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385E7">
      <w:pPr>
        <w:pStyle w:val="48"/>
        <w:spacing w:line="240" w:lineRule="auto"/>
        <w:ind w:firstLine="0"/>
        <w:rPr>
          <w:rFonts w:ascii="宋体" w:hAnsi="宋体"/>
          <w:b/>
          <w:sz w:val="44"/>
          <w:szCs w:val="44"/>
        </w:rPr>
      </w:pPr>
      <w:r>
        <w:rPr>
          <w:rFonts w:hint="eastAsia" w:ascii="宋体" w:hAnsi="宋体" w:cs="宋体"/>
          <w:b/>
          <w:sz w:val="48"/>
          <w:szCs w:val="48"/>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14:paraId="3BE4AE4F">
      <w:pPr>
        <w:pStyle w:val="48"/>
        <w:spacing w:line="360" w:lineRule="auto"/>
        <w:ind w:firstLine="0"/>
        <w:rPr>
          <w:rFonts w:ascii="宋体" w:hAnsi="宋体"/>
          <w:b/>
          <w:sz w:val="52"/>
          <w:szCs w:val="52"/>
        </w:rPr>
      </w:pPr>
    </w:p>
    <w:p w14:paraId="4EFFD9CD">
      <w:pPr>
        <w:pStyle w:val="48"/>
        <w:spacing w:line="360" w:lineRule="auto"/>
        <w:ind w:firstLine="0"/>
        <w:jc w:val="center"/>
        <w:rPr>
          <w:rFonts w:ascii="宋体" w:hAnsi="宋体"/>
          <w:b/>
          <w:w w:val="90"/>
          <w:sz w:val="72"/>
          <w:szCs w:val="72"/>
        </w:rPr>
      </w:pPr>
      <w:r>
        <w:rPr>
          <w:rFonts w:hint="eastAsia" w:ascii="宋体" w:hAnsi="宋体"/>
          <w:b/>
          <w:w w:val="90"/>
          <w:sz w:val="72"/>
          <w:szCs w:val="72"/>
        </w:rPr>
        <w:t>浙江师范大学</w:t>
      </w:r>
      <w:bookmarkStart w:id="0" w:name="_Hlk170927150"/>
      <w:r>
        <w:rPr>
          <w:rFonts w:hint="eastAsia" w:ascii="宋体" w:hAnsi="宋体"/>
          <w:b/>
          <w:w w:val="90"/>
          <w:sz w:val="72"/>
          <w:szCs w:val="72"/>
        </w:rPr>
        <w:t>手套箱采购项目</w:t>
      </w:r>
    </w:p>
    <w:p w14:paraId="485363CA">
      <w:pPr>
        <w:pStyle w:val="48"/>
        <w:spacing w:line="360" w:lineRule="auto"/>
        <w:ind w:firstLine="0"/>
        <w:jc w:val="center"/>
        <w:rPr>
          <w:rFonts w:ascii="宋体" w:hAnsi="宋体"/>
          <w:b/>
          <w:w w:val="90"/>
          <w:sz w:val="72"/>
          <w:szCs w:val="72"/>
        </w:rPr>
      </w:pPr>
      <w:r>
        <w:rPr>
          <w:rFonts w:hint="eastAsia" w:ascii="宋体" w:hAnsi="宋体"/>
          <w:b/>
          <w:w w:val="90"/>
          <w:sz w:val="72"/>
          <w:szCs w:val="72"/>
        </w:rPr>
        <w:t>（第三次）</w:t>
      </w:r>
    </w:p>
    <w:bookmarkEnd w:id="0"/>
    <w:p w14:paraId="42281FD0">
      <w:pPr>
        <w:pStyle w:val="48"/>
        <w:spacing w:line="360" w:lineRule="auto"/>
        <w:ind w:firstLine="0"/>
        <w:jc w:val="center"/>
        <w:rPr>
          <w:rFonts w:ascii="宋体" w:hAnsi="宋体"/>
          <w:b/>
          <w:sz w:val="52"/>
          <w:szCs w:val="52"/>
        </w:rPr>
      </w:pPr>
    </w:p>
    <w:p w14:paraId="185949D4">
      <w:pPr>
        <w:spacing w:line="360" w:lineRule="auto"/>
        <w:jc w:val="center"/>
        <w:rPr>
          <w:rFonts w:ascii="宋体" w:hAnsi="宋体" w:cs="宋体"/>
          <w:b/>
          <w:spacing w:val="44"/>
          <w:sz w:val="84"/>
          <w:szCs w:val="84"/>
        </w:rPr>
      </w:pPr>
      <w:r>
        <w:rPr>
          <w:rFonts w:hint="eastAsia" w:ascii="宋体" w:hAnsi="宋体" w:cs="宋体"/>
          <w:b/>
          <w:spacing w:val="44"/>
          <w:sz w:val="84"/>
          <w:szCs w:val="84"/>
          <w:lang w:bidi="ar"/>
        </w:rPr>
        <w:t>公开招标采购文件</w:t>
      </w:r>
    </w:p>
    <w:p w14:paraId="347206A2">
      <w:pPr>
        <w:snapToGrid w:val="0"/>
        <w:spacing w:before="120" w:beforeLines="50" w:line="360" w:lineRule="auto"/>
        <w:jc w:val="center"/>
        <w:rPr>
          <w:rFonts w:ascii="宋体" w:hAnsi="宋体"/>
          <w:b/>
          <w:sz w:val="32"/>
          <w:szCs w:val="28"/>
        </w:rPr>
      </w:pPr>
      <w:r>
        <w:rPr>
          <w:rFonts w:hint="eastAsia" w:ascii="宋体" w:hAnsi="宋体"/>
          <w:b/>
          <w:sz w:val="32"/>
          <w:szCs w:val="28"/>
        </w:rPr>
        <w:t>（政采云电子标，专门面向中小企业采购）</w:t>
      </w:r>
    </w:p>
    <w:p w14:paraId="15754CAC">
      <w:pPr>
        <w:snapToGrid w:val="0"/>
        <w:spacing w:before="120" w:beforeLines="50" w:line="360" w:lineRule="auto"/>
        <w:ind w:firstLine="602"/>
        <w:rPr>
          <w:rFonts w:ascii="宋体" w:hAnsi="宋体"/>
          <w:sz w:val="30"/>
          <w:szCs w:val="72"/>
        </w:rPr>
      </w:pPr>
      <w:r>
        <w:rPr>
          <w:rFonts w:hint="eastAsia" w:ascii="宋体" w:hAnsi="宋体"/>
          <w:sz w:val="30"/>
          <w:szCs w:val="72"/>
        </w:rPr>
        <w:t xml:space="preserve"> </w:t>
      </w:r>
    </w:p>
    <w:p w14:paraId="500B1177">
      <w:pPr>
        <w:pStyle w:val="48"/>
      </w:pPr>
    </w:p>
    <w:p w14:paraId="53A9D7CC">
      <w:pPr>
        <w:pStyle w:val="48"/>
      </w:pPr>
    </w:p>
    <w:p w14:paraId="35C89795">
      <w:pPr>
        <w:pStyle w:val="48"/>
      </w:pPr>
    </w:p>
    <w:p w14:paraId="6B6C0D3D">
      <w:pPr>
        <w:pStyle w:val="26"/>
        <w:snapToGrid w:val="0"/>
        <w:spacing w:before="120" w:beforeLines="0" w:after="120" w:afterLines="0" w:line="360" w:lineRule="auto"/>
        <w:ind w:firstLine="1134" w:firstLineChars="353"/>
        <w:rPr>
          <w:rFonts w:hint="default" w:hAnsi="宋体"/>
          <w:b/>
          <w:sz w:val="32"/>
          <w:szCs w:val="52"/>
        </w:rPr>
      </w:pPr>
      <w:r>
        <w:rPr>
          <w:rFonts w:hAnsi="宋体"/>
          <w:b/>
          <w:sz w:val="32"/>
          <w:szCs w:val="52"/>
        </w:rPr>
        <w:t>项目编号：WQ2024322-HW241T</w:t>
      </w:r>
    </w:p>
    <w:p w14:paraId="2B44BC65">
      <w:pPr>
        <w:pStyle w:val="26"/>
        <w:snapToGrid w:val="0"/>
        <w:spacing w:before="120" w:beforeLines="0" w:after="120" w:afterLines="0" w:line="360" w:lineRule="auto"/>
        <w:ind w:firstLine="1134" w:firstLineChars="353"/>
        <w:rPr>
          <w:rFonts w:hint="default" w:hAnsi="宋体"/>
          <w:b/>
          <w:sz w:val="32"/>
          <w:szCs w:val="52"/>
        </w:rPr>
      </w:pPr>
      <w:r>
        <w:rPr>
          <w:rFonts w:hAnsi="宋体"/>
          <w:b/>
          <w:sz w:val="32"/>
          <w:szCs w:val="52"/>
        </w:rPr>
        <w:t>采购单位：浙江师范大学</w:t>
      </w:r>
    </w:p>
    <w:p w14:paraId="06FC4370">
      <w:pPr>
        <w:pStyle w:val="26"/>
        <w:snapToGrid w:val="0"/>
        <w:spacing w:before="120" w:beforeLines="0" w:after="120" w:afterLines="0" w:line="360" w:lineRule="auto"/>
        <w:ind w:firstLine="1134" w:firstLineChars="353"/>
        <w:rPr>
          <w:rFonts w:hint="default" w:hAnsi="宋体"/>
          <w:b/>
          <w:sz w:val="32"/>
          <w:szCs w:val="52"/>
        </w:rPr>
      </w:pPr>
      <w:r>
        <w:rPr>
          <w:rFonts w:hAnsi="宋体"/>
          <w:b/>
          <w:sz w:val="32"/>
          <w:szCs w:val="52"/>
        </w:rPr>
        <w:t>代理机构：金华市万全招标代理有限公司</w:t>
      </w:r>
    </w:p>
    <w:p w14:paraId="16B3E3E0">
      <w:pPr>
        <w:ind w:firstLine="482"/>
      </w:pPr>
    </w:p>
    <w:p w14:paraId="0E39C718">
      <w:pPr>
        <w:pStyle w:val="13"/>
        <w:ind w:firstLine="482"/>
      </w:pPr>
    </w:p>
    <w:p w14:paraId="59979878">
      <w:pPr>
        <w:snapToGrid w:val="0"/>
        <w:spacing w:before="120" w:beforeLines="50" w:line="360" w:lineRule="auto"/>
        <w:ind w:left="382" w:leftChars="182" w:firstLine="35" w:firstLineChars="11"/>
        <w:jc w:val="center"/>
        <w:rPr>
          <w:rFonts w:ascii="宋体" w:hAnsi="宋体"/>
          <w:sz w:val="32"/>
          <w:szCs w:val="21"/>
        </w:rPr>
      </w:pPr>
      <w:r>
        <w:rPr>
          <w:rFonts w:ascii="宋体" w:hAnsi="宋体"/>
          <w:b/>
          <w:bCs/>
          <w:sz w:val="32"/>
          <w:szCs w:val="32"/>
        </w:rPr>
        <w:t>2</w:t>
      </w:r>
      <w:r>
        <w:rPr>
          <w:rFonts w:hint="eastAsia" w:ascii="宋体" w:hAnsi="宋体"/>
          <w:b/>
          <w:bCs/>
          <w:sz w:val="32"/>
          <w:szCs w:val="32"/>
        </w:rPr>
        <w:t>024年9月</w:t>
      </w:r>
    </w:p>
    <w:p w14:paraId="27C108A4">
      <w:pPr>
        <w:ind w:firstLine="883"/>
        <w:rPr>
          <w:rFonts w:hAnsi="宋体" w:cs="宋体"/>
          <w:b/>
          <w:sz w:val="44"/>
          <w:szCs w:val="44"/>
        </w:rPr>
      </w:pPr>
      <w:r>
        <w:rPr>
          <w:rFonts w:hAnsi="宋体" w:cs="宋体"/>
          <w:b/>
          <w:sz w:val="44"/>
          <w:szCs w:val="44"/>
        </w:rPr>
        <w:br w:type="page"/>
      </w:r>
    </w:p>
    <w:p w14:paraId="33753546">
      <w:pPr>
        <w:pStyle w:val="26"/>
        <w:spacing w:before="120" w:beforeLines="0" w:after="120" w:afterLines="0" w:line="360" w:lineRule="auto"/>
        <w:jc w:val="center"/>
        <w:rPr>
          <w:rFonts w:hint="default" w:hAnsi="宋体" w:cs="宋体"/>
          <w:b/>
          <w:sz w:val="44"/>
          <w:szCs w:val="44"/>
        </w:rPr>
      </w:pPr>
    </w:p>
    <w:p w14:paraId="32899306">
      <w:pPr>
        <w:pStyle w:val="26"/>
        <w:spacing w:before="120" w:beforeLines="0" w:after="120" w:afterLines="0" w:line="360" w:lineRule="auto"/>
        <w:jc w:val="center"/>
        <w:rPr>
          <w:rFonts w:hint="default" w:hAnsi="宋体" w:cs="宋体"/>
          <w:b/>
          <w:sz w:val="44"/>
          <w:szCs w:val="44"/>
        </w:rPr>
      </w:pPr>
      <w:r>
        <w:rPr>
          <w:rFonts w:hAnsi="宋体" w:cs="宋体"/>
          <w:b/>
          <w:sz w:val="44"/>
          <w:szCs w:val="44"/>
        </w:rPr>
        <w:t>目   录</w:t>
      </w:r>
    </w:p>
    <w:p w14:paraId="62DA29CA">
      <w:pPr>
        <w:pStyle w:val="26"/>
        <w:spacing w:before="120" w:beforeLines="0" w:after="120" w:afterLines="0" w:line="360" w:lineRule="auto"/>
        <w:ind w:firstLine="2200" w:firstLineChars="500"/>
        <w:jc w:val="left"/>
        <w:rPr>
          <w:rFonts w:hint="default" w:ascii="创艺简标宋" w:hAnsi="宋体" w:eastAsia="创艺简标宋"/>
          <w:sz w:val="44"/>
          <w:szCs w:val="44"/>
        </w:rPr>
      </w:pPr>
    </w:p>
    <w:p w14:paraId="668217B3">
      <w:pPr>
        <w:spacing w:before="120" w:beforeLines="50" w:line="480" w:lineRule="exact"/>
        <w:ind w:left="181" w:leftChars="86" w:firstLine="2400" w:firstLineChars="800"/>
        <w:jc w:val="left"/>
        <w:rPr>
          <w:rFonts w:ascii="宋体" w:hAnsi="宋体"/>
          <w:sz w:val="30"/>
          <w:szCs w:val="20"/>
        </w:rPr>
      </w:pPr>
      <w:r>
        <w:rPr>
          <w:rFonts w:hint="eastAsia" w:ascii="宋体" w:hAnsi="宋体"/>
          <w:sz w:val="30"/>
        </w:rPr>
        <w:t>第一章 公开招标采购公告</w:t>
      </w:r>
    </w:p>
    <w:p w14:paraId="27D42EC2">
      <w:pPr>
        <w:spacing w:before="120" w:beforeLines="50" w:line="480" w:lineRule="exact"/>
        <w:ind w:left="181" w:leftChars="86" w:firstLine="2400" w:firstLineChars="800"/>
        <w:jc w:val="left"/>
        <w:rPr>
          <w:rFonts w:ascii="宋体" w:hAnsi="宋体"/>
          <w:sz w:val="30"/>
          <w:szCs w:val="20"/>
        </w:rPr>
      </w:pPr>
      <w:r>
        <w:rPr>
          <w:rFonts w:hint="eastAsia" w:ascii="宋体" w:hAnsi="宋体"/>
          <w:sz w:val="30"/>
        </w:rPr>
        <w:t>第二章 招标项目需求</w:t>
      </w:r>
    </w:p>
    <w:p w14:paraId="12127E34">
      <w:pPr>
        <w:spacing w:before="120" w:beforeLines="50" w:line="480" w:lineRule="exact"/>
        <w:ind w:left="181" w:leftChars="86" w:firstLine="2400" w:firstLineChars="800"/>
        <w:jc w:val="left"/>
        <w:rPr>
          <w:rFonts w:ascii="宋体" w:hAnsi="宋体"/>
          <w:sz w:val="30"/>
        </w:rPr>
      </w:pPr>
      <w:r>
        <w:rPr>
          <w:rFonts w:hint="eastAsia" w:ascii="宋体" w:hAnsi="宋体"/>
          <w:sz w:val="30"/>
        </w:rPr>
        <w:t>第三章 投标人须知</w:t>
      </w:r>
    </w:p>
    <w:p w14:paraId="6A804D6E">
      <w:pPr>
        <w:spacing w:before="120" w:beforeLines="50" w:line="480" w:lineRule="exact"/>
        <w:ind w:left="181" w:leftChars="86" w:firstLine="2400" w:firstLineChars="800"/>
        <w:jc w:val="left"/>
        <w:rPr>
          <w:rFonts w:ascii="宋体" w:hAnsi="宋体"/>
          <w:sz w:val="30"/>
        </w:rPr>
      </w:pPr>
      <w:r>
        <w:rPr>
          <w:rFonts w:hint="eastAsia" w:ascii="宋体" w:hAnsi="宋体"/>
          <w:sz w:val="30"/>
        </w:rPr>
        <w:t>第四章 政府采购政策功能相关说明</w:t>
      </w:r>
    </w:p>
    <w:p w14:paraId="57276C2C">
      <w:pPr>
        <w:spacing w:before="120" w:beforeLines="50" w:line="480" w:lineRule="exact"/>
        <w:ind w:left="181" w:leftChars="86" w:firstLine="2400" w:firstLineChars="800"/>
        <w:jc w:val="left"/>
        <w:rPr>
          <w:rFonts w:ascii="宋体" w:hAnsi="宋体"/>
          <w:sz w:val="30"/>
        </w:rPr>
      </w:pPr>
      <w:r>
        <w:rPr>
          <w:rFonts w:hint="eastAsia" w:ascii="宋体" w:hAnsi="宋体"/>
          <w:sz w:val="30"/>
        </w:rPr>
        <w:t>第五章 评标办法及评分标准</w:t>
      </w:r>
    </w:p>
    <w:p w14:paraId="1E6DAD73">
      <w:pPr>
        <w:spacing w:before="120" w:beforeLines="50" w:line="480" w:lineRule="exact"/>
        <w:ind w:left="181" w:leftChars="86" w:firstLine="2400" w:firstLineChars="800"/>
        <w:jc w:val="left"/>
        <w:rPr>
          <w:rFonts w:ascii="宋体" w:hAnsi="宋体"/>
          <w:sz w:val="30"/>
        </w:rPr>
      </w:pPr>
      <w:r>
        <w:rPr>
          <w:rFonts w:hint="eastAsia" w:ascii="宋体" w:hAnsi="宋体"/>
          <w:sz w:val="30"/>
        </w:rPr>
        <w:t>第六章 合同主要条款</w:t>
      </w:r>
    </w:p>
    <w:p w14:paraId="70A3E9F8">
      <w:pPr>
        <w:spacing w:before="120" w:beforeLines="50" w:line="480" w:lineRule="exact"/>
        <w:ind w:left="181" w:leftChars="86" w:firstLine="2400" w:firstLineChars="800"/>
        <w:jc w:val="left"/>
        <w:rPr>
          <w:rFonts w:ascii="宋体" w:hAnsi="宋体"/>
          <w:sz w:val="30"/>
        </w:rPr>
      </w:pPr>
      <w:r>
        <w:rPr>
          <w:rFonts w:hint="eastAsia" w:ascii="宋体" w:hAnsi="宋体"/>
          <w:sz w:val="30"/>
        </w:rPr>
        <w:t>第七章 投标文件格式（部分）</w:t>
      </w:r>
    </w:p>
    <w:p w14:paraId="5B53BD16">
      <w:pPr>
        <w:pStyle w:val="13"/>
        <w:ind w:firstLine="482"/>
      </w:pPr>
    </w:p>
    <w:p w14:paraId="3689E7B5">
      <w:pPr>
        <w:spacing w:before="120" w:beforeLines="50" w:line="480" w:lineRule="exact"/>
        <w:ind w:firstLine="602"/>
        <w:rPr>
          <w:rFonts w:ascii="宋体" w:hAnsi="宋体"/>
          <w:sz w:val="30"/>
        </w:rPr>
      </w:pPr>
    </w:p>
    <w:p w14:paraId="638AE81D">
      <w:pPr>
        <w:spacing w:before="120" w:beforeLines="50" w:line="480" w:lineRule="exact"/>
        <w:ind w:firstLine="602"/>
        <w:rPr>
          <w:rFonts w:ascii="宋体" w:hAnsi="宋体"/>
          <w:sz w:val="30"/>
        </w:rPr>
      </w:pPr>
    </w:p>
    <w:p w14:paraId="62F786CF">
      <w:pPr>
        <w:spacing w:before="120" w:beforeLines="50" w:line="480" w:lineRule="exact"/>
        <w:ind w:firstLine="602"/>
        <w:rPr>
          <w:rFonts w:ascii="宋体" w:hAnsi="宋体"/>
          <w:sz w:val="30"/>
        </w:rPr>
      </w:pPr>
    </w:p>
    <w:p w14:paraId="4CFBB114">
      <w:pPr>
        <w:spacing w:before="120" w:beforeLines="50" w:line="480" w:lineRule="exact"/>
        <w:ind w:firstLine="602"/>
        <w:rPr>
          <w:rFonts w:ascii="宋体" w:hAnsi="宋体"/>
          <w:sz w:val="30"/>
        </w:rPr>
      </w:pPr>
    </w:p>
    <w:p w14:paraId="6EC52C19">
      <w:pPr>
        <w:spacing w:line="360" w:lineRule="auto"/>
        <w:ind w:firstLine="594" w:firstLineChars="198"/>
        <w:rPr>
          <w:rFonts w:ascii="宋体" w:hAnsi="宋体"/>
          <w:sz w:val="30"/>
          <w:szCs w:val="20"/>
        </w:rPr>
      </w:pPr>
      <w:r>
        <w:rPr>
          <w:rFonts w:hint="eastAsia" w:ascii="宋体" w:hAnsi="宋体"/>
          <w:sz w:val="30"/>
          <w:szCs w:val="20"/>
        </w:rPr>
        <w:t xml:space="preserve"> </w:t>
      </w:r>
    </w:p>
    <w:p w14:paraId="1D39A123">
      <w:pPr>
        <w:spacing w:line="360" w:lineRule="auto"/>
        <w:ind w:firstLine="594" w:firstLineChars="198"/>
        <w:rPr>
          <w:rFonts w:ascii="宋体" w:hAnsi="宋体"/>
          <w:sz w:val="30"/>
          <w:szCs w:val="20"/>
        </w:rPr>
      </w:pPr>
    </w:p>
    <w:p w14:paraId="46E77E7A">
      <w:pPr>
        <w:pStyle w:val="13"/>
        <w:ind w:firstLine="602"/>
        <w:rPr>
          <w:rFonts w:ascii="宋体" w:hAnsi="宋体"/>
          <w:sz w:val="30"/>
          <w:szCs w:val="20"/>
        </w:rPr>
      </w:pPr>
    </w:p>
    <w:p w14:paraId="39EBE217">
      <w:pPr>
        <w:ind w:firstLine="602"/>
        <w:rPr>
          <w:rFonts w:ascii="宋体" w:hAnsi="宋体"/>
          <w:sz w:val="30"/>
          <w:szCs w:val="20"/>
        </w:rPr>
      </w:pPr>
    </w:p>
    <w:p w14:paraId="294D690B">
      <w:pPr>
        <w:pStyle w:val="48"/>
        <w:ind w:firstLine="602"/>
        <w:rPr>
          <w:rFonts w:ascii="宋体" w:hAnsi="宋体"/>
          <w:sz w:val="30"/>
          <w:szCs w:val="20"/>
        </w:rPr>
      </w:pPr>
    </w:p>
    <w:p w14:paraId="19C398ED">
      <w:pPr>
        <w:spacing w:line="360" w:lineRule="auto"/>
        <w:ind w:firstLine="560"/>
        <w:rPr>
          <w:rFonts w:ascii="宋体" w:hAnsi="宋体"/>
          <w:b/>
          <w:bCs/>
          <w:sz w:val="28"/>
          <w:szCs w:val="28"/>
        </w:rPr>
      </w:pPr>
    </w:p>
    <w:p w14:paraId="7FCE6BF9">
      <w:pPr>
        <w:pBdr>
          <w:bottom w:val="single" w:color="auto" w:sz="6" w:space="1"/>
        </w:pBdr>
        <w:spacing w:line="360" w:lineRule="auto"/>
        <w:ind w:firstLine="596" w:firstLineChars="198"/>
        <w:rPr>
          <w:b/>
          <w:bCs/>
          <w:sz w:val="30"/>
        </w:rPr>
      </w:pPr>
    </w:p>
    <w:p w14:paraId="2D113249">
      <w:pPr>
        <w:spacing w:line="360" w:lineRule="auto"/>
        <w:ind w:firstLine="482"/>
        <w:jc w:val="center"/>
        <w:rPr>
          <w:bCs/>
          <w:szCs w:val="21"/>
        </w:rPr>
      </w:pPr>
      <w:r>
        <w:rPr>
          <w:rFonts w:hint="eastAsia"/>
          <w:bCs/>
          <w:szCs w:val="21"/>
        </w:rPr>
        <w:t>招标文件制作：练梦瑶                  代理公司内部审核：金雅珍</w:t>
      </w:r>
    </w:p>
    <w:p w14:paraId="07C2D3B2">
      <w:pPr>
        <w:pStyle w:val="28"/>
        <w:ind w:firstLine="482" w:firstLineChars="200"/>
        <w:rPr>
          <w:rFonts w:ascii="宋体" w:cs="宋体"/>
          <w:b w:val="0"/>
          <w:bCs w:val="0"/>
          <w:color w:val="auto"/>
        </w:rPr>
      </w:pPr>
      <w:r>
        <w:rPr>
          <w:color w:val="auto"/>
        </w:rPr>
        <w:br w:type="page"/>
      </w:r>
    </w:p>
    <w:p w14:paraId="583FF77B">
      <w:pPr>
        <w:pStyle w:val="26"/>
        <w:numPr>
          <w:ilvl w:val="0"/>
          <w:numId w:val="5"/>
        </w:numPr>
        <w:snapToGrid w:val="0"/>
        <w:spacing w:before="120" w:after="120" w:line="240" w:lineRule="auto"/>
        <w:ind w:firstLine="602"/>
        <w:jc w:val="center"/>
        <w:outlineLvl w:val="0"/>
        <w:rPr>
          <w:rFonts w:hint="default" w:hAnsi="宋体" w:cs="宋体"/>
          <w:b/>
          <w:sz w:val="30"/>
          <w:szCs w:val="30"/>
        </w:rPr>
      </w:pPr>
      <w:r>
        <w:rPr>
          <w:rFonts w:hAnsi="宋体" w:cs="宋体"/>
          <w:b/>
          <w:sz w:val="30"/>
          <w:szCs w:val="30"/>
        </w:rPr>
        <w:t xml:space="preserve"> 公开招标采购公告</w:t>
      </w:r>
    </w:p>
    <w:p w14:paraId="2905FCC8">
      <w:pPr>
        <w:pStyle w:val="26"/>
        <w:snapToGrid w:val="0"/>
        <w:spacing w:before="120" w:after="120" w:line="240" w:lineRule="auto"/>
        <w:ind w:left="105" w:firstLine="602"/>
        <w:jc w:val="center"/>
        <w:rPr>
          <w:rFonts w:hint="default" w:hAnsi="宋体" w:cs="宋体"/>
          <w:b/>
          <w:sz w:val="30"/>
          <w:szCs w:val="30"/>
        </w:rPr>
      </w:pPr>
      <w:r>
        <w:rPr>
          <w:rFonts w:hAnsi="宋体" w:cs="宋体"/>
          <w:b/>
          <w:sz w:val="30"/>
          <w:szCs w:val="30"/>
        </w:rPr>
        <w:t>（非财政监督采购项目）</w:t>
      </w:r>
    </w:p>
    <w:p w14:paraId="65BF48FD">
      <w:pPr>
        <w:ind w:firstLine="482"/>
      </w:pPr>
    </w:p>
    <w:p w14:paraId="766004EC">
      <w:pPr>
        <w:pStyle w:val="13"/>
        <w:ind w:firstLine="482"/>
      </w:pPr>
    </w:p>
    <w:p w14:paraId="5CA9CAF8">
      <w:pPr>
        <w:pBdr>
          <w:top w:val="single" w:color="auto" w:sz="4" w:space="1"/>
          <w:left w:val="single" w:color="auto" w:sz="4" w:space="0"/>
          <w:bottom w:val="single" w:color="auto" w:sz="4" w:space="1"/>
          <w:right w:val="single" w:color="auto" w:sz="4" w:space="4"/>
        </w:pBdr>
        <w:spacing w:line="440" w:lineRule="exact"/>
        <w:jc w:val="center"/>
        <w:rPr>
          <w:rFonts w:ascii="宋体" w:hAnsi="宋体" w:cs="宋体"/>
          <w:b/>
          <w:sz w:val="30"/>
          <w:szCs w:val="30"/>
        </w:rPr>
      </w:pPr>
      <w:r>
        <w:rPr>
          <w:rFonts w:hint="eastAsia" w:ascii="宋体" w:hAnsi="宋体" w:cs="宋体"/>
          <w:b/>
          <w:sz w:val="30"/>
          <w:szCs w:val="30"/>
        </w:rPr>
        <w:t xml:space="preserve">项 目 概 况 </w:t>
      </w:r>
    </w:p>
    <w:p w14:paraId="78DC6209">
      <w:pPr>
        <w:pBdr>
          <w:top w:val="single" w:color="auto" w:sz="4" w:space="1"/>
          <w:left w:val="single" w:color="auto" w:sz="4" w:space="0"/>
          <w:bottom w:val="single" w:color="auto" w:sz="4" w:space="1"/>
          <w:right w:val="single" w:color="auto" w:sz="4" w:space="4"/>
        </w:pBdr>
        <w:spacing w:line="440" w:lineRule="exact"/>
        <w:ind w:firstLine="480"/>
        <w:jc w:val="center"/>
        <w:rPr>
          <w:rFonts w:ascii="宋体" w:hAnsi="宋体" w:cs="宋体"/>
          <w:b/>
          <w:sz w:val="24"/>
        </w:rPr>
      </w:pPr>
    </w:p>
    <w:p w14:paraId="39A9DA39">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
          <w:sz w:val="24"/>
        </w:rPr>
      </w:pPr>
      <w:r>
        <w:rPr>
          <w:rFonts w:hint="eastAsia" w:ascii="宋体" w:hAnsi="宋体" w:cs="宋体"/>
          <w:bCs/>
          <w:sz w:val="24"/>
          <w:lang w:bidi="ar"/>
        </w:rPr>
        <w:t>根据浙江省本级政府采购计划书[2024]36641号批准，浙江师范大学手套箱采购项目的潜在投标人应在浙江政府采购网（http：//zfcg.czt.zj.gov.cn）获取（下载）招标文件，并于2024年</w:t>
      </w:r>
      <w:r>
        <w:rPr>
          <w:rFonts w:hint="eastAsia" w:ascii="宋体" w:hAnsi="宋体" w:cs="宋体"/>
          <w:bCs/>
          <w:sz w:val="24"/>
          <w:lang w:val="en-US" w:eastAsia="zh-CN" w:bidi="ar"/>
        </w:rPr>
        <w:t>10</w:t>
      </w:r>
      <w:r>
        <w:rPr>
          <w:rFonts w:hint="eastAsia" w:ascii="宋体" w:hAnsi="宋体" w:cs="宋体"/>
          <w:bCs/>
          <w:sz w:val="24"/>
          <w:lang w:bidi="ar"/>
        </w:rPr>
        <w:t>月</w:t>
      </w:r>
      <w:r>
        <w:rPr>
          <w:rFonts w:hint="eastAsia" w:ascii="宋体" w:hAnsi="宋体" w:cs="宋体"/>
          <w:bCs/>
          <w:sz w:val="24"/>
          <w:lang w:val="en-US" w:eastAsia="zh-CN" w:bidi="ar"/>
        </w:rPr>
        <w:t>9</w:t>
      </w:r>
      <w:r>
        <w:rPr>
          <w:rFonts w:hint="eastAsia" w:ascii="宋体" w:hAnsi="宋体" w:cs="宋体"/>
          <w:bCs/>
          <w:sz w:val="24"/>
          <w:lang w:bidi="ar"/>
        </w:rPr>
        <w:t>日</w:t>
      </w:r>
      <w:r>
        <w:rPr>
          <w:rFonts w:hint="eastAsia" w:ascii="宋体" w:hAnsi="宋体" w:cs="宋体"/>
          <w:bCs/>
          <w:sz w:val="24"/>
          <w:lang w:val="en-US" w:eastAsia="zh-CN" w:bidi="ar"/>
        </w:rPr>
        <w:t>14</w:t>
      </w:r>
      <w:r>
        <w:rPr>
          <w:rFonts w:hint="eastAsia" w:ascii="宋体" w:hAnsi="宋体" w:cs="宋体"/>
          <w:bCs/>
          <w:sz w:val="24"/>
          <w:lang w:bidi="ar"/>
        </w:rPr>
        <w:t>:00（北京时间）前递交（上传）投标文件。</w:t>
      </w:r>
    </w:p>
    <w:p w14:paraId="4425865D">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sz w:val="24"/>
          <w:lang w:bidi="ar"/>
        </w:rPr>
      </w:pPr>
    </w:p>
    <w:p w14:paraId="6EA06677">
      <w:pPr>
        <w:tabs>
          <w:tab w:val="left" w:pos="0"/>
        </w:tabs>
        <w:snapToGrid w:val="0"/>
        <w:spacing w:line="400" w:lineRule="exact"/>
        <w:ind w:firstLine="482" w:firstLineChars="200"/>
        <w:rPr>
          <w:rFonts w:ascii="宋体" w:hAnsi="宋体" w:cs="宋体"/>
          <w:b/>
          <w:sz w:val="24"/>
        </w:rPr>
      </w:pPr>
      <w:r>
        <w:rPr>
          <w:rFonts w:hint="eastAsia" w:ascii="宋体" w:hAnsi="宋体" w:cs="宋体"/>
          <w:b/>
          <w:sz w:val="24"/>
          <w:lang w:bidi="ar"/>
        </w:rPr>
        <w:t>一、项目基本情况</w:t>
      </w:r>
    </w:p>
    <w:p w14:paraId="1A87C46A">
      <w:pPr>
        <w:tabs>
          <w:tab w:val="left" w:pos="0"/>
        </w:tabs>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（一）项目编号：WQ2024322-HW241T</w:t>
      </w:r>
    </w:p>
    <w:p w14:paraId="6586E09C">
      <w:pPr>
        <w:tabs>
          <w:tab w:val="left" w:pos="0"/>
        </w:tabs>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（二）项目名称：浙江师范大学手套箱采购项目</w:t>
      </w:r>
    </w:p>
    <w:p w14:paraId="0263B32B">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（三）预算金额（元）：</w:t>
      </w:r>
      <w:r>
        <w:rPr>
          <w:rFonts w:hint="eastAsia" w:ascii="宋体" w:hAnsi="宋体" w:cs="宋体"/>
          <w:sz w:val="24"/>
        </w:rPr>
        <w:t>130000.00</w:t>
      </w:r>
    </w:p>
    <w:p w14:paraId="45DD1AB7">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（四）最高限价（元）：</w:t>
      </w:r>
      <w:r>
        <w:rPr>
          <w:rFonts w:hint="eastAsia" w:ascii="宋体" w:hAnsi="宋体" w:cs="宋体"/>
          <w:sz w:val="24"/>
        </w:rPr>
        <w:t>130000.00</w:t>
      </w:r>
    </w:p>
    <w:p w14:paraId="4E56AAC2">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（五）采购需求：</w:t>
      </w:r>
    </w:p>
    <w:p w14:paraId="6DE1C1DF">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标项一</w:t>
      </w:r>
    </w:p>
    <w:p w14:paraId="08D76959">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标项名称：浙江师范大学手套箱采购</w:t>
      </w:r>
    </w:p>
    <w:p w14:paraId="4AF12D02">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数量：1套</w:t>
      </w:r>
    </w:p>
    <w:p w14:paraId="21588FFA">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预算金额（元）：130000.00</w:t>
      </w:r>
    </w:p>
    <w:p w14:paraId="5D983306">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简要规格描述或项目基本概况介绍、用途：采购手套箱设备1套，详见招标文件第二章。</w:t>
      </w:r>
    </w:p>
    <w:p w14:paraId="32EA58C7">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（六）合同履约期限：合同签订之日起至所有合同义务履约完毕为止。</w:t>
      </w:r>
    </w:p>
    <w:p w14:paraId="635C9DD6">
      <w:pPr>
        <w:snapToGrid w:val="0"/>
        <w:spacing w:line="400" w:lineRule="exact"/>
        <w:ind w:firstLine="480" w:firstLineChars="200"/>
        <w:rPr>
          <w:rFonts w:ascii="宋体" w:hAnsi="宋体" w:cs="宋体"/>
          <w:bCs/>
          <w:sz w:val="24"/>
          <w:lang w:bidi="ar"/>
        </w:rPr>
      </w:pPr>
      <w:r>
        <w:rPr>
          <w:rFonts w:hint="eastAsia" w:ascii="宋体" w:hAnsi="宋体" w:cs="宋体"/>
          <w:bCs/>
          <w:sz w:val="24"/>
          <w:lang w:bidi="ar"/>
        </w:rPr>
        <w:t>（七）为保证项目整体质量，本项目不接受以联合体形式参加投标。</w:t>
      </w:r>
    </w:p>
    <w:p w14:paraId="732008E2">
      <w:pPr>
        <w:pStyle w:val="28"/>
        <w:spacing w:line="400" w:lineRule="exact"/>
        <w:ind w:firstLine="482" w:firstLineChars="200"/>
        <w:rPr>
          <w:rFonts w:ascii="宋体" w:cs="宋体"/>
          <w:color w:val="auto"/>
        </w:rPr>
      </w:pPr>
      <w:r>
        <w:rPr>
          <w:rFonts w:hint="eastAsia" w:ascii="宋体" w:cs="宋体"/>
          <w:color w:val="auto"/>
        </w:rPr>
        <w:t>二、申请人的资格要求：</w:t>
      </w:r>
    </w:p>
    <w:p w14:paraId="2F01C6C1">
      <w:pPr>
        <w:pStyle w:val="28"/>
        <w:spacing w:line="400" w:lineRule="exact"/>
        <w:ind w:firstLine="480" w:firstLineChars="200"/>
        <w:rPr>
          <w:rFonts w:ascii="宋体" w:cs="宋体"/>
          <w:b w:val="0"/>
          <w:bCs w:val="0"/>
          <w:color w:val="auto"/>
        </w:rPr>
      </w:pPr>
      <w:r>
        <w:rPr>
          <w:rFonts w:hint="eastAsia" w:ascii="宋体" w:cs="宋体"/>
          <w:b w:val="0"/>
          <w:bCs w:val="0"/>
          <w:color w:val="auto"/>
        </w:rPr>
        <w:t>1.满足《中华人民共和国政府采购法》第二十二条规定，未被“信用中国”（www.creditchina.gov.cn）、中国政府采购网（www.ccgp.gov.cn）列入失信被执行人、重大税收违法失信主体、政府采购严重违法失信行为记录名单。</w:t>
      </w:r>
    </w:p>
    <w:p w14:paraId="7232AF4E">
      <w:pPr>
        <w:pStyle w:val="28"/>
        <w:spacing w:line="400" w:lineRule="exact"/>
        <w:ind w:firstLine="480" w:firstLineChars="200"/>
        <w:rPr>
          <w:rFonts w:ascii="宋体" w:cs="宋体"/>
          <w:b w:val="0"/>
          <w:bCs w:val="0"/>
          <w:color w:val="auto"/>
        </w:rPr>
      </w:pPr>
      <w:r>
        <w:rPr>
          <w:rFonts w:hint="eastAsia" w:ascii="宋体" w:cs="宋体"/>
          <w:b w:val="0"/>
          <w:bCs w:val="0"/>
          <w:color w:val="auto"/>
        </w:rPr>
        <w:t>2.落实政府采购政策需满足的资格要求：专门面向中小企业采购（所有货物全部由符合政策要求的中小微企业制造。提供中小企业声明函。残疾人福利性单位和监狱企业视同中小微企业，提供承诺函或相关依据。本项目所属行业为</w:t>
      </w:r>
      <w:r>
        <w:rPr>
          <w:rFonts w:hint="eastAsia" w:ascii="宋体" w:cs="宋体"/>
          <w:color w:val="auto"/>
        </w:rPr>
        <w:t>“</w:t>
      </w:r>
      <w:r>
        <w:rPr>
          <w:rFonts w:hint="eastAsia" w:ascii="宋体" w:cs="宋体"/>
          <w:color w:val="auto"/>
          <w:kern w:val="0"/>
        </w:rPr>
        <w:t>工业</w:t>
      </w:r>
      <w:r>
        <w:rPr>
          <w:rFonts w:hint="eastAsia" w:ascii="宋体" w:cs="宋体"/>
          <w:color w:val="auto"/>
        </w:rPr>
        <w:t>”</w:t>
      </w:r>
      <w:r>
        <w:rPr>
          <w:rFonts w:hint="eastAsia" w:ascii="宋体" w:cs="宋体"/>
          <w:b w:val="0"/>
          <w:bCs w:val="0"/>
          <w:color w:val="auto"/>
        </w:rPr>
        <w:t>。</w:t>
      </w:r>
      <w:r>
        <w:rPr>
          <w:rFonts w:hint="eastAsia" w:ascii="宋体" w:cs="宋体"/>
          <w:b w:val="0"/>
          <w:bCs w:val="0"/>
          <w:color w:val="auto"/>
          <w:kern w:val="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cs="宋体"/>
          <w:b w:val="0"/>
          <w:bCs w:val="0"/>
          <w:color w:val="auto"/>
        </w:rPr>
        <w:t>）</w:t>
      </w:r>
    </w:p>
    <w:p w14:paraId="1D7C3155">
      <w:pPr>
        <w:pStyle w:val="28"/>
        <w:spacing w:line="400" w:lineRule="exact"/>
        <w:ind w:firstLine="480" w:firstLineChars="200"/>
        <w:rPr>
          <w:rFonts w:ascii="宋体" w:cs="宋体"/>
          <w:b w:val="0"/>
          <w:bCs w:val="0"/>
          <w:color w:val="auto"/>
        </w:rPr>
      </w:pPr>
      <w:r>
        <w:rPr>
          <w:rFonts w:hint="eastAsia" w:ascii="宋体" w:cs="宋体"/>
          <w:b w:val="0"/>
          <w:bCs w:val="0"/>
          <w:color w:val="auto"/>
        </w:rPr>
        <w:t>3.本项目的特定资格要求：无。</w:t>
      </w:r>
    </w:p>
    <w:p w14:paraId="407D563B">
      <w:pPr>
        <w:snapToGrid w:val="0"/>
        <w:spacing w:line="400" w:lineRule="exact"/>
        <w:ind w:firstLine="482" w:firstLineChars="200"/>
        <w:rPr>
          <w:rFonts w:ascii="宋体" w:hAnsi="宋体" w:cs="宋体"/>
          <w:b/>
          <w:sz w:val="24"/>
        </w:rPr>
      </w:pPr>
      <w:r>
        <w:rPr>
          <w:rFonts w:hint="eastAsia" w:ascii="宋体" w:hAnsi="宋体" w:cs="宋体"/>
          <w:b/>
          <w:sz w:val="24"/>
        </w:rPr>
        <w:t xml:space="preserve">三、获取采购文件： </w:t>
      </w:r>
    </w:p>
    <w:p w14:paraId="2361F2CC">
      <w:pPr>
        <w:snapToGrid w:val="0"/>
        <w:spacing w:line="400" w:lineRule="exact"/>
        <w:ind w:firstLine="480" w:firstLineChars="200"/>
        <w:rPr>
          <w:rFonts w:ascii="宋体" w:hAnsi="宋体" w:cs="宋体"/>
          <w:bCs/>
          <w:sz w:val="24"/>
        </w:rPr>
      </w:pPr>
      <w:r>
        <w:rPr>
          <w:rFonts w:hint="eastAsia" w:ascii="宋体" w:hAnsi="宋体" w:cs="宋体"/>
          <w:bCs/>
          <w:sz w:val="24"/>
        </w:rPr>
        <w:t>（一）获取时间：公告发布之日起至2024年</w:t>
      </w:r>
      <w:r>
        <w:rPr>
          <w:rFonts w:hint="eastAsia" w:ascii="宋体" w:hAnsi="宋体" w:cs="宋体"/>
          <w:bCs/>
          <w:sz w:val="24"/>
          <w:lang w:val="en-US" w:eastAsia="zh-CN" w:bidi="ar"/>
        </w:rPr>
        <w:t>10</w:t>
      </w:r>
      <w:r>
        <w:rPr>
          <w:rFonts w:hint="eastAsia" w:ascii="宋体" w:hAnsi="宋体" w:cs="宋体"/>
          <w:bCs/>
          <w:sz w:val="24"/>
          <w:lang w:bidi="ar"/>
        </w:rPr>
        <w:t>月</w:t>
      </w:r>
      <w:r>
        <w:rPr>
          <w:rFonts w:hint="eastAsia" w:ascii="宋体" w:hAnsi="宋体" w:cs="宋体"/>
          <w:bCs/>
          <w:sz w:val="24"/>
          <w:lang w:val="en-US" w:eastAsia="zh-CN" w:bidi="ar"/>
        </w:rPr>
        <w:t>9</w:t>
      </w:r>
      <w:r>
        <w:rPr>
          <w:rFonts w:hint="eastAsia" w:ascii="宋体" w:hAnsi="宋体" w:cs="宋体"/>
          <w:bCs/>
          <w:sz w:val="24"/>
          <w:lang w:bidi="ar"/>
        </w:rPr>
        <w:t>日</w:t>
      </w:r>
      <w:r>
        <w:rPr>
          <w:rFonts w:hint="eastAsia" w:ascii="宋体" w:hAnsi="宋体" w:cs="宋体"/>
          <w:bCs/>
          <w:sz w:val="24"/>
        </w:rPr>
        <w:t>投标截止时间前，每天00:00至12:00，12:00至23:59（北京时间）。</w:t>
      </w:r>
    </w:p>
    <w:p w14:paraId="7FAC3C05">
      <w:pPr>
        <w:snapToGrid w:val="0"/>
        <w:spacing w:line="400" w:lineRule="exact"/>
        <w:ind w:firstLine="480" w:firstLineChars="200"/>
        <w:rPr>
          <w:rFonts w:ascii="宋体" w:hAnsi="宋体" w:cs="宋体"/>
          <w:bCs/>
          <w:sz w:val="24"/>
        </w:rPr>
      </w:pPr>
      <w:r>
        <w:rPr>
          <w:rFonts w:hint="eastAsia" w:ascii="宋体" w:hAnsi="宋体" w:cs="宋体"/>
          <w:bCs/>
          <w:sz w:val="24"/>
        </w:rPr>
        <w:t xml:space="preserve">（二）获取地点（网址）：浙江政府采购网（http：//zfcg.czt.zj.gov.cn）。 </w:t>
      </w:r>
    </w:p>
    <w:p w14:paraId="0D8789B3">
      <w:pPr>
        <w:snapToGrid w:val="0"/>
        <w:spacing w:line="400" w:lineRule="exact"/>
        <w:ind w:firstLine="480" w:firstLineChars="200"/>
        <w:rPr>
          <w:rFonts w:ascii="宋体" w:hAnsi="宋体" w:cs="宋体"/>
          <w:bCs/>
          <w:sz w:val="24"/>
        </w:rPr>
      </w:pPr>
      <w:r>
        <w:rPr>
          <w:rFonts w:hint="eastAsia" w:ascii="宋体" w:hAnsi="宋体" w:cs="宋体"/>
          <w:bCs/>
          <w:sz w:val="24"/>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23BA5180">
      <w:pPr>
        <w:snapToGrid w:val="0"/>
        <w:spacing w:line="400" w:lineRule="exact"/>
        <w:ind w:firstLine="480" w:firstLineChars="200"/>
        <w:rPr>
          <w:rFonts w:ascii="宋体" w:hAnsi="宋体" w:cs="宋体"/>
          <w:bCs/>
          <w:sz w:val="24"/>
        </w:rPr>
      </w:pPr>
      <w:r>
        <w:rPr>
          <w:rFonts w:hint="eastAsia" w:ascii="宋体" w:hAnsi="宋体" w:cs="宋体"/>
          <w:bCs/>
          <w:sz w:val="24"/>
        </w:rPr>
        <w:t>本项目为在线电子招、投标项目，不再提供纸质版采购文件。</w:t>
      </w:r>
    </w:p>
    <w:p w14:paraId="3DD55B31">
      <w:pPr>
        <w:snapToGrid w:val="0"/>
        <w:spacing w:line="400" w:lineRule="exact"/>
        <w:ind w:firstLine="482" w:firstLineChars="200"/>
        <w:rPr>
          <w:rFonts w:ascii="宋体" w:hAnsi="宋体" w:cs="宋体"/>
          <w:b/>
          <w:sz w:val="24"/>
        </w:rPr>
      </w:pPr>
      <w:r>
        <w:rPr>
          <w:rFonts w:hint="eastAsia" w:ascii="宋体" w:hAnsi="宋体" w:cs="宋体"/>
          <w:b/>
          <w:sz w:val="24"/>
        </w:rPr>
        <w:t>四、提交投标文件截止时间、开标时间和地点</w:t>
      </w:r>
    </w:p>
    <w:p w14:paraId="3D18296A">
      <w:pPr>
        <w:snapToGrid w:val="0"/>
        <w:spacing w:line="400" w:lineRule="exact"/>
        <w:ind w:firstLine="480" w:firstLineChars="200"/>
        <w:rPr>
          <w:rFonts w:ascii="宋体" w:hAnsi="宋体" w:cs="宋体"/>
          <w:bCs/>
          <w:sz w:val="24"/>
        </w:rPr>
      </w:pPr>
      <w:r>
        <w:rPr>
          <w:rFonts w:hint="eastAsia" w:ascii="宋体" w:hAnsi="宋体" w:cs="宋体"/>
          <w:bCs/>
          <w:sz w:val="24"/>
        </w:rPr>
        <w:t>（一）提交投标文件截止时间：2024年</w:t>
      </w:r>
      <w:r>
        <w:rPr>
          <w:rFonts w:hint="eastAsia" w:ascii="宋体" w:hAnsi="宋体" w:cs="宋体"/>
          <w:bCs/>
          <w:sz w:val="24"/>
          <w:lang w:val="en-US" w:eastAsia="zh-CN" w:bidi="ar"/>
        </w:rPr>
        <w:t>10</w:t>
      </w:r>
      <w:r>
        <w:rPr>
          <w:rFonts w:hint="eastAsia" w:ascii="宋体" w:hAnsi="宋体" w:cs="宋体"/>
          <w:bCs/>
          <w:sz w:val="24"/>
          <w:lang w:bidi="ar"/>
        </w:rPr>
        <w:t>月</w:t>
      </w:r>
      <w:r>
        <w:rPr>
          <w:rFonts w:hint="eastAsia" w:ascii="宋体" w:hAnsi="宋体" w:cs="宋体"/>
          <w:bCs/>
          <w:sz w:val="24"/>
          <w:lang w:val="en-US" w:eastAsia="zh-CN" w:bidi="ar"/>
        </w:rPr>
        <w:t>9</w:t>
      </w:r>
      <w:r>
        <w:rPr>
          <w:rFonts w:hint="eastAsia" w:ascii="宋体" w:hAnsi="宋体" w:cs="宋体"/>
          <w:bCs/>
          <w:sz w:val="24"/>
          <w:lang w:bidi="ar"/>
        </w:rPr>
        <w:t>日</w:t>
      </w:r>
      <w:r>
        <w:rPr>
          <w:rFonts w:hint="eastAsia" w:ascii="宋体" w:hAnsi="宋体" w:cs="宋体"/>
          <w:bCs/>
          <w:sz w:val="24"/>
          <w:lang w:val="en-US" w:eastAsia="zh-CN"/>
        </w:rPr>
        <w:t>14</w:t>
      </w:r>
      <w:r>
        <w:rPr>
          <w:rFonts w:hint="eastAsia" w:ascii="宋体" w:hAnsi="宋体" w:cs="宋体"/>
          <w:bCs/>
          <w:sz w:val="24"/>
        </w:rPr>
        <w:t>:00（北京时间）</w:t>
      </w:r>
    </w:p>
    <w:p w14:paraId="62F98D57">
      <w:pPr>
        <w:snapToGrid w:val="0"/>
        <w:spacing w:line="400" w:lineRule="exact"/>
        <w:ind w:firstLine="480" w:firstLineChars="200"/>
        <w:rPr>
          <w:rFonts w:ascii="宋体" w:hAnsi="宋体" w:cs="宋体"/>
          <w:bCs/>
          <w:sz w:val="24"/>
        </w:rPr>
      </w:pPr>
      <w:r>
        <w:rPr>
          <w:rFonts w:hint="eastAsia" w:ascii="宋体" w:hAnsi="宋体" w:cs="宋体"/>
          <w:bCs/>
          <w:sz w:val="24"/>
        </w:rPr>
        <w:t>（二）投标地点（网址）：“政采云投标客户端”（本项目采用在线投标方式，供应商须在投标截止时间前按规定上传</w:t>
      </w:r>
      <w:r>
        <w:rPr>
          <w:rFonts w:hint="eastAsia" w:ascii="宋体" w:hAnsi="宋体" w:cs="宋体"/>
          <w:sz w:val="24"/>
          <w:lang w:bidi="ar"/>
        </w:rPr>
        <w:t>加密的</w:t>
      </w:r>
      <w:r>
        <w:rPr>
          <w:rFonts w:hint="eastAsia" w:ascii="宋体" w:hAnsi="宋体" w:cs="宋体"/>
          <w:bCs/>
          <w:sz w:val="24"/>
        </w:rPr>
        <w:t>投标文件至政采云平台）</w:t>
      </w:r>
    </w:p>
    <w:p w14:paraId="1AB02789">
      <w:pPr>
        <w:snapToGrid w:val="0"/>
        <w:spacing w:line="400" w:lineRule="exact"/>
        <w:ind w:firstLine="480" w:firstLineChars="200"/>
        <w:rPr>
          <w:rFonts w:ascii="宋体" w:hAnsi="宋体" w:cs="宋体"/>
          <w:bCs/>
          <w:sz w:val="24"/>
        </w:rPr>
      </w:pPr>
      <w:r>
        <w:rPr>
          <w:rFonts w:hint="eastAsia" w:ascii="宋体" w:hAnsi="宋体" w:cs="宋体"/>
          <w:bCs/>
          <w:sz w:val="24"/>
        </w:rPr>
        <w:t>（三）开标时间：2024年</w:t>
      </w:r>
      <w:r>
        <w:rPr>
          <w:rFonts w:hint="eastAsia" w:ascii="宋体" w:hAnsi="宋体" w:cs="宋体"/>
          <w:bCs/>
          <w:sz w:val="24"/>
          <w:lang w:val="en-US" w:eastAsia="zh-CN" w:bidi="ar"/>
        </w:rPr>
        <w:t>10</w:t>
      </w:r>
      <w:r>
        <w:rPr>
          <w:rFonts w:hint="eastAsia" w:ascii="宋体" w:hAnsi="宋体" w:cs="宋体"/>
          <w:bCs/>
          <w:sz w:val="24"/>
          <w:lang w:bidi="ar"/>
        </w:rPr>
        <w:t>月</w:t>
      </w:r>
      <w:r>
        <w:rPr>
          <w:rFonts w:hint="eastAsia" w:ascii="宋体" w:hAnsi="宋体" w:cs="宋体"/>
          <w:bCs/>
          <w:sz w:val="24"/>
          <w:lang w:val="en-US" w:eastAsia="zh-CN" w:bidi="ar"/>
        </w:rPr>
        <w:t>9</w:t>
      </w:r>
      <w:r>
        <w:rPr>
          <w:rFonts w:hint="eastAsia" w:ascii="宋体" w:hAnsi="宋体" w:cs="宋体"/>
          <w:bCs/>
          <w:sz w:val="24"/>
          <w:lang w:bidi="ar"/>
        </w:rPr>
        <w:t>日</w:t>
      </w:r>
      <w:r>
        <w:rPr>
          <w:rFonts w:hint="eastAsia" w:ascii="宋体" w:hAnsi="宋体" w:cs="宋体"/>
          <w:bCs/>
          <w:sz w:val="24"/>
          <w:lang w:val="en-US" w:eastAsia="zh-CN"/>
        </w:rPr>
        <w:t>14</w:t>
      </w:r>
      <w:r>
        <w:rPr>
          <w:rFonts w:hint="eastAsia" w:ascii="宋体" w:hAnsi="宋体" w:cs="宋体"/>
          <w:bCs/>
          <w:sz w:val="24"/>
        </w:rPr>
        <w:t>:00（北京时间）</w:t>
      </w:r>
    </w:p>
    <w:p w14:paraId="72E97FF1">
      <w:pPr>
        <w:snapToGrid w:val="0"/>
        <w:spacing w:line="400" w:lineRule="exact"/>
        <w:ind w:firstLine="480" w:firstLineChars="200"/>
        <w:rPr>
          <w:rFonts w:ascii="宋体" w:hAnsi="宋体" w:cs="宋体"/>
          <w:bCs/>
          <w:sz w:val="24"/>
        </w:rPr>
      </w:pPr>
      <w:r>
        <w:rPr>
          <w:rFonts w:hint="eastAsia" w:ascii="宋体" w:hAnsi="宋体" w:cs="宋体"/>
          <w:bCs/>
          <w:sz w:val="24"/>
        </w:rPr>
        <w:t>（四）开标地点（网址）：“政采云投标客户端”开标大厅（本项目采用在线解密开启投标文件，供应商自行关注政采云平台开标评标过程及结果）</w:t>
      </w:r>
    </w:p>
    <w:p w14:paraId="02DE4434">
      <w:pPr>
        <w:snapToGrid w:val="0"/>
        <w:spacing w:line="400" w:lineRule="exact"/>
        <w:ind w:firstLine="482" w:firstLineChars="200"/>
        <w:rPr>
          <w:rFonts w:ascii="宋体" w:hAnsi="宋体" w:cs="宋体"/>
          <w:b/>
          <w:sz w:val="24"/>
        </w:rPr>
      </w:pPr>
      <w:r>
        <w:rPr>
          <w:rFonts w:hint="eastAsia" w:ascii="宋体" w:hAnsi="宋体" w:cs="宋体"/>
          <w:b/>
          <w:sz w:val="24"/>
        </w:rPr>
        <w:t>五、本次招标有关信息发布媒体</w:t>
      </w:r>
    </w:p>
    <w:p w14:paraId="23EB37EA">
      <w:pPr>
        <w:snapToGrid w:val="0"/>
        <w:spacing w:line="400" w:lineRule="exact"/>
        <w:ind w:firstLine="480" w:firstLineChars="200"/>
        <w:rPr>
          <w:rFonts w:ascii="宋体" w:hAnsi="宋体" w:cs="宋体"/>
          <w:bCs/>
          <w:sz w:val="24"/>
        </w:rPr>
      </w:pPr>
      <w:r>
        <w:rPr>
          <w:rFonts w:hint="eastAsia" w:ascii="宋体" w:hAnsi="宋体" w:cs="宋体"/>
          <w:bCs/>
          <w:sz w:val="24"/>
        </w:rPr>
        <w:t>浙江省政府采购网 （http://www.zjzfcg.gov.cn）和浙江师范大学采购中心网站（http://cgzx.zjnu.edu.cn/）</w:t>
      </w:r>
    </w:p>
    <w:p w14:paraId="11CCC841">
      <w:pPr>
        <w:snapToGrid w:val="0"/>
        <w:spacing w:line="400" w:lineRule="exact"/>
        <w:ind w:firstLine="482" w:firstLineChars="200"/>
        <w:rPr>
          <w:rFonts w:ascii="宋体" w:hAnsi="宋体" w:cs="宋体"/>
          <w:b/>
          <w:sz w:val="24"/>
        </w:rPr>
      </w:pPr>
      <w:r>
        <w:rPr>
          <w:rFonts w:hint="eastAsia" w:ascii="宋体" w:hAnsi="宋体" w:cs="宋体"/>
          <w:b/>
          <w:sz w:val="24"/>
        </w:rPr>
        <w:t xml:space="preserve">六、公告期限 </w:t>
      </w:r>
    </w:p>
    <w:p w14:paraId="782B3196">
      <w:pPr>
        <w:snapToGrid w:val="0"/>
        <w:spacing w:line="400" w:lineRule="exact"/>
        <w:ind w:firstLine="480" w:firstLineChars="200"/>
        <w:rPr>
          <w:rFonts w:ascii="宋体" w:hAnsi="宋体" w:cs="宋体"/>
          <w:bCs/>
          <w:sz w:val="24"/>
        </w:rPr>
      </w:pPr>
      <w:r>
        <w:rPr>
          <w:rFonts w:hint="eastAsia" w:ascii="宋体" w:hAnsi="宋体" w:cs="宋体"/>
          <w:bCs/>
          <w:sz w:val="24"/>
        </w:rPr>
        <w:t>自本公告发布之日起5个工作日。</w:t>
      </w:r>
    </w:p>
    <w:p w14:paraId="2C1A4EBD">
      <w:pPr>
        <w:snapToGrid w:val="0"/>
        <w:spacing w:line="400" w:lineRule="exact"/>
        <w:ind w:firstLine="482" w:firstLineChars="200"/>
        <w:rPr>
          <w:rFonts w:ascii="宋体" w:hAnsi="宋体" w:cs="宋体"/>
          <w:b/>
          <w:sz w:val="24"/>
        </w:rPr>
      </w:pPr>
      <w:r>
        <w:rPr>
          <w:rFonts w:hint="eastAsia" w:ascii="宋体" w:hAnsi="宋体" w:cs="宋体"/>
          <w:b/>
          <w:sz w:val="24"/>
        </w:rPr>
        <w:t>七、其他补充事宜</w:t>
      </w:r>
    </w:p>
    <w:p w14:paraId="084B7D42">
      <w:pPr>
        <w:snapToGrid w:val="0"/>
        <w:spacing w:line="400" w:lineRule="exact"/>
        <w:ind w:firstLine="480" w:firstLineChars="200"/>
        <w:rPr>
          <w:rFonts w:ascii="宋体" w:hAnsi="宋体" w:cs="宋体"/>
          <w:bCs/>
          <w:sz w:val="24"/>
        </w:rPr>
      </w:pPr>
      <w:r>
        <w:rPr>
          <w:rFonts w:hint="eastAsia" w:ascii="宋体" w:hAnsi="宋体" w:cs="宋体"/>
          <w:bCs/>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3110339">
      <w:pPr>
        <w:snapToGrid w:val="0"/>
        <w:spacing w:line="400" w:lineRule="exact"/>
        <w:ind w:firstLine="480" w:firstLineChars="200"/>
        <w:rPr>
          <w:rFonts w:ascii="宋体" w:hAnsi="宋体" w:cs="宋体"/>
          <w:bCs/>
          <w:sz w:val="24"/>
        </w:rPr>
      </w:pPr>
      <w:r>
        <w:rPr>
          <w:rFonts w:hint="eastAsia" w:ascii="宋体" w:hAnsi="宋体" w:cs="宋体"/>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B58F07">
      <w:pPr>
        <w:snapToGrid w:val="0"/>
        <w:spacing w:line="400" w:lineRule="exact"/>
        <w:ind w:firstLine="480" w:firstLineChars="200"/>
        <w:rPr>
          <w:rFonts w:ascii="宋体" w:hAnsi="宋体" w:cs="宋体"/>
          <w:bCs/>
          <w:sz w:val="24"/>
        </w:rPr>
      </w:pPr>
      <w:r>
        <w:rPr>
          <w:rFonts w:hint="eastAsia" w:ascii="宋体" w:hAnsi="宋体" w:cs="宋体"/>
          <w:bCs/>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sz w:val="24"/>
        </w:rPr>
        <w:t>项目采购监督管理部门</w:t>
      </w:r>
      <w:r>
        <w:rPr>
          <w:rFonts w:hint="eastAsia" w:ascii="宋体" w:hAnsi="宋体" w:cs="宋体"/>
          <w:bCs/>
          <w:sz w:val="24"/>
        </w:rPr>
        <w:t>投诉。质疑函范本、投诉书范本请到浙江政府采购网下载专区下载。</w:t>
      </w:r>
    </w:p>
    <w:p w14:paraId="263CD9E9">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4.未按招标公告规定依法获取招标文件的潜在投标人不得对招标文件提出质疑、投诉。</w:t>
      </w:r>
    </w:p>
    <w:p w14:paraId="0780755F">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237A0D">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6.本项目执行节能产品政府强制采购和优先采购政策，执行环境标志产品政府优先采购政策。</w:t>
      </w:r>
    </w:p>
    <w:p w14:paraId="7A0E3BEE">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7.电子交易说明</w:t>
      </w:r>
    </w:p>
    <w:p w14:paraId="0F1E194B">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（1）本次采购采用电子交易方式，电子交易平台为“政府采购云平台（</w:t>
      </w:r>
      <w:r>
        <w:fldChar w:fldCharType="begin"/>
      </w:r>
      <w:r>
        <w:instrText xml:space="preserve"> HYPERLINK "http://www.zcygov.cn" </w:instrText>
      </w:r>
      <w:r>
        <w:fldChar w:fldCharType="separate"/>
      </w:r>
      <w:r>
        <w:rPr>
          <w:rFonts w:hint="eastAsia" w:ascii="宋体" w:hAnsi="宋体" w:cs="宋体"/>
          <w:kern w:val="0"/>
          <w:sz w:val="24"/>
        </w:rPr>
        <w:t>www.zcygov.cn</w:t>
      </w:r>
      <w:r>
        <w:rPr>
          <w:rFonts w:hint="eastAsia" w:ascii="宋体" w:hAnsi="宋体" w:cs="宋体"/>
          <w:kern w:val="0"/>
          <w:sz w:val="24"/>
        </w:rPr>
        <w:fldChar w:fldCharType="end"/>
      </w:r>
      <w:r>
        <w:rPr>
          <w:rFonts w:hint="eastAsia" w:ascii="宋体" w:hAnsi="宋体" w:cs="宋体"/>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10BD013B">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3DE4E3A4">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（3）供应商应当在投标截止时间前，将“电子交易客户端”生成的“电子加密投标文件”上传电子交易平台。</w:t>
      </w:r>
    </w:p>
    <w:p w14:paraId="10FDCEB1">
      <w:pPr>
        <w:snapToGrid w:val="0"/>
        <w:spacing w:line="400" w:lineRule="exact"/>
        <w:ind w:firstLine="482" w:firstLineChars="200"/>
        <w:rPr>
          <w:rFonts w:ascii="宋体" w:hAnsi="宋体" w:cs="宋体"/>
          <w:b/>
          <w:sz w:val="24"/>
        </w:rPr>
      </w:pPr>
      <w:r>
        <w:rPr>
          <w:rFonts w:hint="eastAsia" w:ascii="宋体" w:hAnsi="宋体" w:cs="宋体"/>
          <w:b/>
          <w:sz w:val="24"/>
        </w:rPr>
        <w:t>八、对本次采购提出询问、质疑、投诉，请按以下方式联系：</w:t>
      </w:r>
    </w:p>
    <w:p w14:paraId="73EF140B">
      <w:pPr>
        <w:snapToGrid w:val="0"/>
        <w:spacing w:line="400" w:lineRule="exact"/>
        <w:ind w:firstLine="480" w:firstLineChars="200"/>
        <w:rPr>
          <w:rFonts w:ascii="宋体" w:hAnsi="宋体" w:cs="宋体"/>
          <w:bCs/>
          <w:sz w:val="24"/>
        </w:rPr>
      </w:pPr>
      <w:r>
        <w:rPr>
          <w:rFonts w:hint="eastAsia" w:ascii="宋体" w:hAnsi="宋体" w:cs="宋体"/>
          <w:bCs/>
          <w:sz w:val="24"/>
        </w:rPr>
        <w:t>1.采购人信息</w:t>
      </w:r>
    </w:p>
    <w:p w14:paraId="35E0EF98">
      <w:pPr>
        <w:snapToGrid w:val="0"/>
        <w:spacing w:line="400" w:lineRule="exact"/>
        <w:ind w:firstLine="480" w:firstLineChars="200"/>
        <w:rPr>
          <w:rFonts w:ascii="宋体" w:hAnsi="宋体" w:cs="宋体"/>
          <w:bCs/>
          <w:sz w:val="24"/>
        </w:rPr>
      </w:pPr>
      <w:r>
        <w:rPr>
          <w:rFonts w:hint="eastAsia" w:ascii="宋体" w:hAnsi="宋体" w:cs="宋体"/>
          <w:bCs/>
          <w:sz w:val="24"/>
        </w:rPr>
        <w:t>名    称：浙江师范大学</w:t>
      </w:r>
    </w:p>
    <w:p w14:paraId="11546EF7">
      <w:pPr>
        <w:snapToGrid w:val="0"/>
        <w:spacing w:line="400" w:lineRule="exact"/>
        <w:ind w:firstLine="480" w:firstLineChars="200"/>
        <w:rPr>
          <w:rFonts w:ascii="宋体" w:hAnsi="宋体" w:cs="宋体"/>
          <w:bCs/>
          <w:sz w:val="24"/>
        </w:rPr>
      </w:pPr>
      <w:r>
        <w:rPr>
          <w:rFonts w:hint="eastAsia" w:ascii="宋体" w:hAnsi="宋体" w:cs="宋体"/>
          <w:bCs/>
          <w:sz w:val="24"/>
        </w:rPr>
        <w:t>地    址：浙江省金华市迎宾大道688号</w:t>
      </w:r>
    </w:p>
    <w:p w14:paraId="6F31BDEA">
      <w:pPr>
        <w:snapToGrid w:val="0"/>
        <w:spacing w:line="400" w:lineRule="exact"/>
        <w:ind w:firstLine="480" w:firstLineChars="200"/>
        <w:rPr>
          <w:rFonts w:ascii="宋体" w:hAnsi="宋体" w:cs="宋体"/>
          <w:bCs/>
          <w:sz w:val="24"/>
        </w:rPr>
      </w:pPr>
      <w:r>
        <w:rPr>
          <w:rFonts w:hint="eastAsia" w:ascii="宋体" w:hAnsi="宋体" w:cs="宋体"/>
          <w:bCs/>
          <w:sz w:val="24"/>
        </w:rPr>
        <w:t xml:space="preserve">项目联系人（询问）：鲁老师 </w:t>
      </w:r>
    </w:p>
    <w:p w14:paraId="624F9F16">
      <w:pPr>
        <w:snapToGrid w:val="0"/>
        <w:spacing w:line="400" w:lineRule="exact"/>
        <w:ind w:firstLine="480" w:firstLineChars="200"/>
        <w:rPr>
          <w:rFonts w:ascii="宋体" w:hAnsi="宋体" w:cs="宋体"/>
          <w:bCs/>
          <w:sz w:val="24"/>
        </w:rPr>
      </w:pPr>
      <w:r>
        <w:rPr>
          <w:rFonts w:hint="eastAsia" w:ascii="宋体" w:hAnsi="宋体" w:cs="宋体"/>
          <w:bCs/>
          <w:sz w:val="24"/>
        </w:rPr>
        <w:t>项目联系方式（询问）：19852812726</w:t>
      </w:r>
    </w:p>
    <w:p w14:paraId="2396EA2F">
      <w:pPr>
        <w:snapToGrid w:val="0"/>
        <w:spacing w:line="400" w:lineRule="exact"/>
        <w:ind w:firstLine="480" w:firstLineChars="200"/>
        <w:rPr>
          <w:rFonts w:ascii="宋体" w:hAnsi="宋体" w:cs="宋体"/>
          <w:bCs/>
          <w:sz w:val="24"/>
        </w:rPr>
      </w:pPr>
      <w:r>
        <w:rPr>
          <w:rFonts w:hint="eastAsia" w:ascii="宋体" w:hAnsi="宋体" w:cs="宋体"/>
          <w:bCs/>
          <w:sz w:val="24"/>
        </w:rPr>
        <w:t>质疑联系人：王老师</w:t>
      </w:r>
    </w:p>
    <w:p w14:paraId="6FA2C2B8">
      <w:pPr>
        <w:snapToGrid w:val="0"/>
        <w:spacing w:line="400" w:lineRule="exact"/>
        <w:ind w:firstLine="480" w:firstLineChars="200"/>
        <w:rPr>
          <w:rFonts w:ascii="宋体" w:hAnsi="宋体" w:cs="宋体"/>
          <w:bCs/>
          <w:sz w:val="24"/>
        </w:rPr>
      </w:pPr>
      <w:r>
        <w:rPr>
          <w:rFonts w:hint="eastAsia" w:ascii="宋体" w:hAnsi="宋体" w:cs="宋体"/>
          <w:bCs/>
          <w:sz w:val="24"/>
        </w:rPr>
        <w:t>质疑联系方式：0579-82282703</w:t>
      </w:r>
    </w:p>
    <w:p w14:paraId="52150F25">
      <w:pPr>
        <w:snapToGrid w:val="0"/>
        <w:spacing w:line="400" w:lineRule="exact"/>
        <w:ind w:firstLine="480" w:firstLineChars="200"/>
        <w:rPr>
          <w:rFonts w:ascii="宋体" w:hAnsi="宋体" w:cs="宋体"/>
          <w:bCs/>
          <w:sz w:val="24"/>
        </w:rPr>
      </w:pPr>
      <w:r>
        <w:rPr>
          <w:rFonts w:hint="eastAsia" w:ascii="宋体" w:hAnsi="宋体" w:cs="宋体"/>
          <w:bCs/>
          <w:sz w:val="24"/>
        </w:rPr>
        <w:t>书面质疑受理地点：浙江省金华市迎宾大道688号浙江师范大学行政北楼109室</w:t>
      </w:r>
    </w:p>
    <w:p w14:paraId="0CF2D37D">
      <w:pPr>
        <w:tabs>
          <w:tab w:val="left" w:pos="5433"/>
        </w:tabs>
        <w:snapToGrid w:val="0"/>
        <w:spacing w:line="400" w:lineRule="exact"/>
        <w:ind w:firstLine="480" w:firstLineChars="200"/>
        <w:rPr>
          <w:rFonts w:ascii="宋体" w:hAnsi="宋体" w:cs="宋体"/>
          <w:bCs/>
          <w:sz w:val="24"/>
        </w:rPr>
      </w:pPr>
      <w:r>
        <w:rPr>
          <w:rFonts w:hint="eastAsia" w:ascii="宋体" w:hAnsi="宋体" w:cs="宋体"/>
          <w:bCs/>
          <w:sz w:val="24"/>
        </w:rPr>
        <w:t xml:space="preserve">2.采购代理机构信息 </w:t>
      </w:r>
      <w:r>
        <w:rPr>
          <w:rFonts w:hint="eastAsia" w:ascii="宋体" w:hAnsi="宋体" w:cs="宋体"/>
          <w:bCs/>
          <w:sz w:val="24"/>
        </w:rPr>
        <w:tab/>
      </w:r>
    </w:p>
    <w:p w14:paraId="5AA81C1B">
      <w:pPr>
        <w:snapToGrid w:val="0"/>
        <w:spacing w:line="400" w:lineRule="exact"/>
        <w:ind w:firstLine="480" w:firstLineChars="200"/>
        <w:rPr>
          <w:rFonts w:ascii="宋体" w:hAnsi="宋体" w:cs="宋体"/>
          <w:bCs/>
          <w:sz w:val="24"/>
        </w:rPr>
      </w:pPr>
      <w:r>
        <w:rPr>
          <w:rFonts w:hint="eastAsia" w:ascii="宋体" w:hAnsi="宋体" w:cs="宋体"/>
          <w:bCs/>
          <w:sz w:val="24"/>
        </w:rPr>
        <w:t xml:space="preserve">名    称：金华市万全招标代理有限公司 </w:t>
      </w:r>
    </w:p>
    <w:p w14:paraId="7E4B0C66">
      <w:pPr>
        <w:snapToGrid w:val="0"/>
        <w:spacing w:line="400" w:lineRule="exact"/>
        <w:ind w:firstLine="480" w:firstLineChars="200"/>
        <w:rPr>
          <w:rFonts w:ascii="宋体" w:hAnsi="宋体" w:cs="宋体"/>
          <w:bCs/>
          <w:sz w:val="24"/>
        </w:rPr>
      </w:pPr>
      <w:r>
        <w:rPr>
          <w:rFonts w:hint="eastAsia" w:ascii="宋体" w:hAnsi="宋体" w:cs="宋体"/>
          <w:bCs/>
          <w:sz w:val="24"/>
        </w:rPr>
        <w:t xml:space="preserve">地    址：金华市玉泉东路288号3楼                          </w:t>
      </w:r>
    </w:p>
    <w:p w14:paraId="2027A808">
      <w:pPr>
        <w:snapToGrid w:val="0"/>
        <w:spacing w:line="400" w:lineRule="exact"/>
        <w:ind w:firstLine="480" w:firstLineChars="200"/>
        <w:rPr>
          <w:rFonts w:ascii="宋体" w:hAnsi="宋体" w:cs="宋体"/>
          <w:bCs/>
          <w:sz w:val="24"/>
        </w:rPr>
      </w:pPr>
      <w:r>
        <w:rPr>
          <w:rFonts w:hint="eastAsia" w:ascii="宋体" w:hAnsi="宋体" w:cs="宋体"/>
          <w:bCs/>
          <w:sz w:val="24"/>
        </w:rPr>
        <w:t xml:space="preserve">项目联系人（询问）：练梦瑶（项目负责人）    </w:t>
      </w:r>
    </w:p>
    <w:p w14:paraId="2C6601DD">
      <w:pPr>
        <w:snapToGrid w:val="0"/>
        <w:spacing w:line="400" w:lineRule="exact"/>
        <w:ind w:firstLine="480" w:firstLineChars="200"/>
        <w:rPr>
          <w:rFonts w:ascii="宋体" w:hAnsi="宋体" w:cs="宋体"/>
          <w:bCs/>
          <w:sz w:val="24"/>
        </w:rPr>
      </w:pPr>
      <w:r>
        <w:rPr>
          <w:rFonts w:hint="eastAsia" w:ascii="宋体" w:hAnsi="宋体" w:cs="宋体"/>
          <w:bCs/>
          <w:sz w:val="24"/>
        </w:rPr>
        <w:t>项目联系方式（询问）：0579-82583386</w:t>
      </w:r>
    </w:p>
    <w:p w14:paraId="606255A6">
      <w:pPr>
        <w:snapToGrid w:val="0"/>
        <w:spacing w:line="400" w:lineRule="exact"/>
        <w:ind w:firstLine="480" w:firstLineChars="200"/>
        <w:rPr>
          <w:rFonts w:ascii="宋体" w:hAnsi="宋体" w:cs="宋体"/>
          <w:bCs/>
          <w:sz w:val="24"/>
        </w:rPr>
      </w:pPr>
      <w:r>
        <w:rPr>
          <w:rFonts w:hint="eastAsia" w:ascii="宋体" w:hAnsi="宋体" w:cs="宋体"/>
          <w:bCs/>
          <w:sz w:val="24"/>
        </w:rPr>
        <w:t xml:space="preserve">质疑联系人：郑玉婷          </w:t>
      </w:r>
    </w:p>
    <w:p w14:paraId="377C9D64">
      <w:pPr>
        <w:snapToGrid w:val="0"/>
        <w:spacing w:line="400" w:lineRule="exact"/>
        <w:ind w:firstLine="480" w:firstLineChars="200"/>
        <w:rPr>
          <w:rFonts w:ascii="宋体" w:hAnsi="宋体" w:cs="宋体"/>
          <w:bCs/>
          <w:sz w:val="24"/>
        </w:rPr>
      </w:pPr>
      <w:r>
        <w:rPr>
          <w:rFonts w:hint="eastAsia" w:ascii="宋体" w:hAnsi="宋体" w:cs="宋体"/>
          <w:bCs/>
          <w:sz w:val="24"/>
        </w:rPr>
        <w:t>质疑联系方式：0579-82583380</w:t>
      </w:r>
    </w:p>
    <w:p w14:paraId="42AEE83C">
      <w:pPr>
        <w:snapToGrid w:val="0"/>
        <w:spacing w:line="400" w:lineRule="exact"/>
        <w:ind w:firstLine="480" w:firstLineChars="200"/>
        <w:rPr>
          <w:rFonts w:ascii="宋体" w:hAnsi="宋体" w:cs="宋体"/>
          <w:bCs/>
          <w:sz w:val="24"/>
        </w:rPr>
      </w:pPr>
      <w:r>
        <w:rPr>
          <w:rFonts w:hint="eastAsia" w:ascii="宋体" w:hAnsi="宋体" w:cs="宋体"/>
          <w:bCs/>
          <w:sz w:val="24"/>
        </w:rPr>
        <w:t xml:space="preserve">邮箱：77254778@qq.com    </w:t>
      </w:r>
    </w:p>
    <w:p w14:paraId="4B1016A5">
      <w:pPr>
        <w:snapToGrid w:val="0"/>
        <w:spacing w:line="400" w:lineRule="exact"/>
        <w:ind w:firstLine="480" w:firstLineChars="200"/>
        <w:rPr>
          <w:rFonts w:ascii="宋体" w:hAnsi="宋体" w:cs="宋体"/>
          <w:sz w:val="24"/>
        </w:rPr>
      </w:pPr>
      <w:r>
        <w:rPr>
          <w:rFonts w:hint="eastAsia" w:ascii="宋体" w:hAnsi="宋体" w:cs="宋体"/>
          <w:sz w:val="24"/>
        </w:rPr>
        <w:t>3.项目采购监督管理部门：浙江师范大学采购管理办公室</w:t>
      </w:r>
    </w:p>
    <w:p w14:paraId="43419168">
      <w:pPr>
        <w:snapToGrid w:val="0"/>
        <w:spacing w:line="400" w:lineRule="exact"/>
        <w:ind w:firstLine="480" w:firstLineChars="200"/>
        <w:rPr>
          <w:rFonts w:ascii="宋体" w:hAnsi="宋体" w:cs="宋体"/>
          <w:sz w:val="24"/>
        </w:rPr>
      </w:pPr>
      <w:r>
        <w:rPr>
          <w:rFonts w:hint="eastAsia" w:ascii="宋体" w:hAnsi="宋体" w:cs="宋体"/>
          <w:sz w:val="24"/>
        </w:rPr>
        <w:t>联系人：谢老师</w:t>
      </w:r>
    </w:p>
    <w:p w14:paraId="457417FA">
      <w:pPr>
        <w:snapToGrid w:val="0"/>
        <w:spacing w:line="400" w:lineRule="exact"/>
        <w:ind w:firstLine="480" w:firstLineChars="200"/>
        <w:rPr>
          <w:rFonts w:ascii="宋体" w:hAnsi="宋体" w:cs="宋体"/>
          <w:sz w:val="24"/>
        </w:rPr>
      </w:pPr>
      <w:r>
        <w:rPr>
          <w:rFonts w:hint="eastAsia" w:ascii="宋体" w:hAnsi="宋体" w:cs="宋体"/>
          <w:sz w:val="24"/>
        </w:rPr>
        <w:t>监督投诉电话：0579-82282070</w:t>
      </w:r>
    </w:p>
    <w:p w14:paraId="11C89974">
      <w:pPr>
        <w:snapToGrid w:val="0"/>
        <w:spacing w:line="400" w:lineRule="exact"/>
        <w:ind w:firstLine="480" w:firstLineChars="200"/>
        <w:rPr>
          <w:rFonts w:ascii="宋体" w:hAnsi="宋体" w:cs="宋体"/>
          <w:sz w:val="24"/>
        </w:rPr>
      </w:pPr>
      <w:r>
        <w:rPr>
          <w:rFonts w:hint="eastAsia" w:ascii="宋体" w:hAnsi="宋体" w:cs="宋体"/>
          <w:sz w:val="24"/>
        </w:rPr>
        <w:t>地址：浙江省金华市迎宾大道688号</w:t>
      </w:r>
    </w:p>
    <w:p w14:paraId="57B3C37E">
      <w:pPr>
        <w:snapToGrid w:val="0"/>
        <w:spacing w:line="400" w:lineRule="exact"/>
        <w:ind w:firstLine="482" w:firstLineChars="200"/>
        <w:rPr>
          <w:rFonts w:ascii="宋体" w:hAnsi="宋体" w:cs="宋体"/>
          <w:bCs/>
          <w:sz w:val="24"/>
        </w:rPr>
      </w:pPr>
      <w:r>
        <w:rPr>
          <w:rFonts w:hint="eastAsia" w:ascii="宋体" w:hAnsi="宋体" w:cs="宋体"/>
          <w:b/>
          <w:bCs/>
          <w:sz w:val="24"/>
        </w:rPr>
        <w:t>九、电子标系统咨询：</w:t>
      </w:r>
      <w:r>
        <w:rPr>
          <w:rFonts w:hint="eastAsia" w:ascii="宋体" w:hAnsi="宋体" w:cs="宋体"/>
          <w:bCs/>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65F9623">
      <w:pPr>
        <w:snapToGrid w:val="0"/>
        <w:spacing w:line="400" w:lineRule="exact"/>
        <w:ind w:firstLine="482" w:firstLineChars="200"/>
        <w:rPr>
          <w:rFonts w:ascii="宋体" w:hAnsi="宋体" w:cs="宋体"/>
          <w:bCs/>
          <w:sz w:val="24"/>
        </w:rPr>
      </w:pPr>
      <w:r>
        <w:rPr>
          <w:rFonts w:hint="eastAsia" w:ascii="宋体" w:hAnsi="宋体" w:cs="宋体"/>
          <w:b/>
          <w:sz w:val="24"/>
        </w:rPr>
        <w:t>十、政府采购金融服务提示：</w:t>
      </w:r>
      <w:r>
        <w:rPr>
          <w:rFonts w:hint="eastAsia" w:ascii="宋体" w:hAnsi="宋体" w:cs="宋体"/>
          <w:bCs/>
          <w:sz w:val="24"/>
        </w:rPr>
        <w:t>为扩大政府采购金融服务面，除政采云网上金融服务合作银行外，金华市范围增加线下合作银行两家，具体信息如下：</w:t>
      </w:r>
    </w:p>
    <w:p w14:paraId="3C0F7CA1">
      <w:pPr>
        <w:snapToGrid w:val="0"/>
        <w:spacing w:line="400" w:lineRule="exact"/>
        <w:ind w:firstLine="480" w:firstLineChars="200"/>
        <w:rPr>
          <w:rFonts w:ascii="宋体" w:hAnsi="宋体" w:cs="宋体"/>
          <w:bCs/>
          <w:sz w:val="24"/>
        </w:rPr>
      </w:pPr>
      <w:r>
        <w:rPr>
          <w:rFonts w:hint="eastAsia" w:ascii="宋体" w:hAnsi="宋体" w:cs="宋体"/>
          <w:bCs/>
          <w:sz w:val="24"/>
        </w:rPr>
        <w:t xml:space="preserve">金华银行文创支行     联系人：姜峰   </w:t>
      </w:r>
    </w:p>
    <w:p w14:paraId="392D0401">
      <w:pPr>
        <w:snapToGrid w:val="0"/>
        <w:spacing w:line="400" w:lineRule="exact"/>
        <w:ind w:firstLine="480" w:firstLineChars="200"/>
        <w:rPr>
          <w:rFonts w:ascii="宋体" w:hAnsi="宋体" w:cs="宋体"/>
          <w:bCs/>
          <w:sz w:val="24"/>
        </w:rPr>
      </w:pPr>
      <w:r>
        <w:rPr>
          <w:rFonts w:hint="eastAsia" w:ascii="宋体" w:hAnsi="宋体" w:cs="宋体"/>
          <w:bCs/>
          <w:sz w:val="24"/>
        </w:rPr>
        <w:t>联系电话：13905792828/0579-82479020</w:t>
      </w:r>
    </w:p>
    <w:p w14:paraId="0EFF7A33">
      <w:pPr>
        <w:snapToGrid w:val="0"/>
        <w:spacing w:line="400" w:lineRule="exact"/>
        <w:ind w:firstLine="480" w:firstLineChars="200"/>
        <w:rPr>
          <w:rFonts w:ascii="宋体" w:hAnsi="宋体" w:cs="宋体"/>
          <w:bCs/>
          <w:sz w:val="24"/>
        </w:rPr>
      </w:pPr>
      <w:r>
        <w:rPr>
          <w:rFonts w:hint="eastAsia" w:ascii="宋体" w:hAnsi="宋体" w:cs="宋体"/>
          <w:bCs/>
          <w:sz w:val="24"/>
        </w:rPr>
        <w:t xml:space="preserve">浙商银行金华分行     联系人：朱晨祥  </w:t>
      </w:r>
    </w:p>
    <w:p w14:paraId="79FFB637">
      <w:pPr>
        <w:snapToGrid w:val="0"/>
        <w:spacing w:line="400" w:lineRule="exact"/>
        <w:ind w:firstLine="480" w:firstLineChars="200"/>
        <w:rPr>
          <w:rFonts w:ascii="宋体" w:hAnsi="宋体" w:cs="宋体"/>
          <w:bCs/>
          <w:sz w:val="24"/>
        </w:rPr>
      </w:pPr>
      <w:r>
        <w:rPr>
          <w:rFonts w:hint="eastAsia" w:ascii="宋体" w:hAnsi="宋体" w:cs="宋体"/>
          <w:bCs/>
          <w:sz w:val="24"/>
        </w:rPr>
        <w:t>联系电话：15857978811/0579-82999581</w:t>
      </w:r>
    </w:p>
    <w:p w14:paraId="61FE44F4">
      <w:pPr>
        <w:snapToGrid w:val="0"/>
        <w:spacing w:line="400" w:lineRule="exact"/>
        <w:ind w:firstLine="482" w:firstLineChars="200"/>
        <w:rPr>
          <w:rFonts w:ascii="宋体" w:hAnsi="宋体" w:cs="宋体"/>
          <w:bCs/>
          <w:sz w:val="24"/>
        </w:rPr>
      </w:pPr>
      <w:r>
        <w:rPr>
          <w:rFonts w:hint="eastAsia" w:ascii="宋体" w:hAnsi="宋体" w:cs="宋体"/>
          <w:b/>
          <w:sz w:val="24"/>
        </w:rPr>
        <w:t>十一、企业信用融资：</w:t>
      </w:r>
      <w:r>
        <w:rPr>
          <w:rFonts w:hint="eastAsia" w:ascii="宋体" w:hAnsi="宋体" w:cs="宋体"/>
          <w:bCs/>
          <w:sz w:val="24"/>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72A830E9">
      <w:pPr>
        <w:widowControl/>
        <w:shd w:val="clear" w:color="auto" w:fill="FFFFFF"/>
        <w:spacing w:line="400" w:lineRule="exact"/>
        <w:ind w:firstLine="600" w:firstLineChars="200"/>
        <w:jc w:val="center"/>
        <w:rPr>
          <w:rFonts w:ascii="黑体" w:hAnsi="宋体" w:eastAsia="黑体"/>
          <w:sz w:val="30"/>
          <w:szCs w:val="30"/>
        </w:rPr>
      </w:pPr>
      <w:r>
        <w:rPr>
          <w:rFonts w:ascii="黑体" w:hAnsi="宋体" w:eastAsia="黑体"/>
          <w:sz w:val="30"/>
          <w:szCs w:val="30"/>
        </w:rPr>
        <w:br w:type="page"/>
      </w:r>
    </w:p>
    <w:p w14:paraId="3969468B">
      <w:pPr>
        <w:widowControl/>
        <w:shd w:val="clear" w:color="auto" w:fill="FFFFFF"/>
        <w:spacing w:line="400" w:lineRule="exact"/>
        <w:ind w:firstLine="600" w:firstLineChars="200"/>
        <w:jc w:val="center"/>
        <w:outlineLvl w:val="0"/>
        <w:rPr>
          <w:rFonts w:ascii="黑体" w:hAnsi="宋体" w:eastAsia="黑体"/>
          <w:sz w:val="30"/>
          <w:szCs w:val="30"/>
        </w:rPr>
      </w:pPr>
      <w:r>
        <w:rPr>
          <w:rFonts w:hint="eastAsia" w:ascii="黑体" w:hAnsi="宋体" w:eastAsia="黑体"/>
          <w:sz w:val="30"/>
          <w:szCs w:val="30"/>
        </w:rPr>
        <w:t xml:space="preserve">第二章  </w:t>
      </w:r>
      <w:r>
        <w:rPr>
          <w:rFonts w:hint="eastAsia" w:ascii="黑体" w:hAnsi="宋体" w:eastAsia="黑体"/>
          <w:bCs/>
          <w:sz w:val="30"/>
          <w:szCs w:val="30"/>
        </w:rPr>
        <w:t>招</w:t>
      </w:r>
      <w:r>
        <w:rPr>
          <w:rFonts w:hint="eastAsia" w:ascii="黑体" w:hAnsi="宋体" w:eastAsia="黑体"/>
          <w:sz w:val="30"/>
          <w:szCs w:val="30"/>
        </w:rPr>
        <w:t>标项目需求</w:t>
      </w:r>
    </w:p>
    <w:p w14:paraId="16C40B8E">
      <w:pPr>
        <w:widowControl/>
        <w:shd w:val="clear" w:color="auto" w:fill="FFFFFF"/>
        <w:spacing w:line="400" w:lineRule="exact"/>
        <w:ind w:firstLine="600" w:firstLineChars="200"/>
        <w:jc w:val="center"/>
        <w:rPr>
          <w:rFonts w:ascii="黑体" w:hAnsi="宋体" w:eastAsia="黑体"/>
          <w:sz w:val="30"/>
          <w:szCs w:val="30"/>
        </w:rPr>
      </w:pPr>
    </w:p>
    <w:p w14:paraId="79FBFDE1">
      <w:pPr>
        <w:pStyle w:val="21"/>
        <w:spacing w:line="360" w:lineRule="auto"/>
        <w:ind w:firstLine="482" w:firstLineChars="200"/>
        <w:rPr>
          <w:rFonts w:ascii="宋体" w:hAnsi="宋体" w:cs="宋体"/>
          <w:b/>
          <w:bCs/>
          <w:sz w:val="24"/>
        </w:rPr>
      </w:pPr>
      <w:r>
        <w:rPr>
          <w:rFonts w:hint="eastAsia" w:ascii="宋体" w:hAnsi="宋体" w:cs="宋体"/>
          <w:b/>
          <w:bCs/>
          <w:sz w:val="24"/>
        </w:rPr>
        <w:t>以下要求为项目基本要求，投标人应根据实际情况提供准确的技术参数和性能指标（配置）。其中带“▲”号条款为实质性必须满足条款，不允许负偏离，否则为无效投标；带“</w:t>
      </w:r>
      <w:r>
        <w:rPr>
          <w:rFonts w:hint="eastAsia" w:ascii="宋体" w:hAnsi="宋体"/>
          <w:b/>
          <w:bCs/>
          <w:sz w:val="24"/>
        </w:rPr>
        <w:t>★</w:t>
      </w:r>
      <w:r>
        <w:rPr>
          <w:rFonts w:hint="eastAsia" w:ascii="宋体" w:hAnsi="宋体" w:cs="宋体"/>
          <w:b/>
          <w:bCs/>
          <w:sz w:val="24"/>
        </w:rPr>
        <w:t xml:space="preserve">”号条款为重要指标，其他为一般指标，不满足则作相应扣分。 </w:t>
      </w:r>
    </w:p>
    <w:p w14:paraId="5347A2E3">
      <w:pPr>
        <w:pStyle w:val="22"/>
      </w:pPr>
    </w:p>
    <w:p w14:paraId="7E40CBEE">
      <w:pPr>
        <w:pStyle w:val="105"/>
        <w:widowControl/>
        <w:snapToGrid w:val="0"/>
        <w:spacing w:line="440" w:lineRule="exact"/>
        <w:ind w:left="992" w:hanging="510" w:firstLineChars="0"/>
        <w:outlineLvl w:val="1"/>
        <w:rPr>
          <w:rFonts w:ascii="宋体" w:hAnsi="宋体" w:cs="宋体"/>
          <w:b/>
          <w:bCs/>
          <w:sz w:val="24"/>
        </w:rPr>
      </w:pPr>
      <w:r>
        <w:rPr>
          <w:rFonts w:ascii="宋体" w:hAnsi="宋体" w:cs="宋体"/>
          <w:b/>
          <w:bCs/>
          <w:sz w:val="24"/>
        </w:rPr>
        <w:t>一、</w:t>
      </w:r>
      <w:r>
        <w:rPr>
          <w:rFonts w:hint="eastAsia" w:ascii="宋体" w:hAnsi="宋体" w:cs="宋体"/>
          <w:b/>
          <w:bCs/>
          <w:sz w:val="24"/>
        </w:rPr>
        <w:t>采购设备一览表</w:t>
      </w:r>
    </w:p>
    <w:tbl>
      <w:tblPr>
        <w:tblStyle w:val="3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925"/>
        <w:gridCol w:w="1126"/>
        <w:gridCol w:w="1768"/>
        <w:gridCol w:w="1258"/>
        <w:gridCol w:w="1254"/>
      </w:tblGrid>
      <w:tr w14:paraId="6474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955" w:type="dxa"/>
            <w:vAlign w:val="center"/>
          </w:tcPr>
          <w:p w14:paraId="16DC7821">
            <w:pPr>
              <w:jc w:val="center"/>
              <w:rPr>
                <w:rFonts w:ascii="宋体" w:hAnsi="宋体" w:cs="宋体"/>
                <w:b/>
                <w:bCs/>
                <w:sz w:val="24"/>
              </w:rPr>
            </w:pPr>
            <w:r>
              <w:rPr>
                <w:rFonts w:hint="eastAsia" w:ascii="宋体" w:hAnsi="宋体" w:cs="宋体"/>
                <w:b/>
                <w:bCs/>
                <w:sz w:val="24"/>
              </w:rPr>
              <w:t>序号</w:t>
            </w:r>
          </w:p>
        </w:tc>
        <w:tc>
          <w:tcPr>
            <w:tcW w:w="2925" w:type="dxa"/>
            <w:vAlign w:val="center"/>
          </w:tcPr>
          <w:p w14:paraId="22F93779">
            <w:pPr>
              <w:jc w:val="center"/>
              <w:rPr>
                <w:rFonts w:ascii="宋体" w:hAnsi="宋体" w:cs="宋体"/>
                <w:b/>
                <w:bCs/>
                <w:sz w:val="24"/>
              </w:rPr>
            </w:pPr>
            <w:r>
              <w:rPr>
                <w:rFonts w:hint="eastAsia" w:ascii="宋体" w:hAnsi="宋体" w:cs="宋体"/>
                <w:b/>
                <w:bCs/>
                <w:sz w:val="24"/>
              </w:rPr>
              <w:t>设备名称</w:t>
            </w:r>
          </w:p>
        </w:tc>
        <w:tc>
          <w:tcPr>
            <w:tcW w:w="1126" w:type="dxa"/>
            <w:vAlign w:val="center"/>
          </w:tcPr>
          <w:p w14:paraId="4DD1DA3F">
            <w:pPr>
              <w:jc w:val="center"/>
              <w:rPr>
                <w:rFonts w:ascii="宋体" w:hAnsi="宋体" w:cs="宋体"/>
                <w:b/>
                <w:bCs/>
                <w:sz w:val="24"/>
              </w:rPr>
            </w:pPr>
            <w:r>
              <w:rPr>
                <w:rFonts w:hint="eastAsia" w:ascii="宋体" w:hAnsi="宋体" w:cs="宋体"/>
                <w:b/>
                <w:bCs/>
                <w:sz w:val="24"/>
              </w:rPr>
              <w:t>采购</w:t>
            </w:r>
          </w:p>
          <w:p w14:paraId="06AE930F">
            <w:pPr>
              <w:jc w:val="center"/>
              <w:rPr>
                <w:rFonts w:ascii="宋体" w:hAnsi="宋体" w:cs="宋体"/>
                <w:b/>
                <w:bCs/>
                <w:sz w:val="24"/>
              </w:rPr>
            </w:pPr>
            <w:r>
              <w:rPr>
                <w:rFonts w:hint="eastAsia" w:ascii="宋体" w:hAnsi="宋体" w:cs="宋体"/>
                <w:b/>
                <w:bCs/>
                <w:sz w:val="24"/>
              </w:rPr>
              <w:t>数量</w:t>
            </w:r>
          </w:p>
        </w:tc>
        <w:tc>
          <w:tcPr>
            <w:tcW w:w="1768" w:type="dxa"/>
            <w:vAlign w:val="center"/>
          </w:tcPr>
          <w:p w14:paraId="724C56B3">
            <w:pPr>
              <w:jc w:val="center"/>
              <w:rPr>
                <w:rFonts w:ascii="宋体" w:hAnsi="宋体" w:cs="宋体"/>
                <w:b/>
                <w:bCs/>
                <w:sz w:val="24"/>
              </w:rPr>
            </w:pPr>
            <w:r>
              <w:rPr>
                <w:rFonts w:hint="eastAsia" w:ascii="宋体" w:hAnsi="宋体" w:cs="宋体"/>
                <w:b/>
                <w:bCs/>
                <w:sz w:val="24"/>
              </w:rPr>
              <w:t>最高限价</w:t>
            </w:r>
          </w:p>
        </w:tc>
        <w:tc>
          <w:tcPr>
            <w:tcW w:w="1258" w:type="dxa"/>
            <w:vAlign w:val="center"/>
          </w:tcPr>
          <w:p w14:paraId="75A71054">
            <w:pPr>
              <w:jc w:val="center"/>
              <w:rPr>
                <w:rFonts w:ascii="宋体" w:hAnsi="宋体" w:cs="宋体"/>
                <w:b/>
                <w:bCs/>
                <w:sz w:val="24"/>
              </w:rPr>
            </w:pPr>
            <w:r>
              <w:rPr>
                <w:rFonts w:hint="eastAsia" w:ascii="宋体" w:hAnsi="宋体" w:cs="宋体"/>
                <w:b/>
                <w:bCs/>
                <w:sz w:val="24"/>
              </w:rPr>
              <w:t>产品属性</w:t>
            </w:r>
          </w:p>
        </w:tc>
        <w:tc>
          <w:tcPr>
            <w:tcW w:w="1254" w:type="dxa"/>
            <w:vAlign w:val="center"/>
          </w:tcPr>
          <w:p w14:paraId="252A57BC">
            <w:pPr>
              <w:jc w:val="center"/>
              <w:rPr>
                <w:rFonts w:ascii="宋体" w:hAnsi="宋体" w:cs="宋体"/>
                <w:b/>
                <w:bCs/>
                <w:sz w:val="24"/>
              </w:rPr>
            </w:pPr>
            <w:r>
              <w:rPr>
                <w:rFonts w:hint="eastAsia" w:ascii="宋体" w:hAnsi="宋体" w:cs="宋体"/>
                <w:b/>
                <w:bCs/>
                <w:sz w:val="24"/>
              </w:rPr>
              <w:t>所属行业</w:t>
            </w:r>
          </w:p>
        </w:tc>
      </w:tr>
      <w:tr w14:paraId="54D4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955" w:type="dxa"/>
            <w:vAlign w:val="center"/>
          </w:tcPr>
          <w:p w14:paraId="663D3114">
            <w:pPr>
              <w:jc w:val="center"/>
              <w:rPr>
                <w:rFonts w:ascii="宋体" w:hAnsi="宋体" w:cs="宋体"/>
                <w:sz w:val="24"/>
              </w:rPr>
            </w:pPr>
            <w:r>
              <w:rPr>
                <w:rFonts w:hint="eastAsia" w:cs="宋体" w:asciiTheme="minorEastAsia" w:hAnsiTheme="minorEastAsia" w:eastAsiaTheme="minorEastAsia"/>
                <w:sz w:val="24"/>
              </w:rPr>
              <w:t>（一）</w:t>
            </w:r>
          </w:p>
        </w:tc>
        <w:tc>
          <w:tcPr>
            <w:tcW w:w="2925" w:type="dxa"/>
            <w:vAlign w:val="center"/>
          </w:tcPr>
          <w:p w14:paraId="5490BE88">
            <w:pPr>
              <w:ind w:left="105"/>
              <w:jc w:val="center"/>
              <w:rPr>
                <w:rFonts w:ascii="宋体" w:hAnsi="宋体" w:cs="宋体"/>
                <w:sz w:val="24"/>
              </w:rPr>
            </w:pPr>
            <w:r>
              <w:rPr>
                <w:rFonts w:hint="eastAsia" w:ascii="宋体" w:hAnsi="宋体" w:cs="宋体"/>
                <w:sz w:val="24"/>
              </w:rPr>
              <w:t>手套箱</w:t>
            </w:r>
          </w:p>
        </w:tc>
        <w:tc>
          <w:tcPr>
            <w:tcW w:w="1126" w:type="dxa"/>
            <w:vAlign w:val="center"/>
          </w:tcPr>
          <w:p w14:paraId="4FEA4152">
            <w:pPr>
              <w:jc w:val="center"/>
              <w:rPr>
                <w:rFonts w:ascii="宋体" w:hAnsi="宋体" w:cs="宋体"/>
                <w:sz w:val="24"/>
              </w:rPr>
            </w:pPr>
            <w:r>
              <w:rPr>
                <w:rFonts w:hint="eastAsia" w:ascii="宋体" w:hAnsi="宋体" w:cs="宋体"/>
                <w:sz w:val="24"/>
              </w:rPr>
              <w:t>1套</w:t>
            </w:r>
          </w:p>
        </w:tc>
        <w:tc>
          <w:tcPr>
            <w:tcW w:w="1768" w:type="dxa"/>
            <w:vAlign w:val="center"/>
          </w:tcPr>
          <w:p w14:paraId="68D8BF6D">
            <w:pPr>
              <w:jc w:val="center"/>
              <w:rPr>
                <w:rFonts w:ascii="宋体" w:hAnsi="宋体" w:cs="宋体"/>
                <w:sz w:val="24"/>
              </w:rPr>
            </w:pPr>
            <w:r>
              <w:rPr>
                <w:rFonts w:hint="eastAsia" w:ascii="宋体" w:hAnsi="宋体" w:cs="宋体"/>
                <w:sz w:val="24"/>
              </w:rPr>
              <w:t>130000.00元</w:t>
            </w:r>
          </w:p>
        </w:tc>
        <w:tc>
          <w:tcPr>
            <w:tcW w:w="1258" w:type="dxa"/>
            <w:vAlign w:val="center"/>
          </w:tcPr>
          <w:p w14:paraId="5E34B43A">
            <w:pPr>
              <w:jc w:val="center"/>
              <w:rPr>
                <w:rFonts w:ascii="宋体" w:hAnsi="宋体" w:cs="宋体"/>
                <w:sz w:val="24"/>
              </w:rPr>
            </w:pPr>
            <w:r>
              <w:rPr>
                <w:rFonts w:hint="eastAsia" w:ascii="宋体" w:hAnsi="宋体" w:cs="宋体"/>
                <w:sz w:val="24"/>
              </w:rPr>
              <w:t>货物</w:t>
            </w:r>
          </w:p>
        </w:tc>
        <w:tc>
          <w:tcPr>
            <w:tcW w:w="1254" w:type="dxa"/>
            <w:vAlign w:val="center"/>
          </w:tcPr>
          <w:p w14:paraId="26F30A09">
            <w:pPr>
              <w:jc w:val="center"/>
              <w:rPr>
                <w:rFonts w:ascii="宋体" w:hAnsi="宋体" w:cs="宋体"/>
                <w:sz w:val="24"/>
              </w:rPr>
            </w:pPr>
            <w:r>
              <w:rPr>
                <w:rFonts w:hint="eastAsia" w:ascii="宋体" w:hAnsi="宋体" w:cs="宋体"/>
                <w:sz w:val="24"/>
              </w:rPr>
              <w:t>工业</w:t>
            </w:r>
          </w:p>
        </w:tc>
      </w:tr>
    </w:tbl>
    <w:p w14:paraId="015CE33D">
      <w:pPr>
        <w:pStyle w:val="105"/>
        <w:widowControl/>
        <w:snapToGrid w:val="0"/>
        <w:spacing w:line="440" w:lineRule="exact"/>
        <w:ind w:left="992" w:hanging="510" w:firstLineChars="0"/>
        <w:outlineLvl w:val="1"/>
        <w:rPr>
          <w:rFonts w:ascii="宋体" w:hAnsi="宋体" w:cs="宋体"/>
          <w:b/>
          <w:bCs/>
          <w:sz w:val="24"/>
        </w:rPr>
      </w:pPr>
      <w:r>
        <w:rPr>
          <w:rFonts w:hint="eastAsia" w:ascii="宋体" w:hAnsi="宋体" w:cs="宋体"/>
          <w:b/>
          <w:bCs/>
          <w:sz w:val="24"/>
        </w:rPr>
        <w:t>二、采购设备主要技术要求</w:t>
      </w:r>
    </w:p>
    <w:tbl>
      <w:tblPr>
        <w:tblStyle w:val="39"/>
        <w:tblW w:w="9389" w:type="dxa"/>
        <w:jc w:val="center"/>
        <w:tblLayout w:type="fixed"/>
        <w:tblCellMar>
          <w:top w:w="0" w:type="dxa"/>
          <w:left w:w="0" w:type="dxa"/>
          <w:bottom w:w="0" w:type="dxa"/>
          <w:right w:w="0" w:type="dxa"/>
        </w:tblCellMar>
      </w:tblPr>
      <w:tblGrid>
        <w:gridCol w:w="866"/>
        <w:gridCol w:w="1392"/>
        <w:gridCol w:w="7131"/>
      </w:tblGrid>
      <w:tr w14:paraId="4FCCC892">
        <w:tblPrEx>
          <w:tblCellMar>
            <w:top w:w="0" w:type="dxa"/>
            <w:left w:w="0" w:type="dxa"/>
            <w:bottom w:w="0" w:type="dxa"/>
            <w:right w:w="0" w:type="dxa"/>
          </w:tblCellMar>
        </w:tblPrEx>
        <w:trPr>
          <w:trHeight w:val="682" w:hRule="atLeast"/>
          <w:jc w:val="center"/>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A0AEB">
            <w:pPr>
              <w:keepNext w:val="0"/>
              <w:keepLines w:val="0"/>
              <w:pageBreakBefore w:val="0"/>
              <w:widowControl/>
              <w:kinsoku/>
              <w:wordWrap/>
              <w:overflowPunct/>
              <w:topLinePunct w:val="0"/>
              <w:bidi w:val="0"/>
              <w:snapToGrid/>
              <w:ind w:left="0" w:leftChars="0" w:firstLine="0" w:firstLineChars="0"/>
              <w:jc w:val="center"/>
              <w:textAlignment w:val="center"/>
              <w:rPr>
                <w:rFonts w:ascii="宋体" w:hAnsi="宋体" w:cs="宋体"/>
                <w:b/>
                <w:kern w:val="0"/>
                <w:sz w:val="24"/>
                <w:szCs w:val="24"/>
                <w:highlight w:val="none"/>
                <w:lang w:bidi="ar"/>
              </w:rPr>
            </w:pPr>
            <w:bookmarkStart w:id="26" w:name="_GoBack"/>
            <w:r>
              <w:rPr>
                <w:rFonts w:hint="eastAsia" w:ascii="宋体" w:hAnsi="宋体" w:cs="宋体"/>
                <w:b/>
                <w:kern w:val="0"/>
                <w:sz w:val="24"/>
                <w:szCs w:val="24"/>
                <w:highlight w:val="none"/>
                <w:lang w:bidi="ar"/>
              </w:rPr>
              <w:t>序号</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B38C5">
            <w:pPr>
              <w:keepNext w:val="0"/>
              <w:keepLines w:val="0"/>
              <w:pageBreakBefore w:val="0"/>
              <w:widowControl/>
              <w:kinsoku/>
              <w:wordWrap/>
              <w:overflowPunct/>
              <w:topLinePunct w:val="0"/>
              <w:bidi w:val="0"/>
              <w:snapToGrid/>
              <w:ind w:left="0" w:leftChars="0" w:firstLine="0" w:firstLineChars="0"/>
              <w:jc w:val="center"/>
              <w:textAlignment w:val="center"/>
              <w:rPr>
                <w:rFonts w:ascii="宋体" w:hAnsi="宋体" w:cs="宋体"/>
                <w:b/>
                <w:kern w:val="0"/>
                <w:sz w:val="24"/>
                <w:szCs w:val="24"/>
                <w:highlight w:val="none"/>
                <w:lang w:bidi="ar"/>
              </w:rPr>
            </w:pPr>
            <w:r>
              <w:rPr>
                <w:rFonts w:hint="eastAsia" w:ascii="宋体" w:hAnsi="宋体" w:cs="宋体"/>
                <w:b/>
                <w:kern w:val="0"/>
                <w:sz w:val="24"/>
                <w:szCs w:val="24"/>
                <w:highlight w:val="none"/>
                <w:lang w:bidi="ar"/>
              </w:rPr>
              <w:t>设备名称</w:t>
            </w:r>
          </w:p>
        </w:tc>
        <w:tc>
          <w:tcPr>
            <w:tcW w:w="7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99616">
            <w:pPr>
              <w:keepNext w:val="0"/>
              <w:keepLines w:val="0"/>
              <w:pageBreakBefore w:val="0"/>
              <w:widowControl/>
              <w:kinsoku/>
              <w:wordWrap/>
              <w:overflowPunct/>
              <w:topLinePunct w:val="0"/>
              <w:bidi w:val="0"/>
              <w:snapToGrid/>
              <w:ind w:left="0" w:leftChars="0" w:firstLine="0" w:firstLineChars="0"/>
              <w:jc w:val="center"/>
              <w:textAlignment w:val="center"/>
              <w:rPr>
                <w:rFonts w:ascii="宋体" w:hAnsi="宋体" w:cs="宋体"/>
                <w:b/>
                <w:kern w:val="0"/>
                <w:sz w:val="24"/>
                <w:szCs w:val="24"/>
                <w:highlight w:val="none"/>
                <w:lang w:bidi="ar"/>
              </w:rPr>
            </w:pPr>
            <w:r>
              <w:rPr>
                <w:rFonts w:hint="eastAsia" w:ascii="宋体" w:hAnsi="宋体" w:cs="宋体"/>
                <w:b/>
                <w:kern w:val="0"/>
                <w:sz w:val="24"/>
                <w:szCs w:val="24"/>
                <w:highlight w:val="none"/>
                <w:lang w:bidi="ar"/>
              </w:rPr>
              <w:t>主要技术要求</w:t>
            </w:r>
          </w:p>
        </w:tc>
      </w:tr>
      <w:tr w14:paraId="337E2896">
        <w:tblPrEx>
          <w:tblCellMar>
            <w:top w:w="0" w:type="dxa"/>
            <w:left w:w="0" w:type="dxa"/>
            <w:bottom w:w="0" w:type="dxa"/>
            <w:right w:w="0"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ADD3E">
            <w:pPr>
              <w:keepNext w:val="0"/>
              <w:keepLines w:val="0"/>
              <w:pageBreakBefore w:val="0"/>
              <w:widowControl/>
              <w:kinsoku/>
              <w:wordWrap/>
              <w:overflowPunct/>
              <w:topLinePunct w:val="0"/>
              <w:bidi w:val="0"/>
              <w:snapToGrid/>
              <w:ind w:left="0" w:leftChars="0" w:firstLine="0" w:firstLineChars="0"/>
              <w:jc w:val="center"/>
              <w:textAlignment w:val="center"/>
              <w:rPr>
                <w:rFonts w:ascii="宋体" w:hAnsi="宋体" w:cs="宋体"/>
                <w:sz w:val="24"/>
                <w:szCs w:val="24"/>
                <w:highlight w:val="none"/>
              </w:rPr>
            </w:pPr>
            <w:r>
              <w:rPr>
                <w:rFonts w:hint="eastAsia" w:ascii="宋体" w:hAnsi="宋体" w:cs="宋体"/>
                <w:sz w:val="24"/>
                <w:szCs w:val="24"/>
                <w:highlight w:val="none"/>
              </w:rPr>
              <w:t>（一）</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C816A">
            <w:pPr>
              <w:keepNext w:val="0"/>
              <w:keepLines w:val="0"/>
              <w:pageBreakBefore w:val="0"/>
              <w:widowControl/>
              <w:kinsoku/>
              <w:wordWrap/>
              <w:overflowPunct/>
              <w:topLinePunct w:val="0"/>
              <w:bidi w:val="0"/>
              <w:snapToGrid/>
              <w:ind w:left="0" w:leftChars="0" w:firstLine="0" w:firstLineChars="0"/>
              <w:jc w:val="center"/>
              <w:textAlignment w:val="center"/>
              <w:rPr>
                <w:rFonts w:ascii="宋体" w:hAnsi="宋体" w:cs="宋体"/>
                <w:sz w:val="24"/>
                <w:szCs w:val="24"/>
                <w:highlight w:val="none"/>
              </w:rPr>
            </w:pPr>
            <w:r>
              <w:rPr>
                <w:rFonts w:hint="eastAsia" w:ascii="宋体" w:hAnsi="宋体" w:cs="宋体"/>
                <w:sz w:val="24"/>
                <w:szCs w:val="24"/>
                <w:highlight w:val="none"/>
              </w:rPr>
              <w:t>手套箱</w:t>
            </w:r>
          </w:p>
        </w:tc>
        <w:tc>
          <w:tcPr>
            <w:tcW w:w="7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94D3C">
            <w:pPr>
              <w:keepNext w:val="0"/>
              <w:keepLines w:val="0"/>
              <w:pageBreakBefore w:val="0"/>
              <w:kinsoku/>
              <w:wordWrap/>
              <w:overflowPunct/>
              <w:topLinePunct w:val="0"/>
              <w:bidi w:val="0"/>
              <w:snapToGrid/>
              <w:ind w:left="0" w:leftChars="0" w:firstLine="0" w:firstLineChars="0"/>
              <w:rPr>
                <w:rFonts w:ascii="宋体" w:hAnsi="宋体" w:cs="宋体"/>
                <w:b/>
                <w:bCs/>
                <w:sz w:val="24"/>
                <w:szCs w:val="24"/>
                <w:highlight w:val="none"/>
              </w:rPr>
            </w:pPr>
            <w:r>
              <w:rPr>
                <w:rFonts w:hint="eastAsia" w:ascii="宋体" w:hAnsi="宋体" w:cs="宋体"/>
                <w:b/>
                <w:bCs/>
                <w:sz w:val="24"/>
                <w:szCs w:val="24"/>
                <w:highlight w:val="none"/>
              </w:rPr>
              <w:t>1.产品简介:</w:t>
            </w:r>
          </w:p>
          <w:p w14:paraId="5A592B80">
            <w:pPr>
              <w:keepNext w:val="0"/>
              <w:keepLines w:val="0"/>
              <w:pageBreakBefore w:val="0"/>
              <w:kinsoku/>
              <w:wordWrap/>
              <w:overflowPunct/>
              <w:topLinePunct w:val="0"/>
              <w:bidi w:val="0"/>
              <w:snapToGrid/>
              <w:ind w:left="0" w:leftChars="0" w:firstLine="0" w:firstLineChars="0"/>
              <w:rPr>
                <w:rFonts w:ascii="宋体" w:hAnsi="宋体" w:cs="宋体"/>
                <w:sz w:val="24"/>
                <w:szCs w:val="24"/>
                <w:highlight w:val="none"/>
              </w:rPr>
            </w:pPr>
            <w:r>
              <w:rPr>
                <w:rFonts w:hint="eastAsia" w:ascii="宋体" w:hAnsi="宋体" w:cs="宋体"/>
                <w:sz w:val="24"/>
                <w:szCs w:val="24"/>
                <w:highlight w:val="none"/>
              </w:rPr>
              <w:t>单面操作的双工位手套箱，集成有单柱净化单元，PLC控制及触摸屏操作，一个封闭的箱体，带有倾斜的操作面和可拆卸的安全玻璃前窗。在标准状况下，即20 ℃恒温，一个标准大气压，99.999%的惰性气源，水氧指标均小于0.1 ppm。</w:t>
            </w:r>
          </w:p>
          <w:p w14:paraId="5BCBCF50">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rPr>
              <w:t>2.设备功能：</w:t>
            </w:r>
          </w:p>
          <w:p w14:paraId="3FC4C1DC">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（1）密闭循环：手套箱内的惰性气体经循环风机和净化器密闭循环，不断地除水除氧；</w:t>
            </w:r>
          </w:p>
          <w:p w14:paraId="03A74B7C">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（2）自动控制再生：除水除氧材料可以再生，再生过程由程序控制；</w:t>
            </w:r>
          </w:p>
          <w:p w14:paraId="1F1382AD">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（3）自动清洗：手套箱内的气氛置换通过自动控制的清洗阀门完成；</w:t>
            </w:r>
          </w:p>
          <w:p w14:paraId="7200A1B8">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（4）箱体压力控制：手套箱内压力通过PLC自动控制， 工作压力+/- 10 mbar内可以自由设定，超出+/- 12 mbar系统自动保护；</w:t>
            </w:r>
          </w:p>
          <w:p w14:paraId="685BD820">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（5）真空泵自动控制：真空泵要求在系统需要时自动开启。</w:t>
            </w:r>
          </w:p>
          <w:p w14:paraId="3A165347">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3.主要参数：</w:t>
            </w:r>
          </w:p>
          <w:p w14:paraId="40348E35">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（1）水氧指标：＜0.1ppm；</w:t>
            </w:r>
            <w:r>
              <w:rPr>
                <w:rFonts w:ascii="宋体" w:hAnsi="宋体" w:eastAsia="宋体" w:cs="宋体"/>
                <w:sz w:val="24"/>
                <w:szCs w:val="24"/>
                <w:highlight w:val="none"/>
              </w:rPr>
              <w:t xml:space="preserve"> </w:t>
            </w:r>
          </w:p>
          <w:p w14:paraId="678805D6">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（2）泄漏率：≤0.001vol%/h；</w:t>
            </w:r>
            <w:r>
              <w:rPr>
                <w:rFonts w:ascii="宋体" w:hAnsi="宋体" w:eastAsia="宋体" w:cs="宋体"/>
                <w:sz w:val="24"/>
                <w:szCs w:val="24"/>
                <w:highlight w:val="none"/>
              </w:rPr>
              <w:t xml:space="preserve"> </w:t>
            </w:r>
          </w:p>
          <w:p w14:paraId="0F225E5F">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rPr>
              <w:t>4.技术指标：</w:t>
            </w:r>
          </w:p>
          <w:p w14:paraId="51910B51">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rPr>
              <w:t>（1）手套箱箱体：</w:t>
            </w:r>
            <w:r>
              <w:rPr>
                <w:rFonts w:ascii="宋体" w:hAnsi="宋体" w:eastAsia="宋体" w:cs="宋体"/>
                <w:b/>
                <w:bCs/>
                <w:sz w:val="24"/>
                <w:szCs w:val="24"/>
                <w:highlight w:val="none"/>
              </w:rPr>
              <w:t xml:space="preserve"> </w:t>
            </w:r>
          </w:p>
          <w:p w14:paraId="52107395">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(I)</w:t>
            </w:r>
            <w:r>
              <w:rPr>
                <w:rFonts w:hint="eastAsia" w:ascii="宋体" w:hAnsi="宋体" w:eastAsia="宋体" w:cs="宋体"/>
                <w:sz w:val="24"/>
                <w:szCs w:val="24"/>
                <w:highlight w:val="none"/>
              </w:rPr>
              <w:t>、材料为304不锈钢，厚度</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3</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mm；内表面不锈钢拉丝处理，外表面喷漆；</w:t>
            </w:r>
          </w:p>
          <w:p w14:paraId="214892CA">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(II)</w:t>
            </w:r>
            <w:r>
              <w:rPr>
                <w:rFonts w:hint="eastAsia" w:ascii="宋体" w:hAnsi="宋体" w:eastAsia="宋体" w:cs="宋体"/>
                <w:sz w:val="24"/>
                <w:szCs w:val="24"/>
                <w:highlight w:val="none"/>
              </w:rPr>
              <w:t>、箱体尺寸长度：2440mm；深度：750mm；高度：900mm。前窗为法兰视窗，一体加工成型，O型密封圈，超低泄露率倾斜的视窗，透明钢化安全玻璃，厚度</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8mm；</w:t>
            </w:r>
          </w:p>
          <w:p w14:paraId="248970D8">
            <w:pPr>
              <w:pStyle w:val="2"/>
              <w:keepNext w:val="0"/>
              <w:keepLines w:val="0"/>
              <w:pageBreakBefore w:val="0"/>
              <w:kinsoku/>
              <w:wordWrap/>
              <w:overflowPunct/>
              <w:topLinePunct w:val="0"/>
              <w:bidi w:val="0"/>
              <w:snapToGrid/>
              <w:spacing w:line="24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highlight w:val="none"/>
              </w:rPr>
              <w:t>Ⅲ</w:t>
            </w:r>
            <w:r>
              <w:rPr>
                <w:rFonts w:ascii="宋体" w:hAnsi="宋体" w:eastAsia="宋体" w:cs="宋体"/>
                <w:sz w:val="24"/>
                <w:szCs w:val="24"/>
                <w:highlight w:val="none"/>
              </w:rPr>
              <w:t>)</w:t>
            </w:r>
            <w:r>
              <w:rPr>
                <w:rFonts w:hint="eastAsia" w:ascii="宋体" w:hAnsi="宋体" w:eastAsia="宋体" w:cs="宋体"/>
                <w:sz w:val="24"/>
                <w:szCs w:val="24"/>
                <w:highlight w:val="none"/>
              </w:rPr>
              <w:t>、定制箱体（箱体左侧向内凹陷并预留热蒸发镀膜机接口，实现手套箱和热蒸发镀膜机联用）；</w:t>
            </w:r>
          </w:p>
          <w:p w14:paraId="5A4FBA5B">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(IV)</w:t>
            </w:r>
            <w:r>
              <w:rPr>
                <w:rFonts w:hint="eastAsia" w:ascii="宋体" w:hAnsi="宋体" w:eastAsia="宋体" w:cs="宋体"/>
                <w:sz w:val="24"/>
                <w:szCs w:val="24"/>
                <w:highlight w:val="none"/>
              </w:rPr>
              <w:t>、手套口材料为铝合金，O型圈密封，易于维护，且密封性能好。手套材料为丁基橡胶，直径8英寸，长度32英寸。</w:t>
            </w:r>
          </w:p>
          <w:p w14:paraId="2FB3860F">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(V)</w:t>
            </w:r>
            <w:r>
              <w:rPr>
                <w:rFonts w:hint="eastAsia" w:ascii="宋体" w:hAnsi="宋体" w:eastAsia="宋体" w:cs="宋体"/>
                <w:sz w:val="24"/>
                <w:szCs w:val="24"/>
                <w:highlight w:val="none"/>
              </w:rPr>
              <w:t>、搁物架为不锈钢材料，内置至少3层；</w:t>
            </w:r>
          </w:p>
          <w:p w14:paraId="6490F9F3">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b/>
                <w:bCs/>
                <w:sz w:val="24"/>
                <w:szCs w:val="24"/>
                <w:highlight w:val="none"/>
              </w:rPr>
            </w:pPr>
            <w:r>
              <w:rPr>
                <w:rFonts w:ascii="宋体" w:hAnsi="宋体" w:eastAsia="宋体" w:cs="宋体"/>
                <w:sz w:val="24"/>
                <w:szCs w:val="24"/>
                <w:highlight w:val="none"/>
              </w:rPr>
              <w:t>(VI)</w:t>
            </w:r>
            <w:r>
              <w:rPr>
                <w:rFonts w:hint="eastAsia" w:ascii="宋体" w:hAnsi="宋体" w:eastAsia="宋体" w:cs="宋体"/>
                <w:sz w:val="24"/>
                <w:szCs w:val="24"/>
                <w:highlight w:val="none"/>
              </w:rPr>
              <w:t>、箱体照明LED灯，安装在每块玻璃窗前上方；备用接口至少5个，DN40 KF，箱体内设有多孔电源接线板至少1个（220 V）。</w:t>
            </w:r>
          </w:p>
          <w:p w14:paraId="256C5113">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★（2）大过渡舱尺寸：直径</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0.36 m，长度为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0.6 m；材料为304不锈钢；内表面为拉丝处理，外表面喷漆；加热方式：在大过渡舱内壁上均匀分布不锈钢</w:t>
            </w:r>
            <w:r>
              <w:rPr>
                <w:rFonts w:hint="eastAsia" w:ascii="宋体" w:hAnsi="宋体" w:eastAsia="宋体" w:cs="宋体"/>
                <w:sz w:val="24"/>
                <w:szCs w:val="24"/>
                <w:highlight w:val="none"/>
                <w:lang w:eastAsia="zh-CN"/>
              </w:rPr>
              <w:t>，环形加热管，加装反射屏，均匀加热，过渡舱真空度：＜-0.1Mpa，加热温度：常温-200℃，加热功率：＜2000W，加热控制：采用温控器PID控制，在触摸屏上设定加热温度、加热时间等，内外配水冷法兰，1台冷水机组，预防高温危险；附件：滑动托盘，304不锈钢，舱门：双门，铝合金材料，阳极氧化处理，厚度10mm，竖直操作，带提升机构压力表：模拟显示；</w:t>
            </w:r>
            <w:r>
              <w:rPr>
                <w:rFonts w:hint="eastAsia" w:ascii="宋体" w:hAnsi="宋体" w:eastAsia="宋体" w:cs="宋体"/>
                <w:sz w:val="24"/>
                <w:szCs w:val="24"/>
                <w:highlight w:val="none"/>
                <w:lang w:val="en-US" w:eastAsia="zh-CN"/>
              </w:rPr>
              <w:t>控制：</w:t>
            </w:r>
            <w:r>
              <w:rPr>
                <w:rFonts w:hint="eastAsia" w:ascii="宋体" w:hAnsi="宋体" w:eastAsia="宋体" w:cs="宋体"/>
                <w:sz w:val="24"/>
                <w:szCs w:val="24"/>
                <w:highlight w:val="none"/>
              </w:rPr>
              <w:t>电磁阀触摸屏自动操作。</w:t>
            </w:r>
          </w:p>
          <w:p w14:paraId="524CB25A">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（3）小过渡舱尺寸：直径</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0.15 m，长度为0.3 m，进入手套箱部分长度0.1 m；材料为304不锈钢；内表面为拉丝处理，外表面喷漆。</w:t>
            </w:r>
          </w:p>
          <w:p w14:paraId="66720B7D">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（4）气体净化循环系统：</w:t>
            </w:r>
          </w:p>
          <w:p w14:paraId="71522C1F">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(I)</w:t>
            </w:r>
            <w:r>
              <w:rPr>
                <w:rFonts w:hint="eastAsia" w:ascii="宋体" w:hAnsi="宋体" w:eastAsia="宋体" w:cs="宋体"/>
                <w:sz w:val="24"/>
                <w:szCs w:val="24"/>
                <w:highlight w:val="none"/>
              </w:rPr>
              <w:t>净化柱功能为气体密闭，除水、除氧；容器材料为304不锈钢；</w:t>
            </w:r>
          </w:p>
          <w:p w14:paraId="2B9F9994">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II)</w:t>
            </w:r>
            <w:r>
              <w:rPr>
                <w:rFonts w:hint="eastAsia" w:ascii="宋体" w:hAnsi="宋体" w:eastAsia="宋体" w:cs="宋体"/>
                <w:sz w:val="24"/>
                <w:szCs w:val="24"/>
                <w:highlight w:val="none"/>
              </w:rPr>
              <w:t>净化材料为铜触媒：</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5kg，分子筛：</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5kg；净化能力：除氧</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60L，除水</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2Kg；</w:t>
            </w:r>
          </w:p>
          <w:p w14:paraId="55922485">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highlight w:val="none"/>
              </w:rPr>
              <w:t>Ⅲ</w:t>
            </w:r>
            <w:r>
              <w:rPr>
                <w:rFonts w:ascii="宋体" w:hAnsi="宋体" w:eastAsia="宋体" w:cs="宋体"/>
                <w:sz w:val="24"/>
                <w:szCs w:val="24"/>
                <w:highlight w:val="none"/>
              </w:rPr>
              <w:t>)</w:t>
            </w:r>
            <w:r>
              <w:rPr>
                <w:rFonts w:hint="eastAsia" w:ascii="宋体" w:hAnsi="宋体" w:eastAsia="宋体" w:cs="宋体"/>
                <w:sz w:val="24"/>
                <w:szCs w:val="24"/>
                <w:highlight w:val="none"/>
              </w:rPr>
              <w:t>水氧指标均小于0.1 ppm。循环系统工作气体为氮气、氩气；</w:t>
            </w:r>
          </w:p>
          <w:p w14:paraId="71A5333E">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IV)</w:t>
            </w:r>
            <w:r>
              <w:rPr>
                <w:rFonts w:hint="eastAsia" w:ascii="宋体" w:hAnsi="宋体" w:eastAsia="宋体" w:cs="宋体"/>
                <w:sz w:val="24"/>
                <w:szCs w:val="24"/>
                <w:highlight w:val="none"/>
              </w:rPr>
              <w:t>循环能力包括集成风机流量90 m³/h，加装变频；</w:t>
            </w:r>
          </w:p>
          <w:p w14:paraId="65360082">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 xml:space="preserve">(V) </w:t>
            </w:r>
            <w:r>
              <w:rPr>
                <w:rFonts w:hint="eastAsia" w:ascii="宋体" w:hAnsi="宋体" w:eastAsia="宋体" w:cs="宋体"/>
                <w:sz w:val="24"/>
                <w:szCs w:val="24"/>
                <w:highlight w:val="none"/>
              </w:rPr>
              <w:t>PLC自动控制再生过程，再生气体为工作气体与氢气混合气体，(氢气5-10%)；</w:t>
            </w:r>
          </w:p>
          <w:p w14:paraId="16AD3EB7">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VI)</w:t>
            </w:r>
            <w:r>
              <w:rPr>
                <w:rFonts w:hint="eastAsia" w:ascii="宋体" w:hAnsi="宋体" w:eastAsia="宋体" w:cs="宋体"/>
                <w:sz w:val="24"/>
                <w:szCs w:val="24"/>
                <w:highlight w:val="none"/>
              </w:rPr>
              <w:t>真空泵规格：12 m³/h，旋片泵，带油雾过滤器，气振控制；</w:t>
            </w:r>
          </w:p>
          <w:p w14:paraId="1E53E6E3">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(Ⅶ</w:t>
            </w:r>
            <w:r>
              <w:rPr>
                <w:rFonts w:ascii="宋体" w:hAnsi="宋体" w:eastAsia="宋体" w:cs="宋体"/>
                <w:sz w:val="24"/>
                <w:szCs w:val="24"/>
                <w:highlight w:val="none"/>
              </w:rPr>
              <w:t>)</w:t>
            </w:r>
            <w:r>
              <w:rPr>
                <w:rFonts w:hint="eastAsia" w:ascii="宋体" w:hAnsi="宋体" w:eastAsia="宋体" w:cs="宋体"/>
                <w:sz w:val="24"/>
                <w:szCs w:val="24"/>
                <w:highlight w:val="none"/>
              </w:rPr>
              <w:t>阀门主阀为DN40KF电气动角阀，控制阀为电磁集成阀 (不锈钢集成阀座，单柱为六个阀成)。</w:t>
            </w:r>
          </w:p>
          <w:p w14:paraId="4C1260A8">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★（5）控制系统：</w:t>
            </w:r>
          </w:p>
          <w:p w14:paraId="6551C466">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I</w:t>
            </w:r>
            <w:r>
              <w:rPr>
                <w:rFonts w:hint="eastAsia" w:ascii="宋体" w:hAnsi="宋体" w:eastAsia="宋体" w:cs="宋体"/>
                <w:sz w:val="24"/>
                <w:szCs w:val="24"/>
                <w:highlight w:val="none"/>
              </w:rPr>
              <w:t>)具有自诊断、断电自启动特性，具有压力控制和自适应功能；自动控制、循环控制、密码保护；单元控制采用PLC触摸屏；</w:t>
            </w:r>
          </w:p>
          <w:p w14:paraId="73D21D69">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(Ⅱ</w:t>
            </w:r>
            <w:r>
              <w:rPr>
                <w:rFonts w:ascii="宋体" w:hAnsi="宋体" w:eastAsia="宋体" w:cs="宋体"/>
                <w:sz w:val="24"/>
                <w:szCs w:val="24"/>
                <w:highlight w:val="none"/>
              </w:rPr>
              <w:t>)</w:t>
            </w:r>
            <w:r>
              <w:rPr>
                <w:rFonts w:hint="eastAsia" w:ascii="宋体" w:hAnsi="宋体" w:eastAsia="宋体" w:cs="宋体"/>
                <w:sz w:val="24"/>
                <w:szCs w:val="24"/>
                <w:highlight w:val="none"/>
              </w:rPr>
              <w:t>控制箱体、过渡舱的压力，箱体工作压力+/-10 mbar内可以自由设定，超出+/-12 mbar系统自动保护；</w:t>
            </w:r>
          </w:p>
          <w:p w14:paraId="71B45AAC">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rPr>
              <w:t>Ⅲ</w:t>
            </w:r>
            <w:r>
              <w:rPr>
                <w:rFonts w:ascii="宋体" w:hAnsi="宋体" w:eastAsia="宋体" w:cs="宋体"/>
                <w:sz w:val="24"/>
                <w:szCs w:val="24"/>
                <w:highlight w:val="none"/>
              </w:rPr>
              <w:t>)</w:t>
            </w:r>
            <w:r>
              <w:rPr>
                <w:rFonts w:hint="eastAsia" w:ascii="宋体" w:hAnsi="宋体" w:eastAsia="宋体" w:cs="宋体"/>
                <w:sz w:val="24"/>
                <w:szCs w:val="24"/>
                <w:highlight w:val="none"/>
              </w:rPr>
              <w:t>脚踏板可以控制箱体压力，方便操作升压和降压。</w:t>
            </w:r>
          </w:p>
          <w:p w14:paraId="5325BF8F">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（6）显示系统：采用PLC 触摸屏，显示运行状态，箱体压力、系统记录等。</w:t>
            </w:r>
          </w:p>
          <w:p w14:paraId="3EA99186">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（7）真空系统控制情况：真空泵，可手动或通过PLC启动，流量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12 m³/h，可对过渡舱抽真空，并保持箱体压力平衡，真空泵极限真空度≤2x10</w:t>
            </w:r>
            <w:r>
              <w:rPr>
                <w:rFonts w:hint="eastAsia" w:ascii="宋体" w:hAnsi="宋体" w:eastAsia="宋体" w:cs="宋体"/>
                <w:sz w:val="24"/>
                <w:szCs w:val="24"/>
                <w:highlight w:val="none"/>
                <w:vertAlign w:val="superscript"/>
              </w:rPr>
              <w:t xml:space="preserve">-1 </w:t>
            </w:r>
            <w:r>
              <w:rPr>
                <w:rFonts w:hint="eastAsia" w:ascii="宋体" w:hAnsi="宋体" w:eastAsia="宋体" w:cs="宋体"/>
                <w:sz w:val="24"/>
                <w:szCs w:val="24"/>
                <w:highlight w:val="none"/>
              </w:rPr>
              <w:t>pa。</w:t>
            </w:r>
          </w:p>
          <w:p w14:paraId="2BC71015">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★（8）手套箱选件：</w:t>
            </w:r>
          </w:p>
          <w:p w14:paraId="4E21563B">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I)</w:t>
            </w:r>
            <w:r>
              <w:rPr>
                <w:rFonts w:hint="eastAsia" w:ascii="宋体" w:hAnsi="宋体" w:eastAsia="宋体" w:cs="宋体"/>
                <w:sz w:val="24"/>
                <w:szCs w:val="24"/>
                <w:highlight w:val="none"/>
              </w:rPr>
              <w:t>水分析仪测量范围为0～500 ppm，精度为0.1 ppm；采用P</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O</w:t>
            </w:r>
            <w:r>
              <w:rPr>
                <w:rFonts w:hint="eastAsia" w:ascii="宋体" w:hAnsi="宋体" w:eastAsia="宋体" w:cs="宋体"/>
                <w:sz w:val="24"/>
                <w:szCs w:val="24"/>
                <w:highlight w:val="none"/>
                <w:vertAlign w:val="subscript"/>
              </w:rPr>
              <w:t>5</w:t>
            </w:r>
            <w:r>
              <w:rPr>
                <w:rFonts w:hint="eastAsia" w:ascii="宋体" w:hAnsi="宋体" w:eastAsia="宋体" w:cs="宋体"/>
                <w:sz w:val="24"/>
                <w:szCs w:val="24"/>
                <w:highlight w:val="none"/>
              </w:rPr>
              <w:t>传感器，水探头可以通过清洗再生程序恢复初始状态，可重复使用，避免一次污染即报废的问题；</w:t>
            </w:r>
          </w:p>
          <w:p w14:paraId="4577E55D">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(Ⅱ</w:t>
            </w:r>
            <w:r>
              <w:rPr>
                <w:rFonts w:ascii="宋体" w:hAnsi="宋体" w:eastAsia="宋体" w:cs="宋体"/>
                <w:sz w:val="24"/>
                <w:szCs w:val="24"/>
                <w:highlight w:val="none"/>
              </w:rPr>
              <w:t>)</w:t>
            </w:r>
            <w:r>
              <w:rPr>
                <w:rFonts w:hint="eastAsia" w:ascii="宋体" w:hAnsi="宋体" w:eastAsia="宋体" w:cs="宋体"/>
                <w:sz w:val="24"/>
                <w:szCs w:val="24"/>
                <w:highlight w:val="none"/>
              </w:rPr>
              <w:t>氧分析仪测量范围为0～1000ppm，精度为0.1 ppm，采用ZrO</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传感器；</w:t>
            </w:r>
          </w:p>
          <w:p w14:paraId="6679C895">
            <w:pPr>
              <w:pStyle w:val="2"/>
              <w:keepNext w:val="0"/>
              <w:keepLines w:val="0"/>
              <w:pageBreakBefore w:val="0"/>
              <w:kinsoku/>
              <w:wordWrap/>
              <w:overflowPunct/>
              <w:topLinePunct w:val="0"/>
              <w:bidi w:val="0"/>
              <w:snapToGrid/>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(Ⅲ</w:t>
            </w:r>
            <w:r>
              <w:rPr>
                <w:rFonts w:ascii="宋体" w:hAnsi="宋体" w:eastAsia="宋体" w:cs="宋体"/>
                <w:sz w:val="24"/>
                <w:szCs w:val="24"/>
                <w:highlight w:val="none"/>
              </w:rPr>
              <w:t>)</w:t>
            </w:r>
            <w:r>
              <w:rPr>
                <w:rFonts w:hint="eastAsia" w:ascii="宋体" w:hAnsi="宋体" w:eastAsia="宋体" w:cs="宋体"/>
                <w:sz w:val="24"/>
                <w:szCs w:val="24"/>
                <w:highlight w:val="none"/>
              </w:rPr>
              <w:t>有机溶剂吸附器，材料为</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3mm厚的304不锈钢，填充</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10kg高效活性吸附材料，与主循环管道相联，循环气体可首先通过吸附器，主要吸附挥发出来有机气体。带有旁路系统，手动阀门控制可选择开启或关闭溶剂吸附柱，快速方便更换吸附材料。更换活性炭后可对吸附柱抽真空，排除空气，避免污染箱体内高纯气氛。</w:t>
            </w:r>
          </w:p>
        </w:tc>
      </w:tr>
      <w:bookmarkEnd w:id="26"/>
    </w:tbl>
    <w:p w14:paraId="1BFB9FC0">
      <w:pPr>
        <w:autoSpaceDE w:val="0"/>
        <w:autoSpaceDN w:val="0"/>
        <w:adjustRightInd w:val="0"/>
        <w:spacing w:line="440" w:lineRule="exact"/>
        <w:ind w:firstLine="482" w:firstLineChars="200"/>
        <w:outlineLvl w:val="1"/>
        <w:rPr>
          <w:rFonts w:ascii="宋体" w:hAnsi="宋体" w:cs="宋体"/>
          <w:b/>
          <w:kern w:val="0"/>
          <w:sz w:val="24"/>
        </w:rPr>
      </w:pPr>
      <w:r>
        <w:rPr>
          <w:rFonts w:hint="eastAsia" w:ascii="宋体" w:hAnsi="宋体" w:cs="宋体"/>
          <w:b/>
          <w:kern w:val="0"/>
          <w:sz w:val="24"/>
        </w:rPr>
        <w:t>三、商务要求表</w:t>
      </w:r>
    </w:p>
    <w:tbl>
      <w:tblPr>
        <w:tblStyle w:val="3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26"/>
        <w:gridCol w:w="6649"/>
      </w:tblGrid>
      <w:tr w14:paraId="6BF7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F2C454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26" w:type="dxa"/>
            <w:vAlign w:val="center"/>
          </w:tcPr>
          <w:p w14:paraId="006B1F1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商务内容</w:t>
            </w:r>
          </w:p>
        </w:tc>
        <w:tc>
          <w:tcPr>
            <w:tcW w:w="6649" w:type="dxa"/>
            <w:vAlign w:val="center"/>
          </w:tcPr>
          <w:p w14:paraId="2894B52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61F5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5F2A73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426" w:type="dxa"/>
            <w:vAlign w:val="center"/>
          </w:tcPr>
          <w:p w14:paraId="19052A9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tc>
        <w:tc>
          <w:tcPr>
            <w:tcW w:w="6649" w:type="dxa"/>
            <w:vAlign w:val="center"/>
          </w:tcPr>
          <w:p w14:paraId="763ECAC0">
            <w:pPr>
              <w:autoSpaceDE w:val="0"/>
              <w:autoSpaceDN w:val="0"/>
              <w:adjustRightIn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中标人在中标通知书发出后30日内与采购人签订采购合同。 </w:t>
            </w:r>
          </w:p>
        </w:tc>
      </w:tr>
      <w:tr w14:paraId="42D5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0D77DC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6" w:type="dxa"/>
            <w:vAlign w:val="center"/>
          </w:tcPr>
          <w:p w14:paraId="36003C37">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设备质</w:t>
            </w:r>
          </w:p>
          <w:p w14:paraId="4212E16C">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量要求</w:t>
            </w:r>
          </w:p>
          <w:p w14:paraId="695EC519">
            <w:pPr>
              <w:snapToGrid w:val="0"/>
              <w:jc w:val="center"/>
              <w:rPr>
                <w:rFonts w:hint="eastAsia" w:ascii="宋体" w:hAnsi="宋体" w:eastAsia="宋体" w:cs="宋体"/>
                <w:color w:val="auto"/>
                <w:sz w:val="24"/>
                <w:szCs w:val="24"/>
                <w:highlight w:val="none"/>
              </w:rPr>
            </w:pPr>
          </w:p>
        </w:tc>
        <w:tc>
          <w:tcPr>
            <w:tcW w:w="6649" w:type="dxa"/>
            <w:vAlign w:val="center"/>
          </w:tcPr>
          <w:p w14:paraId="73BC3A41">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提供的设备必须是全新未开封使用过的原厂原装优质产品（包括所有零部件、元器件、附件、备件、安装材料等），符合相应的国家标准的，中标人所提供的产品在安装调试完成后，应构成一个完整的系统，能在其功能范围内保障设备的系统安全、稳定运行，符合采购要求。</w:t>
            </w:r>
          </w:p>
          <w:p w14:paraId="1713B83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2.中标人应提供整套设备安装、调试、使用、维修所必须的操作手册、产品合格证、培训教程及技术文件等。</w:t>
            </w:r>
          </w:p>
          <w:p w14:paraId="6A8EDF55">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3.中标人提供的所有货物不会侵犯任何第三方知识产权。因第三方知识产权等原因引起的纠纷，均由中标人自行承担责任。</w:t>
            </w:r>
          </w:p>
          <w:p w14:paraId="061AB96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4.中标人必须委派具有专业资质人员安装、安装前向采购人提交有关安装资质证明。</w:t>
            </w:r>
          </w:p>
          <w:p w14:paraId="4A47E2C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5.中标人应列出详细的产品配置清单（包括各主要零部件的厂家或品牌、型号和规格、配置数量等），作为技术评价依据之一。</w:t>
            </w:r>
          </w:p>
        </w:tc>
      </w:tr>
      <w:tr w14:paraId="3D33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028A81F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1426" w:type="dxa"/>
            <w:vAlign w:val="center"/>
          </w:tcPr>
          <w:p w14:paraId="16A8B301">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交货要求</w:t>
            </w:r>
          </w:p>
        </w:tc>
        <w:tc>
          <w:tcPr>
            <w:tcW w:w="6649" w:type="dxa"/>
            <w:vAlign w:val="center"/>
          </w:tcPr>
          <w:p w14:paraId="60E7F1C6">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在合同签订后</w:t>
            </w:r>
            <w:r>
              <w:rPr>
                <w:rFonts w:hint="eastAsia" w:ascii="宋体" w:hAnsi="宋体" w:eastAsia="宋体" w:cs="宋体"/>
                <w:color w:val="auto"/>
                <w:kern w:val="0"/>
                <w:sz w:val="24"/>
                <w:szCs w:val="24"/>
                <w:highlight w:val="none"/>
                <w:u w:val="single"/>
              </w:rPr>
              <w:t>45</w:t>
            </w:r>
            <w:r>
              <w:rPr>
                <w:rFonts w:hint="eastAsia" w:ascii="宋体" w:hAnsi="宋体" w:eastAsia="宋体" w:cs="宋体"/>
                <w:color w:val="auto"/>
                <w:kern w:val="0"/>
                <w:sz w:val="24"/>
                <w:szCs w:val="24"/>
                <w:highlight w:val="none"/>
              </w:rPr>
              <w:t>日内交货（需要安装调试的产品调试完毕）。供应商应根据自身实力条件报交货时间，但不得超过上述时间。交货地点：采购人指定地点。</w:t>
            </w:r>
          </w:p>
        </w:tc>
      </w:tr>
      <w:tr w14:paraId="0523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DE7C44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1426" w:type="dxa"/>
            <w:vAlign w:val="center"/>
          </w:tcPr>
          <w:p w14:paraId="6F61620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包装及</w:t>
            </w:r>
          </w:p>
          <w:p w14:paraId="05FBAEF2">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运输要求</w:t>
            </w:r>
          </w:p>
        </w:tc>
        <w:tc>
          <w:tcPr>
            <w:tcW w:w="6649" w:type="dxa"/>
            <w:vAlign w:val="center"/>
          </w:tcPr>
          <w:p w14:paraId="23733722">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1616D631">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2.由中标人将设备直接免费送至采购方指定的位置。如在运输、搬运、安装过程中造成设备损坏，采购人有权不签收并由中标人承担相应经济损失。</w:t>
            </w:r>
          </w:p>
        </w:tc>
      </w:tr>
      <w:tr w14:paraId="0F4C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490FF8E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1426" w:type="dxa"/>
            <w:vAlign w:val="center"/>
          </w:tcPr>
          <w:p w14:paraId="04CCF750">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验收要求</w:t>
            </w:r>
          </w:p>
        </w:tc>
        <w:tc>
          <w:tcPr>
            <w:tcW w:w="6649" w:type="dxa"/>
            <w:vAlign w:val="center"/>
          </w:tcPr>
          <w:p w14:paraId="4638646C">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1.验收时间：所有设备送达采购人指定地点并安装调试完毕后，中标人书面向采购人报验。</w:t>
            </w:r>
          </w:p>
          <w:p w14:paraId="7C714B16">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招标文件、投标文件及承诺、合同等要求视为验收合格，签署书面验收意见。</w:t>
            </w:r>
          </w:p>
          <w:p w14:paraId="215A929D">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2AB7622F">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4.中标人必须在验收现场提供必要的技术支持，验收如产生费用由中标人承担。</w:t>
            </w:r>
          </w:p>
          <w:p w14:paraId="583E740C">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5.以上所有设备交货就位后，采购人对设备参数有疑义的有权委托第三方进行检测，不论检测结果如何，由此产生的搬运、调试、损耗、检测等费用由中标人承担。中标人需自行考虑其中的风险因素。</w:t>
            </w:r>
          </w:p>
          <w:p w14:paraId="6EF6DB6E">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6.履约验收的各项资料应当存档备查。</w:t>
            </w:r>
          </w:p>
        </w:tc>
      </w:tr>
      <w:tr w14:paraId="41DC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73118C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1426" w:type="dxa"/>
            <w:vAlign w:val="center"/>
          </w:tcPr>
          <w:p w14:paraId="5190153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649" w:type="dxa"/>
            <w:vAlign w:val="center"/>
          </w:tcPr>
          <w:p w14:paraId="1F8B663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中标人提供项目整体至少</w:t>
            </w:r>
            <w:r>
              <w:rPr>
                <w:rFonts w:hint="eastAsia" w:ascii="宋体" w:hAnsi="宋体" w:eastAsia="宋体" w:cs="宋体"/>
                <w:color w:val="auto"/>
                <w:kern w:val="0"/>
                <w:sz w:val="24"/>
                <w:szCs w:val="24"/>
                <w:highlight w:val="none"/>
                <w:u w:val="single"/>
              </w:rPr>
              <w:t>2</w:t>
            </w:r>
            <w:r>
              <w:rPr>
                <w:rFonts w:hint="eastAsia" w:ascii="宋体" w:hAnsi="宋体" w:eastAsia="宋体" w:cs="宋体"/>
                <w:color w:val="auto"/>
                <w:kern w:val="0"/>
                <w:sz w:val="24"/>
                <w:szCs w:val="24"/>
                <w:highlight w:val="none"/>
              </w:rPr>
              <w:t>年的免费质量保证期</w:t>
            </w:r>
            <w:r>
              <w:rPr>
                <w:rFonts w:hint="eastAsia" w:ascii="宋体" w:hAnsi="宋体" w:eastAsia="宋体" w:cs="宋体"/>
                <w:color w:val="auto"/>
                <w:sz w:val="24"/>
                <w:szCs w:val="24"/>
                <w:highlight w:val="none"/>
              </w:rPr>
              <w:t>（自验收合格之日起算）</w:t>
            </w:r>
            <w:r>
              <w:rPr>
                <w:rFonts w:hint="eastAsia" w:ascii="宋体" w:hAnsi="宋体" w:eastAsia="宋体" w:cs="宋体"/>
                <w:color w:val="auto"/>
                <w:kern w:val="0"/>
                <w:sz w:val="24"/>
                <w:szCs w:val="24"/>
                <w:highlight w:val="none"/>
              </w:rPr>
              <w:t>。</w:t>
            </w:r>
          </w:p>
        </w:tc>
      </w:tr>
      <w:tr w14:paraId="36F1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4B59DAC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1426" w:type="dxa"/>
            <w:vAlign w:val="center"/>
          </w:tcPr>
          <w:p w14:paraId="5129DCE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售后服务要求</w:t>
            </w:r>
          </w:p>
        </w:tc>
        <w:tc>
          <w:tcPr>
            <w:tcW w:w="6649" w:type="dxa"/>
            <w:vAlign w:val="center"/>
          </w:tcPr>
          <w:p w14:paraId="4E0C6C00">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保期内出现的质量问题，中标人必须提供7*24小时服务电话，在设备使用中发生软、硬件故障，在接到报修电话后维修技术人员8小时内到达现场，不得推脱设备生产商等原因而不到现场（紧急时要求维修技术人员4小时内到达现场），24小时内排除故障。如在24小时之内仍不能排除故障的，中标人应提供与原设备相同或不低于原设备档次的备用设备。故障排除后中标人应出具书面故障诊断报告备案；当产品在免费保修期内发生质量问题，中标人还应承担由此导致的其他经济损失。</w:t>
            </w:r>
          </w:p>
          <w:p w14:paraId="4D980CEC">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2.出现故障后，中标人如未按上述要求进行响应，采购人可以采取必要的补救措施，由此产生的风险和费用全部由中标人承担；</w:t>
            </w:r>
          </w:p>
          <w:p w14:paraId="5D349A2A">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3.质保期内，除人为损坏和不可抗力外，期间所产生的任何维护或维修及更换配件的费用均由中标人承担。</w:t>
            </w:r>
          </w:p>
          <w:p w14:paraId="460B34B2">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4.中标人必须对本项目提供终身维修服务，在质保期外的故障由采购人支付维修费用。</w:t>
            </w:r>
          </w:p>
        </w:tc>
      </w:tr>
      <w:tr w14:paraId="1C5D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3E3875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p>
        </w:tc>
        <w:tc>
          <w:tcPr>
            <w:tcW w:w="1426" w:type="dxa"/>
            <w:vAlign w:val="center"/>
          </w:tcPr>
          <w:p w14:paraId="2ACAF72F">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培训要求</w:t>
            </w:r>
          </w:p>
        </w:tc>
        <w:tc>
          <w:tcPr>
            <w:tcW w:w="6649" w:type="dxa"/>
            <w:vAlign w:val="center"/>
          </w:tcPr>
          <w:p w14:paraId="477987DC">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6E5C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5AAE16B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p>
        </w:tc>
        <w:tc>
          <w:tcPr>
            <w:tcW w:w="1426" w:type="dxa"/>
            <w:vAlign w:val="center"/>
          </w:tcPr>
          <w:p w14:paraId="63A99A1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649" w:type="dxa"/>
            <w:vAlign w:val="center"/>
          </w:tcPr>
          <w:p w14:paraId="7C88F54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 w:val="24"/>
                <w:szCs w:val="24"/>
                <w:highlight w:val="none"/>
              </w:rPr>
              <w:t>需要，</w:t>
            </w:r>
            <w:r>
              <w:rPr>
                <w:rFonts w:hint="eastAsia" w:ascii="宋体" w:hAnsi="宋体" w:eastAsia="宋体" w:cs="宋体"/>
                <w:b/>
                <w:bCs/>
                <w:color w:val="auto"/>
                <w:kern w:val="0"/>
                <w:sz w:val="24"/>
                <w:szCs w:val="24"/>
                <w:highlight w:val="none"/>
              </w:rPr>
              <w:sym w:font="Wingdings 2" w:char="0052"/>
            </w:r>
            <w:r>
              <w:rPr>
                <w:rFonts w:hint="eastAsia" w:ascii="宋体" w:hAnsi="宋体" w:eastAsia="宋体" w:cs="宋体"/>
                <w:b/>
                <w:bCs/>
                <w:color w:val="auto"/>
                <w:kern w:val="0"/>
                <w:sz w:val="24"/>
                <w:szCs w:val="24"/>
                <w:highlight w:val="none"/>
              </w:rPr>
              <w:t>不需要</w:t>
            </w:r>
          </w:p>
          <w:p w14:paraId="2D36F3AC">
            <w:pPr>
              <w:spacing w:line="400" w:lineRule="exact"/>
              <w:rPr>
                <w:rFonts w:hint="eastAsia" w:ascii="宋体" w:hAnsi="宋体" w:eastAsia="宋体" w:cs="宋体"/>
                <w:color w:val="auto"/>
                <w:kern w:val="0"/>
                <w:sz w:val="24"/>
                <w:szCs w:val="24"/>
                <w:highlight w:val="none"/>
              </w:rPr>
            </w:pPr>
          </w:p>
          <w:p w14:paraId="302ED498">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选择需要时：</w:t>
            </w:r>
          </w:p>
          <w:p w14:paraId="0F9E8D2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须在合同签订后5个工作日内向采购方缴纳合同总金额1%的履约保证金。履约保证金在货物安装调试完毕验收合格后，如无质量、服务投诉和索赔等违约情形的，该款项于项目验收结束后7个工作日内无息退还。</w:t>
            </w:r>
          </w:p>
          <w:p w14:paraId="509A0B60">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2.提交方式：</w:t>
            </w:r>
          </w:p>
          <w:p w14:paraId="40B34588">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（1）转账：收款单位（户名）：浙江师范大学</w:t>
            </w:r>
          </w:p>
          <w:p w14:paraId="387F3C36">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开户银行：金华银行浙师大支行</w:t>
            </w:r>
          </w:p>
          <w:p w14:paraId="0435BA3D">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银行账号：130182640000422</w:t>
            </w:r>
          </w:p>
          <w:p w14:paraId="1C3668B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（2）银行、保险公司等金融机构、担保机构出具的保函等非现金形式。</w:t>
            </w:r>
          </w:p>
        </w:tc>
      </w:tr>
      <w:tr w14:paraId="54F7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7CDADE2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p>
        </w:tc>
        <w:tc>
          <w:tcPr>
            <w:tcW w:w="1426" w:type="dxa"/>
            <w:vAlign w:val="center"/>
          </w:tcPr>
          <w:p w14:paraId="7389E16C">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6649" w:type="dxa"/>
            <w:vAlign w:val="center"/>
          </w:tcPr>
          <w:p w14:paraId="0B99E94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1.中标人向采购人出具付款项的全额增值税专用发票，并提供国产设备证明。汇总开具增值税专用发票的，需附税控系统开具的《销售货物或者提供应税劳务清单》，并加盖单位财务或发票专用章。</w:t>
            </w:r>
          </w:p>
          <w:p w14:paraId="2A979BDE">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生效以及具备实施条件后7个工作日内，且中标人已向采购人提交银行、保险公司等金融机构出具的预付款保函的，采购人向中标人支付合同总价的40%为预付款，货物安装调试完毕且验收合格后，在提供其他符合采购人付款流程所需材料的前提下，采购人在7个工作日内一次性支付合同总价余款。</w:t>
            </w:r>
          </w:p>
          <w:p w14:paraId="15436147">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3.如在签订合同时，中标人明确表示无需预付款或者主动要求降低预付款比例的，可降低预付款比例（预付款保函同步调整）。</w:t>
            </w:r>
          </w:p>
        </w:tc>
      </w:tr>
      <w:tr w14:paraId="5FC6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3A0860D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p>
        </w:tc>
        <w:tc>
          <w:tcPr>
            <w:tcW w:w="1426" w:type="dxa"/>
            <w:vAlign w:val="center"/>
          </w:tcPr>
          <w:p w14:paraId="6E77F5FD">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中标人需注意的其他事项</w:t>
            </w:r>
          </w:p>
        </w:tc>
        <w:tc>
          <w:tcPr>
            <w:tcW w:w="6649" w:type="dxa"/>
            <w:vAlign w:val="center"/>
          </w:tcPr>
          <w:p w14:paraId="0B24DB9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1.中标人需文明安装，保证安全，如在安装过程中发生事故，一切责任由中标人承担。</w:t>
            </w:r>
          </w:p>
          <w:p w14:paraId="200983F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2.产品安装期间，中标人应妥善保管各种材料和器材，如有被盗和其它损失的，采购人不承担任何责任。</w:t>
            </w:r>
          </w:p>
          <w:p w14:paraId="2818F047">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3.在产品安装过程中如对采购人的设施设备造成损坏的，中标人须负责赔偿或免费修复。</w:t>
            </w:r>
          </w:p>
        </w:tc>
      </w:tr>
    </w:tbl>
    <w:p w14:paraId="6222C6FD">
      <w:pPr>
        <w:ind w:firstLine="480"/>
        <w:rPr>
          <w:rFonts w:ascii="宋体" w:hAnsi="宋体" w:cs="宋体"/>
          <w:b/>
          <w:sz w:val="24"/>
          <w:lang w:bidi="ar"/>
        </w:rPr>
      </w:pPr>
    </w:p>
    <w:p w14:paraId="6B38D137">
      <w:pPr>
        <w:spacing w:line="440" w:lineRule="exact"/>
        <w:ind w:firstLine="600" w:firstLineChars="200"/>
        <w:rPr>
          <w:rFonts w:ascii="黑体" w:hAnsi="宋体" w:eastAsia="黑体"/>
          <w:sz w:val="30"/>
          <w:szCs w:val="30"/>
        </w:rPr>
      </w:pPr>
      <w:r>
        <w:rPr>
          <w:rFonts w:hint="eastAsia" w:ascii="黑体" w:hAnsi="宋体" w:eastAsia="黑体"/>
          <w:sz w:val="30"/>
          <w:szCs w:val="30"/>
        </w:rPr>
        <w:br w:type="page"/>
      </w:r>
    </w:p>
    <w:p w14:paraId="7DBF2E1A">
      <w:pPr>
        <w:snapToGrid w:val="0"/>
        <w:ind w:firstLine="602"/>
        <w:jc w:val="center"/>
        <w:outlineLvl w:val="0"/>
        <w:rPr>
          <w:rFonts w:ascii="宋体" w:hAnsi="宋体" w:cs="宋体"/>
          <w:kern w:val="0"/>
          <w:sz w:val="24"/>
        </w:rPr>
      </w:pPr>
      <w:r>
        <w:rPr>
          <w:rFonts w:hint="eastAsia" w:ascii="黑体" w:hAnsi="宋体" w:eastAsia="黑体"/>
          <w:sz w:val="30"/>
          <w:szCs w:val="30"/>
        </w:rPr>
        <w:t>第三章  投标人须知</w:t>
      </w:r>
    </w:p>
    <w:p w14:paraId="2A5896DB">
      <w:pPr>
        <w:snapToGrid w:val="0"/>
        <w:spacing w:before="120" w:beforeLines="50" w:after="120" w:afterLines="50"/>
        <w:ind w:left="105" w:firstLine="482"/>
        <w:jc w:val="center"/>
        <w:outlineLvl w:val="0"/>
        <w:rPr>
          <w:rFonts w:ascii="黑体" w:hAnsi="宋体" w:eastAsia="黑体"/>
          <w:sz w:val="24"/>
        </w:rPr>
      </w:pPr>
      <w:r>
        <w:rPr>
          <w:rFonts w:hint="eastAsia" w:ascii="黑体" w:hAnsi="宋体" w:eastAsia="黑体"/>
          <w:sz w:val="24"/>
        </w:rPr>
        <w:t>前附表</w:t>
      </w:r>
    </w:p>
    <w:tbl>
      <w:tblPr>
        <w:tblStyle w:val="39"/>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0C21A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3A00955">
            <w:pPr>
              <w:spacing w:line="320" w:lineRule="exact"/>
              <w:jc w:val="center"/>
              <w:rPr>
                <w:rFonts w:ascii="宋体" w:hAnsi="宋体" w:cs="宋体"/>
                <w:sz w:val="24"/>
              </w:rPr>
            </w:pPr>
            <w:r>
              <w:rPr>
                <w:rFonts w:hint="eastAsia" w:ascii="宋体" w:hAnsi="宋体" w:cs="宋体"/>
                <w:sz w:val="24"/>
              </w:rPr>
              <w:t>序号</w:t>
            </w:r>
          </w:p>
        </w:tc>
        <w:tc>
          <w:tcPr>
            <w:tcW w:w="2014" w:type="dxa"/>
            <w:vAlign w:val="center"/>
          </w:tcPr>
          <w:p w14:paraId="4D92B714">
            <w:pPr>
              <w:spacing w:line="320" w:lineRule="exact"/>
              <w:jc w:val="center"/>
              <w:rPr>
                <w:rFonts w:ascii="宋体" w:hAnsi="宋体" w:cs="宋体"/>
                <w:sz w:val="24"/>
              </w:rPr>
            </w:pPr>
            <w:r>
              <w:rPr>
                <w:rFonts w:hint="eastAsia" w:ascii="宋体" w:hAnsi="宋体" w:cs="宋体"/>
                <w:sz w:val="24"/>
              </w:rPr>
              <w:t>内容</w:t>
            </w:r>
          </w:p>
        </w:tc>
        <w:tc>
          <w:tcPr>
            <w:tcW w:w="6808" w:type="dxa"/>
            <w:vAlign w:val="center"/>
          </w:tcPr>
          <w:p w14:paraId="108652C2">
            <w:pPr>
              <w:spacing w:line="320" w:lineRule="exact"/>
              <w:ind w:firstLine="482"/>
              <w:jc w:val="center"/>
              <w:rPr>
                <w:rFonts w:ascii="宋体" w:hAnsi="宋体" w:cs="宋体"/>
                <w:sz w:val="24"/>
              </w:rPr>
            </w:pPr>
            <w:r>
              <w:rPr>
                <w:rFonts w:hint="eastAsia" w:ascii="宋体" w:hAnsi="宋体" w:cs="宋体"/>
                <w:sz w:val="24"/>
              </w:rPr>
              <w:t>说明与要求</w:t>
            </w:r>
          </w:p>
        </w:tc>
      </w:tr>
      <w:tr w14:paraId="3DA4F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196130C">
            <w:pPr>
              <w:spacing w:line="320" w:lineRule="exact"/>
              <w:jc w:val="center"/>
              <w:rPr>
                <w:rFonts w:ascii="宋体" w:hAnsi="宋体" w:cs="宋体"/>
                <w:sz w:val="24"/>
              </w:rPr>
            </w:pPr>
            <w:r>
              <w:rPr>
                <w:rFonts w:hint="eastAsia" w:ascii="宋体" w:hAnsi="宋体" w:cs="宋体"/>
                <w:sz w:val="24"/>
              </w:rPr>
              <w:t>1</w:t>
            </w:r>
          </w:p>
        </w:tc>
        <w:tc>
          <w:tcPr>
            <w:tcW w:w="2014" w:type="dxa"/>
            <w:vAlign w:val="center"/>
          </w:tcPr>
          <w:p w14:paraId="7565547A">
            <w:pPr>
              <w:spacing w:line="320" w:lineRule="exact"/>
              <w:jc w:val="center"/>
              <w:rPr>
                <w:rFonts w:ascii="宋体" w:hAnsi="宋体" w:cs="宋体"/>
                <w:sz w:val="24"/>
              </w:rPr>
            </w:pPr>
            <w:r>
              <w:rPr>
                <w:rFonts w:hint="eastAsia" w:ascii="宋体" w:hAnsi="宋体" w:cs="宋体"/>
                <w:sz w:val="24"/>
              </w:rPr>
              <w:t>项目名称</w:t>
            </w:r>
          </w:p>
        </w:tc>
        <w:tc>
          <w:tcPr>
            <w:tcW w:w="6808" w:type="dxa"/>
            <w:vAlign w:val="center"/>
          </w:tcPr>
          <w:p w14:paraId="4B66B11A">
            <w:pPr>
              <w:spacing w:line="320" w:lineRule="exact"/>
              <w:rPr>
                <w:rFonts w:ascii="宋体" w:hAnsi="宋体" w:cs="宋体"/>
                <w:sz w:val="24"/>
              </w:rPr>
            </w:pPr>
            <w:r>
              <w:rPr>
                <w:rFonts w:hint="eastAsia" w:ascii="宋体" w:hAnsi="宋体" w:cs="宋体"/>
                <w:sz w:val="24"/>
              </w:rPr>
              <w:t>浙江师范大学手套箱采购项目</w:t>
            </w:r>
          </w:p>
        </w:tc>
      </w:tr>
      <w:tr w14:paraId="33FF5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D96380E">
            <w:pPr>
              <w:spacing w:line="320" w:lineRule="exact"/>
              <w:jc w:val="center"/>
              <w:rPr>
                <w:rFonts w:ascii="宋体" w:hAnsi="宋体" w:cs="宋体"/>
                <w:sz w:val="24"/>
              </w:rPr>
            </w:pPr>
            <w:r>
              <w:rPr>
                <w:rFonts w:hint="eastAsia" w:ascii="宋体" w:hAnsi="宋体" w:cs="宋体"/>
                <w:sz w:val="24"/>
              </w:rPr>
              <w:t>2</w:t>
            </w:r>
          </w:p>
        </w:tc>
        <w:tc>
          <w:tcPr>
            <w:tcW w:w="2014" w:type="dxa"/>
            <w:vAlign w:val="center"/>
          </w:tcPr>
          <w:p w14:paraId="06F15D10">
            <w:pPr>
              <w:spacing w:line="320" w:lineRule="exact"/>
              <w:jc w:val="center"/>
              <w:rPr>
                <w:rFonts w:ascii="宋体" w:hAnsi="宋体" w:cs="宋体"/>
                <w:sz w:val="24"/>
              </w:rPr>
            </w:pPr>
            <w:r>
              <w:rPr>
                <w:rFonts w:hint="eastAsia" w:ascii="宋体" w:hAnsi="宋体" w:cs="宋体"/>
                <w:sz w:val="24"/>
              </w:rPr>
              <w:t>招标内容</w:t>
            </w:r>
          </w:p>
        </w:tc>
        <w:tc>
          <w:tcPr>
            <w:tcW w:w="6808" w:type="dxa"/>
            <w:vAlign w:val="center"/>
          </w:tcPr>
          <w:p w14:paraId="748BD88B">
            <w:pPr>
              <w:spacing w:line="320" w:lineRule="exact"/>
              <w:rPr>
                <w:rFonts w:ascii="宋体" w:hAnsi="宋体" w:cs="宋体"/>
                <w:sz w:val="24"/>
              </w:rPr>
            </w:pPr>
            <w:r>
              <w:rPr>
                <w:rFonts w:hint="eastAsia" w:ascii="宋体" w:hAnsi="宋体" w:cs="宋体"/>
                <w:sz w:val="24"/>
              </w:rPr>
              <w:t>见第二章招标项目需求</w:t>
            </w:r>
          </w:p>
        </w:tc>
      </w:tr>
      <w:tr w14:paraId="3D40AD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52E1530">
            <w:pPr>
              <w:spacing w:line="320" w:lineRule="exact"/>
              <w:jc w:val="center"/>
              <w:rPr>
                <w:rFonts w:ascii="宋体" w:hAnsi="宋体" w:cs="宋体"/>
                <w:sz w:val="24"/>
              </w:rPr>
            </w:pPr>
            <w:r>
              <w:rPr>
                <w:rFonts w:hint="eastAsia" w:ascii="宋体" w:hAnsi="宋体" w:cs="宋体"/>
                <w:sz w:val="24"/>
              </w:rPr>
              <w:t>3</w:t>
            </w:r>
          </w:p>
        </w:tc>
        <w:tc>
          <w:tcPr>
            <w:tcW w:w="2014" w:type="dxa"/>
            <w:vAlign w:val="center"/>
          </w:tcPr>
          <w:p w14:paraId="33EFBCB0">
            <w:pPr>
              <w:spacing w:line="320" w:lineRule="exact"/>
              <w:jc w:val="center"/>
              <w:rPr>
                <w:rFonts w:ascii="宋体" w:hAnsi="宋体" w:cs="宋体"/>
                <w:sz w:val="24"/>
              </w:rPr>
            </w:pPr>
            <w:r>
              <w:rPr>
                <w:rFonts w:hint="eastAsia" w:ascii="宋体" w:hAnsi="宋体" w:cs="宋体"/>
                <w:sz w:val="24"/>
              </w:rPr>
              <w:t>资金来源及政府采购计划书号</w:t>
            </w:r>
          </w:p>
        </w:tc>
        <w:tc>
          <w:tcPr>
            <w:tcW w:w="6808" w:type="dxa"/>
            <w:vAlign w:val="center"/>
          </w:tcPr>
          <w:p w14:paraId="0F267525">
            <w:pPr>
              <w:spacing w:line="320" w:lineRule="exact"/>
              <w:rPr>
                <w:rFonts w:ascii="宋体" w:hAnsi="宋体" w:cs="宋体"/>
                <w:sz w:val="24"/>
              </w:rPr>
            </w:pPr>
            <w:r>
              <w:rPr>
                <w:rFonts w:hint="eastAsia" w:ascii="宋体" w:hAnsi="宋体" w:cs="宋体"/>
                <w:sz w:val="24"/>
              </w:rPr>
              <w:t>财政性资金</w:t>
            </w:r>
          </w:p>
          <w:p w14:paraId="5168D1AD">
            <w:pPr>
              <w:spacing w:line="320" w:lineRule="exact"/>
              <w:rPr>
                <w:rFonts w:ascii="宋体" w:hAnsi="宋体" w:cs="宋体"/>
                <w:sz w:val="24"/>
              </w:rPr>
            </w:pPr>
            <w:r>
              <w:rPr>
                <w:rFonts w:hint="eastAsia" w:ascii="宋体" w:hAnsi="宋体" w:cs="宋体"/>
                <w:sz w:val="24"/>
              </w:rPr>
              <w:t>政府采购计划书号：浙江省本级政府采购计划书[2024]36641号</w:t>
            </w:r>
          </w:p>
        </w:tc>
      </w:tr>
      <w:tr w14:paraId="7410D7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548C378">
            <w:pPr>
              <w:spacing w:line="320" w:lineRule="exact"/>
              <w:jc w:val="center"/>
              <w:rPr>
                <w:rFonts w:ascii="宋体" w:hAnsi="宋体" w:cs="宋体"/>
                <w:sz w:val="24"/>
              </w:rPr>
            </w:pPr>
            <w:r>
              <w:rPr>
                <w:rFonts w:hint="eastAsia" w:ascii="宋体" w:hAnsi="宋体" w:cs="宋体"/>
                <w:sz w:val="24"/>
              </w:rPr>
              <w:t>4</w:t>
            </w:r>
          </w:p>
        </w:tc>
        <w:tc>
          <w:tcPr>
            <w:tcW w:w="2014" w:type="dxa"/>
            <w:vAlign w:val="center"/>
          </w:tcPr>
          <w:p w14:paraId="037FD340">
            <w:pPr>
              <w:spacing w:line="320" w:lineRule="exact"/>
              <w:jc w:val="center"/>
              <w:rPr>
                <w:rFonts w:ascii="宋体" w:hAnsi="宋体" w:cs="宋体"/>
                <w:sz w:val="24"/>
              </w:rPr>
            </w:pPr>
            <w:r>
              <w:rPr>
                <w:rFonts w:hint="eastAsia" w:ascii="宋体" w:hAnsi="宋体" w:cs="宋体"/>
                <w:sz w:val="24"/>
              </w:rPr>
              <w:t>是否允许进口产品投标</w:t>
            </w:r>
          </w:p>
        </w:tc>
        <w:tc>
          <w:tcPr>
            <w:tcW w:w="6808" w:type="dxa"/>
            <w:vAlign w:val="center"/>
          </w:tcPr>
          <w:p w14:paraId="59D7ED14">
            <w:pPr>
              <w:spacing w:line="320" w:lineRule="exact"/>
              <w:rPr>
                <w:rFonts w:ascii="宋体" w:hAnsi="宋体" w:cs="宋体"/>
                <w:sz w:val="24"/>
                <w:lang w:val="zh-CN"/>
              </w:rPr>
            </w:pPr>
            <w:r>
              <w:rPr>
                <w:rFonts w:hint="eastAsia" w:ascii="宋体" w:hAnsi="宋体" w:cs="宋体"/>
                <w:sz w:val="24"/>
              </w:rPr>
              <w:sym w:font="Wingdings" w:char="00FE"/>
            </w:r>
            <w:r>
              <w:rPr>
                <w:rFonts w:hint="eastAsia" w:ascii="宋体" w:hAnsi="宋体" w:cs="宋体"/>
                <w:sz w:val="24"/>
                <w:lang w:val="zh-CN"/>
              </w:rPr>
              <w:t>不允许。</w:t>
            </w:r>
          </w:p>
          <w:p w14:paraId="4BAF0643">
            <w:pPr>
              <w:spacing w:line="320" w:lineRule="exact"/>
              <w:rPr>
                <w:rFonts w:ascii="宋体" w:hAnsi="宋体" w:cs="宋体"/>
                <w:sz w:val="24"/>
              </w:rPr>
            </w:pPr>
            <w:r>
              <w:rPr>
                <w:rFonts w:hint="eastAsia" w:ascii="宋体" w:hAnsi="宋体" w:cs="宋体"/>
                <w:sz w:val="24"/>
              </w:rPr>
              <w:t>□允许，详见招标文件第二章 招标项目需求。</w:t>
            </w:r>
          </w:p>
          <w:p w14:paraId="149004B2">
            <w:pPr>
              <w:spacing w:line="320" w:lineRule="exact"/>
              <w:rPr>
                <w:rFonts w:ascii="宋体" w:hAnsi="宋体" w:cs="宋体"/>
                <w:sz w:val="24"/>
              </w:rPr>
            </w:pPr>
            <w:r>
              <w:rPr>
                <w:rFonts w:hint="eastAsia" w:ascii="宋体" w:hAnsi="宋体" w:cs="宋体"/>
                <w:sz w:val="24"/>
              </w:rPr>
              <w:t>□部分允许，详见招标文件第二章 招标项目需求。</w:t>
            </w:r>
          </w:p>
        </w:tc>
      </w:tr>
      <w:tr w14:paraId="4EF8CD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52E54AC">
            <w:pPr>
              <w:spacing w:line="320" w:lineRule="exact"/>
              <w:jc w:val="center"/>
              <w:rPr>
                <w:rFonts w:ascii="宋体" w:hAnsi="宋体" w:cs="宋体"/>
                <w:sz w:val="24"/>
              </w:rPr>
            </w:pPr>
            <w:r>
              <w:rPr>
                <w:rFonts w:hint="eastAsia" w:ascii="宋体" w:hAnsi="宋体" w:cs="宋体"/>
                <w:sz w:val="24"/>
              </w:rPr>
              <w:t>5</w:t>
            </w:r>
          </w:p>
        </w:tc>
        <w:tc>
          <w:tcPr>
            <w:tcW w:w="2014" w:type="dxa"/>
            <w:vAlign w:val="center"/>
          </w:tcPr>
          <w:p w14:paraId="1D732214">
            <w:pPr>
              <w:spacing w:line="320" w:lineRule="exact"/>
              <w:jc w:val="center"/>
              <w:rPr>
                <w:rFonts w:ascii="宋体" w:hAnsi="宋体" w:cs="宋体"/>
                <w:sz w:val="24"/>
              </w:rPr>
            </w:pPr>
            <w:r>
              <w:rPr>
                <w:rFonts w:hint="eastAsia" w:ascii="宋体" w:hAnsi="宋体" w:cs="宋体"/>
                <w:sz w:val="24"/>
              </w:rPr>
              <w:t>政策扶持</w:t>
            </w:r>
          </w:p>
        </w:tc>
        <w:tc>
          <w:tcPr>
            <w:tcW w:w="6808" w:type="dxa"/>
            <w:vAlign w:val="center"/>
          </w:tcPr>
          <w:p w14:paraId="64EF19B4">
            <w:pPr>
              <w:pStyle w:val="13"/>
              <w:ind w:firstLine="0"/>
              <w:rPr>
                <w:rFonts w:ascii="宋体" w:hAnsi="宋体" w:cs="宋体"/>
                <w:sz w:val="24"/>
              </w:rPr>
            </w:pPr>
            <w:r>
              <w:rPr>
                <w:rFonts w:hint="eastAsia" w:ascii="宋体" w:hAnsi="宋体" w:cs="宋体"/>
                <w:sz w:val="24"/>
              </w:rPr>
              <w:t>1.扶持中小企业（监狱企业、残疾人福利性单位）：</w:t>
            </w:r>
          </w:p>
          <w:p w14:paraId="43B9F052">
            <w:pPr>
              <w:pStyle w:val="13"/>
              <w:ind w:firstLine="0"/>
              <w:rPr>
                <w:rFonts w:ascii="宋体" w:hAnsi="宋体" w:cs="宋体"/>
                <w:sz w:val="24"/>
              </w:rPr>
            </w:pPr>
            <w:r>
              <w:rPr>
                <w:rFonts w:hint="eastAsia" w:ascii="宋体" w:hAnsi="宋体" w:cs="宋体"/>
                <w:sz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F456323">
            <w:pPr>
              <w:pStyle w:val="13"/>
              <w:ind w:firstLine="0"/>
              <w:rPr>
                <w:rFonts w:ascii="宋体" w:hAnsi="宋体" w:cs="宋体"/>
                <w:sz w:val="24"/>
              </w:rPr>
            </w:pPr>
            <w:r>
              <w:rPr>
                <w:rFonts w:hint="eastAsia" w:ascii="宋体" w:hAnsi="宋体" w:cs="宋体"/>
                <w:sz w:val="24"/>
              </w:rPr>
              <w:t>（1）项目预算：130000.00元</w:t>
            </w:r>
          </w:p>
          <w:p w14:paraId="33F91E64">
            <w:pPr>
              <w:pStyle w:val="13"/>
              <w:ind w:firstLine="0"/>
              <w:rPr>
                <w:rFonts w:ascii="宋体" w:hAnsi="宋体" w:cs="宋体"/>
                <w:sz w:val="24"/>
              </w:rPr>
            </w:pPr>
            <w:r>
              <w:rPr>
                <w:rFonts w:hint="eastAsia" w:ascii="宋体" w:hAnsi="宋体" w:cs="宋体"/>
                <w:sz w:val="24"/>
              </w:rPr>
              <w:t>（2）项目属性：</w:t>
            </w:r>
            <w:r>
              <w:rPr>
                <w:rFonts w:hint="eastAsia" w:ascii="宋体" w:hAnsi="宋体" w:cs="宋体"/>
                <w:b/>
                <w:bCs/>
                <w:sz w:val="24"/>
              </w:rPr>
              <w:t>①货物类</w:t>
            </w:r>
            <w:r>
              <w:rPr>
                <w:rFonts w:hint="eastAsia" w:ascii="宋体" w:hAnsi="宋体" w:cs="宋体"/>
                <w:sz w:val="24"/>
              </w:rPr>
              <w:t>（①货物类/②服务类/③工程类）</w:t>
            </w:r>
          </w:p>
          <w:p w14:paraId="770FB2A6">
            <w:pPr>
              <w:pStyle w:val="13"/>
              <w:ind w:firstLine="0"/>
              <w:rPr>
                <w:rFonts w:ascii="宋体" w:hAnsi="宋体" w:cs="宋体"/>
                <w:sz w:val="24"/>
              </w:rPr>
            </w:pPr>
            <w:r>
              <w:rPr>
                <w:rFonts w:hint="eastAsia" w:ascii="宋体" w:hAnsi="宋体" w:cs="宋体"/>
                <w:sz w:val="24"/>
              </w:rPr>
              <w:t>（3）项目对应的中小企业划分标准所属行业：</w:t>
            </w:r>
            <w:r>
              <w:rPr>
                <w:rFonts w:hint="eastAsia" w:ascii="宋体" w:hAnsi="宋体" w:cs="宋体"/>
                <w:b/>
                <w:bCs/>
                <w:sz w:val="24"/>
              </w:rPr>
              <w:t>“工业”。</w:t>
            </w:r>
            <w:r>
              <w:rPr>
                <w:rFonts w:hint="eastAsia" w:ascii="宋体" w:hAnsi="宋体" w:cs="宋体"/>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457FB8">
            <w:pPr>
              <w:pStyle w:val="13"/>
              <w:ind w:firstLine="0"/>
              <w:rPr>
                <w:rFonts w:ascii="宋体" w:hAnsi="宋体" w:cs="宋体"/>
                <w:sz w:val="24"/>
              </w:rPr>
            </w:pPr>
            <w:r>
              <w:rPr>
                <w:rFonts w:hint="eastAsia" w:ascii="宋体" w:hAnsi="宋体" w:cs="宋体"/>
                <w:sz w:val="24"/>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5418198">
            <w:pPr>
              <w:pStyle w:val="13"/>
              <w:ind w:firstLine="0"/>
              <w:rPr>
                <w:rFonts w:ascii="宋体" w:hAnsi="宋体" w:cs="宋体"/>
                <w:sz w:val="24"/>
              </w:rPr>
            </w:pPr>
            <w:r>
              <w:rPr>
                <w:rFonts w:hint="eastAsia" w:ascii="宋体" w:hAnsi="宋体" w:cs="宋体"/>
                <w:sz w:val="24"/>
              </w:rPr>
              <w:t>（4）本项目</w:t>
            </w:r>
            <w:r>
              <w:rPr>
                <w:rFonts w:hint="eastAsia" w:ascii="宋体" w:hAnsi="宋体" w:cs="宋体"/>
                <w:sz w:val="24"/>
                <w:u w:val="single"/>
              </w:rPr>
              <w:t xml:space="preserve">  </w:t>
            </w:r>
            <w:r>
              <w:rPr>
                <w:rFonts w:hint="eastAsia" w:ascii="宋体" w:hAnsi="宋体" w:cs="宋体"/>
                <w:b/>
                <w:bCs/>
                <w:sz w:val="24"/>
                <w:u w:val="single"/>
              </w:rPr>
              <w:t xml:space="preserve">是 </w:t>
            </w:r>
            <w:r>
              <w:rPr>
                <w:rFonts w:hint="eastAsia" w:ascii="宋体" w:hAnsi="宋体" w:cs="宋体"/>
                <w:sz w:val="24"/>
                <w:u w:val="single"/>
              </w:rPr>
              <w:t xml:space="preserve"> </w:t>
            </w:r>
            <w:r>
              <w:rPr>
                <w:rFonts w:hint="eastAsia" w:ascii="宋体" w:hAnsi="宋体" w:cs="宋体"/>
                <w:sz w:val="24"/>
              </w:rPr>
              <w:t>（是/否）属于预留份额专门面向中小企业采购的项目。</w:t>
            </w:r>
          </w:p>
          <w:p w14:paraId="6D15968F">
            <w:pPr>
              <w:pStyle w:val="13"/>
              <w:ind w:firstLine="0"/>
              <w:rPr>
                <w:rFonts w:ascii="宋体" w:hAnsi="宋体" w:cs="宋体"/>
                <w:sz w:val="24"/>
              </w:rPr>
            </w:pPr>
            <w:r>
              <w:rPr>
                <w:rFonts w:hint="eastAsia" w:ascii="宋体" w:hAnsi="宋体" w:cs="宋体"/>
                <w:sz w:val="24"/>
              </w:rPr>
              <w:t>（5）上述第4项中确定为“是”的采购项目，预留份额通过</w:t>
            </w:r>
            <w:r>
              <w:rPr>
                <w:rFonts w:hint="eastAsia" w:ascii="宋体" w:hAnsi="宋体" w:cs="宋体"/>
                <w:b/>
                <w:bCs/>
                <w:sz w:val="24"/>
                <w:u w:val="single"/>
              </w:rPr>
              <w:t xml:space="preserve"> </w:t>
            </w:r>
            <w:r>
              <w:rPr>
                <w:rFonts w:hint="eastAsia" w:ascii="宋体" w:hAnsi="宋体" w:cs="宋体"/>
                <w:sz w:val="24"/>
                <w:u w:val="single"/>
              </w:rPr>
              <w:t xml:space="preserve">① </w:t>
            </w:r>
            <w:r>
              <w:rPr>
                <w:rFonts w:hint="eastAsia" w:ascii="宋体" w:hAnsi="宋体" w:cs="宋体"/>
                <w:sz w:val="24"/>
              </w:rPr>
              <w:t>措施进行：</w:t>
            </w:r>
          </w:p>
          <w:p w14:paraId="703DCCFB">
            <w:pPr>
              <w:pStyle w:val="13"/>
              <w:ind w:firstLine="0"/>
              <w:rPr>
                <w:rFonts w:ascii="宋体" w:hAnsi="宋体" w:cs="宋体"/>
                <w:sz w:val="24"/>
              </w:rPr>
            </w:pPr>
            <w:r>
              <w:rPr>
                <w:rFonts w:hint="eastAsia" w:ascii="宋体" w:hAnsi="宋体" w:cs="宋体"/>
                <w:sz w:val="24"/>
              </w:rPr>
              <w:t xml:space="preserve">①将采购项目整体或者设置采购包专门面向中小企业采购； </w:t>
            </w:r>
          </w:p>
          <w:p w14:paraId="0DED9BB8">
            <w:pPr>
              <w:pStyle w:val="13"/>
              <w:ind w:firstLine="0"/>
              <w:rPr>
                <w:rFonts w:ascii="宋体" w:hAnsi="宋体" w:cs="宋体"/>
                <w:sz w:val="24"/>
              </w:rPr>
            </w:pPr>
            <w:r>
              <w:rPr>
                <w:rFonts w:hint="eastAsia" w:ascii="宋体" w:hAnsi="宋体" w:cs="宋体"/>
                <w:sz w:val="24"/>
              </w:rPr>
              <w:t>②要求供应商以联合体形式参加采购活动，且联合体中中小企业承担的部分达到</w:t>
            </w:r>
            <w:r>
              <w:rPr>
                <w:rFonts w:hint="eastAsia" w:ascii="宋体" w:hAnsi="宋体" w:cs="宋体"/>
                <w:sz w:val="24"/>
                <w:u w:val="single"/>
              </w:rPr>
              <w:t> / </w:t>
            </w:r>
            <w:r>
              <w:rPr>
                <w:rFonts w:hint="eastAsia" w:ascii="宋体" w:hAnsi="宋体" w:cs="宋体"/>
                <w:sz w:val="24"/>
              </w:rPr>
              <w:t xml:space="preserve">（比例）； </w:t>
            </w:r>
          </w:p>
          <w:p w14:paraId="6F7B8FEC">
            <w:pPr>
              <w:pStyle w:val="13"/>
              <w:ind w:firstLine="0"/>
              <w:rPr>
                <w:rFonts w:ascii="宋体" w:hAnsi="宋体" w:cs="宋体"/>
                <w:sz w:val="24"/>
              </w:rPr>
            </w:pPr>
            <w:r>
              <w:rPr>
                <w:rFonts w:hint="eastAsia" w:ascii="宋体" w:hAnsi="宋体" w:cs="宋体"/>
                <w:sz w:val="24"/>
              </w:rPr>
              <w:t>③要求获得采购合同的供应商将采购项目中的</w:t>
            </w:r>
            <w:r>
              <w:rPr>
                <w:rFonts w:hint="eastAsia" w:ascii="宋体" w:hAnsi="宋体" w:cs="宋体"/>
                <w:sz w:val="24"/>
                <w:u w:val="single"/>
              </w:rPr>
              <w:t xml:space="preserve"> / </w:t>
            </w:r>
            <w:r>
              <w:rPr>
                <w:rFonts w:hint="eastAsia" w:ascii="宋体" w:hAnsi="宋体" w:cs="宋体"/>
                <w:sz w:val="24"/>
              </w:rPr>
              <w:t>（比例）分包给一家或者多家中小企业。</w:t>
            </w:r>
          </w:p>
          <w:p w14:paraId="724D45C5">
            <w:pPr>
              <w:pStyle w:val="13"/>
              <w:ind w:firstLine="0"/>
              <w:rPr>
                <w:rFonts w:ascii="宋体" w:hAnsi="宋体" w:cs="宋体"/>
                <w:sz w:val="24"/>
              </w:rPr>
            </w:pPr>
            <w:r>
              <w:rPr>
                <w:rFonts w:hint="eastAsia" w:ascii="宋体" w:hAnsi="宋体" w:cs="宋体"/>
                <w:sz w:val="24"/>
              </w:rPr>
              <w:t>（6）对于经主管预算单位统筹后未预留份额专门面向中小企业采购的采购项目，以及预留份额项目中的非预留部分采购包，对小微企业报价给予</w:t>
            </w:r>
            <w:r>
              <w:rPr>
                <w:rFonts w:hint="eastAsia" w:ascii="宋体" w:hAnsi="宋体" w:cs="宋体"/>
                <w:sz w:val="24"/>
                <w:u w:val="single"/>
              </w:rPr>
              <w:t> 10 </w:t>
            </w:r>
            <w:r>
              <w:rPr>
                <w:rFonts w:hint="eastAsia" w:ascii="宋体" w:hAnsi="宋体" w:cs="宋体"/>
                <w:sz w:val="24"/>
              </w:rPr>
              <w:t xml:space="preserve">%的扣除，用扣除后的价格参加评审。 </w:t>
            </w:r>
          </w:p>
          <w:p w14:paraId="197A8C48">
            <w:pPr>
              <w:pStyle w:val="13"/>
              <w:ind w:firstLine="0"/>
              <w:rPr>
                <w:rFonts w:ascii="宋体" w:hAnsi="宋体" w:cs="宋体"/>
                <w:sz w:val="24"/>
              </w:rPr>
            </w:pPr>
            <w:r>
              <w:rPr>
                <w:rFonts w:hint="eastAsia" w:ascii="宋体" w:hAnsi="宋体" w:cs="宋体"/>
                <w:sz w:val="24"/>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4"/>
                <w:u w:val="single"/>
              </w:rPr>
              <w:t xml:space="preserve">  4 </w:t>
            </w:r>
            <w:r>
              <w:rPr>
                <w:rFonts w:hint="eastAsia" w:ascii="宋体" w:hAnsi="宋体" w:cs="宋体"/>
                <w:sz w:val="24"/>
              </w:rPr>
              <w:t>%的扣除，用扣除后的价格参加评审。</w:t>
            </w:r>
          </w:p>
          <w:p w14:paraId="0D64676C">
            <w:pPr>
              <w:pStyle w:val="13"/>
              <w:ind w:firstLine="0"/>
              <w:rPr>
                <w:rFonts w:ascii="宋体" w:hAnsi="宋体" w:cs="宋体"/>
                <w:b/>
                <w:bCs/>
                <w:sz w:val="24"/>
              </w:rPr>
            </w:pPr>
            <w:r>
              <w:rPr>
                <w:rFonts w:hint="eastAsia" w:ascii="宋体" w:hAnsi="宋体" w:cs="宋体"/>
                <w:b/>
                <w:bCs/>
                <w:sz w:val="24"/>
              </w:rPr>
              <w:t>专门面向中小企业采购的项目或者标项，不再执行价格评审优惠的扶持政策。</w:t>
            </w:r>
          </w:p>
          <w:p w14:paraId="5FE055BA">
            <w:pPr>
              <w:pStyle w:val="13"/>
              <w:ind w:firstLine="0"/>
              <w:rPr>
                <w:rFonts w:ascii="宋体" w:hAnsi="宋体" w:cs="宋体"/>
                <w:b/>
                <w:bCs/>
                <w:sz w:val="24"/>
              </w:rPr>
            </w:pPr>
            <w:r>
              <w:rPr>
                <w:rFonts w:hint="eastAsia" w:ascii="宋体" w:hAnsi="宋体" w:cs="宋体"/>
                <w:b/>
                <w:bCs/>
                <w:sz w:val="24"/>
              </w:rPr>
              <w:t>2.节能产品、环境标志产品的强制采购政策：</w:t>
            </w:r>
          </w:p>
          <w:p w14:paraId="3C45A2F4">
            <w:pPr>
              <w:pStyle w:val="13"/>
              <w:ind w:firstLine="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sz w:val="24"/>
                <w:u w:val="single"/>
              </w:rPr>
              <w:t>或“政府强制采购的节能产品用于本项目的承诺书”</w:t>
            </w:r>
            <w:r>
              <w:rPr>
                <w:rFonts w:hint="eastAsia" w:ascii="宋体" w:hAnsi="宋体" w:cs="宋体"/>
                <w:sz w:val="24"/>
              </w:rPr>
              <w:t>，否则无效。（注：本项目执行最新政府采购节能产品、环境标志产品品目清单。）</w:t>
            </w:r>
          </w:p>
          <w:p w14:paraId="56893112">
            <w:pPr>
              <w:ind w:firstLine="482"/>
              <w:rPr>
                <w:rFonts w:cs="Calibri"/>
                <w:sz w:val="24"/>
              </w:rPr>
            </w:pPr>
            <w:r>
              <w:rPr>
                <w:rFonts w:cs="Calibri"/>
                <w:sz w:val="24"/>
              </w:rPr>
              <w:t>【节能产品品目清单详见财政部、国家发展和改革委员会关于印发节能产品政府采购品目清单的通知（财库〔2019〕19号），http://www.ccgp.gov.cn/zcfg/mof/201902/t20190213_11628855.htm】；</w:t>
            </w:r>
          </w:p>
          <w:p w14:paraId="682C75D9">
            <w:pPr>
              <w:ind w:firstLine="482"/>
              <w:rPr>
                <w:rFonts w:cs="Calibri"/>
                <w:sz w:val="24"/>
              </w:rPr>
            </w:pPr>
            <w:r>
              <w:rPr>
                <w:rFonts w:cs="Calibri"/>
                <w:sz w:val="24"/>
              </w:rPr>
              <w:t>【产品认证机构详见市场监管总局关于发布参与实施政府采购节能产品、环境标志产品认证机构名录的公告（2019年第16号），http://www.ccgp.gov.cn/zcfg/bwfile/201904/t20190403_11853998.htm】。</w:t>
            </w:r>
          </w:p>
          <w:p w14:paraId="0CB1FEC5">
            <w:pPr>
              <w:pStyle w:val="13"/>
              <w:ind w:firstLine="0"/>
              <w:rPr>
                <w:rFonts w:ascii="宋体" w:hAnsi="宋体" w:cs="宋体"/>
                <w:b/>
                <w:bCs/>
                <w:sz w:val="24"/>
              </w:rPr>
            </w:pPr>
            <w:r>
              <w:rPr>
                <w:rFonts w:hint="eastAsia" w:ascii="宋体" w:hAnsi="宋体" w:cs="宋体"/>
                <w:b/>
                <w:bCs/>
                <w:sz w:val="24"/>
              </w:rPr>
              <w:t>3.节能产品、环境标志产品的优先采购政策：</w:t>
            </w:r>
          </w:p>
          <w:p w14:paraId="2387857D">
            <w:pPr>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2118CF8C">
            <w:pPr>
              <w:ind w:firstLine="482"/>
              <w:rPr>
                <w:rFonts w:cs="Calibri"/>
                <w:sz w:val="24"/>
              </w:rPr>
            </w:pPr>
            <w:r>
              <w:rPr>
                <w:rFonts w:cs="Calibri"/>
                <w:sz w:val="24"/>
              </w:rPr>
              <w:t>【节能产品品目清单财政部、国家发展和改革委员会关于印发节能产品政府采购品目清单的通知（财库〔2019〕19号），http://www.ccgp.gov.cn/zcfg/mof/201902/t20190213_11628855.htm】；</w:t>
            </w:r>
          </w:p>
          <w:p w14:paraId="4FDEFE1B">
            <w:pPr>
              <w:ind w:firstLine="482"/>
              <w:rPr>
                <w:rFonts w:cs="Calibri"/>
                <w:sz w:val="24"/>
              </w:rPr>
            </w:pPr>
            <w:r>
              <w:rPr>
                <w:rFonts w:cs="Calibri"/>
                <w:sz w:val="24"/>
              </w:rPr>
              <w:t>【环境标志产品品目清单财政部、生态环境部关于印发环境标志产品政府采购品目清单的通知（财库〔2019〕18号），http://www.ccgp.gov.cn/zcfg/mof/201903/t20190330_11833800.htm】；</w:t>
            </w:r>
          </w:p>
          <w:p w14:paraId="38C74041">
            <w:pPr>
              <w:ind w:firstLine="482"/>
              <w:rPr>
                <w:rFonts w:ascii="宋体" w:hAnsi="宋体" w:cs="宋体"/>
                <w:sz w:val="24"/>
              </w:rPr>
            </w:pPr>
            <w:r>
              <w:rPr>
                <w:rFonts w:cs="Calibri"/>
                <w:sz w:val="24"/>
              </w:rPr>
              <w:t>【产品认证机构详见市场监管总局关于发布参与实施政府采购节能产品、环境标志产品认证机构名录的公告（2019年第16号），http://www.ccgp.gov.cn/zcfg/bwfile/201904/t20190403_11853998.htm】。</w:t>
            </w:r>
          </w:p>
        </w:tc>
      </w:tr>
      <w:tr w14:paraId="37459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9ED2025">
            <w:pPr>
              <w:spacing w:line="320" w:lineRule="exact"/>
              <w:jc w:val="center"/>
              <w:rPr>
                <w:rFonts w:ascii="宋体" w:hAnsi="宋体" w:cs="宋体"/>
                <w:sz w:val="24"/>
              </w:rPr>
            </w:pPr>
            <w:r>
              <w:rPr>
                <w:rFonts w:hint="eastAsia" w:ascii="宋体" w:hAnsi="宋体" w:cs="宋体"/>
                <w:sz w:val="24"/>
              </w:rPr>
              <w:t>6</w:t>
            </w:r>
          </w:p>
        </w:tc>
        <w:tc>
          <w:tcPr>
            <w:tcW w:w="2014" w:type="dxa"/>
            <w:vAlign w:val="center"/>
          </w:tcPr>
          <w:p w14:paraId="58F6ED9A">
            <w:pPr>
              <w:adjustRightInd w:val="0"/>
              <w:snapToGrid w:val="0"/>
              <w:spacing w:line="320" w:lineRule="exact"/>
              <w:jc w:val="center"/>
              <w:rPr>
                <w:rFonts w:ascii="宋体" w:hAnsi="宋体" w:cs="宋体"/>
                <w:sz w:val="24"/>
              </w:rPr>
            </w:pPr>
            <w:r>
              <w:rPr>
                <w:rFonts w:hint="eastAsia" w:ascii="宋体" w:hAnsi="宋体" w:cs="宋体"/>
                <w:sz w:val="24"/>
              </w:rPr>
              <w:t>开标前答疑会或现场考察</w:t>
            </w:r>
          </w:p>
        </w:tc>
        <w:tc>
          <w:tcPr>
            <w:tcW w:w="6808" w:type="dxa"/>
            <w:vAlign w:val="center"/>
          </w:tcPr>
          <w:p w14:paraId="140615B3">
            <w:pPr>
              <w:spacing w:line="360" w:lineRule="exact"/>
              <w:rPr>
                <w:rFonts w:ascii="宋体" w:hAnsi="宋体" w:cs="宋体"/>
                <w:spacing w:val="-2"/>
                <w:kern w:val="0"/>
                <w:position w:val="-3"/>
                <w:sz w:val="24"/>
              </w:rPr>
            </w:pPr>
            <w:r>
              <w:rPr>
                <w:rFonts w:hint="eastAsia" w:ascii="宋体" w:hAnsi="宋体" w:cs="宋体"/>
                <w:spacing w:val="-2"/>
                <w:kern w:val="0"/>
                <w:position w:val="-3"/>
                <w:sz w:val="24"/>
              </w:rPr>
              <w:sym w:font="Wingdings" w:char="F0FE"/>
            </w:r>
            <w:r>
              <w:rPr>
                <w:rFonts w:hint="eastAsia" w:ascii="宋体" w:hAnsi="宋体" w:cs="宋体"/>
                <w:spacing w:val="-2"/>
                <w:kern w:val="0"/>
                <w:position w:val="-3"/>
                <w:sz w:val="24"/>
              </w:rPr>
              <w:t xml:space="preserve">不组织    </w:t>
            </w:r>
          </w:p>
          <w:p w14:paraId="487B24F5">
            <w:pPr>
              <w:spacing w:line="320" w:lineRule="exact"/>
              <w:rPr>
                <w:rFonts w:ascii="宋体" w:hAnsi="宋体" w:cs="宋体"/>
                <w:kern w:val="28"/>
                <w:sz w:val="24"/>
              </w:rPr>
            </w:pPr>
            <w:r>
              <w:rPr>
                <w:rFonts w:hint="eastAsia" w:ascii="宋体" w:hAnsi="宋体" w:cs="宋体"/>
                <w:spacing w:val="-2"/>
                <w:kern w:val="0"/>
                <w:position w:val="-3"/>
                <w:sz w:val="24"/>
              </w:rPr>
              <w:t xml:space="preserve">□统一组织  踏勘时间：      踏勘集中地点： </w:t>
            </w:r>
          </w:p>
        </w:tc>
      </w:tr>
      <w:tr w14:paraId="657B60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395BDE1">
            <w:pPr>
              <w:spacing w:line="320" w:lineRule="exact"/>
              <w:jc w:val="center"/>
              <w:rPr>
                <w:rFonts w:ascii="宋体" w:hAnsi="宋体" w:cs="宋体"/>
                <w:sz w:val="24"/>
              </w:rPr>
            </w:pPr>
            <w:r>
              <w:rPr>
                <w:rFonts w:hint="eastAsia" w:ascii="宋体" w:hAnsi="宋体" w:cs="宋体"/>
                <w:sz w:val="24"/>
              </w:rPr>
              <w:t>7</w:t>
            </w:r>
          </w:p>
        </w:tc>
        <w:tc>
          <w:tcPr>
            <w:tcW w:w="2014" w:type="dxa"/>
            <w:vAlign w:val="center"/>
          </w:tcPr>
          <w:p w14:paraId="22A2223A">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是否允许递交备选投标方案</w:t>
            </w:r>
          </w:p>
        </w:tc>
        <w:tc>
          <w:tcPr>
            <w:tcW w:w="6808" w:type="dxa"/>
            <w:vAlign w:val="center"/>
          </w:tcPr>
          <w:p w14:paraId="4107DB78">
            <w:pPr>
              <w:spacing w:line="320" w:lineRule="exact"/>
              <w:rPr>
                <w:sz w:val="24"/>
              </w:rPr>
            </w:pPr>
            <w:r>
              <w:rPr>
                <w:rFonts w:ascii="Segoe UI Symbol" w:hAnsi="Segoe UI Symbol" w:cs="Segoe UI Symbol"/>
                <w:sz w:val="24"/>
              </w:rPr>
              <w:t>☑</w:t>
            </w:r>
            <w:r>
              <w:rPr>
                <w:rFonts w:hint="eastAsia" w:ascii="宋体" w:hAnsi="宋体" w:cs="宋体"/>
                <w:snapToGrid w:val="0"/>
                <w:sz w:val="24"/>
              </w:rPr>
              <w:t xml:space="preserve"> 不允许</w:t>
            </w:r>
          </w:p>
        </w:tc>
      </w:tr>
      <w:tr w14:paraId="7ACF0E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9362E97">
            <w:pPr>
              <w:spacing w:line="320" w:lineRule="exact"/>
              <w:jc w:val="center"/>
              <w:rPr>
                <w:rFonts w:ascii="宋体" w:hAnsi="宋体" w:cs="宋体"/>
                <w:sz w:val="24"/>
              </w:rPr>
            </w:pPr>
            <w:r>
              <w:rPr>
                <w:rFonts w:hint="eastAsia" w:ascii="宋体" w:hAnsi="宋体" w:cs="宋体"/>
                <w:sz w:val="24"/>
              </w:rPr>
              <w:t>8</w:t>
            </w:r>
          </w:p>
        </w:tc>
        <w:tc>
          <w:tcPr>
            <w:tcW w:w="2014" w:type="dxa"/>
            <w:vAlign w:val="center"/>
          </w:tcPr>
          <w:p w14:paraId="3EA6429A">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投标有效期</w:t>
            </w:r>
          </w:p>
        </w:tc>
        <w:tc>
          <w:tcPr>
            <w:tcW w:w="6808" w:type="dxa"/>
            <w:vAlign w:val="center"/>
          </w:tcPr>
          <w:p w14:paraId="0B55EF6E">
            <w:pPr>
              <w:spacing w:line="320" w:lineRule="exact"/>
              <w:rPr>
                <w:sz w:val="24"/>
              </w:rPr>
            </w:pPr>
            <w:r>
              <w:rPr>
                <w:rFonts w:hint="eastAsia" w:ascii="宋体" w:hAnsi="宋体" w:cs="宋体"/>
                <w:sz w:val="24"/>
              </w:rPr>
              <w:t>提交投标文件截止时间起90天。</w:t>
            </w:r>
          </w:p>
        </w:tc>
      </w:tr>
      <w:tr w14:paraId="4075AF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46C1F89">
            <w:pPr>
              <w:spacing w:line="320" w:lineRule="exact"/>
              <w:jc w:val="center"/>
              <w:rPr>
                <w:rFonts w:ascii="宋体" w:hAnsi="宋体" w:cs="宋体"/>
                <w:sz w:val="24"/>
              </w:rPr>
            </w:pPr>
            <w:r>
              <w:rPr>
                <w:rFonts w:hint="eastAsia" w:ascii="宋体" w:hAnsi="宋体" w:cs="宋体"/>
                <w:sz w:val="24"/>
              </w:rPr>
              <w:t>9</w:t>
            </w:r>
          </w:p>
        </w:tc>
        <w:tc>
          <w:tcPr>
            <w:tcW w:w="2014" w:type="dxa"/>
            <w:vAlign w:val="center"/>
          </w:tcPr>
          <w:p w14:paraId="7302BF48">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4B711861">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的形式</w:t>
            </w:r>
          </w:p>
        </w:tc>
        <w:tc>
          <w:tcPr>
            <w:tcW w:w="6808" w:type="dxa"/>
            <w:vAlign w:val="center"/>
          </w:tcPr>
          <w:p w14:paraId="4CC11861">
            <w:pPr>
              <w:spacing w:line="320" w:lineRule="exact"/>
              <w:rPr>
                <w:rFonts w:ascii="宋体" w:hAnsi="宋体" w:cs="宋体"/>
                <w:snapToGrid w:val="0"/>
                <w:sz w:val="24"/>
              </w:rPr>
            </w:pPr>
            <w:r>
              <w:rPr>
                <w:rFonts w:hint="eastAsia" w:ascii="宋体" w:hAnsi="宋体" w:cs="宋体"/>
                <w:snapToGrid w:val="0"/>
                <w:sz w:val="24"/>
              </w:rPr>
              <w:t>投标人应准备电子投标文件。</w:t>
            </w:r>
          </w:p>
          <w:p w14:paraId="26D12498">
            <w:pPr>
              <w:spacing w:line="320" w:lineRule="exact"/>
              <w:rPr>
                <w:sz w:val="24"/>
              </w:rPr>
            </w:pPr>
            <w:r>
              <w:rPr>
                <w:rFonts w:hint="eastAsia" w:ascii="宋体" w:hAnsi="宋体" w:cs="宋体"/>
                <w:snapToGrid w:val="0"/>
                <w:sz w:val="24"/>
              </w:rPr>
              <w:t>电子投标文件是指通过“政采云电子交易客户端”完成投标文件编制后生成并加密的数据电文形式的电子加密投标文件。</w:t>
            </w:r>
          </w:p>
        </w:tc>
      </w:tr>
      <w:tr w14:paraId="39108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DDB1BB0">
            <w:pPr>
              <w:spacing w:line="320" w:lineRule="exact"/>
              <w:jc w:val="center"/>
              <w:rPr>
                <w:rFonts w:ascii="宋体" w:hAnsi="宋体" w:cs="宋体"/>
                <w:sz w:val="24"/>
              </w:rPr>
            </w:pPr>
            <w:r>
              <w:rPr>
                <w:rFonts w:hint="eastAsia" w:ascii="宋体" w:hAnsi="宋体" w:cs="宋体"/>
                <w:sz w:val="24"/>
              </w:rPr>
              <w:t>10</w:t>
            </w:r>
          </w:p>
        </w:tc>
        <w:tc>
          <w:tcPr>
            <w:tcW w:w="2014" w:type="dxa"/>
            <w:vAlign w:val="center"/>
          </w:tcPr>
          <w:p w14:paraId="59C22CBE">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093B4DF8">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的编制</w:t>
            </w:r>
          </w:p>
        </w:tc>
        <w:tc>
          <w:tcPr>
            <w:tcW w:w="6808" w:type="dxa"/>
            <w:vAlign w:val="center"/>
          </w:tcPr>
          <w:p w14:paraId="432AC782">
            <w:pPr>
              <w:spacing w:line="360" w:lineRule="exact"/>
              <w:rPr>
                <w:rFonts w:ascii="宋体" w:hAnsi="宋体" w:cs="宋体"/>
                <w:sz w:val="24"/>
                <w:lang w:bidi="ar"/>
              </w:rPr>
            </w:pPr>
            <w:r>
              <w:rPr>
                <w:rFonts w:hint="eastAsia" w:ascii="宋体" w:hAnsi="宋体" w:cs="宋体"/>
                <w:sz w:val="24"/>
                <w:lang w:bidi="ar"/>
              </w:rPr>
              <w:t>“电子加密投标文件”：</w:t>
            </w:r>
          </w:p>
          <w:p w14:paraId="5B34AAB4">
            <w:pPr>
              <w:spacing w:line="360" w:lineRule="exact"/>
              <w:rPr>
                <w:rFonts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14:paraId="0E85AB7D">
            <w:pPr>
              <w:spacing w:line="360" w:lineRule="exact"/>
              <w:rPr>
                <w:rFonts w:ascii="宋体" w:hAnsi="宋体" w:cs="宋体"/>
                <w:sz w:val="24"/>
              </w:rPr>
            </w:pPr>
            <w:r>
              <w:rPr>
                <w:rFonts w:hint="eastAsia" w:ascii="宋体" w:hAnsi="宋体" w:cs="宋体"/>
                <w:sz w:val="24"/>
                <w:lang w:bidi="ar"/>
              </w:rPr>
              <w:t>（2）供应商应先安装“政采云电子交易客户端”，并按照本招标文件和“政府采购云平台”的要求，通过“政采云电子交易客户端”编制并加密投标文件。</w:t>
            </w:r>
          </w:p>
        </w:tc>
      </w:tr>
      <w:tr w14:paraId="76D878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99920BA">
            <w:pPr>
              <w:spacing w:line="320" w:lineRule="exact"/>
              <w:jc w:val="center"/>
              <w:rPr>
                <w:rFonts w:ascii="宋体" w:hAnsi="宋体" w:cs="宋体"/>
                <w:sz w:val="24"/>
              </w:rPr>
            </w:pPr>
            <w:r>
              <w:rPr>
                <w:rFonts w:hint="eastAsia" w:ascii="宋体" w:hAnsi="宋体" w:cs="宋体"/>
                <w:sz w:val="24"/>
              </w:rPr>
              <w:t>11</w:t>
            </w:r>
          </w:p>
        </w:tc>
        <w:tc>
          <w:tcPr>
            <w:tcW w:w="2014" w:type="dxa"/>
            <w:vAlign w:val="center"/>
          </w:tcPr>
          <w:p w14:paraId="128949FA">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37E7BD75">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的组成</w:t>
            </w:r>
          </w:p>
        </w:tc>
        <w:tc>
          <w:tcPr>
            <w:tcW w:w="6808" w:type="dxa"/>
            <w:vAlign w:val="center"/>
          </w:tcPr>
          <w:p w14:paraId="505C0FD7">
            <w:pPr>
              <w:spacing w:line="320" w:lineRule="exact"/>
              <w:rPr>
                <w:rFonts w:ascii="宋体" w:hAnsi="宋体" w:cs="宋体"/>
                <w:kern w:val="28"/>
                <w:sz w:val="24"/>
              </w:rPr>
            </w:pPr>
            <w:r>
              <w:rPr>
                <w:rFonts w:hint="eastAsia" w:ascii="宋体" w:hAnsi="宋体" w:cs="宋体"/>
                <w:bCs/>
                <w:snapToGrid w:val="0"/>
                <w:sz w:val="24"/>
              </w:rPr>
              <w:t>由“资格证明文件 ”“商务技术文件”和“报价文件”三个部分组成。将生成的“电子加密投标文件”：资格证明文件、商务技术文件、报价文件三个部分分别上传递交至“政府采购云平台”对应版块（</w:t>
            </w:r>
            <w:r>
              <w:rPr>
                <w:rFonts w:hint="eastAsia" w:ascii="宋体" w:hAnsi="宋体" w:cs="宋体"/>
                <w:b/>
                <w:snapToGrid w:val="0"/>
                <w:sz w:val="24"/>
              </w:rPr>
              <w:t>注：资格证明文件、商务技术文件中不得包含报价信息，否则为无效投标）</w:t>
            </w:r>
          </w:p>
        </w:tc>
      </w:tr>
      <w:tr w14:paraId="2EE8FD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9A23E68">
            <w:pPr>
              <w:spacing w:line="320" w:lineRule="exact"/>
              <w:jc w:val="center"/>
              <w:rPr>
                <w:rFonts w:ascii="宋体" w:hAnsi="宋体" w:cs="宋体"/>
                <w:sz w:val="24"/>
              </w:rPr>
            </w:pPr>
            <w:r>
              <w:rPr>
                <w:rFonts w:hint="eastAsia" w:ascii="宋体" w:hAnsi="宋体" w:cs="宋体"/>
                <w:sz w:val="24"/>
              </w:rPr>
              <w:t>12</w:t>
            </w:r>
          </w:p>
        </w:tc>
        <w:tc>
          <w:tcPr>
            <w:tcW w:w="2014" w:type="dxa"/>
            <w:vAlign w:val="center"/>
          </w:tcPr>
          <w:p w14:paraId="10410090">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28BF538E">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的盖章</w:t>
            </w:r>
          </w:p>
        </w:tc>
        <w:tc>
          <w:tcPr>
            <w:tcW w:w="6808" w:type="dxa"/>
            <w:vAlign w:val="center"/>
          </w:tcPr>
          <w:p w14:paraId="4EF52DC0">
            <w:pPr>
              <w:spacing w:line="320" w:lineRule="exact"/>
              <w:rPr>
                <w:rFonts w:ascii="宋体" w:hAnsi="宋体" w:cs="宋体"/>
                <w:sz w:val="24"/>
              </w:rPr>
            </w:pPr>
            <w:r>
              <w:rPr>
                <w:rFonts w:hint="eastAsia" w:ascii="宋体" w:hAnsi="宋体" w:cs="宋体"/>
                <w:sz w:val="24"/>
                <w:lang w:bidi="ar"/>
              </w:rPr>
              <w:t>除特殊说明外</w:t>
            </w:r>
            <w:r>
              <w:rPr>
                <w:rFonts w:hint="eastAsia" w:ascii="宋体" w:hAnsi="宋体" w:cs="宋体"/>
                <w:snapToGrid w:val="0"/>
                <w:sz w:val="24"/>
              </w:rPr>
              <w:t>投标文件中所涉及的加盖公章均采用CA电子签章。</w:t>
            </w:r>
          </w:p>
        </w:tc>
      </w:tr>
      <w:tr w14:paraId="508103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B4AA261">
            <w:pPr>
              <w:spacing w:line="320" w:lineRule="exact"/>
              <w:jc w:val="center"/>
              <w:rPr>
                <w:rFonts w:ascii="宋体" w:hAnsi="宋体" w:cs="宋体"/>
                <w:sz w:val="24"/>
              </w:rPr>
            </w:pPr>
            <w:r>
              <w:rPr>
                <w:rFonts w:hint="eastAsia" w:ascii="宋体" w:hAnsi="宋体" w:cs="宋体"/>
                <w:sz w:val="24"/>
              </w:rPr>
              <w:t>13</w:t>
            </w:r>
          </w:p>
        </w:tc>
        <w:tc>
          <w:tcPr>
            <w:tcW w:w="2014" w:type="dxa"/>
            <w:vAlign w:val="center"/>
          </w:tcPr>
          <w:p w14:paraId="3944458C">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法定代表人或其授权代表签字或盖章</w:t>
            </w:r>
          </w:p>
        </w:tc>
        <w:tc>
          <w:tcPr>
            <w:tcW w:w="6808" w:type="dxa"/>
            <w:vAlign w:val="center"/>
          </w:tcPr>
          <w:p w14:paraId="0B2CCB54">
            <w:pPr>
              <w:spacing w:line="320" w:lineRule="exact"/>
              <w:rPr>
                <w:rFonts w:ascii="宋体" w:hAnsi="宋体" w:cs="宋体"/>
                <w:sz w:val="24"/>
              </w:rPr>
            </w:pPr>
            <w:r>
              <w:rPr>
                <w:rFonts w:hint="eastAsia" w:ascii="宋体" w:hAnsi="宋体" w:cs="宋体"/>
                <w:snapToGrid w:val="0"/>
                <w:sz w:val="24"/>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2342E8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06573E8">
            <w:pPr>
              <w:spacing w:line="320" w:lineRule="exact"/>
              <w:jc w:val="center"/>
              <w:rPr>
                <w:rFonts w:ascii="宋体" w:hAnsi="宋体" w:cs="宋体"/>
                <w:sz w:val="24"/>
              </w:rPr>
            </w:pPr>
            <w:r>
              <w:rPr>
                <w:rFonts w:hint="eastAsia" w:ascii="宋体" w:hAnsi="宋体" w:cs="宋体"/>
                <w:sz w:val="24"/>
              </w:rPr>
              <w:t>14</w:t>
            </w:r>
          </w:p>
        </w:tc>
        <w:tc>
          <w:tcPr>
            <w:tcW w:w="2014" w:type="dxa"/>
            <w:vAlign w:val="center"/>
          </w:tcPr>
          <w:p w14:paraId="4F1C48B9">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投标文件份数</w:t>
            </w:r>
          </w:p>
        </w:tc>
        <w:tc>
          <w:tcPr>
            <w:tcW w:w="6808" w:type="dxa"/>
            <w:vAlign w:val="center"/>
          </w:tcPr>
          <w:p w14:paraId="0B1EB8F4">
            <w:pPr>
              <w:spacing w:line="320" w:lineRule="exact"/>
              <w:rPr>
                <w:rFonts w:ascii="宋体" w:hAnsi="宋体" w:cs="宋体"/>
                <w:snapToGrid w:val="0"/>
                <w:sz w:val="24"/>
              </w:rPr>
            </w:pPr>
            <w:r>
              <w:rPr>
                <w:rFonts w:hint="eastAsia" w:ascii="宋体" w:hAnsi="宋体" w:cs="宋体"/>
                <w:snapToGrid w:val="0"/>
                <w:sz w:val="24"/>
              </w:rPr>
              <w:t>1.电子加密投标文件在线上传递交一份。</w:t>
            </w:r>
          </w:p>
          <w:p w14:paraId="34AA1F0A">
            <w:pPr>
              <w:spacing w:line="320" w:lineRule="exact"/>
              <w:rPr>
                <w:rFonts w:ascii="宋体" w:hAnsi="宋体" w:cs="宋体"/>
                <w:snapToGrid w:val="0"/>
                <w:sz w:val="24"/>
              </w:rPr>
            </w:pPr>
            <w:r>
              <w:rPr>
                <w:rFonts w:hint="eastAsia" w:ascii="宋体" w:hAnsi="宋体" w:cs="宋体"/>
                <w:snapToGrid w:val="0"/>
                <w:sz w:val="24"/>
              </w:rPr>
              <w:t>2.中标人在评标结束3个工作日内向采购代理机构递交与政采云系统上传文件一致的完整（“资格证明文件”“商务技术文件”和“报价文件”）纸质投标文件三套（需装订好），供采购人项目存档用。</w:t>
            </w:r>
          </w:p>
          <w:p w14:paraId="7D759786">
            <w:pPr>
              <w:spacing w:line="320" w:lineRule="exact"/>
              <w:rPr>
                <w:rFonts w:ascii="宋体" w:hAnsi="宋体" w:cs="宋体"/>
                <w:snapToGrid w:val="0"/>
                <w:sz w:val="24"/>
              </w:rPr>
            </w:pPr>
            <w:r>
              <w:rPr>
                <w:rFonts w:hint="eastAsia" w:ascii="宋体" w:hAnsi="宋体" w:cs="宋体"/>
                <w:b/>
                <w:bCs/>
                <w:snapToGrid w:val="0"/>
                <w:sz w:val="24"/>
              </w:rPr>
              <w:t>纸质投标文件邮寄或递交至代理机构现场。收件信息如下：金华市万全招标代理有限公司（金华市婺城区玉泉东路288号3楼），潘艳萍（联系方式：13285899972）。</w:t>
            </w:r>
          </w:p>
        </w:tc>
      </w:tr>
      <w:tr w14:paraId="125F9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8D17018">
            <w:pPr>
              <w:spacing w:line="320" w:lineRule="exact"/>
              <w:jc w:val="center"/>
              <w:rPr>
                <w:rFonts w:ascii="宋体" w:hAnsi="宋体" w:cs="宋体"/>
                <w:sz w:val="24"/>
              </w:rPr>
            </w:pPr>
            <w:r>
              <w:rPr>
                <w:rFonts w:hint="eastAsia" w:ascii="宋体" w:hAnsi="宋体" w:cs="宋体"/>
                <w:sz w:val="24"/>
              </w:rPr>
              <w:t>15</w:t>
            </w:r>
          </w:p>
        </w:tc>
        <w:tc>
          <w:tcPr>
            <w:tcW w:w="2014" w:type="dxa"/>
            <w:vAlign w:val="center"/>
          </w:tcPr>
          <w:p w14:paraId="75C62494">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投标文件的</w:t>
            </w:r>
          </w:p>
          <w:p w14:paraId="4D763621">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上传和递交</w:t>
            </w:r>
          </w:p>
        </w:tc>
        <w:tc>
          <w:tcPr>
            <w:tcW w:w="6808" w:type="dxa"/>
            <w:vAlign w:val="center"/>
          </w:tcPr>
          <w:p w14:paraId="4B076D46">
            <w:pPr>
              <w:spacing w:line="320" w:lineRule="exact"/>
              <w:rPr>
                <w:rFonts w:ascii="宋体" w:hAnsi="宋体" w:cs="宋体"/>
                <w:snapToGrid w:val="0"/>
                <w:sz w:val="24"/>
              </w:rPr>
            </w:pPr>
            <w:r>
              <w:rPr>
                <w:rFonts w:hint="eastAsia" w:ascii="宋体" w:hAnsi="宋体" w:cs="宋体"/>
                <w:snapToGrid w:val="0"/>
                <w:sz w:val="24"/>
              </w:rPr>
              <w:t>本项目通过“政府采购云平台（www.zcygov.cn）”实行在线投标响应（电子投标），投标人应当在投标截止时间前，将生成的“电子加密投标文件”上传递交至“政府采购云平台”。</w:t>
            </w:r>
          </w:p>
          <w:p w14:paraId="76F7F5BC">
            <w:pPr>
              <w:spacing w:line="320" w:lineRule="exact"/>
              <w:rPr>
                <w:rFonts w:ascii="宋体" w:hAnsi="宋体" w:cs="宋体"/>
                <w:snapToGrid w:val="0"/>
                <w:sz w:val="24"/>
              </w:rPr>
            </w:pPr>
            <w:r>
              <w:rPr>
                <w:rFonts w:hint="eastAsia" w:ascii="宋体" w:hAnsi="宋体" w:cs="宋体"/>
                <w:snapToGrid w:val="0"/>
                <w:sz w:val="24"/>
              </w:rPr>
              <w:t>“电子加密投标文件”的上传、递交：</w:t>
            </w:r>
          </w:p>
          <w:p w14:paraId="219B2F4D">
            <w:pPr>
              <w:spacing w:line="320" w:lineRule="exact"/>
              <w:rPr>
                <w:rFonts w:ascii="宋体" w:hAnsi="宋体" w:cs="宋体"/>
                <w:snapToGrid w:val="0"/>
                <w:sz w:val="24"/>
              </w:rPr>
            </w:pPr>
            <w:r>
              <w:rPr>
                <w:rFonts w:hint="eastAsia" w:ascii="宋体" w:hAnsi="宋体" w:cs="宋体"/>
                <w:snapToGrid w:val="0"/>
                <w:sz w:val="24"/>
              </w:rPr>
              <w:t>a.投标人应在投标截止时间前将“电子加密投标文件”成功上传递交至“政府采购云平台”，否则投标无效。</w:t>
            </w:r>
          </w:p>
          <w:p w14:paraId="59725624">
            <w:pPr>
              <w:spacing w:line="320" w:lineRule="exact"/>
              <w:rPr>
                <w:rFonts w:ascii="宋体" w:hAnsi="宋体" w:cs="宋体"/>
                <w:snapToGrid w:val="0"/>
                <w:sz w:val="24"/>
              </w:rPr>
            </w:pPr>
            <w:r>
              <w:rPr>
                <w:rFonts w:hint="eastAsia" w:ascii="宋体" w:hAnsi="宋体" w:cs="宋体"/>
                <w:snapToGrid w:val="0"/>
                <w:sz w:val="24"/>
              </w:rPr>
              <w:t>b.“电子加密投标文件”成功上传递交后，供应商可自行打印投标文件接收回执。</w:t>
            </w:r>
          </w:p>
        </w:tc>
      </w:tr>
      <w:tr w14:paraId="43627D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7AF0DDB">
            <w:pPr>
              <w:spacing w:line="320" w:lineRule="exact"/>
              <w:jc w:val="center"/>
              <w:rPr>
                <w:rFonts w:ascii="宋体" w:hAnsi="宋体" w:cs="宋体"/>
                <w:sz w:val="24"/>
              </w:rPr>
            </w:pPr>
            <w:r>
              <w:rPr>
                <w:rFonts w:hint="eastAsia" w:ascii="宋体" w:hAnsi="宋体" w:cs="宋体"/>
                <w:sz w:val="24"/>
              </w:rPr>
              <w:t>16</w:t>
            </w:r>
          </w:p>
        </w:tc>
        <w:tc>
          <w:tcPr>
            <w:tcW w:w="2014" w:type="dxa"/>
            <w:vAlign w:val="center"/>
          </w:tcPr>
          <w:p w14:paraId="11B37542">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投标文件</w:t>
            </w:r>
          </w:p>
          <w:p w14:paraId="2CA631A1">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加密解密</w:t>
            </w:r>
          </w:p>
        </w:tc>
        <w:tc>
          <w:tcPr>
            <w:tcW w:w="6808" w:type="dxa"/>
            <w:vAlign w:val="center"/>
          </w:tcPr>
          <w:p w14:paraId="7ECAC05B">
            <w:pPr>
              <w:spacing w:line="360" w:lineRule="exact"/>
              <w:rPr>
                <w:rFonts w:ascii="宋体" w:hAnsi="宋体" w:cs="宋体"/>
                <w:sz w:val="24"/>
                <w:lang w:bidi="ar"/>
              </w:rPr>
            </w:pPr>
            <w:r>
              <w:rPr>
                <w:rFonts w:hint="eastAsia" w:ascii="宋体" w:hAnsi="宋体" w:cs="宋体"/>
                <w:sz w:val="24"/>
                <w:lang w:bidi="ar"/>
              </w:rPr>
              <w:t>1.开标后，采购代理机构点击【开始解密】向投标供应商发出解密通知，供应间应当在接到解密通知后</w:t>
            </w:r>
            <w:r>
              <w:rPr>
                <w:rFonts w:hint="eastAsia" w:ascii="宋体" w:hAnsi="宋体" w:cs="宋体"/>
                <w:b/>
                <w:bCs/>
                <w:sz w:val="24"/>
                <w:u w:val="single"/>
                <w:lang w:bidi="ar"/>
              </w:rPr>
              <w:t>30</w:t>
            </w:r>
            <w:r>
              <w:rPr>
                <w:rFonts w:hint="eastAsia" w:ascii="宋体" w:hAnsi="宋体" w:cs="宋体"/>
                <w:sz w:val="24"/>
                <w:lang w:bidi="ar"/>
              </w:rPr>
              <w:t>分钟内自行完成“电子加密投标文件”的在线解密。</w:t>
            </w:r>
          </w:p>
          <w:p w14:paraId="43425F37">
            <w:pPr>
              <w:spacing w:line="360" w:lineRule="exact"/>
              <w:rPr>
                <w:rFonts w:ascii="宋体" w:hAnsi="宋体" w:cs="宋体"/>
                <w:sz w:val="24"/>
                <w:lang w:bidi="ar"/>
              </w:rPr>
            </w:pPr>
            <w:r>
              <w:rPr>
                <w:rFonts w:hint="eastAsia" w:ascii="宋体" w:hAnsi="宋体" w:cs="宋体"/>
                <w:sz w:val="24"/>
                <w:lang w:bidi="ar"/>
              </w:rPr>
              <w:t>2.解密完成后采购代理机构点击【开启标书信息】，开启标书成功后进入开标流程。</w:t>
            </w:r>
          </w:p>
          <w:p w14:paraId="644B9A11">
            <w:pPr>
              <w:spacing w:line="320" w:lineRule="exact"/>
              <w:rPr>
                <w:rFonts w:ascii="宋体" w:hAnsi="宋体" w:cs="宋体"/>
                <w:snapToGrid w:val="0"/>
                <w:sz w:val="24"/>
              </w:rPr>
            </w:pPr>
            <w:r>
              <w:rPr>
                <w:rFonts w:hint="eastAsia" w:ascii="宋体" w:hAnsi="宋体" w:cs="宋体"/>
                <w:sz w:val="24"/>
                <w:lang w:bidi="ar"/>
              </w:rPr>
              <w:t>3.政采云采购云平台有新的操作流程的，按其规定。</w:t>
            </w:r>
          </w:p>
        </w:tc>
      </w:tr>
      <w:tr w14:paraId="5D4A45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46C02DA">
            <w:pPr>
              <w:spacing w:line="320" w:lineRule="exact"/>
              <w:jc w:val="center"/>
              <w:rPr>
                <w:rFonts w:ascii="宋体" w:hAnsi="宋体" w:cs="宋体"/>
                <w:sz w:val="24"/>
              </w:rPr>
            </w:pPr>
            <w:r>
              <w:rPr>
                <w:rFonts w:hint="eastAsia" w:ascii="宋体" w:hAnsi="宋体" w:cs="宋体"/>
                <w:sz w:val="24"/>
              </w:rPr>
              <w:t>17</w:t>
            </w:r>
          </w:p>
        </w:tc>
        <w:tc>
          <w:tcPr>
            <w:tcW w:w="2014" w:type="dxa"/>
            <w:vAlign w:val="center"/>
          </w:tcPr>
          <w:p w14:paraId="2EB62FAD">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注意事项</w:t>
            </w:r>
          </w:p>
        </w:tc>
        <w:tc>
          <w:tcPr>
            <w:tcW w:w="6808" w:type="dxa"/>
            <w:vAlign w:val="center"/>
          </w:tcPr>
          <w:p w14:paraId="1E4FC875">
            <w:pPr>
              <w:spacing w:line="320" w:lineRule="exact"/>
              <w:rPr>
                <w:rFonts w:ascii="宋体" w:hAnsi="宋体" w:cs="宋体"/>
                <w:sz w:val="24"/>
              </w:rPr>
            </w:pPr>
            <w:r>
              <w:rPr>
                <w:rFonts w:hint="eastAsia" w:ascii="宋体" w:hAnsi="宋体" w:cs="宋体"/>
                <w:sz w:val="24"/>
              </w:rPr>
              <w:t>1.请务必确保投标文件制作客户端为最新版本，旧版本可能导致投标文件解密失败。</w:t>
            </w:r>
          </w:p>
          <w:p w14:paraId="75C9E45A">
            <w:pPr>
              <w:spacing w:line="320" w:lineRule="exact"/>
              <w:rPr>
                <w:rFonts w:ascii="宋体" w:hAnsi="宋体" w:cs="宋体"/>
                <w:snapToGrid w:val="0"/>
                <w:sz w:val="24"/>
              </w:rPr>
            </w:pPr>
            <w:r>
              <w:rPr>
                <w:rFonts w:hint="eastAsia" w:ascii="宋体" w:hAnsi="宋体" w:cs="宋体"/>
                <w:sz w:val="24"/>
              </w:rPr>
              <w:t>2.请务必确保投标文件制作时所用的 CA 锁与投标文件解密时的 CA 锁为同一把，否则可能导致投标文件解密失败。</w:t>
            </w:r>
          </w:p>
        </w:tc>
      </w:tr>
      <w:tr w14:paraId="1935D3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54DED7B">
            <w:pPr>
              <w:spacing w:line="320" w:lineRule="exact"/>
              <w:jc w:val="center"/>
              <w:rPr>
                <w:rFonts w:ascii="宋体" w:hAnsi="宋体" w:cs="宋体"/>
                <w:sz w:val="24"/>
              </w:rPr>
            </w:pPr>
            <w:r>
              <w:rPr>
                <w:rFonts w:hint="eastAsia" w:ascii="宋体" w:hAnsi="宋体" w:cs="宋体"/>
                <w:sz w:val="24"/>
              </w:rPr>
              <w:t>18</w:t>
            </w:r>
          </w:p>
        </w:tc>
        <w:tc>
          <w:tcPr>
            <w:tcW w:w="2014" w:type="dxa"/>
            <w:vAlign w:val="center"/>
          </w:tcPr>
          <w:p w14:paraId="199C3864">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评标委员会的</w:t>
            </w:r>
          </w:p>
          <w:p w14:paraId="192C0A5B">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组建</w:t>
            </w:r>
          </w:p>
        </w:tc>
        <w:tc>
          <w:tcPr>
            <w:tcW w:w="6808" w:type="dxa"/>
            <w:vAlign w:val="center"/>
          </w:tcPr>
          <w:p w14:paraId="4995F71C">
            <w:pPr>
              <w:spacing w:line="320" w:lineRule="exact"/>
              <w:rPr>
                <w:rFonts w:ascii="宋体" w:hAnsi="宋体" w:cs="宋体"/>
                <w:snapToGrid w:val="0"/>
                <w:sz w:val="24"/>
              </w:rPr>
            </w:pPr>
            <w:r>
              <w:rPr>
                <w:rFonts w:hint="eastAsia" w:ascii="宋体" w:hAnsi="宋体" w:cs="宋体"/>
                <w:sz w:val="24"/>
              </w:rPr>
              <w:t>评标委员会构成：由采购人代表以及有关技术、经济等方面的专家组成，成员为5人及以上单数，其中技术、经济类专家不得少于总人数的2/3；评标专家确定方式：按相关规定从专家库中抽取。</w:t>
            </w:r>
          </w:p>
        </w:tc>
      </w:tr>
      <w:tr w14:paraId="5E0A5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10EF985">
            <w:pPr>
              <w:spacing w:line="320" w:lineRule="exact"/>
              <w:jc w:val="center"/>
              <w:rPr>
                <w:rFonts w:ascii="宋体" w:hAnsi="宋体" w:cs="宋体"/>
                <w:sz w:val="24"/>
              </w:rPr>
            </w:pPr>
            <w:r>
              <w:rPr>
                <w:rFonts w:hint="eastAsia" w:ascii="宋体" w:hAnsi="宋体" w:cs="宋体"/>
                <w:sz w:val="24"/>
              </w:rPr>
              <w:t>19</w:t>
            </w:r>
          </w:p>
        </w:tc>
        <w:tc>
          <w:tcPr>
            <w:tcW w:w="2014" w:type="dxa"/>
            <w:vAlign w:val="center"/>
          </w:tcPr>
          <w:p w14:paraId="76872A6C">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政府采购</w:t>
            </w:r>
          </w:p>
          <w:p w14:paraId="3A735989">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扶持政策</w:t>
            </w:r>
          </w:p>
        </w:tc>
        <w:tc>
          <w:tcPr>
            <w:tcW w:w="6808" w:type="dxa"/>
            <w:vAlign w:val="center"/>
          </w:tcPr>
          <w:p w14:paraId="763EB09C">
            <w:pPr>
              <w:spacing w:line="320" w:lineRule="exact"/>
              <w:rPr>
                <w:rFonts w:ascii="宋体" w:hAnsi="宋体" w:cs="宋体"/>
                <w:snapToGrid w:val="0"/>
                <w:sz w:val="24"/>
              </w:rPr>
            </w:pPr>
            <w:r>
              <w:rPr>
                <w:rFonts w:hint="eastAsia" w:ascii="宋体" w:hAnsi="宋体" w:cs="宋体"/>
                <w:sz w:val="24"/>
              </w:rPr>
              <w:t>详见第四章政府采购政策功能相关说明</w:t>
            </w:r>
          </w:p>
        </w:tc>
      </w:tr>
      <w:tr w14:paraId="6E57B3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56" w:type="dxa"/>
            <w:vAlign w:val="center"/>
          </w:tcPr>
          <w:p w14:paraId="4E460241">
            <w:pPr>
              <w:spacing w:line="320" w:lineRule="exact"/>
              <w:jc w:val="center"/>
              <w:rPr>
                <w:rFonts w:ascii="宋体" w:hAnsi="宋体" w:cs="宋体"/>
                <w:sz w:val="24"/>
              </w:rPr>
            </w:pPr>
            <w:r>
              <w:rPr>
                <w:rFonts w:hint="eastAsia" w:ascii="宋体" w:hAnsi="宋体" w:cs="宋体"/>
                <w:sz w:val="24"/>
              </w:rPr>
              <w:t>20</w:t>
            </w:r>
          </w:p>
        </w:tc>
        <w:tc>
          <w:tcPr>
            <w:tcW w:w="2014" w:type="dxa"/>
            <w:vAlign w:val="center"/>
          </w:tcPr>
          <w:p w14:paraId="6ED15C2A">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投标人</w:t>
            </w:r>
          </w:p>
          <w:p w14:paraId="70C9AE51">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信用查询</w:t>
            </w:r>
          </w:p>
        </w:tc>
        <w:tc>
          <w:tcPr>
            <w:tcW w:w="6808" w:type="dxa"/>
            <w:vAlign w:val="center"/>
          </w:tcPr>
          <w:p w14:paraId="04314B65">
            <w:pPr>
              <w:pStyle w:val="36"/>
              <w:adjustRightInd w:val="0"/>
              <w:snapToGrid w:val="0"/>
              <w:spacing w:line="320" w:lineRule="exact"/>
              <w:rPr>
                <w:rFonts w:ascii="宋体" w:hAnsi="宋体" w:cs="宋体"/>
              </w:rPr>
            </w:pPr>
            <w:r>
              <w:rPr>
                <w:rFonts w:hint="eastAsia" w:ascii="宋体" w:hAnsi="宋体" w:cs="宋体"/>
              </w:rPr>
              <w:t>信用记录查询：</w:t>
            </w:r>
          </w:p>
          <w:p w14:paraId="72261FCE">
            <w:pPr>
              <w:pStyle w:val="36"/>
              <w:adjustRightInd w:val="0"/>
              <w:snapToGrid w:val="0"/>
              <w:spacing w:line="320" w:lineRule="exact"/>
              <w:rPr>
                <w:rFonts w:ascii="宋体" w:hAnsi="宋体" w:cs="宋体"/>
              </w:rPr>
            </w:pPr>
            <w:r>
              <w:rPr>
                <w:rFonts w:hint="eastAsia" w:ascii="宋体" w:hAnsi="宋体" w:cs="宋体"/>
              </w:rPr>
              <w:t>根据《关于在政府采购活动中查询及使用信用记录有关问题的通知》（财库[2016]125号）要求，采购代理机构会对供应商信用记录进行查询并甄别。</w:t>
            </w:r>
          </w:p>
          <w:p w14:paraId="3B9F11EE">
            <w:pPr>
              <w:pStyle w:val="36"/>
              <w:adjustRightInd w:val="0"/>
              <w:snapToGrid w:val="0"/>
              <w:spacing w:line="320" w:lineRule="exact"/>
              <w:rPr>
                <w:rFonts w:ascii="宋体" w:hAnsi="宋体" w:cs="宋体"/>
              </w:rPr>
            </w:pPr>
            <w:r>
              <w:rPr>
                <w:rFonts w:hint="eastAsia" w:ascii="宋体" w:hAnsi="宋体" w:cs="宋体"/>
              </w:rPr>
              <w:t>1.信用信息查询时点：供应商在本项目投标截止时间前的信用记录；</w:t>
            </w:r>
          </w:p>
          <w:p w14:paraId="607FA71C">
            <w:pPr>
              <w:pStyle w:val="36"/>
              <w:adjustRightInd w:val="0"/>
              <w:snapToGrid w:val="0"/>
              <w:spacing w:line="320" w:lineRule="exact"/>
              <w:rPr>
                <w:rFonts w:ascii="宋体" w:hAnsi="宋体" w:cs="宋体"/>
              </w:rPr>
            </w:pPr>
            <w:r>
              <w:rPr>
                <w:rFonts w:hint="eastAsia" w:ascii="宋体" w:hAnsi="宋体" w:cs="宋体"/>
              </w:rPr>
              <w:t>2.查询渠道：</w:t>
            </w:r>
          </w:p>
          <w:p w14:paraId="1C3ABA3C">
            <w:pPr>
              <w:pStyle w:val="36"/>
              <w:adjustRightInd w:val="0"/>
              <w:snapToGrid w:val="0"/>
              <w:spacing w:line="320" w:lineRule="exact"/>
              <w:rPr>
                <w:rFonts w:ascii="宋体" w:hAnsi="宋体" w:cs="宋体"/>
              </w:rPr>
            </w:pPr>
            <w:r>
              <w:rPr>
                <w:rFonts w:hint="eastAsia" w:ascii="宋体" w:hAnsi="宋体" w:cs="宋体"/>
              </w:rPr>
              <w:t>信用中国（www.creditchina.gov.cn）；</w:t>
            </w:r>
          </w:p>
          <w:p w14:paraId="14075A34">
            <w:pPr>
              <w:pStyle w:val="36"/>
              <w:adjustRightInd w:val="0"/>
              <w:snapToGrid w:val="0"/>
              <w:spacing w:line="320" w:lineRule="exact"/>
              <w:rPr>
                <w:rFonts w:ascii="宋体" w:hAnsi="宋体" w:cs="宋体"/>
              </w:rPr>
            </w:pPr>
            <w:r>
              <w:rPr>
                <w:rFonts w:hint="eastAsia" w:ascii="宋体" w:hAnsi="宋体" w:cs="宋体"/>
              </w:rPr>
              <w:t>中国政府采购网（www.ccgp.gov.cn）；</w:t>
            </w:r>
          </w:p>
          <w:p w14:paraId="791C3E86">
            <w:pPr>
              <w:pStyle w:val="36"/>
              <w:adjustRightInd w:val="0"/>
              <w:snapToGrid w:val="0"/>
              <w:spacing w:line="320" w:lineRule="exact"/>
              <w:rPr>
                <w:rFonts w:ascii="宋体" w:hAnsi="宋体" w:cs="宋体"/>
              </w:rPr>
            </w:pPr>
            <w:r>
              <w:rPr>
                <w:rFonts w:hint="eastAsia" w:ascii="宋体" w:hAnsi="宋体" w:cs="宋体"/>
              </w:rPr>
              <w:t>3.信用信息查询记录和证据留存具体方式：采购代理机构经办人和监督人员将查询网页打印、签字与其他招标文件一并保存；</w:t>
            </w:r>
          </w:p>
          <w:p w14:paraId="4B979F61">
            <w:pPr>
              <w:pStyle w:val="36"/>
              <w:adjustRightInd w:val="0"/>
              <w:snapToGrid w:val="0"/>
              <w:spacing w:line="320" w:lineRule="exact"/>
              <w:rPr>
                <w:rFonts w:ascii="宋体" w:hAnsi="宋体" w:cs="宋体"/>
              </w:rPr>
            </w:pPr>
            <w:r>
              <w:rPr>
                <w:rFonts w:hint="eastAsia" w:ascii="宋体" w:hAnsi="宋体" w:cs="宋体"/>
              </w:rPr>
              <w:t>4.信用信息的使用规则：被列入失信被执行人、重大税收违法失信主体、政府采购严重违法失信行为记录名单及其他不符合《中华人民共和国政府采购法》第二十二条规定条件的，其投标将被拒绝。</w:t>
            </w:r>
          </w:p>
          <w:p w14:paraId="12CA1A18">
            <w:pPr>
              <w:pStyle w:val="36"/>
              <w:adjustRightInd w:val="0"/>
              <w:snapToGrid w:val="0"/>
              <w:spacing w:line="320" w:lineRule="exact"/>
              <w:rPr>
                <w:rFonts w:ascii="宋体" w:hAnsi="宋体" w:cs="宋体"/>
              </w:rPr>
            </w:pPr>
            <w:r>
              <w:rPr>
                <w:rFonts w:hint="eastAsia" w:ascii="宋体" w:hAnsi="宋体" w:cs="宋体"/>
              </w:rPr>
              <w:t>5.联合体成员任意一方存在不良信用记录的，视同联合体存在不良信用记录。</w:t>
            </w:r>
          </w:p>
        </w:tc>
      </w:tr>
      <w:tr w14:paraId="0F3937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5930812">
            <w:pPr>
              <w:spacing w:line="320" w:lineRule="exact"/>
              <w:jc w:val="center"/>
              <w:rPr>
                <w:rFonts w:ascii="宋体" w:hAnsi="宋体" w:cs="宋体"/>
                <w:sz w:val="24"/>
              </w:rPr>
            </w:pPr>
            <w:r>
              <w:rPr>
                <w:rFonts w:hint="eastAsia" w:ascii="宋体" w:hAnsi="宋体" w:cs="宋体"/>
                <w:sz w:val="24"/>
              </w:rPr>
              <w:t>21</w:t>
            </w:r>
          </w:p>
        </w:tc>
        <w:tc>
          <w:tcPr>
            <w:tcW w:w="2014" w:type="dxa"/>
            <w:vAlign w:val="center"/>
          </w:tcPr>
          <w:p w14:paraId="64A9799F">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合同签订及备案</w:t>
            </w:r>
          </w:p>
        </w:tc>
        <w:tc>
          <w:tcPr>
            <w:tcW w:w="6808" w:type="dxa"/>
            <w:vAlign w:val="center"/>
          </w:tcPr>
          <w:p w14:paraId="54ABB5DB">
            <w:pPr>
              <w:pStyle w:val="36"/>
              <w:adjustRightInd w:val="0"/>
              <w:snapToGrid w:val="0"/>
              <w:spacing w:line="320" w:lineRule="exact"/>
              <w:rPr>
                <w:rFonts w:ascii="宋体" w:hAnsi="宋体" w:cs="宋体"/>
              </w:rPr>
            </w:pPr>
            <w:r>
              <w:rPr>
                <w:rFonts w:hint="eastAsia" w:ascii="宋体" w:hAnsi="宋体" w:cs="宋体"/>
              </w:rPr>
              <w:t>1.</w:t>
            </w:r>
            <w:r>
              <w:rPr>
                <w:rFonts w:hint="eastAsia" w:ascii="宋体" w:hAnsi="宋体" w:cs="宋体"/>
                <w:lang w:bidi="ar"/>
              </w:rPr>
              <w:t>中标通知书发出之日起30日内</w:t>
            </w:r>
            <w:r>
              <w:rPr>
                <w:rFonts w:hint="eastAsia" w:ascii="宋体" w:hAnsi="宋体" w:cs="宋体"/>
              </w:rPr>
              <w:t>中标人与采购人签订合同</w:t>
            </w:r>
            <w:r>
              <w:rPr>
                <w:rFonts w:hint="eastAsia" w:ascii="宋体" w:hAnsi="宋体" w:cs="宋体"/>
                <w:lang w:bidi="ar"/>
              </w:rPr>
              <w:t>。</w:t>
            </w:r>
          </w:p>
          <w:p w14:paraId="5A6C7E61">
            <w:pPr>
              <w:pStyle w:val="36"/>
              <w:adjustRightInd w:val="0"/>
              <w:snapToGrid w:val="0"/>
              <w:spacing w:line="320" w:lineRule="exact"/>
              <w:rPr>
                <w:rFonts w:ascii="宋体" w:hAnsi="宋体" w:cs="宋体"/>
              </w:rPr>
            </w:pPr>
            <w:r>
              <w:rPr>
                <w:rFonts w:hint="eastAsia" w:ascii="宋体" w:hAnsi="宋体" w:cs="宋体"/>
              </w:rPr>
              <w:t>2.中标人与采购人签订合同后，2个工作日内将合同原件送至采购代理机构上传浙江政府采购网政采云平台备案，并在浙江政府采购网予以公告。</w:t>
            </w:r>
          </w:p>
        </w:tc>
      </w:tr>
      <w:tr w14:paraId="14EEA3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1A3CB9">
            <w:pPr>
              <w:spacing w:line="320" w:lineRule="exact"/>
              <w:jc w:val="center"/>
              <w:rPr>
                <w:rFonts w:ascii="宋体" w:hAnsi="宋体" w:cs="宋体"/>
                <w:sz w:val="24"/>
              </w:rPr>
            </w:pPr>
            <w:r>
              <w:rPr>
                <w:rFonts w:hint="eastAsia" w:ascii="宋体" w:hAnsi="宋体" w:cs="宋体"/>
                <w:sz w:val="24"/>
              </w:rPr>
              <w:t>22</w:t>
            </w:r>
          </w:p>
        </w:tc>
        <w:tc>
          <w:tcPr>
            <w:tcW w:w="2014" w:type="dxa"/>
            <w:vAlign w:val="center"/>
          </w:tcPr>
          <w:p w14:paraId="06983A43">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合同履约管理</w:t>
            </w:r>
          </w:p>
        </w:tc>
        <w:tc>
          <w:tcPr>
            <w:tcW w:w="6808" w:type="dxa"/>
            <w:vAlign w:val="center"/>
          </w:tcPr>
          <w:p w14:paraId="18FFC088">
            <w:pPr>
              <w:spacing w:line="320" w:lineRule="exact"/>
              <w:rPr>
                <w:rFonts w:ascii="宋体" w:hAnsi="宋体" w:cs="宋体"/>
                <w:sz w:val="24"/>
              </w:rPr>
            </w:pPr>
            <w:r>
              <w:rPr>
                <w:rFonts w:hint="eastAsia" w:ascii="宋体" w:hAnsi="宋体" w:cs="宋体"/>
                <w:sz w:val="24"/>
              </w:rPr>
              <w:t>1.合同签订后，采购人依法加强对合同履约进行管理，并在中标单位服务、项目验收等重要关节，如实填写《合同验收报告》。</w:t>
            </w:r>
          </w:p>
          <w:p w14:paraId="2689F0FB">
            <w:pPr>
              <w:spacing w:line="320" w:lineRule="exact"/>
              <w:rPr>
                <w:rFonts w:ascii="宋体" w:hAnsi="宋体" w:cs="宋体"/>
                <w:snapToGrid w:val="0"/>
                <w:sz w:val="24"/>
              </w:rPr>
            </w:pPr>
            <w:r>
              <w:rPr>
                <w:rFonts w:hint="eastAsia" w:ascii="宋体" w:hAnsi="宋体" w:cs="宋体"/>
                <w:b/>
                <w:bCs/>
                <w:sz w:val="24"/>
              </w:rPr>
              <w:t>2.验收合格后将验收报告上传政采云系统公开公告（也可将验收报告发送至代理机构77254778@qq.com邮箱，由代理机构上传后公告）。</w:t>
            </w:r>
          </w:p>
        </w:tc>
      </w:tr>
      <w:tr w14:paraId="64B40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56" w:type="dxa"/>
            <w:vAlign w:val="center"/>
          </w:tcPr>
          <w:p w14:paraId="21FAA952">
            <w:pPr>
              <w:spacing w:line="320" w:lineRule="exact"/>
              <w:jc w:val="center"/>
              <w:rPr>
                <w:rFonts w:ascii="宋体" w:hAnsi="宋体" w:cs="宋体"/>
                <w:sz w:val="24"/>
              </w:rPr>
            </w:pPr>
            <w:r>
              <w:rPr>
                <w:rFonts w:hint="eastAsia" w:ascii="宋体" w:hAnsi="宋体" w:cs="宋体"/>
                <w:sz w:val="24"/>
              </w:rPr>
              <w:t>23</w:t>
            </w:r>
          </w:p>
        </w:tc>
        <w:tc>
          <w:tcPr>
            <w:tcW w:w="2014" w:type="dxa"/>
            <w:vAlign w:val="center"/>
          </w:tcPr>
          <w:p w14:paraId="283E700E">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其他</w:t>
            </w:r>
          </w:p>
        </w:tc>
        <w:tc>
          <w:tcPr>
            <w:tcW w:w="6808" w:type="dxa"/>
            <w:vAlign w:val="center"/>
          </w:tcPr>
          <w:p w14:paraId="7E5D8493">
            <w:pPr>
              <w:spacing w:line="320" w:lineRule="exact"/>
              <w:rPr>
                <w:rFonts w:ascii="宋体" w:hAnsi="宋体" w:cs="宋体"/>
                <w:sz w:val="24"/>
              </w:rPr>
            </w:pPr>
            <w:r>
              <w:rPr>
                <w:rFonts w:hint="eastAsia" w:ascii="宋体" w:hAnsi="宋体" w:cs="宋体"/>
                <w:sz w:val="24"/>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014C4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90FEC4F">
            <w:pPr>
              <w:spacing w:line="320" w:lineRule="exact"/>
              <w:jc w:val="center"/>
              <w:rPr>
                <w:rFonts w:ascii="宋体" w:hAnsi="宋体" w:cs="宋体"/>
                <w:sz w:val="24"/>
              </w:rPr>
            </w:pPr>
            <w:r>
              <w:rPr>
                <w:rFonts w:hint="eastAsia" w:ascii="宋体" w:hAnsi="宋体" w:cs="宋体"/>
                <w:sz w:val="24"/>
              </w:rPr>
              <w:t>24</w:t>
            </w:r>
          </w:p>
        </w:tc>
        <w:tc>
          <w:tcPr>
            <w:tcW w:w="2014" w:type="dxa"/>
            <w:vAlign w:val="center"/>
          </w:tcPr>
          <w:p w14:paraId="22E98FFB">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解释权</w:t>
            </w:r>
          </w:p>
        </w:tc>
        <w:tc>
          <w:tcPr>
            <w:tcW w:w="6808" w:type="dxa"/>
            <w:vAlign w:val="center"/>
          </w:tcPr>
          <w:p w14:paraId="75455EA1">
            <w:pPr>
              <w:spacing w:line="320" w:lineRule="exact"/>
              <w:rPr>
                <w:rFonts w:ascii="宋体" w:hAnsi="宋体" w:cs="宋体"/>
                <w:sz w:val="24"/>
              </w:rPr>
            </w:pPr>
            <w:r>
              <w:rPr>
                <w:rFonts w:hint="eastAsia" w:ascii="宋体" w:hAnsi="宋体" w:cs="宋体"/>
                <w:sz w:val="24"/>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557382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7465A5A">
            <w:pPr>
              <w:spacing w:line="320" w:lineRule="exact"/>
              <w:jc w:val="center"/>
              <w:rPr>
                <w:rFonts w:ascii="宋体" w:hAnsi="宋体" w:cs="宋体"/>
                <w:sz w:val="24"/>
              </w:rPr>
            </w:pPr>
            <w:r>
              <w:rPr>
                <w:rFonts w:hint="eastAsia" w:ascii="宋体" w:hAnsi="宋体" w:cs="宋体"/>
                <w:sz w:val="24"/>
              </w:rPr>
              <w:t>25</w:t>
            </w:r>
          </w:p>
        </w:tc>
        <w:tc>
          <w:tcPr>
            <w:tcW w:w="2014" w:type="dxa"/>
            <w:vAlign w:val="center"/>
          </w:tcPr>
          <w:p w14:paraId="11051EA4">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相关费用</w:t>
            </w:r>
          </w:p>
        </w:tc>
        <w:tc>
          <w:tcPr>
            <w:tcW w:w="6808" w:type="dxa"/>
            <w:vAlign w:val="center"/>
          </w:tcPr>
          <w:p w14:paraId="0C7546C2">
            <w:pPr>
              <w:spacing w:line="320" w:lineRule="exact"/>
              <w:rPr>
                <w:rFonts w:ascii="宋体" w:hAnsi="宋体" w:cs="宋体"/>
                <w:sz w:val="24"/>
              </w:rPr>
            </w:pPr>
            <w:r>
              <w:rPr>
                <w:rFonts w:hint="eastAsia" w:ascii="宋体" w:hAnsi="宋体" w:cs="宋体"/>
                <w:sz w:val="24"/>
              </w:rPr>
              <w:t>1.投标人自行承担投标过程中产生的费用。无论何种因素导致采购项目延期开标、废标（流标）、投标人未中标、项目终止采购的，采购人与采购代理机构均不承担供应商投标费用。</w:t>
            </w:r>
          </w:p>
          <w:p w14:paraId="0A283767">
            <w:pPr>
              <w:spacing w:line="320" w:lineRule="exact"/>
              <w:rPr>
                <w:rFonts w:ascii="宋体" w:hAnsi="宋体" w:cs="宋体"/>
                <w:sz w:val="24"/>
              </w:rPr>
            </w:pPr>
            <w:r>
              <w:rPr>
                <w:rFonts w:hint="eastAsia" w:ascii="宋体" w:hAnsi="宋体" w:cs="宋体"/>
                <w:sz w:val="24"/>
              </w:rPr>
              <w:t>2.投标人在投标、合同履行过程中必须做好安全保障工作，不因项目实施而危及自身及第三方人员、财产安全。若发生任何安全事故，由中标人自行承担一切责任并赔偿损失。</w:t>
            </w:r>
          </w:p>
          <w:p w14:paraId="43E2235D">
            <w:pPr>
              <w:spacing w:line="320" w:lineRule="exact"/>
              <w:rPr>
                <w:rFonts w:ascii="宋体" w:hAnsi="宋体" w:cs="宋体"/>
                <w:snapToGrid w:val="0"/>
                <w:sz w:val="24"/>
              </w:rPr>
            </w:pPr>
            <w:r>
              <w:rPr>
                <w:rFonts w:hint="eastAsia" w:ascii="宋体" w:hAnsi="宋体" w:cs="宋体"/>
                <w:sz w:val="24"/>
              </w:rPr>
              <w:t>3.本项目代理服务费按中标价*1.5%*58%计收（不足2000元的按2000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39AE9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B5F48B1">
            <w:pPr>
              <w:spacing w:line="320" w:lineRule="exact"/>
              <w:jc w:val="center"/>
              <w:rPr>
                <w:rFonts w:ascii="宋体" w:hAnsi="宋体" w:cs="宋体"/>
                <w:sz w:val="24"/>
              </w:rPr>
            </w:pPr>
            <w:r>
              <w:rPr>
                <w:rFonts w:hint="eastAsia" w:ascii="宋体" w:hAnsi="宋体" w:cs="宋体"/>
                <w:sz w:val="24"/>
              </w:rPr>
              <w:t>26</w:t>
            </w:r>
          </w:p>
        </w:tc>
        <w:tc>
          <w:tcPr>
            <w:tcW w:w="2014" w:type="dxa"/>
            <w:vAlign w:val="center"/>
          </w:tcPr>
          <w:p w14:paraId="217497E0">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转包与分包</w:t>
            </w:r>
          </w:p>
        </w:tc>
        <w:tc>
          <w:tcPr>
            <w:tcW w:w="6808" w:type="dxa"/>
            <w:vAlign w:val="center"/>
          </w:tcPr>
          <w:p w14:paraId="10F34398">
            <w:pPr>
              <w:spacing w:line="360" w:lineRule="auto"/>
              <w:rPr>
                <w:rFonts w:ascii="宋体" w:hAnsi="宋体" w:cs="宋体"/>
                <w:sz w:val="24"/>
              </w:rPr>
            </w:pPr>
            <w:r>
              <w:rPr>
                <w:rFonts w:hint="eastAsia" w:ascii="MS Gothic" w:hAnsi="MS Gothic" w:eastAsia="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5F74E22D">
            <w:pPr>
              <w:spacing w:line="360" w:lineRule="auto"/>
              <w:rPr>
                <w:rFonts w:ascii="宋体" w:hAnsi="宋体" w:cs="宋体"/>
                <w:sz w:val="24"/>
              </w:rPr>
            </w:pPr>
            <w:r>
              <w:rPr>
                <w:rFonts w:hint="eastAsia" w:ascii="MS Mincho" w:hAnsi="MS Mincho" w:eastAsia="MS Mincho" w:cs="MS Mincho"/>
                <w:kern w:val="0"/>
                <w:sz w:val="24"/>
              </w:rPr>
              <w:sym w:font="Wingdings 2" w:char="0052"/>
            </w:r>
            <w:r>
              <w:rPr>
                <w:rFonts w:hint="eastAsia" w:ascii="宋体" w:hAnsi="宋体" w:cs="宋体"/>
                <w:kern w:val="0"/>
                <w:sz w:val="24"/>
              </w:rPr>
              <w:t xml:space="preserve"> B</w:t>
            </w:r>
            <w:r>
              <w:rPr>
                <w:rFonts w:hint="eastAsia" w:ascii="宋体" w:hAnsi="宋体" w:cs="宋体"/>
                <w:sz w:val="24"/>
              </w:rPr>
              <w:t>不同意分包。</w:t>
            </w:r>
          </w:p>
          <w:p w14:paraId="2215CEE3">
            <w:pPr>
              <w:spacing w:line="360" w:lineRule="auto"/>
              <w:rPr>
                <w:rFonts w:ascii="宋体" w:hAnsi="宋体" w:cs="宋体"/>
                <w:sz w:val="24"/>
              </w:rPr>
            </w:pPr>
            <w:r>
              <w:rPr>
                <w:rFonts w:hint="eastAsia" w:ascii="MS Mincho" w:hAnsi="MS Mincho" w:eastAsia="MS Mincho" w:cs="MS Mincho"/>
                <w:kern w:val="0"/>
                <w:sz w:val="24"/>
              </w:rPr>
              <w:sym w:font="Wingdings 2" w:char="0052"/>
            </w:r>
            <w:r>
              <w:rPr>
                <w:rFonts w:hint="eastAsia" w:ascii="宋体" w:hAnsi="宋体" w:cs="宋体"/>
                <w:kern w:val="0"/>
                <w:sz w:val="24"/>
              </w:rPr>
              <w:t xml:space="preserve"> C</w:t>
            </w:r>
            <w:r>
              <w:rPr>
                <w:rFonts w:hint="eastAsia" w:ascii="宋体" w:hAnsi="宋体" w:cs="宋体"/>
                <w:sz w:val="24"/>
              </w:rPr>
              <w:t>不同意转包。</w:t>
            </w:r>
          </w:p>
        </w:tc>
      </w:tr>
      <w:tr w14:paraId="77EE2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A9350AF">
            <w:pPr>
              <w:spacing w:line="320" w:lineRule="exact"/>
              <w:jc w:val="center"/>
              <w:rPr>
                <w:rFonts w:ascii="宋体" w:hAnsi="宋体" w:cs="宋体"/>
                <w:sz w:val="24"/>
              </w:rPr>
            </w:pPr>
            <w:r>
              <w:rPr>
                <w:rFonts w:hint="eastAsia" w:ascii="宋体" w:hAnsi="宋体" w:cs="宋体"/>
                <w:sz w:val="24"/>
              </w:rPr>
              <w:t>27</w:t>
            </w:r>
          </w:p>
        </w:tc>
        <w:tc>
          <w:tcPr>
            <w:tcW w:w="2014" w:type="dxa"/>
            <w:vAlign w:val="center"/>
          </w:tcPr>
          <w:p w14:paraId="008B3434">
            <w:pPr>
              <w:adjustRightInd w:val="0"/>
              <w:snapToGrid w:val="0"/>
              <w:spacing w:line="320" w:lineRule="exact"/>
              <w:jc w:val="center"/>
              <w:rPr>
                <w:rFonts w:ascii="宋体" w:hAnsi="宋体" w:cs="宋体"/>
                <w:snapToGrid w:val="0"/>
                <w:sz w:val="24"/>
              </w:rPr>
            </w:pPr>
            <w:r>
              <w:rPr>
                <w:rFonts w:hint="eastAsia" w:ascii="宋体" w:hAnsi="宋体" w:cs="宋体"/>
                <w:snapToGrid w:val="0"/>
                <w:sz w:val="24"/>
              </w:rPr>
              <w:t>本次招标有关信息发布媒体</w:t>
            </w:r>
          </w:p>
        </w:tc>
        <w:tc>
          <w:tcPr>
            <w:tcW w:w="6808" w:type="dxa"/>
            <w:vAlign w:val="center"/>
          </w:tcPr>
          <w:p w14:paraId="775E4E48">
            <w:pPr>
              <w:snapToGrid w:val="0"/>
              <w:jc w:val="left"/>
              <w:rPr>
                <w:rFonts w:ascii="MS Mincho" w:hAnsi="MS Mincho" w:eastAsia="MS Mincho" w:cs="MS Mincho"/>
                <w:kern w:val="0"/>
                <w:sz w:val="24"/>
              </w:rPr>
            </w:pPr>
            <w:r>
              <w:rPr>
                <w:rFonts w:hint="eastAsia" w:ascii="宋体" w:hAnsi="宋体" w:cs="宋体"/>
                <w:kern w:val="0"/>
                <w:sz w:val="24"/>
              </w:rPr>
              <w:t>浙江政府采购网 （http://www.zjzfcg.gov.cn）和浙江师范大学采购中心网站（http://cgzx.zjnu.edu.cn/）</w:t>
            </w:r>
          </w:p>
        </w:tc>
      </w:tr>
    </w:tbl>
    <w:p w14:paraId="05FA5F86">
      <w:pPr>
        <w:pStyle w:val="26"/>
        <w:snapToGrid w:val="0"/>
        <w:spacing w:before="0" w:beforeLines="0" w:after="0" w:afterLines="0"/>
        <w:ind w:firstLine="482" w:firstLineChars="200"/>
        <w:outlineLvl w:val="1"/>
        <w:rPr>
          <w:rFonts w:hint="default" w:ascii="黑体" w:hAnsi="宋体" w:eastAsia="黑体"/>
          <w:b/>
        </w:rPr>
      </w:pPr>
      <w:r>
        <w:rPr>
          <w:rFonts w:hint="default" w:ascii="黑体" w:hAnsi="宋体" w:eastAsia="黑体"/>
          <w:b/>
          <w:sz w:val="24"/>
          <w:szCs w:val="24"/>
        </w:rPr>
        <w:br w:type="page"/>
      </w:r>
      <w:r>
        <w:rPr>
          <w:rFonts w:ascii="黑体" w:hAnsi="宋体" w:eastAsia="黑体"/>
          <w:b/>
          <w:sz w:val="24"/>
          <w:szCs w:val="24"/>
        </w:rPr>
        <w:t>一、总  则</w:t>
      </w:r>
    </w:p>
    <w:p w14:paraId="712F4D40">
      <w:pPr>
        <w:snapToGrid w:val="0"/>
        <w:spacing w:line="400" w:lineRule="exact"/>
        <w:ind w:firstLine="482" w:firstLineChars="200"/>
        <w:jc w:val="left"/>
        <w:rPr>
          <w:rFonts w:ascii="宋体" w:hAnsi="宋体"/>
          <w:b/>
          <w:sz w:val="24"/>
        </w:rPr>
      </w:pPr>
      <w:r>
        <w:rPr>
          <w:rFonts w:hint="eastAsia" w:ascii="宋体" w:hAnsi="宋体"/>
          <w:b/>
          <w:sz w:val="24"/>
        </w:rPr>
        <w:t>（一）</w:t>
      </w:r>
      <w:r>
        <w:rPr>
          <w:rFonts w:ascii="宋体" w:hAnsi="宋体"/>
          <w:b/>
          <w:sz w:val="24"/>
        </w:rPr>
        <w:t xml:space="preserve"> 适用范围</w:t>
      </w:r>
    </w:p>
    <w:p w14:paraId="3EB38B95">
      <w:pPr>
        <w:snapToGrid w:val="0"/>
        <w:spacing w:line="400" w:lineRule="exact"/>
        <w:ind w:firstLine="480" w:firstLineChars="200"/>
        <w:rPr>
          <w:rFonts w:ascii="宋体" w:hAnsi="宋体"/>
          <w:sz w:val="24"/>
        </w:rPr>
      </w:pPr>
      <w:r>
        <w:rPr>
          <w:rFonts w:hint="eastAsia" w:ascii="宋体" w:hAnsi="宋体"/>
          <w:sz w:val="24"/>
        </w:rPr>
        <w:t>本招标文件适用于</w:t>
      </w:r>
      <w:r>
        <w:rPr>
          <w:rFonts w:hint="eastAsia" w:ascii="宋体" w:hAnsi="宋体" w:cs="宋体"/>
          <w:sz w:val="24"/>
        </w:rPr>
        <w:t>浙江师范大学手套箱采购项目</w:t>
      </w:r>
      <w:r>
        <w:rPr>
          <w:rFonts w:hint="eastAsia" w:ascii="宋体" w:hAnsi="宋体"/>
          <w:sz w:val="24"/>
        </w:rPr>
        <w:t>的招标、投标、评标、定标、验收、合同履约、付款等行为</w:t>
      </w:r>
      <w:r>
        <w:rPr>
          <w:rFonts w:hint="eastAsia" w:ascii="宋体" w:hAnsi="宋体" w:cs="宋体"/>
          <w:sz w:val="24"/>
        </w:rPr>
        <w:t>（法律、法规另有规定的，从其规定）</w:t>
      </w:r>
      <w:r>
        <w:rPr>
          <w:rFonts w:hint="eastAsia" w:ascii="宋体" w:hAnsi="宋体"/>
          <w:sz w:val="24"/>
        </w:rPr>
        <w:t>。</w:t>
      </w:r>
    </w:p>
    <w:p w14:paraId="08FEAC5F">
      <w:pPr>
        <w:snapToGrid w:val="0"/>
        <w:spacing w:line="400" w:lineRule="exact"/>
        <w:ind w:firstLine="482" w:firstLineChars="200"/>
        <w:jc w:val="left"/>
        <w:rPr>
          <w:rFonts w:ascii="宋体" w:hAnsi="宋体"/>
          <w:b/>
          <w:sz w:val="24"/>
        </w:rPr>
      </w:pPr>
      <w:r>
        <w:rPr>
          <w:rFonts w:hint="eastAsia" w:ascii="宋体" w:hAnsi="宋体"/>
          <w:b/>
          <w:sz w:val="24"/>
        </w:rPr>
        <w:t>（二）定义</w:t>
      </w:r>
    </w:p>
    <w:p w14:paraId="2D2778CD">
      <w:pPr>
        <w:snapToGrid w:val="0"/>
        <w:spacing w:line="400" w:lineRule="exact"/>
        <w:ind w:firstLine="480" w:firstLineChars="200"/>
        <w:jc w:val="left"/>
        <w:rPr>
          <w:rFonts w:ascii="宋体" w:hAnsi="宋体"/>
          <w:sz w:val="24"/>
        </w:rPr>
      </w:pPr>
      <w:r>
        <w:rPr>
          <w:rFonts w:ascii="宋体" w:hAnsi="宋体"/>
          <w:sz w:val="24"/>
        </w:rPr>
        <w:t>1</w:t>
      </w:r>
      <w:r>
        <w:rPr>
          <w:rFonts w:hint="eastAsia" w:ascii="宋体" w:hAnsi="宋体"/>
          <w:sz w:val="24"/>
        </w:rPr>
        <w:t>.“采购人”系指本次服务的购买单位浙江师范大学</w:t>
      </w:r>
      <w:r>
        <w:rPr>
          <w:rFonts w:ascii="宋体" w:hAnsi="宋体"/>
          <w:sz w:val="24"/>
        </w:rPr>
        <w:t>。</w:t>
      </w:r>
    </w:p>
    <w:p w14:paraId="5E522477">
      <w:pPr>
        <w:snapToGrid w:val="0"/>
        <w:spacing w:line="40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w:t>
      </w:r>
      <w:r>
        <w:rPr>
          <w:rFonts w:hint="eastAsia" w:ascii="宋体" w:hAnsi="宋体"/>
          <w:sz w:val="24"/>
        </w:rPr>
        <w:t>按招标文件要求</w:t>
      </w:r>
      <w:r>
        <w:rPr>
          <w:rFonts w:ascii="宋体" w:hAnsi="宋体"/>
          <w:sz w:val="24"/>
        </w:rPr>
        <w:t>提交投标文件的单位</w:t>
      </w:r>
      <w:r>
        <w:rPr>
          <w:rFonts w:hint="eastAsia" w:ascii="宋体" w:hAnsi="宋体"/>
          <w:sz w:val="24"/>
        </w:rPr>
        <w:t>或个人，也称“供应商”</w:t>
      </w:r>
      <w:r>
        <w:rPr>
          <w:rFonts w:ascii="宋体" w:hAnsi="宋体"/>
          <w:sz w:val="24"/>
        </w:rPr>
        <w:t>。</w:t>
      </w:r>
    </w:p>
    <w:p w14:paraId="104DDAD3">
      <w:pPr>
        <w:snapToGrid w:val="0"/>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采购代理机构</w:t>
      </w:r>
      <w:r>
        <w:rPr>
          <w:rFonts w:ascii="宋体" w:hAnsi="宋体"/>
          <w:sz w:val="24"/>
        </w:rPr>
        <w:t>”</w:t>
      </w:r>
      <w:r>
        <w:rPr>
          <w:rFonts w:hint="eastAsia" w:ascii="宋体" w:hAnsi="宋体"/>
          <w:sz w:val="24"/>
        </w:rPr>
        <w:t>系指本次采购项目的组织单位金华市万全招标代理有限公司。</w:t>
      </w:r>
    </w:p>
    <w:p w14:paraId="15D09238">
      <w:pPr>
        <w:snapToGrid w:val="0"/>
        <w:spacing w:line="400" w:lineRule="exact"/>
        <w:ind w:firstLine="480" w:firstLineChars="200"/>
        <w:jc w:val="left"/>
        <w:rPr>
          <w:rFonts w:ascii="宋体" w:hAnsi="宋体"/>
          <w:sz w:val="24"/>
        </w:rPr>
      </w:pPr>
      <w:r>
        <w:rPr>
          <w:rFonts w:hint="eastAsia" w:ascii="宋体" w:hAnsi="宋体"/>
          <w:sz w:val="24"/>
        </w:rPr>
        <w:t>4.</w:t>
      </w:r>
      <w:r>
        <w:rPr>
          <w:rFonts w:hint="eastAsia" w:ascii="宋体" w:hAnsi="宋体" w:cs="宋体"/>
          <w:sz w:val="24"/>
        </w:rPr>
        <w:t>“产品”系指供方按招标文件规定，须向采购单位提供的一切设备、保险、税金、备品备件、工具、手册及其它有关技术资料和材料。</w:t>
      </w:r>
    </w:p>
    <w:p w14:paraId="7D861F58">
      <w:pPr>
        <w:snapToGrid w:val="0"/>
        <w:spacing w:line="400" w:lineRule="exact"/>
        <w:ind w:firstLine="480" w:firstLineChars="200"/>
        <w:jc w:val="left"/>
        <w:rPr>
          <w:rFonts w:ascii="宋体" w:hAnsi="宋体"/>
          <w:sz w:val="24"/>
        </w:rPr>
      </w:pPr>
      <w:r>
        <w:rPr>
          <w:rFonts w:hint="eastAsia" w:ascii="宋体" w:hAnsi="宋体"/>
          <w:sz w:val="24"/>
        </w:rPr>
        <w:t>5.</w:t>
      </w:r>
      <w:r>
        <w:rPr>
          <w:rFonts w:ascii="宋体" w:hAnsi="宋体"/>
          <w:sz w:val="24"/>
        </w:rPr>
        <w:t>“服务”</w:t>
      </w:r>
      <w:r>
        <w:rPr>
          <w:rFonts w:hint="eastAsia" w:ascii="宋体" w:hAnsi="宋体" w:cs="宋体"/>
          <w:sz w:val="24"/>
        </w:rPr>
        <w:t>系指招标文件规定投标人须承担的安装、调试、技术协助、校准、培训、技术指导、售后保证以及其他类似的义务</w:t>
      </w:r>
      <w:r>
        <w:rPr>
          <w:rFonts w:ascii="宋体" w:hAnsi="宋体"/>
          <w:sz w:val="24"/>
        </w:rPr>
        <w:t>。</w:t>
      </w:r>
    </w:p>
    <w:p w14:paraId="1D6D6B3B">
      <w:pPr>
        <w:snapToGrid w:val="0"/>
        <w:spacing w:line="400" w:lineRule="exact"/>
        <w:ind w:firstLine="480" w:firstLineChars="200"/>
        <w:jc w:val="left"/>
        <w:rPr>
          <w:rFonts w:ascii="宋体" w:hAnsi="宋体"/>
          <w:sz w:val="24"/>
        </w:rPr>
      </w:pPr>
      <w:r>
        <w:rPr>
          <w:rFonts w:hint="eastAsia" w:ascii="宋体" w:hAnsi="宋体"/>
          <w:sz w:val="24"/>
        </w:rPr>
        <w:t>6.</w:t>
      </w:r>
      <w:r>
        <w:rPr>
          <w:rFonts w:ascii="宋体" w:hAnsi="宋体"/>
          <w:sz w:val="24"/>
        </w:rPr>
        <w:t>“书面形式”</w:t>
      </w:r>
      <w:r>
        <w:rPr>
          <w:rFonts w:hint="eastAsia" w:ascii="宋体" w:hAnsi="宋体" w:cs="宋体"/>
          <w:sz w:val="24"/>
        </w:rPr>
        <w:t>包括合同、信函、数据电文(包括电报、电传、传真、电子数据交换和电子邮件)等。</w:t>
      </w:r>
      <w:r>
        <w:rPr>
          <w:rFonts w:ascii="宋体" w:hAnsi="宋体"/>
          <w:sz w:val="24"/>
        </w:rPr>
        <w:t>。</w:t>
      </w:r>
    </w:p>
    <w:p w14:paraId="09B77E71">
      <w:pPr>
        <w:snapToGrid w:val="0"/>
        <w:spacing w:line="400" w:lineRule="exact"/>
        <w:ind w:firstLine="480" w:firstLineChars="200"/>
        <w:jc w:val="left"/>
        <w:rPr>
          <w:rFonts w:ascii="宋体" w:hAnsi="宋体"/>
          <w:sz w:val="24"/>
        </w:rPr>
      </w:pPr>
      <w:r>
        <w:rPr>
          <w:rFonts w:hint="eastAsia" w:ascii="宋体" w:hAnsi="宋体"/>
          <w:sz w:val="24"/>
        </w:rPr>
        <w:t>7.</w:t>
      </w:r>
      <w:r>
        <w:rPr>
          <w:rFonts w:ascii="宋体" w:hAnsi="宋体"/>
          <w:sz w:val="24"/>
        </w:rPr>
        <w:t>“</w:t>
      </w:r>
      <w:r>
        <w:rPr>
          <w:rFonts w:hint="eastAsia" w:ascii="宋体" w:hAnsi="宋体" w:cs="宋体"/>
          <w:b/>
          <w:bCs/>
          <w:sz w:val="24"/>
        </w:rPr>
        <w:t>▲</w:t>
      </w:r>
      <w:r>
        <w:rPr>
          <w:rFonts w:ascii="宋体" w:hAnsi="宋体"/>
          <w:sz w:val="24"/>
        </w:rPr>
        <w:t>”系指实质性要求条款</w:t>
      </w:r>
      <w:r>
        <w:rPr>
          <w:rFonts w:hint="eastAsia" w:ascii="宋体" w:hAnsi="宋体"/>
          <w:sz w:val="24"/>
        </w:rPr>
        <w:t>，实质性要求条款投标人必须满足，否则为无效投标。带“</w:t>
      </w:r>
      <w:r>
        <w:rPr>
          <w:rFonts w:hint="eastAsia" w:ascii="宋体" w:hAnsi="宋体"/>
          <w:b/>
          <w:bCs/>
          <w:sz w:val="24"/>
        </w:rPr>
        <w:t>★</w:t>
      </w:r>
      <w:r>
        <w:rPr>
          <w:rFonts w:hint="eastAsia" w:ascii="宋体" w:hAnsi="宋体"/>
          <w:sz w:val="24"/>
        </w:rPr>
        <w:t>”号条款为重要指标，不满足则作相应扣分。</w:t>
      </w:r>
      <w:r>
        <w:rPr>
          <w:rFonts w:ascii="宋体" w:hAnsi="宋体"/>
          <w:sz w:val="24"/>
        </w:rPr>
        <w:t>“☑” 系指适用本项目的要求。</w:t>
      </w:r>
    </w:p>
    <w:p w14:paraId="5F7A7DE1">
      <w:pPr>
        <w:snapToGrid w:val="0"/>
        <w:spacing w:line="400" w:lineRule="exact"/>
        <w:ind w:firstLine="482" w:firstLineChars="200"/>
        <w:jc w:val="left"/>
        <w:rPr>
          <w:rFonts w:ascii="宋体" w:hAnsi="宋体"/>
          <w:b/>
          <w:sz w:val="24"/>
        </w:rPr>
      </w:pPr>
      <w:r>
        <w:rPr>
          <w:rFonts w:hint="eastAsia" w:ascii="宋体" w:hAnsi="宋体"/>
          <w:b/>
          <w:sz w:val="24"/>
        </w:rPr>
        <w:t>（三）招标方式</w:t>
      </w:r>
    </w:p>
    <w:p w14:paraId="793C0FDB">
      <w:pPr>
        <w:snapToGrid w:val="0"/>
        <w:spacing w:line="400" w:lineRule="exact"/>
        <w:ind w:firstLine="480" w:firstLineChars="200"/>
        <w:jc w:val="left"/>
        <w:rPr>
          <w:rFonts w:ascii="宋体" w:hAnsi="宋体"/>
          <w:sz w:val="24"/>
        </w:rPr>
      </w:pPr>
      <w:r>
        <w:rPr>
          <w:rFonts w:ascii="宋体" w:hAnsi="宋体"/>
          <w:sz w:val="24"/>
        </w:rPr>
        <w:t>本次招标采用公开招标方式</w:t>
      </w:r>
      <w:r>
        <w:rPr>
          <w:rFonts w:hint="eastAsia" w:ascii="宋体" w:hAnsi="宋体" w:cs="宋体"/>
          <w:sz w:val="24"/>
        </w:rPr>
        <w:t>（政府采购电子交易）</w:t>
      </w:r>
      <w:r>
        <w:rPr>
          <w:rFonts w:ascii="宋体" w:hAnsi="宋体"/>
          <w:sz w:val="24"/>
        </w:rPr>
        <w:t>进行。</w:t>
      </w:r>
    </w:p>
    <w:p w14:paraId="10392CB6">
      <w:pPr>
        <w:snapToGrid w:val="0"/>
        <w:spacing w:line="400" w:lineRule="exact"/>
        <w:ind w:firstLine="482" w:firstLineChars="200"/>
        <w:jc w:val="left"/>
        <w:rPr>
          <w:rFonts w:ascii="宋体" w:hAnsi="宋体"/>
          <w:b/>
          <w:sz w:val="24"/>
        </w:rPr>
      </w:pPr>
      <w:r>
        <w:rPr>
          <w:rFonts w:hint="eastAsia" w:ascii="宋体" w:hAnsi="宋体"/>
          <w:b/>
          <w:sz w:val="24"/>
        </w:rPr>
        <w:t>（四）投标委托</w:t>
      </w:r>
    </w:p>
    <w:p w14:paraId="7C75082C">
      <w:pPr>
        <w:pStyle w:val="21"/>
        <w:snapToGrid w:val="0"/>
        <w:spacing w:line="400" w:lineRule="exact"/>
        <w:ind w:firstLine="480" w:firstLineChars="200"/>
        <w:jc w:val="left"/>
        <w:rPr>
          <w:rFonts w:hAnsi="宋体"/>
          <w:sz w:val="24"/>
        </w:rPr>
      </w:pPr>
      <w:r>
        <w:rPr>
          <w:rFonts w:hAnsi="宋体"/>
          <w:sz w:val="24"/>
        </w:rPr>
        <w:t>如投标人代表不是法定代表人，须</w:t>
      </w:r>
      <w:r>
        <w:rPr>
          <w:rFonts w:hint="eastAsia" w:hAnsi="宋体"/>
          <w:sz w:val="24"/>
        </w:rPr>
        <w:t>具有</w:t>
      </w:r>
      <w:r>
        <w:rPr>
          <w:rFonts w:hAnsi="宋体"/>
          <w:sz w:val="24"/>
        </w:rPr>
        <w:t>法定代表人出具的授权委托书。</w:t>
      </w:r>
    </w:p>
    <w:p w14:paraId="30C779D2">
      <w:pPr>
        <w:snapToGrid w:val="0"/>
        <w:spacing w:line="400" w:lineRule="exact"/>
        <w:ind w:firstLine="482" w:firstLineChars="200"/>
        <w:jc w:val="left"/>
        <w:rPr>
          <w:rFonts w:ascii="宋体" w:hAnsi="宋体"/>
          <w:b/>
          <w:sz w:val="24"/>
        </w:rPr>
      </w:pPr>
      <w:r>
        <w:rPr>
          <w:rFonts w:hint="eastAsia" w:ascii="宋体" w:hAnsi="宋体"/>
          <w:b/>
          <w:sz w:val="24"/>
        </w:rPr>
        <w:t>（五）投标费用</w:t>
      </w:r>
    </w:p>
    <w:p w14:paraId="6F992E40">
      <w:pPr>
        <w:snapToGrid w:val="0"/>
        <w:spacing w:line="400" w:lineRule="exact"/>
        <w:ind w:firstLine="480" w:firstLineChars="200"/>
        <w:jc w:val="left"/>
        <w:rPr>
          <w:rFonts w:ascii="宋体" w:hAnsi="宋体"/>
          <w:sz w:val="24"/>
        </w:rPr>
      </w:pPr>
      <w:r>
        <w:rPr>
          <w:rFonts w:hint="eastAsia" w:ascii="宋体" w:hAnsi="宋体"/>
          <w:sz w:val="24"/>
        </w:rPr>
        <w:t>不论投标结果如何，投标人均应自行承担所有与投标有关的全部费用。</w:t>
      </w:r>
    </w:p>
    <w:p w14:paraId="62903998">
      <w:pPr>
        <w:snapToGrid w:val="0"/>
        <w:spacing w:line="400" w:lineRule="exact"/>
        <w:ind w:firstLine="482" w:firstLineChars="200"/>
        <w:jc w:val="left"/>
        <w:rPr>
          <w:rFonts w:ascii="宋体" w:hAnsi="宋体"/>
          <w:b/>
          <w:sz w:val="24"/>
        </w:rPr>
      </w:pPr>
      <w:r>
        <w:rPr>
          <w:rFonts w:hint="eastAsia" w:ascii="宋体" w:hAnsi="宋体"/>
          <w:b/>
          <w:sz w:val="24"/>
        </w:rPr>
        <w:t>（六）特别说明：</w:t>
      </w:r>
    </w:p>
    <w:p w14:paraId="51FE6F3C">
      <w:pPr>
        <w:widowControl/>
        <w:spacing w:line="400" w:lineRule="exact"/>
        <w:ind w:firstLine="480" w:firstLineChars="200"/>
        <w:jc w:val="left"/>
        <w:rPr>
          <w:rFonts w:ascii="宋体" w:hAnsi="宋体"/>
          <w:sz w:val="24"/>
        </w:rPr>
      </w:pPr>
      <w:r>
        <w:rPr>
          <w:rFonts w:hint="eastAsia" w:ascii="宋体" w:hAnsi="宋体" w:cs="宋体"/>
          <w:kern w:val="0"/>
          <w:sz w:val="24"/>
        </w:rPr>
        <w:t>1</w:t>
      </w:r>
      <w:r>
        <w:rPr>
          <w:rFonts w:hint="eastAsia" w:ascii="宋体" w:hAnsi="宋体"/>
          <w:sz w:val="24"/>
        </w:rPr>
        <w:t>.</w:t>
      </w:r>
      <w:r>
        <w:rPr>
          <w:rFonts w:ascii="宋体" w:hAnsi="宋体"/>
          <w:sz w:val="24"/>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sz w:val="24"/>
        </w:rPr>
        <w:t>）</w:t>
      </w:r>
      <w:r>
        <w:rPr>
          <w:rFonts w:ascii="宋体" w:hAnsi="宋体"/>
          <w:sz w:val="24"/>
        </w:rPr>
        <w:t>。</w:t>
      </w:r>
    </w:p>
    <w:p w14:paraId="28FE23AB">
      <w:pPr>
        <w:pStyle w:val="26"/>
        <w:snapToGrid w:val="0"/>
        <w:spacing w:before="0" w:beforeLines="0" w:after="0" w:afterLines="0"/>
        <w:ind w:firstLine="480" w:firstLineChars="200"/>
        <w:rPr>
          <w:rFonts w:hint="default" w:hAnsi="宋体"/>
          <w:sz w:val="24"/>
          <w:szCs w:val="24"/>
        </w:rPr>
      </w:pPr>
      <w:r>
        <w:rPr>
          <w:rFonts w:hAnsi="宋体"/>
          <w:sz w:val="24"/>
          <w:szCs w:val="24"/>
        </w:rPr>
        <w:t>2.单位负责人为同一人或者存在直接控股、管理关系的不同投标人，不得参加同一合同项下的采购活动。</w:t>
      </w:r>
    </w:p>
    <w:p w14:paraId="38AB2CEA">
      <w:pPr>
        <w:pStyle w:val="26"/>
        <w:snapToGrid w:val="0"/>
        <w:spacing w:before="0" w:beforeLines="0" w:after="0" w:afterLines="0"/>
        <w:ind w:firstLine="480" w:firstLineChars="200"/>
        <w:rPr>
          <w:rFonts w:hint="default" w:hAnsi="宋体"/>
          <w:sz w:val="24"/>
          <w:szCs w:val="24"/>
        </w:rPr>
      </w:pPr>
      <w:r>
        <w:rPr>
          <w:rFonts w:hAnsi="宋体"/>
          <w:sz w:val="24"/>
          <w:szCs w:val="24"/>
        </w:rPr>
        <w:t>3.投标人应仔细阅读招标文件的所有内容，按照招标文件的要求提交投标文件，并对所提供的全部资料的真实性承担相应责任。</w:t>
      </w:r>
    </w:p>
    <w:p w14:paraId="19E6E606">
      <w:pPr>
        <w:pStyle w:val="26"/>
        <w:snapToGrid w:val="0"/>
        <w:spacing w:before="0" w:beforeLines="0" w:after="0" w:afterLines="0"/>
        <w:ind w:firstLine="480" w:firstLineChars="200"/>
        <w:rPr>
          <w:rFonts w:hint="default" w:hAnsi="宋体"/>
          <w:sz w:val="24"/>
          <w:szCs w:val="24"/>
        </w:rPr>
      </w:pPr>
      <w:r>
        <w:rPr>
          <w:rFonts w:hAnsi="宋体"/>
          <w:sz w:val="24"/>
          <w:szCs w:val="24"/>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4A1345ED">
      <w:pPr>
        <w:pStyle w:val="26"/>
        <w:snapToGrid w:val="0"/>
        <w:spacing w:before="0" w:beforeLines="0" w:after="0" w:afterLines="0"/>
        <w:ind w:firstLine="480" w:firstLineChars="200"/>
        <w:rPr>
          <w:rFonts w:hint="default" w:hAnsi="宋体"/>
          <w:sz w:val="24"/>
          <w:szCs w:val="24"/>
        </w:rPr>
      </w:pPr>
      <w:r>
        <w:rPr>
          <w:rFonts w:hAnsi="宋体"/>
          <w:sz w:val="24"/>
          <w:szCs w:val="24"/>
        </w:rPr>
        <w:t>5.本次招标采取开标后资格审查。开标结束后，采购人或采购代理机构将对各投标人的投标资格按公开招标采购公告中要求的条件进行审查，并出具审查结果。采购人或采购代理机构不保证所有获取文件的投标人都符合投标人资格要求。</w:t>
      </w:r>
    </w:p>
    <w:p w14:paraId="606E7574">
      <w:pPr>
        <w:pStyle w:val="26"/>
        <w:snapToGrid w:val="0"/>
        <w:spacing w:before="0" w:beforeLines="0" w:after="0" w:afterLines="0"/>
        <w:ind w:firstLine="482" w:firstLineChars="200"/>
        <w:rPr>
          <w:rFonts w:hint="default" w:hAnsi="宋体"/>
          <w:b/>
          <w:bCs/>
          <w:sz w:val="24"/>
          <w:szCs w:val="24"/>
        </w:rPr>
      </w:pPr>
      <w:r>
        <w:rPr>
          <w:rFonts w:hAnsi="宋体"/>
          <w:b/>
          <w:bCs/>
          <w:sz w:val="24"/>
          <w:szCs w:val="24"/>
        </w:rPr>
        <w:t>6.本项目为货物类项目：核心产品“</w:t>
      </w:r>
      <w:r>
        <w:rPr>
          <w:rFonts w:hAnsi="宋体"/>
          <w:b/>
          <w:bCs/>
          <w:sz w:val="24"/>
          <w:szCs w:val="24"/>
          <w:u w:val="single"/>
        </w:rPr>
        <w:t xml:space="preserve"> 手套箱 </w:t>
      </w:r>
      <w:r>
        <w:rPr>
          <w:rFonts w:hAnsi="宋体"/>
          <w:b/>
          <w:bCs/>
          <w:sz w:val="24"/>
          <w:szCs w:val="24"/>
        </w:rPr>
        <w:t xml:space="preserve">”。 </w:t>
      </w:r>
    </w:p>
    <w:p w14:paraId="089CD39D">
      <w:pPr>
        <w:pStyle w:val="26"/>
        <w:snapToGrid w:val="0"/>
        <w:spacing w:before="0" w:beforeLines="0" w:after="0" w:afterLines="0"/>
        <w:ind w:firstLine="480" w:firstLineChars="200"/>
        <w:rPr>
          <w:rFonts w:hint="default" w:hAnsi="宋体"/>
          <w:sz w:val="24"/>
          <w:szCs w:val="24"/>
        </w:rPr>
      </w:pPr>
      <w:r>
        <w:rPr>
          <w:rFonts w:hAnsi="宋体"/>
          <w:sz w:val="24"/>
          <w:szCs w:val="24"/>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36ED3CE">
      <w:pPr>
        <w:pStyle w:val="26"/>
        <w:snapToGrid w:val="0"/>
        <w:spacing w:before="0" w:beforeLines="0" w:after="0" w:afterLines="0"/>
        <w:ind w:firstLine="480" w:firstLineChars="200"/>
        <w:rPr>
          <w:rFonts w:hint="default" w:hAnsi="宋体"/>
          <w:sz w:val="24"/>
          <w:szCs w:val="24"/>
        </w:rPr>
      </w:pPr>
      <w:r>
        <w:rPr>
          <w:rFonts w:hAnsi="宋体"/>
          <w:sz w:val="24"/>
          <w:szCs w:val="24"/>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C027EE">
      <w:pPr>
        <w:pStyle w:val="26"/>
        <w:snapToGrid w:val="0"/>
        <w:spacing w:before="0" w:beforeLines="0" w:after="0" w:afterLines="0"/>
        <w:ind w:firstLine="480" w:firstLineChars="200"/>
        <w:rPr>
          <w:rFonts w:hint="default" w:hAnsi="宋体"/>
          <w:sz w:val="24"/>
          <w:szCs w:val="24"/>
        </w:rPr>
      </w:pPr>
      <w:r>
        <w:rPr>
          <w:rFonts w:hAnsi="宋体"/>
          <w:sz w:val="24"/>
          <w:szCs w:val="24"/>
        </w:rPr>
        <w:t xml:space="preserve">非单一产品采购项目，采购人应当根据采购项目技术构成、产品价格比重等合理确定核心产品，并在招标文件中载明。多家投标人提供的核心产品品牌相同的，按前两款规定处理。   </w:t>
      </w:r>
    </w:p>
    <w:p w14:paraId="5FC8A1BC">
      <w:pPr>
        <w:pStyle w:val="26"/>
        <w:snapToGrid w:val="0"/>
        <w:spacing w:before="0" w:beforeLines="0" w:after="0" w:afterLines="0"/>
        <w:ind w:firstLine="480" w:firstLineChars="200"/>
        <w:rPr>
          <w:rFonts w:hint="default" w:hAnsi="宋体"/>
          <w:sz w:val="24"/>
          <w:szCs w:val="24"/>
        </w:rPr>
      </w:pPr>
      <w:r>
        <w:rPr>
          <w:rFonts w:hAnsi="宋体"/>
          <w:sz w:val="24"/>
          <w:szCs w:val="24"/>
        </w:rPr>
        <w:t>7.除单一来源采购项目外，为采购项目提供整体设计、规范编制或者项目管理、监理、检测等服务的供应商，不得再参加该采购项目的其他采购活动。</w:t>
      </w:r>
    </w:p>
    <w:p w14:paraId="2EF1A60E">
      <w:pPr>
        <w:pStyle w:val="26"/>
        <w:snapToGrid w:val="0"/>
        <w:spacing w:before="0" w:beforeLines="0" w:after="0" w:afterLines="0"/>
        <w:ind w:firstLine="480" w:firstLineChars="200"/>
        <w:rPr>
          <w:rFonts w:hint="default" w:hAnsi="宋体"/>
          <w:sz w:val="24"/>
          <w:szCs w:val="24"/>
        </w:rPr>
      </w:pPr>
      <w:r>
        <w:rPr>
          <w:rFonts w:hAnsi="宋体"/>
          <w:sz w:val="24"/>
          <w:szCs w:val="24"/>
        </w:rPr>
        <w:t>8.本项目采用在线投标响应方式，执行《浙江省财政厅关于印发浙江省政府采购项目电子交易管理暂行办法的通知》（浙财采监〔2019〕10号）等相关规定。</w:t>
      </w:r>
    </w:p>
    <w:p w14:paraId="077C2B20">
      <w:pPr>
        <w:pStyle w:val="26"/>
        <w:snapToGrid w:val="0"/>
        <w:spacing w:before="0" w:beforeLines="0" w:after="0" w:afterLines="0"/>
        <w:ind w:firstLine="480" w:firstLineChars="200"/>
        <w:rPr>
          <w:rFonts w:hint="default" w:hAnsi="宋体"/>
          <w:sz w:val="24"/>
          <w:szCs w:val="24"/>
        </w:rPr>
      </w:pPr>
      <w:r>
        <w:rPr>
          <w:rFonts w:hAnsi="宋体"/>
          <w:sz w:val="24"/>
          <w:szCs w:val="24"/>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418F1B67">
      <w:pPr>
        <w:pStyle w:val="26"/>
        <w:snapToGrid w:val="0"/>
        <w:spacing w:before="0" w:beforeLines="0" w:after="0" w:afterLines="0"/>
        <w:ind w:firstLine="482" w:firstLineChars="200"/>
        <w:rPr>
          <w:rFonts w:hint="default" w:hAnsi="宋体"/>
          <w:b/>
          <w:bCs/>
          <w:sz w:val="24"/>
          <w:szCs w:val="24"/>
        </w:rPr>
      </w:pPr>
      <w:r>
        <w:rPr>
          <w:rFonts w:hAnsi="宋体"/>
          <w:b/>
          <w:bCs/>
          <w:sz w:val="24"/>
          <w:szCs w:val="24"/>
        </w:rPr>
        <w:t>（七）质疑和投诉</w:t>
      </w:r>
    </w:p>
    <w:p w14:paraId="2A1B21C6">
      <w:pPr>
        <w:pStyle w:val="26"/>
        <w:snapToGrid w:val="0"/>
        <w:spacing w:before="0" w:beforeLines="0" w:after="0" w:afterLines="0"/>
        <w:ind w:firstLine="480" w:firstLineChars="200"/>
        <w:rPr>
          <w:rFonts w:hint="default" w:hAnsi="宋体"/>
          <w:b/>
          <w:sz w:val="24"/>
          <w:szCs w:val="24"/>
        </w:rPr>
      </w:pPr>
      <w:r>
        <w:rPr>
          <w:rFonts w:hAnsi="宋体"/>
          <w:bCs/>
          <w:sz w:val="24"/>
          <w:szCs w:val="24"/>
        </w:rPr>
        <w:t>1.投标人认为招标文件、招标过程或中标结果使自己的合法权益受到损害的，应当在知道或者应知其权益受到损害之日起七个工作日内，以书面形式向采购代理机构提出质疑，</w:t>
      </w:r>
      <w:r>
        <w:rPr>
          <w:rFonts w:hAnsi="宋体"/>
          <w:b/>
          <w:sz w:val="24"/>
          <w:szCs w:val="24"/>
        </w:rPr>
        <w:t>但投标人需在法定质疑期内一次性提出针对同一采购程序环节的质疑。</w:t>
      </w:r>
      <w:r>
        <w:rPr>
          <w:rFonts w:hAnsi="宋体"/>
          <w:bCs/>
          <w:sz w:val="24"/>
          <w:szCs w:val="24"/>
        </w:rPr>
        <w:t>供应商提出质疑应当提交质疑函和必要的证明材料，如证明材料来源的合法性存在明显疑问的，质疑人又无法证明其取得方式合法的，视为以非法手段取得证明材料。</w:t>
      </w:r>
    </w:p>
    <w:p w14:paraId="6DEB7D39">
      <w:pPr>
        <w:pStyle w:val="26"/>
        <w:snapToGrid w:val="0"/>
        <w:spacing w:before="0" w:beforeLines="0" w:after="0" w:afterLines="0"/>
        <w:ind w:firstLine="480" w:firstLineChars="200"/>
        <w:rPr>
          <w:rFonts w:hint="default" w:hAnsi="宋体"/>
          <w:bCs/>
          <w:sz w:val="24"/>
          <w:szCs w:val="24"/>
        </w:rPr>
      </w:pPr>
      <w:r>
        <w:rPr>
          <w:rFonts w:hAnsi="宋体"/>
          <w:bCs/>
          <w:sz w:val="24"/>
          <w:szCs w:val="24"/>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E2FDACE">
      <w:pPr>
        <w:pStyle w:val="26"/>
        <w:snapToGrid w:val="0"/>
        <w:spacing w:before="0" w:beforeLines="0" w:after="0" w:afterLines="0"/>
        <w:ind w:firstLine="480" w:firstLineChars="200"/>
        <w:rPr>
          <w:rFonts w:hint="default" w:hAnsi="宋体"/>
          <w:bCs/>
          <w:sz w:val="24"/>
          <w:szCs w:val="24"/>
        </w:rPr>
      </w:pPr>
      <w:r>
        <w:rPr>
          <w:rFonts w:hAnsi="宋体"/>
          <w:bCs/>
          <w:sz w:val="24"/>
          <w:szCs w:val="24"/>
        </w:rPr>
        <w:t>a.供应商的姓名或者名称、地址、邮编、联系人及联系电话；</w:t>
      </w:r>
    </w:p>
    <w:p w14:paraId="0CEA0EA5">
      <w:pPr>
        <w:pStyle w:val="26"/>
        <w:snapToGrid w:val="0"/>
        <w:spacing w:before="0" w:beforeLines="0" w:after="0" w:afterLines="0"/>
        <w:ind w:firstLine="480" w:firstLineChars="200"/>
        <w:rPr>
          <w:rFonts w:hint="default" w:hAnsi="宋体"/>
          <w:bCs/>
          <w:sz w:val="24"/>
          <w:szCs w:val="24"/>
        </w:rPr>
      </w:pPr>
      <w:r>
        <w:rPr>
          <w:rFonts w:hAnsi="宋体"/>
          <w:bCs/>
          <w:sz w:val="24"/>
          <w:szCs w:val="24"/>
        </w:rPr>
        <w:t>b.质疑项目的名称、编号；</w:t>
      </w:r>
    </w:p>
    <w:p w14:paraId="0A408286">
      <w:pPr>
        <w:pStyle w:val="26"/>
        <w:snapToGrid w:val="0"/>
        <w:spacing w:before="0" w:beforeLines="0" w:after="0" w:afterLines="0"/>
        <w:ind w:firstLine="480" w:firstLineChars="200"/>
        <w:rPr>
          <w:rFonts w:hint="default" w:hAnsi="宋体"/>
          <w:bCs/>
          <w:sz w:val="24"/>
          <w:szCs w:val="24"/>
        </w:rPr>
      </w:pPr>
      <w:r>
        <w:rPr>
          <w:rFonts w:hAnsi="宋体"/>
          <w:bCs/>
          <w:sz w:val="24"/>
          <w:szCs w:val="24"/>
        </w:rPr>
        <w:t>c.具体、明确的质疑事项和与质疑事项相关的请求；</w:t>
      </w:r>
    </w:p>
    <w:p w14:paraId="67DBF318">
      <w:pPr>
        <w:pStyle w:val="26"/>
        <w:snapToGrid w:val="0"/>
        <w:spacing w:before="0" w:beforeLines="0" w:after="0" w:afterLines="0"/>
        <w:ind w:firstLine="480" w:firstLineChars="200"/>
        <w:rPr>
          <w:rFonts w:hint="default" w:hAnsi="宋体"/>
          <w:bCs/>
          <w:sz w:val="24"/>
          <w:szCs w:val="24"/>
        </w:rPr>
      </w:pPr>
      <w:r>
        <w:rPr>
          <w:rFonts w:hAnsi="宋体"/>
          <w:bCs/>
          <w:sz w:val="24"/>
          <w:szCs w:val="24"/>
        </w:rPr>
        <w:t>d.事实依据；</w:t>
      </w:r>
    </w:p>
    <w:p w14:paraId="7C09C432">
      <w:pPr>
        <w:pStyle w:val="26"/>
        <w:snapToGrid w:val="0"/>
        <w:spacing w:before="0" w:beforeLines="0" w:after="0" w:afterLines="0"/>
        <w:ind w:firstLine="480" w:firstLineChars="200"/>
        <w:rPr>
          <w:rFonts w:hint="default" w:hAnsi="宋体"/>
          <w:bCs/>
          <w:sz w:val="24"/>
          <w:szCs w:val="24"/>
        </w:rPr>
      </w:pPr>
      <w:r>
        <w:rPr>
          <w:rFonts w:hAnsi="宋体"/>
          <w:bCs/>
          <w:sz w:val="24"/>
          <w:szCs w:val="24"/>
        </w:rPr>
        <w:t>e.必要的法律依据；</w:t>
      </w:r>
    </w:p>
    <w:p w14:paraId="1DB8A242">
      <w:pPr>
        <w:pStyle w:val="26"/>
        <w:snapToGrid w:val="0"/>
        <w:spacing w:before="0" w:beforeLines="0" w:after="0" w:afterLines="0"/>
        <w:ind w:firstLine="480" w:firstLineChars="200"/>
        <w:rPr>
          <w:rFonts w:hint="default" w:hAnsi="宋体"/>
          <w:bCs/>
          <w:sz w:val="24"/>
          <w:szCs w:val="24"/>
        </w:rPr>
      </w:pPr>
      <w:r>
        <w:rPr>
          <w:rFonts w:hAnsi="宋体"/>
          <w:bCs/>
          <w:sz w:val="24"/>
          <w:szCs w:val="24"/>
        </w:rPr>
        <w:t>f.提出质疑的日期。</w:t>
      </w:r>
    </w:p>
    <w:p w14:paraId="4F358DA0">
      <w:pPr>
        <w:pStyle w:val="26"/>
        <w:snapToGrid w:val="0"/>
        <w:spacing w:before="0" w:beforeLines="0" w:after="0" w:afterLines="0"/>
        <w:ind w:firstLine="480" w:firstLineChars="200"/>
        <w:rPr>
          <w:rFonts w:hint="default" w:hAnsi="宋体"/>
          <w:bCs/>
          <w:sz w:val="24"/>
          <w:szCs w:val="24"/>
        </w:rPr>
      </w:pPr>
      <w:r>
        <w:rPr>
          <w:rFonts w:hAnsi="宋体"/>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5487102F">
      <w:pPr>
        <w:pStyle w:val="26"/>
        <w:snapToGrid w:val="0"/>
        <w:spacing w:before="0" w:beforeLines="0" w:after="0" w:afterLines="0"/>
        <w:ind w:firstLine="480" w:firstLineChars="200"/>
        <w:rPr>
          <w:rFonts w:hint="default" w:hAnsi="宋体"/>
          <w:bCs/>
          <w:sz w:val="24"/>
          <w:szCs w:val="24"/>
        </w:rPr>
      </w:pPr>
      <w:r>
        <w:rPr>
          <w:rFonts w:hAnsi="宋体"/>
          <w:bCs/>
          <w:sz w:val="24"/>
          <w:szCs w:val="24"/>
        </w:rPr>
        <w:t>3.投诉</w:t>
      </w:r>
    </w:p>
    <w:p w14:paraId="5C84CBD7">
      <w:pPr>
        <w:pStyle w:val="26"/>
        <w:snapToGrid w:val="0"/>
        <w:spacing w:before="0" w:beforeLines="0" w:after="0" w:afterLines="0"/>
        <w:ind w:firstLine="480" w:firstLineChars="200"/>
        <w:rPr>
          <w:rFonts w:hint="default" w:hAnsi="宋体"/>
          <w:bCs/>
          <w:sz w:val="24"/>
          <w:szCs w:val="24"/>
        </w:rPr>
      </w:pPr>
      <w:r>
        <w:rPr>
          <w:rFonts w:hAnsi="宋体"/>
          <w:bCs/>
          <w:sz w:val="24"/>
          <w:szCs w:val="24"/>
        </w:rPr>
        <w:t>投标人对采购代理机构的质疑答复不满意或者采购代理机构未在规定时间内作出答复的，可以在答复期满后十五个工作日内向</w:t>
      </w:r>
      <w:r>
        <w:rPr>
          <w:rFonts w:hAnsi="宋体" w:cs="宋体"/>
          <w:sz w:val="24"/>
        </w:rPr>
        <w:t>项目采购监督管理部门</w:t>
      </w:r>
      <w:r>
        <w:rPr>
          <w:rFonts w:hAnsi="宋体"/>
          <w:bCs/>
          <w:sz w:val="24"/>
          <w:szCs w:val="24"/>
        </w:rPr>
        <w:t>投诉。</w:t>
      </w:r>
    </w:p>
    <w:p w14:paraId="6D8CDF1A">
      <w:pPr>
        <w:pStyle w:val="26"/>
        <w:snapToGrid w:val="0"/>
        <w:spacing w:before="0" w:beforeLines="0" w:after="0" w:afterLines="0"/>
        <w:ind w:firstLine="482" w:firstLineChars="200"/>
        <w:outlineLvl w:val="1"/>
        <w:rPr>
          <w:rFonts w:hint="default" w:ascii="黑体" w:hAnsi="宋体" w:eastAsia="黑体"/>
          <w:b/>
          <w:sz w:val="24"/>
          <w:szCs w:val="24"/>
        </w:rPr>
      </w:pPr>
      <w:r>
        <w:rPr>
          <w:rFonts w:ascii="黑体" w:hAnsi="宋体" w:eastAsia="黑体"/>
          <w:b/>
          <w:sz w:val="24"/>
          <w:szCs w:val="24"/>
        </w:rPr>
        <w:t>二、招标文件</w:t>
      </w:r>
    </w:p>
    <w:p w14:paraId="5057ED25">
      <w:pPr>
        <w:snapToGrid w:val="0"/>
        <w:spacing w:line="400" w:lineRule="exact"/>
        <w:ind w:firstLine="482" w:firstLineChars="200"/>
        <w:jc w:val="left"/>
        <w:rPr>
          <w:rFonts w:ascii="宋体" w:hAnsi="宋体"/>
          <w:b/>
          <w:sz w:val="24"/>
        </w:rPr>
      </w:pPr>
      <w:r>
        <w:rPr>
          <w:rFonts w:hint="eastAsia" w:ascii="宋体" w:hAnsi="宋体"/>
          <w:b/>
          <w:sz w:val="24"/>
        </w:rPr>
        <w:t>（一）招标文件的构成。本招标文件由以下部分组成：</w:t>
      </w:r>
    </w:p>
    <w:p w14:paraId="5831724A">
      <w:pPr>
        <w:snapToGrid w:val="0"/>
        <w:spacing w:line="400" w:lineRule="exact"/>
        <w:ind w:firstLine="480" w:firstLineChars="200"/>
        <w:jc w:val="left"/>
        <w:rPr>
          <w:rFonts w:ascii="宋体" w:hAnsi="宋体"/>
          <w:sz w:val="24"/>
        </w:rPr>
      </w:pPr>
      <w:r>
        <w:rPr>
          <w:rFonts w:hint="eastAsia" w:ascii="宋体" w:hAnsi="宋体"/>
          <w:sz w:val="24"/>
        </w:rPr>
        <w:t>第一章 公开招标采购公告</w:t>
      </w:r>
    </w:p>
    <w:p w14:paraId="7BFA7684">
      <w:pPr>
        <w:snapToGrid w:val="0"/>
        <w:spacing w:line="400" w:lineRule="exact"/>
        <w:ind w:firstLine="480" w:firstLineChars="200"/>
        <w:jc w:val="left"/>
        <w:rPr>
          <w:rFonts w:ascii="宋体" w:hAnsi="宋体"/>
          <w:sz w:val="24"/>
        </w:rPr>
      </w:pPr>
      <w:r>
        <w:rPr>
          <w:rFonts w:hint="eastAsia" w:ascii="宋体" w:hAnsi="宋体"/>
          <w:sz w:val="24"/>
        </w:rPr>
        <w:t>第二章 招标项目需求</w:t>
      </w:r>
    </w:p>
    <w:p w14:paraId="52A1ACE6">
      <w:pPr>
        <w:snapToGrid w:val="0"/>
        <w:spacing w:line="400" w:lineRule="exact"/>
        <w:ind w:firstLine="480" w:firstLineChars="200"/>
        <w:jc w:val="left"/>
        <w:rPr>
          <w:rFonts w:ascii="宋体" w:hAnsi="宋体"/>
          <w:sz w:val="24"/>
        </w:rPr>
      </w:pPr>
      <w:r>
        <w:rPr>
          <w:rFonts w:hint="eastAsia" w:ascii="宋体" w:hAnsi="宋体"/>
          <w:sz w:val="24"/>
        </w:rPr>
        <w:t>第三章 投标人须知</w:t>
      </w:r>
    </w:p>
    <w:p w14:paraId="1F72D2A4">
      <w:pPr>
        <w:snapToGrid w:val="0"/>
        <w:spacing w:line="400" w:lineRule="exact"/>
        <w:ind w:firstLine="480" w:firstLineChars="200"/>
        <w:jc w:val="left"/>
        <w:rPr>
          <w:rFonts w:ascii="宋体" w:hAnsi="宋体"/>
          <w:sz w:val="24"/>
        </w:rPr>
      </w:pPr>
      <w:r>
        <w:rPr>
          <w:rFonts w:hint="eastAsia" w:ascii="宋体" w:hAnsi="宋体"/>
          <w:sz w:val="24"/>
        </w:rPr>
        <w:t>第四章 政府采购政策功能相关说明</w:t>
      </w:r>
    </w:p>
    <w:p w14:paraId="1307A450">
      <w:pPr>
        <w:snapToGrid w:val="0"/>
        <w:spacing w:line="400" w:lineRule="exact"/>
        <w:ind w:firstLine="480" w:firstLineChars="200"/>
        <w:jc w:val="left"/>
        <w:rPr>
          <w:rFonts w:ascii="宋体" w:hAnsi="宋体"/>
          <w:sz w:val="24"/>
        </w:rPr>
      </w:pPr>
      <w:r>
        <w:rPr>
          <w:rFonts w:hint="eastAsia" w:ascii="宋体" w:hAnsi="宋体"/>
          <w:sz w:val="24"/>
        </w:rPr>
        <w:t>第五章 评标办法及评分标准</w:t>
      </w:r>
    </w:p>
    <w:p w14:paraId="27375686">
      <w:pPr>
        <w:snapToGrid w:val="0"/>
        <w:spacing w:line="400" w:lineRule="exact"/>
        <w:ind w:firstLine="480" w:firstLineChars="200"/>
        <w:jc w:val="left"/>
        <w:rPr>
          <w:rFonts w:ascii="宋体" w:hAnsi="宋体"/>
          <w:sz w:val="24"/>
        </w:rPr>
      </w:pPr>
      <w:r>
        <w:rPr>
          <w:rFonts w:hint="eastAsia" w:ascii="宋体" w:hAnsi="宋体"/>
          <w:sz w:val="24"/>
        </w:rPr>
        <w:t>第六章 合同主要条款</w:t>
      </w:r>
    </w:p>
    <w:p w14:paraId="10FF14C5">
      <w:pPr>
        <w:snapToGrid w:val="0"/>
        <w:spacing w:line="400" w:lineRule="exact"/>
        <w:ind w:firstLine="480" w:firstLineChars="200"/>
        <w:jc w:val="left"/>
        <w:rPr>
          <w:rFonts w:ascii="宋体" w:hAnsi="宋体"/>
          <w:sz w:val="24"/>
        </w:rPr>
      </w:pPr>
      <w:r>
        <w:rPr>
          <w:rFonts w:hint="eastAsia" w:ascii="宋体" w:hAnsi="宋体"/>
          <w:sz w:val="24"/>
        </w:rPr>
        <w:t>第七章 投标文件格式（部分）</w:t>
      </w:r>
    </w:p>
    <w:p w14:paraId="24CC84FD">
      <w:pPr>
        <w:snapToGrid w:val="0"/>
        <w:spacing w:line="400" w:lineRule="exact"/>
        <w:ind w:firstLine="480" w:firstLineChars="200"/>
        <w:jc w:val="left"/>
        <w:rPr>
          <w:rFonts w:ascii="宋体" w:hAnsi="宋体"/>
          <w:sz w:val="24"/>
        </w:rPr>
      </w:pPr>
      <w:r>
        <w:rPr>
          <w:rFonts w:hint="eastAsia" w:ascii="宋体" w:hAnsi="宋体"/>
          <w:sz w:val="24"/>
        </w:rPr>
        <w:t>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（如有）</w:t>
      </w:r>
    </w:p>
    <w:p w14:paraId="551692F5">
      <w:pPr>
        <w:snapToGrid w:val="0"/>
        <w:spacing w:line="400" w:lineRule="exact"/>
        <w:ind w:firstLine="482" w:firstLineChars="200"/>
        <w:jc w:val="left"/>
        <w:rPr>
          <w:rFonts w:ascii="宋体" w:hAnsi="宋体"/>
          <w:b/>
          <w:sz w:val="24"/>
        </w:rPr>
      </w:pPr>
      <w:r>
        <w:rPr>
          <w:rFonts w:hint="eastAsia" w:ascii="宋体" w:hAnsi="宋体"/>
          <w:b/>
          <w:sz w:val="24"/>
        </w:rPr>
        <w:t>（二）投标人的风险</w:t>
      </w:r>
    </w:p>
    <w:p w14:paraId="5E10B1EB">
      <w:pPr>
        <w:snapToGrid w:val="0"/>
        <w:spacing w:line="400" w:lineRule="exact"/>
        <w:ind w:firstLine="480" w:firstLineChars="200"/>
        <w:jc w:val="left"/>
        <w:rPr>
          <w:sz w:val="24"/>
        </w:rPr>
      </w:pPr>
      <w:r>
        <w:rPr>
          <w:rFonts w:hAnsi="宋体"/>
          <w:bCs/>
          <w:sz w:val="24"/>
        </w:rPr>
        <w:t>投标人参加投标即是对本项目招标文件各项条款的认可。</w:t>
      </w:r>
      <w:r>
        <w:rPr>
          <w:sz w:val="24"/>
        </w:rPr>
        <w:t>投标人没有按照招标文件要求提供全部资料，或者投标人没有对招标文件在各方面作出实质性响应是投标人的风险，并可能导致其投标无效或被拒绝。</w:t>
      </w:r>
    </w:p>
    <w:p w14:paraId="41867A4F">
      <w:pPr>
        <w:pStyle w:val="12"/>
        <w:widowControl w:val="0"/>
        <w:tabs>
          <w:tab w:val="left" w:pos="1440"/>
        </w:tabs>
        <w:snapToGrid w:val="0"/>
        <w:spacing w:after="0" w:afterLines="0" w:line="400" w:lineRule="exact"/>
        <w:ind w:left="105" w:firstLine="482" w:firstLineChars="200"/>
        <w:rPr>
          <w:rFonts w:ascii="宋体" w:hAnsi="宋体"/>
          <w:b/>
          <w:szCs w:val="24"/>
        </w:rPr>
      </w:pPr>
      <w:r>
        <w:rPr>
          <w:rFonts w:hint="eastAsia" w:ascii="宋体" w:hAnsi="宋体"/>
          <w:b/>
          <w:szCs w:val="24"/>
        </w:rPr>
        <w:t>（三）招标文件的澄清与修改</w:t>
      </w:r>
      <w:r>
        <w:rPr>
          <w:rFonts w:ascii="宋体" w:hAnsi="宋体"/>
          <w:b/>
          <w:szCs w:val="24"/>
        </w:rPr>
        <w:t xml:space="preserve"> </w:t>
      </w:r>
    </w:p>
    <w:p w14:paraId="5F0EFECA">
      <w:pPr>
        <w:pStyle w:val="26"/>
        <w:snapToGrid w:val="0"/>
        <w:spacing w:before="0" w:beforeLines="0" w:after="0" w:afterLines="0"/>
        <w:ind w:firstLine="480" w:firstLineChars="200"/>
        <w:rPr>
          <w:rFonts w:hint="default" w:hAnsi="宋体"/>
          <w:sz w:val="24"/>
          <w:szCs w:val="24"/>
        </w:rPr>
      </w:pPr>
      <w:r>
        <w:rPr>
          <w:rFonts w:hAnsi="宋体"/>
          <w:sz w:val="24"/>
          <w:szCs w:val="24"/>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5D518045">
      <w:pPr>
        <w:pStyle w:val="26"/>
        <w:snapToGrid w:val="0"/>
        <w:spacing w:before="0" w:beforeLines="0" w:after="0" w:afterLines="0"/>
        <w:ind w:firstLine="480" w:firstLineChars="200"/>
        <w:rPr>
          <w:rFonts w:hint="default" w:hAnsi="宋体" w:cs="宋体"/>
          <w:bCs/>
          <w:sz w:val="24"/>
          <w:szCs w:val="24"/>
        </w:rPr>
      </w:pPr>
      <w:r>
        <w:rPr>
          <w:rFonts w:hAnsi="宋体" w:cs="宋体"/>
          <w:bCs/>
          <w:sz w:val="24"/>
          <w:szCs w:val="24"/>
        </w:rPr>
        <w:t>2.招标文件澄清、答复、修改、补充的内容为招标文件的组成部分。当招标文件与招标文件的答复、澄清、修改、补充通知就同一内容的表述不一致时，以最后发出的内容为准。</w:t>
      </w:r>
    </w:p>
    <w:p w14:paraId="1AB2BEB2">
      <w:pPr>
        <w:pStyle w:val="26"/>
        <w:snapToGrid w:val="0"/>
        <w:spacing w:before="0" w:beforeLines="0" w:after="0" w:afterLines="0"/>
        <w:ind w:firstLine="480" w:firstLineChars="200"/>
        <w:rPr>
          <w:rFonts w:hint="default" w:hAnsi="宋体" w:cs="宋体"/>
          <w:bCs/>
          <w:sz w:val="24"/>
          <w:szCs w:val="24"/>
        </w:rPr>
      </w:pPr>
      <w:r>
        <w:rPr>
          <w:rFonts w:hAnsi="宋体" w:cs="宋体"/>
          <w:bCs/>
          <w:sz w:val="24"/>
          <w:szCs w:val="24"/>
        </w:rPr>
        <w:t>3.招标文件的澄清、答复、修改或补充都应该通过采购代理机构以法定形式发布，采购人非通过采购代理机构，不得擅自澄清、答复、修改或补充招标文件。</w:t>
      </w:r>
    </w:p>
    <w:p w14:paraId="564A6E28">
      <w:pPr>
        <w:pStyle w:val="26"/>
        <w:snapToGrid w:val="0"/>
        <w:spacing w:before="0" w:beforeLines="0" w:after="0" w:afterLines="0"/>
        <w:ind w:firstLine="480" w:firstLineChars="200"/>
        <w:rPr>
          <w:rFonts w:hint="default" w:hAnsi="宋体" w:cs="宋体"/>
          <w:bCs/>
          <w:sz w:val="24"/>
          <w:szCs w:val="24"/>
        </w:rPr>
      </w:pPr>
      <w:r>
        <w:rPr>
          <w:rFonts w:hAnsi="宋体" w:cs="宋体"/>
          <w:bCs/>
          <w:sz w:val="24"/>
          <w:szCs w:val="24"/>
        </w:rPr>
        <w:t>4.采购代理机构可以视采购具体情况，延长投标截止时间和开标时间并在原公告网站上发布变更公告。</w:t>
      </w:r>
    </w:p>
    <w:p w14:paraId="0070D6EB">
      <w:pPr>
        <w:pStyle w:val="26"/>
        <w:snapToGrid w:val="0"/>
        <w:spacing w:before="0" w:beforeLines="0" w:after="0" w:afterLines="0"/>
        <w:ind w:firstLine="482" w:firstLineChars="200"/>
        <w:outlineLvl w:val="1"/>
        <w:rPr>
          <w:rFonts w:hint="default" w:ascii="黑体" w:hAnsi="宋体" w:eastAsia="黑体"/>
          <w:b/>
          <w:sz w:val="24"/>
          <w:szCs w:val="24"/>
        </w:rPr>
      </w:pPr>
      <w:r>
        <w:rPr>
          <w:rFonts w:ascii="黑体" w:hAnsi="宋体" w:eastAsia="黑体"/>
          <w:b/>
          <w:sz w:val="24"/>
          <w:szCs w:val="24"/>
        </w:rPr>
        <w:t>三、投标文件的组成</w:t>
      </w:r>
    </w:p>
    <w:p w14:paraId="03F19572">
      <w:pPr>
        <w:snapToGrid w:val="0"/>
        <w:spacing w:line="400" w:lineRule="exact"/>
        <w:ind w:firstLine="480" w:firstLineChars="200"/>
        <w:jc w:val="left"/>
        <w:rPr>
          <w:rFonts w:ascii="宋体" w:hAnsi="宋体"/>
          <w:sz w:val="24"/>
        </w:rPr>
      </w:pPr>
      <w:r>
        <w:rPr>
          <w:rFonts w:hint="eastAsia" w:ascii="宋体" w:hAnsi="宋体"/>
          <w:sz w:val="24"/>
        </w:rPr>
        <w:t>投标文件</w:t>
      </w:r>
      <w:r>
        <w:rPr>
          <w:rFonts w:hint="eastAsia" w:ascii="宋体" w:hAnsi="宋体" w:cs="宋体"/>
          <w:sz w:val="24"/>
        </w:rPr>
        <w:t>（电子加密投标文件）</w:t>
      </w:r>
      <w:r>
        <w:rPr>
          <w:rFonts w:hint="eastAsia" w:ascii="宋体" w:hAnsi="宋体"/>
          <w:sz w:val="24"/>
        </w:rPr>
        <w:t>由三部分组成，第一部分为资格证明文件，第二部分为商务技术文件，第三部分为报价文件。</w:t>
      </w:r>
    </w:p>
    <w:p w14:paraId="65FEE000">
      <w:pPr>
        <w:snapToGrid w:val="0"/>
        <w:spacing w:line="400" w:lineRule="exact"/>
        <w:ind w:firstLine="482" w:firstLineChars="200"/>
        <w:jc w:val="left"/>
        <w:rPr>
          <w:rFonts w:ascii="宋体" w:hAnsi="宋体" w:cs="Courier New"/>
          <w:b/>
          <w:bCs/>
          <w:kern w:val="0"/>
          <w:sz w:val="24"/>
        </w:rPr>
      </w:pPr>
      <w:r>
        <w:rPr>
          <w:rFonts w:hint="eastAsia" w:ascii="宋体" w:hAnsi="宋体" w:cs="Courier New"/>
          <w:b/>
          <w:bCs/>
          <w:kern w:val="0"/>
          <w:sz w:val="24"/>
        </w:rPr>
        <w:t>（一）资格证明文件的组成</w:t>
      </w:r>
    </w:p>
    <w:p w14:paraId="7DE43E10">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1.满足《中华人民共和国政府采购法》第二十二条规定的资料；</w:t>
      </w:r>
    </w:p>
    <w:p w14:paraId="382DF981">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（1）营业执照（或法人登记证书，自然人身份证明）复印件；</w:t>
      </w:r>
    </w:p>
    <w:p w14:paraId="56C98FEC">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（2）符合参加采购活动应当具备的一般条件的承诺函；</w:t>
      </w:r>
    </w:p>
    <w:p w14:paraId="0DA32435">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2.落实政府采购政策需满足的资格要求材料（根据项目要求提供；无要求的可</w:t>
      </w:r>
      <w:r>
        <w:rPr>
          <w:rFonts w:ascii="宋体" w:hAnsi="宋体" w:cs="Courier New"/>
          <w:kern w:val="0"/>
          <w:sz w:val="24"/>
        </w:rPr>
        <w:t>不</w:t>
      </w:r>
      <w:r>
        <w:rPr>
          <w:rFonts w:hint="eastAsia" w:ascii="宋体" w:hAnsi="宋体" w:cs="Courier New"/>
          <w:kern w:val="0"/>
          <w:sz w:val="24"/>
        </w:rPr>
        <w:t>提供）；</w:t>
      </w:r>
    </w:p>
    <w:p w14:paraId="46B0C611">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3.符合投标人特定资格条件的材料（根据项目要求提供；无要求的可不提供）。</w:t>
      </w:r>
    </w:p>
    <w:p w14:paraId="06AB5897">
      <w:pPr>
        <w:snapToGrid w:val="0"/>
        <w:spacing w:line="400" w:lineRule="exact"/>
        <w:ind w:firstLine="482" w:firstLineChars="200"/>
        <w:jc w:val="left"/>
        <w:rPr>
          <w:rFonts w:ascii="宋体" w:hAnsi="宋体" w:cs="Courier New"/>
          <w:b/>
          <w:bCs/>
          <w:kern w:val="0"/>
          <w:sz w:val="24"/>
        </w:rPr>
      </w:pPr>
      <w:r>
        <w:rPr>
          <w:rFonts w:hint="eastAsia" w:ascii="宋体" w:hAnsi="宋体" w:cs="Courier New"/>
          <w:b/>
          <w:bCs/>
          <w:kern w:val="0"/>
          <w:sz w:val="24"/>
        </w:rPr>
        <w:t>（二）商务技术文件的组成</w:t>
      </w:r>
    </w:p>
    <w:p w14:paraId="7672473C">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 xml:space="preserve">1.法定代表人授权委托书（非法人本人参加投标时提供；法定代表人本人参加投标时无须提供授权）； </w:t>
      </w:r>
    </w:p>
    <w:p w14:paraId="1923B359">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w:t>
      </w:r>
      <w:r>
        <w:rPr>
          <w:rFonts w:hint="eastAsia" w:ascii="宋体" w:hAnsi="宋体"/>
          <w:sz w:val="24"/>
          <w:lang w:bidi="ar"/>
        </w:rPr>
        <w:t>投标声明书</w:t>
      </w:r>
      <w:r>
        <w:rPr>
          <w:rFonts w:hint="eastAsia" w:ascii="宋体" w:hAnsi="宋体" w:cs="Courier New"/>
          <w:kern w:val="0"/>
          <w:sz w:val="24"/>
        </w:rPr>
        <w:t>；</w:t>
      </w:r>
    </w:p>
    <w:p w14:paraId="09A41C33">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3.投标人基本情况（如企业简介，经营状况、财务状况、专业能力，企业荣誉，企业资质，拥有相关认证情况等等）；</w:t>
      </w:r>
    </w:p>
    <w:p w14:paraId="77DA9336">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4.</w:t>
      </w:r>
      <w:r>
        <w:rPr>
          <w:rFonts w:hint="eastAsia" w:ascii="宋体" w:cs="宋体"/>
          <w:kern w:val="0"/>
          <w:sz w:val="24"/>
        </w:rPr>
        <w:t>2021年1月至今投标人完成的同类项目业绩，提供业绩清单及合同复印件</w:t>
      </w:r>
      <w:r>
        <w:rPr>
          <w:rFonts w:hint="eastAsia" w:ascii="宋体" w:hAnsi="宋体" w:cs="Courier New"/>
          <w:kern w:val="0"/>
          <w:sz w:val="24"/>
        </w:rPr>
        <w:t>；</w:t>
      </w:r>
    </w:p>
    <w:p w14:paraId="174E71C9">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5.技术/商务响应表（针对“招标需求”所列的技术参数条目，逐一说明无偏离、正偏离、负偏离等响应情况）；</w:t>
      </w:r>
    </w:p>
    <w:p w14:paraId="376FE68A">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6.针对本项目的整体方案，包括且不限于以下各项：</w:t>
      </w:r>
    </w:p>
    <w:p w14:paraId="5AEC10A7">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（1）对项目需求的理解；</w:t>
      </w:r>
    </w:p>
    <w:p w14:paraId="2D47AC50">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（2）产品配置清单（均不含报价）：</w:t>
      </w:r>
    </w:p>
    <w:p w14:paraId="31AA4424">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a.产品说明（如产品名称、品牌、型号、技术指标、功能说明、性能指标）；</w:t>
      </w:r>
    </w:p>
    <w:p w14:paraId="6C04F311">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b.产品选型说明&lt;质量、功能、性能、价格、外观、体积等方面进行比较和选择的理由及过程&gt;[按采购清单逐一说明]；</w:t>
      </w:r>
    </w:p>
    <w:p w14:paraId="14EDB2CA">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c.中文使用说明书、产品彩页、官网技术参数截图等（如有）；</w:t>
      </w:r>
    </w:p>
    <w:p w14:paraId="7DF09A2A">
      <w:pPr>
        <w:snapToGrid w:val="0"/>
        <w:spacing w:line="400" w:lineRule="exact"/>
        <w:ind w:firstLine="480" w:firstLineChars="200"/>
        <w:jc w:val="left"/>
        <w:rPr>
          <w:rFonts w:ascii="宋体" w:hAnsi="宋体" w:cs="Courier New"/>
          <w:kern w:val="0"/>
          <w:sz w:val="24"/>
        </w:rPr>
      </w:pPr>
      <w:r>
        <w:rPr>
          <w:rFonts w:hint="eastAsia" w:ascii="宋体" w:hAnsi="宋体" w:cs="Courier New"/>
          <w:kern w:val="0"/>
          <w:sz w:val="24"/>
        </w:rPr>
        <w:t>d.产品具有的检测报告或著作权证书等情况[如有，按采购清单逐一提供]；</w:t>
      </w:r>
    </w:p>
    <w:p w14:paraId="12573299">
      <w:pPr>
        <w:snapToGrid w:val="0"/>
        <w:spacing w:line="400" w:lineRule="exact"/>
        <w:ind w:firstLine="480" w:firstLineChars="200"/>
        <w:rPr>
          <w:rFonts w:ascii="宋体" w:hAnsi="宋体" w:cs="宋体"/>
          <w:bCs/>
          <w:kern w:val="0"/>
          <w:sz w:val="24"/>
          <w:lang w:bidi="ar"/>
        </w:rPr>
      </w:pPr>
      <w:r>
        <w:rPr>
          <w:rFonts w:hint="eastAsia" w:ascii="宋体" w:hAnsi="宋体" w:cs="宋体"/>
          <w:sz w:val="24"/>
        </w:rPr>
        <w:t>（3）</w:t>
      </w:r>
      <w:r>
        <w:rPr>
          <w:rFonts w:hint="eastAsia" w:ascii="宋体" w:hAnsi="宋体" w:cstheme="minorEastAsia"/>
          <w:sz w:val="24"/>
        </w:rPr>
        <w:t>项目</w:t>
      </w:r>
      <w:r>
        <w:rPr>
          <w:rFonts w:hint="eastAsia" w:ascii="宋体" w:hAnsi="宋体" w:cstheme="minorEastAsia"/>
          <w:sz w:val="24"/>
          <w:lang w:eastAsia="zh-Hans"/>
        </w:rPr>
        <w:t>实施</w:t>
      </w:r>
      <w:r>
        <w:rPr>
          <w:rFonts w:hint="eastAsia" w:ascii="宋体" w:hAnsi="宋体" w:cstheme="minorEastAsia"/>
          <w:sz w:val="24"/>
        </w:rPr>
        <w:t>总体计划</w:t>
      </w:r>
      <w:r>
        <w:rPr>
          <w:rFonts w:hint="eastAsia" w:ascii="宋体" w:hAnsi="宋体" w:cs="宋体"/>
          <w:bCs/>
          <w:kern w:val="0"/>
          <w:sz w:val="24"/>
          <w:lang w:bidi="ar"/>
        </w:rPr>
        <w:t>（如质量保证、项目团队人员安排、交货进度计划及保障措施、产品安装调试测试方案、验收配合等）；</w:t>
      </w:r>
    </w:p>
    <w:p w14:paraId="363CDC71">
      <w:pPr>
        <w:snapToGrid w:val="0"/>
        <w:spacing w:line="400" w:lineRule="exact"/>
        <w:ind w:firstLine="480" w:firstLineChars="200"/>
        <w:rPr>
          <w:rFonts w:ascii="宋体" w:hAnsi="宋体" w:cs="宋体" w:eastAsiaTheme="minorEastAsia"/>
          <w:bCs/>
          <w:kern w:val="0"/>
          <w:sz w:val="24"/>
          <w:lang w:bidi="ar"/>
        </w:rPr>
      </w:pPr>
      <w:r>
        <w:rPr>
          <w:rFonts w:hint="eastAsia" w:ascii="宋体" w:hAnsi="宋体" w:cs="宋体"/>
          <w:sz w:val="24"/>
        </w:rPr>
        <w:t>（4）服务团队人员情况；</w:t>
      </w:r>
    </w:p>
    <w:p w14:paraId="57E1B21E">
      <w:pPr>
        <w:snapToGrid w:val="0"/>
        <w:spacing w:line="400" w:lineRule="exact"/>
        <w:ind w:firstLine="480" w:firstLineChars="200"/>
        <w:rPr>
          <w:rFonts w:ascii="宋体" w:hAnsi="宋体" w:cs="宋体"/>
          <w:bCs/>
          <w:kern w:val="0"/>
          <w:sz w:val="24"/>
          <w:lang w:bidi="ar"/>
        </w:rPr>
      </w:pPr>
      <w:r>
        <w:rPr>
          <w:rFonts w:hint="eastAsia" w:ascii="宋体" w:hAnsi="宋体" w:cs="宋体"/>
          <w:sz w:val="24"/>
        </w:rPr>
        <w:t>（5）</w:t>
      </w:r>
      <w:r>
        <w:rPr>
          <w:rFonts w:hint="eastAsia" w:ascii="宋体" w:hAnsi="宋体" w:cs="宋体"/>
          <w:bCs/>
          <w:kern w:val="0"/>
          <w:sz w:val="24"/>
          <w:lang w:bidi="ar"/>
        </w:rPr>
        <w:t>售后服务方案（如质保期限，产品质保期内、外保修范围、服务响应时间、故障解决方式、技术支持和售后服务人员安排、定期巡检等情况）；</w:t>
      </w:r>
    </w:p>
    <w:p w14:paraId="087B054A">
      <w:pPr>
        <w:snapToGrid w:val="0"/>
        <w:spacing w:line="400" w:lineRule="exact"/>
        <w:ind w:firstLine="480" w:firstLineChars="200"/>
        <w:rPr>
          <w:rFonts w:ascii="宋体" w:hAnsi="宋体" w:cs="宋体"/>
          <w:bCs/>
          <w:kern w:val="0"/>
          <w:sz w:val="24"/>
          <w:lang w:bidi="ar"/>
        </w:rPr>
      </w:pPr>
      <w:r>
        <w:rPr>
          <w:rFonts w:hint="eastAsia" w:ascii="宋体" w:hAnsi="宋体" w:cs="宋体"/>
          <w:sz w:val="24"/>
        </w:rPr>
        <w:t>（6）</w:t>
      </w:r>
      <w:r>
        <w:rPr>
          <w:rFonts w:hint="eastAsia" w:ascii="宋体" w:hAnsi="宋体" w:cs="宋体"/>
          <w:bCs/>
          <w:kern w:val="0"/>
          <w:sz w:val="24"/>
          <w:lang w:bidi="ar"/>
        </w:rPr>
        <w:t>培训方案（如培训内容、培训时间、师资力量、课程安排等内容）；</w:t>
      </w:r>
    </w:p>
    <w:p w14:paraId="728699EF">
      <w:pPr>
        <w:snapToGrid w:val="0"/>
        <w:spacing w:line="400" w:lineRule="exact"/>
        <w:ind w:firstLine="480" w:firstLineChars="200"/>
        <w:jc w:val="left"/>
        <w:rPr>
          <w:rFonts w:ascii="宋体" w:hAnsi="宋体" w:cs="宋体"/>
          <w:sz w:val="24"/>
        </w:rPr>
      </w:pPr>
      <w:r>
        <w:rPr>
          <w:rFonts w:hint="eastAsia" w:ascii="宋体" w:hAnsi="宋体" w:cs="Courier New"/>
          <w:kern w:val="0"/>
          <w:sz w:val="24"/>
        </w:rPr>
        <w:t>7.</w:t>
      </w:r>
      <w:r>
        <w:rPr>
          <w:rFonts w:hint="eastAsia" w:ascii="宋体" w:hAnsi="宋体" w:cs="宋体"/>
          <w:sz w:val="24"/>
        </w:rPr>
        <w:t>节能产品的相关证明材料：</w:t>
      </w:r>
    </w:p>
    <w:p w14:paraId="30CC4C8D">
      <w:pPr>
        <w:snapToGrid w:val="0"/>
        <w:spacing w:line="40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28A19843">
      <w:pPr>
        <w:snapToGrid w:val="0"/>
        <w:spacing w:line="400" w:lineRule="exact"/>
        <w:ind w:firstLine="480" w:firstLineChars="200"/>
        <w:jc w:val="left"/>
        <w:rPr>
          <w:rFonts w:ascii="宋体" w:hAnsi="宋体" w:cs="宋体"/>
          <w:sz w:val="24"/>
        </w:rPr>
      </w:pPr>
      <w:r>
        <w:rPr>
          <w:rFonts w:hint="eastAsia" w:ascii="宋体" w:hAnsi="宋体" w:cs="宋体"/>
          <w:sz w:val="24"/>
        </w:rPr>
        <w:t>9.环境标志产品的相关证明材料：</w:t>
      </w:r>
    </w:p>
    <w:p w14:paraId="5A5B106A">
      <w:pPr>
        <w:snapToGrid w:val="0"/>
        <w:spacing w:line="40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29196AF">
      <w:pPr>
        <w:pStyle w:val="20"/>
        <w:spacing w:after="0" w:line="400" w:lineRule="exact"/>
        <w:ind w:firstLine="480" w:firstLineChars="200"/>
        <w:rPr>
          <w:rFonts w:ascii="宋体" w:hAnsi="宋体"/>
          <w:bCs/>
          <w:sz w:val="24"/>
          <w:szCs w:val="32"/>
        </w:rPr>
      </w:pPr>
      <w:r>
        <w:rPr>
          <w:rFonts w:hint="eastAsia" w:ascii="宋体" w:hAnsi="宋体" w:cs="Courier New"/>
          <w:kern w:val="0"/>
          <w:sz w:val="24"/>
        </w:rPr>
        <w:t>10.</w:t>
      </w:r>
      <w:r>
        <w:rPr>
          <w:rFonts w:hint="eastAsia" w:ascii="宋体" w:hAnsi="宋体"/>
          <w:bCs/>
          <w:sz w:val="24"/>
          <w:szCs w:val="32"/>
        </w:rPr>
        <w:t>投标人认为需要提供的其他材料</w:t>
      </w:r>
      <w:r>
        <w:rPr>
          <w:rFonts w:hint="eastAsia" w:ascii="宋体" w:hAnsi="宋体"/>
          <w:b/>
          <w:sz w:val="24"/>
          <w:szCs w:val="32"/>
        </w:rPr>
        <w:t>[结合评分细则提供]</w:t>
      </w:r>
      <w:r>
        <w:rPr>
          <w:rFonts w:hint="eastAsia" w:ascii="宋体" w:hAnsi="宋体"/>
          <w:bCs/>
          <w:sz w:val="24"/>
          <w:szCs w:val="32"/>
        </w:rPr>
        <w:t>。</w:t>
      </w:r>
    </w:p>
    <w:p w14:paraId="564EB228">
      <w:pPr>
        <w:pStyle w:val="20"/>
        <w:spacing w:after="0" w:line="400" w:lineRule="exact"/>
        <w:ind w:firstLine="482" w:firstLineChars="200"/>
        <w:rPr>
          <w:rFonts w:ascii="宋体" w:hAnsi="宋体"/>
          <w:b/>
          <w:sz w:val="24"/>
          <w:szCs w:val="32"/>
        </w:rPr>
      </w:pPr>
      <w:r>
        <w:rPr>
          <w:rFonts w:hint="eastAsia" w:ascii="宋体" w:hAnsi="宋体"/>
          <w:b/>
          <w:sz w:val="24"/>
          <w:szCs w:val="32"/>
        </w:rPr>
        <w:t>（三）报价文件的组成</w:t>
      </w:r>
    </w:p>
    <w:p w14:paraId="241588AB">
      <w:pPr>
        <w:tabs>
          <w:tab w:val="left" w:pos="720"/>
        </w:tabs>
        <w:spacing w:line="400" w:lineRule="exact"/>
        <w:ind w:firstLine="480" w:firstLineChars="200"/>
        <w:rPr>
          <w:rFonts w:ascii="宋体" w:hAnsi="宋体"/>
          <w:sz w:val="24"/>
        </w:rPr>
      </w:pPr>
      <w:r>
        <w:rPr>
          <w:rFonts w:hint="eastAsia" w:ascii="宋体" w:hAnsi="宋体"/>
          <w:sz w:val="24"/>
        </w:rPr>
        <w:t>1.开标一览表；</w:t>
      </w:r>
    </w:p>
    <w:p w14:paraId="6928BD51">
      <w:pPr>
        <w:tabs>
          <w:tab w:val="left" w:pos="720"/>
        </w:tabs>
        <w:spacing w:line="400" w:lineRule="exact"/>
        <w:ind w:firstLine="480" w:firstLineChars="200"/>
        <w:rPr>
          <w:rFonts w:ascii="宋体" w:hAnsi="宋体"/>
          <w:sz w:val="24"/>
        </w:rPr>
      </w:pPr>
      <w:r>
        <w:rPr>
          <w:rFonts w:hint="eastAsia" w:ascii="宋体" w:hAnsi="宋体"/>
          <w:sz w:val="24"/>
        </w:rPr>
        <w:t>2.报价明细表</w:t>
      </w:r>
      <w:r>
        <w:rPr>
          <w:rFonts w:hint="eastAsia" w:ascii="宋体" w:hAnsi="宋体" w:cs="Courier New"/>
          <w:kern w:val="0"/>
          <w:sz w:val="24"/>
        </w:rPr>
        <w:t>；</w:t>
      </w:r>
    </w:p>
    <w:p w14:paraId="5AF3CB47">
      <w:pPr>
        <w:tabs>
          <w:tab w:val="left" w:pos="720"/>
        </w:tabs>
        <w:spacing w:line="400" w:lineRule="exact"/>
        <w:ind w:firstLine="480" w:firstLineChars="200"/>
        <w:rPr>
          <w:rFonts w:ascii="宋体" w:hAnsi="宋体"/>
          <w:sz w:val="24"/>
        </w:rPr>
      </w:pPr>
      <w:r>
        <w:rPr>
          <w:rFonts w:hint="eastAsia" w:ascii="宋体" w:hAnsi="宋体"/>
          <w:sz w:val="24"/>
        </w:rPr>
        <w:t>3.投标人认为有必要提供的其他资料</w:t>
      </w:r>
      <w:r>
        <w:rPr>
          <w:rFonts w:hint="eastAsia" w:ascii="宋体" w:hAnsi="宋体" w:cs="Courier New"/>
          <w:kern w:val="0"/>
          <w:sz w:val="24"/>
        </w:rPr>
        <w:t>。</w:t>
      </w:r>
    </w:p>
    <w:p w14:paraId="55CA507D">
      <w:pPr>
        <w:pStyle w:val="26"/>
        <w:snapToGrid w:val="0"/>
        <w:spacing w:before="0" w:beforeLines="0" w:after="0" w:afterLines="0"/>
        <w:ind w:firstLine="482" w:firstLineChars="200"/>
        <w:outlineLvl w:val="1"/>
        <w:rPr>
          <w:rFonts w:hint="default" w:ascii="黑体" w:hAnsi="宋体" w:eastAsia="黑体"/>
          <w:b/>
          <w:sz w:val="24"/>
          <w:szCs w:val="24"/>
        </w:rPr>
      </w:pPr>
      <w:r>
        <w:rPr>
          <w:rFonts w:ascii="黑体" w:hAnsi="宋体" w:eastAsia="黑体"/>
          <w:b/>
          <w:sz w:val="24"/>
          <w:szCs w:val="24"/>
        </w:rPr>
        <w:t>四、投标文件的编制</w:t>
      </w:r>
    </w:p>
    <w:p w14:paraId="4D7EA240">
      <w:pPr>
        <w:snapToGrid w:val="0"/>
        <w:spacing w:line="400" w:lineRule="exact"/>
        <w:ind w:firstLine="480" w:firstLineChars="200"/>
        <w:rPr>
          <w:rFonts w:ascii="宋体" w:hAnsi="宋体"/>
          <w:sz w:val="24"/>
        </w:rPr>
      </w:pPr>
      <w:r>
        <w:rPr>
          <w:rFonts w:hint="eastAsia" w:ascii="宋体" w:hAnsi="宋体"/>
          <w:sz w:val="24"/>
        </w:rPr>
        <w:t>（一）本项目通过“政府采购云平台（www.zcygov.cn）”实行在线投标响应（电子投标）。供应商应通过“政采云电子交易客户端”，并按照本招标文件和“政府采购云平台”的要求编制并加密投标文件。</w:t>
      </w:r>
    </w:p>
    <w:p w14:paraId="0E235F19">
      <w:pPr>
        <w:snapToGrid w:val="0"/>
        <w:spacing w:line="400" w:lineRule="exact"/>
        <w:ind w:firstLine="480" w:firstLineChars="200"/>
        <w:rPr>
          <w:rFonts w:ascii="宋体" w:hAnsi="宋体"/>
          <w:sz w:val="24"/>
        </w:rPr>
      </w:pPr>
      <w:r>
        <w:rPr>
          <w:rFonts w:hint="eastAsia" w:ascii="宋体" w:hAnsi="宋体"/>
          <w:sz w:val="24"/>
        </w:rPr>
        <w:t>（二）投标人应根据“政采云供应商项目采购-电子招投标操作指南”及本招标文件规定的内容和顺序编制电子投标文件并进行关联定位。</w:t>
      </w:r>
    </w:p>
    <w:p w14:paraId="7E04007E">
      <w:pPr>
        <w:snapToGrid w:val="0"/>
        <w:spacing w:line="400" w:lineRule="exact"/>
        <w:ind w:firstLine="480" w:firstLineChars="200"/>
        <w:rPr>
          <w:rFonts w:ascii="宋体" w:hAnsi="宋体"/>
          <w:sz w:val="24"/>
        </w:rPr>
      </w:pPr>
      <w:r>
        <w:rPr>
          <w:rFonts w:hint="eastAsia" w:ascii="宋体" w:hAnsi="宋体"/>
          <w:sz w:val="24"/>
        </w:rPr>
        <w:t>（三）投标文件的语言及计量</w:t>
      </w:r>
    </w:p>
    <w:p w14:paraId="7A93EDBC">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1</w:t>
      </w:r>
      <w:r>
        <w:rPr>
          <w:rFonts w:hint="eastAsia" w:ascii="宋体" w:hAnsi="宋体"/>
          <w:sz w:val="24"/>
        </w:rPr>
        <w:t>.</w:t>
      </w:r>
      <w:r>
        <w:rPr>
          <w:rFonts w:ascii="宋体" w:hAnsi="宋体"/>
          <w:sz w:val="24"/>
        </w:rPr>
        <w:t>投标文件以及投标</w:t>
      </w:r>
      <w:r>
        <w:rPr>
          <w:rFonts w:hint="eastAsia" w:ascii="宋体" w:hAnsi="宋体"/>
          <w:sz w:val="24"/>
        </w:rPr>
        <w:t>人</w:t>
      </w:r>
      <w:r>
        <w:rPr>
          <w:rFonts w:ascii="宋体" w:hAnsi="宋体"/>
          <w:sz w:val="24"/>
        </w:rPr>
        <w:t>与招标</w:t>
      </w:r>
      <w:r>
        <w:rPr>
          <w:rFonts w:hint="eastAsia" w:ascii="宋体" w:hAnsi="宋体"/>
          <w:sz w:val="24"/>
        </w:rPr>
        <w:t>人</w:t>
      </w:r>
      <w:r>
        <w:rPr>
          <w:rFonts w:ascii="宋体" w:hAnsi="宋体"/>
          <w:sz w:val="24"/>
        </w:rPr>
        <w:t>就有关投标事宜的所有来往函电，均应以中文汉语书写。除签名、盖章、专用名称等特殊情形外，以中文汉语以外的文字表述的投标文件视同未提供。</w:t>
      </w:r>
    </w:p>
    <w:p w14:paraId="18145131">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w:t>
      </w:r>
      <w:r>
        <w:rPr>
          <w:rFonts w:hint="eastAsia" w:ascii="宋体" w:hAnsi="宋体" w:cs="宋体"/>
          <w:b/>
          <w:bCs/>
          <w:sz w:val="24"/>
        </w:rPr>
        <w:t>（货币单位：人民币元），否则将作无效标处理。</w:t>
      </w:r>
    </w:p>
    <w:p w14:paraId="5E7B7D12">
      <w:pPr>
        <w:snapToGrid w:val="0"/>
        <w:spacing w:line="400" w:lineRule="exact"/>
        <w:ind w:firstLine="480" w:firstLineChars="200"/>
        <w:rPr>
          <w:rFonts w:ascii="宋体" w:hAnsi="宋体"/>
          <w:sz w:val="24"/>
        </w:rPr>
      </w:pPr>
      <w:r>
        <w:rPr>
          <w:rFonts w:hint="eastAsia" w:ascii="宋体" w:hAnsi="宋体"/>
          <w:sz w:val="24"/>
        </w:rPr>
        <w:t>（四）投标报价</w:t>
      </w:r>
    </w:p>
    <w:p w14:paraId="427A0530">
      <w:pPr>
        <w:snapToGrid w:val="0"/>
        <w:spacing w:line="400" w:lineRule="exact"/>
        <w:ind w:firstLine="480" w:firstLineChars="200"/>
        <w:rPr>
          <w:rFonts w:ascii="宋体" w:hAnsi="宋体" w:cs="宋体"/>
          <w:b/>
          <w:sz w:val="24"/>
        </w:rPr>
      </w:pPr>
      <w:r>
        <w:rPr>
          <w:rFonts w:hint="eastAsia" w:ascii="宋体" w:hAnsi="宋体"/>
          <w:sz w:val="24"/>
        </w:rPr>
        <w:t>1.本次招标的投标报价以总价方式报价，投标人应在招标文件中相关附表格式中明确本次投标报价，任何有选择的报价将不予接受。</w:t>
      </w:r>
      <w:r>
        <w:rPr>
          <w:rFonts w:hint="eastAsia" w:ascii="宋体" w:hAnsi="宋体" w:cs="宋体"/>
          <w:b/>
          <w:sz w:val="24"/>
        </w:rPr>
        <w:t>（</w:t>
      </w:r>
      <w:r>
        <w:rPr>
          <w:rFonts w:hint="eastAsia" w:ascii="宋体" w:hAnsi="宋体" w:cs="宋体"/>
          <w:b/>
          <w:bCs/>
          <w:sz w:val="24"/>
          <w:lang w:bidi="ar"/>
        </w:rPr>
        <w:t>本项目设有最高限价，高于最高限价的投标报价为无效报价，作无效投标处理。</w:t>
      </w:r>
      <w:r>
        <w:rPr>
          <w:rFonts w:hint="eastAsia" w:ascii="宋体" w:hAnsi="宋体" w:cs="宋体"/>
          <w:b/>
          <w:sz w:val="24"/>
        </w:rPr>
        <w:t>）</w:t>
      </w:r>
    </w:p>
    <w:p w14:paraId="5E25E09F">
      <w:pPr>
        <w:snapToGrid w:val="0"/>
        <w:spacing w:line="400" w:lineRule="exact"/>
        <w:ind w:firstLine="480" w:firstLineChars="200"/>
        <w:rPr>
          <w:rFonts w:ascii="宋体" w:hAnsi="宋体"/>
          <w:sz w:val="24"/>
        </w:rPr>
      </w:pPr>
      <w:r>
        <w:rPr>
          <w:rFonts w:hint="eastAsia" w:ascii="宋体" w:hAnsi="宋体"/>
          <w:sz w:val="24"/>
        </w:rPr>
        <w:t>2.</w:t>
      </w:r>
      <w:r>
        <w:rPr>
          <w:rFonts w:ascii="宋体" w:hAnsi="宋体"/>
          <w:sz w:val="24"/>
        </w:rPr>
        <w:t>投标报价是履行合同的最终价格</w:t>
      </w:r>
      <w:r>
        <w:rPr>
          <w:rFonts w:hint="eastAsia" w:ascii="宋体" w:hAnsi="宋体"/>
          <w:sz w:val="24"/>
        </w:rPr>
        <w:t>，应包括产品货款、安装调试费、专用工具、保险、税金、培训、售后服务、验收、检测、采购代理服务费等一切费用。投标人的报价如有缺漏项，也将被视为投标优惠，已包含在总价范围内。</w:t>
      </w:r>
    </w:p>
    <w:p w14:paraId="6E2719F6">
      <w:pPr>
        <w:snapToGrid w:val="0"/>
        <w:spacing w:line="400" w:lineRule="exact"/>
        <w:ind w:firstLine="480" w:firstLineChars="200"/>
        <w:rPr>
          <w:rFonts w:ascii="宋体" w:hAnsi="宋体"/>
          <w:sz w:val="24"/>
        </w:rPr>
      </w:pPr>
      <w:r>
        <w:rPr>
          <w:rFonts w:hint="eastAsia" w:ascii="宋体" w:hAnsi="宋体"/>
          <w:sz w:val="24"/>
        </w:rPr>
        <w:t>3.投标人的报价一旦确定就不再更改。投标人的报价如有缺漏项，也将被视为投标优惠，已包含在总价范围内。结算时，不得以任何理由调整价格。</w:t>
      </w:r>
    </w:p>
    <w:p w14:paraId="6D1BE947">
      <w:pPr>
        <w:snapToGrid w:val="0"/>
        <w:spacing w:line="400" w:lineRule="exact"/>
        <w:ind w:firstLine="482" w:firstLineChars="200"/>
        <w:rPr>
          <w:rFonts w:ascii="宋体" w:hAnsi="宋体"/>
          <w:b/>
          <w:bCs/>
          <w:sz w:val="24"/>
        </w:rPr>
      </w:pPr>
      <w:r>
        <w:rPr>
          <w:rFonts w:hint="eastAsia" w:ascii="宋体" w:hAnsi="宋体"/>
          <w:b/>
          <w:bCs/>
          <w:sz w:val="24"/>
        </w:rPr>
        <w:t>4.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62D12CD2">
      <w:pPr>
        <w:snapToGrid w:val="0"/>
        <w:spacing w:line="400" w:lineRule="exact"/>
        <w:ind w:firstLine="480" w:firstLineChars="200"/>
        <w:rPr>
          <w:rFonts w:ascii="宋体" w:hAnsi="宋体"/>
          <w:sz w:val="24"/>
        </w:rPr>
      </w:pPr>
      <w:r>
        <w:rPr>
          <w:rFonts w:hint="eastAsia" w:ascii="宋体" w:hAnsi="宋体"/>
          <w:sz w:val="24"/>
        </w:rPr>
        <w:t>5.政府采购合同履行中，采购人需追加与合同标的相同的货物、工程或者服务的，在不改变合同其他条款的前提下，可以与供应商协商签订补充合同，但所有补充合同的采购金额不得超过原合同采购金额的10%。</w:t>
      </w:r>
    </w:p>
    <w:p w14:paraId="0DB16103">
      <w:pPr>
        <w:snapToGrid w:val="0"/>
        <w:spacing w:line="400" w:lineRule="exact"/>
        <w:ind w:firstLine="480" w:firstLineChars="200"/>
        <w:rPr>
          <w:rFonts w:ascii="宋体" w:hAnsi="宋体"/>
          <w:sz w:val="24"/>
        </w:rPr>
      </w:pPr>
      <w:r>
        <w:rPr>
          <w:rFonts w:hint="eastAsia" w:ascii="宋体" w:hAnsi="宋体"/>
          <w:sz w:val="24"/>
        </w:rPr>
        <w:t>（五）投标文件的有效期</w:t>
      </w:r>
    </w:p>
    <w:p w14:paraId="68E37911">
      <w:pPr>
        <w:snapToGrid w:val="0"/>
        <w:spacing w:line="400" w:lineRule="exact"/>
        <w:ind w:firstLine="482" w:firstLineChars="200"/>
        <w:rPr>
          <w:rFonts w:ascii="宋体" w:hAnsi="宋体"/>
          <w:sz w:val="24"/>
        </w:rPr>
      </w:pPr>
      <w:r>
        <w:rPr>
          <w:rFonts w:hint="eastAsia" w:ascii="宋体" w:hAnsi="宋体" w:cs="宋体"/>
          <w:b/>
          <w:bCs/>
          <w:sz w:val="24"/>
        </w:rPr>
        <w:t>▲</w:t>
      </w:r>
      <w:r>
        <w:rPr>
          <w:rFonts w:ascii="宋体" w:hAnsi="宋体"/>
          <w:sz w:val="24"/>
        </w:rPr>
        <w:t>1</w:t>
      </w:r>
      <w:r>
        <w:rPr>
          <w:rFonts w:hint="eastAsia" w:ascii="宋体" w:hAnsi="宋体"/>
          <w:sz w:val="24"/>
        </w:rPr>
        <w:t>.</w:t>
      </w:r>
      <w:r>
        <w:rPr>
          <w:rFonts w:ascii="宋体" w:hAnsi="宋体"/>
          <w:sz w:val="24"/>
        </w:rPr>
        <w:t>自投标截止日起</w:t>
      </w:r>
      <w:r>
        <w:rPr>
          <w:rFonts w:hint="eastAsia" w:ascii="宋体" w:hAnsi="宋体"/>
          <w:sz w:val="24"/>
        </w:rPr>
        <w:t>90</w:t>
      </w:r>
      <w:r>
        <w:rPr>
          <w:rFonts w:ascii="宋体" w:hAnsi="宋体"/>
          <w:sz w:val="24"/>
        </w:rPr>
        <w:t>天</w:t>
      </w:r>
      <w:r>
        <w:rPr>
          <w:rFonts w:hint="eastAsia" w:ascii="宋体" w:hAnsi="宋体"/>
          <w:sz w:val="24"/>
        </w:rPr>
        <w:t>内</w:t>
      </w:r>
      <w:r>
        <w:rPr>
          <w:rFonts w:ascii="宋体" w:hAnsi="宋体"/>
          <w:sz w:val="24"/>
        </w:rPr>
        <w:t>投标</w:t>
      </w:r>
      <w:r>
        <w:rPr>
          <w:rFonts w:hint="eastAsia" w:ascii="宋体" w:hAnsi="宋体"/>
          <w:sz w:val="24"/>
        </w:rPr>
        <w:t>文件</w:t>
      </w:r>
      <w:r>
        <w:rPr>
          <w:rFonts w:ascii="宋体" w:hAnsi="宋体"/>
          <w:sz w:val="24"/>
        </w:rPr>
        <w:t>应保持有效。有效期</w:t>
      </w:r>
      <w:r>
        <w:rPr>
          <w:rFonts w:hint="eastAsia" w:ascii="宋体" w:hAnsi="宋体"/>
          <w:sz w:val="24"/>
        </w:rPr>
        <w:t>不足</w:t>
      </w:r>
      <w:r>
        <w:rPr>
          <w:rFonts w:ascii="宋体" w:hAnsi="宋体"/>
          <w:sz w:val="24"/>
        </w:rPr>
        <w:t>的投标</w:t>
      </w:r>
      <w:r>
        <w:rPr>
          <w:rFonts w:hint="eastAsia" w:ascii="宋体" w:hAnsi="宋体"/>
          <w:sz w:val="24"/>
        </w:rPr>
        <w:t>文件</w:t>
      </w:r>
      <w:r>
        <w:rPr>
          <w:rFonts w:ascii="宋体" w:hAnsi="宋体"/>
          <w:sz w:val="24"/>
        </w:rPr>
        <w:t>将被拒绝。</w:t>
      </w:r>
    </w:p>
    <w:p w14:paraId="79A87E3A">
      <w:pPr>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在特殊情况下，招标人可与投标人协商延长投标书的有效期，这种要求和答复均以书面形式进行。</w:t>
      </w:r>
    </w:p>
    <w:p w14:paraId="4FFF7D57">
      <w:pPr>
        <w:snapToGrid w:val="0"/>
        <w:spacing w:line="40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w:t>
      </w:r>
      <w:r>
        <w:rPr>
          <w:rFonts w:hint="eastAsia" w:ascii="宋体" w:hAnsi="宋体"/>
          <w:sz w:val="24"/>
        </w:rPr>
        <w:t>也</w:t>
      </w:r>
      <w:r>
        <w:rPr>
          <w:rFonts w:ascii="宋体" w:hAnsi="宋体"/>
          <w:sz w:val="24"/>
        </w:rPr>
        <w:t xml:space="preserve">不能修改投标文件。 </w:t>
      </w:r>
    </w:p>
    <w:p w14:paraId="17785FA1">
      <w:pPr>
        <w:snapToGrid w:val="0"/>
        <w:spacing w:line="40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7FF961FA">
      <w:pPr>
        <w:snapToGrid w:val="0"/>
        <w:spacing w:line="400" w:lineRule="exact"/>
        <w:ind w:firstLine="480" w:firstLineChars="200"/>
        <w:rPr>
          <w:rFonts w:ascii="宋体" w:hAnsi="宋体"/>
          <w:sz w:val="24"/>
        </w:rPr>
      </w:pPr>
      <w:r>
        <w:rPr>
          <w:rFonts w:hint="eastAsia" w:ascii="宋体" w:hAnsi="宋体"/>
          <w:sz w:val="24"/>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 w:name="_Hlt68073093"/>
      <w:bookmarkEnd w:id="1"/>
      <w:bookmarkStart w:id="2" w:name="_Hlt68072998"/>
      <w:bookmarkEnd w:id="2"/>
      <w:bookmarkStart w:id="3" w:name="_Hlt68403820"/>
      <w:bookmarkEnd w:id="3"/>
    </w:p>
    <w:p w14:paraId="1D30A065">
      <w:pPr>
        <w:pStyle w:val="26"/>
        <w:snapToGrid w:val="0"/>
        <w:spacing w:before="0" w:beforeLines="0" w:after="0" w:afterLines="0"/>
        <w:ind w:firstLine="482" w:firstLineChars="200"/>
        <w:outlineLvl w:val="1"/>
        <w:rPr>
          <w:rFonts w:hint="default" w:ascii="黑体" w:hAnsi="宋体" w:eastAsia="黑体"/>
          <w:b/>
          <w:sz w:val="24"/>
          <w:szCs w:val="24"/>
        </w:rPr>
      </w:pPr>
      <w:r>
        <w:rPr>
          <w:rFonts w:ascii="黑体" w:hAnsi="宋体" w:eastAsia="黑体"/>
          <w:b/>
          <w:sz w:val="24"/>
          <w:szCs w:val="24"/>
        </w:rPr>
        <w:t>五、 投标文件的签章</w:t>
      </w:r>
    </w:p>
    <w:p w14:paraId="6D85FDCF">
      <w:pPr>
        <w:snapToGrid w:val="0"/>
        <w:spacing w:line="400" w:lineRule="exact"/>
        <w:ind w:firstLine="480" w:firstLineChars="200"/>
        <w:rPr>
          <w:rFonts w:ascii="宋体" w:hAnsi="宋体" w:cs="宋体"/>
          <w:sz w:val="24"/>
        </w:rPr>
      </w:pPr>
      <w:r>
        <w:rPr>
          <w:rFonts w:hint="eastAsia" w:ascii="宋体" w:hAnsi="宋体" w:cs="宋体"/>
          <w:sz w:val="24"/>
        </w:rPr>
        <w:t>投标文件的签章：见《投标人须知前附表》</w:t>
      </w:r>
    </w:p>
    <w:p w14:paraId="4866D41A">
      <w:pPr>
        <w:pStyle w:val="26"/>
        <w:snapToGrid w:val="0"/>
        <w:spacing w:before="0" w:beforeLines="0" w:after="0" w:afterLines="0"/>
        <w:ind w:firstLine="482" w:firstLineChars="200"/>
        <w:outlineLvl w:val="1"/>
        <w:rPr>
          <w:rFonts w:hint="default" w:ascii="黑体" w:hAnsi="宋体" w:eastAsia="黑体"/>
          <w:b/>
          <w:sz w:val="24"/>
          <w:szCs w:val="24"/>
        </w:rPr>
      </w:pPr>
      <w:r>
        <w:rPr>
          <w:rFonts w:ascii="黑体" w:hAnsi="宋体" w:eastAsia="黑体"/>
          <w:b/>
          <w:sz w:val="24"/>
          <w:szCs w:val="24"/>
        </w:rPr>
        <w:t>六、投标文件的形式及份数</w:t>
      </w:r>
    </w:p>
    <w:p w14:paraId="2BE3C47C">
      <w:pPr>
        <w:snapToGrid w:val="0"/>
        <w:spacing w:line="400" w:lineRule="exact"/>
        <w:ind w:firstLine="480" w:firstLineChars="200"/>
        <w:rPr>
          <w:rFonts w:ascii="宋体" w:hAnsi="宋体" w:cs="宋体"/>
          <w:sz w:val="24"/>
        </w:rPr>
      </w:pPr>
      <w:r>
        <w:rPr>
          <w:rFonts w:hint="eastAsia" w:ascii="宋体" w:hAnsi="宋体" w:cs="宋体"/>
          <w:sz w:val="24"/>
        </w:rPr>
        <w:t>（一）投标文件的形式及份数：见《投标人须知前附表》 ；</w:t>
      </w:r>
    </w:p>
    <w:p w14:paraId="5BF5971F">
      <w:pPr>
        <w:snapToGrid w:val="0"/>
        <w:spacing w:line="400" w:lineRule="exact"/>
        <w:ind w:firstLine="480" w:firstLineChars="200"/>
        <w:rPr>
          <w:rFonts w:ascii="宋体" w:hAnsi="宋体" w:cs="宋体"/>
          <w:sz w:val="24"/>
        </w:rPr>
      </w:pPr>
      <w:r>
        <w:rPr>
          <w:rFonts w:hint="eastAsia" w:ascii="宋体" w:hAnsi="宋体" w:cs="宋体"/>
          <w:sz w:val="24"/>
        </w:rPr>
        <w:t>（二）“电子加密投标文件”：“电子加密投标文件”是指通过“政采云电子交易客户端”完成投标文件编制后生成并加密的数据电文形式的投标文件。</w:t>
      </w:r>
    </w:p>
    <w:p w14:paraId="77B36470">
      <w:pPr>
        <w:pStyle w:val="26"/>
        <w:snapToGrid w:val="0"/>
        <w:spacing w:before="0" w:beforeLines="0" w:after="0" w:afterLines="0"/>
        <w:ind w:firstLine="482" w:firstLineChars="200"/>
        <w:outlineLvl w:val="1"/>
        <w:rPr>
          <w:rFonts w:hint="default" w:ascii="黑体" w:hAnsi="宋体" w:eastAsia="黑体"/>
          <w:b/>
          <w:sz w:val="24"/>
          <w:szCs w:val="24"/>
        </w:rPr>
      </w:pPr>
      <w:r>
        <w:rPr>
          <w:rFonts w:ascii="黑体" w:hAnsi="宋体" w:eastAsia="黑体"/>
          <w:b/>
          <w:sz w:val="24"/>
          <w:szCs w:val="24"/>
        </w:rPr>
        <w:t>七、投标</w:t>
      </w:r>
    </w:p>
    <w:p w14:paraId="38211745">
      <w:pPr>
        <w:snapToGrid w:val="0"/>
        <w:spacing w:line="400" w:lineRule="exact"/>
        <w:ind w:firstLine="482" w:firstLineChars="200"/>
        <w:rPr>
          <w:rFonts w:ascii="宋体" w:hAnsi="宋体"/>
          <w:b/>
          <w:sz w:val="24"/>
        </w:rPr>
      </w:pPr>
      <w:r>
        <w:rPr>
          <w:rFonts w:hint="eastAsia" w:ascii="宋体" w:hAnsi="宋体"/>
          <w:b/>
          <w:sz w:val="24"/>
        </w:rPr>
        <w:t>（一）投标文件的上传和递交</w:t>
      </w:r>
    </w:p>
    <w:p w14:paraId="68869232">
      <w:pPr>
        <w:snapToGrid w:val="0"/>
        <w:spacing w:line="400" w:lineRule="exact"/>
        <w:ind w:firstLine="480" w:firstLineChars="200"/>
        <w:rPr>
          <w:rFonts w:ascii="宋体" w:hAnsi="宋体"/>
          <w:sz w:val="24"/>
        </w:rPr>
      </w:pPr>
      <w:r>
        <w:rPr>
          <w:rFonts w:hint="eastAsia" w:ascii="宋体" w:hAnsi="宋体"/>
          <w:sz w:val="24"/>
        </w:rPr>
        <w:t>“投标文件”的上传、递交：见《</w:t>
      </w:r>
      <w:r>
        <w:rPr>
          <w:rFonts w:ascii="宋体" w:hAnsi="宋体"/>
          <w:sz w:val="24"/>
        </w:rPr>
        <w:t>投标</w:t>
      </w:r>
      <w:r>
        <w:rPr>
          <w:rFonts w:hint="eastAsia" w:ascii="宋体" w:hAnsi="宋体"/>
          <w:sz w:val="24"/>
        </w:rPr>
        <w:t>人</w:t>
      </w:r>
      <w:r>
        <w:rPr>
          <w:rFonts w:ascii="宋体" w:hAnsi="宋体"/>
          <w:sz w:val="24"/>
        </w:rPr>
        <w:t>须知前附表</w:t>
      </w:r>
      <w:r>
        <w:rPr>
          <w:rFonts w:hint="eastAsia" w:ascii="宋体" w:hAnsi="宋体"/>
          <w:sz w:val="24"/>
        </w:rPr>
        <w:t>》。</w:t>
      </w:r>
    </w:p>
    <w:p w14:paraId="0DA38A18">
      <w:pPr>
        <w:snapToGrid w:val="0"/>
        <w:spacing w:line="400" w:lineRule="exact"/>
        <w:ind w:firstLine="482" w:firstLineChars="200"/>
        <w:rPr>
          <w:rFonts w:ascii="宋体" w:hAnsi="宋体"/>
          <w:b/>
          <w:sz w:val="24"/>
        </w:rPr>
      </w:pPr>
      <w:r>
        <w:rPr>
          <w:rFonts w:hint="eastAsia" w:ascii="宋体" w:hAnsi="宋体"/>
          <w:b/>
          <w:sz w:val="24"/>
        </w:rPr>
        <w:t>（二）“电子加密投标文件”解密</w:t>
      </w:r>
    </w:p>
    <w:p w14:paraId="55F56CD8">
      <w:pPr>
        <w:snapToGrid w:val="0"/>
        <w:spacing w:line="400" w:lineRule="exact"/>
        <w:ind w:firstLine="480" w:firstLineChars="200"/>
        <w:rPr>
          <w:rFonts w:ascii="宋体" w:hAnsi="宋体"/>
          <w:sz w:val="24"/>
        </w:rPr>
      </w:pPr>
      <w:r>
        <w:rPr>
          <w:rFonts w:hint="eastAsia" w:ascii="宋体" w:hAnsi="宋体"/>
          <w:sz w:val="24"/>
        </w:rPr>
        <w:t>“电子加密投标文件”解密：见《</w:t>
      </w:r>
      <w:r>
        <w:rPr>
          <w:rFonts w:ascii="宋体" w:hAnsi="宋体"/>
          <w:sz w:val="24"/>
        </w:rPr>
        <w:t>投标</w:t>
      </w:r>
      <w:r>
        <w:rPr>
          <w:rFonts w:hint="eastAsia" w:ascii="宋体" w:hAnsi="宋体"/>
          <w:sz w:val="24"/>
        </w:rPr>
        <w:t>人</w:t>
      </w:r>
      <w:r>
        <w:rPr>
          <w:rFonts w:ascii="宋体" w:hAnsi="宋体"/>
          <w:sz w:val="24"/>
        </w:rPr>
        <w:t>须知前附表</w:t>
      </w:r>
      <w:r>
        <w:rPr>
          <w:rFonts w:hint="eastAsia" w:ascii="宋体" w:hAnsi="宋体"/>
          <w:sz w:val="24"/>
        </w:rPr>
        <w:t>》。</w:t>
      </w:r>
    </w:p>
    <w:p w14:paraId="435D882A">
      <w:pPr>
        <w:snapToGrid w:val="0"/>
        <w:spacing w:line="400" w:lineRule="exact"/>
        <w:ind w:firstLine="482" w:firstLineChars="200"/>
        <w:rPr>
          <w:rFonts w:ascii="宋体" w:hAnsi="宋体"/>
          <w:b/>
          <w:sz w:val="24"/>
        </w:rPr>
      </w:pPr>
      <w:r>
        <w:rPr>
          <w:rFonts w:hint="eastAsia" w:ascii="宋体" w:hAnsi="宋体"/>
          <w:b/>
          <w:sz w:val="24"/>
        </w:rPr>
        <w:t>（三）投标文件的补充、修改或撤回</w:t>
      </w:r>
    </w:p>
    <w:p w14:paraId="763D8A19">
      <w:pPr>
        <w:snapToGrid w:val="0"/>
        <w:spacing w:line="400" w:lineRule="exact"/>
        <w:ind w:firstLine="480" w:firstLineChars="20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1E7CEEE">
      <w:pPr>
        <w:snapToGrid w:val="0"/>
        <w:spacing w:line="400" w:lineRule="exact"/>
        <w:ind w:firstLine="480" w:firstLineChars="200"/>
        <w:rPr>
          <w:rFonts w:ascii="宋体" w:hAnsi="宋体"/>
          <w:sz w:val="24"/>
        </w:rPr>
      </w:pPr>
      <w:r>
        <w:rPr>
          <w:rFonts w:hint="eastAsia" w:ascii="宋体" w:hAnsi="宋体"/>
          <w:sz w:val="24"/>
        </w:rPr>
        <w:t>2.投标截止时间后，投标人不得撤回、修改投标文件。</w:t>
      </w:r>
    </w:p>
    <w:p w14:paraId="24FA3F07">
      <w:pPr>
        <w:snapToGrid w:val="0"/>
        <w:spacing w:line="400" w:lineRule="exact"/>
        <w:ind w:firstLine="482" w:firstLineChars="200"/>
        <w:rPr>
          <w:rFonts w:ascii="宋体" w:hAnsi="宋体"/>
          <w:b/>
          <w:bCs/>
          <w:sz w:val="24"/>
        </w:rPr>
      </w:pPr>
      <w:r>
        <w:rPr>
          <w:rFonts w:hint="eastAsia" w:ascii="宋体" w:hAnsi="宋体"/>
          <w:b/>
          <w:bCs/>
          <w:sz w:val="24"/>
        </w:rPr>
        <w:t>（四）投标文件的备选方案</w:t>
      </w:r>
    </w:p>
    <w:p w14:paraId="2F50BCB8">
      <w:pPr>
        <w:snapToGrid w:val="0"/>
        <w:spacing w:line="400" w:lineRule="exact"/>
        <w:ind w:firstLine="480" w:firstLineChars="200"/>
        <w:rPr>
          <w:rFonts w:ascii="宋体" w:hAnsi="宋体"/>
          <w:sz w:val="24"/>
        </w:rPr>
      </w:pPr>
      <w:r>
        <w:rPr>
          <w:rFonts w:ascii="宋体" w:hAnsi="宋体"/>
          <w:sz w:val="24"/>
        </w:rPr>
        <w:t>投标</w:t>
      </w:r>
      <w:r>
        <w:rPr>
          <w:rFonts w:hint="eastAsia" w:ascii="宋体" w:hAnsi="宋体"/>
          <w:sz w:val="24"/>
        </w:rPr>
        <w:t>人</w:t>
      </w:r>
      <w:r>
        <w:rPr>
          <w:rFonts w:ascii="宋体" w:hAnsi="宋体"/>
          <w:sz w:val="24"/>
        </w:rPr>
        <w:t>不得递交任何的投标备选（替代</w:t>
      </w:r>
      <w:r>
        <w:rPr>
          <w:rFonts w:hint="eastAsia" w:ascii="宋体" w:hAnsi="宋体"/>
          <w:sz w:val="24"/>
        </w:rPr>
        <w:t>）</w:t>
      </w:r>
      <w:r>
        <w:rPr>
          <w:rFonts w:ascii="宋体" w:hAnsi="宋体"/>
          <w:sz w:val="24"/>
        </w:rPr>
        <w:t>方案，否则其投标文件将作无效标处理。</w:t>
      </w:r>
    </w:p>
    <w:p w14:paraId="4764BC21">
      <w:pPr>
        <w:pStyle w:val="26"/>
        <w:snapToGrid w:val="0"/>
        <w:spacing w:before="0" w:beforeLines="0" w:after="0" w:afterLines="0"/>
        <w:ind w:firstLine="482" w:firstLineChars="200"/>
        <w:outlineLvl w:val="1"/>
        <w:rPr>
          <w:rFonts w:hint="default" w:ascii="黑体" w:hAnsi="宋体" w:eastAsia="黑体"/>
          <w:b/>
          <w:sz w:val="24"/>
          <w:szCs w:val="24"/>
        </w:rPr>
      </w:pPr>
      <w:r>
        <w:rPr>
          <w:rFonts w:ascii="黑体" w:hAnsi="宋体" w:eastAsia="黑体"/>
          <w:b/>
          <w:sz w:val="24"/>
          <w:szCs w:val="24"/>
        </w:rPr>
        <w:t>八、开标</w:t>
      </w:r>
    </w:p>
    <w:p w14:paraId="7E921D4B">
      <w:pPr>
        <w:pStyle w:val="26"/>
        <w:snapToGrid w:val="0"/>
        <w:spacing w:before="0" w:beforeLines="0" w:after="0" w:afterLines="0"/>
        <w:ind w:firstLine="482" w:firstLineChars="200"/>
        <w:rPr>
          <w:rFonts w:hint="default" w:hAnsi="宋体"/>
          <w:b/>
          <w:sz w:val="24"/>
          <w:szCs w:val="24"/>
        </w:rPr>
      </w:pPr>
      <w:r>
        <w:rPr>
          <w:rFonts w:hAnsi="宋体"/>
          <w:b/>
          <w:sz w:val="24"/>
          <w:szCs w:val="24"/>
        </w:rPr>
        <w:t>（一）开标准备</w:t>
      </w:r>
    </w:p>
    <w:p w14:paraId="467AC83F">
      <w:pPr>
        <w:pStyle w:val="26"/>
        <w:snapToGrid w:val="0"/>
        <w:spacing w:before="0" w:beforeLines="0" w:after="0" w:afterLines="0"/>
        <w:ind w:firstLine="480" w:firstLineChars="200"/>
        <w:rPr>
          <w:rFonts w:hint="default" w:hAnsi="宋体"/>
          <w:bCs/>
          <w:sz w:val="24"/>
          <w:szCs w:val="24"/>
        </w:rPr>
      </w:pPr>
      <w:r>
        <w:rPr>
          <w:rFonts w:hAnsi="宋体"/>
          <w:bCs/>
          <w:sz w:val="24"/>
          <w:szCs w:val="24"/>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6F60F86B">
      <w:pPr>
        <w:pStyle w:val="26"/>
        <w:snapToGrid w:val="0"/>
        <w:spacing w:before="0" w:beforeLines="0" w:after="0" w:afterLines="0"/>
        <w:ind w:firstLine="482" w:firstLineChars="200"/>
        <w:rPr>
          <w:rFonts w:hint="default" w:hAnsi="宋体"/>
          <w:b/>
          <w:sz w:val="24"/>
          <w:szCs w:val="24"/>
        </w:rPr>
      </w:pPr>
      <w:r>
        <w:rPr>
          <w:rFonts w:hAnsi="宋体"/>
          <w:b/>
          <w:sz w:val="24"/>
          <w:szCs w:val="24"/>
        </w:rPr>
        <w:t>（二）开标流程</w:t>
      </w:r>
    </w:p>
    <w:p w14:paraId="76271169">
      <w:pPr>
        <w:pStyle w:val="26"/>
        <w:snapToGrid w:val="0"/>
        <w:spacing w:before="0" w:beforeLines="0" w:after="0" w:afterLines="0"/>
        <w:ind w:firstLine="480" w:firstLineChars="200"/>
        <w:rPr>
          <w:rFonts w:hint="default" w:hAnsi="宋体" w:cs="宋体"/>
          <w:sz w:val="24"/>
        </w:rPr>
      </w:pPr>
      <w:r>
        <w:rPr>
          <w:rFonts w:hAnsi="宋体"/>
          <w:bCs/>
          <w:sz w:val="24"/>
          <w:szCs w:val="24"/>
        </w:rPr>
        <w:t>1.</w:t>
      </w:r>
      <w:r>
        <w:rPr>
          <w:rFonts w:hAnsi="宋体" w:cs="宋体"/>
          <w:sz w:val="24"/>
        </w:rPr>
        <w:t>向各投标人发出电子加密投标文件【开始解密】通知，各投标人代表应当在接到解密通知后</w:t>
      </w:r>
      <w:r>
        <w:rPr>
          <w:rFonts w:hAnsi="宋体" w:cs="宋体"/>
          <w:sz w:val="24"/>
          <w:u w:val="single"/>
        </w:rPr>
        <w:t>30</w:t>
      </w:r>
      <w:r>
        <w:rPr>
          <w:rFonts w:hAnsi="宋体" w:cs="宋体"/>
          <w:sz w:val="24"/>
        </w:rPr>
        <w:t>分钟内自行完成“电子加密投标文件”的在线解密。</w:t>
      </w:r>
    </w:p>
    <w:p w14:paraId="53D3E2C1">
      <w:pPr>
        <w:pStyle w:val="26"/>
        <w:snapToGrid w:val="0"/>
        <w:spacing w:before="0" w:beforeLines="0" w:after="0" w:afterLines="0"/>
        <w:ind w:firstLine="480" w:firstLineChars="200"/>
        <w:rPr>
          <w:rFonts w:hint="default" w:hAnsi="宋体"/>
          <w:bCs/>
          <w:sz w:val="24"/>
          <w:szCs w:val="24"/>
        </w:rPr>
      </w:pPr>
      <w:r>
        <w:rPr>
          <w:rFonts w:hAnsi="宋体"/>
          <w:bCs/>
          <w:sz w:val="24"/>
          <w:szCs w:val="24"/>
        </w:rPr>
        <w:t>2.投标文件解密结束，开启资格证明文件，进入资格审查环节，采购代理机构或者采购单位代表将依法对投标人的资格进行审查，具体见本章节“投标人资格审查”相关规定。</w:t>
      </w:r>
    </w:p>
    <w:p w14:paraId="02AED877">
      <w:pPr>
        <w:pStyle w:val="26"/>
        <w:snapToGrid w:val="0"/>
        <w:spacing w:before="0" w:beforeLines="0" w:after="0" w:afterLines="0"/>
        <w:ind w:firstLine="480" w:firstLineChars="200"/>
        <w:rPr>
          <w:rFonts w:hint="default" w:hAnsi="宋体"/>
          <w:bCs/>
          <w:sz w:val="24"/>
          <w:szCs w:val="24"/>
        </w:rPr>
      </w:pPr>
      <w:r>
        <w:rPr>
          <w:rFonts w:hAnsi="宋体"/>
          <w:bCs/>
          <w:sz w:val="24"/>
          <w:szCs w:val="24"/>
        </w:rPr>
        <w:t>3.开启资格审查通过的投标人的商务技术文件进入符合性审查及商务技术评审；</w:t>
      </w:r>
    </w:p>
    <w:p w14:paraId="08B2F240">
      <w:pPr>
        <w:pStyle w:val="26"/>
        <w:snapToGrid w:val="0"/>
        <w:spacing w:before="0" w:beforeLines="0" w:after="0" w:afterLines="0"/>
        <w:ind w:firstLine="480" w:firstLineChars="200"/>
        <w:rPr>
          <w:rFonts w:hint="default" w:hAnsi="宋体"/>
          <w:bCs/>
          <w:sz w:val="24"/>
          <w:szCs w:val="24"/>
        </w:rPr>
      </w:pPr>
      <w:r>
        <w:rPr>
          <w:rFonts w:hAnsi="宋体"/>
          <w:bCs/>
          <w:sz w:val="24"/>
          <w:szCs w:val="24"/>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54042A63">
      <w:pPr>
        <w:pStyle w:val="26"/>
        <w:snapToGrid w:val="0"/>
        <w:spacing w:before="0" w:beforeLines="0" w:after="0" w:afterLines="0"/>
        <w:ind w:firstLine="480" w:firstLineChars="200"/>
        <w:rPr>
          <w:rFonts w:hint="default" w:hAnsi="宋体"/>
          <w:bCs/>
          <w:sz w:val="24"/>
          <w:szCs w:val="24"/>
        </w:rPr>
      </w:pPr>
      <w:r>
        <w:rPr>
          <w:rFonts w:hAnsi="宋体"/>
          <w:bCs/>
          <w:sz w:val="24"/>
          <w:szCs w:val="24"/>
        </w:rPr>
        <w:t>5.评审结束后，公布采购结果。</w:t>
      </w:r>
    </w:p>
    <w:p w14:paraId="3EDAFE15">
      <w:pPr>
        <w:snapToGrid w:val="0"/>
        <w:spacing w:line="400" w:lineRule="exact"/>
        <w:ind w:firstLine="482" w:firstLineChars="200"/>
        <w:rPr>
          <w:rFonts w:ascii="宋体" w:hAnsi="宋体"/>
          <w:b/>
          <w:sz w:val="24"/>
        </w:rPr>
      </w:pPr>
      <w:r>
        <w:rPr>
          <w:rFonts w:ascii="宋体" w:hAnsi="宋体"/>
          <w:b/>
          <w:sz w:val="24"/>
        </w:rPr>
        <w:t>特别说明：如遇“政府采购云平台”电子化开标或评审程序调整的，按调整后程序执行。</w:t>
      </w:r>
    </w:p>
    <w:p w14:paraId="72524C49">
      <w:pPr>
        <w:snapToGrid w:val="0"/>
        <w:spacing w:line="400" w:lineRule="exact"/>
        <w:ind w:firstLine="482" w:firstLineChars="200"/>
        <w:rPr>
          <w:rFonts w:ascii="宋体" w:hAnsi="宋体"/>
          <w:b/>
          <w:sz w:val="24"/>
        </w:rPr>
      </w:pPr>
      <w:r>
        <w:rPr>
          <w:rFonts w:hint="eastAsia" w:ascii="宋体" w:hAnsi="宋体"/>
          <w:b/>
          <w:sz w:val="24"/>
        </w:rPr>
        <w:t>（三）投标人资格审查</w:t>
      </w:r>
    </w:p>
    <w:p w14:paraId="5A45727F">
      <w:pPr>
        <w:snapToGrid w:val="0"/>
        <w:spacing w:line="400" w:lineRule="exact"/>
        <w:ind w:firstLine="480" w:firstLineChars="200"/>
        <w:rPr>
          <w:rFonts w:ascii="宋体" w:hAnsi="宋体"/>
          <w:bCs/>
          <w:sz w:val="24"/>
        </w:rPr>
      </w:pPr>
      <w:r>
        <w:rPr>
          <w:rFonts w:ascii="宋体" w:hAnsi="宋体"/>
          <w:sz w:val="24"/>
        </w:rPr>
        <w:t>投标文件解密结束，开启</w:t>
      </w:r>
      <w:r>
        <w:rPr>
          <w:rFonts w:hint="eastAsia" w:ascii="宋体" w:hAnsi="宋体"/>
          <w:sz w:val="24"/>
        </w:rPr>
        <w:t>资格证明文件</w:t>
      </w:r>
      <w:r>
        <w:rPr>
          <w:rFonts w:ascii="宋体" w:hAnsi="宋体"/>
          <w:sz w:val="24"/>
        </w:rPr>
        <w:t>，进入资格审查环节，采购代理机构</w:t>
      </w:r>
      <w:r>
        <w:rPr>
          <w:rFonts w:hint="eastAsia" w:ascii="宋体" w:hAnsi="宋体"/>
          <w:sz w:val="24"/>
        </w:rPr>
        <w:t>或者采购单位代表人</w:t>
      </w:r>
      <w:r>
        <w:rPr>
          <w:rFonts w:ascii="宋体" w:hAnsi="宋体"/>
          <w:sz w:val="24"/>
        </w:rPr>
        <w:t>将依法对投标</w:t>
      </w:r>
      <w:r>
        <w:rPr>
          <w:rFonts w:hint="eastAsia" w:ascii="宋体" w:hAnsi="宋体"/>
          <w:sz w:val="24"/>
        </w:rPr>
        <w:t>人</w:t>
      </w:r>
      <w:r>
        <w:rPr>
          <w:rFonts w:ascii="宋体" w:hAnsi="宋体"/>
          <w:sz w:val="24"/>
        </w:rPr>
        <w:t>的资格进行审查</w:t>
      </w:r>
      <w:r>
        <w:rPr>
          <w:rFonts w:hint="eastAsia" w:ascii="宋体" w:hAnsi="宋体"/>
          <w:sz w:val="24"/>
        </w:rPr>
        <w:t>，</w:t>
      </w:r>
      <w:r>
        <w:rPr>
          <w:rFonts w:hint="eastAsia"/>
        </w:rPr>
        <w:t xml:space="preserve"> </w:t>
      </w:r>
      <w:r>
        <w:rPr>
          <w:rFonts w:hint="eastAsia" w:ascii="宋体" w:hAnsi="宋体"/>
          <w:bCs/>
          <w:sz w:val="24"/>
        </w:rPr>
        <w:t>资格审查人员对投标人所提交的资格审查材料仅负审核的责任。如发现投标人所提交的资格审查材料不合法或与事实不符，采购人可取消其中标资格并追究投标人的法律责任。</w:t>
      </w:r>
    </w:p>
    <w:p w14:paraId="35465438">
      <w:pPr>
        <w:snapToGrid w:val="0"/>
        <w:spacing w:line="400" w:lineRule="exact"/>
        <w:ind w:firstLine="480" w:firstLineChars="200"/>
        <w:rPr>
          <w:rFonts w:ascii="宋体" w:hAnsi="宋体"/>
          <w:bCs/>
          <w:sz w:val="24"/>
        </w:rPr>
      </w:pPr>
      <w:r>
        <w:rPr>
          <w:rFonts w:hint="eastAsia" w:ascii="宋体" w:hAnsi="宋体"/>
          <w:bCs/>
          <w:sz w:val="24"/>
        </w:rPr>
        <w:t>1.投标人提交的资格审查材料不全或者不符合招标文件标明的资格要求的，无法证明其符合招标文件规定的“投标人资格要求”时，将对其作资格审查不通过处理（无效投标），并不再将其投标进行后续评审。</w:t>
      </w:r>
    </w:p>
    <w:p w14:paraId="6619B944">
      <w:pPr>
        <w:snapToGrid w:val="0"/>
        <w:spacing w:line="400" w:lineRule="exact"/>
        <w:ind w:firstLine="480" w:firstLineChars="200"/>
        <w:rPr>
          <w:rFonts w:hAnsi="宋体"/>
          <w:sz w:val="24"/>
        </w:rPr>
      </w:pPr>
      <w:r>
        <w:rPr>
          <w:rFonts w:hint="eastAsia" w:ascii="宋体" w:hAnsi="宋体"/>
          <w:bCs/>
          <w:sz w:val="24"/>
        </w:rPr>
        <w:t>2.单位负责人为同一人或者存在直接控股、管理关系的不同供应商参加同一合同项下的采购活动的，相关投标人均作资格无效处理。</w:t>
      </w:r>
    </w:p>
    <w:p w14:paraId="03E54624">
      <w:pPr>
        <w:snapToGrid w:val="0"/>
        <w:spacing w:line="400" w:lineRule="exact"/>
        <w:ind w:firstLine="482" w:firstLineChars="200"/>
        <w:rPr>
          <w:rFonts w:ascii="宋体" w:hAnsi="宋体"/>
          <w:b/>
          <w:sz w:val="24"/>
        </w:rPr>
      </w:pPr>
      <w:r>
        <w:rPr>
          <w:rFonts w:ascii="宋体" w:hAnsi="宋体"/>
          <w:b/>
          <w:sz w:val="24"/>
        </w:rPr>
        <w:t>九、评标</w:t>
      </w:r>
    </w:p>
    <w:p w14:paraId="0DC07DCA">
      <w:pPr>
        <w:snapToGrid w:val="0"/>
        <w:spacing w:line="400" w:lineRule="exact"/>
        <w:ind w:firstLine="482" w:firstLineChars="200"/>
        <w:rPr>
          <w:rFonts w:ascii="宋体" w:hAnsi="宋体"/>
          <w:b/>
          <w:sz w:val="24"/>
        </w:rPr>
      </w:pPr>
      <w:r>
        <w:rPr>
          <w:rFonts w:ascii="宋体" w:hAnsi="宋体"/>
          <w:b/>
          <w:sz w:val="24"/>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2CA67664">
      <w:pPr>
        <w:snapToGrid w:val="0"/>
        <w:spacing w:line="400" w:lineRule="exact"/>
        <w:ind w:firstLine="480" w:firstLineChars="200"/>
        <w:rPr>
          <w:rFonts w:ascii="宋体" w:hAnsi="宋体"/>
          <w:bCs/>
          <w:sz w:val="24"/>
        </w:rPr>
      </w:pPr>
      <w:r>
        <w:rPr>
          <w:rFonts w:hint="eastAsia" w:ascii="宋体" w:hAnsi="宋体"/>
          <w:bCs/>
          <w:sz w:val="24"/>
        </w:rPr>
        <w:t>1.审查投标文件是否符合招标文件要求，并作出评价；</w:t>
      </w:r>
    </w:p>
    <w:p w14:paraId="0918A329">
      <w:pPr>
        <w:snapToGrid w:val="0"/>
        <w:spacing w:line="400" w:lineRule="exact"/>
        <w:ind w:firstLine="480" w:firstLineChars="200"/>
        <w:rPr>
          <w:rFonts w:ascii="宋体" w:hAnsi="宋体"/>
          <w:bCs/>
          <w:sz w:val="24"/>
        </w:rPr>
      </w:pPr>
      <w:r>
        <w:rPr>
          <w:rFonts w:hint="eastAsia" w:ascii="宋体" w:hAnsi="宋体"/>
          <w:bCs/>
          <w:sz w:val="24"/>
        </w:rPr>
        <w:t>2.要求投标人对投标文件有关事项作出解释或者澄清；</w:t>
      </w:r>
    </w:p>
    <w:p w14:paraId="113824A7">
      <w:pPr>
        <w:snapToGrid w:val="0"/>
        <w:spacing w:line="400" w:lineRule="exact"/>
        <w:ind w:firstLine="480" w:firstLineChars="200"/>
        <w:rPr>
          <w:rFonts w:ascii="宋体" w:hAnsi="宋体"/>
          <w:bCs/>
          <w:sz w:val="24"/>
        </w:rPr>
      </w:pPr>
      <w:r>
        <w:rPr>
          <w:rFonts w:hint="eastAsia" w:ascii="宋体" w:hAnsi="宋体"/>
          <w:bCs/>
          <w:sz w:val="24"/>
        </w:rPr>
        <w:t>3.按照招标文件确定的评标标准和方法，对投标文件进行评审和比较，提出书面评标报告，并推荐标项中标候选人；</w:t>
      </w:r>
    </w:p>
    <w:p w14:paraId="31E2DC75">
      <w:pPr>
        <w:snapToGrid w:val="0"/>
        <w:spacing w:line="400" w:lineRule="exact"/>
        <w:ind w:firstLine="480" w:firstLineChars="200"/>
        <w:rPr>
          <w:rFonts w:ascii="宋体" w:hAnsi="宋体"/>
          <w:bCs/>
          <w:sz w:val="24"/>
        </w:rPr>
      </w:pPr>
      <w:r>
        <w:rPr>
          <w:rFonts w:hint="eastAsia" w:ascii="宋体" w:hAnsi="宋体"/>
          <w:bCs/>
          <w:sz w:val="24"/>
        </w:rPr>
        <w:t>4.采用综合评分法的，按评审后按综合得分从高到低的顺序确定中标候选人顺序。综合得分相同，以投标报价低的优先；投标报价也相同，则以政采云系统记录的投标文件解密时间排序在前面的优先。</w:t>
      </w:r>
    </w:p>
    <w:p w14:paraId="67303A69">
      <w:pPr>
        <w:snapToGrid w:val="0"/>
        <w:spacing w:line="400" w:lineRule="exact"/>
        <w:ind w:firstLine="480" w:firstLineChars="200"/>
        <w:rPr>
          <w:rFonts w:ascii="宋体" w:hAnsi="宋体"/>
          <w:bCs/>
          <w:sz w:val="24"/>
        </w:rPr>
      </w:pPr>
      <w:r>
        <w:rPr>
          <w:rFonts w:hint="eastAsia" w:ascii="宋体" w:hAnsi="宋体"/>
          <w:bCs/>
          <w:sz w:val="24"/>
        </w:rPr>
        <w:t>5.向采购人推荐综合得分第一名的供应商为中标人，并提交评审报告。</w:t>
      </w:r>
    </w:p>
    <w:p w14:paraId="403DBA0B">
      <w:pPr>
        <w:snapToGrid w:val="0"/>
        <w:spacing w:line="400" w:lineRule="exact"/>
        <w:ind w:firstLine="480" w:firstLineChars="200"/>
        <w:rPr>
          <w:rFonts w:ascii="宋体" w:hAnsi="宋体"/>
          <w:bCs/>
          <w:sz w:val="24"/>
        </w:rPr>
      </w:pPr>
      <w:r>
        <w:rPr>
          <w:rFonts w:hint="eastAsia" w:ascii="宋体" w:hAnsi="宋体"/>
          <w:bCs/>
          <w:sz w:val="24"/>
        </w:rPr>
        <w:t>6.向采购代理机构或者有关部门报告非法干预评标工作的行为。</w:t>
      </w:r>
    </w:p>
    <w:p w14:paraId="1B17010E">
      <w:pPr>
        <w:snapToGrid w:val="0"/>
        <w:spacing w:line="400" w:lineRule="exact"/>
        <w:ind w:firstLine="482" w:firstLineChars="200"/>
        <w:jc w:val="left"/>
        <w:rPr>
          <w:rFonts w:ascii="宋体" w:hAnsi="宋体"/>
          <w:b/>
          <w:bCs/>
          <w:sz w:val="24"/>
        </w:rPr>
      </w:pPr>
      <w:r>
        <w:rPr>
          <w:rFonts w:hint="eastAsia" w:ascii="宋体" w:hAnsi="宋体"/>
          <w:b/>
          <w:bCs/>
          <w:sz w:val="24"/>
        </w:rPr>
        <w:t>（二）评标应当遵循下列工作程序：</w:t>
      </w:r>
    </w:p>
    <w:p w14:paraId="5C902D62">
      <w:pPr>
        <w:snapToGrid w:val="0"/>
        <w:spacing w:line="400" w:lineRule="exact"/>
        <w:ind w:firstLine="480" w:firstLineChars="200"/>
        <w:jc w:val="left"/>
        <w:rPr>
          <w:rFonts w:ascii="宋体" w:hAnsi="宋体"/>
          <w:bCs/>
          <w:sz w:val="24"/>
        </w:rPr>
      </w:pPr>
      <w:r>
        <w:rPr>
          <w:rFonts w:hint="eastAsia" w:ascii="宋体" w:hAnsi="宋体"/>
          <w:bCs/>
          <w:sz w:val="24"/>
        </w:rPr>
        <w:t>1.投标文件符合性审查。依据招标文件的规定，从投标文件的有效性、完整性和对招标文件的响应程度进行审查，以确定是否对招标文件的实质性要求作出响应。</w:t>
      </w:r>
    </w:p>
    <w:p w14:paraId="2229E464">
      <w:pPr>
        <w:snapToGrid w:val="0"/>
        <w:spacing w:line="400" w:lineRule="exact"/>
        <w:ind w:firstLine="480" w:firstLineChars="200"/>
        <w:jc w:val="left"/>
        <w:rPr>
          <w:rFonts w:ascii="宋体" w:hAnsi="宋体"/>
          <w:bCs/>
          <w:sz w:val="24"/>
        </w:rPr>
      </w:pPr>
      <w:r>
        <w:rPr>
          <w:rFonts w:hint="eastAsia" w:ascii="宋体" w:hAnsi="宋体"/>
          <w:bCs/>
          <w:sz w:val="24"/>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3C2B975C">
      <w:pPr>
        <w:snapToGrid w:val="0"/>
        <w:spacing w:line="400" w:lineRule="exact"/>
        <w:ind w:firstLine="480" w:firstLineChars="200"/>
        <w:jc w:val="left"/>
        <w:rPr>
          <w:rFonts w:ascii="宋体" w:hAnsi="宋体"/>
          <w:bCs/>
          <w:sz w:val="24"/>
        </w:rPr>
      </w:pPr>
      <w:r>
        <w:rPr>
          <w:rFonts w:hint="eastAsia" w:ascii="宋体" w:hAnsi="宋体"/>
          <w:bCs/>
          <w:sz w:val="24"/>
        </w:rPr>
        <w:t>3.比较与评价。按招标文件中规定的评标方法和标准，对资格审查和符合性审查合格的投标文件进行商务和技术评估，综合比较与评价。</w:t>
      </w:r>
    </w:p>
    <w:p w14:paraId="6F5A85C0">
      <w:pPr>
        <w:snapToGrid w:val="0"/>
        <w:spacing w:line="400" w:lineRule="exact"/>
        <w:ind w:firstLine="480" w:firstLineChars="200"/>
        <w:jc w:val="left"/>
        <w:rPr>
          <w:rFonts w:ascii="宋体" w:hAnsi="宋体"/>
          <w:bCs/>
          <w:sz w:val="24"/>
        </w:rPr>
      </w:pPr>
      <w:r>
        <w:rPr>
          <w:rFonts w:hint="eastAsia" w:ascii="宋体" w:hAnsi="宋体"/>
          <w:bCs/>
          <w:sz w:val="24"/>
        </w:rPr>
        <w:t>4.投标人存在下列情况之一的，投标无效：</w:t>
      </w:r>
    </w:p>
    <w:p w14:paraId="7ECA1513">
      <w:pPr>
        <w:snapToGrid w:val="0"/>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投标文件未按招标文件要求签署</w:t>
      </w:r>
      <w:r>
        <w:rPr>
          <w:rFonts w:hint="eastAsia" w:ascii="宋体" w:hAnsi="宋体"/>
          <w:sz w:val="24"/>
        </w:rPr>
        <w:t>或</w:t>
      </w:r>
      <w:r>
        <w:rPr>
          <w:rFonts w:ascii="宋体" w:hAnsi="宋体"/>
          <w:sz w:val="24"/>
        </w:rPr>
        <w:t>CA电子签章的；</w:t>
      </w:r>
    </w:p>
    <w:p w14:paraId="299783B2">
      <w:pPr>
        <w:snapToGrid w:val="0"/>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不具备招标文件中规定的资格要求的</w:t>
      </w:r>
      <w:r>
        <w:rPr>
          <w:rFonts w:hint="eastAsia" w:ascii="宋体" w:hAnsi="宋体"/>
          <w:sz w:val="24"/>
        </w:rPr>
        <w:t>（包括</w:t>
      </w:r>
      <w:r>
        <w:rPr>
          <w:rFonts w:hint="eastAsia" w:ascii="宋体" w:hAnsi="宋体" w:cs="宋体"/>
          <w:sz w:val="24"/>
        </w:rPr>
        <w:t>资格证明文件不全的</w:t>
      </w:r>
      <w:r>
        <w:rPr>
          <w:rFonts w:hint="eastAsia" w:ascii="宋体" w:hAnsi="宋体"/>
          <w:sz w:val="24"/>
        </w:rPr>
        <w:t>）</w:t>
      </w:r>
      <w:r>
        <w:rPr>
          <w:rFonts w:ascii="宋体" w:hAnsi="宋体"/>
          <w:sz w:val="24"/>
        </w:rPr>
        <w:t>；</w:t>
      </w:r>
    </w:p>
    <w:p w14:paraId="34A41F01">
      <w:pPr>
        <w:snapToGrid w:val="0"/>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报价超过招标文件中规定的预算金额或者最高</w:t>
      </w:r>
      <w:r>
        <w:rPr>
          <w:rFonts w:hint="eastAsia" w:ascii="宋体" w:hAnsi="宋体"/>
          <w:sz w:val="24"/>
        </w:rPr>
        <w:t>&lt;单价&gt;</w:t>
      </w:r>
      <w:r>
        <w:rPr>
          <w:rFonts w:ascii="宋体" w:hAnsi="宋体"/>
          <w:sz w:val="24"/>
        </w:rPr>
        <w:t>限价的；</w:t>
      </w:r>
    </w:p>
    <w:p w14:paraId="17462CF4">
      <w:pPr>
        <w:snapToGrid w:val="0"/>
        <w:spacing w:line="400" w:lineRule="exact"/>
        <w:ind w:firstLine="480" w:firstLineChars="200"/>
        <w:jc w:val="left"/>
        <w:rPr>
          <w:rFonts w:ascii="宋体" w:hAnsi="宋体"/>
          <w:sz w:val="24"/>
        </w:rPr>
      </w:pPr>
      <w:r>
        <w:rPr>
          <w:rFonts w:hint="eastAsia" w:ascii="宋体" w:hAnsi="宋体"/>
          <w:sz w:val="24"/>
        </w:rPr>
        <w:t>（4）未满足招标文件实质性条款的；</w:t>
      </w:r>
    </w:p>
    <w:p w14:paraId="7A3739F8">
      <w:pPr>
        <w:snapToGrid w:val="0"/>
        <w:spacing w:line="400" w:lineRule="exact"/>
        <w:ind w:firstLine="480" w:firstLineChars="200"/>
        <w:jc w:val="left"/>
        <w:rPr>
          <w:rFonts w:ascii="宋体" w:hAnsi="宋体"/>
          <w:sz w:val="24"/>
        </w:rPr>
      </w:pPr>
      <w:r>
        <w:rPr>
          <w:rFonts w:hint="eastAsia" w:ascii="宋体" w:hAnsi="宋体"/>
          <w:sz w:val="24"/>
        </w:rPr>
        <w:t>（5）</w:t>
      </w:r>
      <w:r>
        <w:rPr>
          <w:rFonts w:ascii="宋体" w:hAnsi="宋体"/>
          <w:sz w:val="24"/>
        </w:rPr>
        <w:t>供应商递交两份或两份以上内容不同的投标文件，未声明哪一份有效的；</w:t>
      </w:r>
    </w:p>
    <w:p w14:paraId="33B7DB2D">
      <w:pPr>
        <w:snapToGrid w:val="0"/>
        <w:spacing w:line="400" w:lineRule="exact"/>
        <w:ind w:firstLine="480" w:firstLineChars="200"/>
        <w:jc w:val="left"/>
        <w:rPr>
          <w:rFonts w:ascii="宋体" w:hAnsi="宋体"/>
          <w:sz w:val="24"/>
        </w:rPr>
      </w:pPr>
      <w:r>
        <w:rPr>
          <w:rFonts w:hint="eastAsia" w:ascii="宋体" w:hAnsi="宋体"/>
          <w:sz w:val="24"/>
        </w:rPr>
        <w:t>（6）</w:t>
      </w:r>
      <w:r>
        <w:rPr>
          <w:rFonts w:ascii="宋体" w:hAnsi="宋体"/>
          <w:sz w:val="24"/>
        </w:rPr>
        <w:t>对关键条文的偏离、保留或反对，例如关于</w:t>
      </w:r>
      <w:r>
        <w:rPr>
          <w:rFonts w:hint="eastAsia" w:ascii="宋体" w:hAnsi="宋体" w:cs="宋体"/>
          <w:sz w:val="24"/>
        </w:rPr>
        <w:t>投标有效期、质保期、付款方式等商务条款不能满足招标文件要求的</w:t>
      </w:r>
      <w:r>
        <w:rPr>
          <w:rFonts w:hint="eastAsia" w:ascii="宋体" w:hAnsi="宋体"/>
          <w:sz w:val="24"/>
        </w:rPr>
        <w:t>；</w:t>
      </w:r>
      <w:r>
        <w:rPr>
          <w:rFonts w:ascii="宋体" w:hAnsi="宋体"/>
          <w:sz w:val="24"/>
        </w:rPr>
        <w:t>适用法律法规、标准、税费等其他内容；</w:t>
      </w:r>
    </w:p>
    <w:p w14:paraId="2F601F65">
      <w:pPr>
        <w:snapToGrid w:val="0"/>
        <w:spacing w:line="400" w:lineRule="exact"/>
        <w:ind w:firstLine="480" w:firstLineChars="200"/>
        <w:rPr>
          <w:rFonts w:ascii="宋体" w:hAnsi="宋体"/>
          <w:sz w:val="24"/>
        </w:rPr>
      </w:pPr>
      <w:r>
        <w:rPr>
          <w:rFonts w:hint="eastAsia" w:ascii="宋体" w:hAnsi="宋体"/>
          <w:sz w:val="24"/>
        </w:rPr>
        <w:t>（7）</w:t>
      </w:r>
      <w:r>
        <w:rPr>
          <w:rFonts w:ascii="宋体" w:hAnsi="宋体"/>
          <w:sz w:val="24"/>
        </w:rPr>
        <w:t>存在串标、抬标或弄虚作假情况的</w:t>
      </w:r>
      <w:r>
        <w:rPr>
          <w:rFonts w:hint="eastAsia" w:ascii="宋体" w:hAnsi="宋体"/>
          <w:sz w:val="24"/>
        </w:rPr>
        <w:t>；</w:t>
      </w:r>
    </w:p>
    <w:p w14:paraId="15A13B90">
      <w:pPr>
        <w:snapToGrid w:val="0"/>
        <w:spacing w:line="400" w:lineRule="exact"/>
        <w:ind w:firstLine="480" w:firstLineChars="200"/>
        <w:rPr>
          <w:rFonts w:ascii="宋体" w:hAnsi="宋体"/>
          <w:sz w:val="24"/>
        </w:rPr>
      </w:pPr>
      <w:r>
        <w:rPr>
          <w:rFonts w:hint="eastAsia" w:ascii="宋体" w:hAnsi="宋体"/>
          <w:sz w:val="24"/>
        </w:rPr>
        <w:t>（8）</w:t>
      </w:r>
      <w:r>
        <w:rPr>
          <w:rFonts w:ascii="宋体" w:hAnsi="宋体"/>
          <w:sz w:val="24"/>
        </w:rPr>
        <w:t>参与本项目的不同供应商单位负责人为同一人或者存在直接控股、管理关系的；</w:t>
      </w:r>
    </w:p>
    <w:p w14:paraId="6576BCEE">
      <w:pPr>
        <w:snapToGrid w:val="0"/>
        <w:spacing w:line="400" w:lineRule="exact"/>
        <w:ind w:firstLine="480" w:firstLineChars="200"/>
        <w:rPr>
          <w:rFonts w:ascii="宋体" w:hAnsi="宋体"/>
          <w:sz w:val="24"/>
        </w:rPr>
      </w:pPr>
      <w:r>
        <w:rPr>
          <w:rFonts w:hint="eastAsia" w:ascii="宋体" w:hAnsi="宋体"/>
          <w:sz w:val="24"/>
        </w:rPr>
        <w:t>（9）</w:t>
      </w:r>
      <w:r>
        <w:rPr>
          <w:rFonts w:ascii="宋体" w:hAnsi="宋体"/>
          <w:sz w:val="24"/>
        </w:rPr>
        <w:t>供应商的</w:t>
      </w:r>
      <w:r>
        <w:rPr>
          <w:rFonts w:hint="eastAsia" w:ascii="宋体" w:hAnsi="宋体"/>
          <w:sz w:val="24"/>
        </w:rPr>
        <w:t>资格证明文件</w:t>
      </w:r>
      <w:r>
        <w:rPr>
          <w:rFonts w:ascii="宋体" w:hAnsi="宋体"/>
          <w:sz w:val="24"/>
        </w:rPr>
        <w:t>或者商务技术文件中出现投标报价的；</w:t>
      </w:r>
      <w:r>
        <w:rPr>
          <w:rFonts w:hAnsi="宋体" w:cs="宋体"/>
          <w:sz w:val="24"/>
        </w:rPr>
        <w:t>投标截止时间前，投标人未将电子加密投标文件成功上传、递交至政府采购云平台的。</w:t>
      </w:r>
    </w:p>
    <w:p w14:paraId="173AEA74">
      <w:pPr>
        <w:snapToGrid w:val="0"/>
        <w:spacing w:line="400" w:lineRule="exact"/>
        <w:ind w:firstLine="480" w:firstLineChars="200"/>
        <w:rPr>
          <w:rFonts w:ascii="宋体" w:hAnsi="宋体"/>
          <w:sz w:val="24"/>
        </w:rPr>
      </w:pPr>
      <w:r>
        <w:rPr>
          <w:rFonts w:hint="eastAsia" w:ascii="宋体" w:hAnsi="宋体"/>
          <w:sz w:val="24"/>
        </w:rPr>
        <w:t>（10）</w:t>
      </w:r>
      <w:r>
        <w:rPr>
          <w:rFonts w:ascii="宋体" w:hAnsi="宋体"/>
          <w:sz w:val="24"/>
        </w:rPr>
        <w:t>供应商在线制作投标文件时《开标一览表》中填写的金额与解密后“电子加密投标文件”中《开标一览表》填写的金额不一致并拒绝按招标文件要求接受此调整的；</w:t>
      </w:r>
    </w:p>
    <w:p w14:paraId="4A411E82">
      <w:pPr>
        <w:snapToGrid w:val="0"/>
        <w:spacing w:line="400" w:lineRule="exact"/>
        <w:ind w:firstLine="480" w:firstLineChars="200"/>
        <w:rPr>
          <w:rFonts w:ascii="宋体" w:hAnsi="宋体"/>
          <w:sz w:val="24"/>
        </w:rPr>
      </w:pPr>
      <w:r>
        <w:rPr>
          <w:rFonts w:hint="eastAsia" w:ascii="宋体" w:hAnsi="宋体"/>
          <w:sz w:val="24"/>
        </w:rPr>
        <w:t>（11）法律法规</w:t>
      </w:r>
      <w:r>
        <w:rPr>
          <w:rFonts w:ascii="宋体" w:hAnsi="宋体"/>
          <w:sz w:val="24"/>
        </w:rPr>
        <w:t>和招标文件规定的其他无效情形（或出现重大偏差</w:t>
      </w:r>
      <w:r>
        <w:rPr>
          <w:rFonts w:hint="eastAsia" w:ascii="宋体" w:hAnsi="宋体"/>
          <w:sz w:val="24"/>
        </w:rPr>
        <w:t>）</w:t>
      </w:r>
      <w:r>
        <w:rPr>
          <w:rFonts w:ascii="宋体" w:hAnsi="宋体"/>
          <w:sz w:val="24"/>
        </w:rPr>
        <w:t>。</w:t>
      </w:r>
    </w:p>
    <w:p w14:paraId="3F3C4E2C">
      <w:pPr>
        <w:snapToGrid w:val="0"/>
        <w:spacing w:line="400" w:lineRule="exact"/>
        <w:ind w:firstLine="480" w:firstLineChars="200"/>
        <w:rPr>
          <w:rFonts w:ascii="宋体" w:hAnsi="宋体"/>
          <w:bCs/>
          <w:sz w:val="24"/>
        </w:rPr>
      </w:pPr>
      <w:r>
        <w:rPr>
          <w:rFonts w:hint="eastAsia" w:ascii="宋体" w:hAnsi="宋体"/>
          <w:bCs/>
          <w:sz w:val="24"/>
        </w:rPr>
        <w:t>5.</w:t>
      </w:r>
      <w:r>
        <w:rPr>
          <w:rFonts w:ascii="宋体" w:hAnsi="宋体"/>
          <w:bCs/>
          <w:sz w:val="24"/>
        </w:rPr>
        <w:t>评标委员会发现投标文件有下列情形之一的属于重大偏差</w:t>
      </w:r>
      <w:r>
        <w:rPr>
          <w:rFonts w:hint="eastAsia" w:ascii="宋体" w:hAnsi="宋体"/>
          <w:bCs/>
          <w:sz w:val="24"/>
        </w:rPr>
        <w:t>（</w:t>
      </w:r>
      <w:r>
        <w:rPr>
          <w:rFonts w:ascii="宋体" w:hAnsi="宋体"/>
          <w:bCs/>
          <w:sz w:val="24"/>
        </w:rPr>
        <w:t>评标委员会按少数服从多数原则认定</w:t>
      </w:r>
      <w:r>
        <w:rPr>
          <w:rFonts w:hint="eastAsia" w:ascii="宋体" w:hAnsi="宋体"/>
          <w:bCs/>
          <w:sz w:val="24"/>
        </w:rPr>
        <w:t>），</w:t>
      </w:r>
      <w:r>
        <w:rPr>
          <w:rFonts w:ascii="宋体" w:hAnsi="宋体"/>
          <w:bCs/>
          <w:sz w:val="24"/>
        </w:rPr>
        <w:t>按照无效投标处理：</w:t>
      </w:r>
    </w:p>
    <w:p w14:paraId="078FCBE0">
      <w:pPr>
        <w:snapToGrid w:val="0"/>
        <w:spacing w:line="400" w:lineRule="exact"/>
        <w:ind w:firstLine="480" w:firstLineChars="200"/>
        <w:rPr>
          <w:rFonts w:ascii="宋体" w:hAnsi="宋体"/>
          <w:bCs/>
          <w:sz w:val="24"/>
        </w:rPr>
      </w:pPr>
      <w:r>
        <w:rPr>
          <w:rFonts w:hint="eastAsia" w:ascii="宋体" w:hAnsi="宋体"/>
          <w:bCs/>
          <w:sz w:val="24"/>
        </w:rPr>
        <w:t>（1）</w:t>
      </w:r>
      <w:r>
        <w:rPr>
          <w:rFonts w:ascii="宋体" w:hAnsi="宋体"/>
          <w:bCs/>
          <w:sz w:val="24"/>
        </w:rPr>
        <w:t>未按招标文件要求编制或字迹模糊、辨认不清的投标文件；</w:t>
      </w:r>
    </w:p>
    <w:p w14:paraId="328CF457">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明显不符合招标文件</w:t>
      </w:r>
      <w:r>
        <w:rPr>
          <w:rFonts w:hint="eastAsia" w:ascii="宋体" w:hAnsi="宋体"/>
          <w:bCs/>
          <w:sz w:val="24"/>
        </w:rPr>
        <w:t>要求</w:t>
      </w:r>
      <w:r>
        <w:rPr>
          <w:rFonts w:ascii="宋体" w:hAnsi="宋体"/>
          <w:bCs/>
          <w:sz w:val="24"/>
        </w:rPr>
        <w:t>的规格型号、质量标准，或者</w:t>
      </w:r>
      <w:r>
        <w:rPr>
          <w:rFonts w:hint="eastAsia" w:ascii="宋体" w:hAnsi="宋体"/>
          <w:bCs/>
          <w:sz w:val="24"/>
        </w:rPr>
        <w:t>与</w:t>
      </w:r>
      <w:r>
        <w:rPr>
          <w:rFonts w:ascii="宋体" w:hAnsi="宋体"/>
          <w:bCs/>
          <w:sz w:val="24"/>
        </w:rPr>
        <w:t>招标文件中标“</w:t>
      </w:r>
      <w:r>
        <w:rPr>
          <w:rFonts w:hint="eastAsia" w:ascii="宋体" w:hAnsi="宋体" w:cs="宋体"/>
          <w:b/>
          <w:bCs/>
          <w:sz w:val="24"/>
        </w:rPr>
        <w:t>▲</w:t>
      </w:r>
      <w:r>
        <w:rPr>
          <w:rFonts w:ascii="宋体" w:hAnsi="宋体"/>
          <w:bCs/>
          <w:sz w:val="24"/>
        </w:rPr>
        <w:t xml:space="preserve">”的技术指标、主要功能项目发生实质性偏离的； </w:t>
      </w:r>
    </w:p>
    <w:p w14:paraId="64868EA3">
      <w:pPr>
        <w:snapToGrid w:val="0"/>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未提供或未如实提供投标货物</w:t>
      </w:r>
      <w:r>
        <w:rPr>
          <w:rFonts w:hint="eastAsia" w:ascii="宋体" w:hAnsi="宋体"/>
          <w:bCs/>
          <w:sz w:val="24"/>
        </w:rPr>
        <w:t>或服务</w:t>
      </w:r>
      <w:r>
        <w:rPr>
          <w:rFonts w:ascii="宋体" w:hAnsi="宋体"/>
          <w:bCs/>
          <w:sz w:val="24"/>
        </w:rPr>
        <w:t>的技术参数，或者投标文件标明的响应或偏离与事实不符或虚假投标的；</w:t>
      </w:r>
    </w:p>
    <w:p w14:paraId="191AE5AC">
      <w:pPr>
        <w:snapToGrid w:val="0"/>
        <w:spacing w:line="400" w:lineRule="exact"/>
        <w:ind w:firstLine="480" w:firstLineChars="200"/>
        <w:rPr>
          <w:rFonts w:ascii="宋体" w:hAnsi="宋体"/>
          <w:bCs/>
          <w:sz w:val="24"/>
        </w:rPr>
      </w:pPr>
      <w:r>
        <w:rPr>
          <w:rFonts w:hint="eastAsia" w:ascii="宋体" w:hAnsi="宋体"/>
          <w:bCs/>
          <w:sz w:val="24"/>
        </w:rPr>
        <w:t>（4）与其他参加本次投标人的投标文件（技术文件）的文字表述内容相同连续20行以上或者差错相同2处以上的（招标文件中复制粘贴而来的除外）。</w:t>
      </w:r>
    </w:p>
    <w:p w14:paraId="37E9C4E3">
      <w:pPr>
        <w:snapToGrid w:val="0"/>
        <w:spacing w:line="400" w:lineRule="exact"/>
        <w:ind w:firstLine="480" w:firstLineChars="200"/>
        <w:rPr>
          <w:rFonts w:ascii="宋体" w:hAnsi="宋体"/>
          <w:bCs/>
          <w:sz w:val="24"/>
        </w:rPr>
      </w:pPr>
      <w:r>
        <w:rPr>
          <w:rFonts w:hint="eastAsia" w:ascii="宋体" w:hAnsi="宋体"/>
          <w:bCs/>
          <w:sz w:val="24"/>
        </w:rPr>
        <w:t>6.本次采购，如果投标人的投标报价均超出采购预算，将作废标处理。</w:t>
      </w:r>
    </w:p>
    <w:p w14:paraId="1E33044B">
      <w:pPr>
        <w:snapToGrid w:val="0"/>
        <w:spacing w:line="400" w:lineRule="exact"/>
        <w:ind w:firstLine="480" w:firstLineChars="200"/>
        <w:rPr>
          <w:rFonts w:ascii="宋体" w:hAnsi="宋体"/>
          <w:bCs/>
          <w:sz w:val="24"/>
        </w:rPr>
      </w:pPr>
      <w:r>
        <w:rPr>
          <w:rFonts w:hint="eastAsia" w:ascii="宋体" w:hAnsi="宋体"/>
          <w:bCs/>
          <w:sz w:val="24"/>
        </w:rPr>
        <w:t>7.开启投标人报价文件后发现价格、数量有误，其投标价将按下述原则处理：</w:t>
      </w:r>
    </w:p>
    <w:p w14:paraId="26388432">
      <w:pPr>
        <w:snapToGrid w:val="0"/>
        <w:spacing w:line="400" w:lineRule="exact"/>
        <w:ind w:firstLine="480" w:firstLineChars="200"/>
        <w:rPr>
          <w:rFonts w:ascii="宋体" w:hAnsi="宋体"/>
          <w:bCs/>
          <w:sz w:val="24"/>
        </w:rPr>
      </w:pPr>
      <w:r>
        <w:rPr>
          <w:rFonts w:hint="eastAsia" w:ascii="宋体" w:hAnsi="宋体"/>
          <w:bCs/>
          <w:sz w:val="24"/>
        </w:rPr>
        <w:t>（1）任何有漏去一些小项货物或服务的投标将被视为其费用已包含在投标总价中，投标价格不予调整。</w:t>
      </w:r>
    </w:p>
    <w:p w14:paraId="6134288F">
      <w:pPr>
        <w:snapToGrid w:val="0"/>
        <w:spacing w:line="400" w:lineRule="exact"/>
        <w:ind w:firstLine="480" w:firstLineChars="200"/>
        <w:rPr>
          <w:rFonts w:ascii="宋体" w:hAnsi="宋体"/>
          <w:bCs/>
          <w:sz w:val="24"/>
        </w:rPr>
      </w:pPr>
      <w:r>
        <w:rPr>
          <w:rFonts w:hint="eastAsia" w:ascii="宋体" w:hAnsi="宋体"/>
          <w:bCs/>
          <w:sz w:val="24"/>
        </w:rPr>
        <w:t>（2）任何有多报一些小项工程或货物的投标其投标价不予调整，如果该投标人中标，则合同价格必须为核减掉多报的一些小项工程或货物后的价格。</w:t>
      </w:r>
    </w:p>
    <w:p w14:paraId="2904F135">
      <w:pPr>
        <w:snapToGrid w:val="0"/>
        <w:spacing w:line="400" w:lineRule="exact"/>
        <w:ind w:firstLine="480" w:firstLineChars="200"/>
        <w:rPr>
          <w:rFonts w:ascii="宋体" w:hAnsi="宋体"/>
          <w:bCs/>
          <w:sz w:val="24"/>
        </w:rPr>
      </w:pPr>
      <w:r>
        <w:rPr>
          <w:rFonts w:hint="eastAsia" w:ascii="宋体" w:hAnsi="宋体"/>
          <w:bCs/>
          <w:sz w:val="24"/>
        </w:rPr>
        <w:t>（3）对于计算错误的其投标价不予调整，如果该投标人中标，如其投标价格计算错误导致多报者合同价格予以据实核减，少报者合同价格不予调整。</w:t>
      </w:r>
    </w:p>
    <w:p w14:paraId="3DA65060">
      <w:pPr>
        <w:snapToGrid w:val="0"/>
        <w:spacing w:line="400" w:lineRule="exact"/>
        <w:ind w:firstLine="480" w:firstLineChars="200"/>
        <w:rPr>
          <w:rFonts w:ascii="宋体" w:hAnsi="宋体"/>
          <w:bCs/>
          <w:sz w:val="24"/>
        </w:rPr>
      </w:pPr>
      <w:r>
        <w:rPr>
          <w:rFonts w:hint="eastAsia" w:ascii="宋体" w:hAnsi="宋体"/>
          <w:bCs/>
          <w:sz w:val="24"/>
        </w:rPr>
        <w:t>（4）对于计算错误，多报或漏报的一些小项工程或货物、服务的仅仅为非实质性重大偏差范围内的偏离，并经过评标委员会按少数服从多数原则认定为细微偏差，评审时其投标价不予调整。</w:t>
      </w:r>
    </w:p>
    <w:p w14:paraId="30664FB6">
      <w:pPr>
        <w:snapToGrid w:val="0"/>
        <w:spacing w:line="400" w:lineRule="exact"/>
        <w:ind w:firstLine="480" w:firstLineChars="200"/>
        <w:rPr>
          <w:rFonts w:ascii="宋体" w:hAnsi="宋体"/>
          <w:bCs/>
          <w:sz w:val="24"/>
        </w:rPr>
      </w:pPr>
      <w:r>
        <w:rPr>
          <w:rFonts w:hint="eastAsia" w:ascii="宋体" w:hAnsi="宋体"/>
          <w:bCs/>
          <w:sz w:val="24"/>
        </w:rPr>
        <w:t>（5）投标文件中开标一览表内容与投标文件中相应内容不一致的，以开标一览表为准；</w:t>
      </w:r>
    </w:p>
    <w:p w14:paraId="600CD4FA">
      <w:pPr>
        <w:snapToGrid w:val="0"/>
        <w:spacing w:line="400" w:lineRule="exact"/>
        <w:ind w:firstLine="480" w:firstLineChars="200"/>
        <w:rPr>
          <w:rFonts w:ascii="宋体" w:hAnsi="宋体"/>
          <w:bCs/>
          <w:sz w:val="24"/>
        </w:rPr>
      </w:pPr>
      <w:r>
        <w:rPr>
          <w:rFonts w:hint="eastAsia" w:ascii="宋体" w:hAnsi="宋体"/>
          <w:bCs/>
          <w:sz w:val="24"/>
        </w:rPr>
        <w:t>（6）大写金额和小写金额不一致的，以大写金额为准；</w:t>
      </w:r>
    </w:p>
    <w:p w14:paraId="67536F2F">
      <w:pPr>
        <w:snapToGrid w:val="0"/>
        <w:spacing w:line="400" w:lineRule="exact"/>
        <w:ind w:firstLine="480" w:firstLineChars="200"/>
        <w:rPr>
          <w:rFonts w:ascii="宋体" w:hAnsi="宋体"/>
          <w:bCs/>
          <w:sz w:val="24"/>
        </w:rPr>
      </w:pPr>
      <w:r>
        <w:rPr>
          <w:rFonts w:hint="eastAsia" w:ascii="宋体" w:hAnsi="宋体"/>
          <w:bCs/>
          <w:sz w:val="24"/>
        </w:rPr>
        <w:t>（7）单价金额小数点或者百分比有明显错位的，以开标一览表的总价为准，并修改单价；</w:t>
      </w:r>
    </w:p>
    <w:p w14:paraId="06DD3B4A">
      <w:pPr>
        <w:snapToGrid w:val="0"/>
        <w:spacing w:line="400" w:lineRule="exact"/>
        <w:ind w:firstLine="480" w:firstLineChars="200"/>
        <w:rPr>
          <w:rFonts w:ascii="宋体" w:hAnsi="宋体"/>
          <w:bCs/>
          <w:sz w:val="24"/>
        </w:rPr>
      </w:pPr>
      <w:r>
        <w:rPr>
          <w:rFonts w:hint="eastAsia" w:ascii="宋体" w:hAnsi="宋体"/>
          <w:bCs/>
          <w:sz w:val="24"/>
        </w:rPr>
        <w:t>（8）总价金额与按单价汇总金额不一致的，以单价金额计算结果为准。</w:t>
      </w:r>
    </w:p>
    <w:p w14:paraId="703837DB">
      <w:pPr>
        <w:snapToGrid w:val="0"/>
        <w:spacing w:line="400" w:lineRule="exact"/>
        <w:ind w:firstLine="480" w:firstLineChars="200"/>
        <w:rPr>
          <w:rFonts w:ascii="宋体" w:hAnsi="宋体"/>
          <w:bCs/>
          <w:sz w:val="24"/>
        </w:rPr>
      </w:pPr>
      <w:r>
        <w:rPr>
          <w:rFonts w:hint="eastAsia" w:ascii="宋体" w:hAnsi="宋体"/>
          <w:bCs/>
          <w:sz w:val="24"/>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37C3D2AE">
      <w:pPr>
        <w:snapToGrid w:val="0"/>
        <w:spacing w:line="400" w:lineRule="exact"/>
        <w:ind w:firstLine="480" w:firstLineChars="200"/>
        <w:rPr>
          <w:rFonts w:ascii="宋体" w:hAnsi="宋体"/>
          <w:bCs/>
          <w:sz w:val="24"/>
        </w:rPr>
      </w:pPr>
      <w:r>
        <w:rPr>
          <w:rFonts w:hint="eastAsia" w:ascii="宋体" w:hAnsi="宋体"/>
          <w:bCs/>
          <w:sz w:val="24"/>
        </w:rPr>
        <w:t>8.</w:t>
      </w:r>
      <w:r>
        <w:rPr>
          <w:rFonts w:ascii="宋体" w:hAnsi="宋体"/>
          <w:bCs/>
          <w:sz w:val="24"/>
        </w:rPr>
        <w:t>评标委员会认为投标人的报价明显低于其他通过符合性审</w:t>
      </w:r>
      <w:r>
        <w:rPr>
          <w:rFonts w:hint="eastAsia" w:ascii="宋体" w:hAnsi="宋体"/>
          <w:bCs/>
          <w:sz w:val="24"/>
        </w:rPr>
        <w:t>查的</w:t>
      </w:r>
      <w:r>
        <w:rPr>
          <w:rFonts w:ascii="宋体" w:hAnsi="宋体"/>
          <w:bCs/>
          <w:sz w:val="24"/>
        </w:rPr>
        <w:t>投标人的报价，有可能影响产品质量或者不能诚信履约的，应当要求其在合理的时间内提供说明，必要时提交相关证明材料；投标人不能证明其报价合理性的，评标委员会应当将其作为无效投标处理。</w:t>
      </w:r>
    </w:p>
    <w:p w14:paraId="6E763C71">
      <w:pPr>
        <w:snapToGrid w:val="0"/>
        <w:spacing w:line="400" w:lineRule="exact"/>
        <w:ind w:firstLine="480" w:firstLineChars="200"/>
        <w:rPr>
          <w:rFonts w:ascii="宋体" w:hAnsi="宋体"/>
          <w:bCs/>
          <w:sz w:val="24"/>
        </w:rPr>
      </w:pPr>
      <w:r>
        <w:rPr>
          <w:rFonts w:hint="eastAsia" w:ascii="宋体" w:hAnsi="宋体"/>
          <w:bCs/>
          <w:sz w:val="24"/>
        </w:rPr>
        <w:t>9.评标过程中遇到特殊情况，由评标委员会遵循公开、公正原则，采取投票方式按照少数服从多数原则决定。</w:t>
      </w:r>
    </w:p>
    <w:p w14:paraId="48F9B615">
      <w:pPr>
        <w:snapToGrid w:val="0"/>
        <w:spacing w:line="400" w:lineRule="exact"/>
        <w:ind w:firstLine="480" w:firstLineChars="200"/>
        <w:rPr>
          <w:rFonts w:ascii="宋体" w:hAnsi="宋体"/>
          <w:bCs/>
          <w:sz w:val="24"/>
        </w:rPr>
      </w:pPr>
      <w:r>
        <w:rPr>
          <w:rFonts w:hint="eastAsia" w:ascii="宋体" w:hAnsi="宋体"/>
          <w:bCs/>
          <w:sz w:val="24"/>
        </w:rPr>
        <w:t>10.实质上没有响应招标文件要求的投标将被拒绝。评标委员会不得通过询标使投标人修正或撤销不合要求的偏离从而使其投标成为实质上响应的投标。</w:t>
      </w:r>
    </w:p>
    <w:p w14:paraId="2ECB275C">
      <w:pPr>
        <w:snapToGrid w:val="0"/>
        <w:spacing w:line="400" w:lineRule="exact"/>
        <w:ind w:firstLine="480" w:firstLineChars="200"/>
        <w:rPr>
          <w:rFonts w:ascii="宋体" w:hAnsi="宋体"/>
          <w:bCs/>
          <w:sz w:val="24"/>
        </w:rPr>
      </w:pPr>
      <w:r>
        <w:rPr>
          <w:rFonts w:hint="eastAsia" w:ascii="宋体" w:hAnsi="宋体"/>
          <w:bCs/>
          <w:sz w:val="24"/>
        </w:rPr>
        <w:t>11.评标委员会对投标文件的判定，只依据投标内容本身，不依靠开标后的任何外来证明。</w:t>
      </w:r>
    </w:p>
    <w:p w14:paraId="42B1C532">
      <w:pPr>
        <w:snapToGrid w:val="0"/>
        <w:spacing w:line="400" w:lineRule="exact"/>
        <w:ind w:firstLine="480" w:firstLineChars="200"/>
        <w:rPr>
          <w:rFonts w:ascii="宋体" w:hAnsi="宋体"/>
          <w:bCs/>
          <w:sz w:val="24"/>
        </w:rPr>
      </w:pPr>
      <w:r>
        <w:rPr>
          <w:rFonts w:hint="eastAsia" w:ascii="宋体" w:hAnsi="宋体"/>
          <w:bCs/>
          <w:sz w:val="24"/>
        </w:rPr>
        <w:t>12.评标委员会在评标中，不得改变招标文件中规定的评标标准、方法和中标条件。</w:t>
      </w:r>
    </w:p>
    <w:p w14:paraId="38E6E1A9">
      <w:pPr>
        <w:snapToGrid w:val="0"/>
        <w:spacing w:line="400" w:lineRule="exact"/>
        <w:ind w:firstLine="480" w:firstLineChars="200"/>
        <w:rPr>
          <w:rFonts w:ascii="宋体" w:hAnsi="宋体"/>
          <w:bCs/>
          <w:sz w:val="24"/>
        </w:rPr>
      </w:pPr>
      <w:r>
        <w:rPr>
          <w:rFonts w:hint="eastAsia" w:ascii="宋体" w:hAnsi="宋体"/>
          <w:bCs/>
          <w:sz w:val="24"/>
        </w:rPr>
        <w:t>13.</w:t>
      </w:r>
      <w:r>
        <w:rPr>
          <w:rFonts w:ascii="宋体" w:hAnsi="宋体"/>
          <w:bCs/>
          <w:sz w:val="24"/>
        </w:rPr>
        <w:t>评标委员会对未中标的供应商不作解释。同时根据政府采购法实施条例第四十条规定，本项目</w:t>
      </w:r>
      <w:r>
        <w:rPr>
          <w:rFonts w:hint="eastAsia" w:ascii="宋体" w:hAnsi="宋体"/>
          <w:bCs/>
          <w:sz w:val="24"/>
        </w:rPr>
        <w:t>公布投标人的商务技术得分、报价得分和综合得分</w:t>
      </w:r>
      <w:r>
        <w:rPr>
          <w:rFonts w:ascii="宋体" w:hAnsi="宋体"/>
          <w:bCs/>
          <w:sz w:val="24"/>
        </w:rPr>
        <w:t>。</w:t>
      </w:r>
    </w:p>
    <w:p w14:paraId="0C6BE9B6">
      <w:pPr>
        <w:snapToGrid w:val="0"/>
        <w:spacing w:line="400" w:lineRule="exact"/>
        <w:ind w:firstLine="482" w:firstLineChars="200"/>
        <w:rPr>
          <w:rFonts w:ascii="宋体" w:hAnsi="宋体"/>
          <w:b/>
          <w:bCs/>
          <w:sz w:val="24"/>
        </w:rPr>
      </w:pPr>
      <w:r>
        <w:rPr>
          <w:rFonts w:hint="eastAsia" w:ascii="宋体" w:hAnsi="宋体"/>
          <w:b/>
          <w:bCs/>
          <w:sz w:val="24"/>
        </w:rPr>
        <w:t>（三）评标纪律</w:t>
      </w:r>
    </w:p>
    <w:p w14:paraId="22F1B260">
      <w:pPr>
        <w:snapToGrid w:val="0"/>
        <w:spacing w:line="400" w:lineRule="exact"/>
        <w:ind w:firstLine="480" w:firstLineChars="200"/>
        <w:rPr>
          <w:rFonts w:ascii="宋体" w:hAnsi="宋体"/>
          <w:sz w:val="24"/>
        </w:rPr>
      </w:pPr>
      <w:r>
        <w:rPr>
          <w:rFonts w:hint="eastAsia" w:ascii="宋体" w:hAnsi="宋体"/>
          <w:sz w:val="24"/>
        </w:rPr>
        <w:t>1.评审专家必须公平、公正评审，遵纪守法，客观、廉洁地履行职责。</w:t>
      </w:r>
    </w:p>
    <w:p w14:paraId="2D54DCC0">
      <w:pPr>
        <w:snapToGrid w:val="0"/>
        <w:spacing w:line="400" w:lineRule="exact"/>
        <w:ind w:firstLine="480" w:firstLineChars="200"/>
        <w:rPr>
          <w:rFonts w:ascii="宋体" w:hAnsi="宋体"/>
          <w:sz w:val="24"/>
        </w:rPr>
      </w:pPr>
      <w:r>
        <w:rPr>
          <w:rFonts w:hint="eastAsia" w:ascii="宋体" w:hAnsi="宋体"/>
          <w:sz w:val="24"/>
        </w:rPr>
        <w:t>2.评审专家在评审开始前，应关闭并上交随身携带的各种通信工具。</w:t>
      </w:r>
    </w:p>
    <w:p w14:paraId="2BA57D5B">
      <w:pPr>
        <w:snapToGrid w:val="0"/>
        <w:spacing w:line="400" w:lineRule="exact"/>
        <w:ind w:firstLine="480" w:firstLineChars="200"/>
        <w:rPr>
          <w:rFonts w:ascii="宋体" w:hAnsi="宋体"/>
          <w:sz w:val="24"/>
        </w:rPr>
      </w:pPr>
      <w:r>
        <w:rPr>
          <w:rFonts w:hint="eastAsia" w:ascii="宋体" w:hAnsi="宋体"/>
          <w:sz w:val="24"/>
        </w:rPr>
        <w:t>3.评审专家在评审过程中，未经许可不得中途离开评审现场，不得迟到早退。</w:t>
      </w:r>
    </w:p>
    <w:p w14:paraId="06C6CA1A">
      <w:pPr>
        <w:snapToGrid w:val="0"/>
        <w:spacing w:line="400" w:lineRule="exact"/>
        <w:ind w:firstLine="480" w:firstLineChars="200"/>
        <w:rPr>
          <w:rFonts w:ascii="宋体" w:hAnsi="宋体"/>
          <w:sz w:val="24"/>
        </w:rPr>
      </w:pPr>
      <w:r>
        <w:rPr>
          <w:rFonts w:hint="eastAsia" w:ascii="宋体" w:hAnsi="宋体"/>
          <w:sz w:val="24"/>
        </w:rPr>
        <w:t>4.评审专家和工作人员不得透露评审过程中的讨论情况和评审结果。</w:t>
      </w:r>
    </w:p>
    <w:p w14:paraId="13440A36">
      <w:pPr>
        <w:snapToGrid w:val="0"/>
        <w:spacing w:line="400" w:lineRule="exact"/>
        <w:ind w:firstLine="480" w:firstLineChars="200"/>
        <w:rPr>
          <w:rFonts w:ascii="宋体" w:hAnsi="宋体"/>
          <w:sz w:val="24"/>
        </w:rPr>
      </w:pP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4486706">
      <w:pPr>
        <w:snapToGrid w:val="0"/>
        <w:spacing w:line="400" w:lineRule="exact"/>
        <w:ind w:firstLine="480" w:firstLineChars="200"/>
        <w:rPr>
          <w:rFonts w:ascii="宋体" w:hAnsi="宋体"/>
          <w:sz w:val="24"/>
        </w:rPr>
      </w:pPr>
      <w:r>
        <w:rPr>
          <w:rFonts w:hint="eastAsia" w:ascii="宋体" w:hAnsi="宋体"/>
          <w:sz w:val="24"/>
        </w:rPr>
        <w:t>6.采购人、采购代理机构不得向评审委员会的评审专家做倾向性、误导性的解释或者说明。</w:t>
      </w:r>
    </w:p>
    <w:p w14:paraId="58A52DDD">
      <w:pPr>
        <w:snapToGrid w:val="0"/>
        <w:spacing w:line="400" w:lineRule="exact"/>
        <w:ind w:firstLine="480" w:firstLineChars="200"/>
        <w:rPr>
          <w:rFonts w:ascii="宋体" w:hAnsi="宋体"/>
          <w:sz w:val="24"/>
        </w:rPr>
      </w:pPr>
      <w:r>
        <w:rPr>
          <w:rFonts w:hint="eastAsia" w:ascii="宋体" w:hAnsi="宋体"/>
          <w:sz w:val="24"/>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53DD6B93">
      <w:pPr>
        <w:snapToGrid w:val="0"/>
        <w:spacing w:line="400" w:lineRule="exact"/>
        <w:ind w:firstLine="480" w:firstLineChars="200"/>
        <w:rPr>
          <w:rFonts w:ascii="宋体" w:hAnsi="宋体"/>
          <w:sz w:val="24"/>
        </w:rPr>
      </w:pPr>
      <w:r>
        <w:rPr>
          <w:rFonts w:hint="eastAsia" w:ascii="宋体" w:hAnsi="宋体"/>
          <w:sz w:val="24"/>
        </w:rPr>
        <w:t>8.评审专家在评审过程中不得将自己的观点强加给其他评审专家，评审专家应自主发表见解，对评审意见承担个人责任。</w:t>
      </w:r>
    </w:p>
    <w:p w14:paraId="7074BCA4">
      <w:pPr>
        <w:snapToGrid w:val="0"/>
        <w:spacing w:line="400" w:lineRule="exact"/>
        <w:ind w:firstLine="480" w:firstLineChars="200"/>
        <w:rPr>
          <w:rFonts w:ascii="宋体" w:hAnsi="宋体"/>
          <w:sz w:val="24"/>
        </w:rPr>
      </w:pPr>
      <w:r>
        <w:rPr>
          <w:rFonts w:hint="eastAsia" w:ascii="宋体" w:hAnsi="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975E267">
      <w:pPr>
        <w:snapToGrid w:val="0"/>
        <w:spacing w:line="400" w:lineRule="exact"/>
        <w:ind w:firstLine="480" w:firstLineChars="200"/>
        <w:rPr>
          <w:rFonts w:ascii="宋体" w:hAnsi="宋体"/>
          <w:sz w:val="24"/>
        </w:rPr>
      </w:pP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4A7B68F4">
      <w:pPr>
        <w:snapToGrid w:val="0"/>
        <w:spacing w:line="400" w:lineRule="exact"/>
        <w:ind w:firstLine="480" w:firstLineChars="200"/>
        <w:rPr>
          <w:rFonts w:ascii="宋体" w:hAnsi="宋体"/>
          <w:sz w:val="24"/>
        </w:rPr>
      </w:pPr>
      <w:r>
        <w:rPr>
          <w:rFonts w:hint="eastAsia" w:ascii="宋体" w:hAnsi="宋体"/>
          <w:sz w:val="24"/>
        </w:rPr>
        <w:t>11.评审专家应当遵守评审工作纪律，不得泄露评审文件、评审情况和评审中获悉的商业秘密。</w:t>
      </w:r>
    </w:p>
    <w:p w14:paraId="7B7622D1">
      <w:pPr>
        <w:snapToGrid w:val="0"/>
        <w:spacing w:line="400" w:lineRule="exact"/>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14:paraId="7E22A562">
      <w:pPr>
        <w:snapToGrid w:val="0"/>
        <w:spacing w:line="400" w:lineRule="exact"/>
        <w:ind w:firstLine="480" w:firstLineChars="200"/>
        <w:rPr>
          <w:rFonts w:ascii="宋体" w:hAnsi="宋体"/>
          <w:sz w:val="24"/>
        </w:rPr>
      </w:pPr>
      <w:r>
        <w:rPr>
          <w:rFonts w:hint="eastAsia" w:ascii="宋体" w:hAnsi="宋体"/>
          <w:sz w:val="24"/>
        </w:rPr>
        <w:t>12.招标文件内容违反国家有关强制性规定的，评审委员会应当停止评审并向采购代理机构说明情况。</w:t>
      </w:r>
    </w:p>
    <w:p w14:paraId="122F8B61">
      <w:pPr>
        <w:snapToGrid w:val="0"/>
        <w:spacing w:line="400" w:lineRule="exact"/>
        <w:ind w:firstLine="480" w:firstLineChars="200"/>
        <w:rPr>
          <w:rFonts w:ascii="宋体" w:hAnsi="宋体"/>
          <w:sz w:val="24"/>
        </w:rPr>
      </w:pPr>
      <w:r>
        <w:rPr>
          <w:rFonts w:hint="eastAsia" w:ascii="宋体" w:hAnsi="宋体"/>
          <w:sz w:val="24"/>
        </w:rPr>
        <w:t>13.评审专家应当配合采购代理机构答复投标人提出的质疑。</w:t>
      </w:r>
    </w:p>
    <w:p w14:paraId="4502B592">
      <w:pPr>
        <w:snapToGrid w:val="0"/>
        <w:spacing w:line="400" w:lineRule="exact"/>
        <w:ind w:firstLine="480" w:firstLineChars="200"/>
        <w:rPr>
          <w:rFonts w:ascii="宋体" w:hAnsi="宋体"/>
          <w:sz w:val="24"/>
        </w:rPr>
      </w:pPr>
      <w:r>
        <w:rPr>
          <w:rFonts w:hint="eastAsia" w:ascii="宋体" w:hAnsi="宋体"/>
          <w:sz w:val="24"/>
        </w:rPr>
        <w:t>14.评审专家应当配合项目采购监督管理部门的投诉处理工作。</w:t>
      </w:r>
    </w:p>
    <w:p w14:paraId="13FC77C3">
      <w:pPr>
        <w:snapToGrid w:val="0"/>
        <w:spacing w:line="400" w:lineRule="exact"/>
        <w:ind w:firstLine="480" w:firstLineChars="200"/>
        <w:rPr>
          <w:rFonts w:ascii="宋体" w:hAnsi="宋体"/>
          <w:sz w:val="24"/>
        </w:rPr>
      </w:pPr>
      <w:r>
        <w:rPr>
          <w:rFonts w:hint="eastAsia" w:ascii="宋体" w:hAnsi="宋体"/>
          <w:sz w:val="24"/>
        </w:rPr>
        <w:t>15.根据《政府采购货物和服务招标投标管理办法》（中华人民共和国财政部令 第87号）第六十二条规定：</w:t>
      </w:r>
    </w:p>
    <w:p w14:paraId="578B1F86">
      <w:pPr>
        <w:snapToGrid w:val="0"/>
        <w:spacing w:line="400" w:lineRule="exact"/>
        <w:ind w:firstLine="480" w:firstLineChars="200"/>
        <w:rPr>
          <w:rFonts w:ascii="宋体" w:hAnsi="宋体"/>
          <w:sz w:val="24"/>
        </w:rPr>
      </w:pPr>
      <w:r>
        <w:rPr>
          <w:rFonts w:hint="eastAsia" w:ascii="宋体" w:hAnsi="宋体"/>
          <w:sz w:val="24"/>
        </w:rPr>
        <w:t>评标委员会及其成员不得有下列行为：</w:t>
      </w:r>
    </w:p>
    <w:p w14:paraId="0F452D8D">
      <w:pPr>
        <w:snapToGrid w:val="0"/>
        <w:spacing w:line="400" w:lineRule="exact"/>
        <w:ind w:firstLine="480" w:firstLineChars="200"/>
        <w:rPr>
          <w:rFonts w:ascii="宋体" w:hAnsi="宋体"/>
          <w:sz w:val="24"/>
        </w:rPr>
      </w:pPr>
      <w:r>
        <w:rPr>
          <w:rFonts w:hint="eastAsia" w:ascii="宋体" w:hAnsi="宋体"/>
          <w:sz w:val="24"/>
        </w:rPr>
        <w:t>①确定参与评标至评标结束前私自接触投标人；</w:t>
      </w:r>
    </w:p>
    <w:p w14:paraId="6BF133D7">
      <w:pPr>
        <w:snapToGrid w:val="0"/>
        <w:spacing w:line="400" w:lineRule="exact"/>
        <w:ind w:firstLine="480" w:firstLineChars="200"/>
        <w:rPr>
          <w:rFonts w:ascii="宋体" w:hAnsi="宋体"/>
          <w:sz w:val="24"/>
        </w:rPr>
      </w:pPr>
      <w:r>
        <w:rPr>
          <w:rFonts w:hint="eastAsia" w:ascii="宋体" w:hAnsi="宋体"/>
          <w:sz w:val="24"/>
        </w:rPr>
        <w:t>②接受投标人提出的与投标文件不一致的澄清或者说明，《政府采购货物和服务招标投标管理办法》（中华人民共和国财政部令 第87号）第五十一条规定的情形除外；</w:t>
      </w:r>
    </w:p>
    <w:p w14:paraId="1F5EB319">
      <w:pPr>
        <w:snapToGrid w:val="0"/>
        <w:spacing w:line="400" w:lineRule="exact"/>
        <w:ind w:firstLine="480" w:firstLineChars="200"/>
        <w:rPr>
          <w:rFonts w:ascii="宋体" w:hAnsi="宋体"/>
          <w:sz w:val="24"/>
        </w:rPr>
      </w:pPr>
      <w:r>
        <w:rPr>
          <w:rFonts w:hint="eastAsia" w:ascii="宋体" w:hAnsi="宋体"/>
          <w:sz w:val="24"/>
        </w:rPr>
        <w:t>③违反评标纪律发表倾向性意见或者征询采购人的倾向性意见；</w:t>
      </w:r>
    </w:p>
    <w:p w14:paraId="0F098074">
      <w:pPr>
        <w:snapToGrid w:val="0"/>
        <w:spacing w:line="400" w:lineRule="exact"/>
        <w:ind w:firstLine="480" w:firstLineChars="200"/>
        <w:rPr>
          <w:rFonts w:ascii="宋体" w:hAnsi="宋体"/>
          <w:sz w:val="24"/>
        </w:rPr>
      </w:pPr>
      <w:r>
        <w:rPr>
          <w:rFonts w:hint="eastAsia" w:ascii="宋体" w:hAnsi="宋体"/>
          <w:sz w:val="24"/>
        </w:rPr>
        <w:t>④对需要专业判断的主观评审因素协商评分；</w:t>
      </w:r>
    </w:p>
    <w:p w14:paraId="7A91A8B8">
      <w:pPr>
        <w:snapToGrid w:val="0"/>
        <w:spacing w:line="400" w:lineRule="exact"/>
        <w:ind w:firstLine="480" w:firstLineChars="200"/>
        <w:rPr>
          <w:rFonts w:ascii="宋体" w:hAnsi="宋体"/>
          <w:sz w:val="24"/>
        </w:rPr>
      </w:pPr>
      <w:r>
        <w:rPr>
          <w:rFonts w:hint="eastAsia" w:ascii="宋体" w:hAnsi="宋体"/>
          <w:sz w:val="24"/>
        </w:rPr>
        <w:t>⑤在评标过程中擅离职守，影响评标程序正常进行的；</w:t>
      </w:r>
    </w:p>
    <w:p w14:paraId="41029F18">
      <w:pPr>
        <w:snapToGrid w:val="0"/>
        <w:spacing w:line="400" w:lineRule="exact"/>
        <w:ind w:firstLine="480" w:firstLineChars="200"/>
        <w:rPr>
          <w:rFonts w:ascii="宋体" w:hAnsi="宋体"/>
          <w:sz w:val="24"/>
        </w:rPr>
      </w:pPr>
      <w:r>
        <w:rPr>
          <w:rFonts w:hint="eastAsia" w:ascii="宋体" w:hAnsi="宋体"/>
          <w:sz w:val="24"/>
        </w:rPr>
        <w:t>⑥记录、复制或者带走任何评标资料；</w:t>
      </w:r>
    </w:p>
    <w:p w14:paraId="1C9E2620">
      <w:pPr>
        <w:snapToGrid w:val="0"/>
        <w:spacing w:line="400" w:lineRule="exact"/>
        <w:ind w:firstLine="480" w:firstLineChars="200"/>
        <w:rPr>
          <w:rFonts w:ascii="宋体" w:hAnsi="宋体"/>
          <w:sz w:val="24"/>
        </w:rPr>
      </w:pPr>
      <w:r>
        <w:rPr>
          <w:rFonts w:hint="eastAsia" w:ascii="宋体" w:hAnsi="宋体"/>
          <w:sz w:val="24"/>
        </w:rPr>
        <w:t>⑦其他不遵守评标纪律的行为。</w:t>
      </w:r>
    </w:p>
    <w:p w14:paraId="7A295B42">
      <w:pPr>
        <w:snapToGrid w:val="0"/>
        <w:spacing w:line="400" w:lineRule="exact"/>
        <w:ind w:firstLine="480" w:firstLineChars="200"/>
        <w:rPr>
          <w:rFonts w:ascii="宋体" w:hAnsi="宋体"/>
          <w:sz w:val="24"/>
        </w:rPr>
      </w:pPr>
      <w:r>
        <w:rPr>
          <w:rFonts w:hint="eastAsia" w:ascii="宋体" w:hAnsi="宋体"/>
          <w:sz w:val="24"/>
        </w:rPr>
        <w:t>评标委员会成员有前款第一至五项行为之一的，其评审意见无效，并不得获取评审劳务报酬和报销异地评审差旅费。</w:t>
      </w:r>
    </w:p>
    <w:p w14:paraId="1F9EF7AD">
      <w:pPr>
        <w:snapToGrid w:val="0"/>
        <w:spacing w:line="400" w:lineRule="exact"/>
        <w:ind w:firstLine="480" w:firstLineChars="200"/>
        <w:rPr>
          <w:rFonts w:ascii="宋体" w:hAnsi="宋体"/>
          <w:sz w:val="24"/>
        </w:rPr>
      </w:pPr>
      <w:r>
        <w:rPr>
          <w:rFonts w:hint="eastAsia" w:ascii="宋体" w:hAnsi="宋体"/>
          <w:sz w:val="24"/>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09075B3">
      <w:pPr>
        <w:snapToGrid w:val="0"/>
        <w:spacing w:line="400" w:lineRule="exact"/>
        <w:ind w:firstLine="480" w:firstLineChars="200"/>
        <w:rPr>
          <w:rFonts w:ascii="宋体" w:hAnsi="宋体"/>
          <w:sz w:val="24"/>
        </w:rPr>
      </w:pPr>
      <w:r>
        <w:rPr>
          <w:rFonts w:hint="eastAsia" w:ascii="宋体" w:hAnsi="宋体"/>
          <w:sz w:val="24"/>
        </w:rPr>
        <w:t>政府采购评审专家与投标人存在利害关系未回避的，处2万元以上5万元以下的罚款，禁止其参加政府采购评审活动。</w:t>
      </w:r>
    </w:p>
    <w:p w14:paraId="3100234D">
      <w:pPr>
        <w:snapToGrid w:val="0"/>
        <w:spacing w:line="400" w:lineRule="exact"/>
        <w:ind w:firstLine="480" w:firstLineChars="200"/>
        <w:rPr>
          <w:rFonts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6D57218E">
      <w:pPr>
        <w:snapToGrid w:val="0"/>
        <w:spacing w:line="400" w:lineRule="exact"/>
        <w:ind w:firstLine="480" w:firstLineChars="200"/>
        <w:rPr>
          <w:rFonts w:ascii="宋体" w:hAnsi="宋体"/>
          <w:sz w:val="24"/>
        </w:rPr>
      </w:pPr>
      <w:r>
        <w:rPr>
          <w:rFonts w:hint="eastAsia" w:ascii="宋体" w:hAnsi="宋体"/>
          <w:sz w:val="24"/>
        </w:rPr>
        <w:t>政府采购评审专家有上述违法行为的，其评审意见无效，不得获取评审费；有违法所得的，没收违法所得；给他人造成损失的，依法承担民事责任。</w:t>
      </w:r>
    </w:p>
    <w:p w14:paraId="42AF2398">
      <w:pPr>
        <w:snapToGrid w:val="0"/>
        <w:spacing w:line="400" w:lineRule="exact"/>
        <w:ind w:firstLine="482" w:firstLineChars="200"/>
        <w:rPr>
          <w:rFonts w:ascii="宋体" w:hAnsi="宋体"/>
          <w:b/>
          <w:bCs/>
          <w:sz w:val="24"/>
        </w:rPr>
      </w:pPr>
      <w:r>
        <w:rPr>
          <w:rFonts w:hint="eastAsia" w:ascii="宋体" w:hAnsi="宋体"/>
          <w:b/>
          <w:bCs/>
          <w:sz w:val="24"/>
        </w:rPr>
        <w:t>（四）</w:t>
      </w:r>
      <w:r>
        <w:rPr>
          <w:rFonts w:ascii="宋体" w:hAnsi="宋体"/>
          <w:b/>
          <w:bCs/>
          <w:sz w:val="24"/>
        </w:rPr>
        <w:t>投标文件的澄清</w:t>
      </w:r>
    </w:p>
    <w:p w14:paraId="53F56458">
      <w:pPr>
        <w:snapToGrid w:val="0"/>
        <w:spacing w:line="400" w:lineRule="exact"/>
        <w:ind w:firstLine="480" w:firstLineChars="200"/>
        <w:rPr>
          <w:rFonts w:ascii="宋体" w:hAnsi="宋体"/>
          <w:bCs/>
          <w:sz w:val="24"/>
        </w:rPr>
      </w:pPr>
      <w:r>
        <w:rPr>
          <w:rFonts w:hint="eastAsia" w:ascii="宋体" w:hAnsi="宋体"/>
          <w:bCs/>
          <w:sz w:val="24"/>
        </w:rPr>
        <w:t>1.为有利于对投标文件的评审，必要时评标委员会可要求投标人对投标文件相关事宜进行澄清。评标委员会将通过“政府采购云平台”在线询标的形式要求</w:t>
      </w:r>
      <w:r>
        <w:rPr>
          <w:rFonts w:ascii="宋体" w:hAnsi="宋体"/>
          <w:bCs/>
          <w:sz w:val="24"/>
        </w:rPr>
        <w:t>投标人</w:t>
      </w:r>
      <w:r>
        <w:rPr>
          <w:rFonts w:hint="eastAsia" w:ascii="宋体" w:hAnsi="宋体"/>
          <w:bCs/>
          <w:sz w:val="24"/>
        </w:rPr>
        <w:t>在规定的时间内作出必要的澄清、说明，供投标人澄清、说明时间不少于30分钟，投标人未在规定的时间内作出必要的澄清、说明可能导致对其不利的评定。</w:t>
      </w:r>
    </w:p>
    <w:p w14:paraId="081773EA">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投标人</w:t>
      </w:r>
      <w:r>
        <w:rPr>
          <w:rFonts w:hint="eastAsia" w:ascii="宋体" w:hAnsi="宋体"/>
          <w:bCs/>
          <w:sz w:val="24"/>
        </w:rPr>
        <w:t>的澄清、说明应当通过“政府采购云平台”在线答复形式提交。</w:t>
      </w:r>
      <w:r>
        <w:rPr>
          <w:rFonts w:ascii="宋体" w:hAnsi="宋体"/>
          <w:bCs/>
          <w:sz w:val="24"/>
        </w:rPr>
        <w:t>投标人</w:t>
      </w:r>
      <w:r>
        <w:rPr>
          <w:rFonts w:hint="eastAsia" w:ascii="宋体" w:hAnsi="宋体"/>
          <w:bCs/>
          <w:sz w:val="24"/>
        </w:rPr>
        <w:t xml:space="preserve">的澄清、说明不得超出投标文件的范围或者改变投标文件的实质性内容。 </w:t>
      </w:r>
    </w:p>
    <w:p w14:paraId="06C699B9">
      <w:pPr>
        <w:snapToGrid w:val="0"/>
        <w:spacing w:line="400" w:lineRule="exact"/>
        <w:ind w:firstLine="482" w:firstLineChars="200"/>
        <w:rPr>
          <w:rFonts w:ascii="宋体" w:hAnsi="宋体"/>
          <w:b/>
          <w:bCs/>
          <w:sz w:val="24"/>
        </w:rPr>
      </w:pPr>
      <w:r>
        <w:rPr>
          <w:rFonts w:hint="eastAsia" w:ascii="宋体" w:hAnsi="宋体"/>
          <w:b/>
          <w:bCs/>
          <w:sz w:val="24"/>
        </w:rPr>
        <w:t>（五）</w:t>
      </w:r>
      <w:r>
        <w:rPr>
          <w:rFonts w:ascii="宋体" w:hAnsi="宋体"/>
          <w:b/>
          <w:bCs/>
          <w:sz w:val="24"/>
        </w:rPr>
        <w:t>有下列情形之一的，视为投标人相互串通投标：</w:t>
      </w:r>
    </w:p>
    <w:p w14:paraId="0C040D26">
      <w:pPr>
        <w:snapToGrid w:val="0"/>
        <w:spacing w:line="400" w:lineRule="exact"/>
        <w:ind w:firstLine="480" w:firstLineChars="200"/>
        <w:rPr>
          <w:rFonts w:ascii="宋体" w:hAnsi="宋体"/>
          <w:bCs/>
          <w:sz w:val="24"/>
        </w:rPr>
      </w:pPr>
      <w:r>
        <w:rPr>
          <w:rFonts w:hint="eastAsia" w:ascii="宋体" w:hAnsi="宋体"/>
          <w:bCs/>
          <w:sz w:val="24"/>
        </w:rPr>
        <w:t>1.</w:t>
      </w:r>
      <w:r>
        <w:rPr>
          <w:rFonts w:ascii="宋体" w:hAnsi="宋体"/>
          <w:bCs/>
          <w:sz w:val="24"/>
        </w:rPr>
        <w:t>不同投标人的投标文件由同一单位或者个人编制；</w:t>
      </w:r>
      <w:r>
        <w:rPr>
          <w:rFonts w:hint="eastAsia" w:ascii="宋体" w:hAnsi="宋体"/>
          <w:bCs/>
          <w:sz w:val="24"/>
        </w:rPr>
        <w:t>不同投标人的投标文件从同一IP地址上传的；</w:t>
      </w:r>
    </w:p>
    <w:p w14:paraId="12793476">
      <w:pPr>
        <w:snapToGrid w:val="0"/>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不同投标人委托同一单位或者个人办理投标事宜；</w:t>
      </w:r>
    </w:p>
    <w:p w14:paraId="4EDE5B8C">
      <w:pPr>
        <w:snapToGrid w:val="0"/>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不同投标人的投标文件载明的项目管理成员为同一人；</w:t>
      </w:r>
    </w:p>
    <w:p w14:paraId="436AEB0B">
      <w:pPr>
        <w:snapToGrid w:val="0"/>
        <w:spacing w:line="400" w:lineRule="exact"/>
        <w:ind w:firstLine="480" w:firstLineChars="200"/>
        <w:rPr>
          <w:rFonts w:ascii="宋体" w:hAnsi="宋体"/>
          <w:bCs/>
          <w:sz w:val="24"/>
        </w:rPr>
      </w:pPr>
      <w:r>
        <w:rPr>
          <w:rFonts w:hint="eastAsia" w:ascii="宋体" w:hAnsi="宋体"/>
          <w:bCs/>
          <w:sz w:val="24"/>
        </w:rPr>
        <w:t>4.</w:t>
      </w:r>
      <w:r>
        <w:rPr>
          <w:rFonts w:ascii="宋体" w:hAnsi="宋体"/>
          <w:bCs/>
          <w:sz w:val="24"/>
        </w:rPr>
        <w:t>不同投标人的投标文件异常一致或者投标报价呈规律性差异。</w:t>
      </w:r>
    </w:p>
    <w:p w14:paraId="77C7CF06">
      <w:pPr>
        <w:snapToGrid w:val="0"/>
        <w:spacing w:line="400" w:lineRule="exact"/>
        <w:ind w:firstLine="480" w:firstLineChars="200"/>
        <w:rPr>
          <w:rFonts w:ascii="宋体" w:hAnsi="宋体"/>
          <w:bCs/>
          <w:sz w:val="24"/>
        </w:rPr>
      </w:pPr>
      <w:r>
        <w:rPr>
          <w:rFonts w:ascii="宋体" w:hAnsi="宋体"/>
          <w:bCs/>
          <w:sz w:val="24"/>
        </w:rPr>
        <w:t>经评标委员会认定投标人进行串通投标的，评标委员会可以对相关投标人做出无效投标处理，并上报采购管理部门进行进一步处理。</w:t>
      </w:r>
    </w:p>
    <w:p w14:paraId="475E04B4">
      <w:pPr>
        <w:snapToGrid w:val="0"/>
        <w:spacing w:line="400" w:lineRule="exact"/>
        <w:ind w:firstLine="482" w:firstLineChars="200"/>
        <w:jc w:val="left"/>
        <w:rPr>
          <w:rFonts w:ascii="宋体" w:hAnsi="宋体" w:cs="宋体"/>
          <w:b/>
          <w:bCs/>
          <w:sz w:val="24"/>
        </w:rPr>
      </w:pPr>
      <w:r>
        <w:rPr>
          <w:rFonts w:hint="eastAsia" w:ascii="宋体" w:hAnsi="宋体" w:cs="宋体"/>
          <w:b/>
          <w:bCs/>
          <w:sz w:val="24"/>
        </w:rPr>
        <w:t>（六）投标人瑕疵滞后的处理</w:t>
      </w:r>
    </w:p>
    <w:p w14:paraId="7CE73A0A">
      <w:pPr>
        <w:snapToGrid w:val="0"/>
        <w:spacing w:line="400" w:lineRule="exact"/>
        <w:ind w:firstLine="480" w:firstLineChars="200"/>
        <w:jc w:val="left"/>
        <w:rPr>
          <w:rFonts w:ascii="宋体" w:hAnsi="宋体" w:cs="宋体"/>
          <w:sz w:val="24"/>
        </w:rPr>
      </w:pPr>
      <w:r>
        <w:rPr>
          <w:rFonts w:hint="eastAsia" w:ascii="宋体" w:hAnsi="宋体" w:cs="宋体"/>
          <w:sz w:val="24"/>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4DAA8ADE">
      <w:pPr>
        <w:snapToGrid w:val="0"/>
        <w:spacing w:line="400" w:lineRule="exact"/>
        <w:ind w:firstLine="482" w:firstLineChars="200"/>
        <w:outlineLvl w:val="1"/>
        <w:rPr>
          <w:rFonts w:ascii="宋体" w:hAnsi="宋体"/>
          <w:b/>
          <w:bCs/>
          <w:sz w:val="24"/>
        </w:rPr>
      </w:pPr>
      <w:r>
        <w:rPr>
          <w:rFonts w:hint="eastAsia" w:ascii="宋体" w:hAnsi="宋体"/>
          <w:b/>
          <w:bCs/>
          <w:sz w:val="24"/>
        </w:rPr>
        <w:t>十、评标原则</w:t>
      </w:r>
    </w:p>
    <w:p w14:paraId="229E3C98">
      <w:pPr>
        <w:snapToGrid w:val="0"/>
        <w:spacing w:line="400" w:lineRule="exact"/>
        <w:ind w:firstLine="480" w:firstLineChars="200"/>
        <w:rPr>
          <w:rFonts w:ascii="宋体" w:hAnsi="宋体"/>
          <w:bCs/>
          <w:sz w:val="24"/>
        </w:rPr>
      </w:pPr>
      <w:r>
        <w:rPr>
          <w:rFonts w:hint="eastAsia" w:ascii="宋体" w:hAnsi="宋体"/>
          <w:bCs/>
          <w:sz w:val="24"/>
        </w:rPr>
        <w:t>投标截止时或评审过程中有效投标人不足三家的，不予开标或评标。</w:t>
      </w:r>
    </w:p>
    <w:p w14:paraId="2B8753CF">
      <w:pPr>
        <w:snapToGrid w:val="0"/>
        <w:spacing w:line="400" w:lineRule="exact"/>
        <w:ind w:firstLine="480" w:firstLineChars="200"/>
        <w:rPr>
          <w:rFonts w:ascii="宋体" w:hAnsi="宋体"/>
          <w:bCs/>
          <w:sz w:val="24"/>
        </w:rPr>
      </w:pPr>
      <w:r>
        <w:rPr>
          <w:rFonts w:hint="eastAsia" w:ascii="宋体" w:hAnsi="宋体"/>
          <w:bCs/>
          <w:sz w:val="24"/>
        </w:rPr>
        <w:t>评标委员会按照招标文件的要求和条件对投标文件进行商务和技术评估，综合比较与评价。评标办法具体见后。</w:t>
      </w:r>
    </w:p>
    <w:p w14:paraId="01A6F5B5">
      <w:pPr>
        <w:snapToGrid w:val="0"/>
        <w:spacing w:line="400" w:lineRule="exact"/>
        <w:ind w:firstLine="482" w:firstLineChars="200"/>
        <w:outlineLvl w:val="1"/>
        <w:rPr>
          <w:rFonts w:ascii="宋体" w:hAnsi="宋体"/>
          <w:b/>
          <w:bCs/>
          <w:sz w:val="24"/>
        </w:rPr>
      </w:pPr>
      <w:r>
        <w:rPr>
          <w:rFonts w:hint="eastAsia" w:ascii="宋体" w:hAnsi="宋体"/>
          <w:b/>
          <w:bCs/>
          <w:sz w:val="24"/>
        </w:rPr>
        <w:t>十一、可中止电子交易活动的情形</w:t>
      </w:r>
    </w:p>
    <w:p w14:paraId="7D2CDB7F">
      <w:pPr>
        <w:snapToGrid w:val="0"/>
        <w:spacing w:line="400" w:lineRule="exact"/>
        <w:ind w:firstLine="480" w:firstLineChars="200"/>
        <w:rPr>
          <w:rFonts w:ascii="宋体" w:hAnsi="宋体"/>
          <w:bCs/>
          <w:sz w:val="24"/>
        </w:rPr>
      </w:pPr>
      <w:r>
        <w:rPr>
          <w:rFonts w:hint="eastAsia" w:ascii="宋体" w:hAnsi="宋体"/>
          <w:bCs/>
          <w:sz w:val="24"/>
        </w:rPr>
        <w:t>采购过程中出现以下情形，导致电子交易平台无法正常运行，或者无法保证电子交易的公平、公正和安全时，采购组织机构可中止电子交易活动：</w:t>
      </w:r>
    </w:p>
    <w:p w14:paraId="3CED8090">
      <w:pPr>
        <w:snapToGrid w:val="0"/>
        <w:spacing w:line="400" w:lineRule="exact"/>
        <w:ind w:firstLine="480" w:firstLineChars="200"/>
        <w:rPr>
          <w:rFonts w:ascii="宋体" w:hAnsi="宋体"/>
          <w:bCs/>
          <w:sz w:val="24"/>
        </w:rPr>
      </w:pPr>
      <w:r>
        <w:rPr>
          <w:rFonts w:hint="eastAsia" w:ascii="宋体" w:hAnsi="宋体"/>
          <w:bCs/>
          <w:sz w:val="24"/>
        </w:rPr>
        <w:t>（一）电子交易平台发生故障而无法登录访问的；</w:t>
      </w:r>
    </w:p>
    <w:p w14:paraId="7E69E934">
      <w:pPr>
        <w:snapToGrid w:val="0"/>
        <w:spacing w:line="400" w:lineRule="exact"/>
        <w:ind w:firstLine="480" w:firstLineChars="200"/>
        <w:rPr>
          <w:rFonts w:ascii="宋体" w:hAnsi="宋体"/>
          <w:bCs/>
          <w:sz w:val="24"/>
        </w:rPr>
      </w:pPr>
      <w:r>
        <w:rPr>
          <w:rFonts w:hint="eastAsia" w:ascii="宋体" w:hAnsi="宋体"/>
          <w:bCs/>
          <w:sz w:val="24"/>
        </w:rPr>
        <w:t>（二）电子交易平台应用或数据库出现错误，不能进行正常操作的；</w:t>
      </w:r>
    </w:p>
    <w:p w14:paraId="40246860">
      <w:pPr>
        <w:snapToGrid w:val="0"/>
        <w:spacing w:line="400" w:lineRule="exact"/>
        <w:ind w:firstLine="480" w:firstLineChars="200"/>
        <w:rPr>
          <w:rFonts w:ascii="宋体" w:hAnsi="宋体"/>
          <w:bCs/>
          <w:sz w:val="24"/>
        </w:rPr>
      </w:pPr>
      <w:r>
        <w:rPr>
          <w:rFonts w:hint="eastAsia" w:ascii="宋体" w:hAnsi="宋体"/>
          <w:bCs/>
          <w:sz w:val="24"/>
        </w:rPr>
        <w:t>（三）电子交易平台发现严重安全漏洞，有潜在泄密危险的；</w:t>
      </w:r>
    </w:p>
    <w:p w14:paraId="4FC507B6">
      <w:pPr>
        <w:snapToGrid w:val="0"/>
        <w:spacing w:line="400" w:lineRule="exact"/>
        <w:ind w:firstLine="480" w:firstLineChars="200"/>
        <w:rPr>
          <w:rFonts w:ascii="宋体" w:hAnsi="宋体"/>
          <w:bCs/>
          <w:sz w:val="24"/>
        </w:rPr>
      </w:pPr>
      <w:r>
        <w:rPr>
          <w:rFonts w:hint="eastAsia" w:ascii="宋体" w:hAnsi="宋体"/>
          <w:bCs/>
          <w:sz w:val="24"/>
        </w:rPr>
        <w:t>（四）病毒发作导致不能进行正常操作的；</w:t>
      </w:r>
    </w:p>
    <w:p w14:paraId="54C5ACFA">
      <w:pPr>
        <w:snapToGrid w:val="0"/>
        <w:spacing w:line="400" w:lineRule="exact"/>
        <w:ind w:firstLine="480" w:firstLineChars="200"/>
        <w:rPr>
          <w:rFonts w:ascii="宋体" w:hAnsi="宋体"/>
          <w:bCs/>
          <w:sz w:val="24"/>
        </w:rPr>
      </w:pPr>
      <w:r>
        <w:rPr>
          <w:rFonts w:hint="eastAsia" w:ascii="宋体" w:hAnsi="宋体"/>
          <w:bCs/>
          <w:sz w:val="24"/>
        </w:rPr>
        <w:t>（五）其他无法保证电子交易的公平、公正和安全的情况。</w:t>
      </w:r>
    </w:p>
    <w:p w14:paraId="3E89E72F">
      <w:pPr>
        <w:snapToGrid w:val="0"/>
        <w:spacing w:line="400" w:lineRule="exact"/>
        <w:ind w:firstLine="480" w:firstLineChars="200"/>
        <w:rPr>
          <w:rFonts w:ascii="宋体" w:hAnsi="宋体"/>
          <w:bCs/>
          <w:sz w:val="24"/>
        </w:rPr>
      </w:pPr>
      <w:r>
        <w:rPr>
          <w:rFonts w:hint="eastAsia" w:ascii="宋体" w:hAnsi="宋体"/>
          <w:bCs/>
          <w:sz w:val="24"/>
        </w:rPr>
        <w:t>出现前款规定情形，不影响采购公平、公正性的，采购组织机构可以待上述情形消除后继续组织电子交易活动；影响或可能影响采购公平、公正性的，应当重新采购。</w:t>
      </w:r>
    </w:p>
    <w:p w14:paraId="4B76D349">
      <w:pPr>
        <w:pStyle w:val="26"/>
        <w:snapToGrid w:val="0"/>
        <w:spacing w:before="0" w:beforeLines="0" w:after="0" w:afterLines="0"/>
        <w:ind w:firstLine="482" w:firstLineChars="200"/>
        <w:outlineLvl w:val="1"/>
        <w:rPr>
          <w:rFonts w:hint="default" w:hAnsi="宋体" w:cs="宋体"/>
          <w:b/>
          <w:bCs/>
          <w:sz w:val="24"/>
          <w:szCs w:val="24"/>
        </w:rPr>
      </w:pPr>
      <w:bookmarkStart w:id="4" w:name="_Toc132125576"/>
      <w:bookmarkStart w:id="5" w:name="_Toc132123883"/>
      <w:bookmarkStart w:id="6" w:name="_Toc132123636"/>
      <w:bookmarkStart w:id="7" w:name="_Toc132125097"/>
      <w:bookmarkStart w:id="8" w:name="_Toc132122418"/>
      <w:bookmarkStart w:id="9" w:name="_Toc132125985"/>
      <w:bookmarkStart w:id="10" w:name="_Toc132125039"/>
      <w:bookmarkStart w:id="11" w:name="_Toc132122121"/>
      <w:bookmarkStart w:id="12" w:name="_Toc132124596"/>
      <w:bookmarkStart w:id="13" w:name="_Toc132126156"/>
      <w:bookmarkStart w:id="14" w:name="_Toc132123549"/>
      <w:bookmarkStart w:id="15" w:name="_Toc132123840"/>
      <w:bookmarkStart w:id="16" w:name="_Toc132123441"/>
      <w:bookmarkStart w:id="17" w:name="_Toc132125153"/>
      <w:bookmarkStart w:id="18" w:name="_Toc132655778"/>
      <w:r>
        <w:rPr>
          <w:rFonts w:hAnsi="宋体" w:cs="宋体"/>
          <w:b/>
          <w:bCs/>
          <w:sz w:val="24"/>
          <w:szCs w:val="24"/>
        </w:rPr>
        <w:t>十二、投标截止后投标人不足3家或者通过资格审查或符合性审查的投标人不足3家的，除采购任务取消情形外，按照以下方式处理：</w:t>
      </w:r>
    </w:p>
    <w:p w14:paraId="28946FDD">
      <w:pPr>
        <w:pStyle w:val="26"/>
        <w:snapToGrid w:val="0"/>
        <w:spacing w:before="0" w:beforeLines="0" w:after="0" w:afterLines="0"/>
        <w:ind w:firstLine="480" w:firstLineChars="200"/>
        <w:rPr>
          <w:rFonts w:hint="default" w:hAnsi="宋体"/>
          <w:sz w:val="24"/>
          <w:szCs w:val="24"/>
        </w:rPr>
      </w:pPr>
      <w:r>
        <w:rPr>
          <w:rFonts w:hAnsi="宋体"/>
          <w:sz w:val="24"/>
          <w:szCs w:val="24"/>
        </w:rPr>
        <w:t>（一）招标文件存在不合理条款或者招标程序不符合规定的，改正后依法重新招标；</w:t>
      </w:r>
    </w:p>
    <w:p w14:paraId="61942AAE">
      <w:pPr>
        <w:pStyle w:val="26"/>
        <w:snapToGrid w:val="0"/>
        <w:spacing w:before="0" w:beforeLines="0" w:after="0" w:afterLines="0"/>
        <w:ind w:firstLine="480" w:firstLineChars="200"/>
        <w:rPr>
          <w:rFonts w:hint="default" w:hAnsi="宋体"/>
          <w:sz w:val="24"/>
          <w:szCs w:val="24"/>
        </w:rPr>
      </w:pPr>
      <w:r>
        <w:rPr>
          <w:rFonts w:hAnsi="宋体"/>
          <w:sz w:val="24"/>
          <w:szCs w:val="24"/>
        </w:rPr>
        <w:t>（二）招标文件没有不合理条款、招标程序符合规定，需要采用其他采购方式采购的，采购人应当依法报财政部门批准。</w:t>
      </w:r>
    </w:p>
    <w:p w14:paraId="0C36344C">
      <w:pPr>
        <w:snapToGrid w:val="0"/>
        <w:spacing w:line="400" w:lineRule="exact"/>
        <w:ind w:firstLine="482" w:firstLineChars="200"/>
        <w:outlineLvl w:val="1"/>
        <w:rPr>
          <w:rFonts w:ascii="宋体" w:hAnsi="宋体"/>
          <w:b/>
          <w:bCs/>
          <w:sz w:val="24"/>
        </w:rPr>
      </w:pPr>
      <w:r>
        <w:rPr>
          <w:rFonts w:hint="eastAsia" w:ascii="宋体" w:hAnsi="宋体"/>
          <w:b/>
          <w:bCs/>
          <w:sz w:val="24"/>
        </w:rPr>
        <w:t>十三、授予合同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6810E58">
      <w:pPr>
        <w:pStyle w:val="26"/>
        <w:snapToGrid w:val="0"/>
        <w:spacing w:before="0" w:beforeLines="0" w:after="0" w:afterLines="0"/>
        <w:ind w:firstLine="480" w:firstLineChars="200"/>
        <w:rPr>
          <w:rFonts w:hint="default" w:hAnsi="宋体"/>
          <w:sz w:val="24"/>
          <w:szCs w:val="24"/>
        </w:rPr>
      </w:pPr>
      <w:r>
        <w:rPr>
          <w:rFonts w:hAnsi="宋体"/>
          <w:bCs/>
          <w:sz w:val="24"/>
        </w:rPr>
        <w:t>（</w:t>
      </w:r>
      <w:r>
        <w:rPr>
          <w:rFonts w:hAnsi="宋体"/>
          <w:sz w:val="24"/>
          <w:szCs w:val="24"/>
        </w:rPr>
        <w:t>一）中标条件</w:t>
      </w:r>
    </w:p>
    <w:p w14:paraId="70100B6D">
      <w:pPr>
        <w:pStyle w:val="26"/>
        <w:snapToGrid w:val="0"/>
        <w:spacing w:before="0" w:beforeLines="0" w:after="0" w:afterLines="0"/>
        <w:ind w:firstLine="480" w:firstLineChars="200"/>
        <w:rPr>
          <w:rFonts w:hint="default" w:hAnsi="宋体"/>
          <w:sz w:val="24"/>
          <w:szCs w:val="24"/>
        </w:rPr>
      </w:pPr>
      <w:r>
        <w:rPr>
          <w:rFonts w:hAnsi="宋体"/>
          <w:sz w:val="24"/>
          <w:szCs w:val="24"/>
        </w:rPr>
        <w:t>1.投标文件基本符合招标文件要求，能够最大限度满足招标文件中规定的各项综合评价标准；</w:t>
      </w:r>
    </w:p>
    <w:p w14:paraId="32933D0D">
      <w:pPr>
        <w:pStyle w:val="26"/>
        <w:snapToGrid w:val="0"/>
        <w:spacing w:before="0" w:beforeLines="0" w:after="0" w:afterLines="0"/>
        <w:ind w:firstLine="480" w:firstLineChars="200"/>
        <w:rPr>
          <w:rFonts w:hint="default" w:hAnsi="宋体"/>
          <w:sz w:val="24"/>
          <w:szCs w:val="24"/>
        </w:rPr>
      </w:pPr>
      <w:r>
        <w:rPr>
          <w:rFonts w:hAnsi="宋体"/>
          <w:sz w:val="24"/>
          <w:szCs w:val="24"/>
        </w:rPr>
        <w:t>2.投标人有很好的执行合同的能力；</w:t>
      </w:r>
    </w:p>
    <w:p w14:paraId="5599D74A">
      <w:pPr>
        <w:pStyle w:val="26"/>
        <w:snapToGrid w:val="0"/>
        <w:spacing w:before="0" w:beforeLines="0" w:after="0" w:afterLines="0"/>
        <w:ind w:firstLine="480" w:firstLineChars="200"/>
        <w:rPr>
          <w:rFonts w:hint="default" w:hAnsi="宋体"/>
          <w:sz w:val="24"/>
          <w:szCs w:val="24"/>
        </w:rPr>
      </w:pPr>
      <w:bookmarkStart w:id="19" w:name="_Toc132122122"/>
      <w:bookmarkStart w:id="20" w:name="_Toc132122419"/>
      <w:r>
        <w:rPr>
          <w:rFonts w:hAnsi="宋体"/>
          <w:sz w:val="24"/>
          <w:szCs w:val="24"/>
        </w:rPr>
        <w:t>3.投标人能够提供质量技术、商务经济占综合优势的产品及服务；</w:t>
      </w:r>
      <w:bookmarkEnd w:id="19"/>
      <w:bookmarkEnd w:id="20"/>
    </w:p>
    <w:p w14:paraId="09E51B3C">
      <w:pPr>
        <w:pStyle w:val="26"/>
        <w:snapToGrid w:val="0"/>
        <w:spacing w:before="0" w:beforeLines="0" w:after="0" w:afterLines="0"/>
        <w:ind w:firstLine="480" w:firstLineChars="200"/>
        <w:rPr>
          <w:rFonts w:hint="default" w:hAnsi="宋体"/>
          <w:sz w:val="24"/>
          <w:szCs w:val="24"/>
        </w:rPr>
      </w:pPr>
      <w:r>
        <w:rPr>
          <w:rFonts w:hAnsi="宋体"/>
          <w:sz w:val="24"/>
          <w:szCs w:val="24"/>
        </w:rPr>
        <w:t>4.中标人投标报价为中标价，作为中标人与采购人签订合同的合同价。</w:t>
      </w:r>
    </w:p>
    <w:p w14:paraId="35528F1C">
      <w:pPr>
        <w:pStyle w:val="26"/>
        <w:snapToGrid w:val="0"/>
        <w:spacing w:before="0" w:beforeLines="0" w:after="0" w:afterLines="0"/>
        <w:ind w:firstLine="480" w:firstLineChars="200"/>
        <w:rPr>
          <w:rFonts w:hint="default" w:hAnsi="宋体"/>
          <w:sz w:val="24"/>
          <w:szCs w:val="24"/>
        </w:rPr>
      </w:pPr>
      <w:bookmarkStart w:id="21" w:name="_Toc132122420"/>
      <w:bookmarkStart w:id="22" w:name="_Toc132122123"/>
      <w:r>
        <w:rPr>
          <w:rFonts w:hAnsi="宋体"/>
          <w:sz w:val="24"/>
          <w:szCs w:val="24"/>
        </w:rPr>
        <w:t>（二）中标通知</w:t>
      </w:r>
      <w:bookmarkEnd w:id="21"/>
      <w:bookmarkEnd w:id="22"/>
    </w:p>
    <w:p w14:paraId="3B48F57F">
      <w:pPr>
        <w:pStyle w:val="26"/>
        <w:snapToGrid w:val="0"/>
        <w:spacing w:before="0" w:beforeLines="0" w:after="0" w:afterLines="0"/>
        <w:ind w:firstLine="480" w:firstLineChars="200"/>
        <w:rPr>
          <w:rFonts w:hint="default" w:hAnsi="宋体"/>
          <w:sz w:val="24"/>
          <w:szCs w:val="24"/>
        </w:rPr>
      </w:pPr>
      <w:r>
        <w:rPr>
          <w:rFonts w:hAnsi="宋体"/>
          <w:sz w:val="24"/>
          <w:szCs w:val="24"/>
        </w:rPr>
        <w:t>1.采购人依法确认中标人后，采购代理机构在浙江政府采购网公告中标结果，同时发出中标通知书，中标公告期限为1个工作日。</w:t>
      </w:r>
    </w:p>
    <w:p w14:paraId="78FED82F">
      <w:pPr>
        <w:pStyle w:val="26"/>
        <w:snapToGrid w:val="0"/>
        <w:spacing w:before="0" w:beforeLines="0" w:after="0" w:afterLines="0"/>
        <w:ind w:firstLine="480" w:firstLineChars="200"/>
        <w:rPr>
          <w:rFonts w:hint="default" w:hAnsi="宋体"/>
          <w:sz w:val="24"/>
          <w:szCs w:val="24"/>
        </w:rPr>
      </w:pPr>
      <w:r>
        <w:rPr>
          <w:rFonts w:hAnsi="宋体"/>
          <w:sz w:val="24"/>
          <w:szCs w:val="24"/>
        </w:rPr>
        <w:t>2.中标通知书对采购单位和中标人具有法律约束力。中标通知书发出后，采购人改变中标结果或者中标人放弃中标的，应当承担法律责任。</w:t>
      </w:r>
    </w:p>
    <w:p w14:paraId="63B8751D">
      <w:pPr>
        <w:pStyle w:val="26"/>
        <w:snapToGrid w:val="0"/>
        <w:spacing w:before="0" w:beforeLines="0" w:after="0" w:afterLines="0"/>
        <w:ind w:firstLine="480" w:firstLineChars="200"/>
        <w:rPr>
          <w:rFonts w:hint="default" w:hAnsi="宋体"/>
          <w:sz w:val="24"/>
          <w:szCs w:val="24"/>
        </w:rPr>
      </w:pPr>
      <w:r>
        <w:rPr>
          <w:rFonts w:hAnsi="宋体"/>
          <w:sz w:val="24"/>
          <w:szCs w:val="24"/>
        </w:rPr>
        <w:t>3.中标无效</w:t>
      </w:r>
    </w:p>
    <w:p w14:paraId="3671C50F">
      <w:pPr>
        <w:pStyle w:val="26"/>
        <w:snapToGrid w:val="0"/>
        <w:spacing w:before="0" w:beforeLines="0" w:after="0" w:afterLines="0"/>
        <w:ind w:firstLine="480" w:firstLineChars="200"/>
        <w:rPr>
          <w:rFonts w:hint="default" w:hAnsi="宋体"/>
          <w:sz w:val="24"/>
          <w:szCs w:val="24"/>
        </w:rPr>
      </w:pPr>
      <w:r>
        <w:rPr>
          <w:rFonts w:hAnsi="宋体"/>
          <w:sz w:val="24"/>
          <w:szCs w:val="24"/>
        </w:rPr>
        <w:t>（1）发现中标人资格无效或中标人放弃中标或拒绝与采购人签订合同的，按相关规定执行。</w:t>
      </w:r>
    </w:p>
    <w:p w14:paraId="45A19D07">
      <w:pPr>
        <w:pStyle w:val="26"/>
        <w:snapToGrid w:val="0"/>
        <w:spacing w:before="0" w:beforeLines="0" w:after="0" w:afterLines="0"/>
        <w:ind w:firstLine="480" w:firstLineChars="200"/>
        <w:rPr>
          <w:rFonts w:hint="default" w:hAnsi="宋体"/>
          <w:sz w:val="24"/>
          <w:szCs w:val="24"/>
        </w:rPr>
      </w:pPr>
      <w:r>
        <w:rPr>
          <w:rFonts w:hAnsi="宋体"/>
          <w:sz w:val="24"/>
          <w:szCs w:val="24"/>
        </w:rPr>
        <w:t>（2）有《中华人民共和国政府采购法实施条例》第七十一条、第七十二条、第七十三条、第七十四条规定的违法行为之一，由采购监管部门依法处理。</w:t>
      </w:r>
    </w:p>
    <w:p w14:paraId="6411E172">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（三）签订合同</w:t>
      </w:r>
    </w:p>
    <w:p w14:paraId="1D02AC55">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1.除不可抗力等特殊情况外，采购人原则上应当在中标通知书发出之日起</w:t>
      </w:r>
      <w:r>
        <w:rPr>
          <w:rFonts w:hAnsi="宋体"/>
          <w:sz w:val="24"/>
          <w:szCs w:val="24"/>
        </w:rPr>
        <w:t>30</w:t>
      </w:r>
      <w:r>
        <w:rPr>
          <w:rFonts w:hAnsi="宋体"/>
          <w:sz w:val="24"/>
          <w:szCs w:val="24"/>
          <w:lang w:val="zh-CN"/>
        </w:rPr>
        <w:t>日内与中标人按照采购文件确定的事项签订采购合同，并在签订之日起2个工作日内将采购合同在浙江政府采购网上公告。</w:t>
      </w:r>
    </w:p>
    <w:p w14:paraId="0A99EB29">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2.中标人按规定的日期、时间、地点，由法定代表人或其授权代表与采购人代表签订合同。如中标人为联合体的，由联合体成员各方法定代表人或其授权代表与采购人代表签订合同。</w:t>
      </w:r>
    </w:p>
    <w:p w14:paraId="4DDF32CD">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3.如签订合同并生效后，供应商无故拒绝或延期，除按照合同条款处理外，列入不良行为记录一次，并给予通报。</w:t>
      </w:r>
    </w:p>
    <w:p w14:paraId="06ACB114">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4.中标人拒绝与采购人签订合同的，采购人可以按照评审报告推荐的中标或者成交候选人名单排序，确定下一候选人为</w:t>
      </w:r>
      <w:r>
        <w:rPr>
          <w:rFonts w:hAnsi="宋体"/>
          <w:sz w:val="24"/>
          <w:szCs w:val="24"/>
        </w:rPr>
        <w:t>中标人</w:t>
      </w:r>
      <w:r>
        <w:rPr>
          <w:rFonts w:hAnsi="宋体"/>
          <w:sz w:val="24"/>
          <w:szCs w:val="24"/>
          <w:lang w:val="zh-CN"/>
        </w:rPr>
        <w:t>，也可以重新开展采购活动。</w:t>
      </w:r>
    </w:p>
    <w:p w14:paraId="2A11EE23">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5.采购合同由采购人与中标人根据采购文件等内容通过政府采购电子交易平台在线签订，自动备案。</w:t>
      </w:r>
    </w:p>
    <w:p w14:paraId="0CE96C17">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6.采购货物和服务项目不得收取质量保证金。采购工程以及与工程建设有关的货物、服务，采用招标方式采购的，按国家和省有关规定执行。</w:t>
      </w:r>
    </w:p>
    <w:p w14:paraId="71E46ABF">
      <w:pPr>
        <w:pStyle w:val="26"/>
        <w:snapToGrid w:val="0"/>
        <w:spacing w:before="0" w:beforeLines="0" w:after="0" w:afterLines="0"/>
        <w:ind w:firstLine="482" w:firstLineChars="200"/>
        <w:rPr>
          <w:rFonts w:hint="default" w:hAnsi="宋体"/>
          <w:b/>
          <w:bCs/>
          <w:sz w:val="24"/>
          <w:szCs w:val="24"/>
        </w:rPr>
      </w:pPr>
      <w:r>
        <w:rPr>
          <w:rFonts w:hAnsi="宋体"/>
          <w:b/>
          <w:bCs/>
          <w:sz w:val="24"/>
          <w:szCs w:val="24"/>
        </w:rPr>
        <w:t>十四、</w:t>
      </w:r>
      <w:r>
        <w:rPr>
          <w:rFonts w:hAnsi="宋体"/>
          <w:b/>
          <w:bCs/>
          <w:sz w:val="24"/>
          <w:szCs w:val="24"/>
          <w:lang w:val="zh-CN"/>
        </w:rPr>
        <w:t>履约保证金</w:t>
      </w:r>
      <w:r>
        <w:rPr>
          <w:rFonts w:hAnsi="宋体"/>
          <w:b/>
          <w:bCs/>
          <w:sz w:val="24"/>
          <w:szCs w:val="24"/>
        </w:rPr>
        <w:t>规则</w:t>
      </w:r>
    </w:p>
    <w:p w14:paraId="62E00AA9">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4805D72D">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供应商可登录政采云平台-【金融服务】—【我的项目】—【已备案合同】以保函形式提供：1</w:t>
      </w:r>
      <w:r>
        <w:rPr>
          <w:rFonts w:hAnsi="宋体"/>
          <w:sz w:val="24"/>
          <w:szCs w:val="24"/>
        </w:rPr>
        <w:t>.</w:t>
      </w:r>
      <w:r>
        <w:rPr>
          <w:rFonts w:hAnsi="宋体"/>
          <w:sz w:val="24"/>
          <w:szCs w:val="24"/>
          <w:lang w:val="zh-CN"/>
        </w:rPr>
        <w:t>供应商在合同列表选择需要投保的合同，点击[保函推荐]。2</w:t>
      </w:r>
      <w:r>
        <w:rPr>
          <w:rFonts w:hAnsi="宋体"/>
          <w:sz w:val="24"/>
          <w:szCs w:val="24"/>
        </w:rPr>
        <w:t>.</w:t>
      </w:r>
      <w:r>
        <w:rPr>
          <w:rFonts w:hAnsi="宋体"/>
          <w:sz w:val="24"/>
          <w:szCs w:val="24"/>
          <w:lang w:val="zh-CN"/>
        </w:rPr>
        <w:t>在弹框里查看推荐的保函产品，供应商自行选择保函产品，点击[立即申请]。3</w:t>
      </w:r>
      <w:r>
        <w:rPr>
          <w:rFonts w:hAnsi="宋体"/>
          <w:sz w:val="24"/>
          <w:szCs w:val="24"/>
        </w:rPr>
        <w:t>.</w:t>
      </w:r>
      <w:r>
        <w:rPr>
          <w:rFonts w:hAnsi="宋体"/>
          <w:sz w:val="24"/>
          <w:szCs w:val="24"/>
          <w:lang w:val="zh-CN"/>
        </w:rPr>
        <w:t>在弹框里填写保函申请信息。具体步骤：选择产品—填写供应商信息—选择中标项目—确认信息—等待保险/保函受理—确认保单—支付保费—成功出单。政采云金融专线400-903-9583。</w:t>
      </w:r>
    </w:p>
    <w:p w14:paraId="231CB4C3">
      <w:pPr>
        <w:pStyle w:val="26"/>
        <w:snapToGrid w:val="0"/>
        <w:spacing w:before="0" w:beforeLines="0" w:after="0" w:afterLines="0"/>
        <w:ind w:firstLine="482" w:firstLineChars="200"/>
        <w:rPr>
          <w:rFonts w:hint="default" w:hAnsi="宋体"/>
          <w:b/>
          <w:bCs/>
          <w:sz w:val="24"/>
          <w:szCs w:val="24"/>
        </w:rPr>
      </w:pPr>
      <w:r>
        <w:rPr>
          <w:rFonts w:hAnsi="宋体"/>
          <w:b/>
          <w:bCs/>
          <w:sz w:val="24"/>
          <w:szCs w:val="24"/>
        </w:rPr>
        <w:t>十五、</w:t>
      </w:r>
      <w:r>
        <w:rPr>
          <w:rFonts w:hAnsi="宋体"/>
          <w:b/>
          <w:bCs/>
          <w:sz w:val="24"/>
          <w:szCs w:val="24"/>
          <w:lang w:val="zh-CN"/>
        </w:rPr>
        <w:t>预付款</w:t>
      </w:r>
      <w:r>
        <w:rPr>
          <w:rFonts w:hAnsi="宋体"/>
          <w:b/>
          <w:bCs/>
          <w:sz w:val="24"/>
          <w:szCs w:val="24"/>
        </w:rPr>
        <w:t>规则</w:t>
      </w:r>
    </w:p>
    <w:p w14:paraId="1F4F6765">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443E5D44">
      <w:pPr>
        <w:pStyle w:val="26"/>
        <w:snapToGrid w:val="0"/>
        <w:spacing w:before="0" w:beforeLines="0" w:after="0" w:afterLines="0"/>
        <w:ind w:firstLine="482" w:firstLineChars="200"/>
        <w:rPr>
          <w:rFonts w:hint="default" w:hAnsi="宋体"/>
          <w:b/>
          <w:bCs/>
          <w:sz w:val="24"/>
          <w:szCs w:val="24"/>
        </w:rPr>
      </w:pPr>
      <w:r>
        <w:rPr>
          <w:rFonts w:hAnsi="宋体"/>
          <w:b/>
          <w:bCs/>
          <w:sz w:val="24"/>
          <w:szCs w:val="24"/>
          <w:lang w:val="zh-CN"/>
        </w:rPr>
        <w:t>十六、验收</w:t>
      </w:r>
      <w:r>
        <w:rPr>
          <w:rFonts w:hAnsi="宋体"/>
          <w:b/>
          <w:bCs/>
          <w:sz w:val="24"/>
          <w:szCs w:val="24"/>
        </w:rPr>
        <w:t>规则</w:t>
      </w:r>
    </w:p>
    <w:p w14:paraId="278CCFCC">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0C93A2">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2.采购人可以邀请参加本项目的其他供应商或者第三方机构参与验收。参与验收的供应商或者第三方机构的意见作为验收书的参考资料一并存档。</w:t>
      </w:r>
    </w:p>
    <w:p w14:paraId="5D88957A">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DB4B2D">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4.采购人原则上应当在履约验收之日起2个工作日内，将履约验收结果在浙江政府采购网上公告。</w:t>
      </w:r>
    </w:p>
    <w:p w14:paraId="06DFDFBB">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5.验收合格的项目，采购人将根据采购合同的约定及时向供应商支付采购资金、退还履约保证金。</w:t>
      </w:r>
    </w:p>
    <w:p w14:paraId="5596CF5D">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159E191A">
      <w:pPr>
        <w:pStyle w:val="26"/>
        <w:snapToGrid w:val="0"/>
        <w:spacing w:before="0" w:beforeLines="0" w:after="0" w:afterLines="0"/>
        <w:ind w:firstLine="482" w:firstLineChars="200"/>
        <w:rPr>
          <w:rFonts w:hint="default" w:hAnsi="宋体"/>
          <w:b/>
          <w:bCs/>
          <w:sz w:val="24"/>
          <w:szCs w:val="24"/>
          <w:lang w:val="zh-CN"/>
        </w:rPr>
      </w:pPr>
      <w:r>
        <w:rPr>
          <w:rFonts w:hAnsi="宋体"/>
          <w:b/>
          <w:bCs/>
          <w:sz w:val="24"/>
          <w:szCs w:val="24"/>
          <w:lang w:val="zh-CN"/>
        </w:rPr>
        <w:t>十七、资金支付</w:t>
      </w:r>
      <w:r>
        <w:rPr>
          <w:rFonts w:hAnsi="宋体"/>
          <w:b/>
          <w:bCs/>
          <w:sz w:val="24"/>
          <w:szCs w:val="24"/>
        </w:rPr>
        <w:t>规则</w:t>
      </w:r>
    </w:p>
    <w:p w14:paraId="6D35A6A7">
      <w:pPr>
        <w:pStyle w:val="26"/>
        <w:snapToGrid w:val="0"/>
        <w:spacing w:before="0" w:beforeLines="0" w:after="0" w:afterLines="0"/>
        <w:ind w:firstLine="480" w:firstLineChars="200"/>
        <w:rPr>
          <w:rFonts w:hint="default" w:hAnsi="宋体"/>
          <w:sz w:val="24"/>
          <w:szCs w:val="24"/>
          <w:lang w:val="zh-CN"/>
        </w:rPr>
      </w:pPr>
      <w:r>
        <w:rPr>
          <w:rFonts w:hAnsi="宋体"/>
          <w:sz w:val="24"/>
          <w:szCs w:val="24"/>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3E4734F4">
      <w:pPr>
        <w:pStyle w:val="26"/>
        <w:snapToGrid w:val="0"/>
        <w:spacing w:before="0" w:beforeLines="0" w:after="0" w:afterLines="0" w:line="300" w:lineRule="exact"/>
        <w:rPr>
          <w:rFonts w:hint="default" w:ascii="黑体" w:hAnsi="宋体" w:eastAsia="黑体"/>
          <w:sz w:val="30"/>
          <w:szCs w:val="30"/>
        </w:rPr>
      </w:pPr>
      <w:r>
        <w:rPr>
          <w:bCs/>
          <w:sz w:val="24"/>
          <w:szCs w:val="24"/>
          <w:lang w:val="zh-CN"/>
        </w:rPr>
        <w:br w:type="page"/>
      </w:r>
    </w:p>
    <w:p w14:paraId="4CC737DA">
      <w:pPr>
        <w:pStyle w:val="26"/>
        <w:snapToGrid w:val="0"/>
        <w:spacing w:before="0" w:beforeLines="0" w:after="0" w:afterLines="0" w:line="240" w:lineRule="auto"/>
        <w:ind w:firstLine="600" w:firstLineChars="200"/>
        <w:jc w:val="center"/>
        <w:outlineLvl w:val="0"/>
        <w:rPr>
          <w:rFonts w:hint="default" w:ascii="黑体" w:hAnsi="宋体" w:eastAsia="黑体"/>
          <w:sz w:val="30"/>
          <w:szCs w:val="30"/>
        </w:rPr>
      </w:pPr>
      <w:r>
        <w:rPr>
          <w:rFonts w:ascii="黑体" w:hAnsi="宋体" w:eastAsia="黑体"/>
          <w:sz w:val="30"/>
          <w:szCs w:val="30"/>
        </w:rPr>
        <w:t>第四章 政府采购政策功能相关说明</w:t>
      </w:r>
    </w:p>
    <w:p w14:paraId="11B67D6A">
      <w:pPr>
        <w:pStyle w:val="26"/>
        <w:snapToGrid w:val="0"/>
        <w:spacing w:before="0" w:beforeLines="0" w:after="0" w:afterLines="0" w:line="300" w:lineRule="exact"/>
        <w:ind w:firstLine="480" w:firstLineChars="200"/>
        <w:rPr>
          <w:rFonts w:hint="default" w:hAnsi="宋体"/>
          <w:sz w:val="24"/>
          <w:szCs w:val="24"/>
        </w:rPr>
      </w:pPr>
    </w:p>
    <w:p w14:paraId="20F60F78">
      <w:pPr>
        <w:pStyle w:val="26"/>
        <w:snapToGrid w:val="0"/>
        <w:spacing w:before="0" w:beforeLines="0" w:after="0" w:afterLines="0" w:line="440" w:lineRule="exact"/>
        <w:ind w:firstLine="482" w:firstLineChars="200"/>
        <w:outlineLvl w:val="1"/>
        <w:rPr>
          <w:rFonts w:hint="default" w:hAnsi="宋体"/>
          <w:b/>
          <w:sz w:val="24"/>
          <w:szCs w:val="24"/>
        </w:rPr>
      </w:pPr>
      <w:r>
        <w:rPr>
          <w:rFonts w:hAnsi="宋体"/>
          <w:b/>
          <w:sz w:val="24"/>
          <w:szCs w:val="24"/>
        </w:rPr>
        <w:t>一、文件依据</w:t>
      </w:r>
    </w:p>
    <w:p w14:paraId="1ABC3EC5">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（1）关于印发《政府采购促进中小企业发展管理办法》的通知（财库[2020]46号）</w:t>
      </w:r>
    </w:p>
    <w:p w14:paraId="42C0CCAE">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（2）财政部《政府采购促进中小企业发展政策问答》</w:t>
      </w:r>
    </w:p>
    <w:p w14:paraId="79790321">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（3）浙江省财政厅《关于开展政府采购供应商网上注册登记和诚信管理工作的通知》（浙财采监〔2010〕8号）</w:t>
      </w:r>
    </w:p>
    <w:p w14:paraId="3279F39D">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（4）《工业和信息化部、国家统计局、国家发展和改革委员会、财政部关于印发中小企业划型标准规定的通知》（工信部联企业[2011]300号）</w:t>
      </w:r>
    </w:p>
    <w:p w14:paraId="0B8393CC">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（5）财政部、司法部《关于政府采购支持监狱企业发展有关问题的通知》（财库〔2014〕68号）</w:t>
      </w:r>
    </w:p>
    <w:p w14:paraId="51C9B0B5">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（6）《财政部 民政部 中国残疾人联合会关于促进残疾人就业政府采购政策的通知》（财库〔2017〕 141号）</w:t>
      </w:r>
    </w:p>
    <w:p w14:paraId="418CE10D">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（7）《浙江省财政厅  浙江省经济和信息化委员会关于简化中小企业类别确认流程有关事项的通知》（浙财采监〔2018〕2号）</w:t>
      </w:r>
    </w:p>
    <w:p w14:paraId="54A28CA2">
      <w:pPr>
        <w:pStyle w:val="26"/>
        <w:snapToGrid w:val="0"/>
        <w:spacing w:before="0" w:beforeLines="0" w:after="0" w:afterLines="0" w:line="440" w:lineRule="exact"/>
        <w:ind w:firstLine="482" w:firstLineChars="200"/>
        <w:outlineLvl w:val="1"/>
        <w:rPr>
          <w:rFonts w:hint="default" w:hAnsi="宋体"/>
          <w:b/>
          <w:sz w:val="24"/>
          <w:szCs w:val="24"/>
        </w:rPr>
      </w:pPr>
      <w:r>
        <w:rPr>
          <w:rFonts w:hAnsi="宋体"/>
          <w:b/>
          <w:sz w:val="24"/>
          <w:szCs w:val="24"/>
        </w:rPr>
        <w:t>二、采购项目需要落实的政府采购政策</w:t>
      </w:r>
    </w:p>
    <w:p w14:paraId="7AFA05AE">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64B8D474">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1BB43E1">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2827CB22">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3.支持中小企业发展</w:t>
      </w:r>
    </w:p>
    <w:p w14:paraId="19A89A44">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432DE0B">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符合中小企业划分标准的个体工商户，在政府采购活动中视同中小企业。</w:t>
      </w:r>
    </w:p>
    <w:p w14:paraId="5E7D46CD">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3.2在政府采购活动中，投标人提供的货物、工程或者服务符合下列情形的，享受中小企业扶持政策：</w:t>
      </w:r>
    </w:p>
    <w:p w14:paraId="07121B97">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B91FA9">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（2）在工程采购项目中，工程由中小企业承建，即工程施工单位为中小企业；</w:t>
      </w:r>
    </w:p>
    <w:p w14:paraId="45006BE3">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（3）在服务采购项目中，服务由中小企业承接，即提供服务的人员为中小企业依照《中华人民共和国劳动合同法》订立劳动合同的从业人员。</w:t>
      </w:r>
    </w:p>
    <w:p w14:paraId="3C37C6F8">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以联合体形式参加政府采购活动，联合体各方均为中小企业的，联合体视同中小企业。其中，联合体各方均为小微企业的，联合体视同小微企业。</w:t>
      </w:r>
    </w:p>
    <w:p w14:paraId="42D8FA53">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3.3对符合前述条款要求的小型和微型企业的投标报价给予10%的扣除，用扣除后的价格参与评审。</w:t>
      </w:r>
    </w:p>
    <w:p w14:paraId="19082104">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3.4符合《关于促进残疾人就业政府采购政策的通知》（财库〔2017〕141号）规定的条件并提供《残疾人福利性单位声明函》的残疾人福利性单位视同小型、微型企业；</w:t>
      </w:r>
    </w:p>
    <w:p w14:paraId="67E74847">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CCC3FB">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00873527">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E0EB8C9">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3.8中小企业享受扶持政策获得政府采购合同的，小微企业不得将合同分包给大中型企业，中型企业不得将合同分包给大型企业。</w:t>
      </w:r>
    </w:p>
    <w:p w14:paraId="75D3E9E2">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4.支持创新发展</w:t>
      </w:r>
    </w:p>
    <w:p w14:paraId="5DC079DD">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4.1 采购人优先采购被认定为首台套产品和“制造精品”的自主创新产品。</w:t>
      </w:r>
    </w:p>
    <w:p w14:paraId="3C0FE961">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978FCC3">
      <w:pPr>
        <w:pStyle w:val="26"/>
        <w:snapToGrid w:val="0"/>
        <w:spacing w:before="0" w:beforeLines="0" w:after="0" w:afterLines="0" w:line="440" w:lineRule="exact"/>
        <w:ind w:firstLine="480" w:firstLineChars="200"/>
        <w:rPr>
          <w:rFonts w:hint="default" w:hAnsi="宋体"/>
          <w:bCs/>
          <w:sz w:val="24"/>
          <w:szCs w:val="24"/>
        </w:rPr>
      </w:pPr>
      <w:r>
        <w:rPr>
          <w:rFonts w:hAnsi="宋体"/>
          <w:bCs/>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4185AC77">
      <w:pPr>
        <w:pStyle w:val="26"/>
        <w:snapToGrid w:val="0"/>
        <w:spacing w:before="0" w:beforeLines="0" w:after="0" w:afterLines="0"/>
        <w:ind w:firstLine="480" w:firstLineChars="200"/>
        <w:jc w:val="left"/>
        <w:rPr>
          <w:rFonts w:hint="default"/>
          <w:sz w:val="24"/>
          <w:szCs w:val="24"/>
        </w:rPr>
      </w:pPr>
      <w:r>
        <w:rPr>
          <w:rFonts w:hint="default"/>
          <w:sz w:val="24"/>
          <w:szCs w:val="24"/>
        </w:rPr>
        <w:br w:type="page"/>
      </w:r>
    </w:p>
    <w:p w14:paraId="40363316">
      <w:pPr>
        <w:pStyle w:val="26"/>
        <w:snapToGrid w:val="0"/>
        <w:spacing w:before="0" w:beforeLines="0" w:after="0" w:afterLines="0"/>
        <w:ind w:firstLine="600" w:firstLineChars="200"/>
        <w:jc w:val="center"/>
        <w:outlineLvl w:val="0"/>
        <w:rPr>
          <w:rFonts w:hint="default"/>
          <w:b/>
          <w:sz w:val="24"/>
        </w:rPr>
      </w:pPr>
      <w:r>
        <w:rPr>
          <w:rFonts w:ascii="黑体" w:hAnsi="宋体" w:eastAsia="黑体"/>
          <w:sz w:val="30"/>
          <w:szCs w:val="30"/>
        </w:rPr>
        <w:t>第五章  评标办法及评分标准</w:t>
      </w:r>
    </w:p>
    <w:p w14:paraId="7A52B55F">
      <w:pPr>
        <w:spacing w:line="400" w:lineRule="exact"/>
        <w:ind w:firstLine="480" w:firstLineChars="200"/>
        <w:rPr>
          <w:bCs/>
          <w:sz w:val="24"/>
        </w:rPr>
      </w:pPr>
    </w:p>
    <w:p w14:paraId="5204EA4F">
      <w:pPr>
        <w:spacing w:line="400" w:lineRule="exact"/>
        <w:ind w:firstLine="480" w:firstLineChars="200"/>
        <w:rPr>
          <w:rFonts w:ascii="宋体" w:hAnsi="宋体"/>
          <w:sz w:val="24"/>
        </w:rPr>
      </w:pPr>
      <w:r>
        <w:rPr>
          <w:rFonts w:hint="eastAsia"/>
          <w:bCs/>
          <w:sz w:val="24"/>
        </w:rPr>
        <w:t>本次招标以</w:t>
      </w:r>
      <w:r>
        <w:rPr>
          <w:rFonts w:hint="eastAsia"/>
          <w:b/>
          <w:sz w:val="24"/>
          <w:u w:val="single"/>
        </w:rPr>
        <w:t xml:space="preserve"> 综合评分法 </w:t>
      </w:r>
      <w:r>
        <w:rPr>
          <w:rFonts w:hint="eastAsia"/>
          <w:bCs/>
          <w:sz w:val="24"/>
        </w:rPr>
        <w:t>对投标人的各个项目依次作出评标结论。</w:t>
      </w:r>
      <w:r>
        <w:rPr>
          <w:rFonts w:hint="eastAsia" w:ascii="宋体" w:hAnsi="宋体"/>
          <w:sz w:val="24"/>
        </w:rPr>
        <w:t xml:space="preserve"> </w:t>
      </w:r>
      <w:r>
        <w:rPr>
          <w:rFonts w:hint="eastAsia"/>
          <w:sz w:val="24"/>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219DA8A6">
      <w:pPr>
        <w:spacing w:line="400" w:lineRule="exact"/>
        <w:ind w:firstLine="482" w:firstLineChars="200"/>
        <w:outlineLvl w:val="1"/>
        <w:rPr>
          <w:rFonts w:ascii="宋体" w:hAnsi="宋体" w:cs="宋体"/>
          <w:b/>
          <w:sz w:val="30"/>
          <w:szCs w:val="30"/>
        </w:rPr>
      </w:pPr>
      <w:r>
        <w:rPr>
          <w:rFonts w:hint="eastAsia" w:ascii="宋体" w:hAnsi="宋体"/>
          <w:b/>
          <w:sz w:val="24"/>
        </w:rPr>
        <w:t>一、商务技术文件评审</w:t>
      </w:r>
      <w:r>
        <w:rPr>
          <w:rFonts w:hint="eastAsia" w:ascii="宋体" w:hAnsi="宋体" w:cs="宋体"/>
          <w:b/>
          <w:sz w:val="24"/>
        </w:rPr>
        <w:t>（满分70分）</w:t>
      </w:r>
    </w:p>
    <w:p w14:paraId="385BBAE0">
      <w:pPr>
        <w:spacing w:line="400" w:lineRule="exact"/>
        <w:ind w:firstLine="482"/>
        <w:jc w:val="center"/>
        <w:rPr>
          <w:rFonts w:ascii="宋体" w:hAnsi="宋体" w:cs="宋体"/>
          <w:b/>
          <w:sz w:val="24"/>
        </w:rPr>
      </w:pPr>
      <w:r>
        <w:rPr>
          <w:rFonts w:ascii="宋体" w:hAnsi="宋体" w:cs="宋体"/>
          <w:b/>
          <w:sz w:val="24"/>
        </w:rPr>
        <w:t>评分细则</w:t>
      </w:r>
    </w:p>
    <w:tbl>
      <w:tblPr>
        <w:tblStyle w:val="39"/>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70E3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321D03A9">
            <w:pPr>
              <w:jc w:val="center"/>
              <w:rPr>
                <w:rFonts w:hint="eastAsia" w:ascii="宋体" w:hAnsi="宋体" w:eastAsia="宋体" w:cs="宋体"/>
                <w:b/>
                <w:color w:val="auto"/>
                <w:sz w:val="24"/>
                <w:szCs w:val="24"/>
                <w:highlight w:val="none"/>
                <w:lang w:bidi="ar"/>
              </w:rPr>
            </w:pPr>
            <w:bookmarkStart w:id="23" w:name="OLE_LINK1"/>
            <w:r>
              <w:rPr>
                <w:rFonts w:hint="eastAsia" w:ascii="宋体" w:hAnsi="宋体" w:eastAsia="宋体" w:cs="宋体"/>
                <w:b/>
                <w:color w:val="auto"/>
                <w:sz w:val="24"/>
                <w:szCs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1E222D88">
            <w:pPr>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20398AA8">
            <w:pPr>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5A89171C">
            <w:pPr>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分值</w:t>
            </w:r>
          </w:p>
          <w:p w14:paraId="58488355">
            <w:pPr>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（分）</w:t>
            </w:r>
          </w:p>
        </w:tc>
      </w:tr>
      <w:tr w14:paraId="4716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58EFFF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0A39036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标准化管理认证</w:t>
            </w:r>
          </w:p>
        </w:tc>
        <w:tc>
          <w:tcPr>
            <w:tcW w:w="6286" w:type="dxa"/>
            <w:tcBorders>
              <w:top w:val="single" w:color="000000" w:sz="4" w:space="0"/>
              <w:left w:val="single" w:color="000000" w:sz="4" w:space="0"/>
              <w:bottom w:val="single" w:color="000000" w:sz="4" w:space="0"/>
              <w:right w:val="single" w:color="000000" w:sz="4" w:space="0"/>
            </w:tcBorders>
            <w:vAlign w:val="center"/>
          </w:tcPr>
          <w:p w14:paraId="48437E7F">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具有有效期内的质量管理体系认证、环境管理体系认证、职业健康安全管理体系认证等标准化认证证书的（在全国认证认可信息公共服务平台（http://cx.cnca.cn/）查询），凭相关证书电子扫描件及全国认证认可信息公共服务平台的网页查询截图每项得1分，最高3分。</w:t>
            </w:r>
          </w:p>
        </w:tc>
        <w:tc>
          <w:tcPr>
            <w:tcW w:w="981" w:type="dxa"/>
            <w:tcBorders>
              <w:top w:val="single" w:color="000000" w:sz="4" w:space="0"/>
              <w:left w:val="single" w:color="000000" w:sz="4" w:space="0"/>
              <w:bottom w:val="single" w:color="000000" w:sz="4" w:space="0"/>
              <w:right w:val="single" w:color="000000" w:sz="4" w:space="0"/>
            </w:tcBorders>
            <w:vAlign w:val="center"/>
          </w:tcPr>
          <w:p w14:paraId="6058BB4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r>
      <w:tr w14:paraId="24C5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47F0B9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791AA7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0EA41501">
            <w:pPr>
              <w:rPr>
                <w:rFonts w:hint="eastAsia" w:ascii="宋体" w:hAnsi="宋体" w:eastAsia="宋体" w:cs="宋体"/>
                <w:color w:val="auto"/>
                <w:sz w:val="24"/>
                <w:szCs w:val="24"/>
                <w:highlight w:val="none"/>
                <w:lang w:bidi="ar"/>
              </w:rPr>
            </w:pPr>
            <w:r>
              <w:rPr>
                <w:rFonts w:hint="eastAsia" w:ascii="宋体" w:hAnsi="宋体" w:eastAsia="宋体" w:cs="宋体"/>
                <w:bCs/>
                <w:color w:val="auto"/>
                <w:sz w:val="24"/>
                <w:szCs w:val="24"/>
                <w:highlight w:val="none"/>
                <w:lang w:bidi="ar"/>
              </w:rPr>
              <w:t>投标人自</w:t>
            </w:r>
            <w:r>
              <w:rPr>
                <w:rFonts w:hint="eastAsia" w:ascii="宋体" w:hAnsi="宋体" w:eastAsia="宋体" w:cs="宋体"/>
                <w:color w:val="auto"/>
                <w:sz w:val="24"/>
                <w:szCs w:val="24"/>
                <w:highlight w:val="none"/>
                <w:lang w:bidi="ar"/>
              </w:rPr>
              <w:t>2021年1月1日以来（以合同签订时间为准）具有同类项目业绩的，每笔有效业绩得1分，最多得3分。</w:t>
            </w:r>
            <w:r>
              <w:rPr>
                <w:rFonts w:hint="eastAsia" w:ascii="宋体" w:hAnsi="宋体" w:eastAsia="宋体" w:cs="宋体"/>
                <w:b/>
                <w:color w:val="auto"/>
                <w:sz w:val="24"/>
                <w:szCs w:val="24"/>
                <w:highlight w:val="none"/>
                <w:lang w:bidi="ar"/>
              </w:rPr>
              <w:t>提供的合同属于无效业绩或未按要求提供合同复印件或提供的合同复印件字迹模糊无法辨识的，是否有效以评审委员会判定为准。</w:t>
            </w:r>
          </w:p>
        </w:tc>
        <w:tc>
          <w:tcPr>
            <w:tcW w:w="981" w:type="dxa"/>
            <w:tcBorders>
              <w:top w:val="single" w:color="000000" w:sz="4" w:space="0"/>
              <w:left w:val="single" w:color="000000" w:sz="4" w:space="0"/>
              <w:bottom w:val="single" w:color="000000" w:sz="4" w:space="0"/>
              <w:right w:val="single" w:color="000000" w:sz="4" w:space="0"/>
            </w:tcBorders>
            <w:vAlign w:val="center"/>
          </w:tcPr>
          <w:p w14:paraId="47C67D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r>
      <w:tr w14:paraId="70783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vMerge w:val="restart"/>
            <w:tcBorders>
              <w:top w:val="single" w:color="000000" w:sz="4" w:space="0"/>
              <w:left w:val="single" w:color="000000" w:sz="4" w:space="0"/>
              <w:right w:val="single" w:color="000000" w:sz="4" w:space="0"/>
            </w:tcBorders>
            <w:vAlign w:val="center"/>
          </w:tcPr>
          <w:p w14:paraId="381ECA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37" w:type="dxa"/>
            <w:vMerge w:val="restart"/>
            <w:tcBorders>
              <w:top w:val="single" w:color="000000" w:sz="4" w:space="0"/>
              <w:left w:val="single" w:color="000000" w:sz="4" w:space="0"/>
              <w:right w:val="single" w:color="000000" w:sz="4" w:space="0"/>
            </w:tcBorders>
            <w:vAlign w:val="center"/>
          </w:tcPr>
          <w:p w14:paraId="105D40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技术响应</w:t>
            </w:r>
          </w:p>
        </w:tc>
        <w:tc>
          <w:tcPr>
            <w:tcW w:w="6286" w:type="dxa"/>
            <w:tcBorders>
              <w:top w:val="single" w:color="000000" w:sz="4" w:space="0"/>
              <w:left w:val="single" w:color="000000" w:sz="4" w:space="0"/>
              <w:bottom w:val="single" w:color="000000" w:sz="4" w:space="0"/>
              <w:right w:val="single" w:color="000000" w:sz="4" w:space="0"/>
            </w:tcBorders>
            <w:vAlign w:val="center"/>
          </w:tcPr>
          <w:p w14:paraId="6487B3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所有技术指标响应招标需求的得18分；带“★”号技术条款负偏离的每项扣2分；一般指标负偏离的每项扣1分；</w:t>
            </w:r>
            <w:r>
              <w:rPr>
                <w:rFonts w:hint="eastAsia" w:ascii="宋体" w:hAnsi="宋体" w:cs="宋体"/>
                <w:color w:val="auto"/>
                <w:sz w:val="24"/>
                <w:szCs w:val="24"/>
                <w:highlight w:val="none"/>
                <w:lang w:val="en-US" w:eastAsia="zh-CN"/>
              </w:rPr>
              <w:t>本项扣完为止。</w:t>
            </w:r>
            <w:r>
              <w:rPr>
                <w:rFonts w:hint="eastAsia" w:ascii="宋体" w:hAnsi="宋体" w:eastAsia="宋体" w:cs="宋体"/>
                <w:color w:val="auto"/>
                <w:sz w:val="24"/>
                <w:szCs w:val="24"/>
                <w:highlight w:val="none"/>
              </w:rPr>
              <w:t>带“▲”条款属于实质性必须满足指标不允许出现负偏离，否则为无效投标。</w:t>
            </w:r>
          </w:p>
        </w:tc>
        <w:tc>
          <w:tcPr>
            <w:tcW w:w="981" w:type="dxa"/>
            <w:tcBorders>
              <w:top w:val="single" w:color="000000" w:sz="4" w:space="0"/>
              <w:left w:val="single" w:color="000000" w:sz="4" w:space="0"/>
              <w:bottom w:val="single" w:color="000000" w:sz="4" w:space="0"/>
              <w:right w:val="single" w:color="000000" w:sz="4" w:space="0"/>
            </w:tcBorders>
            <w:vAlign w:val="center"/>
          </w:tcPr>
          <w:p w14:paraId="450874DE">
            <w:pPr>
              <w:jc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18</w:t>
            </w:r>
          </w:p>
        </w:tc>
      </w:tr>
      <w:tr w14:paraId="221F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vMerge w:val="continue"/>
            <w:tcBorders>
              <w:left w:val="single" w:color="000000" w:sz="4" w:space="0"/>
              <w:bottom w:val="single" w:color="auto" w:sz="4" w:space="0"/>
              <w:right w:val="single" w:color="000000" w:sz="4" w:space="0"/>
            </w:tcBorders>
            <w:vAlign w:val="center"/>
          </w:tcPr>
          <w:p w14:paraId="4FB5916D">
            <w:pPr>
              <w:jc w:val="center"/>
              <w:rPr>
                <w:rFonts w:hint="eastAsia" w:ascii="宋体" w:hAnsi="宋体" w:eastAsia="宋体" w:cs="宋体"/>
                <w:color w:val="auto"/>
                <w:sz w:val="24"/>
                <w:szCs w:val="24"/>
                <w:highlight w:val="none"/>
              </w:rPr>
            </w:pPr>
          </w:p>
        </w:tc>
        <w:tc>
          <w:tcPr>
            <w:tcW w:w="1237" w:type="dxa"/>
            <w:vMerge w:val="continue"/>
            <w:tcBorders>
              <w:left w:val="single" w:color="000000" w:sz="4" w:space="0"/>
              <w:bottom w:val="single" w:color="auto" w:sz="4" w:space="0"/>
              <w:right w:val="single" w:color="000000" w:sz="4" w:space="0"/>
            </w:tcBorders>
            <w:vAlign w:val="center"/>
          </w:tcPr>
          <w:p w14:paraId="0398F2EB">
            <w:pPr>
              <w:jc w:val="center"/>
              <w:rPr>
                <w:rFonts w:hint="eastAsia" w:ascii="宋体" w:hAnsi="宋体" w:eastAsia="宋体" w:cs="宋体"/>
                <w:color w:val="auto"/>
                <w:sz w:val="24"/>
                <w:szCs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1DABDF90">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对功能、技术指标有正偏离的，每项加0.5分。本项最高得4分。是否属于正偏离，由评标委员会统一确定。</w:t>
            </w:r>
          </w:p>
        </w:tc>
        <w:tc>
          <w:tcPr>
            <w:tcW w:w="981" w:type="dxa"/>
            <w:tcBorders>
              <w:top w:val="single" w:color="000000" w:sz="4" w:space="0"/>
              <w:left w:val="single" w:color="000000" w:sz="4" w:space="0"/>
              <w:bottom w:val="single" w:color="000000" w:sz="4" w:space="0"/>
              <w:right w:val="single" w:color="000000" w:sz="4" w:space="0"/>
            </w:tcBorders>
            <w:vAlign w:val="center"/>
          </w:tcPr>
          <w:p w14:paraId="65AC6802">
            <w:pPr>
              <w:jc w:val="center"/>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4</w:t>
            </w:r>
          </w:p>
        </w:tc>
      </w:tr>
      <w:tr w14:paraId="6AF93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auto" w:sz="4" w:space="0"/>
              <w:left w:val="single" w:color="000000" w:sz="4" w:space="0"/>
              <w:bottom w:val="single" w:color="auto" w:sz="4" w:space="0"/>
              <w:right w:val="single" w:color="000000" w:sz="4" w:space="0"/>
            </w:tcBorders>
            <w:vAlign w:val="center"/>
          </w:tcPr>
          <w:p w14:paraId="1B4DB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37" w:type="dxa"/>
            <w:tcBorders>
              <w:top w:val="single" w:color="auto" w:sz="4" w:space="0"/>
              <w:left w:val="single" w:color="000000" w:sz="4" w:space="0"/>
              <w:bottom w:val="single" w:color="auto" w:sz="4" w:space="0"/>
              <w:right w:val="single" w:color="000000" w:sz="4" w:space="0"/>
            </w:tcBorders>
            <w:vAlign w:val="center"/>
          </w:tcPr>
          <w:p w14:paraId="0FB8B0A1">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产品配置</w:t>
            </w:r>
          </w:p>
        </w:tc>
        <w:tc>
          <w:tcPr>
            <w:tcW w:w="6286" w:type="dxa"/>
            <w:tcBorders>
              <w:top w:val="single" w:color="000000" w:sz="4" w:space="0"/>
              <w:left w:val="single" w:color="000000" w:sz="4" w:space="0"/>
              <w:bottom w:val="single" w:color="000000" w:sz="4" w:space="0"/>
              <w:right w:val="single" w:color="000000" w:sz="4" w:space="0"/>
            </w:tcBorders>
            <w:vAlign w:val="center"/>
          </w:tcPr>
          <w:p w14:paraId="3B5CBD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拟投产品选型配置（4，3，2，1，</w:t>
            </w:r>
            <w:r>
              <w:rPr>
                <w:rFonts w:hint="eastAsia" w:ascii="宋体" w:hAnsi="宋体" w:eastAsia="宋体" w:cs="宋体"/>
                <w:color w:val="auto"/>
                <w:kern w:val="0"/>
                <w:sz w:val="24"/>
                <w:szCs w:val="24"/>
                <w:highlight w:val="none"/>
              </w:rPr>
              <w:t>0.5，</w:t>
            </w:r>
            <w:r>
              <w:rPr>
                <w:rFonts w:hint="eastAsia" w:ascii="宋体" w:hAnsi="宋体" w:eastAsia="宋体" w:cs="宋体"/>
                <w:color w:val="auto"/>
                <w:sz w:val="24"/>
                <w:szCs w:val="24"/>
                <w:highlight w:val="none"/>
              </w:rPr>
              <w:t>0分），产品功能、性能评价（3，2，1，</w:t>
            </w:r>
            <w:r>
              <w:rPr>
                <w:rFonts w:hint="eastAsia" w:ascii="宋体" w:hAnsi="宋体" w:eastAsia="宋体" w:cs="宋体"/>
                <w:color w:val="auto"/>
                <w:kern w:val="0"/>
                <w:sz w:val="24"/>
                <w:szCs w:val="24"/>
                <w:highlight w:val="none"/>
              </w:rPr>
              <w:t>0.5，</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（提供产品选型说明、产品技术、性能方面的评价依据材料，如官网产品技术截图或厂家盖章的参数文件、检测报告、说明等）。</w:t>
            </w:r>
          </w:p>
        </w:tc>
        <w:tc>
          <w:tcPr>
            <w:tcW w:w="981" w:type="dxa"/>
            <w:tcBorders>
              <w:top w:val="single" w:color="000000" w:sz="4" w:space="0"/>
              <w:left w:val="single" w:color="000000" w:sz="4" w:space="0"/>
              <w:bottom w:val="single" w:color="000000" w:sz="4" w:space="0"/>
              <w:right w:val="single" w:color="000000" w:sz="4" w:space="0"/>
            </w:tcBorders>
            <w:vAlign w:val="center"/>
          </w:tcPr>
          <w:p w14:paraId="6FDF7786">
            <w:pPr>
              <w:jc w:val="center"/>
              <w:rPr>
                <w:rFonts w:hint="eastAsia" w:ascii="宋体" w:hAnsi="宋体" w:eastAsia="宋体" w:cs="宋体"/>
                <w:bCs/>
                <w:color w:val="auto"/>
                <w:sz w:val="24"/>
                <w:szCs w:val="24"/>
                <w:highlight w:val="none"/>
                <w:lang w:bidi="ar"/>
              </w:rPr>
            </w:pPr>
            <w:r>
              <w:rPr>
                <w:rFonts w:hint="eastAsia" w:ascii="宋体" w:hAnsi="宋体" w:eastAsia="宋体" w:cs="宋体"/>
                <w:color w:val="auto"/>
                <w:sz w:val="24"/>
                <w:szCs w:val="24"/>
                <w:highlight w:val="none"/>
              </w:rPr>
              <w:t>7</w:t>
            </w:r>
          </w:p>
        </w:tc>
      </w:tr>
      <w:tr w14:paraId="35BD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auto" w:sz="4" w:space="0"/>
              <w:left w:val="single" w:color="000000" w:sz="4" w:space="0"/>
              <w:right w:val="single" w:color="000000" w:sz="4" w:space="0"/>
            </w:tcBorders>
            <w:vAlign w:val="center"/>
          </w:tcPr>
          <w:p w14:paraId="750816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37" w:type="dxa"/>
            <w:tcBorders>
              <w:top w:val="single" w:color="auto" w:sz="4" w:space="0"/>
              <w:left w:val="single" w:color="000000" w:sz="4" w:space="0"/>
              <w:right w:val="single" w:color="000000" w:sz="4" w:space="0"/>
            </w:tcBorders>
            <w:vAlign w:val="center"/>
          </w:tcPr>
          <w:p w14:paraId="52433290">
            <w:pPr>
              <w:jc w:val="center"/>
              <w:rPr>
                <w:rFonts w:hint="eastAsia" w:ascii="宋体" w:hAnsi="宋体" w:eastAsia="宋体" w:cs="宋体"/>
                <w:color w:val="auto"/>
                <w:sz w:val="24"/>
                <w:szCs w:val="24"/>
                <w:highlight w:val="none"/>
                <w:lang w:bidi="ar"/>
              </w:rPr>
            </w:pPr>
            <w:r>
              <w:rPr>
                <w:rFonts w:hint="eastAsia" w:ascii="宋体" w:hAnsi="宋体" w:eastAsia="宋体" w:cs="宋体"/>
                <w:snapToGrid w:val="0"/>
                <w:color w:val="auto"/>
                <w:kern w:val="0"/>
                <w:sz w:val="24"/>
                <w:szCs w:val="24"/>
                <w:highlight w:val="none"/>
                <w:lang w:val="zh-CN"/>
              </w:rPr>
              <w:t>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76F794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制计划方案：至少包括定制前期工作、定制流程、方案图等内容，各项内容完整且符合项目实际需求的得6分；有欠缺或不足的每项（处）扣2分，扣完此项分值为止。（2）现场安装实施方案：至少包含项目实施、进度保障措施、设备及软件的驱动测试调试及故障排除、需要采购人配合的事项等内容。各项内容完整且符合项目实际需求的得4分；有欠缺或不足的每项（处）扣0.5-1分，扣完此项分值为止。</w:t>
            </w:r>
          </w:p>
          <w:p w14:paraId="130AE8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（3）质量保证方案：针对本项目的质量保证措施或承诺：措施或承诺内容明确且具有效性可行性的得2分；有欠缺或不足的每项（处）扣0.5-1分，扣完此项分值为止。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2474F3E5">
            <w:pPr>
              <w:pStyle w:val="22"/>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w:t>
            </w:r>
          </w:p>
        </w:tc>
      </w:tr>
      <w:tr w14:paraId="2B6FC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auto" w:sz="4" w:space="0"/>
              <w:left w:val="single" w:color="000000" w:sz="4" w:space="0"/>
              <w:right w:val="single" w:color="000000" w:sz="4" w:space="0"/>
            </w:tcBorders>
            <w:vAlign w:val="center"/>
          </w:tcPr>
          <w:p w14:paraId="3D73A9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7" w:type="dxa"/>
            <w:tcBorders>
              <w:top w:val="single" w:color="auto" w:sz="4" w:space="0"/>
              <w:left w:val="single" w:color="000000" w:sz="4" w:space="0"/>
              <w:right w:val="single" w:color="000000" w:sz="4" w:space="0"/>
            </w:tcBorders>
            <w:vAlign w:val="center"/>
          </w:tcPr>
          <w:p w14:paraId="193E8A02">
            <w:pPr>
              <w:jc w:val="center"/>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服务团队</w:t>
            </w:r>
          </w:p>
        </w:tc>
        <w:tc>
          <w:tcPr>
            <w:tcW w:w="6286" w:type="dxa"/>
            <w:tcBorders>
              <w:top w:val="single" w:color="000000" w:sz="4" w:space="0"/>
              <w:left w:val="single" w:color="000000" w:sz="4" w:space="0"/>
              <w:bottom w:val="single" w:color="000000" w:sz="4" w:space="0"/>
              <w:right w:val="single" w:color="000000" w:sz="4" w:space="0"/>
            </w:tcBorders>
            <w:vAlign w:val="center"/>
          </w:tcPr>
          <w:p w14:paraId="0F413B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拟派本项目负责人、技术人员等服务团队及后续技术支撑能力情况：提供人员详细简历、资历、同类项目经验情况，服务能力及专业性强、完全能满足项目要求的得5分</w:t>
            </w:r>
            <w:r>
              <w:rPr>
                <w:rFonts w:hint="eastAsia" w:ascii="宋体" w:hAnsi="宋体" w:eastAsia="宋体" w:cs="宋体"/>
                <w:color w:val="auto"/>
                <w:sz w:val="24"/>
                <w:szCs w:val="24"/>
                <w:highlight w:val="none"/>
              </w:rPr>
              <w:t>；有欠缺或不足的每项（处）扣0.5-2分，扣完此项分值为止。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548FCB1C">
            <w:pPr>
              <w:pStyle w:val="22"/>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r>
      <w:tr w14:paraId="14AF6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7A30CA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3CDED3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286" w:type="dxa"/>
            <w:tcBorders>
              <w:top w:val="single" w:color="000000" w:sz="4" w:space="0"/>
              <w:left w:val="single" w:color="000000" w:sz="4" w:space="0"/>
              <w:bottom w:val="single" w:color="000000" w:sz="4" w:space="0"/>
              <w:right w:val="single" w:color="000000" w:sz="4" w:space="0"/>
            </w:tcBorders>
            <w:vAlign w:val="center"/>
          </w:tcPr>
          <w:p w14:paraId="4B569F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（1）质保期限优于招标文件要求，每延长1年质保得0.5分，最多得1分。</w:t>
            </w:r>
          </w:p>
        </w:tc>
        <w:tc>
          <w:tcPr>
            <w:tcW w:w="981" w:type="dxa"/>
            <w:tcBorders>
              <w:top w:val="single" w:color="000000" w:sz="4" w:space="0"/>
              <w:left w:val="single" w:color="000000" w:sz="4" w:space="0"/>
              <w:bottom w:val="single" w:color="000000" w:sz="4" w:space="0"/>
              <w:right w:val="single" w:color="000000" w:sz="4" w:space="0"/>
            </w:tcBorders>
            <w:vAlign w:val="center"/>
          </w:tcPr>
          <w:p w14:paraId="553CB3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r>
      <w:tr w14:paraId="00344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282B1367">
            <w:pPr>
              <w:jc w:val="center"/>
              <w:rPr>
                <w:rFonts w:hint="eastAsia" w:ascii="宋体" w:hAnsi="宋体" w:eastAsia="宋体" w:cs="宋体"/>
                <w:color w:val="auto"/>
                <w:sz w:val="24"/>
                <w:szCs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7941F2D">
            <w:pPr>
              <w:rPr>
                <w:rFonts w:hint="eastAsia" w:ascii="宋体" w:hAnsi="宋体" w:eastAsia="宋体" w:cs="宋体"/>
                <w:color w:val="auto"/>
                <w:sz w:val="24"/>
                <w:szCs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287CC3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（2）售后服务方案：至少包含售后服务能力、产品质保期内外保修部件范围、技术支持和维护能力、定期巡检、备品备件的准备和保障措施、给予项目的合理化建议等情况，</w:t>
            </w:r>
            <w:r>
              <w:rPr>
                <w:rFonts w:hint="eastAsia" w:ascii="宋体" w:hAnsi="宋体" w:eastAsia="宋体" w:cs="宋体"/>
                <w:bCs/>
                <w:color w:val="auto"/>
                <w:sz w:val="24"/>
                <w:szCs w:val="24"/>
                <w:highlight w:val="none"/>
                <w:lang w:bidi="ar"/>
              </w:rPr>
              <w:t>各项内容完整、可行且符合项目实际需求的得6分；有欠缺或不足的每项（处）扣0.5-2分，扣完此项分值为止。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5556DB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w:t>
            </w:r>
          </w:p>
        </w:tc>
      </w:tr>
      <w:tr w14:paraId="2DF11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71BA7272">
            <w:pPr>
              <w:jc w:val="center"/>
              <w:rPr>
                <w:rFonts w:hint="eastAsia" w:ascii="宋体" w:hAnsi="宋体" w:eastAsia="宋体" w:cs="宋体"/>
                <w:color w:val="auto"/>
                <w:sz w:val="24"/>
                <w:szCs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8C58371">
            <w:pPr>
              <w:rPr>
                <w:rFonts w:hint="eastAsia" w:ascii="宋体" w:hAnsi="宋体" w:eastAsia="宋体" w:cs="宋体"/>
                <w:color w:val="auto"/>
                <w:sz w:val="24"/>
                <w:szCs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6C5049DC">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（3）服务响应时间承诺：接采购人故障通知后，</w:t>
            </w:r>
            <w:r>
              <w:rPr>
                <w:rFonts w:hint="eastAsia" w:ascii="宋体" w:hAnsi="宋体" w:eastAsia="宋体" w:cs="宋体"/>
                <w:bCs/>
                <w:color w:val="auto"/>
                <w:sz w:val="24"/>
                <w:szCs w:val="24"/>
                <w:highlight w:val="none"/>
              </w:rPr>
              <w:t>承诺技术人员到达现场后8小时内修复故障，若不能修复的，在3天内解决或提供备品备件的得3分；在7天内解决或提供备品备件的得2分。其他不得分。</w:t>
            </w:r>
          </w:p>
          <w:p w14:paraId="5F2E6585">
            <w:pPr>
              <w:rPr>
                <w:rFonts w:hint="eastAsia" w:ascii="宋体" w:hAnsi="宋体" w:eastAsia="宋体" w:cs="宋体"/>
                <w:color w:val="auto"/>
                <w:sz w:val="24"/>
                <w:szCs w:val="24"/>
                <w:highlight w:val="none"/>
                <w:lang w:bidi="ar"/>
              </w:rPr>
            </w:pPr>
            <w:r>
              <w:rPr>
                <w:rFonts w:hint="eastAsia" w:ascii="宋体" w:hAnsi="宋体" w:eastAsia="宋体" w:cs="宋体"/>
                <w:b/>
                <w:color w:val="auto"/>
                <w:sz w:val="24"/>
                <w:szCs w:val="24"/>
                <w:highlight w:val="none"/>
              </w:rPr>
              <w:t>注：提供相关承诺函，未提供的不得分。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11F98F0A">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r>
      <w:tr w14:paraId="5513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164FFD5B">
            <w:pPr>
              <w:jc w:val="center"/>
              <w:rPr>
                <w:rFonts w:hint="eastAsia" w:ascii="宋体" w:hAnsi="宋体" w:eastAsia="宋体" w:cs="宋体"/>
                <w:color w:val="auto"/>
                <w:sz w:val="24"/>
                <w:szCs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5B75498">
            <w:pPr>
              <w:rPr>
                <w:rFonts w:hint="eastAsia" w:ascii="宋体" w:hAnsi="宋体" w:eastAsia="宋体" w:cs="宋体"/>
                <w:color w:val="auto"/>
                <w:sz w:val="24"/>
                <w:szCs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3534F8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（4）培训方案：至少包含培训内容</w:t>
            </w:r>
            <w:r>
              <w:rPr>
                <w:rFonts w:hint="eastAsia" w:ascii="宋体" w:hAnsi="宋体" w:eastAsia="宋体" w:cs="宋体"/>
                <w:bCs/>
                <w:color w:val="auto"/>
                <w:sz w:val="24"/>
                <w:szCs w:val="24"/>
                <w:highlight w:val="none"/>
              </w:rPr>
              <w:t>（基本原理、结构、操作、软件使用、维护保养及简单故障排除）</w:t>
            </w:r>
            <w:r>
              <w:rPr>
                <w:rFonts w:hint="eastAsia" w:ascii="宋体" w:hAnsi="宋体" w:eastAsia="宋体" w:cs="宋体"/>
                <w:color w:val="auto"/>
                <w:sz w:val="24"/>
                <w:szCs w:val="24"/>
                <w:highlight w:val="none"/>
              </w:rPr>
              <w:t>、培训</w:t>
            </w:r>
            <w:r>
              <w:rPr>
                <w:rFonts w:hint="eastAsia" w:ascii="宋体" w:hAnsi="宋体" w:eastAsia="宋体" w:cs="宋体"/>
                <w:color w:val="auto"/>
                <w:sz w:val="24"/>
                <w:szCs w:val="24"/>
                <w:highlight w:val="none"/>
                <w:lang w:val="en-GB"/>
              </w:rPr>
              <w:t>目标</w:t>
            </w:r>
            <w:r>
              <w:rPr>
                <w:rFonts w:hint="eastAsia" w:ascii="宋体" w:hAnsi="宋体" w:eastAsia="宋体" w:cs="宋体"/>
                <w:color w:val="auto"/>
                <w:sz w:val="24"/>
                <w:szCs w:val="24"/>
                <w:highlight w:val="none"/>
              </w:rPr>
              <w:t>、培训时间和地点安排、师资力量等内容，</w:t>
            </w:r>
            <w:r>
              <w:rPr>
                <w:rFonts w:hint="eastAsia" w:ascii="宋体" w:hAnsi="宋体" w:eastAsia="宋体" w:cs="宋体"/>
                <w:bCs/>
                <w:color w:val="auto"/>
                <w:sz w:val="24"/>
                <w:szCs w:val="24"/>
                <w:highlight w:val="none"/>
                <w:lang w:bidi="ar"/>
              </w:rPr>
              <w:t>各项内容完整、可行且符合项目实际需求的得6分；有欠缺或不足的每项（处）扣0.5-2分，扣完此项分值为止。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4C1EC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F84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000000" w:sz="4" w:space="0"/>
              <w:left w:val="single" w:color="000000" w:sz="4" w:space="0"/>
              <w:right w:val="single" w:color="000000" w:sz="4" w:space="0"/>
            </w:tcBorders>
            <w:vAlign w:val="center"/>
          </w:tcPr>
          <w:p w14:paraId="69ABB3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37" w:type="dxa"/>
            <w:tcBorders>
              <w:top w:val="single" w:color="000000" w:sz="4" w:space="0"/>
              <w:left w:val="single" w:color="000000" w:sz="4" w:space="0"/>
              <w:right w:val="single" w:color="000000" w:sz="4" w:space="0"/>
            </w:tcBorders>
            <w:vAlign w:val="center"/>
          </w:tcPr>
          <w:p w14:paraId="7B07D3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vAlign w:val="center"/>
          </w:tcPr>
          <w:p w14:paraId="764B780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981" w:type="dxa"/>
            <w:tcBorders>
              <w:top w:val="single" w:color="000000" w:sz="4" w:space="0"/>
              <w:left w:val="single" w:color="000000" w:sz="4" w:space="0"/>
              <w:bottom w:val="single" w:color="000000" w:sz="4" w:space="0"/>
              <w:right w:val="single" w:color="000000" w:sz="4" w:space="0"/>
            </w:tcBorders>
            <w:vAlign w:val="center"/>
          </w:tcPr>
          <w:p w14:paraId="48487A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3E5D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31C7D7D0">
            <w:pPr>
              <w:jc w:val="center"/>
              <w:rPr>
                <w:rFonts w:hint="eastAsia" w:ascii="宋体" w:hAnsi="宋体" w:eastAsia="宋体" w:cs="宋体"/>
                <w:color w:val="auto"/>
                <w:sz w:val="24"/>
                <w:szCs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5AAF22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小计</w:t>
            </w:r>
          </w:p>
        </w:tc>
        <w:tc>
          <w:tcPr>
            <w:tcW w:w="6286" w:type="dxa"/>
            <w:tcBorders>
              <w:top w:val="single" w:color="000000" w:sz="4" w:space="0"/>
              <w:left w:val="single" w:color="000000" w:sz="4" w:space="0"/>
              <w:bottom w:val="single" w:color="000000" w:sz="4" w:space="0"/>
              <w:right w:val="single" w:color="000000" w:sz="4" w:space="0"/>
            </w:tcBorders>
            <w:vAlign w:val="center"/>
          </w:tcPr>
          <w:p w14:paraId="0BBA1E40">
            <w:pPr>
              <w:widowControl/>
              <w:jc w:val="center"/>
              <w:rPr>
                <w:rFonts w:hint="eastAsia" w:ascii="宋体" w:hAnsi="宋体" w:eastAsia="宋体" w:cs="宋体"/>
                <w:color w:val="auto"/>
                <w:sz w:val="24"/>
                <w:szCs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7E2722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=SUM(ABOVE)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rPr>
              <w:fldChar w:fldCharType="end"/>
            </w:r>
          </w:p>
        </w:tc>
      </w:tr>
      <w:bookmarkEnd w:id="23"/>
    </w:tbl>
    <w:p w14:paraId="1989B60F">
      <w:pPr>
        <w:spacing w:line="400" w:lineRule="exact"/>
        <w:ind w:firstLine="480" w:firstLineChars="200"/>
        <w:rPr>
          <w:rFonts w:ascii="宋体" w:hAnsi="宋体"/>
          <w:sz w:val="24"/>
        </w:rPr>
      </w:pPr>
      <w:r>
        <w:rPr>
          <w:rFonts w:hint="eastAsia" w:ascii="宋体" w:hAnsi="宋体"/>
          <w:sz w:val="24"/>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531A180B">
      <w:pPr>
        <w:spacing w:line="400" w:lineRule="exact"/>
        <w:ind w:firstLine="482" w:firstLineChars="200"/>
        <w:outlineLvl w:val="1"/>
        <w:rPr>
          <w:b/>
          <w:sz w:val="24"/>
        </w:rPr>
      </w:pPr>
      <w:r>
        <w:rPr>
          <w:rFonts w:hint="eastAsia"/>
          <w:b/>
          <w:sz w:val="24"/>
        </w:rPr>
        <w:t>二、报价评审</w:t>
      </w:r>
      <w:r>
        <w:rPr>
          <w:rFonts w:hint="eastAsia" w:ascii="宋体" w:hAnsi="宋体"/>
          <w:b/>
          <w:sz w:val="24"/>
        </w:rPr>
        <w:t>（</w:t>
      </w:r>
      <w:r>
        <w:rPr>
          <w:rFonts w:hint="eastAsia" w:ascii="宋体" w:hAnsi="宋体" w:cs="宋体"/>
          <w:b/>
          <w:sz w:val="24"/>
        </w:rPr>
        <w:t>满分</w:t>
      </w:r>
      <w:r>
        <w:rPr>
          <w:rFonts w:hint="eastAsia" w:ascii="宋体" w:hAnsi="宋体"/>
          <w:b/>
          <w:sz w:val="24"/>
        </w:rPr>
        <w:t>30分）</w:t>
      </w:r>
    </w:p>
    <w:p w14:paraId="2B19397C">
      <w:pPr>
        <w:spacing w:line="400" w:lineRule="exact"/>
        <w:ind w:firstLine="480" w:firstLineChars="200"/>
        <w:rPr>
          <w:rFonts w:ascii="宋体" w:hAnsi="宋体"/>
          <w:sz w:val="24"/>
        </w:rPr>
      </w:pPr>
      <w:r>
        <w:rPr>
          <w:rFonts w:hint="eastAsia" w:ascii="宋体" w:hAnsi="宋体"/>
          <w:sz w:val="24"/>
        </w:rPr>
        <w:t>1.拆启各</w:t>
      </w:r>
      <w:r>
        <w:rPr>
          <w:rFonts w:ascii="宋体" w:hAnsi="宋体"/>
          <w:sz w:val="24"/>
        </w:rPr>
        <w:t>投标人</w:t>
      </w:r>
      <w:r>
        <w:rPr>
          <w:rFonts w:hint="eastAsia" w:ascii="宋体" w:hAnsi="宋体"/>
          <w:sz w:val="24"/>
        </w:rPr>
        <w:t>的投标报价，公开宣读。</w:t>
      </w:r>
    </w:p>
    <w:p w14:paraId="01BF1B93">
      <w:pPr>
        <w:spacing w:line="400" w:lineRule="exact"/>
        <w:ind w:firstLine="480" w:firstLineChars="200"/>
        <w:rPr>
          <w:rFonts w:ascii="宋体" w:hAnsi="宋体"/>
          <w:sz w:val="24"/>
        </w:rPr>
      </w:pPr>
      <w:r>
        <w:rPr>
          <w:rFonts w:hint="eastAsia" w:ascii="宋体" w:hAnsi="宋体"/>
          <w:sz w:val="24"/>
        </w:rPr>
        <w:t>分析报价是否合理，报价范围是否完整，有否重大错漏。</w:t>
      </w:r>
      <w:r>
        <w:rPr>
          <w:rFonts w:hint="eastAsia" w:ascii="宋体" w:hAnsi="宋体" w:cs="宋体"/>
          <w:kern w:val="0"/>
          <w:sz w:val="24"/>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sz w:val="24"/>
        </w:rPr>
        <w:t>理。</w:t>
      </w:r>
    </w:p>
    <w:p w14:paraId="1B917B7F">
      <w:pPr>
        <w:spacing w:line="400" w:lineRule="exact"/>
        <w:ind w:firstLine="480" w:firstLineChars="200"/>
        <w:rPr>
          <w:rFonts w:ascii="宋体" w:hAnsi="宋体"/>
          <w:sz w:val="24"/>
        </w:rPr>
      </w:pPr>
      <w:r>
        <w:rPr>
          <w:rFonts w:hint="eastAsia" w:ascii="宋体" w:hAnsi="宋体"/>
          <w:sz w:val="24"/>
        </w:rPr>
        <w:t>2.评定评标基准价：所有有效报价的最低报价作为评标基准价。</w:t>
      </w:r>
      <w:r>
        <w:rPr>
          <w:rFonts w:hint="eastAsia" w:ascii="宋体" w:hAnsi="宋体"/>
          <w:b/>
          <w:bCs/>
          <w:sz w:val="24"/>
        </w:rPr>
        <w:t>（本项目专门面向中小企业采购，统一不再给予小微企业价格扣除）</w:t>
      </w:r>
    </w:p>
    <w:p w14:paraId="373B673E">
      <w:pPr>
        <w:spacing w:line="400" w:lineRule="exact"/>
        <w:ind w:firstLine="482"/>
        <w:rPr>
          <w:rFonts w:ascii="宋体" w:hAnsi="宋体"/>
          <w:bCs/>
          <w:sz w:val="24"/>
        </w:rPr>
      </w:pPr>
      <w:r>
        <w:rPr>
          <w:rFonts w:hint="eastAsia" w:ascii="宋体" w:hAnsi="宋体"/>
          <w:sz w:val="24"/>
        </w:rPr>
        <w:t>报价分=（评标基准价/投标报价）×30分。</w:t>
      </w:r>
    </w:p>
    <w:p w14:paraId="7CF49787">
      <w:pPr>
        <w:spacing w:line="400" w:lineRule="exact"/>
        <w:ind w:firstLine="472" w:firstLineChars="196"/>
        <w:outlineLvl w:val="1"/>
        <w:rPr>
          <w:rFonts w:ascii="黑体" w:hAnsi="宋体"/>
          <w:sz w:val="30"/>
          <w:szCs w:val="30"/>
        </w:rPr>
      </w:pPr>
      <w:r>
        <w:rPr>
          <w:rFonts w:hint="eastAsia" w:ascii="宋体" w:hAnsi="宋体"/>
          <w:b/>
          <w:sz w:val="24"/>
        </w:rPr>
        <w:t>三、计算综合总分（满分为100分）</w:t>
      </w:r>
      <w:r>
        <w:rPr>
          <w:rFonts w:hint="eastAsia" w:ascii="宋体" w:hAnsi="宋体"/>
          <w:sz w:val="24"/>
        </w:rPr>
        <w:t>：综合总分=商务技术得分+报价得分。</w:t>
      </w:r>
    </w:p>
    <w:p w14:paraId="4E66065C">
      <w:pPr>
        <w:adjustRightInd w:val="0"/>
        <w:spacing w:line="360" w:lineRule="exact"/>
        <w:ind w:firstLine="602"/>
        <w:jc w:val="center"/>
        <w:rPr>
          <w:rFonts w:ascii="黑体" w:hAnsi="宋体" w:eastAsia="黑体"/>
          <w:sz w:val="30"/>
          <w:szCs w:val="30"/>
        </w:rPr>
      </w:pPr>
      <w:r>
        <w:rPr>
          <w:rFonts w:ascii="黑体" w:hAnsi="宋体" w:eastAsia="黑体"/>
          <w:sz w:val="30"/>
          <w:szCs w:val="30"/>
        </w:rPr>
        <w:br w:type="page"/>
      </w:r>
    </w:p>
    <w:p w14:paraId="3B0EDC0D">
      <w:pPr>
        <w:adjustRightInd w:val="0"/>
        <w:spacing w:line="360" w:lineRule="exact"/>
        <w:ind w:firstLine="602"/>
        <w:jc w:val="center"/>
        <w:outlineLvl w:val="0"/>
        <w:rPr>
          <w:rFonts w:ascii="黑体" w:hAnsi="宋体" w:eastAsia="黑体"/>
          <w:bCs/>
          <w:sz w:val="30"/>
          <w:szCs w:val="30"/>
        </w:rPr>
      </w:pPr>
      <w:r>
        <w:rPr>
          <w:rFonts w:hint="eastAsia" w:ascii="黑体" w:hAnsi="宋体" w:eastAsia="黑体"/>
          <w:sz w:val="30"/>
          <w:szCs w:val="30"/>
        </w:rPr>
        <w:t xml:space="preserve">第六章  </w:t>
      </w:r>
      <w:r>
        <w:rPr>
          <w:rFonts w:hint="eastAsia" w:ascii="黑体" w:hAnsi="宋体" w:eastAsia="黑体"/>
          <w:bCs/>
          <w:sz w:val="30"/>
          <w:szCs w:val="30"/>
        </w:rPr>
        <w:t>合同主要条款</w:t>
      </w:r>
    </w:p>
    <w:p w14:paraId="441CB664">
      <w:pPr>
        <w:shd w:val="clear" w:color="auto" w:fill="FFFFFF"/>
        <w:spacing w:line="360" w:lineRule="exact"/>
        <w:ind w:right="-105" w:rightChars="-50" w:firstLine="482"/>
        <w:jc w:val="center"/>
        <w:rPr>
          <w:rFonts w:ascii="宋体" w:hAnsi="宋体"/>
          <w:sz w:val="24"/>
        </w:rPr>
      </w:pPr>
      <w:r>
        <w:rPr>
          <w:rFonts w:hint="eastAsia" w:ascii="宋体" w:hAnsi="宋体"/>
          <w:sz w:val="24"/>
        </w:rPr>
        <w:t xml:space="preserve"> </w:t>
      </w:r>
    </w:p>
    <w:p w14:paraId="1C8DE1BD">
      <w:pPr>
        <w:spacing w:line="440" w:lineRule="exact"/>
        <w:ind w:firstLine="480"/>
        <w:jc w:val="right"/>
        <w:rPr>
          <w:b/>
          <w:sz w:val="24"/>
          <w:szCs w:val="28"/>
        </w:rPr>
      </w:pPr>
    </w:p>
    <w:p w14:paraId="0A19C71C">
      <w:pPr>
        <w:spacing w:line="440" w:lineRule="exact"/>
        <w:ind w:firstLine="482"/>
        <w:jc w:val="right"/>
        <w:rPr>
          <w:b/>
          <w:sz w:val="24"/>
          <w:szCs w:val="28"/>
        </w:rPr>
      </w:pPr>
      <w:r>
        <w:rPr>
          <w:rFonts w:hint="eastAsia"/>
          <w:b/>
          <w:sz w:val="24"/>
          <w:szCs w:val="28"/>
        </w:rPr>
        <w:t>※本合同为中小企业预留合同</w:t>
      </w:r>
    </w:p>
    <w:p w14:paraId="19F84089">
      <w:pPr>
        <w:spacing w:line="440" w:lineRule="exact"/>
        <w:ind w:firstLine="482"/>
        <w:rPr>
          <w:rFonts w:ascii="宋体" w:hAnsi="宋体"/>
          <w:sz w:val="24"/>
        </w:rPr>
      </w:pPr>
    </w:p>
    <w:p w14:paraId="63D0868F">
      <w:pPr>
        <w:spacing w:line="640" w:lineRule="exact"/>
        <w:ind w:firstLine="643"/>
        <w:jc w:val="center"/>
        <w:rPr>
          <w:rFonts w:ascii="宋体" w:hAnsi="宋体" w:cs="宋体"/>
          <w:b/>
          <w:bCs/>
          <w:sz w:val="32"/>
          <w:szCs w:val="32"/>
        </w:rPr>
      </w:pPr>
      <w:r>
        <w:rPr>
          <w:rFonts w:hint="eastAsia" w:ascii="宋体" w:hAnsi="宋体" w:cs="宋体"/>
          <w:b/>
          <w:bCs/>
          <w:sz w:val="32"/>
          <w:szCs w:val="32"/>
        </w:rPr>
        <w:t>浙江师范大学</w:t>
      </w:r>
      <w:r>
        <w:rPr>
          <w:rFonts w:hint="eastAsia" w:ascii="宋体" w:hAnsi="宋体" w:cs="宋体"/>
          <w:b/>
          <w:bCs/>
          <w:sz w:val="32"/>
          <w:szCs w:val="32"/>
          <w:u w:val="single"/>
        </w:rPr>
        <w:t xml:space="preserve">                </w:t>
      </w:r>
      <w:r>
        <w:rPr>
          <w:rFonts w:hint="eastAsia" w:ascii="宋体" w:hAnsi="宋体" w:cs="宋体"/>
          <w:b/>
          <w:bCs/>
          <w:sz w:val="32"/>
          <w:szCs w:val="32"/>
        </w:rPr>
        <w:t>项目采购合同</w:t>
      </w:r>
    </w:p>
    <w:p w14:paraId="51C6FE08">
      <w:pPr>
        <w:spacing w:line="640" w:lineRule="exact"/>
        <w:ind w:firstLine="640"/>
        <w:jc w:val="center"/>
        <w:rPr>
          <w:rFonts w:ascii="宋体" w:hAnsi="宋体" w:cs="宋体"/>
          <w:b/>
          <w:bCs/>
          <w:sz w:val="32"/>
          <w:szCs w:val="32"/>
        </w:rPr>
      </w:pPr>
    </w:p>
    <w:p w14:paraId="5A0C49D4">
      <w:pPr>
        <w:ind w:firstLine="482"/>
        <w:rPr>
          <w:rFonts w:ascii="宋体" w:hAnsi="宋体" w:cs="宋体"/>
        </w:rPr>
      </w:pPr>
    </w:p>
    <w:p w14:paraId="24792A73">
      <w:pPr>
        <w:spacing w:line="300" w:lineRule="auto"/>
        <w:rPr>
          <w:rFonts w:ascii="宋体" w:hAnsi="宋体" w:cs="宋体"/>
          <w:b/>
          <w:sz w:val="24"/>
        </w:rPr>
      </w:pPr>
      <w:r>
        <w:rPr>
          <w:rFonts w:hint="eastAsia" w:ascii="宋体" w:hAnsi="宋体" w:cs="宋体"/>
          <w:b/>
          <w:sz w:val="24"/>
        </w:rPr>
        <w:t xml:space="preserve">需方(甲方)： </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b/>
          <w:sz w:val="24"/>
        </w:rPr>
        <w:t>签订时间：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575E4ED9">
      <w:pPr>
        <w:spacing w:line="300" w:lineRule="auto"/>
        <w:rPr>
          <w:rFonts w:ascii="宋体" w:hAnsi="宋体" w:cs="宋体"/>
          <w:bCs/>
          <w:sz w:val="24"/>
          <w:u w:val="single"/>
        </w:rPr>
      </w:pPr>
      <w:r>
        <w:rPr>
          <w:rFonts w:hint="eastAsia" w:ascii="宋体" w:hAnsi="宋体" w:cs="宋体"/>
          <w:b/>
          <w:sz w:val="24"/>
        </w:rPr>
        <w:t>供方(乙方)：</w:t>
      </w:r>
      <w:r>
        <w:rPr>
          <w:rStyle w:val="42"/>
          <w:rFonts w:hint="eastAsia" w:ascii="宋体" w:hAnsi="宋体" w:cs="宋体"/>
          <w:bCs w:val="0"/>
          <w:sz w:val="24"/>
          <w:u w:val="single"/>
        </w:rPr>
        <w:t xml:space="preserve">                     </w:t>
      </w:r>
      <w:r>
        <w:rPr>
          <w:rStyle w:val="42"/>
          <w:rFonts w:hint="eastAsia" w:ascii="宋体" w:hAnsi="宋体" w:cs="宋体"/>
          <w:bCs w:val="0"/>
          <w:sz w:val="24"/>
        </w:rPr>
        <w:t xml:space="preserve"> </w:t>
      </w:r>
      <w:r>
        <w:rPr>
          <w:rFonts w:hint="eastAsia" w:ascii="宋体" w:hAnsi="宋体" w:cs="宋体"/>
          <w:b/>
          <w:sz w:val="24"/>
        </w:rPr>
        <w:t>签订地点：</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p>
    <w:p w14:paraId="5803C933">
      <w:pPr>
        <w:spacing w:line="400" w:lineRule="exact"/>
        <w:ind w:firstLine="480" w:firstLineChars="200"/>
        <w:jc w:val="left"/>
        <w:rPr>
          <w:rFonts w:ascii="宋体" w:hAnsi="宋体" w:cs="宋体"/>
          <w:sz w:val="24"/>
        </w:rPr>
      </w:pPr>
      <w:r>
        <w:rPr>
          <w:rFonts w:hint="eastAsia" w:ascii="宋体" w:hAnsi="宋体" w:cs="宋体"/>
          <w:kern w:val="0"/>
          <w:sz w:val="24"/>
        </w:rPr>
        <w:t>根据《中华人民共和国政府采购法》《中华人民共和国民法典》等有关法律法规的规定，甲乙双方按照</w:t>
      </w: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 xml:space="preserve"> 日浙江师范大学公开招标</w:t>
      </w:r>
      <w:r>
        <w:rPr>
          <w:rFonts w:hint="eastAsia" w:ascii="宋体" w:hAnsi="宋体" w:cs="宋体"/>
          <w:kern w:val="0"/>
          <w:sz w:val="24"/>
          <w:u w:val="single"/>
        </w:rPr>
        <w:t xml:space="preserve">     </w:t>
      </w:r>
      <w:r>
        <w:rPr>
          <w:rFonts w:hint="eastAsia" w:ascii="宋体" w:hAnsi="宋体" w:cs="宋体"/>
          <w:kern w:val="0"/>
          <w:sz w:val="24"/>
        </w:rPr>
        <w:t xml:space="preserve"> 号</w:t>
      </w:r>
      <w:r>
        <w:rPr>
          <w:rFonts w:hint="eastAsia" w:ascii="宋体" w:hAnsi="宋体" w:cs="宋体"/>
          <w:kern w:val="0"/>
          <w:sz w:val="24"/>
          <w:u w:val="single"/>
        </w:rPr>
        <w:t xml:space="preserve">            </w:t>
      </w:r>
      <w:r>
        <w:rPr>
          <w:rFonts w:hint="eastAsia" w:ascii="宋体" w:hAnsi="宋体" w:cs="宋体"/>
          <w:kern w:val="0"/>
          <w:sz w:val="24"/>
        </w:rPr>
        <w:t>项目采购结果，经充分协商，同意就下列条款签订本合同</w:t>
      </w:r>
      <w:r>
        <w:rPr>
          <w:rFonts w:hint="eastAsia" w:ascii="宋体" w:hAnsi="宋体" w:cs="宋体"/>
          <w:sz w:val="24"/>
        </w:rPr>
        <w:t>。</w:t>
      </w:r>
    </w:p>
    <w:p w14:paraId="244A98B9">
      <w:pPr>
        <w:spacing w:line="400" w:lineRule="exact"/>
        <w:ind w:firstLine="482" w:firstLineChars="200"/>
        <w:rPr>
          <w:rFonts w:ascii="宋体" w:hAnsi="宋体" w:cs="宋体"/>
          <w:b/>
          <w:sz w:val="24"/>
        </w:rPr>
      </w:pPr>
      <w:r>
        <w:rPr>
          <w:rFonts w:hint="eastAsia" w:ascii="宋体" w:hAnsi="宋体" w:cs="宋体"/>
          <w:b/>
          <w:sz w:val="24"/>
        </w:rPr>
        <w:t>第一条  合同标的</w:t>
      </w:r>
    </w:p>
    <w:p w14:paraId="5CD1B9F6">
      <w:pPr>
        <w:spacing w:line="400" w:lineRule="exact"/>
        <w:ind w:firstLine="480" w:firstLineChars="200"/>
        <w:rPr>
          <w:rFonts w:ascii="宋体" w:hAnsi="宋体" w:cs="宋体"/>
          <w:b/>
          <w:sz w:val="24"/>
        </w:rPr>
      </w:pPr>
      <w:r>
        <w:rPr>
          <w:rFonts w:hint="eastAsia" w:ascii="宋体" w:hAnsi="宋体" w:cs="宋体"/>
          <w:kern w:val="0"/>
          <w:sz w:val="24"/>
        </w:rPr>
        <w:t>1.合同标的</w:t>
      </w:r>
    </w:p>
    <w:tbl>
      <w:tblPr>
        <w:tblStyle w:val="39"/>
        <w:tblW w:w="9736" w:type="dxa"/>
        <w:jc w:val="center"/>
        <w:tblLayout w:type="fixed"/>
        <w:tblCellMar>
          <w:top w:w="0" w:type="dxa"/>
          <w:left w:w="108" w:type="dxa"/>
          <w:bottom w:w="0" w:type="dxa"/>
          <w:right w:w="108" w:type="dxa"/>
        </w:tblCellMar>
      </w:tblPr>
      <w:tblGrid>
        <w:gridCol w:w="1835"/>
        <w:gridCol w:w="2393"/>
        <w:gridCol w:w="1258"/>
        <w:gridCol w:w="968"/>
        <w:gridCol w:w="906"/>
        <w:gridCol w:w="1098"/>
        <w:gridCol w:w="1278"/>
      </w:tblGrid>
      <w:tr w14:paraId="4E408D80">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74D7FA84">
            <w:pPr>
              <w:widowControl/>
              <w:jc w:val="center"/>
              <w:rPr>
                <w:rFonts w:ascii="宋体" w:hAnsi="宋体" w:cs="宋体"/>
                <w:b/>
                <w:bCs/>
                <w:kern w:val="0"/>
                <w:sz w:val="24"/>
              </w:rPr>
            </w:pPr>
            <w:r>
              <w:rPr>
                <w:rFonts w:hint="eastAsia" w:ascii="宋体" w:hAnsi="宋体" w:cs="宋体"/>
                <w:b/>
                <w:bCs/>
                <w:kern w:val="0"/>
                <w:sz w:val="24"/>
              </w:rPr>
              <w:t>货物名称</w:t>
            </w:r>
          </w:p>
        </w:tc>
        <w:tc>
          <w:tcPr>
            <w:tcW w:w="2393" w:type="dxa"/>
            <w:tcBorders>
              <w:top w:val="single" w:color="auto" w:sz="8" w:space="0"/>
              <w:left w:val="nil"/>
              <w:bottom w:val="single" w:color="auto" w:sz="8" w:space="0"/>
              <w:right w:val="single" w:color="auto" w:sz="4" w:space="0"/>
            </w:tcBorders>
            <w:vAlign w:val="center"/>
          </w:tcPr>
          <w:p w14:paraId="1CB2863A">
            <w:pPr>
              <w:widowControl/>
              <w:jc w:val="center"/>
              <w:rPr>
                <w:rFonts w:ascii="宋体" w:hAnsi="宋体" w:cs="宋体"/>
                <w:b/>
                <w:bCs/>
                <w:kern w:val="0"/>
                <w:sz w:val="24"/>
              </w:rPr>
            </w:pPr>
            <w:r>
              <w:rPr>
                <w:rFonts w:hint="eastAsia" w:ascii="宋体" w:hAnsi="宋体" w:cs="宋体"/>
                <w:b/>
                <w:bCs/>
                <w:kern w:val="0"/>
                <w:sz w:val="24"/>
              </w:rPr>
              <w:t>规格型号、生产厂家</w:t>
            </w:r>
          </w:p>
        </w:tc>
        <w:tc>
          <w:tcPr>
            <w:tcW w:w="1258" w:type="dxa"/>
            <w:tcBorders>
              <w:top w:val="single" w:color="auto" w:sz="8" w:space="0"/>
              <w:left w:val="single" w:color="auto" w:sz="4" w:space="0"/>
              <w:bottom w:val="single" w:color="auto" w:sz="8" w:space="0"/>
              <w:right w:val="single" w:color="auto" w:sz="8" w:space="0"/>
            </w:tcBorders>
            <w:vAlign w:val="center"/>
          </w:tcPr>
          <w:p w14:paraId="07D424AF">
            <w:pPr>
              <w:widowControl/>
              <w:jc w:val="center"/>
              <w:rPr>
                <w:rFonts w:ascii="宋体" w:hAnsi="宋体" w:cs="宋体"/>
                <w:b/>
                <w:bCs/>
                <w:kern w:val="0"/>
                <w:sz w:val="24"/>
              </w:rPr>
            </w:pPr>
            <w:r>
              <w:rPr>
                <w:rFonts w:hint="eastAsia" w:ascii="宋体" w:hAnsi="宋体" w:cs="宋体"/>
                <w:b/>
                <w:bCs/>
                <w:kern w:val="0"/>
                <w:sz w:val="24"/>
              </w:rPr>
              <w:t>技术参数</w:t>
            </w:r>
          </w:p>
        </w:tc>
        <w:tc>
          <w:tcPr>
            <w:tcW w:w="968" w:type="dxa"/>
            <w:tcBorders>
              <w:top w:val="single" w:color="auto" w:sz="8" w:space="0"/>
              <w:left w:val="nil"/>
              <w:bottom w:val="single" w:color="auto" w:sz="8" w:space="0"/>
              <w:right w:val="single" w:color="auto" w:sz="8" w:space="0"/>
            </w:tcBorders>
            <w:vAlign w:val="center"/>
          </w:tcPr>
          <w:p w14:paraId="708FF73B">
            <w:pPr>
              <w:widowControl/>
              <w:jc w:val="center"/>
              <w:rPr>
                <w:rFonts w:ascii="宋体" w:hAnsi="宋体" w:cs="宋体"/>
                <w:b/>
                <w:bCs/>
                <w:kern w:val="0"/>
                <w:sz w:val="24"/>
              </w:rPr>
            </w:pPr>
            <w:r>
              <w:rPr>
                <w:rFonts w:hint="eastAsia" w:ascii="宋体" w:hAnsi="宋体" w:cs="宋体"/>
                <w:b/>
                <w:bCs/>
                <w:kern w:val="0"/>
                <w:sz w:val="24"/>
              </w:rPr>
              <w:t>计量</w:t>
            </w:r>
          </w:p>
          <w:p w14:paraId="5E0C9256">
            <w:pPr>
              <w:widowControl/>
              <w:jc w:val="center"/>
              <w:rPr>
                <w:rFonts w:ascii="宋体" w:hAnsi="宋体" w:cs="宋体"/>
                <w:b/>
                <w:bCs/>
                <w:kern w:val="0"/>
                <w:sz w:val="24"/>
              </w:rPr>
            </w:pPr>
            <w:r>
              <w:rPr>
                <w:rFonts w:hint="eastAsia" w:ascii="宋体" w:hAnsi="宋体" w:cs="宋体"/>
                <w:b/>
                <w:bCs/>
                <w:kern w:val="0"/>
                <w:sz w:val="24"/>
              </w:rPr>
              <w:t>单位</w:t>
            </w:r>
          </w:p>
        </w:tc>
        <w:tc>
          <w:tcPr>
            <w:tcW w:w="906" w:type="dxa"/>
            <w:tcBorders>
              <w:top w:val="single" w:color="auto" w:sz="8" w:space="0"/>
              <w:left w:val="nil"/>
              <w:bottom w:val="single" w:color="auto" w:sz="8" w:space="0"/>
              <w:right w:val="single" w:color="auto" w:sz="8" w:space="0"/>
            </w:tcBorders>
            <w:vAlign w:val="center"/>
          </w:tcPr>
          <w:p w14:paraId="2356C97B">
            <w:pPr>
              <w:widowControl/>
              <w:jc w:val="center"/>
              <w:rPr>
                <w:rFonts w:ascii="宋体" w:hAnsi="宋体" w:cs="宋体"/>
                <w:b/>
                <w:bCs/>
                <w:kern w:val="0"/>
                <w:sz w:val="24"/>
              </w:rPr>
            </w:pPr>
            <w:r>
              <w:rPr>
                <w:rFonts w:hint="eastAsia" w:ascii="宋体" w:hAnsi="宋体" w:cs="宋体"/>
                <w:b/>
                <w:bCs/>
                <w:kern w:val="0"/>
                <w:sz w:val="24"/>
              </w:rPr>
              <w:t>数量</w:t>
            </w:r>
          </w:p>
        </w:tc>
        <w:tc>
          <w:tcPr>
            <w:tcW w:w="1098" w:type="dxa"/>
            <w:tcBorders>
              <w:top w:val="single" w:color="auto" w:sz="8" w:space="0"/>
              <w:left w:val="nil"/>
              <w:bottom w:val="single" w:color="auto" w:sz="8" w:space="0"/>
              <w:right w:val="single" w:color="auto" w:sz="8" w:space="0"/>
            </w:tcBorders>
            <w:vAlign w:val="center"/>
          </w:tcPr>
          <w:p w14:paraId="537C3E29">
            <w:pPr>
              <w:widowControl/>
              <w:jc w:val="center"/>
              <w:rPr>
                <w:rFonts w:ascii="宋体" w:hAnsi="宋体" w:cs="宋体"/>
                <w:b/>
                <w:bCs/>
                <w:kern w:val="0"/>
                <w:sz w:val="24"/>
              </w:rPr>
            </w:pPr>
            <w:r>
              <w:rPr>
                <w:rFonts w:hint="eastAsia" w:ascii="宋体" w:hAnsi="宋体" w:cs="宋体"/>
                <w:b/>
                <w:bCs/>
                <w:kern w:val="0"/>
                <w:sz w:val="24"/>
              </w:rPr>
              <w:t>单价(元)</w:t>
            </w:r>
          </w:p>
        </w:tc>
        <w:tc>
          <w:tcPr>
            <w:tcW w:w="1278" w:type="dxa"/>
            <w:tcBorders>
              <w:top w:val="single" w:color="auto" w:sz="8" w:space="0"/>
              <w:left w:val="nil"/>
              <w:bottom w:val="single" w:color="auto" w:sz="8" w:space="0"/>
              <w:right w:val="single" w:color="auto" w:sz="8" w:space="0"/>
            </w:tcBorders>
            <w:vAlign w:val="center"/>
          </w:tcPr>
          <w:p w14:paraId="606999DD">
            <w:pPr>
              <w:widowControl/>
              <w:jc w:val="center"/>
              <w:rPr>
                <w:rFonts w:ascii="宋体" w:hAnsi="宋体" w:cs="宋体"/>
                <w:b/>
                <w:bCs/>
                <w:kern w:val="0"/>
                <w:sz w:val="24"/>
              </w:rPr>
            </w:pPr>
            <w:r>
              <w:rPr>
                <w:rFonts w:hint="eastAsia" w:ascii="宋体" w:hAnsi="宋体" w:cs="宋体"/>
                <w:b/>
                <w:bCs/>
                <w:kern w:val="0"/>
                <w:sz w:val="24"/>
              </w:rPr>
              <w:t>总价(元)</w:t>
            </w:r>
          </w:p>
        </w:tc>
      </w:tr>
      <w:tr w14:paraId="770C4EAE">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1D8135A7">
            <w:pPr>
              <w:widowControl/>
              <w:jc w:val="center"/>
              <w:rPr>
                <w:rFonts w:ascii="宋体" w:hAnsi="宋体" w:cs="宋体"/>
                <w:b/>
                <w:bCs/>
                <w:kern w:val="0"/>
                <w:sz w:val="24"/>
              </w:rPr>
            </w:pPr>
          </w:p>
        </w:tc>
        <w:tc>
          <w:tcPr>
            <w:tcW w:w="2393" w:type="dxa"/>
            <w:tcBorders>
              <w:top w:val="single" w:color="auto" w:sz="8" w:space="0"/>
              <w:left w:val="nil"/>
              <w:bottom w:val="single" w:color="auto" w:sz="8" w:space="0"/>
              <w:right w:val="single" w:color="auto" w:sz="4" w:space="0"/>
            </w:tcBorders>
            <w:vAlign w:val="center"/>
          </w:tcPr>
          <w:p w14:paraId="00F40C75">
            <w:pPr>
              <w:widowControl/>
              <w:jc w:val="center"/>
              <w:rPr>
                <w:rFonts w:ascii="宋体" w:hAnsi="宋体" w:cs="宋体"/>
                <w:b/>
                <w:bCs/>
                <w:kern w:val="0"/>
                <w:sz w:val="24"/>
              </w:rPr>
            </w:pPr>
          </w:p>
        </w:tc>
        <w:tc>
          <w:tcPr>
            <w:tcW w:w="1258" w:type="dxa"/>
            <w:tcBorders>
              <w:top w:val="single" w:color="auto" w:sz="8" w:space="0"/>
              <w:left w:val="single" w:color="auto" w:sz="4" w:space="0"/>
              <w:bottom w:val="single" w:color="auto" w:sz="8" w:space="0"/>
              <w:right w:val="single" w:color="auto" w:sz="8" w:space="0"/>
            </w:tcBorders>
            <w:vAlign w:val="center"/>
          </w:tcPr>
          <w:p w14:paraId="2D8E8E3E">
            <w:pPr>
              <w:widowControl/>
              <w:jc w:val="center"/>
              <w:rPr>
                <w:rFonts w:ascii="宋体" w:hAnsi="宋体" w:cs="宋体"/>
                <w:b/>
                <w:bCs/>
                <w:kern w:val="0"/>
                <w:sz w:val="24"/>
              </w:rPr>
            </w:pPr>
          </w:p>
        </w:tc>
        <w:tc>
          <w:tcPr>
            <w:tcW w:w="968" w:type="dxa"/>
            <w:tcBorders>
              <w:top w:val="single" w:color="auto" w:sz="8" w:space="0"/>
              <w:left w:val="nil"/>
              <w:bottom w:val="single" w:color="auto" w:sz="8" w:space="0"/>
              <w:right w:val="single" w:color="auto" w:sz="8" w:space="0"/>
            </w:tcBorders>
            <w:vAlign w:val="center"/>
          </w:tcPr>
          <w:p w14:paraId="50F39AAB">
            <w:pPr>
              <w:widowControl/>
              <w:jc w:val="center"/>
              <w:rPr>
                <w:rFonts w:ascii="宋体" w:hAnsi="宋体" w:cs="宋体"/>
                <w:b/>
                <w:bCs/>
                <w:kern w:val="0"/>
                <w:sz w:val="24"/>
              </w:rPr>
            </w:pPr>
          </w:p>
        </w:tc>
        <w:tc>
          <w:tcPr>
            <w:tcW w:w="906" w:type="dxa"/>
            <w:tcBorders>
              <w:top w:val="single" w:color="auto" w:sz="8" w:space="0"/>
              <w:left w:val="nil"/>
              <w:bottom w:val="single" w:color="auto" w:sz="8" w:space="0"/>
              <w:right w:val="single" w:color="auto" w:sz="8" w:space="0"/>
            </w:tcBorders>
            <w:vAlign w:val="center"/>
          </w:tcPr>
          <w:p w14:paraId="2C8175AA">
            <w:pPr>
              <w:widowControl/>
              <w:jc w:val="center"/>
              <w:rPr>
                <w:rFonts w:ascii="宋体" w:hAnsi="宋体" w:cs="宋体"/>
                <w:b/>
                <w:bCs/>
                <w:kern w:val="0"/>
                <w:sz w:val="24"/>
              </w:rPr>
            </w:pPr>
          </w:p>
        </w:tc>
        <w:tc>
          <w:tcPr>
            <w:tcW w:w="1098" w:type="dxa"/>
            <w:tcBorders>
              <w:top w:val="single" w:color="auto" w:sz="8" w:space="0"/>
              <w:left w:val="nil"/>
              <w:bottom w:val="single" w:color="auto" w:sz="8" w:space="0"/>
              <w:right w:val="single" w:color="auto" w:sz="8" w:space="0"/>
            </w:tcBorders>
            <w:vAlign w:val="center"/>
          </w:tcPr>
          <w:p w14:paraId="7D8BCD53">
            <w:pPr>
              <w:widowControl/>
              <w:jc w:val="center"/>
              <w:rPr>
                <w:rFonts w:ascii="宋体" w:hAnsi="宋体" w:cs="宋体"/>
                <w:b/>
                <w:bCs/>
                <w:kern w:val="0"/>
                <w:sz w:val="24"/>
              </w:rPr>
            </w:pPr>
          </w:p>
        </w:tc>
        <w:tc>
          <w:tcPr>
            <w:tcW w:w="1278" w:type="dxa"/>
            <w:tcBorders>
              <w:top w:val="single" w:color="auto" w:sz="8" w:space="0"/>
              <w:left w:val="nil"/>
              <w:bottom w:val="single" w:color="auto" w:sz="8" w:space="0"/>
              <w:right w:val="single" w:color="auto" w:sz="8" w:space="0"/>
            </w:tcBorders>
            <w:vAlign w:val="center"/>
          </w:tcPr>
          <w:p w14:paraId="7750EFCC">
            <w:pPr>
              <w:widowControl/>
              <w:jc w:val="center"/>
              <w:rPr>
                <w:rFonts w:ascii="宋体" w:hAnsi="宋体" w:cs="宋体"/>
                <w:b/>
                <w:bCs/>
                <w:kern w:val="0"/>
                <w:sz w:val="24"/>
              </w:rPr>
            </w:pPr>
          </w:p>
        </w:tc>
      </w:tr>
      <w:tr w14:paraId="33B231BE">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2E3366DE">
            <w:pPr>
              <w:widowControl/>
              <w:jc w:val="center"/>
              <w:rPr>
                <w:rFonts w:ascii="宋体" w:hAnsi="宋体" w:cs="宋体"/>
                <w:b/>
                <w:bCs/>
                <w:kern w:val="0"/>
                <w:sz w:val="24"/>
              </w:rPr>
            </w:pPr>
          </w:p>
        </w:tc>
        <w:tc>
          <w:tcPr>
            <w:tcW w:w="2393" w:type="dxa"/>
            <w:tcBorders>
              <w:top w:val="single" w:color="auto" w:sz="8" w:space="0"/>
              <w:left w:val="nil"/>
              <w:bottom w:val="single" w:color="auto" w:sz="8" w:space="0"/>
              <w:right w:val="single" w:color="auto" w:sz="4" w:space="0"/>
            </w:tcBorders>
            <w:vAlign w:val="center"/>
          </w:tcPr>
          <w:p w14:paraId="04FE1DA8">
            <w:pPr>
              <w:widowControl/>
              <w:jc w:val="center"/>
              <w:rPr>
                <w:rFonts w:ascii="宋体" w:hAnsi="宋体" w:cs="宋体"/>
                <w:b/>
                <w:bCs/>
                <w:kern w:val="0"/>
                <w:sz w:val="24"/>
              </w:rPr>
            </w:pPr>
          </w:p>
        </w:tc>
        <w:tc>
          <w:tcPr>
            <w:tcW w:w="1258" w:type="dxa"/>
            <w:tcBorders>
              <w:top w:val="single" w:color="auto" w:sz="8" w:space="0"/>
              <w:left w:val="single" w:color="auto" w:sz="4" w:space="0"/>
              <w:bottom w:val="single" w:color="auto" w:sz="8" w:space="0"/>
              <w:right w:val="single" w:color="auto" w:sz="8" w:space="0"/>
            </w:tcBorders>
            <w:vAlign w:val="center"/>
          </w:tcPr>
          <w:p w14:paraId="23C462B1">
            <w:pPr>
              <w:widowControl/>
              <w:jc w:val="center"/>
              <w:rPr>
                <w:rFonts w:ascii="宋体" w:hAnsi="宋体" w:cs="宋体"/>
                <w:b/>
                <w:bCs/>
                <w:kern w:val="0"/>
                <w:sz w:val="24"/>
              </w:rPr>
            </w:pPr>
          </w:p>
        </w:tc>
        <w:tc>
          <w:tcPr>
            <w:tcW w:w="968" w:type="dxa"/>
            <w:tcBorders>
              <w:top w:val="single" w:color="auto" w:sz="8" w:space="0"/>
              <w:left w:val="nil"/>
              <w:bottom w:val="single" w:color="auto" w:sz="8" w:space="0"/>
              <w:right w:val="single" w:color="auto" w:sz="8" w:space="0"/>
            </w:tcBorders>
            <w:vAlign w:val="center"/>
          </w:tcPr>
          <w:p w14:paraId="400ADDAB">
            <w:pPr>
              <w:widowControl/>
              <w:jc w:val="center"/>
              <w:rPr>
                <w:rFonts w:ascii="宋体" w:hAnsi="宋体" w:cs="宋体"/>
                <w:b/>
                <w:bCs/>
                <w:kern w:val="0"/>
                <w:sz w:val="24"/>
              </w:rPr>
            </w:pPr>
          </w:p>
        </w:tc>
        <w:tc>
          <w:tcPr>
            <w:tcW w:w="906" w:type="dxa"/>
            <w:tcBorders>
              <w:top w:val="single" w:color="auto" w:sz="8" w:space="0"/>
              <w:left w:val="nil"/>
              <w:bottom w:val="single" w:color="auto" w:sz="8" w:space="0"/>
              <w:right w:val="single" w:color="auto" w:sz="8" w:space="0"/>
            </w:tcBorders>
            <w:vAlign w:val="center"/>
          </w:tcPr>
          <w:p w14:paraId="7BE6B9E4">
            <w:pPr>
              <w:widowControl/>
              <w:jc w:val="center"/>
              <w:rPr>
                <w:rFonts w:ascii="宋体" w:hAnsi="宋体" w:cs="宋体"/>
                <w:b/>
                <w:bCs/>
                <w:kern w:val="0"/>
                <w:sz w:val="24"/>
              </w:rPr>
            </w:pPr>
          </w:p>
        </w:tc>
        <w:tc>
          <w:tcPr>
            <w:tcW w:w="1098" w:type="dxa"/>
            <w:tcBorders>
              <w:top w:val="single" w:color="auto" w:sz="8" w:space="0"/>
              <w:left w:val="nil"/>
              <w:bottom w:val="single" w:color="auto" w:sz="8" w:space="0"/>
              <w:right w:val="single" w:color="auto" w:sz="8" w:space="0"/>
            </w:tcBorders>
            <w:vAlign w:val="center"/>
          </w:tcPr>
          <w:p w14:paraId="5D7658B0">
            <w:pPr>
              <w:widowControl/>
              <w:jc w:val="center"/>
              <w:rPr>
                <w:rFonts w:ascii="宋体" w:hAnsi="宋体" w:cs="宋体"/>
                <w:b/>
                <w:bCs/>
                <w:kern w:val="0"/>
                <w:sz w:val="24"/>
              </w:rPr>
            </w:pPr>
          </w:p>
        </w:tc>
        <w:tc>
          <w:tcPr>
            <w:tcW w:w="1278" w:type="dxa"/>
            <w:tcBorders>
              <w:top w:val="single" w:color="auto" w:sz="8" w:space="0"/>
              <w:left w:val="nil"/>
              <w:bottom w:val="single" w:color="auto" w:sz="8" w:space="0"/>
              <w:right w:val="single" w:color="auto" w:sz="8" w:space="0"/>
            </w:tcBorders>
            <w:vAlign w:val="center"/>
          </w:tcPr>
          <w:p w14:paraId="20353154">
            <w:pPr>
              <w:widowControl/>
              <w:jc w:val="center"/>
              <w:rPr>
                <w:rFonts w:ascii="宋体" w:hAnsi="宋体" w:cs="宋体"/>
                <w:b/>
                <w:bCs/>
                <w:kern w:val="0"/>
                <w:sz w:val="24"/>
              </w:rPr>
            </w:pPr>
          </w:p>
        </w:tc>
      </w:tr>
      <w:tr w14:paraId="6E4BFFFD">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562B11C6">
            <w:pPr>
              <w:ind w:firstLine="482"/>
              <w:jc w:val="center"/>
              <w:rPr>
                <w:rFonts w:ascii="宋体" w:hAnsi="宋体" w:cs="宋体"/>
                <w:kern w:val="0"/>
                <w:sz w:val="24"/>
              </w:rPr>
            </w:pPr>
          </w:p>
        </w:tc>
        <w:tc>
          <w:tcPr>
            <w:tcW w:w="2393" w:type="dxa"/>
            <w:tcBorders>
              <w:top w:val="nil"/>
              <w:left w:val="nil"/>
              <w:bottom w:val="single" w:color="auto" w:sz="8" w:space="0"/>
              <w:right w:val="single" w:color="auto" w:sz="4" w:space="0"/>
            </w:tcBorders>
            <w:vAlign w:val="center"/>
          </w:tcPr>
          <w:p w14:paraId="4D55CB45">
            <w:pPr>
              <w:ind w:firstLine="482"/>
              <w:rPr>
                <w:rFonts w:ascii="宋体" w:hAnsi="宋体" w:cs="宋体"/>
                <w:kern w:val="0"/>
                <w:sz w:val="24"/>
              </w:rPr>
            </w:pPr>
          </w:p>
        </w:tc>
        <w:tc>
          <w:tcPr>
            <w:tcW w:w="1258" w:type="dxa"/>
            <w:tcBorders>
              <w:top w:val="nil"/>
              <w:left w:val="nil"/>
              <w:bottom w:val="single" w:color="auto" w:sz="8" w:space="0"/>
              <w:right w:val="single" w:color="auto" w:sz="4" w:space="0"/>
            </w:tcBorders>
            <w:vAlign w:val="center"/>
          </w:tcPr>
          <w:p w14:paraId="6F63F6F2">
            <w:pPr>
              <w:ind w:firstLine="482"/>
              <w:rPr>
                <w:rFonts w:ascii="宋体" w:hAnsi="宋体" w:cs="宋体"/>
                <w:kern w:val="0"/>
                <w:sz w:val="24"/>
              </w:rPr>
            </w:pPr>
          </w:p>
        </w:tc>
        <w:tc>
          <w:tcPr>
            <w:tcW w:w="968" w:type="dxa"/>
            <w:tcBorders>
              <w:top w:val="nil"/>
              <w:left w:val="single" w:color="auto" w:sz="4" w:space="0"/>
              <w:bottom w:val="single" w:color="auto" w:sz="8" w:space="0"/>
              <w:right w:val="single" w:color="auto" w:sz="8" w:space="0"/>
            </w:tcBorders>
            <w:vAlign w:val="center"/>
          </w:tcPr>
          <w:p w14:paraId="69059CCB">
            <w:pPr>
              <w:ind w:firstLine="482"/>
              <w:jc w:val="center"/>
              <w:rPr>
                <w:rFonts w:ascii="宋体" w:hAnsi="宋体" w:cs="宋体"/>
                <w:kern w:val="0"/>
                <w:sz w:val="24"/>
              </w:rPr>
            </w:pPr>
          </w:p>
        </w:tc>
        <w:tc>
          <w:tcPr>
            <w:tcW w:w="906" w:type="dxa"/>
            <w:tcBorders>
              <w:top w:val="single" w:color="auto" w:sz="8" w:space="0"/>
              <w:left w:val="nil"/>
              <w:bottom w:val="single" w:color="auto" w:sz="8" w:space="0"/>
              <w:right w:val="single" w:color="auto" w:sz="8" w:space="0"/>
            </w:tcBorders>
            <w:vAlign w:val="center"/>
          </w:tcPr>
          <w:p w14:paraId="175D13C1">
            <w:pPr>
              <w:ind w:firstLine="482"/>
              <w:jc w:val="center"/>
              <w:rPr>
                <w:rFonts w:ascii="宋体" w:hAnsi="宋体" w:cs="宋体"/>
                <w:kern w:val="0"/>
                <w:sz w:val="24"/>
              </w:rPr>
            </w:pPr>
          </w:p>
        </w:tc>
        <w:tc>
          <w:tcPr>
            <w:tcW w:w="1098" w:type="dxa"/>
            <w:tcBorders>
              <w:top w:val="single" w:color="auto" w:sz="8" w:space="0"/>
              <w:left w:val="nil"/>
              <w:bottom w:val="single" w:color="auto" w:sz="8" w:space="0"/>
              <w:right w:val="single" w:color="auto" w:sz="8" w:space="0"/>
            </w:tcBorders>
            <w:vAlign w:val="center"/>
          </w:tcPr>
          <w:p w14:paraId="68CB9E30">
            <w:pPr>
              <w:ind w:firstLine="482"/>
              <w:jc w:val="center"/>
              <w:rPr>
                <w:rFonts w:ascii="宋体" w:hAnsi="宋体" w:cs="宋体"/>
                <w:kern w:val="0"/>
                <w:sz w:val="24"/>
              </w:rPr>
            </w:pPr>
          </w:p>
        </w:tc>
        <w:tc>
          <w:tcPr>
            <w:tcW w:w="1278" w:type="dxa"/>
            <w:tcBorders>
              <w:top w:val="single" w:color="auto" w:sz="8" w:space="0"/>
              <w:left w:val="nil"/>
              <w:bottom w:val="single" w:color="auto" w:sz="8" w:space="0"/>
              <w:right w:val="single" w:color="auto" w:sz="8" w:space="0"/>
            </w:tcBorders>
            <w:vAlign w:val="center"/>
          </w:tcPr>
          <w:p w14:paraId="668097CA">
            <w:pPr>
              <w:ind w:firstLine="482"/>
              <w:jc w:val="center"/>
              <w:rPr>
                <w:rFonts w:ascii="宋体" w:hAnsi="宋体" w:cs="宋体"/>
                <w:kern w:val="0"/>
                <w:sz w:val="24"/>
              </w:rPr>
            </w:pPr>
          </w:p>
        </w:tc>
      </w:tr>
      <w:tr w14:paraId="69D13322">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74A8846B">
            <w:pPr>
              <w:ind w:firstLine="482"/>
              <w:jc w:val="center"/>
              <w:rPr>
                <w:rFonts w:ascii="宋体" w:hAnsi="宋体" w:cs="宋体"/>
                <w:kern w:val="0"/>
                <w:sz w:val="24"/>
              </w:rPr>
            </w:pPr>
          </w:p>
        </w:tc>
        <w:tc>
          <w:tcPr>
            <w:tcW w:w="2393" w:type="dxa"/>
            <w:tcBorders>
              <w:top w:val="nil"/>
              <w:left w:val="nil"/>
              <w:bottom w:val="single" w:color="auto" w:sz="8" w:space="0"/>
              <w:right w:val="single" w:color="auto" w:sz="4" w:space="0"/>
            </w:tcBorders>
            <w:vAlign w:val="center"/>
          </w:tcPr>
          <w:p w14:paraId="7FECF248">
            <w:pPr>
              <w:ind w:firstLine="482"/>
              <w:rPr>
                <w:rFonts w:ascii="宋体" w:hAnsi="宋体" w:cs="宋体"/>
                <w:kern w:val="0"/>
                <w:sz w:val="24"/>
              </w:rPr>
            </w:pPr>
          </w:p>
        </w:tc>
        <w:tc>
          <w:tcPr>
            <w:tcW w:w="1258" w:type="dxa"/>
            <w:tcBorders>
              <w:top w:val="nil"/>
              <w:left w:val="nil"/>
              <w:bottom w:val="single" w:color="auto" w:sz="8" w:space="0"/>
              <w:right w:val="single" w:color="auto" w:sz="4" w:space="0"/>
            </w:tcBorders>
            <w:vAlign w:val="center"/>
          </w:tcPr>
          <w:p w14:paraId="4017A646">
            <w:pPr>
              <w:ind w:firstLine="482"/>
              <w:rPr>
                <w:rFonts w:ascii="宋体" w:hAnsi="宋体" w:cs="宋体"/>
                <w:kern w:val="0"/>
                <w:sz w:val="24"/>
              </w:rPr>
            </w:pPr>
          </w:p>
        </w:tc>
        <w:tc>
          <w:tcPr>
            <w:tcW w:w="968" w:type="dxa"/>
            <w:tcBorders>
              <w:top w:val="nil"/>
              <w:left w:val="single" w:color="auto" w:sz="4" w:space="0"/>
              <w:bottom w:val="single" w:color="auto" w:sz="8" w:space="0"/>
              <w:right w:val="single" w:color="auto" w:sz="8" w:space="0"/>
            </w:tcBorders>
            <w:vAlign w:val="center"/>
          </w:tcPr>
          <w:p w14:paraId="6652977B">
            <w:pPr>
              <w:ind w:firstLine="482"/>
              <w:jc w:val="center"/>
              <w:rPr>
                <w:rFonts w:ascii="宋体" w:hAnsi="宋体" w:cs="宋体"/>
                <w:kern w:val="0"/>
                <w:sz w:val="24"/>
              </w:rPr>
            </w:pPr>
          </w:p>
        </w:tc>
        <w:tc>
          <w:tcPr>
            <w:tcW w:w="906" w:type="dxa"/>
            <w:tcBorders>
              <w:top w:val="single" w:color="auto" w:sz="8" w:space="0"/>
              <w:left w:val="nil"/>
              <w:bottom w:val="single" w:color="auto" w:sz="8" w:space="0"/>
              <w:right w:val="single" w:color="auto" w:sz="8" w:space="0"/>
            </w:tcBorders>
            <w:vAlign w:val="center"/>
          </w:tcPr>
          <w:p w14:paraId="098A318A">
            <w:pPr>
              <w:ind w:firstLine="482"/>
              <w:jc w:val="center"/>
              <w:rPr>
                <w:rFonts w:ascii="宋体" w:hAnsi="宋体" w:cs="宋体"/>
                <w:kern w:val="0"/>
                <w:sz w:val="24"/>
              </w:rPr>
            </w:pPr>
          </w:p>
        </w:tc>
        <w:tc>
          <w:tcPr>
            <w:tcW w:w="1098" w:type="dxa"/>
            <w:tcBorders>
              <w:top w:val="single" w:color="auto" w:sz="8" w:space="0"/>
              <w:left w:val="nil"/>
              <w:bottom w:val="single" w:color="auto" w:sz="8" w:space="0"/>
              <w:right w:val="single" w:color="auto" w:sz="8" w:space="0"/>
            </w:tcBorders>
            <w:vAlign w:val="center"/>
          </w:tcPr>
          <w:p w14:paraId="159B252C">
            <w:pPr>
              <w:ind w:firstLine="482"/>
              <w:jc w:val="center"/>
              <w:rPr>
                <w:rFonts w:ascii="宋体" w:hAnsi="宋体" w:cs="宋体"/>
                <w:kern w:val="0"/>
                <w:sz w:val="24"/>
              </w:rPr>
            </w:pPr>
          </w:p>
        </w:tc>
        <w:tc>
          <w:tcPr>
            <w:tcW w:w="1278" w:type="dxa"/>
            <w:tcBorders>
              <w:top w:val="single" w:color="auto" w:sz="8" w:space="0"/>
              <w:left w:val="nil"/>
              <w:bottom w:val="single" w:color="auto" w:sz="8" w:space="0"/>
              <w:right w:val="single" w:color="auto" w:sz="8" w:space="0"/>
            </w:tcBorders>
            <w:vAlign w:val="center"/>
          </w:tcPr>
          <w:p w14:paraId="7BEDB8A3">
            <w:pPr>
              <w:ind w:firstLine="482"/>
              <w:jc w:val="center"/>
              <w:rPr>
                <w:rFonts w:ascii="宋体" w:hAnsi="宋体" w:cs="宋体"/>
                <w:kern w:val="0"/>
                <w:sz w:val="24"/>
              </w:rPr>
            </w:pPr>
          </w:p>
        </w:tc>
      </w:tr>
      <w:tr w14:paraId="6A3A271A">
        <w:tblPrEx>
          <w:tblCellMar>
            <w:top w:w="0" w:type="dxa"/>
            <w:left w:w="108" w:type="dxa"/>
            <w:bottom w:w="0" w:type="dxa"/>
            <w:right w:w="108" w:type="dxa"/>
          </w:tblCellMar>
        </w:tblPrEx>
        <w:trPr>
          <w:trHeight w:val="490" w:hRule="atLeast"/>
          <w:jc w:val="center"/>
        </w:trPr>
        <w:tc>
          <w:tcPr>
            <w:tcW w:w="1835" w:type="dxa"/>
            <w:tcBorders>
              <w:top w:val="nil"/>
              <w:left w:val="single" w:color="auto" w:sz="8" w:space="0"/>
              <w:bottom w:val="single" w:color="auto" w:sz="8" w:space="0"/>
              <w:right w:val="single" w:color="auto" w:sz="4" w:space="0"/>
            </w:tcBorders>
            <w:vAlign w:val="center"/>
          </w:tcPr>
          <w:p w14:paraId="19A38B2D">
            <w:pPr>
              <w:ind w:firstLine="422"/>
              <w:rPr>
                <w:rFonts w:ascii="宋体" w:hAnsi="宋体" w:cs="宋体"/>
                <w:kern w:val="0"/>
                <w:sz w:val="24"/>
              </w:rPr>
            </w:pPr>
            <w:r>
              <w:rPr>
                <w:rFonts w:hint="eastAsia" w:ascii="宋体" w:hAnsi="宋体" w:cs="宋体"/>
                <w:kern w:val="0"/>
                <w:sz w:val="24"/>
              </w:rPr>
              <w:t>合同总价</w:t>
            </w:r>
          </w:p>
        </w:tc>
        <w:tc>
          <w:tcPr>
            <w:tcW w:w="7901" w:type="dxa"/>
            <w:gridSpan w:val="6"/>
            <w:tcBorders>
              <w:top w:val="nil"/>
              <w:left w:val="single" w:color="auto" w:sz="4" w:space="0"/>
              <w:bottom w:val="single" w:color="auto" w:sz="8" w:space="0"/>
              <w:right w:val="single" w:color="auto" w:sz="8" w:space="0"/>
            </w:tcBorders>
            <w:vAlign w:val="center"/>
          </w:tcPr>
          <w:p w14:paraId="321EFF70">
            <w:pPr>
              <w:jc w:val="left"/>
              <w:rPr>
                <w:rFonts w:ascii="宋体" w:hAnsi="宋体" w:cs="宋体"/>
                <w:kern w:val="0"/>
                <w:sz w:val="24"/>
              </w:rPr>
            </w:pPr>
            <w:r>
              <w:rPr>
                <w:rFonts w:hint="eastAsia" w:ascii="宋体" w:hAnsi="宋体" w:cs="宋体"/>
                <w:sz w:val="24"/>
                <w:lang w:bidi="ar"/>
              </w:rPr>
              <w:t>人民币金额（大写）：                       ¥：</w:t>
            </w:r>
          </w:p>
        </w:tc>
      </w:tr>
    </w:tbl>
    <w:p w14:paraId="53FB1238">
      <w:pPr>
        <w:spacing w:line="400" w:lineRule="exact"/>
        <w:ind w:firstLine="480" w:firstLineChars="200"/>
        <w:jc w:val="left"/>
        <w:rPr>
          <w:rFonts w:ascii="宋体" w:hAnsi="宋体" w:cs="宋体"/>
          <w:sz w:val="24"/>
        </w:rPr>
      </w:pPr>
      <w:r>
        <w:rPr>
          <w:rFonts w:hint="eastAsia" w:ascii="宋体" w:hAnsi="宋体" w:cs="宋体"/>
          <w:sz w:val="24"/>
        </w:rPr>
        <w:t xml:space="preserve">2.以上价款以人民币（进口设备以免税的人民币）进行结算。该价款为固定价，已包含货款、系统集成、运输、装卸、安装、调试、培训、利润、税收、各种代理费等一切费用。 </w:t>
      </w:r>
    </w:p>
    <w:p w14:paraId="61F6DF42">
      <w:pPr>
        <w:spacing w:line="400" w:lineRule="exact"/>
        <w:ind w:firstLine="482" w:firstLineChars="200"/>
        <w:jc w:val="left"/>
        <w:rPr>
          <w:rFonts w:ascii="宋体" w:hAnsi="宋体" w:cs="宋体"/>
          <w:b/>
          <w:sz w:val="24"/>
        </w:rPr>
      </w:pPr>
      <w:r>
        <w:rPr>
          <w:rFonts w:hint="eastAsia" w:ascii="宋体" w:hAnsi="宋体" w:cs="宋体"/>
          <w:b/>
          <w:sz w:val="24"/>
        </w:rPr>
        <w:t>第二条  交货时间、地点及安装规定</w:t>
      </w:r>
    </w:p>
    <w:p w14:paraId="56DFDCEA">
      <w:pPr>
        <w:spacing w:line="400" w:lineRule="exact"/>
        <w:ind w:firstLine="480" w:firstLineChars="200"/>
        <w:jc w:val="left"/>
        <w:rPr>
          <w:rFonts w:ascii="宋体" w:hAnsi="宋体" w:cs="宋体"/>
          <w:kern w:val="0"/>
          <w:sz w:val="24"/>
        </w:rPr>
      </w:pPr>
      <w:r>
        <w:rPr>
          <w:rFonts w:hint="eastAsia" w:ascii="宋体" w:hAnsi="宋体" w:cs="宋体"/>
          <w:kern w:val="0"/>
          <w:sz w:val="24"/>
        </w:rPr>
        <w:t>乙方应当在____________前将货物交付到甲方指定位置并负责免费安装。</w:t>
      </w:r>
    </w:p>
    <w:p w14:paraId="652AD319">
      <w:pPr>
        <w:spacing w:line="400" w:lineRule="exact"/>
        <w:ind w:firstLine="482" w:firstLineChars="200"/>
        <w:jc w:val="left"/>
        <w:rPr>
          <w:rFonts w:ascii="宋体" w:hAnsi="宋体" w:cs="宋体"/>
          <w:b/>
          <w:sz w:val="24"/>
        </w:rPr>
      </w:pPr>
      <w:r>
        <w:rPr>
          <w:rFonts w:hint="eastAsia" w:ascii="宋体" w:hAnsi="宋体" w:cs="宋体"/>
          <w:b/>
          <w:sz w:val="24"/>
        </w:rPr>
        <w:t>第三条  履约保证金（若有）</w:t>
      </w:r>
    </w:p>
    <w:p w14:paraId="36F15AF9">
      <w:pPr>
        <w:spacing w:line="400" w:lineRule="exact"/>
        <w:ind w:firstLine="480" w:firstLineChars="200"/>
        <w:jc w:val="left"/>
        <w:rPr>
          <w:rFonts w:ascii="宋体" w:hAnsi="宋体" w:cs="宋体"/>
          <w:kern w:val="0"/>
          <w:sz w:val="24"/>
        </w:rPr>
      </w:pPr>
      <w:r>
        <w:rPr>
          <w:rFonts w:hint="eastAsia" w:ascii="宋体" w:hAnsi="宋体" w:cs="宋体"/>
          <w:kern w:val="0"/>
          <w:sz w:val="24"/>
        </w:rPr>
        <w:t>1.乙方须于合同签订后5个工作日内向甲方支付合同总价</w:t>
      </w:r>
      <w:r>
        <w:rPr>
          <w:rFonts w:hint="eastAsia" w:ascii="宋体" w:hAnsi="宋体" w:cs="宋体"/>
          <w:kern w:val="0"/>
          <w:sz w:val="24"/>
          <w:u w:val="single"/>
        </w:rPr>
        <w:t xml:space="preserve"> 1%</w:t>
      </w:r>
      <w:r>
        <w:rPr>
          <w:rFonts w:hint="eastAsia" w:ascii="宋体" w:hAnsi="宋体" w:cs="宋体"/>
          <w:kern w:val="0"/>
          <w:sz w:val="24"/>
        </w:rPr>
        <w:t xml:space="preserve"> 的履约保证金，共计人民币¥ </w:t>
      </w:r>
      <w:r>
        <w:rPr>
          <w:rFonts w:hint="eastAsia" w:ascii="宋体" w:hAnsi="宋体" w:cs="宋体"/>
          <w:kern w:val="0"/>
          <w:sz w:val="24"/>
          <w:u w:val="single"/>
        </w:rPr>
        <w:t xml:space="preserve">        </w:t>
      </w:r>
      <w:r>
        <w:rPr>
          <w:rFonts w:hint="eastAsia" w:ascii="宋体" w:hAnsi="宋体" w:cs="宋体"/>
          <w:kern w:val="0"/>
          <w:sz w:val="24"/>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643BC3B8">
      <w:pPr>
        <w:spacing w:line="400" w:lineRule="exact"/>
        <w:ind w:firstLine="480" w:firstLineChars="200"/>
        <w:jc w:val="left"/>
        <w:rPr>
          <w:rFonts w:ascii="宋体" w:hAnsi="宋体" w:cs="宋体"/>
          <w:kern w:val="0"/>
          <w:sz w:val="24"/>
        </w:rPr>
      </w:pPr>
      <w:r>
        <w:rPr>
          <w:rFonts w:hint="eastAsia" w:ascii="宋体" w:hAnsi="宋体" w:cs="宋体"/>
          <w:kern w:val="0"/>
          <w:sz w:val="24"/>
        </w:rPr>
        <w:t>2.提交方式：</w:t>
      </w:r>
    </w:p>
    <w:p w14:paraId="63D04BB3">
      <w:pPr>
        <w:spacing w:line="400" w:lineRule="exact"/>
        <w:ind w:firstLine="480" w:firstLineChars="200"/>
        <w:jc w:val="left"/>
        <w:rPr>
          <w:rFonts w:ascii="宋体" w:hAnsi="宋体" w:cs="宋体"/>
          <w:kern w:val="0"/>
          <w:sz w:val="24"/>
        </w:rPr>
      </w:pPr>
      <w:r>
        <w:rPr>
          <w:rFonts w:hint="eastAsia" w:ascii="宋体" w:hAnsi="宋体" w:cs="宋体"/>
          <w:kern w:val="0"/>
          <w:sz w:val="24"/>
        </w:rPr>
        <w:t>（1）转账：收款单位（户名）:浙江师范大学</w:t>
      </w:r>
    </w:p>
    <w:p w14:paraId="48F4F468">
      <w:pPr>
        <w:spacing w:line="400" w:lineRule="exact"/>
        <w:ind w:firstLine="480" w:firstLineChars="200"/>
        <w:jc w:val="left"/>
        <w:rPr>
          <w:rFonts w:ascii="宋体" w:hAnsi="宋体" w:cs="宋体"/>
          <w:kern w:val="0"/>
          <w:sz w:val="24"/>
        </w:rPr>
      </w:pPr>
      <w:r>
        <w:rPr>
          <w:rFonts w:hint="eastAsia" w:ascii="宋体" w:hAnsi="宋体" w:cs="宋体"/>
          <w:kern w:val="0"/>
          <w:sz w:val="24"/>
        </w:rPr>
        <w:t>开户银行：金华银行浙师大支行</w:t>
      </w:r>
    </w:p>
    <w:p w14:paraId="78512693">
      <w:pPr>
        <w:spacing w:line="400" w:lineRule="exact"/>
        <w:ind w:firstLine="480" w:firstLineChars="200"/>
        <w:jc w:val="left"/>
        <w:rPr>
          <w:rFonts w:ascii="宋体" w:hAnsi="宋体" w:cs="宋体"/>
          <w:kern w:val="0"/>
          <w:sz w:val="24"/>
        </w:rPr>
      </w:pPr>
      <w:r>
        <w:rPr>
          <w:rFonts w:hint="eastAsia" w:ascii="宋体" w:hAnsi="宋体" w:cs="宋体"/>
          <w:kern w:val="0"/>
          <w:sz w:val="24"/>
        </w:rPr>
        <w:t>银行账号：130182640000422</w:t>
      </w:r>
    </w:p>
    <w:p w14:paraId="5C41CBB6">
      <w:pPr>
        <w:spacing w:line="400" w:lineRule="exact"/>
        <w:ind w:firstLine="480" w:firstLineChars="200"/>
        <w:jc w:val="left"/>
        <w:rPr>
          <w:rFonts w:ascii="宋体" w:hAnsi="宋体" w:cs="宋体"/>
          <w:kern w:val="0"/>
          <w:sz w:val="24"/>
        </w:rPr>
      </w:pPr>
      <w:r>
        <w:rPr>
          <w:rFonts w:hint="eastAsia" w:ascii="宋体" w:hAnsi="宋体" w:cs="宋体"/>
          <w:kern w:val="0"/>
          <w:sz w:val="24"/>
        </w:rPr>
        <w:t>（2）银行、保险公司等金融机构、担保机构出具的保函等非现金形式。</w:t>
      </w:r>
    </w:p>
    <w:p w14:paraId="6330FE20">
      <w:pPr>
        <w:spacing w:line="400" w:lineRule="exact"/>
        <w:ind w:firstLine="482" w:firstLineChars="200"/>
        <w:jc w:val="left"/>
        <w:rPr>
          <w:rFonts w:ascii="宋体" w:hAnsi="宋体" w:cs="宋体"/>
          <w:b/>
          <w:sz w:val="24"/>
        </w:rPr>
      </w:pPr>
      <w:r>
        <w:rPr>
          <w:rFonts w:hint="eastAsia" w:ascii="宋体" w:hAnsi="宋体" w:cs="宋体"/>
          <w:b/>
          <w:sz w:val="24"/>
        </w:rPr>
        <w:t>第四条  货物包装、发运、运输及交付</w:t>
      </w:r>
    </w:p>
    <w:p w14:paraId="6991F8E0">
      <w:pPr>
        <w:pStyle w:val="26"/>
        <w:snapToGrid w:val="0"/>
        <w:spacing w:before="0" w:beforeLines="0" w:after="0" w:afterLines="0"/>
        <w:ind w:firstLine="480" w:firstLineChars="200"/>
        <w:jc w:val="left"/>
        <w:rPr>
          <w:rFonts w:hint="default" w:hAnsi="宋体" w:cs="宋体"/>
          <w:kern w:val="0"/>
          <w:sz w:val="24"/>
          <w:szCs w:val="24"/>
        </w:rPr>
      </w:pPr>
      <w:r>
        <w:rPr>
          <w:rFonts w:hAnsi="宋体" w:cs="宋体"/>
          <w:kern w:val="0"/>
          <w:sz w:val="24"/>
          <w:szCs w:val="24"/>
        </w:rPr>
        <w:t>1.乙方应在货物发运前对其进行满足运输距离、防潮、防震、防锈和防破损装卸等要求包装，以保证货物安全运达甲方指定地点。</w:t>
      </w:r>
    </w:p>
    <w:p w14:paraId="20058EC1">
      <w:pPr>
        <w:pStyle w:val="26"/>
        <w:snapToGrid w:val="0"/>
        <w:spacing w:before="0" w:beforeLines="0" w:after="0" w:afterLines="0"/>
        <w:ind w:firstLine="480" w:firstLineChars="200"/>
        <w:jc w:val="left"/>
        <w:rPr>
          <w:rFonts w:hint="default" w:hAnsi="宋体" w:cs="宋体"/>
          <w:kern w:val="0"/>
          <w:sz w:val="24"/>
          <w:szCs w:val="24"/>
        </w:rPr>
      </w:pPr>
      <w:r>
        <w:rPr>
          <w:rFonts w:hAnsi="宋体" w:cs="宋体"/>
          <w:kern w:val="0"/>
          <w:sz w:val="24"/>
          <w:szCs w:val="24"/>
        </w:rPr>
        <w:t>2．货物在规定的交付期限内由乙方送达甲方指定的位置并在验收合格办理相关手续后视为交付。</w:t>
      </w:r>
    </w:p>
    <w:p w14:paraId="104252BD">
      <w:pPr>
        <w:pStyle w:val="26"/>
        <w:snapToGrid w:val="0"/>
        <w:spacing w:before="0" w:beforeLines="0" w:after="0" w:afterLines="0"/>
        <w:ind w:firstLine="480" w:firstLineChars="200"/>
        <w:jc w:val="left"/>
        <w:rPr>
          <w:rFonts w:hint="default" w:hAnsi="宋体" w:cs="宋体"/>
          <w:kern w:val="0"/>
          <w:sz w:val="24"/>
          <w:szCs w:val="24"/>
        </w:rPr>
      </w:pPr>
      <w:r>
        <w:rPr>
          <w:rFonts w:hAnsi="宋体" w:cs="宋体"/>
          <w:kern w:val="0"/>
          <w:sz w:val="24"/>
          <w:szCs w:val="24"/>
        </w:rPr>
        <w:t>3.乙方应保证交付的货物是全新、未使用过的、进货渠道合法的原装合格正品，并完全符合合同规定的质量、规格和性能的要求。若技术性能无特殊说明，则按国家有关部门最新颁布的标准及规范为准。</w:t>
      </w:r>
    </w:p>
    <w:p w14:paraId="5B6CE138">
      <w:pPr>
        <w:pStyle w:val="26"/>
        <w:snapToGrid w:val="0"/>
        <w:spacing w:before="0" w:beforeLines="0" w:after="0" w:afterLines="0"/>
        <w:ind w:firstLine="480" w:firstLineChars="200"/>
        <w:jc w:val="left"/>
        <w:rPr>
          <w:rFonts w:hint="default" w:hAnsi="宋体" w:cs="宋体"/>
          <w:kern w:val="0"/>
          <w:sz w:val="24"/>
          <w:szCs w:val="24"/>
        </w:rPr>
      </w:pPr>
      <w:r>
        <w:rPr>
          <w:rFonts w:hAnsi="宋体" w:cs="宋体"/>
          <w:kern w:val="0"/>
          <w:sz w:val="24"/>
          <w:szCs w:val="24"/>
        </w:rPr>
        <w:t>4.交付货物时乙方必须向甲方提供产品说明书、质量保证书、保修卡等必须具备的相关资料和必备的附件。</w:t>
      </w:r>
    </w:p>
    <w:p w14:paraId="7B0902E6">
      <w:pPr>
        <w:pStyle w:val="26"/>
        <w:snapToGrid w:val="0"/>
        <w:spacing w:before="0" w:beforeLines="0" w:after="0" w:afterLines="0"/>
        <w:ind w:firstLine="480" w:firstLineChars="200"/>
        <w:jc w:val="left"/>
        <w:rPr>
          <w:rFonts w:hint="default" w:hAnsi="宋体" w:cs="宋体"/>
          <w:kern w:val="0"/>
          <w:sz w:val="24"/>
          <w:szCs w:val="24"/>
        </w:rPr>
      </w:pPr>
      <w:r>
        <w:rPr>
          <w:rFonts w:hAnsi="宋体" w:cs="宋体"/>
          <w:kern w:val="0"/>
          <w:sz w:val="24"/>
          <w:szCs w:val="24"/>
        </w:rPr>
        <w:t>5.货物在交付甲方前发生的一切风险（包括运输、安装、调试等过程中发生的人身、货物安全问题）均由乙方负责。</w:t>
      </w:r>
    </w:p>
    <w:p w14:paraId="23C11E6D">
      <w:pPr>
        <w:spacing w:line="400" w:lineRule="exact"/>
        <w:ind w:firstLine="482" w:firstLineChars="200"/>
        <w:jc w:val="left"/>
        <w:rPr>
          <w:rFonts w:ascii="宋体" w:hAnsi="宋体" w:cs="宋体"/>
          <w:kern w:val="0"/>
          <w:sz w:val="24"/>
        </w:rPr>
      </w:pPr>
      <w:r>
        <w:rPr>
          <w:rFonts w:hint="eastAsia" w:ascii="宋体" w:hAnsi="宋体" w:cs="宋体"/>
          <w:b/>
          <w:sz w:val="24"/>
        </w:rPr>
        <w:t>第五条  验收时间、标准</w:t>
      </w:r>
    </w:p>
    <w:p w14:paraId="42B91297">
      <w:pPr>
        <w:spacing w:line="400" w:lineRule="exact"/>
        <w:ind w:firstLine="480" w:firstLineChars="200"/>
        <w:jc w:val="left"/>
        <w:rPr>
          <w:rFonts w:ascii="宋体" w:hAnsi="宋体" w:cs="宋体"/>
          <w:sz w:val="24"/>
        </w:rPr>
      </w:pPr>
      <w:r>
        <w:rPr>
          <w:rFonts w:hint="eastAsia" w:ascii="宋体" w:hAnsi="宋体" w:cs="宋体"/>
          <w:sz w:val="24"/>
        </w:rPr>
        <w:t>1.甲方应当在乙方到货并安装调试完毕后及时对货物进行验收。</w:t>
      </w:r>
    </w:p>
    <w:p w14:paraId="510B0046">
      <w:pPr>
        <w:spacing w:line="400" w:lineRule="exact"/>
        <w:ind w:firstLine="480" w:firstLineChars="200"/>
        <w:jc w:val="left"/>
        <w:rPr>
          <w:rFonts w:ascii="宋体" w:hAnsi="宋体" w:cs="宋体"/>
          <w:sz w:val="24"/>
        </w:rPr>
      </w:pPr>
      <w:r>
        <w:rPr>
          <w:rFonts w:hint="eastAsia" w:ascii="宋体" w:hAnsi="宋体" w:cs="宋体"/>
          <w:sz w:val="24"/>
        </w:rPr>
        <w:t>2.验收标准：如本合同的有关规定，或投标时递交的样品（如有）进行验收。</w:t>
      </w:r>
    </w:p>
    <w:p w14:paraId="2E1659F8">
      <w:pPr>
        <w:pStyle w:val="26"/>
        <w:snapToGrid w:val="0"/>
        <w:spacing w:before="0" w:beforeLines="0" w:after="0" w:afterLines="0"/>
        <w:ind w:firstLine="482" w:firstLineChars="200"/>
        <w:jc w:val="left"/>
        <w:rPr>
          <w:rFonts w:hint="default" w:hAnsi="宋体" w:cs="宋体"/>
          <w:b/>
          <w:bCs/>
          <w:kern w:val="0"/>
          <w:sz w:val="24"/>
          <w:szCs w:val="24"/>
          <w:shd w:val="clear" w:color="FFFFFF" w:fill="D9D9D9"/>
        </w:rPr>
      </w:pPr>
      <w:r>
        <w:rPr>
          <w:rFonts w:hAnsi="宋体" w:cs="宋体"/>
          <w:b/>
          <w:bCs/>
          <w:kern w:val="0"/>
          <w:sz w:val="24"/>
          <w:szCs w:val="24"/>
        </w:rPr>
        <w:t>第六条</w:t>
      </w:r>
      <w:r>
        <w:rPr>
          <w:rFonts w:hAnsi="宋体" w:cs="宋体"/>
          <w:b/>
          <w:sz w:val="24"/>
        </w:rPr>
        <w:t xml:space="preserve">  </w:t>
      </w:r>
      <w:r>
        <w:rPr>
          <w:rFonts w:hAnsi="宋体" w:cs="宋体"/>
          <w:b/>
          <w:bCs/>
          <w:kern w:val="0"/>
          <w:sz w:val="24"/>
          <w:szCs w:val="24"/>
        </w:rPr>
        <w:t>货款支付</w:t>
      </w:r>
      <w:r>
        <w:rPr>
          <w:rFonts w:hAnsi="宋体" w:cs="宋体"/>
          <w:b/>
          <w:bCs/>
          <w:kern w:val="0"/>
          <w:sz w:val="24"/>
          <w:szCs w:val="24"/>
          <w:shd w:val="clear" w:color="FFFFFF" w:fill="D9D9D9"/>
        </w:rPr>
        <w:t>（二选一）</w:t>
      </w:r>
    </w:p>
    <w:p w14:paraId="2A863F16">
      <w:pPr>
        <w:widowControl/>
        <w:spacing w:line="400" w:lineRule="exact"/>
        <w:ind w:firstLine="482" w:firstLineChars="200"/>
        <w:jc w:val="left"/>
        <w:rPr>
          <w:rFonts w:ascii="宋体" w:hAnsi="宋体" w:cs="宋体"/>
          <w:kern w:val="0"/>
          <w:sz w:val="24"/>
        </w:rPr>
      </w:pPr>
      <w:r>
        <w:rPr>
          <w:rFonts w:hint="eastAsia" w:ascii="宋体" w:hAnsi="宋体" w:cs="宋体"/>
          <w:b/>
          <w:bCs/>
          <w:kern w:val="0"/>
          <w:sz w:val="24"/>
        </w:rPr>
        <w:sym w:font="Wingdings 2" w:char="0052"/>
      </w:r>
      <w:r>
        <w:rPr>
          <w:rFonts w:hint="eastAsia" w:ascii="宋体" w:hAnsi="宋体" w:cs="宋体"/>
          <w:b/>
          <w:bCs/>
          <w:kern w:val="0"/>
          <w:sz w:val="24"/>
        </w:rPr>
        <w:t>设备：</w:t>
      </w:r>
      <w:r>
        <w:rPr>
          <w:rFonts w:hint="eastAsia" w:ascii="宋体" w:hAnsi="宋体" w:cs="宋体"/>
          <w:kern w:val="0"/>
          <w:sz w:val="24"/>
        </w:rPr>
        <w:t>乙方向甲方出具付款项的全额增值税专用发票，并提供国产设备证明。汇总开具增值税专用发票的，需附税控系统开具的《销售货物或者提供应税劳务清单》，并加盖单位财务或发票专用章。</w:t>
      </w:r>
    </w:p>
    <w:p w14:paraId="7B2EE71C">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合同生效以及具备实施条件后7个工作日内，且乙方已向甲方提交银行、保险公司等金融机构出具的预付款保函的，甲方向乙方支付合同总价的</w:t>
      </w:r>
      <w:r>
        <w:rPr>
          <w:rFonts w:hint="eastAsia" w:ascii="宋体" w:hAnsi="宋体" w:cs="宋体"/>
          <w:kern w:val="0"/>
          <w:sz w:val="24"/>
          <w:u w:val="single"/>
        </w:rPr>
        <w:t>40</w:t>
      </w:r>
      <w:r>
        <w:rPr>
          <w:rFonts w:hint="eastAsia" w:ascii="宋体" w:hAnsi="宋体" w:cs="宋体"/>
          <w:kern w:val="0"/>
          <w:sz w:val="24"/>
        </w:rPr>
        <w:t>%，货物安装调试完毕且验收合格后，在提供其他符合甲方付款流程所需材料的前提下，甲方在7个工作日内支付合同总价余款（扣除预付款）。</w:t>
      </w:r>
    </w:p>
    <w:p w14:paraId="51651F3F">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在签订合同时，乙方明确表示无需预付款或者主动要求降低预付款比例的，可降低预付款比例（预付款保函同步调整）。</w:t>
      </w:r>
    </w:p>
    <w:p w14:paraId="2F6C9A51">
      <w:pPr>
        <w:spacing w:line="400" w:lineRule="exact"/>
        <w:ind w:firstLine="482" w:firstLineChars="200"/>
        <w:jc w:val="left"/>
        <w:rPr>
          <w:rFonts w:ascii="宋体" w:hAnsi="宋体" w:cs="宋体"/>
          <w:b/>
          <w:bCs/>
          <w:kern w:val="0"/>
          <w:sz w:val="24"/>
        </w:rPr>
      </w:pPr>
      <w:r>
        <w:rPr>
          <w:rFonts w:hint="eastAsia" w:ascii="宋体" w:hAnsi="宋体" w:cs="宋体"/>
          <w:b/>
          <w:bCs/>
          <w:kern w:val="0"/>
          <w:sz w:val="24"/>
        </w:rPr>
        <w:sym w:font="Wingdings 2" w:char="00A3"/>
      </w:r>
      <w:r>
        <w:rPr>
          <w:rFonts w:hint="eastAsia" w:ascii="宋体" w:hAnsi="宋体" w:cs="宋体"/>
          <w:b/>
          <w:bCs/>
          <w:kern w:val="0"/>
          <w:sz w:val="24"/>
        </w:rPr>
        <w:t>其他货物：</w:t>
      </w:r>
    </w:p>
    <w:p w14:paraId="7468D483">
      <w:pPr>
        <w:spacing w:line="400" w:lineRule="exact"/>
        <w:ind w:firstLine="480" w:firstLineChars="200"/>
        <w:jc w:val="left"/>
        <w:rPr>
          <w:rFonts w:ascii="宋体" w:hAnsi="宋体" w:cs="宋体"/>
          <w:kern w:val="0"/>
          <w:sz w:val="24"/>
        </w:rPr>
      </w:pPr>
      <w:r>
        <w:rPr>
          <w:rFonts w:hint="eastAsia" w:ascii="宋体" w:hAnsi="宋体" w:cs="宋体"/>
          <w:kern w:val="0"/>
          <w:sz w:val="24"/>
        </w:rPr>
        <w:t>乙方向甲方出具付款项的全额增值税发票。合同生效以及具备实施条件后7个工作日内，且乙方已向甲方提交银行、保险公司等金融机构出具的预付款保函的，甲方向乙方支付合同总价的</w:t>
      </w:r>
      <w:r>
        <w:rPr>
          <w:rFonts w:hint="eastAsia" w:ascii="宋体" w:hAnsi="宋体" w:cs="宋体"/>
          <w:kern w:val="0"/>
          <w:sz w:val="24"/>
          <w:u w:val="single"/>
        </w:rPr>
        <w:t>40</w:t>
      </w:r>
      <w:r>
        <w:rPr>
          <w:rFonts w:hint="eastAsia" w:ascii="宋体" w:hAnsi="宋体" w:cs="宋体"/>
          <w:kern w:val="0"/>
          <w:sz w:val="24"/>
        </w:rPr>
        <w:t>%，货物安装调试完毕且验收合格后，在提供其他符合甲方付款流程所需材料的前提下，甲方在7个工作日内一次性支付合同总价余款（扣除预付款）。</w:t>
      </w:r>
    </w:p>
    <w:p w14:paraId="74ADA38B">
      <w:pPr>
        <w:spacing w:line="400" w:lineRule="exact"/>
        <w:ind w:firstLine="480" w:firstLineChars="200"/>
        <w:jc w:val="left"/>
        <w:rPr>
          <w:rFonts w:ascii="宋体" w:hAnsi="宋体" w:cs="宋体"/>
          <w:kern w:val="0"/>
          <w:sz w:val="24"/>
        </w:rPr>
      </w:pPr>
      <w:r>
        <w:rPr>
          <w:rFonts w:hint="eastAsia" w:ascii="宋体" w:hAnsi="宋体" w:cs="宋体"/>
          <w:kern w:val="0"/>
          <w:sz w:val="24"/>
        </w:rPr>
        <w:t>在签订合同时，乙方明确表示无需预付款或者主动要求降低预付款比例的，可降低预付款比例（预付款保函同步调整）。</w:t>
      </w:r>
    </w:p>
    <w:p w14:paraId="4467F25F">
      <w:pPr>
        <w:spacing w:line="400" w:lineRule="exact"/>
        <w:ind w:firstLine="482" w:firstLineChars="200"/>
        <w:jc w:val="left"/>
        <w:rPr>
          <w:rFonts w:ascii="宋体" w:hAnsi="宋体" w:cs="宋体"/>
          <w:b/>
          <w:sz w:val="24"/>
        </w:rPr>
      </w:pPr>
      <w:r>
        <w:rPr>
          <w:rFonts w:hint="eastAsia" w:ascii="宋体" w:hAnsi="宋体" w:cs="宋体"/>
          <w:b/>
          <w:sz w:val="24"/>
        </w:rPr>
        <w:t>第七条  质保期、售后服务</w:t>
      </w:r>
    </w:p>
    <w:p w14:paraId="62CA0F7C">
      <w:pPr>
        <w:spacing w:line="40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Cs/>
          <w:sz w:val="24"/>
        </w:rPr>
        <w:t>质保</w:t>
      </w:r>
      <w:r>
        <w:rPr>
          <w:rFonts w:hint="eastAsia" w:ascii="宋体" w:hAnsi="宋体" w:cs="宋体"/>
          <w:sz w:val="24"/>
        </w:rPr>
        <w:t>期：乙方对所供货物提供质保期</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年（自验收合格之日起算）。</w:t>
      </w:r>
    </w:p>
    <w:p w14:paraId="7CC0F43D">
      <w:pPr>
        <w:spacing w:line="40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kern w:val="0"/>
          <w:sz w:val="24"/>
        </w:rPr>
        <w:t>售后服务：质保期内，乙方负责对其提供的货物整机进行维修和系统维护，不再收取任何费用。</w:t>
      </w:r>
      <w:r>
        <w:rPr>
          <w:rFonts w:hint="eastAsia" w:ascii="宋体" w:hAnsi="宋体" w:cs="宋体"/>
          <w:sz w:val="24"/>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1166D374">
      <w:pPr>
        <w:spacing w:line="400" w:lineRule="exact"/>
        <w:ind w:firstLine="480" w:firstLineChars="200"/>
        <w:jc w:val="left"/>
        <w:rPr>
          <w:rFonts w:ascii="宋体" w:hAnsi="宋体" w:cs="宋体"/>
          <w:sz w:val="24"/>
        </w:rPr>
      </w:pPr>
      <w:r>
        <w:rPr>
          <w:rFonts w:hint="eastAsia" w:ascii="宋体" w:hAnsi="宋体" w:cs="宋体"/>
          <w:sz w:val="24"/>
        </w:rPr>
        <w:t>（1）更换：由乙方承担所发生的全部费用。</w:t>
      </w:r>
    </w:p>
    <w:p w14:paraId="30CAD665">
      <w:pPr>
        <w:spacing w:line="400" w:lineRule="exact"/>
        <w:ind w:firstLine="480" w:firstLineChars="200"/>
        <w:jc w:val="left"/>
        <w:rPr>
          <w:rFonts w:ascii="宋体" w:hAnsi="宋体" w:cs="宋体"/>
          <w:sz w:val="24"/>
        </w:rPr>
      </w:pPr>
      <w:r>
        <w:rPr>
          <w:rFonts w:hint="eastAsia" w:ascii="宋体" w:hAnsi="宋体" w:cs="宋体"/>
          <w:sz w:val="24"/>
        </w:rPr>
        <w:t>（2）贬值处理：由甲乙双方协商定价。</w:t>
      </w:r>
    </w:p>
    <w:p w14:paraId="708F9E94">
      <w:pPr>
        <w:spacing w:line="400" w:lineRule="exact"/>
        <w:ind w:firstLine="480" w:firstLineChars="200"/>
        <w:jc w:val="left"/>
        <w:rPr>
          <w:rFonts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14:paraId="50C39551">
      <w:pPr>
        <w:spacing w:line="400" w:lineRule="exact"/>
        <w:ind w:firstLine="480" w:firstLineChars="200"/>
        <w:jc w:val="left"/>
        <w:rPr>
          <w:rFonts w:ascii="宋体" w:hAnsi="宋体" w:cs="宋体"/>
          <w:b/>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14:paraId="7A442082">
      <w:pPr>
        <w:spacing w:line="400" w:lineRule="exact"/>
        <w:ind w:firstLine="482" w:firstLineChars="200"/>
        <w:jc w:val="left"/>
        <w:rPr>
          <w:rFonts w:ascii="宋体" w:hAnsi="宋体" w:cs="宋体"/>
          <w:sz w:val="24"/>
        </w:rPr>
      </w:pPr>
      <w:r>
        <w:rPr>
          <w:rFonts w:hint="eastAsia" w:ascii="宋体" w:hAnsi="宋体" w:cs="宋体"/>
          <w:b/>
          <w:sz w:val="24"/>
        </w:rPr>
        <w:t>第八条  权利保证</w:t>
      </w:r>
    </w:p>
    <w:p w14:paraId="22A0247F">
      <w:pPr>
        <w:spacing w:line="400" w:lineRule="exact"/>
        <w:ind w:firstLine="480" w:firstLineChars="200"/>
        <w:jc w:val="left"/>
        <w:rPr>
          <w:rFonts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14:paraId="74A4ECFB">
      <w:pPr>
        <w:spacing w:line="400" w:lineRule="exact"/>
        <w:ind w:firstLine="482" w:firstLineChars="200"/>
        <w:jc w:val="left"/>
        <w:rPr>
          <w:rFonts w:ascii="宋体" w:hAnsi="宋体" w:cs="宋体"/>
          <w:b/>
          <w:sz w:val="24"/>
        </w:rPr>
      </w:pPr>
      <w:r>
        <w:rPr>
          <w:rFonts w:hint="eastAsia" w:ascii="宋体" w:hAnsi="宋体" w:cs="宋体"/>
          <w:b/>
          <w:sz w:val="24"/>
        </w:rPr>
        <w:t>第九条  违约责任</w:t>
      </w:r>
    </w:p>
    <w:p w14:paraId="76245902">
      <w:pPr>
        <w:spacing w:line="400" w:lineRule="exact"/>
        <w:ind w:firstLine="480" w:firstLineChars="200"/>
        <w:jc w:val="left"/>
        <w:rPr>
          <w:rFonts w:ascii="宋体" w:hAnsi="宋体" w:cs="宋体"/>
          <w:sz w:val="24"/>
        </w:rPr>
      </w:pPr>
      <w:r>
        <w:rPr>
          <w:rFonts w:hint="eastAsia" w:ascii="宋体" w:hAnsi="宋体" w:cs="宋体"/>
          <w:sz w:val="24"/>
        </w:rPr>
        <w:t>1.甲方无正当理由拒绝接受货物的，甲方向乙方偿付拒绝接受货物价值总额的百分之五的违约金。</w:t>
      </w:r>
    </w:p>
    <w:p w14:paraId="6B779D6E">
      <w:pPr>
        <w:spacing w:line="400" w:lineRule="exact"/>
        <w:ind w:firstLine="480" w:firstLineChars="200"/>
        <w:jc w:val="left"/>
        <w:rPr>
          <w:rFonts w:ascii="宋体" w:hAnsi="宋体" w:cs="宋体"/>
          <w:sz w:val="24"/>
        </w:rPr>
      </w:pPr>
      <w:r>
        <w:rPr>
          <w:rFonts w:hint="eastAsia" w:ascii="宋体" w:hAnsi="宋体" w:cs="宋体"/>
          <w:sz w:val="24"/>
        </w:rPr>
        <w:t>2.甲方无故逾期验收和办理货款支付手续的，甲方应按逾期付款总额每日万分之三的标准向乙方支付违约金。</w:t>
      </w:r>
    </w:p>
    <w:p w14:paraId="66DF80F7">
      <w:pPr>
        <w:spacing w:line="400" w:lineRule="exact"/>
        <w:ind w:firstLine="480" w:firstLineChars="200"/>
        <w:jc w:val="left"/>
        <w:rPr>
          <w:rFonts w:ascii="宋体" w:hAnsi="宋体" w:cs="宋体"/>
          <w:sz w:val="24"/>
        </w:rPr>
      </w:pPr>
      <w:r>
        <w:rPr>
          <w:rFonts w:hint="eastAsia" w:ascii="宋体" w:hAnsi="宋体" w:cs="宋体"/>
          <w:sz w:val="24"/>
        </w:rPr>
        <w:t>3.乙方逾期交付货物的，乙方应按逾期交付价值总额每日万分之三的标准向甲方支付违约金，由甲方从待付货款中直接扣除；逾期时间超过10个工作日仍不能交付的，甲方可解除本合同。</w:t>
      </w:r>
    </w:p>
    <w:p w14:paraId="27637540">
      <w:pPr>
        <w:spacing w:line="400" w:lineRule="exact"/>
        <w:ind w:firstLine="480" w:firstLineChars="200"/>
        <w:jc w:val="left"/>
        <w:rPr>
          <w:rFonts w:ascii="宋体" w:hAnsi="宋体" w:cs="宋体"/>
          <w:sz w:val="24"/>
        </w:rPr>
      </w:pPr>
      <w:r>
        <w:rPr>
          <w:rFonts w:hint="eastAsia" w:ascii="宋体" w:hAnsi="宋体" w:cs="宋体"/>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2D95D2D8">
      <w:pPr>
        <w:spacing w:line="400" w:lineRule="exact"/>
        <w:ind w:firstLine="480" w:firstLineChars="200"/>
        <w:jc w:val="left"/>
        <w:rPr>
          <w:rFonts w:ascii="宋体" w:hAnsi="宋体" w:cs="宋体"/>
          <w:sz w:val="24"/>
        </w:rPr>
      </w:pPr>
      <w:r>
        <w:rPr>
          <w:rFonts w:hint="eastAsia" w:ascii="宋体" w:hAnsi="宋体" w:cs="宋体"/>
          <w:sz w:val="24"/>
        </w:rPr>
        <w:t>5.因乙方原因导致甲方解除合同的，乙方应向甲方支付合同总金额百分之五的违约金，如造成甲方损失超过违约金数额的，超出部分由乙方继续承担赔偿责任。</w:t>
      </w:r>
    </w:p>
    <w:p w14:paraId="67C683F4">
      <w:pPr>
        <w:spacing w:line="400" w:lineRule="exact"/>
        <w:ind w:firstLine="480" w:firstLineChars="200"/>
        <w:jc w:val="left"/>
        <w:rPr>
          <w:rFonts w:ascii="宋体" w:hAnsi="宋体" w:cs="宋体"/>
          <w:sz w:val="24"/>
        </w:rPr>
      </w:pPr>
      <w:r>
        <w:rPr>
          <w:rFonts w:hint="eastAsia" w:ascii="宋体" w:hAnsi="宋体" w:cs="宋体"/>
          <w:sz w:val="24"/>
        </w:rPr>
        <w:t xml:space="preserve">6.赔偿责任范围还包括但不限于甲方因此支付的公证费、鉴定费、诉讼费、律师费等费用。 </w:t>
      </w:r>
    </w:p>
    <w:p w14:paraId="45C11F87">
      <w:pPr>
        <w:spacing w:line="400" w:lineRule="exact"/>
        <w:ind w:firstLine="482" w:firstLineChars="200"/>
        <w:jc w:val="left"/>
        <w:rPr>
          <w:rFonts w:ascii="宋体" w:hAnsi="宋体" w:cs="宋体"/>
          <w:b/>
          <w:sz w:val="24"/>
        </w:rPr>
      </w:pPr>
      <w:r>
        <w:rPr>
          <w:rFonts w:hint="eastAsia" w:ascii="宋体" w:hAnsi="宋体" w:cs="宋体"/>
          <w:b/>
          <w:sz w:val="24"/>
        </w:rPr>
        <w:t>第十条  合同的转让</w:t>
      </w:r>
    </w:p>
    <w:p w14:paraId="1CE34980">
      <w:pPr>
        <w:spacing w:line="400" w:lineRule="exact"/>
        <w:ind w:firstLine="480" w:firstLineChars="200"/>
        <w:jc w:val="left"/>
        <w:rPr>
          <w:rFonts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乙方不得擅自部分或全部转让其应履行的合同义务，否则，甲方视乙方擅自转让行为为违约行为，有权单方解除合同，按本合同第八条追究乙方的违约责任。</w:t>
      </w:r>
    </w:p>
    <w:p w14:paraId="5687639A">
      <w:pPr>
        <w:spacing w:line="400" w:lineRule="exact"/>
        <w:ind w:firstLine="482" w:firstLineChars="200"/>
        <w:jc w:val="left"/>
        <w:rPr>
          <w:rFonts w:ascii="宋体" w:hAnsi="宋体" w:cs="宋体"/>
          <w:b/>
          <w:sz w:val="24"/>
        </w:rPr>
      </w:pPr>
      <w:r>
        <w:rPr>
          <w:rFonts w:hint="eastAsia" w:ascii="宋体" w:hAnsi="宋体" w:cs="宋体"/>
          <w:b/>
          <w:sz w:val="24"/>
        </w:rPr>
        <w:t>第十一条  合同的组成及生效</w:t>
      </w:r>
    </w:p>
    <w:p w14:paraId="2304FC50">
      <w:pPr>
        <w:spacing w:line="400" w:lineRule="exact"/>
        <w:ind w:firstLine="480" w:firstLineChars="200"/>
        <w:jc w:val="left"/>
        <w:rPr>
          <w:rFonts w:ascii="宋体" w:hAnsi="宋体" w:cs="宋体"/>
          <w:sz w:val="24"/>
        </w:rPr>
      </w:pPr>
      <w:r>
        <w:rPr>
          <w:rFonts w:hint="eastAsia" w:ascii="宋体" w:hAnsi="宋体" w:cs="宋体"/>
          <w:sz w:val="24"/>
        </w:rPr>
        <w:t>1.招标文件、中标人的投标文件、有关变更补充文件以及评标过程中的澄清、承诺文件等及合同附件均是合同的重要组成部分和本合同均具有同等法律效力。</w:t>
      </w:r>
    </w:p>
    <w:p w14:paraId="11505C16">
      <w:pPr>
        <w:spacing w:line="400" w:lineRule="exact"/>
        <w:ind w:firstLine="480" w:firstLineChars="200"/>
        <w:jc w:val="left"/>
        <w:rPr>
          <w:rFonts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52E9755C">
      <w:pPr>
        <w:spacing w:line="400" w:lineRule="exact"/>
        <w:ind w:firstLine="480" w:firstLineChars="200"/>
        <w:jc w:val="left"/>
        <w:rPr>
          <w:rFonts w:ascii="宋体" w:hAnsi="宋体" w:cs="宋体"/>
          <w:sz w:val="24"/>
        </w:rPr>
      </w:pPr>
      <w:r>
        <w:rPr>
          <w:rFonts w:hint="eastAsia" w:ascii="宋体" w:hAnsi="宋体" w:cs="宋体"/>
          <w:sz w:val="24"/>
        </w:rPr>
        <w:t>3.本合同壹式肆份，甲方执叁份，乙方执壹份。</w:t>
      </w:r>
    </w:p>
    <w:p w14:paraId="61481B31">
      <w:pPr>
        <w:spacing w:line="400" w:lineRule="exact"/>
        <w:ind w:firstLine="482" w:firstLineChars="200"/>
        <w:jc w:val="left"/>
        <w:rPr>
          <w:rFonts w:ascii="宋体" w:hAnsi="宋体" w:cs="宋体"/>
          <w:b/>
          <w:sz w:val="24"/>
        </w:rPr>
      </w:pPr>
      <w:r>
        <w:rPr>
          <w:rFonts w:hint="eastAsia" w:ascii="宋体" w:hAnsi="宋体" w:cs="宋体"/>
          <w:b/>
          <w:sz w:val="24"/>
        </w:rPr>
        <w:t>第十二条  不可抗力处理</w:t>
      </w:r>
    </w:p>
    <w:p w14:paraId="26481FA9">
      <w:pPr>
        <w:spacing w:line="400" w:lineRule="exact"/>
        <w:ind w:firstLine="480" w:firstLineChars="200"/>
        <w:jc w:val="left"/>
        <w:rPr>
          <w:rFonts w:ascii="宋体" w:hAnsi="宋体" w:cs="宋体"/>
          <w:sz w:val="24"/>
        </w:rPr>
      </w:pPr>
      <w:r>
        <w:rPr>
          <w:rFonts w:hint="eastAsia" w:ascii="宋体" w:hAnsi="宋体" w:cs="宋体"/>
          <w:sz w:val="24"/>
        </w:rPr>
        <w:t>1.在合同有效期内，任何一方因不可抗力导致不能履行合同，则合同履行期可延长，其延长期与不可抗力影响期相同。</w:t>
      </w:r>
    </w:p>
    <w:p w14:paraId="37F36FB6">
      <w:pPr>
        <w:spacing w:line="400" w:lineRule="exact"/>
        <w:ind w:firstLine="480" w:firstLineChars="200"/>
        <w:jc w:val="left"/>
        <w:rPr>
          <w:rFonts w:ascii="宋体" w:hAnsi="宋体" w:cs="宋体"/>
          <w:sz w:val="24"/>
        </w:rPr>
      </w:pPr>
      <w:r>
        <w:rPr>
          <w:rFonts w:hint="eastAsia" w:ascii="宋体" w:hAnsi="宋体" w:cs="宋体"/>
          <w:sz w:val="24"/>
        </w:rPr>
        <w:t>2.不可抗力发生后，应立即通知对方，并寄送有关权威机构出具的证明。</w:t>
      </w:r>
    </w:p>
    <w:p w14:paraId="11116061">
      <w:pPr>
        <w:spacing w:line="400" w:lineRule="exact"/>
        <w:ind w:firstLine="482" w:firstLineChars="200"/>
        <w:jc w:val="left"/>
        <w:rPr>
          <w:rFonts w:ascii="宋体" w:hAnsi="宋体" w:cs="宋体"/>
          <w:b/>
          <w:sz w:val="24"/>
        </w:rPr>
      </w:pPr>
      <w:r>
        <w:rPr>
          <w:rFonts w:hint="eastAsia" w:ascii="宋体" w:hAnsi="宋体" w:cs="宋体"/>
          <w:b/>
          <w:sz w:val="24"/>
        </w:rPr>
        <w:t>第十三条  合同争议的解决方式</w:t>
      </w:r>
    </w:p>
    <w:p w14:paraId="62AB12BF">
      <w:pPr>
        <w:spacing w:line="400" w:lineRule="exact"/>
        <w:ind w:firstLine="480" w:firstLineChars="200"/>
        <w:jc w:val="left"/>
        <w:rPr>
          <w:rFonts w:ascii="宋体" w:hAnsi="宋体" w:cs="宋体"/>
          <w:sz w:val="24"/>
        </w:rPr>
      </w:pPr>
      <w:r>
        <w:rPr>
          <w:rFonts w:hint="eastAsia" w:ascii="宋体" w:hAnsi="宋体" w:cs="宋体"/>
          <w:sz w:val="24"/>
        </w:rPr>
        <w:t>本合同如发生纠纷，当事人双方应当及时协商解决，协商不成时，由甲方所在地人民法院裁决。</w:t>
      </w:r>
    </w:p>
    <w:p w14:paraId="57FB1B5A">
      <w:pPr>
        <w:spacing w:line="400" w:lineRule="exact"/>
        <w:ind w:firstLine="482" w:firstLineChars="200"/>
        <w:jc w:val="left"/>
        <w:rPr>
          <w:rFonts w:ascii="宋体" w:hAnsi="宋体" w:cs="宋体"/>
          <w:b/>
          <w:sz w:val="24"/>
        </w:rPr>
      </w:pPr>
      <w:r>
        <w:rPr>
          <w:rFonts w:hint="eastAsia" w:ascii="宋体" w:hAnsi="宋体" w:cs="宋体"/>
          <w:b/>
          <w:sz w:val="24"/>
        </w:rPr>
        <w:t>第十四条  其他约定</w:t>
      </w:r>
    </w:p>
    <w:p w14:paraId="57553019">
      <w:pPr>
        <w:spacing w:line="400" w:lineRule="exact"/>
        <w:ind w:firstLine="480" w:firstLineChars="200"/>
        <w:jc w:val="left"/>
        <w:rPr>
          <w:rFonts w:ascii="宋体" w:hAnsi="宋体" w:cs="宋体"/>
          <w:sz w:val="24"/>
          <w:u w:val="single"/>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14:paraId="7A231834">
      <w:pPr>
        <w:spacing w:line="400" w:lineRule="exact"/>
        <w:ind w:firstLine="482" w:firstLineChars="200"/>
        <w:jc w:val="left"/>
        <w:rPr>
          <w:rFonts w:ascii="宋体" w:hAnsi="宋体" w:cs="宋体"/>
          <w:b/>
          <w:sz w:val="24"/>
        </w:rPr>
      </w:pPr>
      <w:r>
        <w:rPr>
          <w:rFonts w:hint="eastAsia" w:ascii="宋体" w:hAnsi="宋体" w:cs="宋体"/>
          <w:b/>
          <w:sz w:val="24"/>
        </w:rPr>
        <w:t>第十五条  本合同共有附件</w:t>
      </w:r>
      <w:r>
        <w:rPr>
          <w:rFonts w:hint="eastAsia" w:ascii="宋体" w:hAnsi="宋体" w:cs="宋体"/>
          <w:b/>
          <w:sz w:val="24"/>
          <w:u w:val="single"/>
        </w:rPr>
        <w:t xml:space="preserve">     </w:t>
      </w:r>
      <w:r>
        <w:rPr>
          <w:rFonts w:hint="eastAsia" w:ascii="宋体" w:hAnsi="宋体" w:cs="宋体"/>
          <w:b/>
          <w:sz w:val="24"/>
        </w:rPr>
        <w:t>个，共计</w:t>
      </w:r>
      <w:r>
        <w:rPr>
          <w:rFonts w:hint="eastAsia" w:ascii="宋体" w:hAnsi="宋体" w:cs="宋体"/>
          <w:b/>
          <w:sz w:val="24"/>
          <w:u w:val="single"/>
        </w:rPr>
        <w:t xml:space="preserve">     </w:t>
      </w:r>
      <w:r>
        <w:rPr>
          <w:rFonts w:hint="eastAsia" w:ascii="宋体" w:hAnsi="宋体" w:cs="宋体"/>
          <w:b/>
          <w:sz w:val="24"/>
        </w:rPr>
        <w:t>页</w:t>
      </w:r>
    </w:p>
    <w:p w14:paraId="2F647D06">
      <w:pPr>
        <w:ind w:firstLine="602"/>
        <w:rPr>
          <w:rFonts w:ascii="黑体" w:hAnsi="宋体" w:eastAsia="黑体"/>
          <w:sz w:val="30"/>
          <w:szCs w:val="30"/>
        </w:rPr>
      </w:pPr>
      <w:r>
        <w:rPr>
          <w:rFonts w:ascii="黑体" w:hAnsi="宋体" w:eastAsia="黑体"/>
          <w:sz w:val="30"/>
          <w:szCs w:val="30"/>
        </w:rPr>
        <w:br w:type="page"/>
      </w:r>
    </w:p>
    <w:p w14:paraId="3D1D2C04">
      <w:pPr>
        <w:pStyle w:val="26"/>
        <w:tabs>
          <w:tab w:val="left" w:pos="2472"/>
        </w:tabs>
        <w:snapToGrid w:val="0"/>
        <w:spacing w:before="0" w:beforeLines="0" w:after="0" w:afterLines="0" w:line="240" w:lineRule="auto"/>
        <w:ind w:firstLine="602"/>
        <w:jc w:val="center"/>
        <w:outlineLvl w:val="0"/>
        <w:rPr>
          <w:rFonts w:hint="default" w:ascii="黑体" w:hAnsi="宋体" w:eastAsia="黑体"/>
          <w:sz w:val="30"/>
          <w:szCs w:val="30"/>
        </w:rPr>
      </w:pPr>
      <w:r>
        <w:rPr>
          <w:rFonts w:ascii="黑体" w:hAnsi="宋体" w:eastAsia="黑体"/>
          <w:sz w:val="30"/>
          <w:szCs w:val="30"/>
        </w:rPr>
        <w:t>第七章　 投标文件格式</w:t>
      </w:r>
    </w:p>
    <w:p w14:paraId="232E7151">
      <w:pPr>
        <w:pStyle w:val="26"/>
        <w:tabs>
          <w:tab w:val="left" w:pos="2472"/>
        </w:tabs>
        <w:snapToGrid w:val="0"/>
        <w:spacing w:before="0" w:beforeLines="0" w:after="0" w:afterLines="0" w:line="240" w:lineRule="auto"/>
        <w:ind w:firstLine="450" w:firstLineChars="150"/>
        <w:rPr>
          <w:rFonts w:hint="default" w:ascii="黑体" w:hAnsi="宋体" w:eastAsia="黑体"/>
          <w:sz w:val="30"/>
          <w:szCs w:val="30"/>
        </w:rPr>
      </w:pPr>
      <w:r>
        <w:rPr>
          <w:rFonts w:ascii="黑体" w:hAnsi="宋体" w:eastAsia="黑体"/>
          <w:sz w:val="30"/>
          <w:szCs w:val="30"/>
        </w:rPr>
        <w:t xml:space="preserve"> </w:t>
      </w:r>
    </w:p>
    <w:p w14:paraId="47BDFE6D">
      <w:pPr>
        <w:shd w:val="clear" w:color="auto" w:fill="FFFFFF"/>
        <w:snapToGrid w:val="0"/>
        <w:spacing w:after="50"/>
        <w:ind w:firstLine="482"/>
        <w:rPr>
          <w:rFonts w:ascii="宋体" w:hAnsi="宋体"/>
          <w:b/>
          <w:bCs/>
          <w:sz w:val="32"/>
          <w:szCs w:val="20"/>
        </w:rPr>
      </w:pPr>
      <w:r>
        <w:rPr>
          <w:b/>
          <w:bCs/>
          <w:sz w:val="28"/>
          <w:szCs w:val="28"/>
        </w:rPr>
        <w:t xml:space="preserve">第一部分、资格证明文件  </w:t>
      </w:r>
      <w:r>
        <w:rPr>
          <w:rFonts w:hint="eastAsia"/>
          <w:b/>
          <w:bCs/>
          <w:sz w:val="28"/>
        </w:rPr>
        <w:t xml:space="preserve"> </w:t>
      </w:r>
    </w:p>
    <w:p w14:paraId="5ED678CF">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64E5758A">
      <w:pPr>
        <w:pStyle w:val="48"/>
        <w:spacing w:line="360" w:lineRule="auto"/>
        <w:ind w:firstLine="0"/>
        <w:rPr>
          <w:rFonts w:ascii="宋体" w:hAnsi="宋体"/>
          <w:b/>
          <w:sz w:val="52"/>
          <w:szCs w:val="52"/>
        </w:rPr>
      </w:pPr>
    </w:p>
    <w:p w14:paraId="51DB0EE4">
      <w:pPr>
        <w:pStyle w:val="48"/>
        <w:spacing w:line="360" w:lineRule="auto"/>
        <w:ind w:firstLine="0"/>
        <w:jc w:val="center"/>
        <w:rPr>
          <w:rFonts w:ascii="宋体" w:hAnsi="宋体"/>
          <w:b/>
          <w:sz w:val="56"/>
          <w:szCs w:val="56"/>
        </w:rPr>
      </w:pPr>
      <w:r>
        <w:rPr>
          <w:rFonts w:hint="eastAsia" w:ascii="宋体" w:hAnsi="宋体"/>
          <w:b/>
          <w:sz w:val="52"/>
          <w:szCs w:val="52"/>
        </w:rPr>
        <w:t>浙江师范大学手套箱采购项目</w:t>
      </w:r>
    </w:p>
    <w:p w14:paraId="5BD71FE9">
      <w:pPr>
        <w:pStyle w:val="13"/>
        <w:ind w:firstLine="482"/>
        <w:jc w:val="center"/>
      </w:pPr>
    </w:p>
    <w:p w14:paraId="66F01ABD">
      <w:pPr>
        <w:shd w:val="clear" w:color="auto" w:fill="FFFFFF"/>
        <w:snapToGrid w:val="0"/>
        <w:spacing w:after="50"/>
        <w:jc w:val="center"/>
        <w:rPr>
          <w:rFonts w:ascii="宋体" w:hAnsi="宋体" w:cs="宋体"/>
          <w:b/>
          <w:sz w:val="72"/>
          <w:szCs w:val="72"/>
          <w:shd w:val="clear" w:color="auto" w:fill="FFFFFF"/>
          <w:lang w:bidi="ar"/>
        </w:rPr>
      </w:pPr>
    </w:p>
    <w:p w14:paraId="243EB07C">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14054723">
      <w:pPr>
        <w:shd w:val="clear" w:color="auto" w:fill="FFFFFF"/>
        <w:snapToGrid w:val="0"/>
        <w:spacing w:after="50"/>
        <w:ind w:firstLine="1040"/>
        <w:jc w:val="center"/>
        <w:rPr>
          <w:rFonts w:ascii="宋体" w:hAnsi="宋体" w:cs="宋体"/>
          <w:b/>
          <w:sz w:val="52"/>
          <w:szCs w:val="52"/>
          <w:shd w:val="clear" w:color="auto" w:fill="FFFFFF"/>
          <w:lang w:bidi="ar"/>
        </w:rPr>
      </w:pPr>
    </w:p>
    <w:p w14:paraId="2986C522">
      <w:pPr>
        <w:shd w:val="clear" w:color="auto" w:fill="FFFFFF"/>
        <w:snapToGrid w:val="0"/>
        <w:spacing w:after="50"/>
        <w:jc w:val="center"/>
        <w:rPr>
          <w:rFonts w:ascii="宋体" w:hAnsi="宋体" w:cs="宋体"/>
          <w:b/>
          <w:sz w:val="52"/>
          <w:szCs w:val="52"/>
          <w:shd w:val="clear" w:color="auto" w:fill="FFFFFF"/>
        </w:rPr>
      </w:pPr>
      <w:r>
        <w:rPr>
          <w:rFonts w:hint="eastAsia" w:ascii="宋体" w:hAnsi="宋体" w:cs="宋体"/>
          <w:b/>
          <w:sz w:val="52"/>
          <w:szCs w:val="52"/>
          <w:shd w:val="clear" w:color="auto" w:fill="FFFFFF"/>
          <w:lang w:bidi="ar"/>
        </w:rPr>
        <w:t>（资格证明文件）</w:t>
      </w:r>
    </w:p>
    <w:p w14:paraId="324584C4">
      <w:pPr>
        <w:shd w:val="clear" w:color="auto" w:fill="FFFFFF"/>
        <w:snapToGrid w:val="0"/>
        <w:spacing w:after="50"/>
        <w:ind w:firstLine="880"/>
        <w:jc w:val="center"/>
        <w:rPr>
          <w:rFonts w:ascii="宋体" w:hAnsi="宋体"/>
          <w:b/>
          <w:sz w:val="44"/>
          <w:szCs w:val="44"/>
        </w:rPr>
      </w:pPr>
    </w:p>
    <w:p w14:paraId="30031DC2">
      <w:pPr>
        <w:pStyle w:val="13"/>
        <w:ind w:firstLine="880"/>
        <w:rPr>
          <w:rFonts w:ascii="宋体" w:hAnsi="宋体"/>
          <w:b/>
          <w:sz w:val="44"/>
          <w:szCs w:val="44"/>
        </w:rPr>
      </w:pPr>
    </w:p>
    <w:p w14:paraId="02996B0E">
      <w:pPr>
        <w:ind w:firstLine="880"/>
        <w:rPr>
          <w:rFonts w:ascii="宋体" w:hAnsi="宋体"/>
          <w:b/>
          <w:sz w:val="44"/>
          <w:szCs w:val="44"/>
        </w:rPr>
      </w:pPr>
    </w:p>
    <w:p w14:paraId="52ACA7D0">
      <w:pPr>
        <w:pStyle w:val="21"/>
        <w:rPr>
          <w:rFonts w:ascii="宋体" w:hAnsi="宋体"/>
          <w:b/>
          <w:sz w:val="44"/>
          <w:szCs w:val="44"/>
        </w:rPr>
      </w:pPr>
    </w:p>
    <w:p w14:paraId="44AECB74">
      <w:pPr>
        <w:pStyle w:val="22"/>
      </w:pPr>
    </w:p>
    <w:p w14:paraId="00BFF969">
      <w:pPr>
        <w:pStyle w:val="13"/>
        <w:ind w:firstLine="482"/>
      </w:pPr>
    </w:p>
    <w:p w14:paraId="5FCFE392">
      <w:pPr>
        <w:shd w:val="clear" w:color="auto" w:fill="FFFFFF"/>
        <w:snapToGrid w:val="0"/>
        <w:spacing w:after="50"/>
        <w:ind w:firstLine="482"/>
        <w:rPr>
          <w:rFonts w:ascii="宋体" w:hAnsi="宋体"/>
          <w:bCs/>
          <w:sz w:val="24"/>
          <w:szCs w:val="20"/>
        </w:rPr>
      </w:pPr>
    </w:p>
    <w:p w14:paraId="455A3B3F">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项目编号：WQ2024322-HW241T</w:t>
      </w:r>
    </w:p>
    <w:p w14:paraId="319FB1B6">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56715414">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54B36F9C">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02CDA68A">
      <w:pPr>
        <w:shd w:val="clear" w:color="auto" w:fill="FFFFFF"/>
        <w:snapToGrid w:val="0"/>
        <w:spacing w:after="50"/>
        <w:ind w:firstLine="900" w:firstLineChars="300"/>
        <w:rPr>
          <w:rFonts w:ascii="宋体" w:hAnsi="宋体"/>
          <w:bCs/>
          <w:sz w:val="30"/>
          <w:szCs w:val="30"/>
        </w:rPr>
      </w:pPr>
    </w:p>
    <w:p w14:paraId="267AC112">
      <w:pPr>
        <w:shd w:val="clear" w:color="auto" w:fill="FFFFFF"/>
        <w:snapToGrid w:val="0"/>
        <w:spacing w:after="50"/>
        <w:ind w:firstLine="5100" w:firstLineChars="1700"/>
        <w:rPr>
          <w:rFonts w:ascii="宋体" w:hAnsi="宋体"/>
          <w:sz w:val="28"/>
          <w:szCs w:val="21"/>
        </w:rPr>
      </w:pPr>
      <w:r>
        <w:rPr>
          <w:rFonts w:hint="eastAsia" w:ascii="宋体" w:hAnsi="宋体"/>
          <w:bCs/>
          <w:sz w:val="30"/>
          <w:szCs w:val="30"/>
        </w:rPr>
        <w:t xml:space="preserve"> </w:t>
      </w:r>
    </w:p>
    <w:p w14:paraId="4E4D8736">
      <w:pPr>
        <w:shd w:val="clear" w:color="auto" w:fill="FFFFFF"/>
        <w:wordWrap w:val="0"/>
        <w:snapToGrid w:val="0"/>
        <w:spacing w:after="50"/>
        <w:ind w:firstLine="562"/>
        <w:jc w:val="right"/>
        <w:rPr>
          <w:rFonts w:ascii="宋体" w:hAnsi="宋体"/>
          <w:sz w:val="28"/>
          <w:szCs w:val="21"/>
        </w:rPr>
      </w:pPr>
      <w:r>
        <w:rPr>
          <w:rFonts w:hint="eastAsia" w:ascii="宋体" w:hAnsi="宋体"/>
          <w:sz w:val="28"/>
          <w:szCs w:val="28"/>
        </w:rPr>
        <w:t xml:space="preserve">                        年  月  日    </w:t>
      </w:r>
    </w:p>
    <w:p w14:paraId="0F4911E4">
      <w:pPr>
        <w:snapToGrid w:val="0"/>
        <w:spacing w:line="400" w:lineRule="exact"/>
        <w:ind w:firstLine="602"/>
        <w:jc w:val="left"/>
        <w:rPr>
          <w:rFonts w:ascii="宋体" w:hAnsi="宋体" w:cs="Courier New"/>
          <w:b/>
          <w:bCs/>
          <w:kern w:val="0"/>
          <w:sz w:val="24"/>
        </w:rPr>
      </w:pPr>
      <w:r>
        <w:rPr>
          <w:rFonts w:ascii="宋体" w:hAnsi="宋体"/>
          <w:b/>
          <w:sz w:val="30"/>
        </w:rPr>
        <w:br w:type="page"/>
      </w:r>
    </w:p>
    <w:p w14:paraId="01400131">
      <w:pPr>
        <w:snapToGrid w:val="0"/>
        <w:spacing w:line="300" w:lineRule="auto"/>
        <w:ind w:left="210" w:hanging="210" w:hangingChars="100"/>
        <w:jc w:val="center"/>
        <w:outlineLvl w:val="2"/>
        <w:rPr>
          <w:rFonts w:ascii="宋体" w:hAnsi="宋体" w:cs="宋体"/>
          <w:szCs w:val="28"/>
        </w:rPr>
      </w:pPr>
    </w:p>
    <w:p w14:paraId="0F7A7278">
      <w:pPr>
        <w:snapToGrid w:val="0"/>
        <w:spacing w:line="300" w:lineRule="auto"/>
        <w:ind w:left="210" w:hanging="210" w:hangingChars="100"/>
        <w:jc w:val="center"/>
        <w:outlineLvl w:val="2"/>
        <w:rPr>
          <w:rFonts w:ascii="宋体" w:hAnsi="宋体" w:cs="宋体"/>
          <w:b/>
          <w:bCs/>
          <w:sz w:val="32"/>
        </w:rPr>
      </w:pPr>
      <w:r>
        <w:rPr>
          <w:rFonts w:hint="eastAsia" w:ascii="宋体" w:hAnsi="宋体" w:cs="宋体"/>
          <w:szCs w:val="28"/>
        </w:rPr>
        <w:t xml:space="preserve"> </w:t>
      </w:r>
      <w:r>
        <w:rPr>
          <w:rFonts w:hint="eastAsia" w:ascii="宋体" w:hAnsi="宋体" w:cs="宋体"/>
          <w:b/>
          <w:bCs/>
          <w:sz w:val="32"/>
        </w:rPr>
        <w:t>资格</w:t>
      </w:r>
      <w:r>
        <w:rPr>
          <w:rFonts w:hint="eastAsia" w:ascii="宋体" w:hAnsi="宋体" w:cs="宋体"/>
          <w:b/>
          <w:bCs/>
          <w:sz w:val="32"/>
          <w:szCs w:val="32"/>
        </w:rPr>
        <w:t>审查资料</w:t>
      </w:r>
      <w:r>
        <w:rPr>
          <w:rFonts w:hint="eastAsia" w:ascii="宋体" w:hAnsi="宋体" w:cs="宋体"/>
          <w:b/>
          <w:bCs/>
          <w:sz w:val="32"/>
        </w:rPr>
        <w:t>表</w:t>
      </w:r>
    </w:p>
    <w:tbl>
      <w:tblPr>
        <w:tblStyle w:val="3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14:paraId="7C44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67862BE0">
            <w:pPr>
              <w:snapToGrid w:val="0"/>
              <w:jc w:val="center"/>
              <w:rPr>
                <w:rFonts w:ascii="宋体" w:hAnsi="宋体" w:cs="宋体"/>
                <w:sz w:val="24"/>
              </w:rPr>
            </w:pPr>
            <w:r>
              <w:rPr>
                <w:rFonts w:hint="eastAsia" w:ascii="宋体" w:hAnsi="宋体" w:cs="宋体"/>
                <w:sz w:val="24"/>
              </w:rPr>
              <w:t>序号</w:t>
            </w:r>
          </w:p>
        </w:tc>
        <w:tc>
          <w:tcPr>
            <w:tcW w:w="2736" w:type="dxa"/>
            <w:vAlign w:val="center"/>
          </w:tcPr>
          <w:p w14:paraId="214E2441">
            <w:pPr>
              <w:snapToGrid w:val="0"/>
              <w:jc w:val="center"/>
              <w:rPr>
                <w:rFonts w:ascii="宋体" w:hAnsi="宋体" w:cs="宋体"/>
                <w:sz w:val="24"/>
              </w:rPr>
            </w:pPr>
            <w:r>
              <w:rPr>
                <w:rFonts w:hint="eastAsia" w:ascii="宋体" w:hAnsi="宋体" w:cs="宋体"/>
                <w:sz w:val="24"/>
              </w:rPr>
              <w:t>资格条件要求</w:t>
            </w:r>
          </w:p>
        </w:tc>
        <w:tc>
          <w:tcPr>
            <w:tcW w:w="5187" w:type="dxa"/>
            <w:vAlign w:val="center"/>
          </w:tcPr>
          <w:p w14:paraId="4DD194C0">
            <w:pPr>
              <w:snapToGrid w:val="0"/>
              <w:jc w:val="left"/>
              <w:rPr>
                <w:rFonts w:ascii="宋体" w:hAnsi="宋体" w:cs="宋体"/>
                <w:sz w:val="24"/>
              </w:rPr>
            </w:pPr>
            <w:r>
              <w:rPr>
                <w:rFonts w:hint="eastAsia" w:ascii="宋体" w:hAnsi="宋体" w:cs="宋体"/>
                <w:sz w:val="24"/>
              </w:rPr>
              <w:t>要求提供的证明材料</w:t>
            </w:r>
          </w:p>
        </w:tc>
      </w:tr>
      <w:tr w14:paraId="7CE8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653D7A14">
            <w:pPr>
              <w:snapToGrid w:val="0"/>
              <w:jc w:val="center"/>
              <w:rPr>
                <w:rFonts w:ascii="宋体" w:hAnsi="宋体" w:cs="宋体"/>
                <w:sz w:val="24"/>
              </w:rPr>
            </w:pPr>
            <w:r>
              <w:rPr>
                <w:rFonts w:hint="eastAsia" w:ascii="宋体" w:hAnsi="宋体" w:cs="宋体"/>
                <w:sz w:val="24"/>
              </w:rPr>
              <w:t>1</w:t>
            </w:r>
          </w:p>
        </w:tc>
        <w:tc>
          <w:tcPr>
            <w:tcW w:w="2736" w:type="dxa"/>
            <w:vAlign w:val="center"/>
          </w:tcPr>
          <w:p w14:paraId="02814795">
            <w:pPr>
              <w:snapToGrid w:val="0"/>
              <w:jc w:val="center"/>
              <w:rPr>
                <w:rFonts w:ascii="宋体" w:hAnsi="宋体" w:cs="宋体"/>
                <w:sz w:val="24"/>
              </w:rPr>
            </w:pPr>
            <w:r>
              <w:rPr>
                <w:rFonts w:hint="eastAsia" w:ascii="宋体" w:hAnsi="宋体" w:cs="宋体"/>
                <w:sz w:val="24"/>
              </w:rPr>
              <w:t>具有独立承担民事责任的能力</w:t>
            </w:r>
          </w:p>
        </w:tc>
        <w:tc>
          <w:tcPr>
            <w:tcW w:w="5187" w:type="dxa"/>
            <w:vAlign w:val="center"/>
          </w:tcPr>
          <w:p w14:paraId="34A3CB56">
            <w:pPr>
              <w:snapToGrid w:val="0"/>
              <w:jc w:val="left"/>
              <w:rPr>
                <w:rFonts w:ascii="宋体" w:hAnsi="宋体" w:cs="宋体"/>
                <w:sz w:val="24"/>
              </w:rPr>
            </w:pPr>
            <w:r>
              <w:rPr>
                <w:rFonts w:hint="eastAsia" w:ascii="宋体" w:hAnsi="宋体" w:cs="宋体"/>
                <w:sz w:val="24"/>
              </w:rPr>
              <w:t>1.营业执照（或法人登记证书，自然人身份证明）复印件；</w:t>
            </w:r>
          </w:p>
          <w:p w14:paraId="0ABC8288">
            <w:pPr>
              <w:snapToGrid w:val="0"/>
              <w:jc w:val="left"/>
              <w:rPr>
                <w:rFonts w:ascii="宋体" w:hAnsi="宋体" w:cs="宋体"/>
                <w:sz w:val="24"/>
              </w:rPr>
            </w:pPr>
            <w:r>
              <w:rPr>
                <w:rFonts w:hint="eastAsia" w:ascii="宋体" w:hAnsi="宋体" w:cs="宋体"/>
                <w:sz w:val="24"/>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060C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77328541">
            <w:pPr>
              <w:snapToGrid w:val="0"/>
              <w:jc w:val="center"/>
              <w:rPr>
                <w:rFonts w:ascii="宋体" w:hAnsi="宋体" w:cs="宋体"/>
                <w:sz w:val="24"/>
              </w:rPr>
            </w:pPr>
            <w:r>
              <w:rPr>
                <w:rFonts w:hint="eastAsia" w:ascii="宋体" w:hAnsi="宋体" w:cs="宋体"/>
                <w:sz w:val="24"/>
              </w:rPr>
              <w:t>2</w:t>
            </w:r>
          </w:p>
        </w:tc>
        <w:tc>
          <w:tcPr>
            <w:tcW w:w="2736" w:type="dxa"/>
            <w:vAlign w:val="center"/>
          </w:tcPr>
          <w:p w14:paraId="682EFE08">
            <w:pPr>
              <w:snapToGrid w:val="0"/>
              <w:jc w:val="center"/>
              <w:rPr>
                <w:rFonts w:ascii="宋体" w:hAnsi="宋体" w:cs="宋体"/>
                <w:sz w:val="24"/>
              </w:rPr>
            </w:pPr>
            <w:r>
              <w:rPr>
                <w:rFonts w:hint="eastAsia" w:ascii="宋体" w:hAnsi="宋体" w:cs="宋体"/>
                <w:sz w:val="24"/>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14:paraId="6DD456A4">
            <w:pPr>
              <w:snapToGrid w:val="0"/>
              <w:jc w:val="left"/>
              <w:rPr>
                <w:rFonts w:ascii="宋体" w:hAnsi="宋体" w:cs="宋体"/>
                <w:sz w:val="24"/>
              </w:rPr>
            </w:pPr>
            <w:r>
              <w:rPr>
                <w:rFonts w:hint="eastAsia" w:ascii="宋体" w:hAnsi="宋体" w:cs="宋体"/>
                <w:sz w:val="24"/>
              </w:rPr>
              <w:t>符合参加采购活动应当具备的一般条件的承诺函详见附件</w:t>
            </w:r>
          </w:p>
        </w:tc>
      </w:tr>
      <w:tr w14:paraId="6FE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2" w:type="dxa"/>
            <w:vAlign w:val="center"/>
          </w:tcPr>
          <w:p w14:paraId="306F0A4E">
            <w:pPr>
              <w:snapToGrid w:val="0"/>
              <w:jc w:val="center"/>
              <w:rPr>
                <w:rFonts w:ascii="宋体" w:hAnsi="宋体" w:cs="宋体"/>
                <w:sz w:val="24"/>
              </w:rPr>
            </w:pPr>
            <w:r>
              <w:rPr>
                <w:rFonts w:hint="eastAsia" w:ascii="宋体" w:hAnsi="宋体" w:cs="宋体"/>
                <w:sz w:val="24"/>
              </w:rPr>
              <w:t>3</w:t>
            </w:r>
          </w:p>
        </w:tc>
        <w:tc>
          <w:tcPr>
            <w:tcW w:w="2736" w:type="dxa"/>
            <w:vAlign w:val="center"/>
          </w:tcPr>
          <w:p w14:paraId="2EEB1B9E">
            <w:pPr>
              <w:snapToGrid w:val="0"/>
              <w:jc w:val="center"/>
              <w:rPr>
                <w:rFonts w:ascii="宋体" w:hAnsi="宋体" w:cs="宋体"/>
                <w:sz w:val="24"/>
              </w:rPr>
            </w:pPr>
            <w:r>
              <w:rPr>
                <w:rFonts w:hint="eastAsia" w:ascii="宋体" w:hAnsi="宋体" w:cs="宋体"/>
                <w:sz w:val="24"/>
              </w:rPr>
              <w:t>符合中小企业采购政策的声明</w:t>
            </w:r>
          </w:p>
        </w:tc>
        <w:tc>
          <w:tcPr>
            <w:tcW w:w="5187" w:type="dxa"/>
            <w:vAlign w:val="center"/>
          </w:tcPr>
          <w:p w14:paraId="0C8F489B">
            <w:pPr>
              <w:snapToGrid w:val="0"/>
              <w:jc w:val="left"/>
              <w:rPr>
                <w:rFonts w:ascii="宋体" w:hAnsi="宋体" w:cs="宋体"/>
                <w:sz w:val="24"/>
              </w:rPr>
            </w:pPr>
            <w:r>
              <w:rPr>
                <w:rFonts w:hint="eastAsia" w:ascii="宋体" w:hAnsi="宋体" w:cs="宋体"/>
                <w:sz w:val="24"/>
              </w:rPr>
              <w:t>须提供《中小企业声明函》（货物/服务/工程）或残疾人福利性单位声明函（若有）或监狱企业证明文件（若有）（详见附件）</w:t>
            </w:r>
          </w:p>
        </w:tc>
      </w:tr>
      <w:tr w14:paraId="516C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277E03AB">
            <w:pPr>
              <w:snapToGrid w:val="0"/>
              <w:jc w:val="center"/>
              <w:rPr>
                <w:rFonts w:ascii="宋体" w:hAnsi="宋体" w:cs="宋体"/>
                <w:sz w:val="24"/>
              </w:rPr>
            </w:pPr>
            <w:r>
              <w:rPr>
                <w:rFonts w:hint="eastAsia" w:ascii="宋体" w:hAnsi="宋体" w:cs="宋体"/>
                <w:sz w:val="24"/>
              </w:rPr>
              <w:t>4</w:t>
            </w:r>
          </w:p>
        </w:tc>
        <w:tc>
          <w:tcPr>
            <w:tcW w:w="2736" w:type="dxa"/>
            <w:vAlign w:val="center"/>
          </w:tcPr>
          <w:p w14:paraId="285F8DF7">
            <w:pPr>
              <w:snapToGrid w:val="0"/>
              <w:jc w:val="center"/>
              <w:rPr>
                <w:rFonts w:ascii="宋体" w:hAnsi="宋体" w:cs="宋体"/>
                <w:sz w:val="24"/>
              </w:rPr>
            </w:pPr>
            <w:r>
              <w:rPr>
                <w:rFonts w:hint="eastAsia" w:ascii="宋体" w:hAnsi="宋体" w:cs="宋体"/>
                <w:sz w:val="24"/>
              </w:rPr>
              <w:t>特定资格要求（如有）</w:t>
            </w:r>
          </w:p>
        </w:tc>
        <w:tc>
          <w:tcPr>
            <w:tcW w:w="5187" w:type="dxa"/>
            <w:vAlign w:val="center"/>
          </w:tcPr>
          <w:p w14:paraId="74D60436">
            <w:pPr>
              <w:snapToGrid w:val="0"/>
              <w:jc w:val="left"/>
              <w:rPr>
                <w:rFonts w:ascii="宋体" w:hAnsi="宋体" w:cs="宋体"/>
                <w:sz w:val="24"/>
              </w:rPr>
            </w:pPr>
            <w:r>
              <w:rPr>
                <w:rFonts w:hint="eastAsia" w:ascii="宋体" w:hAnsi="宋体" w:cs="宋体"/>
                <w:sz w:val="24"/>
              </w:rPr>
              <w:t>须提供符合“第一章公开招标采购公告”中列明的“特定资格要求”的证明文件电子扫描件并加盖公章。</w:t>
            </w:r>
          </w:p>
        </w:tc>
      </w:tr>
      <w:tr w14:paraId="62CC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62" w:type="dxa"/>
            <w:vAlign w:val="center"/>
          </w:tcPr>
          <w:p w14:paraId="4820B85E">
            <w:pPr>
              <w:snapToGrid w:val="0"/>
              <w:jc w:val="center"/>
              <w:rPr>
                <w:rFonts w:ascii="宋体" w:hAnsi="宋体" w:cs="宋体"/>
                <w:sz w:val="24"/>
              </w:rPr>
            </w:pPr>
            <w:r>
              <w:rPr>
                <w:rFonts w:hint="eastAsia" w:ascii="宋体" w:hAnsi="宋体" w:cs="宋体"/>
                <w:sz w:val="24"/>
              </w:rPr>
              <w:t>5</w:t>
            </w:r>
          </w:p>
        </w:tc>
        <w:tc>
          <w:tcPr>
            <w:tcW w:w="2736" w:type="dxa"/>
            <w:vAlign w:val="center"/>
          </w:tcPr>
          <w:p w14:paraId="2A4DDAA5">
            <w:pPr>
              <w:snapToGrid w:val="0"/>
              <w:jc w:val="center"/>
              <w:rPr>
                <w:rFonts w:ascii="宋体" w:hAnsi="宋体" w:cs="宋体"/>
                <w:sz w:val="24"/>
              </w:rPr>
            </w:pPr>
            <w:r>
              <w:rPr>
                <w:rFonts w:hint="eastAsia" w:ascii="宋体" w:hAnsi="宋体" w:cs="宋体"/>
                <w:sz w:val="24"/>
              </w:rPr>
              <w:t>供应商是否为联合体</w:t>
            </w:r>
          </w:p>
        </w:tc>
        <w:tc>
          <w:tcPr>
            <w:tcW w:w="5187" w:type="dxa"/>
            <w:vAlign w:val="center"/>
          </w:tcPr>
          <w:p w14:paraId="07C9C662">
            <w:pPr>
              <w:snapToGrid w:val="0"/>
              <w:jc w:val="left"/>
              <w:rPr>
                <w:rFonts w:ascii="宋体" w:hAnsi="宋体" w:cs="宋体"/>
                <w:sz w:val="24"/>
              </w:rPr>
            </w:pPr>
            <w:r>
              <w:rPr>
                <w:rFonts w:hint="eastAsia" w:ascii="宋体" w:hAnsi="宋体" w:cs="宋体"/>
                <w:sz w:val="24"/>
              </w:rPr>
              <w:t>本项目不接受联合体投标。</w:t>
            </w:r>
          </w:p>
        </w:tc>
      </w:tr>
    </w:tbl>
    <w:p w14:paraId="54B0CE08">
      <w:pPr>
        <w:widowControl/>
        <w:ind w:firstLine="422" w:firstLineChars="200"/>
        <w:jc w:val="left"/>
        <w:rPr>
          <w:rFonts w:ascii="宋体" w:hAnsi="宋体" w:cs="宋体"/>
          <w:b/>
          <w:bCs/>
          <w:kern w:val="0"/>
          <w:szCs w:val="21"/>
          <w:lang w:bidi="ar"/>
        </w:rPr>
      </w:pPr>
      <w:r>
        <w:rPr>
          <w:rFonts w:hint="eastAsia" w:ascii="宋体" w:hAnsi="宋体" w:cs="宋体"/>
          <w:b/>
          <w:bCs/>
          <w:kern w:val="0"/>
          <w:szCs w:val="21"/>
          <w:lang w:bidi="ar"/>
        </w:rPr>
        <w:t>注：请按以上顺序编排所需资格证明文件，表后附上相关证明文件。未提供上述材料任何一项或未完整提供或无法证明是否符合资格要求的均按无效标处理。</w:t>
      </w:r>
    </w:p>
    <w:p w14:paraId="1DDCDA22">
      <w:pPr>
        <w:snapToGrid w:val="0"/>
        <w:spacing w:before="120" w:beforeLines="50" w:after="50"/>
        <w:ind w:firstLine="482"/>
        <w:jc w:val="left"/>
        <w:rPr>
          <w:rFonts w:ascii="宋体" w:hAnsi="宋体" w:cs="宋体"/>
          <w:b/>
          <w:bCs/>
          <w:sz w:val="24"/>
        </w:rPr>
      </w:pPr>
      <w:r>
        <w:rPr>
          <w:rFonts w:hint="eastAsia" w:ascii="宋体" w:hAnsi="宋体" w:cs="宋体"/>
          <w:b/>
          <w:bCs/>
          <w:sz w:val="24"/>
        </w:rPr>
        <w:t xml:space="preserve">           </w:t>
      </w:r>
    </w:p>
    <w:p w14:paraId="3CA8F9EE">
      <w:pPr>
        <w:ind w:firstLine="480"/>
        <w:rPr>
          <w:rFonts w:ascii="宋体" w:hAnsi="宋体" w:cs="Courier New"/>
          <w:b/>
          <w:sz w:val="24"/>
          <w:lang w:bidi="ar"/>
        </w:rPr>
      </w:pPr>
    </w:p>
    <w:p w14:paraId="3989066A">
      <w:pPr>
        <w:ind w:firstLine="482"/>
        <w:rPr>
          <w:rFonts w:ascii="宋体" w:hAnsi="宋体" w:cs="Courier New"/>
          <w:b/>
          <w:sz w:val="24"/>
          <w:lang w:bidi="ar"/>
        </w:rPr>
      </w:pPr>
      <w:r>
        <w:rPr>
          <w:rFonts w:hint="eastAsia" w:ascii="宋体" w:hAnsi="宋体" w:cs="Courier New"/>
          <w:b/>
          <w:sz w:val="24"/>
          <w:lang w:bidi="ar"/>
        </w:rPr>
        <w:br w:type="page"/>
      </w:r>
    </w:p>
    <w:p w14:paraId="58C7DA03">
      <w:pPr>
        <w:snapToGrid w:val="0"/>
        <w:spacing w:before="120" w:after="156" w:line="360" w:lineRule="auto"/>
        <w:ind w:firstLine="482"/>
        <w:jc w:val="left"/>
        <w:outlineLvl w:val="2"/>
        <w:rPr>
          <w:rFonts w:ascii="宋体" w:hAnsi="宋体" w:cs="Courier New"/>
          <w:b/>
          <w:sz w:val="24"/>
          <w:lang w:bidi="ar"/>
        </w:rPr>
      </w:pPr>
      <w:r>
        <w:rPr>
          <w:rFonts w:hint="eastAsia" w:ascii="宋体" w:hAnsi="宋体" w:cs="Courier New"/>
          <w:b/>
          <w:sz w:val="24"/>
          <w:lang w:bidi="ar"/>
        </w:rPr>
        <w:t>一、满足《中华人民共和国政府采购法》第二十二条规定的资料：</w:t>
      </w:r>
    </w:p>
    <w:p w14:paraId="06038633">
      <w:pPr>
        <w:snapToGrid w:val="0"/>
        <w:spacing w:before="120" w:after="156" w:line="360" w:lineRule="auto"/>
        <w:ind w:firstLine="482"/>
        <w:jc w:val="left"/>
        <w:rPr>
          <w:rFonts w:ascii="宋体" w:hAnsi="宋体" w:cs="Courier New"/>
          <w:b/>
          <w:sz w:val="24"/>
          <w:lang w:bidi="ar"/>
        </w:rPr>
      </w:pPr>
      <w:r>
        <w:rPr>
          <w:rFonts w:hint="eastAsia" w:ascii="宋体" w:hAnsi="宋体" w:cs="Courier New"/>
          <w:b/>
          <w:sz w:val="24"/>
          <w:lang w:bidi="ar"/>
        </w:rPr>
        <w:t>1.营业执照（或法人登记证书，自然人身份证明）复印件；</w:t>
      </w:r>
    </w:p>
    <w:p w14:paraId="50401596">
      <w:pPr>
        <w:snapToGrid w:val="0"/>
        <w:spacing w:line="400" w:lineRule="exact"/>
        <w:ind w:firstLine="482"/>
        <w:rPr>
          <w:rFonts w:ascii="宋体" w:hAnsi="宋体" w:cs="宋体"/>
          <w:sz w:val="24"/>
        </w:rPr>
      </w:pPr>
      <w:r>
        <w:rPr>
          <w:rFonts w:hint="eastAsia" w:ascii="宋体" w:hAnsi="宋体" w:cs="宋体"/>
          <w:sz w:val="24"/>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45890B23">
      <w:pPr>
        <w:snapToGrid w:val="0"/>
        <w:spacing w:line="400" w:lineRule="exact"/>
        <w:ind w:firstLine="482"/>
        <w:rPr>
          <w:rFonts w:ascii="宋体" w:hAnsi="宋体" w:cs="宋体"/>
          <w:sz w:val="24"/>
        </w:rPr>
      </w:pPr>
    </w:p>
    <w:p w14:paraId="357D09EB">
      <w:pPr>
        <w:rPr>
          <w:rFonts w:ascii="宋体" w:hAnsi="宋体" w:cs="Courier New"/>
          <w:b/>
          <w:bCs/>
          <w:kern w:val="0"/>
          <w:sz w:val="24"/>
        </w:rPr>
      </w:pPr>
      <w:r>
        <w:rPr>
          <w:rFonts w:hint="eastAsia" w:ascii="宋体" w:hAnsi="宋体" w:cs="Courier New"/>
          <w:b/>
          <w:bCs/>
          <w:kern w:val="0"/>
          <w:sz w:val="24"/>
        </w:rPr>
        <w:br w:type="page"/>
      </w:r>
    </w:p>
    <w:p w14:paraId="18F24BCC">
      <w:pPr>
        <w:snapToGrid w:val="0"/>
        <w:spacing w:line="400" w:lineRule="exact"/>
        <w:ind w:firstLine="482"/>
        <w:rPr>
          <w:rFonts w:ascii="宋体" w:hAnsi="宋体" w:cs="Courier New"/>
          <w:b/>
          <w:bCs/>
          <w:kern w:val="0"/>
          <w:sz w:val="24"/>
        </w:rPr>
      </w:pPr>
      <w:r>
        <w:rPr>
          <w:rFonts w:hint="eastAsia" w:ascii="宋体" w:hAnsi="宋体" w:cs="Courier New"/>
          <w:b/>
          <w:bCs/>
          <w:kern w:val="0"/>
          <w:sz w:val="24"/>
        </w:rPr>
        <w:t>2.符合参加采购活动应当具备的一般条件的承诺函；</w:t>
      </w:r>
    </w:p>
    <w:p w14:paraId="22529944">
      <w:pPr>
        <w:snapToGrid w:val="0"/>
        <w:spacing w:line="400" w:lineRule="exact"/>
        <w:ind w:firstLine="480" w:firstLineChars="200"/>
        <w:rPr>
          <w:sz w:val="24"/>
        </w:rPr>
      </w:pPr>
      <w:r>
        <w:rPr>
          <w:sz w:val="24"/>
        </w:rPr>
        <w:t>我方参</w:t>
      </w:r>
      <w:r>
        <w:rPr>
          <w:rFonts w:hint="eastAsia"/>
          <w:sz w:val="24"/>
        </w:rPr>
        <w:t>加</w:t>
      </w:r>
      <w:r>
        <w:rPr>
          <w:rFonts w:hint="eastAsia" w:ascii="宋体" w:hAnsi="宋体" w:cs="宋体"/>
          <w:b/>
          <w:bCs/>
          <w:sz w:val="24"/>
        </w:rPr>
        <w:t>浙江师范大学手套箱采购项目（项目编号：WQ2024322-HW241T）</w:t>
      </w:r>
      <w:r>
        <w:rPr>
          <w:sz w:val="24"/>
        </w:rPr>
        <w:t>采购活动，郑重承诺</w:t>
      </w:r>
      <w:r>
        <w:rPr>
          <w:rFonts w:hint="eastAsia"/>
          <w:sz w:val="24"/>
        </w:rPr>
        <w:t>如下</w:t>
      </w:r>
      <w:r>
        <w:rPr>
          <w:sz w:val="24"/>
        </w:rPr>
        <w:t>：</w:t>
      </w:r>
    </w:p>
    <w:p w14:paraId="55CE9C78">
      <w:pPr>
        <w:snapToGrid w:val="0"/>
        <w:spacing w:line="400" w:lineRule="exact"/>
        <w:ind w:firstLine="480" w:firstLineChars="200"/>
        <w:rPr>
          <w:rFonts w:ascii="宋体" w:hAnsi="宋体" w:cs="宋体"/>
          <w:sz w:val="24"/>
        </w:rPr>
      </w:pPr>
      <w:r>
        <w:rPr>
          <w:rFonts w:hint="eastAsia" w:ascii="宋体" w:hAnsi="宋体" w:cs="宋体"/>
          <w:sz w:val="24"/>
        </w:rPr>
        <w:t>（一）我方具备《中华人民共和国政府采购法》第二十二条规定的条件：</w:t>
      </w:r>
    </w:p>
    <w:p w14:paraId="72558E78">
      <w:pPr>
        <w:snapToGrid w:val="0"/>
        <w:spacing w:line="400" w:lineRule="exact"/>
        <w:ind w:firstLine="480" w:firstLineChars="200"/>
        <w:rPr>
          <w:rFonts w:ascii="宋体" w:hAnsi="宋体" w:cs="宋体"/>
          <w:sz w:val="24"/>
        </w:rPr>
      </w:pPr>
      <w:r>
        <w:rPr>
          <w:rFonts w:hint="eastAsia" w:ascii="宋体" w:hAnsi="宋体" w:cs="宋体"/>
          <w:sz w:val="24"/>
        </w:rPr>
        <w:t>1.具有独立承担民事责任的能力；</w:t>
      </w:r>
    </w:p>
    <w:p w14:paraId="57477A7E">
      <w:pPr>
        <w:snapToGrid w:val="0"/>
        <w:spacing w:line="400" w:lineRule="exact"/>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C331900">
      <w:pPr>
        <w:snapToGrid w:val="0"/>
        <w:spacing w:line="40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14:paraId="7F52FE0C">
      <w:pPr>
        <w:snapToGrid w:val="0"/>
        <w:spacing w:line="4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14:paraId="2DE905AD">
      <w:pPr>
        <w:snapToGrid w:val="0"/>
        <w:spacing w:line="400" w:lineRule="exact"/>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5F8B864D">
      <w:pPr>
        <w:snapToGrid w:val="0"/>
        <w:spacing w:line="400" w:lineRule="exact"/>
        <w:ind w:firstLine="480" w:firstLineChars="200"/>
        <w:rPr>
          <w:rFonts w:ascii="宋体" w:hAnsi="宋体" w:cs="宋体"/>
          <w:sz w:val="24"/>
        </w:rPr>
      </w:pPr>
      <w:r>
        <w:rPr>
          <w:rFonts w:hint="eastAsia" w:ascii="宋体" w:hAnsi="宋体" w:cs="宋体"/>
          <w:sz w:val="24"/>
        </w:rPr>
        <w:t>6.具有法律、行政法规规定的其他条件。</w:t>
      </w:r>
    </w:p>
    <w:p w14:paraId="06AC2A9E">
      <w:pPr>
        <w:snapToGrid w:val="0"/>
        <w:spacing w:line="400" w:lineRule="exact"/>
        <w:ind w:firstLine="480" w:firstLineChars="200"/>
        <w:rPr>
          <w:rFonts w:ascii="宋体" w:hAnsi="宋体" w:cs="宋体"/>
          <w:sz w:val="24"/>
        </w:rPr>
      </w:pPr>
      <w:r>
        <w:rPr>
          <w:rFonts w:hint="eastAsia" w:ascii="宋体" w:hAnsi="宋体" w:cs="宋体"/>
          <w:sz w:val="24"/>
        </w:rPr>
        <w:t>（二）我方未被信用中国（www.creditchina.gov.cn）、中国政府采购网（www.ccgp.gov.cn）列入失信被执行人、重大税收违法失信主体、政府采购严重违法失信行为记录名单。</w:t>
      </w:r>
    </w:p>
    <w:p w14:paraId="15EB9F6E">
      <w:pPr>
        <w:snapToGrid w:val="0"/>
        <w:spacing w:line="400" w:lineRule="exact"/>
        <w:ind w:firstLine="480" w:firstLineChars="200"/>
        <w:rPr>
          <w:rFonts w:ascii="宋体" w:hAnsi="宋体" w:cs="宋体"/>
          <w:sz w:val="24"/>
        </w:rPr>
      </w:pPr>
      <w:r>
        <w:rPr>
          <w:rFonts w:hint="eastAsia" w:ascii="宋体" w:hAnsi="宋体" w:cs="宋体"/>
          <w:sz w:val="24"/>
        </w:rPr>
        <w:t>（三）其他相关承诺：</w:t>
      </w:r>
    </w:p>
    <w:p w14:paraId="0B500300">
      <w:pPr>
        <w:snapToGrid w:val="0"/>
        <w:spacing w:line="400" w:lineRule="exact"/>
        <w:ind w:firstLine="480" w:firstLineChars="200"/>
        <w:rPr>
          <w:rFonts w:ascii="宋体" w:hAnsi="宋体" w:cs="宋体"/>
          <w:sz w:val="24"/>
        </w:rPr>
      </w:pPr>
      <w:r>
        <w:rPr>
          <w:rFonts w:hint="eastAsia" w:ascii="宋体" w:hAnsi="宋体" w:cs="宋体"/>
          <w:sz w:val="24"/>
        </w:rPr>
        <w:t>1.我方与采购单位不存在利害关系，且与参加本次项目同一合同项下采购活动的其他供应商不存在单位负责人为同一人或者直接控股、管理关系或其他利害关系。</w:t>
      </w:r>
    </w:p>
    <w:p w14:paraId="178FC7C8">
      <w:pPr>
        <w:snapToGrid w:val="0"/>
        <w:spacing w:line="400" w:lineRule="exact"/>
        <w:ind w:firstLine="480" w:firstLineChars="200"/>
        <w:rPr>
          <w:rFonts w:ascii="宋体" w:hAnsi="宋体" w:cs="宋体"/>
          <w:sz w:val="24"/>
        </w:rPr>
      </w:pPr>
      <w:r>
        <w:rPr>
          <w:rFonts w:hint="eastAsia" w:ascii="宋体" w:hAnsi="宋体" w:cs="宋体"/>
          <w:sz w:val="24"/>
        </w:rPr>
        <w:t>2.我方承诺不再参加本项目的其他采购活动，如：为本项目提供整体设计、规范编制或者项目管理、监理、检测等服务。</w:t>
      </w:r>
    </w:p>
    <w:p w14:paraId="01F000A7">
      <w:pPr>
        <w:snapToGrid w:val="0"/>
        <w:spacing w:line="400" w:lineRule="exact"/>
        <w:ind w:firstLine="480" w:firstLineChars="200"/>
        <w:rPr>
          <w:rFonts w:ascii="宋体" w:hAnsi="宋体" w:cs="宋体"/>
          <w:sz w:val="24"/>
        </w:rPr>
      </w:pPr>
      <w:r>
        <w:rPr>
          <w:rFonts w:hint="eastAsia" w:ascii="宋体" w:hAnsi="宋体" w:cs="宋体"/>
          <w:sz w:val="24"/>
        </w:rPr>
        <w:t>（四）本文件中所提供的相关材料均真实有效，不存在虚假、造假行为。如有虚假或隐瞒，我单位自愿承担被取消中标资格等一切责任。</w:t>
      </w:r>
    </w:p>
    <w:p w14:paraId="6F55B499">
      <w:pPr>
        <w:pStyle w:val="22"/>
        <w:ind w:left="105" w:firstLine="480"/>
        <w:rPr>
          <w:sz w:val="24"/>
          <w:szCs w:val="24"/>
        </w:rPr>
      </w:pPr>
    </w:p>
    <w:p w14:paraId="45FE38B0">
      <w:pPr>
        <w:pStyle w:val="26"/>
        <w:adjustRightInd w:val="0"/>
        <w:snapToGrid w:val="0"/>
        <w:spacing w:before="120" w:after="120" w:line="360" w:lineRule="auto"/>
        <w:ind w:firstLine="900" w:firstLineChars="375"/>
        <w:jc w:val="right"/>
        <w:rPr>
          <w:rFonts w:hint="default" w:ascii="Times New Roman" w:hAnsi="Times New Roman"/>
          <w:sz w:val="24"/>
          <w:szCs w:val="24"/>
        </w:rPr>
      </w:pPr>
      <w:r>
        <w:rPr>
          <w:rFonts w:ascii="Times New Roman" w:hAnsi="Times New Roman"/>
          <w:sz w:val="24"/>
          <w:szCs w:val="24"/>
        </w:rPr>
        <w:t>投标人全称</w:t>
      </w:r>
      <w:r>
        <w:rPr>
          <w:rFonts w:hAnsi="宋体" w:cs="宋体"/>
          <w:sz w:val="24"/>
          <w:szCs w:val="24"/>
        </w:rPr>
        <w:t>（电子签章/公章）：</w:t>
      </w:r>
      <w:r>
        <w:rPr>
          <w:rFonts w:ascii="Times New Roman" w:hAnsi="Times New Roman"/>
          <w:sz w:val="24"/>
          <w:szCs w:val="24"/>
        </w:rPr>
        <w:t>__________________________</w:t>
      </w:r>
    </w:p>
    <w:p w14:paraId="44D18018">
      <w:pPr>
        <w:pStyle w:val="36"/>
        <w:widowControl/>
        <w:spacing w:line="460" w:lineRule="exact"/>
        <w:ind w:firstLine="4320" w:firstLineChars="1800"/>
        <w:jc w:val="right"/>
        <w:rPr>
          <w:rFonts w:ascii="宋体" w:hAnsi="宋体" w:cs="宋体"/>
          <w:lang w:val="zh-TW" w:bidi="zh-TW"/>
        </w:rPr>
      </w:pPr>
      <w:r>
        <w:rPr>
          <w:rFonts w:hint="eastAsia" w:ascii="宋体" w:hAnsi="宋体" w:cs="宋体"/>
          <w:lang w:val="zh-TW" w:bidi="zh-TW"/>
        </w:rPr>
        <w:t>年</w:t>
      </w:r>
      <w:r>
        <w:rPr>
          <w:rFonts w:hint="eastAsia" w:ascii="宋体" w:hAnsi="宋体" w:cs="宋体"/>
          <w:lang w:bidi="zh-TW"/>
        </w:rPr>
        <w:t xml:space="preserve">  </w:t>
      </w:r>
      <w:r>
        <w:rPr>
          <w:rFonts w:hint="eastAsia" w:ascii="宋体" w:hAnsi="宋体" w:cs="宋体"/>
          <w:lang w:val="zh-TW" w:bidi="zh-TW"/>
        </w:rPr>
        <w:t>月</w:t>
      </w:r>
      <w:r>
        <w:rPr>
          <w:rFonts w:hint="eastAsia" w:ascii="宋体" w:hAnsi="宋体" w:cs="宋体"/>
          <w:lang w:bidi="zh-TW"/>
        </w:rPr>
        <w:t xml:space="preserve">  </w:t>
      </w:r>
      <w:r>
        <w:rPr>
          <w:rFonts w:hint="eastAsia" w:ascii="宋体" w:hAnsi="宋体" w:cs="宋体"/>
          <w:lang w:val="zh-TW" w:bidi="zh-TW"/>
        </w:rPr>
        <w:t>日</w:t>
      </w:r>
    </w:p>
    <w:p w14:paraId="342BEF7D">
      <w:pPr>
        <w:snapToGrid w:val="0"/>
        <w:ind w:right="480"/>
        <w:rPr>
          <w:rFonts w:ascii="仿宋_GB2312" w:hAnsi="仿宋" w:eastAsia="仿宋_GB2312" w:cs="仿宋_GB2312"/>
          <w:b/>
          <w:szCs w:val="21"/>
        </w:rPr>
      </w:pPr>
    </w:p>
    <w:p w14:paraId="148F4EED">
      <w:pPr>
        <w:snapToGrid w:val="0"/>
        <w:ind w:right="480"/>
        <w:rPr>
          <w:rFonts w:ascii="仿宋_GB2312" w:hAnsi="仿宋" w:eastAsia="仿宋_GB2312" w:cs="仿宋_GB2312"/>
          <w:b/>
          <w:szCs w:val="21"/>
        </w:rPr>
      </w:pPr>
    </w:p>
    <w:p w14:paraId="58D39CA2">
      <w:pPr>
        <w:snapToGrid w:val="0"/>
        <w:ind w:right="480"/>
        <w:rPr>
          <w:rFonts w:ascii="仿宋_GB2312" w:hAnsi="仿宋" w:eastAsia="仿宋_GB2312" w:cs="仿宋_GB2312"/>
          <w:b/>
          <w:szCs w:val="21"/>
        </w:rPr>
      </w:pPr>
      <w:r>
        <w:rPr>
          <w:rFonts w:hint="eastAsia" w:ascii="仿宋_GB2312" w:hAnsi="仿宋" w:eastAsia="仿宋_GB2312" w:cs="仿宋_GB2312"/>
          <w:b/>
          <w:szCs w:val="21"/>
        </w:rPr>
        <w:t>--------------------------------------------------------------------------------</w:t>
      </w:r>
    </w:p>
    <w:p w14:paraId="492CD814">
      <w:pPr>
        <w:pStyle w:val="22"/>
        <w:spacing w:line="240" w:lineRule="auto"/>
        <w:ind w:firstLine="0" w:firstLineChars="0"/>
        <w:rPr>
          <w:szCs w:val="21"/>
        </w:rPr>
      </w:pPr>
      <w:r>
        <w:rPr>
          <w:rFonts w:hint="eastAsia"/>
          <w:szCs w:val="21"/>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586A6050">
      <w:pPr>
        <w:pStyle w:val="22"/>
        <w:spacing w:line="240" w:lineRule="auto"/>
        <w:ind w:firstLine="0" w:firstLineChars="0"/>
        <w:rPr>
          <w:rFonts w:ascii="宋体" w:hAnsi="宋体" w:cs="Courier New"/>
          <w:kern w:val="0"/>
          <w:sz w:val="24"/>
        </w:rPr>
      </w:pPr>
      <w:r>
        <w:rPr>
          <w:rFonts w:hint="eastAsia"/>
          <w:szCs w:val="21"/>
        </w:rPr>
        <w:br w:type="page"/>
      </w:r>
    </w:p>
    <w:p w14:paraId="03FDD03B">
      <w:pPr>
        <w:snapToGrid w:val="0"/>
        <w:ind w:firstLine="482" w:firstLineChars="200"/>
        <w:jc w:val="left"/>
        <w:outlineLvl w:val="2"/>
        <w:rPr>
          <w:rFonts w:ascii="宋体" w:hAnsi="宋体" w:cs="Courier New"/>
          <w:b/>
          <w:bCs/>
          <w:kern w:val="0"/>
          <w:sz w:val="24"/>
        </w:rPr>
      </w:pPr>
      <w:r>
        <w:rPr>
          <w:rFonts w:hint="eastAsia" w:ascii="宋体" w:hAnsi="宋体" w:cs="Courier New"/>
          <w:b/>
          <w:bCs/>
          <w:kern w:val="0"/>
          <w:sz w:val="24"/>
        </w:rPr>
        <w:t>二、落实政府采购政策需满足的资格要求材料</w:t>
      </w:r>
    </w:p>
    <w:p w14:paraId="3B2A21E1">
      <w:pPr>
        <w:widowControl/>
        <w:shd w:val="clear" w:color="auto" w:fill="FFFFFF"/>
        <w:ind w:firstLine="640"/>
        <w:jc w:val="center"/>
        <w:rPr>
          <w:rFonts w:ascii="宋体" w:hAnsi="宋体" w:cs="宋体"/>
          <w:b/>
          <w:sz w:val="32"/>
          <w:szCs w:val="32"/>
          <w:shd w:val="clear" w:color="auto" w:fill="FFFFFF"/>
          <w:lang w:bidi="ar"/>
        </w:rPr>
      </w:pPr>
    </w:p>
    <w:p w14:paraId="5A62824A">
      <w:pPr>
        <w:widowControl/>
        <w:shd w:val="clear" w:color="auto" w:fill="FFFFFF"/>
        <w:ind w:firstLine="643"/>
        <w:jc w:val="center"/>
        <w:rPr>
          <w:rFonts w:ascii="宋体" w:hAnsi="宋体" w:cs="宋体"/>
          <w:b/>
          <w:sz w:val="32"/>
          <w:szCs w:val="32"/>
          <w:shd w:val="clear" w:color="auto" w:fill="FFFFFF"/>
          <w:lang w:bidi="ar"/>
        </w:rPr>
      </w:pPr>
      <w:r>
        <w:rPr>
          <w:rFonts w:hint="eastAsia" w:ascii="宋体" w:hAnsi="宋体" w:cs="宋体"/>
          <w:b/>
          <w:sz w:val="32"/>
          <w:szCs w:val="32"/>
          <w:shd w:val="clear" w:color="auto" w:fill="FFFFFF"/>
          <w:lang w:bidi="ar"/>
        </w:rPr>
        <w:t>中小企业声明函</w:t>
      </w:r>
    </w:p>
    <w:p w14:paraId="102D2AA6">
      <w:pPr>
        <w:pStyle w:val="36"/>
        <w:spacing w:line="360" w:lineRule="exact"/>
        <w:ind w:firstLine="560" w:firstLineChars="200"/>
        <w:rPr>
          <w:rFonts w:ascii="宋体" w:hAnsi="宋体" w:cs="宋体"/>
          <w:kern w:val="0"/>
          <w:sz w:val="28"/>
          <w:szCs w:val="28"/>
          <w:lang w:bidi="ar"/>
        </w:rPr>
      </w:pPr>
    </w:p>
    <w:p w14:paraId="2FC9ED02">
      <w:pPr>
        <w:pStyle w:val="36"/>
        <w:spacing w:line="360" w:lineRule="auto"/>
        <w:ind w:firstLine="560" w:firstLineChars="200"/>
        <w:rPr>
          <w:rFonts w:ascii="宋体" w:hAnsi="宋体" w:cs="宋体"/>
          <w:kern w:val="0"/>
          <w:sz w:val="28"/>
          <w:szCs w:val="28"/>
          <w:lang w:eastAsia="zh-TW" w:bidi="ar"/>
        </w:rPr>
      </w:pPr>
      <w:r>
        <w:rPr>
          <w:rFonts w:hint="eastAsia" w:ascii="宋体" w:hAnsi="宋体" w:cs="宋体"/>
          <w:kern w:val="0"/>
          <w:sz w:val="28"/>
          <w:szCs w:val="28"/>
          <w:lang w:bidi="ar"/>
        </w:rPr>
        <w:t>本公司郑重声明，根据《政府采购促进中小企业发展管理办法》（财库[2020]46号）的规定，本公司参加</w:t>
      </w:r>
      <w:r>
        <w:rPr>
          <w:rFonts w:hint="eastAsia" w:ascii="宋体" w:hAnsi="宋体" w:cs="宋体"/>
          <w:b/>
          <w:bCs/>
          <w:kern w:val="0"/>
          <w:sz w:val="28"/>
          <w:szCs w:val="28"/>
          <w:u w:val="single"/>
          <w:lang w:bidi="ar"/>
        </w:rPr>
        <w:t>浙江师范大学手套箱采购项目（项目编号：WQ2024322-HW241T）</w:t>
      </w:r>
      <w:r>
        <w:rPr>
          <w:rFonts w:hint="eastAsia" w:ascii="宋体" w:hAnsi="宋体" w:cs="宋体"/>
          <w:kern w:val="0"/>
          <w:sz w:val="28"/>
          <w:szCs w:val="28"/>
          <w:lang w:bidi="ar"/>
        </w:rPr>
        <w:t>采购活动，提供的货物全部由符合政策要求的中小企业制造</w:t>
      </w:r>
      <w:r>
        <w:rPr>
          <w:rFonts w:hint="eastAsia" w:cs="宋体"/>
          <w:sz w:val="28"/>
          <w:szCs w:val="28"/>
          <w:lang w:bidi="ar"/>
        </w:rPr>
        <w:t>。</w:t>
      </w:r>
      <w:r>
        <w:rPr>
          <w:rFonts w:hint="eastAsia" w:cs="宋体"/>
          <w:sz w:val="28"/>
          <w:szCs w:val="28"/>
          <w:lang w:eastAsia="zh-TW" w:bidi="ar"/>
        </w:rPr>
        <w:t>相关企业的具体情况如下：</w:t>
      </w:r>
    </w:p>
    <w:p w14:paraId="7096433C">
      <w:pPr>
        <w:pStyle w:val="36"/>
        <w:tabs>
          <w:tab w:val="left" w:pos="1193"/>
          <w:tab w:val="left" w:pos="6974"/>
        </w:tabs>
        <w:spacing w:line="400" w:lineRule="exact"/>
        <w:ind w:firstLine="562" w:firstLineChars="200"/>
        <w:rPr>
          <w:rFonts w:ascii="宋体" w:hAnsi="宋体" w:cs="宋体"/>
          <w:sz w:val="28"/>
          <w:szCs w:val="28"/>
        </w:rPr>
      </w:pPr>
      <w:r>
        <w:rPr>
          <w:rFonts w:hint="eastAsia" w:ascii="宋体" w:hAnsi="宋体" w:cs="宋体"/>
          <w:b/>
          <w:bCs/>
          <w:kern w:val="0"/>
          <w:sz w:val="28"/>
          <w:szCs w:val="28"/>
          <w:u w:val="single"/>
          <w:lang w:bidi="ar"/>
        </w:rPr>
        <w:t>1</w:t>
      </w:r>
      <w:r>
        <w:rPr>
          <w:rFonts w:ascii="宋体" w:hAnsi="宋体" w:cs="宋体"/>
          <w:b/>
          <w:bCs/>
          <w:kern w:val="0"/>
          <w:sz w:val="28"/>
          <w:szCs w:val="28"/>
          <w:u w:val="single"/>
          <w:lang w:bidi="ar"/>
        </w:rPr>
        <w:t>.</w:t>
      </w:r>
      <w:r>
        <w:rPr>
          <w:rFonts w:hint="eastAsia"/>
        </w:rPr>
        <w:t xml:space="preserve"> </w:t>
      </w:r>
      <w:r>
        <w:rPr>
          <w:rFonts w:hint="eastAsia" w:ascii="宋体" w:hAnsi="宋体" w:cs="宋体"/>
          <w:b/>
          <w:bCs/>
          <w:kern w:val="0"/>
          <w:sz w:val="28"/>
          <w:szCs w:val="28"/>
          <w:u w:val="single"/>
          <w:lang w:bidi="ar"/>
        </w:rPr>
        <w:t xml:space="preserve">  手套箱  </w:t>
      </w:r>
      <w:r>
        <w:rPr>
          <w:rFonts w:hint="eastAsia" w:ascii="宋体" w:hAnsi="宋体" w:cs="宋体"/>
          <w:kern w:val="0"/>
          <w:sz w:val="28"/>
          <w:szCs w:val="28"/>
          <w:lang w:bidi="ar"/>
        </w:rPr>
        <w:t>，属于</w:t>
      </w:r>
      <w:r>
        <w:rPr>
          <w:rFonts w:hint="eastAsia" w:ascii="宋体" w:hAnsi="宋体" w:cs="宋体"/>
          <w:kern w:val="0"/>
          <w:sz w:val="28"/>
          <w:szCs w:val="28"/>
          <w:u w:val="single"/>
          <w:lang w:bidi="ar"/>
        </w:rPr>
        <w:t xml:space="preserve">  （</w:t>
      </w:r>
      <w:r>
        <w:rPr>
          <w:rFonts w:hint="eastAsia" w:ascii="宋体" w:hAnsi="宋体" w:cs="宋体"/>
          <w:b/>
          <w:bCs/>
          <w:kern w:val="0"/>
          <w:sz w:val="28"/>
          <w:szCs w:val="28"/>
          <w:u w:val="single"/>
          <w:lang w:bidi="ar"/>
        </w:rPr>
        <w:t>工业</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，生产企业为</w:t>
      </w:r>
      <w:r>
        <w:rPr>
          <w:rFonts w:hint="eastAsia" w:ascii="宋体" w:hAnsi="宋体" w:cs="宋体"/>
          <w:kern w:val="0"/>
          <w:sz w:val="28"/>
          <w:szCs w:val="28"/>
          <w:u w:val="single"/>
          <w:lang w:bidi="ar"/>
        </w:rPr>
        <w:t>（企业名称）</w:t>
      </w:r>
      <w:r>
        <w:rPr>
          <w:rFonts w:hint="eastAsia" w:ascii="宋体" w:hAnsi="宋体" w:cs="宋体"/>
          <w:kern w:val="0"/>
          <w:sz w:val="28"/>
          <w:szCs w:val="28"/>
          <w:lang w:bidi="ar"/>
        </w:rPr>
        <w:t>，从业人员</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人，营业收入为</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万元，资产总额为</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万元</w:t>
      </w:r>
      <w:r>
        <w:rPr>
          <w:rFonts w:hint="eastAsia" w:ascii="宋体" w:hAnsi="宋体" w:cs="宋体"/>
          <w:kern w:val="0"/>
          <w:sz w:val="28"/>
          <w:szCs w:val="28"/>
          <w:lang w:bidi="en-US"/>
        </w:rPr>
        <w:t>，</w:t>
      </w:r>
      <w:r>
        <w:rPr>
          <w:rFonts w:hint="eastAsia" w:ascii="宋体" w:hAnsi="宋体" w:cs="宋体"/>
          <w:kern w:val="0"/>
          <w:sz w:val="28"/>
          <w:szCs w:val="28"/>
          <w:lang w:bidi="ar"/>
        </w:rPr>
        <w:t>属于</w:t>
      </w:r>
      <w:r>
        <w:rPr>
          <w:rFonts w:hint="eastAsia" w:ascii="宋体" w:hAnsi="宋体" w:cs="宋体"/>
          <w:kern w:val="0"/>
          <w:sz w:val="28"/>
          <w:szCs w:val="28"/>
          <w:u w:val="single"/>
          <w:lang w:bidi="ar"/>
        </w:rPr>
        <w:t xml:space="preserve">    型企业（可选填：中型企业、 小型企业、微型企业）</w:t>
      </w:r>
      <w:r>
        <w:rPr>
          <w:rFonts w:hint="eastAsia" w:ascii="宋体" w:hAnsi="宋体" w:cs="宋体"/>
          <w:kern w:val="0"/>
          <w:sz w:val="28"/>
          <w:szCs w:val="28"/>
          <w:lang w:bidi="ar"/>
        </w:rPr>
        <w:t>；</w:t>
      </w:r>
    </w:p>
    <w:p w14:paraId="4F9E4903">
      <w:pPr>
        <w:pStyle w:val="36"/>
        <w:spacing w:line="360" w:lineRule="auto"/>
        <w:ind w:firstLine="560" w:firstLineChars="200"/>
        <w:rPr>
          <w:rFonts w:ascii="宋体" w:hAnsi="宋体" w:cs="宋体"/>
          <w:kern w:val="0"/>
          <w:sz w:val="28"/>
          <w:szCs w:val="28"/>
          <w:lang w:bidi="ar"/>
        </w:rPr>
      </w:pPr>
    </w:p>
    <w:p w14:paraId="0663C771">
      <w:pPr>
        <w:pStyle w:val="36"/>
        <w:spacing w:line="360" w:lineRule="auto"/>
        <w:ind w:firstLine="560" w:firstLineChars="200"/>
        <w:rPr>
          <w:sz w:val="28"/>
          <w:szCs w:val="28"/>
        </w:rPr>
      </w:pPr>
      <w:r>
        <w:rPr>
          <w:rFonts w:hint="eastAsia" w:ascii="宋体" w:hAnsi="宋体" w:cs="宋体"/>
          <w:kern w:val="0"/>
          <w:sz w:val="28"/>
          <w:szCs w:val="28"/>
          <w:lang w:bidi="ar"/>
        </w:rPr>
        <w:t>以上企业，不属于大企业的分支机构，不存在控股股东为大企业的情形，也不存在与大企业的负责人为同一人的情形。</w:t>
      </w:r>
    </w:p>
    <w:p w14:paraId="3CE6FB3D">
      <w:pPr>
        <w:pStyle w:val="36"/>
        <w:spacing w:line="360" w:lineRule="auto"/>
        <w:ind w:firstLine="560" w:firstLineChars="200"/>
        <w:rPr>
          <w:sz w:val="28"/>
          <w:szCs w:val="28"/>
        </w:rPr>
      </w:pPr>
      <w:r>
        <w:rPr>
          <w:rFonts w:hint="eastAsia" w:ascii="宋体" w:hAnsi="宋体" w:cs="宋体"/>
          <w:kern w:val="0"/>
          <w:sz w:val="28"/>
          <w:szCs w:val="28"/>
          <w:lang w:bidi="ar"/>
        </w:rPr>
        <w:t>本企业对上述声明内容的真实性负责。如有虚假，将依法承担相应责任。</w:t>
      </w:r>
    </w:p>
    <w:p w14:paraId="04412E0D">
      <w:pPr>
        <w:wordWrap w:val="0"/>
        <w:spacing w:line="360" w:lineRule="exact"/>
        <w:ind w:firstLine="560" w:firstLineChars="200"/>
        <w:jc w:val="right"/>
        <w:rPr>
          <w:rFonts w:ascii="宋体" w:hAnsi="宋体" w:cs="宋体"/>
          <w:sz w:val="28"/>
          <w:szCs w:val="28"/>
        </w:rPr>
      </w:pPr>
    </w:p>
    <w:p w14:paraId="539068DC">
      <w:pPr>
        <w:wordWrap w:val="0"/>
        <w:spacing w:line="360" w:lineRule="exact"/>
        <w:ind w:firstLine="560" w:firstLineChars="200"/>
        <w:jc w:val="right"/>
        <w:rPr>
          <w:rFonts w:ascii="宋体" w:hAnsi="宋体" w:cs="宋体"/>
          <w:sz w:val="28"/>
          <w:szCs w:val="28"/>
        </w:rPr>
      </w:pPr>
      <w:r>
        <w:rPr>
          <w:rFonts w:hint="eastAsia" w:ascii="宋体" w:hAnsi="宋体" w:cs="宋体"/>
          <w:sz w:val="28"/>
          <w:szCs w:val="28"/>
          <w:lang w:bidi="ar"/>
        </w:rPr>
        <w:t xml:space="preserve"> 投标人全称（电子签章/公章）：         </w:t>
      </w:r>
    </w:p>
    <w:p w14:paraId="6613AC57">
      <w:pPr>
        <w:pStyle w:val="36"/>
        <w:widowControl/>
        <w:spacing w:line="360" w:lineRule="exact"/>
        <w:ind w:firstLine="5040" w:firstLineChars="1800"/>
        <w:jc w:val="right"/>
        <w:rPr>
          <w:rFonts w:ascii="宋体" w:hAnsi="宋体" w:cs="宋体"/>
          <w:sz w:val="28"/>
          <w:szCs w:val="28"/>
          <w:lang w:val="zh-TW" w:bidi="zh-TW"/>
        </w:rPr>
      </w:pPr>
      <w:r>
        <w:rPr>
          <w:rFonts w:hint="eastAsia" w:ascii="宋体" w:hAnsi="宋体" w:cs="宋体"/>
          <w:kern w:val="0"/>
          <w:sz w:val="28"/>
          <w:szCs w:val="28"/>
          <w:lang w:bidi="ar"/>
        </w:rPr>
        <w:t xml:space="preserve">              </w:t>
      </w:r>
      <w:r>
        <w:rPr>
          <w:rFonts w:hint="eastAsia" w:ascii="宋体" w:hAnsi="宋体" w:cs="宋体"/>
          <w:sz w:val="28"/>
          <w:szCs w:val="28"/>
          <w:lang w:val="zh-TW" w:bidi="zh-TW"/>
        </w:rPr>
        <w:t>年</w:t>
      </w:r>
      <w:r>
        <w:rPr>
          <w:rFonts w:hint="eastAsia" w:ascii="宋体" w:hAnsi="宋体" w:cs="宋体"/>
          <w:sz w:val="28"/>
          <w:szCs w:val="28"/>
          <w:lang w:bidi="zh-TW"/>
        </w:rPr>
        <w:t xml:space="preserve">  </w:t>
      </w:r>
      <w:r>
        <w:rPr>
          <w:rFonts w:hint="eastAsia" w:ascii="宋体" w:hAnsi="宋体" w:cs="宋体"/>
          <w:sz w:val="28"/>
          <w:szCs w:val="28"/>
          <w:lang w:val="zh-TW" w:bidi="zh-TW"/>
        </w:rPr>
        <w:t>月</w:t>
      </w:r>
      <w:r>
        <w:rPr>
          <w:rFonts w:hint="eastAsia" w:ascii="宋体" w:hAnsi="宋体" w:cs="宋体"/>
          <w:sz w:val="28"/>
          <w:szCs w:val="28"/>
          <w:lang w:bidi="zh-TW"/>
        </w:rPr>
        <w:t xml:space="preserve">  </w:t>
      </w:r>
      <w:r>
        <w:rPr>
          <w:rFonts w:hint="eastAsia" w:ascii="宋体" w:hAnsi="宋体" w:cs="宋体"/>
          <w:sz w:val="28"/>
          <w:szCs w:val="28"/>
          <w:lang w:val="zh-TW" w:bidi="zh-TW"/>
        </w:rPr>
        <w:t>日</w:t>
      </w:r>
    </w:p>
    <w:p w14:paraId="1BC77F71">
      <w:pPr>
        <w:pStyle w:val="36"/>
        <w:spacing w:line="360" w:lineRule="auto"/>
        <w:ind w:firstLine="440" w:firstLineChars="200"/>
        <w:rPr>
          <w:rFonts w:ascii="宋体" w:hAnsi="宋体" w:cs="宋体"/>
          <w:sz w:val="22"/>
          <w:szCs w:val="22"/>
          <w:lang w:val="zh-TW" w:eastAsia="zh-TW" w:bidi="zh-TW"/>
        </w:rPr>
      </w:pPr>
    </w:p>
    <w:p w14:paraId="4F70D2DD">
      <w:pPr>
        <w:pStyle w:val="36"/>
        <w:spacing w:line="360" w:lineRule="auto"/>
        <w:ind w:firstLine="440" w:firstLineChars="200"/>
        <w:rPr>
          <w:rFonts w:ascii="宋体" w:hAnsi="宋体" w:cs="宋体"/>
          <w:sz w:val="22"/>
          <w:szCs w:val="22"/>
          <w:lang w:val="zh-TW" w:eastAsia="zh-TW" w:bidi="zh-TW"/>
        </w:rPr>
      </w:pPr>
    </w:p>
    <w:p w14:paraId="365646B2">
      <w:pPr>
        <w:pStyle w:val="36"/>
        <w:spacing w:line="360" w:lineRule="auto"/>
        <w:ind w:firstLine="440" w:firstLineChars="200"/>
        <w:rPr>
          <w:rFonts w:ascii="宋体" w:hAnsi="宋体" w:cs="宋体"/>
          <w:sz w:val="22"/>
          <w:szCs w:val="22"/>
          <w:lang w:val="zh-TW" w:eastAsia="zh-TW" w:bidi="zh-TW"/>
        </w:rPr>
      </w:pPr>
      <w:r>
        <w:rPr>
          <w:rFonts w:hint="eastAsia" w:ascii="宋体" w:hAnsi="宋体" w:cs="宋体"/>
          <w:sz w:val="22"/>
          <w:szCs w:val="22"/>
          <w:lang w:val="zh-TW" w:eastAsia="zh-TW" w:bidi="zh-TW"/>
        </w:rPr>
        <w:t>填写要求：① “采购文件中明确的所属行业”依据</w:t>
      </w:r>
      <w:r>
        <w:rPr>
          <w:rFonts w:hint="eastAsia" w:ascii="宋体" w:hAnsi="宋体" w:cs="宋体"/>
          <w:sz w:val="22"/>
          <w:szCs w:val="22"/>
          <w:lang w:val="zh-TW" w:bidi="zh-TW"/>
        </w:rPr>
        <w:t>采购</w:t>
      </w:r>
      <w:r>
        <w:rPr>
          <w:rFonts w:hint="eastAsia" w:ascii="宋体" w:hAnsi="宋体" w:cs="宋体"/>
          <w:sz w:val="22"/>
          <w:szCs w:val="22"/>
          <w:lang w:val="zh-TW" w:eastAsia="zh-TW" w:bidi="zh-TW"/>
        </w:rPr>
        <w:t>文件</w:t>
      </w:r>
      <w:r>
        <w:rPr>
          <w:rFonts w:hint="eastAsia" w:ascii="宋体" w:hAnsi="宋体" w:cs="宋体"/>
          <w:sz w:val="22"/>
          <w:szCs w:val="22"/>
          <w:lang w:val="zh-TW" w:bidi="zh-TW"/>
        </w:rPr>
        <w:t>资格要求中</w:t>
      </w:r>
      <w:r>
        <w:rPr>
          <w:rFonts w:hint="eastAsia" w:ascii="宋体" w:hAnsi="宋体" w:cs="宋体"/>
          <w:sz w:val="22"/>
          <w:szCs w:val="22"/>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sz w:val="22"/>
          <w:szCs w:val="22"/>
          <w:lang w:val="zh-TW" w:bidi="zh-TW"/>
        </w:rPr>
        <w:t>）</w:t>
      </w:r>
      <w:r>
        <w:rPr>
          <w:rFonts w:hint="eastAsia" w:ascii="宋体" w:hAnsi="宋体" w:cs="宋体"/>
          <w:sz w:val="22"/>
          <w:szCs w:val="22"/>
          <w:lang w:val="zh-TW" w:eastAsia="zh-TW" w:bidi="zh-TW"/>
        </w:rPr>
        <w:t>确定；④</w:t>
      </w:r>
      <w:r>
        <w:rPr>
          <w:rFonts w:hint="eastAsia" w:ascii="宋体" w:hAnsi="宋体" w:cs="宋体"/>
          <w:sz w:val="22"/>
          <w:szCs w:val="22"/>
          <w:lang w:val="zh-TW" w:bidi="zh-TW"/>
        </w:rPr>
        <w:t>供应商</w:t>
      </w:r>
      <w:r>
        <w:rPr>
          <w:rFonts w:hint="eastAsia" w:ascii="宋体" w:hAnsi="宋体" w:cs="宋体"/>
          <w:sz w:val="22"/>
          <w:szCs w:val="22"/>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r>
        <w:rPr>
          <w:rFonts w:hint="eastAsia" w:ascii="宋体" w:hAnsi="宋体" w:cs="宋体"/>
          <w:sz w:val="22"/>
          <w:szCs w:val="22"/>
          <w:lang w:val="zh-TW" w:bidi="zh-TW"/>
        </w:rPr>
        <w:t>。</w:t>
      </w:r>
    </w:p>
    <w:p w14:paraId="26E2EF69">
      <w:pPr>
        <w:snapToGrid w:val="0"/>
        <w:spacing w:line="360" w:lineRule="auto"/>
        <w:ind w:firstLine="643" w:firstLineChars="200"/>
        <w:jc w:val="left"/>
        <w:rPr>
          <w:rFonts w:ascii="宋体" w:hAnsi="宋体" w:cs="宋体"/>
          <w:b/>
          <w:sz w:val="32"/>
          <w:szCs w:val="32"/>
          <w:lang w:bidi="ar"/>
        </w:rPr>
      </w:pPr>
      <w:r>
        <w:rPr>
          <w:rFonts w:hint="eastAsia" w:ascii="宋体" w:hAnsi="宋体" w:cs="宋体"/>
          <w:b/>
          <w:sz w:val="32"/>
          <w:szCs w:val="32"/>
          <w:lang w:bidi="ar"/>
        </w:rPr>
        <w:br w:type="page"/>
      </w:r>
    </w:p>
    <w:p w14:paraId="6B075354">
      <w:pPr>
        <w:snapToGrid w:val="0"/>
        <w:spacing w:line="360" w:lineRule="auto"/>
        <w:ind w:firstLine="643" w:firstLineChars="200"/>
        <w:jc w:val="left"/>
        <w:rPr>
          <w:rFonts w:ascii="宋体" w:hAnsi="宋体" w:cs="宋体"/>
          <w:b/>
          <w:sz w:val="32"/>
          <w:szCs w:val="32"/>
        </w:rPr>
      </w:pPr>
      <w:r>
        <w:rPr>
          <w:rFonts w:hint="eastAsia" w:ascii="宋体" w:hAnsi="宋体" w:cs="宋体"/>
          <w:b/>
          <w:sz w:val="32"/>
          <w:szCs w:val="32"/>
          <w:lang w:bidi="ar"/>
        </w:rPr>
        <w:t>残疾人福利性单位、监狱企业视为中小企业提供：</w:t>
      </w:r>
    </w:p>
    <w:p w14:paraId="1314A299">
      <w:pPr>
        <w:pStyle w:val="36"/>
        <w:ind w:firstLine="480" w:firstLineChars="200"/>
      </w:pPr>
    </w:p>
    <w:p w14:paraId="19AE7C69">
      <w:pPr>
        <w:tabs>
          <w:tab w:val="center" w:pos="4706"/>
          <w:tab w:val="left" w:pos="5970"/>
        </w:tabs>
        <w:snapToGrid w:val="0"/>
        <w:spacing w:before="120" w:after="120" w:afterLines="50"/>
        <w:ind w:firstLine="643"/>
        <w:jc w:val="center"/>
        <w:rPr>
          <w:rFonts w:ascii="宋体" w:hAnsi="宋体" w:cs="宋体"/>
          <w:b/>
          <w:sz w:val="32"/>
          <w:szCs w:val="32"/>
        </w:rPr>
      </w:pPr>
      <w:r>
        <w:rPr>
          <w:rFonts w:hint="eastAsia" w:ascii="宋体" w:hAnsi="宋体" w:cs="宋体"/>
          <w:b/>
          <w:sz w:val="32"/>
          <w:szCs w:val="32"/>
          <w:lang w:bidi="ar"/>
        </w:rPr>
        <w:t>残疾人福利性单位声明函</w:t>
      </w:r>
    </w:p>
    <w:p w14:paraId="55E77DCB">
      <w:pPr>
        <w:shd w:val="clear" w:color="auto" w:fill="FFFFFF"/>
        <w:spacing w:before="12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单位的</w:t>
      </w:r>
      <w:r>
        <w:rPr>
          <w:rFonts w:hint="eastAsia" w:ascii="宋体" w:hAnsi="宋体" w:cs="宋体"/>
          <w:sz w:val="28"/>
          <w:szCs w:val="28"/>
          <w:u w:val="single"/>
          <w:shd w:val="clear" w:color="auto" w:fill="FFFFFF"/>
          <w:lang w:bidi="ar"/>
        </w:rPr>
        <w:t xml:space="preserve">         </w:t>
      </w:r>
      <w:r>
        <w:rPr>
          <w:rFonts w:hint="eastAsia" w:ascii="宋体" w:hAnsi="宋体" w:cs="宋体"/>
          <w:sz w:val="28"/>
          <w:szCs w:val="28"/>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2CD1B0AF">
      <w:pPr>
        <w:shd w:val="clear" w:color="auto" w:fill="FFFFFF"/>
        <w:spacing w:before="120" w:beforeAutospacing="1" w:after="100" w:afterAutospacing="1"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bidi="ar"/>
        </w:rPr>
        <w:t>本单位对上述声明的真实性负责。如有虚假，将依法承担相应责任。</w:t>
      </w:r>
    </w:p>
    <w:p w14:paraId="0373FE8C">
      <w:pPr>
        <w:shd w:val="clear" w:color="auto" w:fill="FFFFFF"/>
        <w:spacing w:before="120" w:beforeAutospacing="1" w:after="100" w:afterAutospacing="1" w:line="360" w:lineRule="auto"/>
        <w:ind w:firstLine="562"/>
        <w:rPr>
          <w:rFonts w:ascii="宋体" w:hAnsi="宋体" w:cs="宋体"/>
          <w:sz w:val="28"/>
          <w:szCs w:val="28"/>
          <w:shd w:val="clear" w:color="auto" w:fill="FFFFFF"/>
        </w:rPr>
      </w:pPr>
    </w:p>
    <w:p w14:paraId="13F8F397">
      <w:pPr>
        <w:shd w:val="clear" w:color="auto" w:fill="FFFFFF"/>
        <w:spacing w:before="120" w:beforeAutospacing="1" w:after="100" w:afterAutospacing="1"/>
        <w:ind w:firstLine="562"/>
        <w:jc w:val="right"/>
        <w:rPr>
          <w:rFonts w:ascii="宋体" w:hAnsi="宋体" w:cs="宋体"/>
          <w:sz w:val="28"/>
          <w:szCs w:val="28"/>
          <w:shd w:val="clear" w:color="auto" w:fill="FFFFFF"/>
        </w:rPr>
      </w:pPr>
      <w:r>
        <w:rPr>
          <w:rFonts w:hint="eastAsia" w:ascii="宋体" w:hAnsi="宋体" w:cs="宋体"/>
          <w:sz w:val="28"/>
          <w:szCs w:val="28"/>
          <w:shd w:val="clear" w:color="auto" w:fill="FFFFFF"/>
          <w:lang w:bidi="ar"/>
        </w:rPr>
        <w:t>投标人全称（电子签章/公章）：</w:t>
      </w:r>
    </w:p>
    <w:p w14:paraId="50A59A35">
      <w:pPr>
        <w:pStyle w:val="36"/>
        <w:widowControl/>
        <w:spacing w:line="460" w:lineRule="exact"/>
        <w:ind w:firstLine="5040" w:firstLineChars="1800"/>
        <w:jc w:val="right"/>
        <w:rPr>
          <w:rFonts w:ascii="宋体" w:hAnsi="宋体" w:cs="宋体"/>
          <w:sz w:val="28"/>
          <w:szCs w:val="28"/>
          <w:lang w:val="zh-TW" w:bidi="zh-TW"/>
        </w:rPr>
      </w:pPr>
      <w:r>
        <w:rPr>
          <w:rFonts w:hint="eastAsia" w:ascii="宋体" w:hAnsi="宋体" w:cs="宋体"/>
          <w:sz w:val="28"/>
          <w:szCs w:val="28"/>
          <w:lang w:val="zh-TW" w:bidi="zh-TW"/>
        </w:rPr>
        <w:t>年</w:t>
      </w:r>
      <w:r>
        <w:rPr>
          <w:rFonts w:hint="eastAsia" w:ascii="宋体" w:hAnsi="宋体" w:cs="宋体"/>
          <w:sz w:val="28"/>
          <w:szCs w:val="28"/>
          <w:lang w:bidi="zh-TW"/>
        </w:rPr>
        <w:t xml:space="preserve">  </w:t>
      </w:r>
      <w:r>
        <w:rPr>
          <w:rFonts w:hint="eastAsia" w:ascii="宋体" w:hAnsi="宋体" w:cs="宋体"/>
          <w:sz w:val="28"/>
          <w:szCs w:val="28"/>
          <w:lang w:val="zh-TW" w:bidi="zh-TW"/>
        </w:rPr>
        <w:t>月</w:t>
      </w:r>
      <w:r>
        <w:rPr>
          <w:rFonts w:hint="eastAsia" w:ascii="宋体" w:hAnsi="宋体" w:cs="宋体"/>
          <w:sz w:val="28"/>
          <w:szCs w:val="28"/>
          <w:lang w:bidi="zh-TW"/>
        </w:rPr>
        <w:t xml:space="preserve">  </w:t>
      </w:r>
      <w:r>
        <w:rPr>
          <w:rFonts w:hint="eastAsia" w:ascii="宋体" w:hAnsi="宋体" w:cs="宋体"/>
          <w:sz w:val="28"/>
          <w:szCs w:val="28"/>
          <w:lang w:val="zh-TW" w:bidi="zh-TW"/>
        </w:rPr>
        <w:t>日</w:t>
      </w:r>
    </w:p>
    <w:p w14:paraId="7C19BF7D">
      <w:pPr>
        <w:shd w:val="clear" w:color="auto" w:fill="FFFFFF"/>
        <w:spacing w:before="120" w:beforeAutospacing="1" w:after="100" w:afterAutospacing="1" w:line="360" w:lineRule="auto"/>
        <w:ind w:firstLine="482"/>
        <w:rPr>
          <w:shd w:val="clear" w:color="auto" w:fill="FFFFFF"/>
        </w:rPr>
      </w:pPr>
    </w:p>
    <w:p w14:paraId="02D40F42">
      <w:pPr>
        <w:tabs>
          <w:tab w:val="center" w:pos="4706"/>
          <w:tab w:val="left" w:pos="5970"/>
        </w:tabs>
        <w:snapToGrid w:val="0"/>
        <w:spacing w:before="120" w:after="120" w:afterLines="50"/>
        <w:ind w:firstLine="643"/>
        <w:jc w:val="center"/>
        <w:rPr>
          <w:rFonts w:ascii="宋体" w:hAnsi="宋体" w:cs="宋体"/>
          <w:b/>
          <w:sz w:val="32"/>
          <w:szCs w:val="32"/>
        </w:rPr>
      </w:pPr>
      <w:r>
        <w:rPr>
          <w:rFonts w:hint="eastAsia" w:ascii="宋体" w:hAnsi="宋体" w:cs="宋体"/>
          <w:b/>
          <w:sz w:val="32"/>
          <w:szCs w:val="32"/>
          <w:lang w:bidi="ar"/>
        </w:rPr>
        <w:t>监狱企业证明文件</w:t>
      </w:r>
    </w:p>
    <w:p w14:paraId="1C59F95F">
      <w:pPr>
        <w:pStyle w:val="36"/>
        <w:widowControl/>
        <w:adjustRightInd w:val="0"/>
        <w:snapToGrid w:val="0"/>
        <w:spacing w:line="390" w:lineRule="atLeast"/>
        <w:ind w:firstLine="562"/>
        <w:rPr>
          <w:sz w:val="28"/>
          <w:szCs w:val="28"/>
        </w:rPr>
      </w:pPr>
    </w:p>
    <w:p w14:paraId="42C0734D">
      <w:pPr>
        <w:pStyle w:val="36"/>
        <w:widowControl/>
        <w:adjustRightInd w:val="0"/>
        <w:snapToGrid w:val="0"/>
        <w:spacing w:line="390" w:lineRule="atLeast"/>
        <w:ind w:firstLine="560" w:firstLineChars="200"/>
        <w:rPr>
          <w:b/>
          <w:sz w:val="28"/>
          <w:szCs w:val="28"/>
          <w:lang w:eastAsia="zh-TW"/>
        </w:rPr>
      </w:pPr>
      <w:r>
        <w:rPr>
          <w:rFonts w:hint="eastAsia" w:cs="宋体"/>
          <w:sz w:val="28"/>
          <w:szCs w:val="28"/>
        </w:rPr>
        <w:t>注：监狱企业参加采购活动时，应当提供由省级以上监狱管理局、戒毒管理局（含新疆生产建设兵团）出具的属于监狱企业的证明文件。</w:t>
      </w:r>
    </w:p>
    <w:p w14:paraId="6C142DE2">
      <w:pPr>
        <w:snapToGrid w:val="0"/>
        <w:spacing w:line="360" w:lineRule="auto"/>
        <w:ind w:firstLine="480" w:firstLineChars="200"/>
        <w:jc w:val="left"/>
        <w:rPr>
          <w:rFonts w:ascii="宋体" w:hAnsi="宋体" w:cs="Courier New"/>
          <w:kern w:val="0"/>
          <w:sz w:val="24"/>
        </w:rPr>
      </w:pPr>
    </w:p>
    <w:p w14:paraId="5D3119EE">
      <w:pPr>
        <w:snapToGrid w:val="0"/>
        <w:spacing w:line="360" w:lineRule="auto"/>
        <w:ind w:firstLine="480" w:firstLineChars="200"/>
        <w:jc w:val="left"/>
        <w:rPr>
          <w:rFonts w:ascii="宋体" w:hAnsi="宋体" w:cs="Courier New"/>
          <w:kern w:val="0"/>
          <w:sz w:val="24"/>
        </w:rPr>
      </w:pPr>
    </w:p>
    <w:p w14:paraId="3FBCAFC7">
      <w:pPr>
        <w:snapToGrid w:val="0"/>
        <w:spacing w:line="360" w:lineRule="auto"/>
        <w:ind w:firstLine="480" w:firstLineChars="200"/>
        <w:jc w:val="left"/>
        <w:rPr>
          <w:rFonts w:ascii="宋体" w:hAnsi="宋体" w:cs="Courier New"/>
          <w:kern w:val="0"/>
          <w:sz w:val="24"/>
        </w:rPr>
      </w:pPr>
    </w:p>
    <w:p w14:paraId="44B049D9">
      <w:pPr>
        <w:snapToGrid w:val="0"/>
        <w:spacing w:line="360" w:lineRule="auto"/>
        <w:ind w:firstLine="480" w:firstLineChars="200"/>
        <w:jc w:val="left"/>
        <w:rPr>
          <w:rFonts w:ascii="宋体" w:hAnsi="宋体" w:cs="Courier New"/>
          <w:kern w:val="0"/>
          <w:sz w:val="24"/>
        </w:rPr>
      </w:pPr>
    </w:p>
    <w:p w14:paraId="3A0DDA88">
      <w:pPr>
        <w:snapToGrid w:val="0"/>
        <w:spacing w:line="360" w:lineRule="auto"/>
        <w:ind w:firstLine="482" w:firstLineChars="200"/>
        <w:jc w:val="left"/>
        <w:rPr>
          <w:rFonts w:ascii="宋体" w:hAnsi="宋体" w:cs="Courier New"/>
          <w:b/>
          <w:bCs/>
          <w:kern w:val="0"/>
          <w:sz w:val="24"/>
        </w:rPr>
      </w:pPr>
      <w:r>
        <w:rPr>
          <w:rFonts w:hint="eastAsia" w:ascii="宋体" w:hAnsi="宋体" w:cs="Courier New"/>
          <w:b/>
          <w:bCs/>
          <w:kern w:val="0"/>
          <w:sz w:val="24"/>
        </w:rPr>
        <w:t>三、符合投标人特定资格条件要求的材料（根据项目要求提供，无要求的可不提供）。</w:t>
      </w:r>
    </w:p>
    <w:p w14:paraId="40855EEF">
      <w:pPr>
        <w:pStyle w:val="26"/>
        <w:snapToGrid w:val="0"/>
        <w:spacing w:before="120" w:beforeLines="0" w:after="120" w:afterLines="0" w:line="240" w:lineRule="auto"/>
        <w:ind w:firstLine="482"/>
        <w:rPr>
          <w:rFonts w:hint="default" w:hAnsi="宋体" w:cs="Courier New"/>
          <w:kern w:val="0"/>
          <w:sz w:val="24"/>
        </w:rPr>
      </w:pPr>
      <w:r>
        <w:rPr>
          <w:rFonts w:hAnsi="宋体" w:cs="宋体"/>
          <w:kern w:val="0"/>
          <w:sz w:val="24"/>
          <w:lang w:bidi="ar"/>
        </w:rPr>
        <w:t xml:space="preserve"> </w:t>
      </w:r>
      <w:r>
        <w:rPr>
          <w:rFonts w:hAnsi="宋体" w:cs="宋体"/>
          <w:kern w:val="0"/>
          <w:sz w:val="24"/>
          <w:lang w:bidi="ar"/>
        </w:rPr>
        <w:br w:type="page"/>
      </w:r>
      <w:r>
        <w:rPr>
          <w:rFonts w:hAnsi="宋体" w:cs="Courier New"/>
          <w:kern w:val="0"/>
          <w:sz w:val="24"/>
        </w:rPr>
        <w:t xml:space="preserve"> </w:t>
      </w:r>
    </w:p>
    <w:p w14:paraId="5797D442">
      <w:pPr>
        <w:pStyle w:val="26"/>
        <w:snapToGrid w:val="0"/>
        <w:spacing w:before="120" w:beforeLines="0" w:after="120" w:afterLines="0" w:line="240" w:lineRule="auto"/>
        <w:ind w:firstLine="562"/>
        <w:outlineLvl w:val="2"/>
        <w:rPr>
          <w:rFonts w:hint="default"/>
          <w:b/>
          <w:bCs/>
          <w:sz w:val="28"/>
        </w:rPr>
      </w:pPr>
      <w:r>
        <w:rPr>
          <w:rFonts w:hAnsi="宋体" w:cs="宋体"/>
          <w:b/>
          <w:sz w:val="28"/>
          <w:szCs w:val="28"/>
        </w:rPr>
        <w:t>第二部分、</w:t>
      </w:r>
      <w:r>
        <w:rPr>
          <w:b/>
          <w:bCs/>
          <w:sz w:val="28"/>
          <w:szCs w:val="28"/>
        </w:rPr>
        <w:t xml:space="preserve">商务技术文件 </w:t>
      </w:r>
    </w:p>
    <w:p w14:paraId="76B6D538">
      <w:pPr>
        <w:shd w:val="clear" w:color="auto" w:fill="FFFFFF"/>
        <w:snapToGrid w:val="0"/>
        <w:spacing w:after="50"/>
        <w:ind w:firstLine="482"/>
        <w:rPr>
          <w:rFonts w:ascii="宋体" w:hAnsi="宋体"/>
          <w:b/>
          <w:bCs/>
          <w:sz w:val="32"/>
          <w:szCs w:val="20"/>
        </w:rPr>
      </w:pPr>
      <w:r>
        <w:rPr>
          <w:rFonts w:hint="eastAsia" w:ascii="宋体" w:hAnsi="宋体"/>
          <w:sz w:val="24"/>
        </w:rPr>
        <w:t xml:space="preserve">                                                           </w:t>
      </w:r>
    </w:p>
    <w:p w14:paraId="5F1EBF1A">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399628BB">
      <w:pPr>
        <w:spacing w:before="120" w:beforeLines="50"/>
        <w:ind w:firstLine="720"/>
        <w:jc w:val="center"/>
        <w:rPr>
          <w:rFonts w:ascii="宋体" w:hAnsi="宋体"/>
          <w:b/>
          <w:sz w:val="36"/>
          <w:szCs w:val="36"/>
        </w:rPr>
      </w:pPr>
    </w:p>
    <w:p w14:paraId="50A55112">
      <w:pPr>
        <w:pStyle w:val="13"/>
        <w:spacing w:line="360" w:lineRule="auto"/>
        <w:ind w:firstLine="0"/>
        <w:jc w:val="center"/>
        <w:rPr>
          <w:rFonts w:ascii="宋体" w:hAnsi="宋体" w:cs="宋体"/>
          <w:b/>
          <w:sz w:val="44"/>
          <w:szCs w:val="44"/>
        </w:rPr>
      </w:pPr>
      <w:r>
        <w:rPr>
          <w:rFonts w:hint="eastAsia" w:ascii="宋体" w:hAnsi="宋体"/>
          <w:b/>
          <w:sz w:val="52"/>
          <w:szCs w:val="52"/>
        </w:rPr>
        <w:t>浙江师范大学手套箱采购项目</w:t>
      </w:r>
    </w:p>
    <w:p w14:paraId="7123EFC9">
      <w:pPr>
        <w:ind w:firstLine="482"/>
      </w:pPr>
    </w:p>
    <w:p w14:paraId="0AB2E078">
      <w:pPr>
        <w:shd w:val="clear" w:color="auto" w:fill="FFFFFF"/>
        <w:snapToGrid w:val="0"/>
        <w:spacing w:after="50"/>
        <w:ind w:firstLine="1440"/>
        <w:jc w:val="center"/>
        <w:rPr>
          <w:rFonts w:ascii="宋体" w:hAnsi="宋体" w:cs="宋体"/>
          <w:b/>
          <w:sz w:val="72"/>
          <w:szCs w:val="72"/>
          <w:shd w:val="clear" w:color="auto" w:fill="FFFFFF"/>
          <w:lang w:bidi="ar"/>
        </w:rPr>
      </w:pPr>
    </w:p>
    <w:p w14:paraId="0B5A052F">
      <w:pPr>
        <w:shd w:val="clear" w:color="auto" w:fill="FFFFFF"/>
        <w:snapToGrid w:val="0"/>
        <w:spacing w:after="50"/>
        <w:jc w:val="center"/>
        <w:rPr>
          <w:rFonts w:ascii="宋体" w:hAnsi="宋体" w:cs="宋体"/>
          <w:b/>
          <w:sz w:val="72"/>
          <w:szCs w:val="72"/>
          <w:shd w:val="clear" w:color="auto" w:fill="FFFFFF"/>
        </w:rPr>
      </w:pPr>
      <w:r>
        <w:rPr>
          <w:rFonts w:hint="eastAsia" w:ascii="宋体" w:hAnsi="宋体" w:cs="宋体"/>
          <w:b/>
          <w:sz w:val="72"/>
          <w:szCs w:val="72"/>
          <w:shd w:val="clear" w:color="auto" w:fill="FFFFFF"/>
          <w:lang w:bidi="ar"/>
        </w:rPr>
        <w:t>投 标 文 件</w:t>
      </w:r>
    </w:p>
    <w:p w14:paraId="17858849">
      <w:pPr>
        <w:shd w:val="clear" w:color="auto" w:fill="FFFFFF"/>
        <w:snapToGrid w:val="0"/>
        <w:spacing w:after="50"/>
        <w:ind w:firstLine="1040"/>
        <w:rPr>
          <w:rFonts w:ascii="宋体" w:hAnsi="宋体" w:cs="宋体"/>
          <w:b/>
          <w:sz w:val="52"/>
          <w:szCs w:val="52"/>
          <w:shd w:val="clear" w:color="auto" w:fill="FFFFFF"/>
          <w:lang w:bidi="ar"/>
        </w:rPr>
      </w:pPr>
    </w:p>
    <w:p w14:paraId="78CA1270">
      <w:pPr>
        <w:shd w:val="clear" w:color="auto" w:fill="FFFFFF"/>
        <w:snapToGrid w:val="0"/>
        <w:spacing w:after="50"/>
        <w:jc w:val="center"/>
        <w:rPr>
          <w:rFonts w:ascii="宋体" w:hAnsi="宋体" w:cs="宋体"/>
          <w:b/>
          <w:sz w:val="52"/>
          <w:szCs w:val="52"/>
          <w:shd w:val="clear" w:color="auto" w:fill="FFFFFF"/>
        </w:rPr>
      </w:pPr>
      <w:r>
        <w:rPr>
          <w:rFonts w:hint="eastAsia" w:ascii="宋体" w:hAnsi="宋体" w:cs="宋体"/>
          <w:b/>
          <w:sz w:val="52"/>
          <w:szCs w:val="52"/>
          <w:shd w:val="clear" w:color="auto" w:fill="FFFFFF"/>
          <w:lang w:bidi="ar"/>
        </w:rPr>
        <w:t>（商务技术文件）</w:t>
      </w:r>
    </w:p>
    <w:p w14:paraId="7B323C2F">
      <w:pPr>
        <w:shd w:val="clear" w:color="auto" w:fill="FFFFFF"/>
        <w:snapToGrid w:val="0"/>
        <w:spacing w:after="50"/>
        <w:ind w:firstLine="482"/>
        <w:jc w:val="center"/>
        <w:rPr>
          <w:rFonts w:ascii="宋体" w:hAnsi="宋体"/>
          <w:bCs/>
          <w:sz w:val="24"/>
        </w:rPr>
      </w:pPr>
    </w:p>
    <w:p w14:paraId="513BCDAF">
      <w:pPr>
        <w:shd w:val="clear" w:color="auto" w:fill="FFFFFF"/>
        <w:snapToGrid w:val="0"/>
        <w:spacing w:after="50"/>
        <w:ind w:firstLine="602"/>
        <w:rPr>
          <w:rFonts w:ascii="宋体" w:hAnsi="宋体"/>
          <w:bCs/>
          <w:sz w:val="30"/>
          <w:szCs w:val="30"/>
        </w:rPr>
      </w:pPr>
    </w:p>
    <w:p w14:paraId="7E4EA117">
      <w:pPr>
        <w:pStyle w:val="48"/>
        <w:ind w:firstLine="602"/>
        <w:rPr>
          <w:rFonts w:ascii="宋体" w:hAnsi="宋体"/>
          <w:bCs/>
          <w:sz w:val="30"/>
          <w:szCs w:val="30"/>
        </w:rPr>
      </w:pPr>
    </w:p>
    <w:p w14:paraId="2986EC7D">
      <w:pPr>
        <w:pStyle w:val="48"/>
        <w:ind w:firstLine="602"/>
        <w:rPr>
          <w:rFonts w:ascii="宋体" w:hAnsi="宋体"/>
          <w:bCs/>
          <w:sz w:val="30"/>
          <w:szCs w:val="30"/>
        </w:rPr>
      </w:pPr>
    </w:p>
    <w:p w14:paraId="382B3813">
      <w:pPr>
        <w:pStyle w:val="48"/>
        <w:ind w:firstLine="602"/>
        <w:rPr>
          <w:rFonts w:ascii="宋体" w:hAnsi="宋体"/>
          <w:bCs/>
          <w:sz w:val="30"/>
          <w:szCs w:val="30"/>
        </w:rPr>
      </w:pPr>
    </w:p>
    <w:p w14:paraId="6D13015F">
      <w:pPr>
        <w:pStyle w:val="48"/>
        <w:ind w:firstLine="602"/>
        <w:rPr>
          <w:rFonts w:ascii="宋体" w:hAnsi="宋体"/>
          <w:bCs/>
          <w:sz w:val="30"/>
          <w:szCs w:val="30"/>
        </w:rPr>
      </w:pPr>
    </w:p>
    <w:p w14:paraId="0D289CDD">
      <w:pPr>
        <w:pStyle w:val="48"/>
        <w:ind w:firstLine="602"/>
        <w:rPr>
          <w:rFonts w:ascii="宋体" w:hAnsi="宋体"/>
          <w:bCs/>
          <w:sz w:val="30"/>
          <w:szCs w:val="30"/>
        </w:rPr>
      </w:pPr>
    </w:p>
    <w:p w14:paraId="6A168DCB">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项目编号：WQ2024322-HW241T</w:t>
      </w:r>
    </w:p>
    <w:p w14:paraId="7E4A97D5">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0EAFC696">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086213E1">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35A158BC">
      <w:pPr>
        <w:shd w:val="clear" w:color="auto" w:fill="FFFFFF"/>
        <w:snapToGrid w:val="0"/>
        <w:spacing w:before="120" w:after="50"/>
        <w:ind w:firstLine="960" w:firstLineChars="400"/>
        <w:rPr>
          <w:rFonts w:ascii="宋体" w:hAnsi="宋体"/>
          <w:bCs/>
          <w:sz w:val="24"/>
        </w:rPr>
      </w:pPr>
      <w:r>
        <w:rPr>
          <w:rFonts w:hint="eastAsia" w:ascii="宋体" w:hAnsi="宋体"/>
          <w:bCs/>
          <w:sz w:val="24"/>
        </w:rPr>
        <w:t> </w:t>
      </w:r>
    </w:p>
    <w:p w14:paraId="09D5EE68">
      <w:pPr>
        <w:shd w:val="clear" w:color="auto" w:fill="FFFFFF"/>
        <w:snapToGrid w:val="0"/>
        <w:spacing w:after="50"/>
        <w:ind w:firstLine="4080" w:firstLineChars="1700"/>
        <w:rPr>
          <w:rFonts w:ascii="宋体" w:hAnsi="宋体"/>
          <w:sz w:val="32"/>
          <w:szCs w:val="22"/>
        </w:rPr>
      </w:pPr>
      <w:r>
        <w:rPr>
          <w:rFonts w:hint="eastAsia" w:ascii="宋体" w:hAnsi="宋体"/>
          <w:sz w:val="24"/>
          <w:szCs w:val="20"/>
        </w:rPr>
        <w:t> </w:t>
      </w:r>
    </w:p>
    <w:p w14:paraId="6F27B18B">
      <w:pPr>
        <w:shd w:val="clear" w:color="auto" w:fill="FFFFFF"/>
        <w:snapToGrid w:val="0"/>
        <w:spacing w:after="50"/>
        <w:ind w:firstLine="643"/>
        <w:jc w:val="center"/>
        <w:rPr>
          <w:rFonts w:ascii="宋体" w:hAnsi="宋体"/>
          <w:sz w:val="32"/>
          <w:szCs w:val="22"/>
        </w:rPr>
      </w:pPr>
      <w:r>
        <w:rPr>
          <w:rFonts w:hint="eastAsia" w:ascii="宋体" w:hAnsi="宋体"/>
          <w:sz w:val="32"/>
          <w:szCs w:val="32"/>
        </w:rPr>
        <w:t xml:space="preserve">                        年  月  日</w:t>
      </w:r>
    </w:p>
    <w:p w14:paraId="60D31050">
      <w:pPr>
        <w:snapToGrid w:val="0"/>
        <w:spacing w:line="360" w:lineRule="auto"/>
        <w:ind w:firstLine="602"/>
        <w:jc w:val="center"/>
        <w:rPr>
          <w:rFonts w:ascii="宋体" w:hAnsi="宋体"/>
          <w:b/>
          <w:sz w:val="28"/>
          <w:szCs w:val="28"/>
        </w:rPr>
      </w:pPr>
      <w:r>
        <w:rPr>
          <w:rFonts w:ascii="宋体" w:hAnsi="宋体"/>
          <w:b/>
          <w:sz w:val="30"/>
        </w:rPr>
        <w:br w:type="page"/>
      </w:r>
    </w:p>
    <w:p w14:paraId="1C25BFC8">
      <w:pPr>
        <w:snapToGrid w:val="0"/>
        <w:spacing w:line="360" w:lineRule="auto"/>
        <w:ind w:firstLine="560"/>
        <w:jc w:val="center"/>
        <w:rPr>
          <w:rFonts w:ascii="宋体" w:hAnsi="宋体"/>
          <w:b/>
          <w:sz w:val="28"/>
          <w:szCs w:val="28"/>
        </w:rPr>
      </w:pPr>
    </w:p>
    <w:p w14:paraId="6F3B12A7">
      <w:pPr>
        <w:snapToGrid w:val="0"/>
        <w:spacing w:line="360" w:lineRule="auto"/>
        <w:ind w:firstLine="562"/>
        <w:jc w:val="center"/>
        <w:rPr>
          <w:rFonts w:ascii="宋体" w:hAnsi="宋体"/>
          <w:b/>
          <w:sz w:val="28"/>
          <w:szCs w:val="28"/>
        </w:rPr>
      </w:pPr>
      <w:r>
        <w:rPr>
          <w:rFonts w:hint="eastAsia" w:ascii="宋体" w:hAnsi="宋体"/>
          <w:b/>
          <w:sz w:val="28"/>
          <w:szCs w:val="28"/>
        </w:rPr>
        <w:t>商务技术文件目录</w:t>
      </w:r>
    </w:p>
    <w:p w14:paraId="484776F2">
      <w:pPr>
        <w:pStyle w:val="20"/>
        <w:spacing w:after="0" w:line="360" w:lineRule="exact"/>
        <w:ind w:firstLine="480" w:firstLineChars="200"/>
        <w:rPr>
          <w:rFonts w:ascii="宋体" w:hAnsi="宋体"/>
          <w:bCs/>
          <w:sz w:val="24"/>
          <w:szCs w:val="32"/>
        </w:rPr>
      </w:pPr>
      <w:r>
        <w:rPr>
          <w:rFonts w:hint="eastAsia" w:ascii="宋体" w:hAnsi="宋体"/>
          <w:bCs/>
          <w:sz w:val="24"/>
          <w:szCs w:val="32"/>
        </w:rPr>
        <w:t xml:space="preserve">一、法定代表人授权委托书（非法人本人参加投标时提供；法定代表人本人参加投标时无须提供授权）； </w:t>
      </w:r>
    </w:p>
    <w:p w14:paraId="78AAF981">
      <w:pPr>
        <w:pStyle w:val="20"/>
        <w:spacing w:after="0" w:line="360" w:lineRule="exact"/>
        <w:ind w:firstLine="480" w:firstLineChars="200"/>
        <w:rPr>
          <w:rFonts w:ascii="宋体" w:hAnsi="宋体"/>
          <w:bCs/>
          <w:sz w:val="24"/>
          <w:szCs w:val="32"/>
        </w:rPr>
      </w:pPr>
      <w:r>
        <w:rPr>
          <w:rFonts w:hint="eastAsia" w:ascii="宋体" w:hAnsi="宋体"/>
          <w:bCs/>
          <w:sz w:val="24"/>
          <w:szCs w:val="32"/>
        </w:rPr>
        <w:t>二、投标声明书；</w:t>
      </w:r>
    </w:p>
    <w:p w14:paraId="5232B0AA">
      <w:pPr>
        <w:pStyle w:val="20"/>
        <w:spacing w:after="0" w:line="360" w:lineRule="exact"/>
        <w:ind w:firstLine="480" w:firstLineChars="200"/>
        <w:rPr>
          <w:rFonts w:ascii="宋体" w:hAnsi="宋体"/>
          <w:bCs/>
          <w:sz w:val="24"/>
          <w:szCs w:val="32"/>
        </w:rPr>
      </w:pPr>
      <w:r>
        <w:rPr>
          <w:rFonts w:hint="eastAsia" w:ascii="宋体" w:hAnsi="宋体"/>
          <w:bCs/>
          <w:sz w:val="24"/>
          <w:szCs w:val="32"/>
        </w:rPr>
        <w:t>三、投标人基本情况（如企业简介，经营状况、财务状况、专业能力，企业荣誉，企业资质，拥有相关认证情况等等）；</w:t>
      </w:r>
    </w:p>
    <w:p w14:paraId="7DB04BB0">
      <w:pPr>
        <w:pStyle w:val="20"/>
        <w:spacing w:after="0" w:line="360" w:lineRule="exact"/>
        <w:ind w:firstLine="480" w:firstLineChars="200"/>
        <w:rPr>
          <w:rFonts w:ascii="宋体" w:hAnsi="宋体"/>
          <w:bCs/>
          <w:sz w:val="24"/>
          <w:szCs w:val="32"/>
        </w:rPr>
      </w:pPr>
      <w:r>
        <w:rPr>
          <w:rFonts w:hint="eastAsia" w:ascii="宋体" w:hAnsi="宋体"/>
          <w:bCs/>
          <w:sz w:val="24"/>
          <w:szCs w:val="32"/>
        </w:rPr>
        <w:t>四、2021年1月至今投标人完成的同类项目业绩，提供业绩清单及合同复印件；</w:t>
      </w:r>
    </w:p>
    <w:p w14:paraId="6F548849">
      <w:pPr>
        <w:pStyle w:val="20"/>
        <w:spacing w:after="0" w:line="360" w:lineRule="exact"/>
        <w:ind w:firstLine="480" w:firstLineChars="200"/>
        <w:rPr>
          <w:rFonts w:ascii="宋体" w:hAnsi="宋体"/>
          <w:bCs/>
          <w:sz w:val="24"/>
          <w:szCs w:val="32"/>
        </w:rPr>
      </w:pPr>
      <w:r>
        <w:rPr>
          <w:rFonts w:hint="eastAsia" w:ascii="宋体" w:hAnsi="宋体"/>
          <w:bCs/>
          <w:sz w:val="24"/>
          <w:szCs w:val="32"/>
        </w:rPr>
        <w:t>五、技术/商务响应表（针对“招标需求”所列的技术参数条目，逐一说明无偏离、正偏离、负偏离等响应情况）；</w:t>
      </w:r>
    </w:p>
    <w:p w14:paraId="18FD4159">
      <w:pPr>
        <w:pStyle w:val="20"/>
        <w:spacing w:after="0" w:line="360" w:lineRule="exact"/>
        <w:ind w:firstLine="480" w:firstLineChars="200"/>
        <w:rPr>
          <w:rFonts w:ascii="宋体" w:hAnsi="宋体"/>
          <w:bCs/>
          <w:sz w:val="24"/>
          <w:szCs w:val="32"/>
        </w:rPr>
      </w:pPr>
      <w:r>
        <w:rPr>
          <w:rFonts w:hint="eastAsia" w:ascii="宋体" w:hAnsi="宋体"/>
          <w:bCs/>
          <w:sz w:val="24"/>
          <w:szCs w:val="32"/>
        </w:rPr>
        <w:t>六、针对本项目的整体方案，包括且不限于以下各项：</w:t>
      </w:r>
    </w:p>
    <w:p w14:paraId="46C0AB4E">
      <w:pPr>
        <w:pStyle w:val="20"/>
        <w:spacing w:after="0" w:line="360" w:lineRule="exact"/>
        <w:ind w:firstLine="480" w:firstLineChars="200"/>
        <w:rPr>
          <w:rFonts w:ascii="宋体" w:hAnsi="宋体"/>
          <w:bCs/>
          <w:sz w:val="24"/>
          <w:szCs w:val="32"/>
        </w:rPr>
      </w:pPr>
      <w:r>
        <w:rPr>
          <w:rFonts w:hint="eastAsia" w:ascii="宋体" w:hAnsi="宋体"/>
          <w:bCs/>
          <w:sz w:val="24"/>
          <w:szCs w:val="32"/>
        </w:rPr>
        <w:t>（一）对项目需求的理解；</w:t>
      </w:r>
    </w:p>
    <w:p w14:paraId="68789D1C">
      <w:pPr>
        <w:pStyle w:val="20"/>
        <w:spacing w:after="0" w:line="360" w:lineRule="exact"/>
        <w:ind w:firstLine="480" w:firstLineChars="200"/>
        <w:rPr>
          <w:rFonts w:ascii="宋体" w:hAnsi="宋体"/>
          <w:bCs/>
          <w:sz w:val="24"/>
          <w:szCs w:val="32"/>
        </w:rPr>
      </w:pPr>
      <w:r>
        <w:rPr>
          <w:rFonts w:hint="eastAsia" w:ascii="宋体" w:hAnsi="宋体"/>
          <w:bCs/>
          <w:sz w:val="24"/>
          <w:szCs w:val="32"/>
        </w:rPr>
        <w:t>（二）产品配置清单（均不含报价）：</w:t>
      </w:r>
    </w:p>
    <w:p w14:paraId="763029D7">
      <w:pPr>
        <w:pStyle w:val="20"/>
        <w:spacing w:after="0" w:line="360" w:lineRule="exact"/>
        <w:ind w:firstLine="480" w:firstLineChars="200"/>
        <w:rPr>
          <w:rFonts w:ascii="宋体" w:hAnsi="宋体"/>
          <w:bCs/>
          <w:sz w:val="24"/>
          <w:szCs w:val="32"/>
        </w:rPr>
      </w:pPr>
      <w:r>
        <w:rPr>
          <w:rFonts w:hint="eastAsia" w:ascii="宋体" w:hAnsi="宋体"/>
          <w:bCs/>
          <w:sz w:val="24"/>
          <w:szCs w:val="32"/>
        </w:rPr>
        <w:t>a.产品说明（如产品名称、品牌、型号、技术指标、功能说明、性能指标）；</w:t>
      </w:r>
    </w:p>
    <w:p w14:paraId="30C201CF">
      <w:pPr>
        <w:pStyle w:val="20"/>
        <w:spacing w:after="0" w:line="360" w:lineRule="exact"/>
        <w:ind w:firstLine="480" w:firstLineChars="200"/>
        <w:rPr>
          <w:rFonts w:ascii="宋体" w:hAnsi="宋体"/>
          <w:bCs/>
          <w:sz w:val="24"/>
          <w:szCs w:val="32"/>
        </w:rPr>
      </w:pPr>
      <w:r>
        <w:rPr>
          <w:rFonts w:hint="eastAsia" w:ascii="宋体" w:hAnsi="宋体"/>
          <w:bCs/>
          <w:sz w:val="24"/>
          <w:szCs w:val="32"/>
        </w:rPr>
        <w:t>b.产品选型说明&lt;质量、功能、性能、价格、外观、体积等方面进行比较和选择的理由及过程&gt;[按采购清单逐一说明]；</w:t>
      </w:r>
    </w:p>
    <w:p w14:paraId="1DCC40D6">
      <w:pPr>
        <w:pStyle w:val="20"/>
        <w:spacing w:after="0" w:line="360" w:lineRule="exact"/>
        <w:ind w:firstLine="480" w:firstLineChars="200"/>
        <w:rPr>
          <w:rFonts w:ascii="宋体" w:hAnsi="宋体"/>
          <w:bCs/>
          <w:sz w:val="24"/>
          <w:szCs w:val="32"/>
        </w:rPr>
      </w:pPr>
      <w:r>
        <w:rPr>
          <w:rFonts w:hint="eastAsia" w:ascii="宋体" w:hAnsi="宋体"/>
          <w:bCs/>
          <w:sz w:val="24"/>
          <w:szCs w:val="32"/>
        </w:rPr>
        <w:t>c.中文使用说明书、产品彩页、官网技术参数截图等（如有）；</w:t>
      </w:r>
    </w:p>
    <w:p w14:paraId="3FE01507">
      <w:pPr>
        <w:pStyle w:val="20"/>
        <w:spacing w:after="0" w:line="360" w:lineRule="exact"/>
        <w:ind w:firstLine="480" w:firstLineChars="200"/>
        <w:rPr>
          <w:rFonts w:ascii="宋体" w:hAnsi="宋体"/>
          <w:bCs/>
          <w:sz w:val="24"/>
          <w:szCs w:val="32"/>
        </w:rPr>
      </w:pPr>
      <w:r>
        <w:rPr>
          <w:rFonts w:hint="eastAsia" w:ascii="宋体" w:hAnsi="宋体"/>
          <w:bCs/>
          <w:sz w:val="24"/>
          <w:szCs w:val="32"/>
        </w:rPr>
        <w:t>d.产品具有的检测报告或著作权证书等情况[如有，按采购清单逐一提供]；</w:t>
      </w:r>
    </w:p>
    <w:p w14:paraId="12938BBB">
      <w:pPr>
        <w:pStyle w:val="20"/>
        <w:spacing w:after="0" w:line="360" w:lineRule="exact"/>
        <w:ind w:firstLine="480" w:firstLineChars="200"/>
        <w:rPr>
          <w:rFonts w:ascii="宋体" w:hAnsi="宋体"/>
          <w:bCs/>
          <w:sz w:val="24"/>
          <w:szCs w:val="32"/>
        </w:rPr>
      </w:pPr>
      <w:r>
        <w:rPr>
          <w:rFonts w:hint="eastAsia" w:ascii="宋体" w:hAnsi="宋体"/>
          <w:bCs/>
          <w:sz w:val="24"/>
          <w:szCs w:val="32"/>
        </w:rPr>
        <w:t>（三）项目实施总体计划（如质量保证、项目团队人员安排、交货进度计划及保障措施、产品安装调试测试方案、验收配合等）；</w:t>
      </w:r>
    </w:p>
    <w:p w14:paraId="416444C6">
      <w:pPr>
        <w:pStyle w:val="20"/>
        <w:spacing w:after="0" w:line="360" w:lineRule="exact"/>
        <w:ind w:firstLine="480" w:firstLineChars="200"/>
        <w:rPr>
          <w:rFonts w:ascii="宋体" w:hAnsi="宋体"/>
          <w:bCs/>
          <w:sz w:val="24"/>
          <w:szCs w:val="32"/>
        </w:rPr>
      </w:pPr>
      <w:r>
        <w:rPr>
          <w:rFonts w:hint="eastAsia" w:ascii="宋体" w:hAnsi="宋体"/>
          <w:bCs/>
          <w:sz w:val="24"/>
          <w:szCs w:val="32"/>
        </w:rPr>
        <w:t>（四）服务团队人员情况；</w:t>
      </w:r>
    </w:p>
    <w:p w14:paraId="3EAF307A">
      <w:pPr>
        <w:pStyle w:val="20"/>
        <w:spacing w:after="0" w:line="360" w:lineRule="exact"/>
        <w:ind w:firstLine="480" w:firstLineChars="200"/>
        <w:rPr>
          <w:rFonts w:ascii="宋体" w:hAnsi="宋体"/>
          <w:bCs/>
          <w:sz w:val="24"/>
          <w:szCs w:val="32"/>
        </w:rPr>
      </w:pPr>
      <w:r>
        <w:rPr>
          <w:rFonts w:hint="eastAsia" w:ascii="宋体" w:hAnsi="宋体"/>
          <w:bCs/>
          <w:sz w:val="24"/>
          <w:szCs w:val="32"/>
        </w:rPr>
        <w:t>（五）售后服务方案（如质保期限，产品质保期内、外保修范围、服务响应时间、故障解决方式、技术支持和售后服务人员安排、定期巡检等情况）；</w:t>
      </w:r>
    </w:p>
    <w:p w14:paraId="61E39C46">
      <w:pPr>
        <w:pStyle w:val="20"/>
        <w:spacing w:after="0" w:line="360" w:lineRule="exact"/>
        <w:ind w:firstLine="480" w:firstLineChars="200"/>
        <w:rPr>
          <w:rFonts w:ascii="宋体" w:hAnsi="宋体"/>
          <w:bCs/>
          <w:sz w:val="24"/>
          <w:szCs w:val="32"/>
        </w:rPr>
      </w:pPr>
      <w:r>
        <w:rPr>
          <w:rFonts w:hint="eastAsia" w:ascii="宋体" w:hAnsi="宋体"/>
          <w:bCs/>
          <w:sz w:val="24"/>
          <w:szCs w:val="32"/>
        </w:rPr>
        <w:t>（六）培训方案（如培训内容、培训时间、师资力量、课程安排等内容）；</w:t>
      </w:r>
    </w:p>
    <w:p w14:paraId="73EF0F1B">
      <w:pPr>
        <w:snapToGrid w:val="0"/>
        <w:spacing w:line="360" w:lineRule="exact"/>
        <w:ind w:firstLine="480" w:firstLineChars="200"/>
        <w:jc w:val="left"/>
        <w:rPr>
          <w:rFonts w:ascii="宋体" w:hAnsi="宋体" w:cs="宋体"/>
          <w:sz w:val="24"/>
        </w:rPr>
      </w:pPr>
      <w:r>
        <w:rPr>
          <w:rFonts w:hint="eastAsia" w:ascii="宋体" w:hAnsi="宋体"/>
          <w:bCs/>
          <w:sz w:val="24"/>
          <w:szCs w:val="32"/>
        </w:rPr>
        <w:t>七、</w:t>
      </w:r>
      <w:r>
        <w:rPr>
          <w:rFonts w:hint="eastAsia" w:ascii="宋体" w:hAnsi="宋体" w:cs="宋体"/>
          <w:sz w:val="24"/>
        </w:rPr>
        <w:t>节能产品的相关证明材料：</w:t>
      </w:r>
    </w:p>
    <w:p w14:paraId="35236B4E">
      <w:pPr>
        <w:snapToGrid w:val="0"/>
        <w:spacing w:line="36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2AD869C7">
      <w:pPr>
        <w:snapToGrid w:val="0"/>
        <w:spacing w:line="360" w:lineRule="exact"/>
        <w:ind w:firstLine="480" w:firstLineChars="200"/>
        <w:jc w:val="left"/>
        <w:rPr>
          <w:rFonts w:ascii="宋体" w:hAnsi="宋体" w:cs="宋体"/>
          <w:sz w:val="24"/>
        </w:rPr>
      </w:pPr>
      <w:r>
        <w:rPr>
          <w:rFonts w:hint="eastAsia" w:ascii="宋体" w:hAnsi="宋体" w:cs="宋体"/>
          <w:sz w:val="24"/>
        </w:rPr>
        <w:t>八、环境标志产品的相关证明材料：</w:t>
      </w:r>
    </w:p>
    <w:p w14:paraId="4B5EB3FC">
      <w:pPr>
        <w:snapToGrid w:val="0"/>
        <w:spacing w:line="36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0B2BA956">
      <w:pPr>
        <w:pStyle w:val="20"/>
        <w:spacing w:after="0" w:line="360" w:lineRule="exact"/>
        <w:ind w:firstLine="480" w:firstLineChars="200"/>
        <w:rPr>
          <w:rFonts w:ascii="宋体" w:hAnsi="宋体"/>
          <w:bCs/>
          <w:sz w:val="24"/>
          <w:szCs w:val="32"/>
        </w:rPr>
      </w:pPr>
      <w:r>
        <w:rPr>
          <w:rFonts w:hint="eastAsia" w:ascii="宋体" w:hAnsi="宋体"/>
          <w:bCs/>
          <w:sz w:val="24"/>
          <w:szCs w:val="32"/>
        </w:rPr>
        <w:t>九、投标人认为需要提供的其他材料[结合评分细则提供]。</w:t>
      </w:r>
    </w:p>
    <w:p w14:paraId="250BF31A">
      <w:pPr>
        <w:snapToGrid w:val="0"/>
        <w:spacing w:line="400" w:lineRule="exact"/>
        <w:ind w:firstLine="482" w:firstLineChars="200"/>
        <w:jc w:val="left"/>
        <w:rPr>
          <w:rFonts w:ascii="宋体" w:hAnsi="宋体" w:cs="宋体"/>
          <w:kern w:val="0"/>
          <w:sz w:val="24"/>
          <w:lang w:bidi="ar"/>
        </w:rPr>
      </w:pPr>
      <w:r>
        <w:rPr>
          <w:rFonts w:hint="eastAsia" w:ascii="宋体" w:hAnsi="宋体" w:cs="宋体"/>
          <w:b/>
          <w:kern w:val="0"/>
          <w:sz w:val="24"/>
          <w:lang w:bidi="ar"/>
        </w:rPr>
        <w:t>【无固定格式的由投标人自拟提供。投标文件内容需清晰，条理有序，与评分点关联。否则可能引起评标委员会的不利判定。】</w:t>
      </w:r>
    </w:p>
    <w:p w14:paraId="567A0263">
      <w:pPr>
        <w:snapToGrid w:val="0"/>
        <w:spacing w:line="360" w:lineRule="auto"/>
        <w:ind w:firstLine="420" w:firstLineChars="200"/>
        <w:jc w:val="center"/>
        <w:rPr>
          <w:rFonts w:ascii="宋体" w:hAnsi="宋体"/>
          <w:szCs w:val="21"/>
        </w:rPr>
      </w:pPr>
      <w:r>
        <w:rPr>
          <w:rFonts w:ascii="宋体" w:hAnsi="宋体"/>
          <w:szCs w:val="21"/>
        </w:rPr>
        <w:br w:type="page"/>
      </w:r>
    </w:p>
    <w:p w14:paraId="21BA76EB">
      <w:pPr>
        <w:snapToGrid w:val="0"/>
        <w:spacing w:line="360" w:lineRule="auto"/>
        <w:ind w:firstLine="562"/>
        <w:jc w:val="center"/>
        <w:rPr>
          <w:rFonts w:ascii="宋体" w:hAnsi="宋体"/>
          <w:b/>
          <w:sz w:val="28"/>
          <w:szCs w:val="28"/>
        </w:rPr>
      </w:pPr>
      <w:r>
        <w:rPr>
          <w:rFonts w:hint="eastAsia" w:ascii="宋体" w:hAnsi="宋体"/>
          <w:b/>
          <w:sz w:val="28"/>
          <w:szCs w:val="28"/>
        </w:rPr>
        <w:t>自评分表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4FAC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0970DEE1">
            <w:pPr>
              <w:snapToGrid w:val="0"/>
              <w:jc w:val="center"/>
              <w:rPr>
                <w:rFonts w:ascii="宋体" w:hAnsi="宋体" w:cs="宋体"/>
                <w:kern w:val="0"/>
                <w:sz w:val="24"/>
              </w:rPr>
            </w:pPr>
            <w:r>
              <w:rPr>
                <w:rFonts w:hint="eastAsia" w:ascii="宋体" w:hAnsi="宋体" w:cs="宋体"/>
                <w:kern w:val="0"/>
                <w:sz w:val="24"/>
              </w:rPr>
              <w:t>序号</w:t>
            </w:r>
          </w:p>
        </w:tc>
        <w:tc>
          <w:tcPr>
            <w:tcW w:w="2064" w:type="dxa"/>
            <w:vAlign w:val="center"/>
          </w:tcPr>
          <w:p w14:paraId="4A23187B">
            <w:pPr>
              <w:snapToGrid w:val="0"/>
              <w:ind w:firstLine="482"/>
              <w:jc w:val="center"/>
              <w:rPr>
                <w:rFonts w:ascii="宋体" w:hAnsi="宋体" w:cs="宋体"/>
                <w:kern w:val="0"/>
                <w:sz w:val="24"/>
              </w:rPr>
            </w:pPr>
            <w:r>
              <w:rPr>
                <w:rFonts w:hint="eastAsia" w:ascii="宋体" w:hAnsi="宋体" w:cs="宋体"/>
                <w:kern w:val="0"/>
                <w:sz w:val="24"/>
              </w:rPr>
              <w:t>评审项目</w:t>
            </w:r>
          </w:p>
        </w:tc>
        <w:tc>
          <w:tcPr>
            <w:tcW w:w="3668" w:type="dxa"/>
            <w:vAlign w:val="center"/>
          </w:tcPr>
          <w:p w14:paraId="3F6F101C">
            <w:pPr>
              <w:snapToGrid w:val="0"/>
              <w:ind w:firstLine="482"/>
              <w:jc w:val="center"/>
              <w:rPr>
                <w:rFonts w:ascii="宋体" w:hAnsi="宋体" w:cs="宋体"/>
                <w:kern w:val="0"/>
                <w:sz w:val="24"/>
              </w:rPr>
            </w:pPr>
            <w:r>
              <w:rPr>
                <w:rFonts w:hint="eastAsia" w:ascii="宋体" w:hAnsi="宋体" w:cs="宋体"/>
                <w:kern w:val="0"/>
                <w:sz w:val="24"/>
              </w:rPr>
              <w:t>评分内容</w:t>
            </w:r>
          </w:p>
        </w:tc>
        <w:tc>
          <w:tcPr>
            <w:tcW w:w="1140" w:type="dxa"/>
            <w:vAlign w:val="center"/>
          </w:tcPr>
          <w:p w14:paraId="22C9CB74">
            <w:pPr>
              <w:snapToGrid w:val="0"/>
              <w:jc w:val="center"/>
              <w:rPr>
                <w:rFonts w:ascii="宋体" w:hAnsi="宋体" w:cs="宋体"/>
                <w:kern w:val="0"/>
                <w:sz w:val="24"/>
              </w:rPr>
            </w:pPr>
            <w:r>
              <w:rPr>
                <w:rFonts w:hint="eastAsia" w:ascii="宋体" w:hAnsi="宋体" w:cs="宋体"/>
                <w:kern w:val="0"/>
                <w:sz w:val="24"/>
              </w:rPr>
              <w:t>自评</w:t>
            </w:r>
          </w:p>
          <w:p w14:paraId="328EED58">
            <w:pPr>
              <w:snapToGrid w:val="0"/>
              <w:jc w:val="center"/>
              <w:rPr>
                <w:rFonts w:ascii="宋体" w:hAnsi="宋体" w:cs="宋体"/>
                <w:kern w:val="0"/>
                <w:sz w:val="24"/>
              </w:rPr>
            </w:pPr>
            <w:r>
              <w:rPr>
                <w:rFonts w:hint="eastAsia" w:ascii="宋体" w:hAnsi="宋体" w:cs="宋体"/>
                <w:kern w:val="0"/>
                <w:sz w:val="24"/>
              </w:rPr>
              <w:t>分值</w:t>
            </w:r>
          </w:p>
        </w:tc>
        <w:tc>
          <w:tcPr>
            <w:tcW w:w="1397" w:type="dxa"/>
            <w:vAlign w:val="center"/>
          </w:tcPr>
          <w:p w14:paraId="30341865">
            <w:pPr>
              <w:snapToGrid w:val="0"/>
              <w:jc w:val="center"/>
              <w:rPr>
                <w:rFonts w:ascii="宋体" w:hAnsi="宋体" w:cs="宋体"/>
                <w:kern w:val="0"/>
                <w:sz w:val="24"/>
              </w:rPr>
            </w:pPr>
            <w:r>
              <w:rPr>
                <w:rFonts w:hint="eastAsia" w:ascii="宋体" w:hAnsi="宋体" w:cs="宋体"/>
                <w:kern w:val="0"/>
                <w:sz w:val="24"/>
              </w:rPr>
              <w:t>对应</w:t>
            </w:r>
          </w:p>
          <w:p w14:paraId="5998A2D9">
            <w:pPr>
              <w:snapToGrid w:val="0"/>
              <w:jc w:val="center"/>
              <w:rPr>
                <w:rFonts w:ascii="宋体" w:hAnsi="宋体" w:cs="宋体"/>
                <w:kern w:val="0"/>
                <w:sz w:val="24"/>
              </w:rPr>
            </w:pPr>
            <w:r>
              <w:rPr>
                <w:rFonts w:hint="eastAsia" w:ascii="宋体" w:hAnsi="宋体" w:cs="宋体"/>
                <w:kern w:val="0"/>
                <w:sz w:val="24"/>
              </w:rPr>
              <w:t>页码</w:t>
            </w:r>
          </w:p>
        </w:tc>
      </w:tr>
      <w:tr w14:paraId="2CB9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C911576">
            <w:pPr>
              <w:snapToGrid w:val="0"/>
              <w:spacing w:line="360" w:lineRule="auto"/>
              <w:ind w:firstLine="480"/>
              <w:jc w:val="center"/>
              <w:rPr>
                <w:rFonts w:ascii="宋体" w:hAnsi="宋体" w:eastAsia="等线" w:cs="Courier New"/>
                <w:kern w:val="0"/>
                <w:sz w:val="24"/>
              </w:rPr>
            </w:pPr>
          </w:p>
        </w:tc>
        <w:tc>
          <w:tcPr>
            <w:tcW w:w="2064" w:type="dxa"/>
          </w:tcPr>
          <w:p w14:paraId="04F11268">
            <w:pPr>
              <w:snapToGrid w:val="0"/>
              <w:spacing w:line="360" w:lineRule="auto"/>
              <w:ind w:firstLine="480"/>
              <w:jc w:val="center"/>
              <w:rPr>
                <w:rFonts w:ascii="宋体" w:hAnsi="宋体" w:eastAsia="等线" w:cs="Courier New"/>
                <w:kern w:val="0"/>
                <w:sz w:val="24"/>
              </w:rPr>
            </w:pPr>
          </w:p>
        </w:tc>
        <w:tc>
          <w:tcPr>
            <w:tcW w:w="3668" w:type="dxa"/>
          </w:tcPr>
          <w:p w14:paraId="2F5BDEA6">
            <w:pPr>
              <w:snapToGrid w:val="0"/>
              <w:spacing w:line="360" w:lineRule="auto"/>
              <w:ind w:firstLine="480"/>
              <w:jc w:val="center"/>
              <w:rPr>
                <w:rFonts w:ascii="宋体" w:hAnsi="宋体" w:eastAsia="等线" w:cs="Courier New"/>
                <w:kern w:val="0"/>
                <w:sz w:val="24"/>
              </w:rPr>
            </w:pPr>
          </w:p>
        </w:tc>
        <w:tc>
          <w:tcPr>
            <w:tcW w:w="1140" w:type="dxa"/>
          </w:tcPr>
          <w:p w14:paraId="727948FD">
            <w:pPr>
              <w:snapToGrid w:val="0"/>
              <w:spacing w:line="360" w:lineRule="auto"/>
              <w:ind w:firstLine="480"/>
              <w:jc w:val="center"/>
              <w:rPr>
                <w:rFonts w:ascii="宋体" w:hAnsi="宋体" w:eastAsia="等线" w:cs="Courier New"/>
                <w:kern w:val="0"/>
                <w:sz w:val="24"/>
              </w:rPr>
            </w:pPr>
          </w:p>
        </w:tc>
        <w:tc>
          <w:tcPr>
            <w:tcW w:w="1397" w:type="dxa"/>
          </w:tcPr>
          <w:p w14:paraId="31F20513">
            <w:pPr>
              <w:snapToGrid w:val="0"/>
              <w:spacing w:line="360" w:lineRule="auto"/>
              <w:ind w:firstLine="480"/>
              <w:jc w:val="center"/>
              <w:rPr>
                <w:rFonts w:ascii="宋体" w:hAnsi="宋体" w:eastAsia="等线" w:cs="Courier New"/>
                <w:kern w:val="0"/>
                <w:sz w:val="24"/>
              </w:rPr>
            </w:pPr>
          </w:p>
        </w:tc>
      </w:tr>
      <w:tr w14:paraId="504F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50E1589">
            <w:pPr>
              <w:snapToGrid w:val="0"/>
              <w:spacing w:line="360" w:lineRule="auto"/>
              <w:ind w:firstLine="480"/>
              <w:jc w:val="center"/>
              <w:rPr>
                <w:rFonts w:ascii="宋体" w:hAnsi="宋体" w:eastAsia="等线" w:cs="Courier New"/>
                <w:kern w:val="0"/>
                <w:sz w:val="24"/>
              </w:rPr>
            </w:pPr>
          </w:p>
        </w:tc>
        <w:tc>
          <w:tcPr>
            <w:tcW w:w="2064" w:type="dxa"/>
          </w:tcPr>
          <w:p w14:paraId="685D24C6">
            <w:pPr>
              <w:snapToGrid w:val="0"/>
              <w:spacing w:line="360" w:lineRule="auto"/>
              <w:ind w:firstLine="480"/>
              <w:jc w:val="center"/>
              <w:rPr>
                <w:rFonts w:ascii="宋体" w:hAnsi="宋体" w:eastAsia="等线" w:cs="Courier New"/>
                <w:kern w:val="0"/>
                <w:sz w:val="24"/>
              </w:rPr>
            </w:pPr>
          </w:p>
        </w:tc>
        <w:tc>
          <w:tcPr>
            <w:tcW w:w="3668" w:type="dxa"/>
          </w:tcPr>
          <w:p w14:paraId="5858B15F">
            <w:pPr>
              <w:snapToGrid w:val="0"/>
              <w:spacing w:line="360" w:lineRule="auto"/>
              <w:ind w:firstLine="480"/>
              <w:jc w:val="center"/>
              <w:rPr>
                <w:rFonts w:ascii="宋体" w:hAnsi="宋体" w:eastAsia="等线" w:cs="Courier New"/>
                <w:kern w:val="0"/>
                <w:sz w:val="24"/>
              </w:rPr>
            </w:pPr>
          </w:p>
        </w:tc>
        <w:tc>
          <w:tcPr>
            <w:tcW w:w="1140" w:type="dxa"/>
          </w:tcPr>
          <w:p w14:paraId="5D996380">
            <w:pPr>
              <w:snapToGrid w:val="0"/>
              <w:spacing w:line="360" w:lineRule="auto"/>
              <w:ind w:firstLine="480"/>
              <w:jc w:val="center"/>
              <w:rPr>
                <w:rFonts w:ascii="宋体" w:hAnsi="宋体" w:eastAsia="等线" w:cs="Courier New"/>
                <w:kern w:val="0"/>
                <w:sz w:val="24"/>
              </w:rPr>
            </w:pPr>
          </w:p>
        </w:tc>
        <w:tc>
          <w:tcPr>
            <w:tcW w:w="1397" w:type="dxa"/>
          </w:tcPr>
          <w:p w14:paraId="608B051B">
            <w:pPr>
              <w:snapToGrid w:val="0"/>
              <w:spacing w:line="360" w:lineRule="auto"/>
              <w:ind w:firstLine="480"/>
              <w:jc w:val="center"/>
              <w:rPr>
                <w:rFonts w:ascii="宋体" w:hAnsi="宋体" w:eastAsia="等线" w:cs="Courier New"/>
                <w:kern w:val="0"/>
                <w:sz w:val="24"/>
              </w:rPr>
            </w:pPr>
          </w:p>
        </w:tc>
      </w:tr>
      <w:tr w14:paraId="5859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1911CC4">
            <w:pPr>
              <w:snapToGrid w:val="0"/>
              <w:spacing w:line="360" w:lineRule="auto"/>
              <w:ind w:firstLine="480"/>
              <w:jc w:val="center"/>
              <w:rPr>
                <w:rFonts w:ascii="宋体" w:hAnsi="宋体" w:eastAsia="等线" w:cs="Courier New"/>
                <w:kern w:val="0"/>
                <w:sz w:val="24"/>
              </w:rPr>
            </w:pPr>
          </w:p>
        </w:tc>
        <w:tc>
          <w:tcPr>
            <w:tcW w:w="2064" w:type="dxa"/>
          </w:tcPr>
          <w:p w14:paraId="57094FE9">
            <w:pPr>
              <w:snapToGrid w:val="0"/>
              <w:spacing w:line="360" w:lineRule="auto"/>
              <w:ind w:firstLine="480"/>
              <w:jc w:val="center"/>
              <w:rPr>
                <w:rFonts w:ascii="宋体" w:hAnsi="宋体" w:eastAsia="等线" w:cs="Courier New"/>
                <w:kern w:val="0"/>
                <w:sz w:val="24"/>
              </w:rPr>
            </w:pPr>
          </w:p>
        </w:tc>
        <w:tc>
          <w:tcPr>
            <w:tcW w:w="3668" w:type="dxa"/>
          </w:tcPr>
          <w:p w14:paraId="1B4B8D24">
            <w:pPr>
              <w:snapToGrid w:val="0"/>
              <w:spacing w:line="360" w:lineRule="auto"/>
              <w:ind w:firstLine="480"/>
              <w:jc w:val="center"/>
              <w:rPr>
                <w:rFonts w:ascii="宋体" w:hAnsi="宋体" w:eastAsia="等线" w:cs="Courier New"/>
                <w:kern w:val="0"/>
                <w:sz w:val="24"/>
              </w:rPr>
            </w:pPr>
          </w:p>
        </w:tc>
        <w:tc>
          <w:tcPr>
            <w:tcW w:w="1140" w:type="dxa"/>
          </w:tcPr>
          <w:p w14:paraId="3C725C58">
            <w:pPr>
              <w:snapToGrid w:val="0"/>
              <w:spacing w:line="360" w:lineRule="auto"/>
              <w:ind w:firstLine="480"/>
              <w:jc w:val="center"/>
              <w:rPr>
                <w:rFonts w:ascii="宋体" w:hAnsi="宋体" w:eastAsia="等线" w:cs="Courier New"/>
                <w:kern w:val="0"/>
                <w:sz w:val="24"/>
              </w:rPr>
            </w:pPr>
          </w:p>
        </w:tc>
        <w:tc>
          <w:tcPr>
            <w:tcW w:w="1397" w:type="dxa"/>
          </w:tcPr>
          <w:p w14:paraId="0A4D73A3">
            <w:pPr>
              <w:snapToGrid w:val="0"/>
              <w:spacing w:line="360" w:lineRule="auto"/>
              <w:ind w:firstLine="480"/>
              <w:jc w:val="center"/>
              <w:rPr>
                <w:rFonts w:ascii="宋体" w:hAnsi="宋体" w:eastAsia="等线" w:cs="Courier New"/>
                <w:kern w:val="0"/>
                <w:sz w:val="24"/>
              </w:rPr>
            </w:pPr>
          </w:p>
        </w:tc>
      </w:tr>
      <w:tr w14:paraId="03E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F16E093">
            <w:pPr>
              <w:snapToGrid w:val="0"/>
              <w:spacing w:line="360" w:lineRule="auto"/>
              <w:ind w:firstLine="480"/>
              <w:jc w:val="center"/>
              <w:rPr>
                <w:rFonts w:ascii="宋体" w:hAnsi="宋体" w:eastAsia="等线" w:cs="Courier New"/>
                <w:kern w:val="0"/>
                <w:sz w:val="24"/>
              </w:rPr>
            </w:pPr>
          </w:p>
        </w:tc>
        <w:tc>
          <w:tcPr>
            <w:tcW w:w="2064" w:type="dxa"/>
          </w:tcPr>
          <w:p w14:paraId="7BB22AC2">
            <w:pPr>
              <w:snapToGrid w:val="0"/>
              <w:spacing w:line="360" w:lineRule="auto"/>
              <w:ind w:firstLine="480"/>
              <w:jc w:val="center"/>
              <w:rPr>
                <w:rFonts w:ascii="宋体" w:hAnsi="宋体" w:eastAsia="等线" w:cs="Courier New"/>
                <w:kern w:val="0"/>
                <w:sz w:val="24"/>
              </w:rPr>
            </w:pPr>
          </w:p>
        </w:tc>
        <w:tc>
          <w:tcPr>
            <w:tcW w:w="3668" w:type="dxa"/>
          </w:tcPr>
          <w:p w14:paraId="7D1F5FFD">
            <w:pPr>
              <w:snapToGrid w:val="0"/>
              <w:spacing w:line="360" w:lineRule="auto"/>
              <w:ind w:firstLine="480"/>
              <w:jc w:val="center"/>
              <w:rPr>
                <w:rFonts w:ascii="宋体" w:hAnsi="宋体" w:eastAsia="等线" w:cs="Courier New"/>
                <w:kern w:val="0"/>
                <w:sz w:val="24"/>
              </w:rPr>
            </w:pPr>
          </w:p>
        </w:tc>
        <w:tc>
          <w:tcPr>
            <w:tcW w:w="1140" w:type="dxa"/>
          </w:tcPr>
          <w:p w14:paraId="37B27581">
            <w:pPr>
              <w:snapToGrid w:val="0"/>
              <w:spacing w:line="360" w:lineRule="auto"/>
              <w:ind w:firstLine="480"/>
              <w:jc w:val="center"/>
              <w:rPr>
                <w:rFonts w:ascii="宋体" w:hAnsi="宋体" w:eastAsia="等线" w:cs="Courier New"/>
                <w:kern w:val="0"/>
                <w:sz w:val="24"/>
              </w:rPr>
            </w:pPr>
          </w:p>
        </w:tc>
        <w:tc>
          <w:tcPr>
            <w:tcW w:w="1397" w:type="dxa"/>
          </w:tcPr>
          <w:p w14:paraId="5452B4CC">
            <w:pPr>
              <w:snapToGrid w:val="0"/>
              <w:spacing w:line="360" w:lineRule="auto"/>
              <w:ind w:firstLine="480"/>
              <w:jc w:val="center"/>
              <w:rPr>
                <w:rFonts w:ascii="宋体" w:hAnsi="宋体" w:eastAsia="等线" w:cs="Courier New"/>
                <w:kern w:val="0"/>
                <w:sz w:val="24"/>
              </w:rPr>
            </w:pPr>
          </w:p>
        </w:tc>
      </w:tr>
      <w:tr w14:paraId="671B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C7885C4">
            <w:pPr>
              <w:snapToGrid w:val="0"/>
              <w:spacing w:line="360" w:lineRule="auto"/>
              <w:ind w:firstLine="480"/>
              <w:jc w:val="center"/>
              <w:rPr>
                <w:rFonts w:ascii="宋体" w:hAnsi="宋体" w:eastAsia="等线" w:cs="Courier New"/>
                <w:kern w:val="0"/>
                <w:sz w:val="24"/>
              </w:rPr>
            </w:pPr>
          </w:p>
        </w:tc>
        <w:tc>
          <w:tcPr>
            <w:tcW w:w="2064" w:type="dxa"/>
          </w:tcPr>
          <w:p w14:paraId="36B097E8">
            <w:pPr>
              <w:snapToGrid w:val="0"/>
              <w:spacing w:line="360" w:lineRule="auto"/>
              <w:ind w:firstLine="480"/>
              <w:jc w:val="center"/>
              <w:rPr>
                <w:rFonts w:ascii="宋体" w:hAnsi="宋体" w:eastAsia="等线" w:cs="Courier New"/>
                <w:kern w:val="0"/>
                <w:sz w:val="24"/>
              </w:rPr>
            </w:pPr>
          </w:p>
        </w:tc>
        <w:tc>
          <w:tcPr>
            <w:tcW w:w="3668" w:type="dxa"/>
          </w:tcPr>
          <w:p w14:paraId="2FC061BE">
            <w:pPr>
              <w:snapToGrid w:val="0"/>
              <w:spacing w:line="360" w:lineRule="auto"/>
              <w:ind w:firstLine="480"/>
              <w:jc w:val="center"/>
              <w:rPr>
                <w:rFonts w:ascii="宋体" w:hAnsi="宋体" w:eastAsia="等线" w:cs="Courier New"/>
                <w:kern w:val="0"/>
                <w:sz w:val="24"/>
              </w:rPr>
            </w:pPr>
          </w:p>
        </w:tc>
        <w:tc>
          <w:tcPr>
            <w:tcW w:w="1140" w:type="dxa"/>
          </w:tcPr>
          <w:p w14:paraId="0272944A">
            <w:pPr>
              <w:snapToGrid w:val="0"/>
              <w:spacing w:line="360" w:lineRule="auto"/>
              <w:ind w:firstLine="480"/>
              <w:jc w:val="center"/>
              <w:rPr>
                <w:rFonts w:ascii="宋体" w:hAnsi="宋体" w:eastAsia="等线" w:cs="Courier New"/>
                <w:kern w:val="0"/>
                <w:sz w:val="24"/>
              </w:rPr>
            </w:pPr>
          </w:p>
        </w:tc>
        <w:tc>
          <w:tcPr>
            <w:tcW w:w="1397" w:type="dxa"/>
          </w:tcPr>
          <w:p w14:paraId="00AF7B55">
            <w:pPr>
              <w:snapToGrid w:val="0"/>
              <w:spacing w:line="360" w:lineRule="auto"/>
              <w:ind w:firstLine="480"/>
              <w:jc w:val="center"/>
              <w:rPr>
                <w:rFonts w:ascii="宋体" w:hAnsi="宋体" w:eastAsia="等线" w:cs="Courier New"/>
                <w:kern w:val="0"/>
                <w:sz w:val="24"/>
              </w:rPr>
            </w:pPr>
          </w:p>
        </w:tc>
      </w:tr>
      <w:tr w14:paraId="7C74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48C45E1">
            <w:pPr>
              <w:snapToGrid w:val="0"/>
              <w:spacing w:line="360" w:lineRule="auto"/>
              <w:ind w:firstLine="480"/>
              <w:jc w:val="center"/>
              <w:rPr>
                <w:rFonts w:ascii="宋体" w:hAnsi="宋体" w:eastAsia="等线" w:cs="Courier New"/>
                <w:kern w:val="0"/>
                <w:sz w:val="24"/>
              </w:rPr>
            </w:pPr>
          </w:p>
        </w:tc>
        <w:tc>
          <w:tcPr>
            <w:tcW w:w="2064" w:type="dxa"/>
          </w:tcPr>
          <w:p w14:paraId="64618EB8">
            <w:pPr>
              <w:snapToGrid w:val="0"/>
              <w:spacing w:line="360" w:lineRule="auto"/>
              <w:ind w:firstLine="480"/>
              <w:jc w:val="center"/>
              <w:rPr>
                <w:rFonts w:ascii="宋体" w:hAnsi="宋体" w:eastAsia="等线" w:cs="Courier New"/>
                <w:kern w:val="0"/>
                <w:sz w:val="24"/>
              </w:rPr>
            </w:pPr>
          </w:p>
        </w:tc>
        <w:tc>
          <w:tcPr>
            <w:tcW w:w="3668" w:type="dxa"/>
          </w:tcPr>
          <w:p w14:paraId="0DAD1BB6">
            <w:pPr>
              <w:snapToGrid w:val="0"/>
              <w:spacing w:line="360" w:lineRule="auto"/>
              <w:ind w:firstLine="480"/>
              <w:jc w:val="center"/>
              <w:rPr>
                <w:rFonts w:ascii="宋体" w:hAnsi="宋体" w:eastAsia="等线" w:cs="Courier New"/>
                <w:kern w:val="0"/>
                <w:sz w:val="24"/>
              </w:rPr>
            </w:pPr>
          </w:p>
        </w:tc>
        <w:tc>
          <w:tcPr>
            <w:tcW w:w="1140" w:type="dxa"/>
          </w:tcPr>
          <w:p w14:paraId="450CDA0D">
            <w:pPr>
              <w:snapToGrid w:val="0"/>
              <w:spacing w:line="360" w:lineRule="auto"/>
              <w:ind w:firstLine="480"/>
              <w:jc w:val="center"/>
              <w:rPr>
                <w:rFonts w:ascii="宋体" w:hAnsi="宋体" w:eastAsia="等线" w:cs="Courier New"/>
                <w:kern w:val="0"/>
                <w:sz w:val="24"/>
              </w:rPr>
            </w:pPr>
          </w:p>
        </w:tc>
        <w:tc>
          <w:tcPr>
            <w:tcW w:w="1397" w:type="dxa"/>
          </w:tcPr>
          <w:p w14:paraId="191602C3">
            <w:pPr>
              <w:snapToGrid w:val="0"/>
              <w:spacing w:line="360" w:lineRule="auto"/>
              <w:ind w:firstLine="480"/>
              <w:jc w:val="center"/>
              <w:rPr>
                <w:rFonts w:ascii="宋体" w:hAnsi="宋体" w:eastAsia="等线" w:cs="Courier New"/>
                <w:kern w:val="0"/>
                <w:sz w:val="24"/>
              </w:rPr>
            </w:pPr>
          </w:p>
        </w:tc>
      </w:tr>
      <w:tr w14:paraId="7C5B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1E0E5D1">
            <w:pPr>
              <w:snapToGrid w:val="0"/>
              <w:spacing w:line="360" w:lineRule="auto"/>
              <w:ind w:firstLine="480"/>
              <w:jc w:val="center"/>
              <w:rPr>
                <w:rFonts w:ascii="宋体" w:hAnsi="宋体" w:eastAsia="等线" w:cs="Courier New"/>
                <w:kern w:val="0"/>
                <w:sz w:val="24"/>
              </w:rPr>
            </w:pPr>
          </w:p>
        </w:tc>
        <w:tc>
          <w:tcPr>
            <w:tcW w:w="2064" w:type="dxa"/>
          </w:tcPr>
          <w:p w14:paraId="4BDD3FD8">
            <w:pPr>
              <w:snapToGrid w:val="0"/>
              <w:spacing w:line="360" w:lineRule="auto"/>
              <w:ind w:firstLine="480"/>
              <w:jc w:val="center"/>
              <w:rPr>
                <w:rFonts w:ascii="宋体" w:hAnsi="宋体" w:eastAsia="等线" w:cs="Courier New"/>
                <w:kern w:val="0"/>
                <w:sz w:val="24"/>
              </w:rPr>
            </w:pPr>
          </w:p>
        </w:tc>
        <w:tc>
          <w:tcPr>
            <w:tcW w:w="3668" w:type="dxa"/>
          </w:tcPr>
          <w:p w14:paraId="01E70ECD">
            <w:pPr>
              <w:snapToGrid w:val="0"/>
              <w:spacing w:line="360" w:lineRule="auto"/>
              <w:ind w:firstLine="480"/>
              <w:jc w:val="center"/>
              <w:rPr>
                <w:rFonts w:ascii="宋体" w:hAnsi="宋体" w:eastAsia="等线" w:cs="Courier New"/>
                <w:kern w:val="0"/>
                <w:sz w:val="24"/>
              </w:rPr>
            </w:pPr>
          </w:p>
        </w:tc>
        <w:tc>
          <w:tcPr>
            <w:tcW w:w="1140" w:type="dxa"/>
          </w:tcPr>
          <w:p w14:paraId="182F6CF9">
            <w:pPr>
              <w:snapToGrid w:val="0"/>
              <w:spacing w:line="360" w:lineRule="auto"/>
              <w:ind w:firstLine="480"/>
              <w:jc w:val="center"/>
              <w:rPr>
                <w:rFonts w:ascii="宋体" w:hAnsi="宋体" w:eastAsia="等线" w:cs="Courier New"/>
                <w:kern w:val="0"/>
                <w:sz w:val="24"/>
              </w:rPr>
            </w:pPr>
          </w:p>
        </w:tc>
        <w:tc>
          <w:tcPr>
            <w:tcW w:w="1397" w:type="dxa"/>
          </w:tcPr>
          <w:p w14:paraId="6E743D29">
            <w:pPr>
              <w:snapToGrid w:val="0"/>
              <w:spacing w:line="360" w:lineRule="auto"/>
              <w:ind w:firstLine="480"/>
              <w:jc w:val="center"/>
              <w:rPr>
                <w:rFonts w:ascii="宋体" w:hAnsi="宋体" w:eastAsia="等线" w:cs="Courier New"/>
                <w:kern w:val="0"/>
                <w:sz w:val="24"/>
              </w:rPr>
            </w:pPr>
          </w:p>
        </w:tc>
      </w:tr>
      <w:tr w14:paraId="2B83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3E45CDE">
            <w:pPr>
              <w:snapToGrid w:val="0"/>
              <w:spacing w:line="360" w:lineRule="auto"/>
              <w:ind w:firstLine="480"/>
              <w:jc w:val="center"/>
              <w:rPr>
                <w:rFonts w:ascii="宋体" w:hAnsi="宋体" w:eastAsia="等线" w:cs="Courier New"/>
                <w:kern w:val="0"/>
                <w:sz w:val="24"/>
              </w:rPr>
            </w:pPr>
          </w:p>
        </w:tc>
        <w:tc>
          <w:tcPr>
            <w:tcW w:w="2064" w:type="dxa"/>
          </w:tcPr>
          <w:p w14:paraId="7ACB9845">
            <w:pPr>
              <w:snapToGrid w:val="0"/>
              <w:spacing w:line="360" w:lineRule="auto"/>
              <w:ind w:firstLine="480"/>
              <w:jc w:val="center"/>
              <w:rPr>
                <w:rFonts w:ascii="宋体" w:hAnsi="宋体" w:eastAsia="等线" w:cs="Courier New"/>
                <w:kern w:val="0"/>
                <w:sz w:val="24"/>
              </w:rPr>
            </w:pPr>
          </w:p>
        </w:tc>
        <w:tc>
          <w:tcPr>
            <w:tcW w:w="3668" w:type="dxa"/>
          </w:tcPr>
          <w:p w14:paraId="6F9D9749">
            <w:pPr>
              <w:snapToGrid w:val="0"/>
              <w:spacing w:line="360" w:lineRule="auto"/>
              <w:ind w:firstLine="480"/>
              <w:jc w:val="center"/>
              <w:rPr>
                <w:rFonts w:ascii="宋体" w:hAnsi="宋体" w:eastAsia="等线" w:cs="Courier New"/>
                <w:kern w:val="0"/>
                <w:sz w:val="24"/>
              </w:rPr>
            </w:pPr>
          </w:p>
        </w:tc>
        <w:tc>
          <w:tcPr>
            <w:tcW w:w="1140" w:type="dxa"/>
          </w:tcPr>
          <w:p w14:paraId="0BC1AE0E">
            <w:pPr>
              <w:snapToGrid w:val="0"/>
              <w:spacing w:line="360" w:lineRule="auto"/>
              <w:ind w:firstLine="480"/>
              <w:jc w:val="center"/>
              <w:rPr>
                <w:rFonts w:ascii="宋体" w:hAnsi="宋体" w:eastAsia="等线" w:cs="Courier New"/>
                <w:kern w:val="0"/>
                <w:sz w:val="24"/>
              </w:rPr>
            </w:pPr>
          </w:p>
        </w:tc>
        <w:tc>
          <w:tcPr>
            <w:tcW w:w="1397" w:type="dxa"/>
          </w:tcPr>
          <w:p w14:paraId="203EFD2B">
            <w:pPr>
              <w:snapToGrid w:val="0"/>
              <w:spacing w:line="360" w:lineRule="auto"/>
              <w:ind w:firstLine="480"/>
              <w:jc w:val="center"/>
              <w:rPr>
                <w:rFonts w:ascii="宋体" w:hAnsi="宋体" w:eastAsia="等线" w:cs="Courier New"/>
                <w:kern w:val="0"/>
                <w:sz w:val="24"/>
              </w:rPr>
            </w:pPr>
          </w:p>
        </w:tc>
      </w:tr>
      <w:tr w14:paraId="2C7D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1D417CF">
            <w:pPr>
              <w:snapToGrid w:val="0"/>
              <w:spacing w:line="360" w:lineRule="auto"/>
              <w:ind w:firstLine="480"/>
              <w:jc w:val="center"/>
              <w:rPr>
                <w:rFonts w:ascii="宋体" w:hAnsi="宋体" w:eastAsia="等线" w:cs="Courier New"/>
                <w:kern w:val="0"/>
                <w:sz w:val="24"/>
              </w:rPr>
            </w:pPr>
          </w:p>
        </w:tc>
        <w:tc>
          <w:tcPr>
            <w:tcW w:w="2064" w:type="dxa"/>
          </w:tcPr>
          <w:p w14:paraId="20A239D1">
            <w:pPr>
              <w:snapToGrid w:val="0"/>
              <w:spacing w:line="360" w:lineRule="auto"/>
              <w:ind w:firstLine="480"/>
              <w:jc w:val="center"/>
              <w:rPr>
                <w:rFonts w:ascii="宋体" w:hAnsi="宋体" w:eastAsia="等线" w:cs="Courier New"/>
                <w:kern w:val="0"/>
                <w:sz w:val="24"/>
              </w:rPr>
            </w:pPr>
          </w:p>
        </w:tc>
        <w:tc>
          <w:tcPr>
            <w:tcW w:w="3668" w:type="dxa"/>
          </w:tcPr>
          <w:p w14:paraId="0A90C3B2">
            <w:pPr>
              <w:snapToGrid w:val="0"/>
              <w:spacing w:line="360" w:lineRule="auto"/>
              <w:ind w:firstLine="480"/>
              <w:jc w:val="center"/>
              <w:rPr>
                <w:rFonts w:ascii="宋体" w:hAnsi="宋体" w:eastAsia="等线" w:cs="Courier New"/>
                <w:kern w:val="0"/>
                <w:sz w:val="24"/>
              </w:rPr>
            </w:pPr>
          </w:p>
        </w:tc>
        <w:tc>
          <w:tcPr>
            <w:tcW w:w="1140" w:type="dxa"/>
          </w:tcPr>
          <w:p w14:paraId="6EB0430D">
            <w:pPr>
              <w:snapToGrid w:val="0"/>
              <w:spacing w:line="360" w:lineRule="auto"/>
              <w:ind w:firstLine="480"/>
              <w:jc w:val="center"/>
              <w:rPr>
                <w:rFonts w:ascii="宋体" w:hAnsi="宋体" w:eastAsia="等线" w:cs="Courier New"/>
                <w:kern w:val="0"/>
                <w:sz w:val="24"/>
              </w:rPr>
            </w:pPr>
          </w:p>
        </w:tc>
        <w:tc>
          <w:tcPr>
            <w:tcW w:w="1397" w:type="dxa"/>
          </w:tcPr>
          <w:p w14:paraId="7B093D2F">
            <w:pPr>
              <w:snapToGrid w:val="0"/>
              <w:spacing w:line="360" w:lineRule="auto"/>
              <w:ind w:firstLine="480"/>
              <w:jc w:val="center"/>
              <w:rPr>
                <w:rFonts w:ascii="宋体" w:hAnsi="宋体" w:eastAsia="等线" w:cs="Courier New"/>
                <w:kern w:val="0"/>
                <w:sz w:val="24"/>
              </w:rPr>
            </w:pPr>
          </w:p>
        </w:tc>
      </w:tr>
      <w:tr w14:paraId="2615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9C71F7D">
            <w:pPr>
              <w:snapToGrid w:val="0"/>
              <w:spacing w:line="360" w:lineRule="auto"/>
              <w:ind w:firstLine="480"/>
              <w:jc w:val="center"/>
              <w:rPr>
                <w:rFonts w:ascii="宋体" w:hAnsi="宋体" w:eastAsia="等线" w:cs="Courier New"/>
                <w:kern w:val="0"/>
                <w:sz w:val="24"/>
              </w:rPr>
            </w:pPr>
          </w:p>
        </w:tc>
        <w:tc>
          <w:tcPr>
            <w:tcW w:w="2064" w:type="dxa"/>
          </w:tcPr>
          <w:p w14:paraId="470FDC85">
            <w:pPr>
              <w:snapToGrid w:val="0"/>
              <w:spacing w:line="360" w:lineRule="auto"/>
              <w:ind w:firstLine="480"/>
              <w:jc w:val="center"/>
              <w:rPr>
                <w:rFonts w:ascii="宋体" w:hAnsi="宋体" w:eastAsia="等线" w:cs="Courier New"/>
                <w:kern w:val="0"/>
                <w:sz w:val="24"/>
              </w:rPr>
            </w:pPr>
          </w:p>
        </w:tc>
        <w:tc>
          <w:tcPr>
            <w:tcW w:w="3668" w:type="dxa"/>
          </w:tcPr>
          <w:p w14:paraId="468BB98D">
            <w:pPr>
              <w:snapToGrid w:val="0"/>
              <w:spacing w:line="360" w:lineRule="auto"/>
              <w:ind w:firstLine="480"/>
              <w:jc w:val="center"/>
              <w:rPr>
                <w:rFonts w:ascii="宋体" w:hAnsi="宋体" w:eastAsia="等线" w:cs="Courier New"/>
                <w:kern w:val="0"/>
                <w:sz w:val="24"/>
              </w:rPr>
            </w:pPr>
          </w:p>
        </w:tc>
        <w:tc>
          <w:tcPr>
            <w:tcW w:w="1140" w:type="dxa"/>
          </w:tcPr>
          <w:p w14:paraId="795A2AE3">
            <w:pPr>
              <w:snapToGrid w:val="0"/>
              <w:spacing w:line="360" w:lineRule="auto"/>
              <w:ind w:firstLine="480"/>
              <w:jc w:val="center"/>
              <w:rPr>
                <w:rFonts w:ascii="宋体" w:hAnsi="宋体" w:eastAsia="等线" w:cs="Courier New"/>
                <w:kern w:val="0"/>
                <w:sz w:val="24"/>
              </w:rPr>
            </w:pPr>
          </w:p>
        </w:tc>
        <w:tc>
          <w:tcPr>
            <w:tcW w:w="1397" w:type="dxa"/>
          </w:tcPr>
          <w:p w14:paraId="132C5069">
            <w:pPr>
              <w:snapToGrid w:val="0"/>
              <w:spacing w:line="360" w:lineRule="auto"/>
              <w:ind w:firstLine="480"/>
              <w:jc w:val="center"/>
              <w:rPr>
                <w:rFonts w:ascii="宋体" w:hAnsi="宋体" w:eastAsia="等线" w:cs="Courier New"/>
                <w:kern w:val="0"/>
                <w:sz w:val="24"/>
              </w:rPr>
            </w:pPr>
          </w:p>
        </w:tc>
      </w:tr>
      <w:tr w14:paraId="67EB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41DEDCB">
            <w:pPr>
              <w:snapToGrid w:val="0"/>
              <w:spacing w:line="360" w:lineRule="auto"/>
              <w:ind w:firstLine="480"/>
              <w:jc w:val="center"/>
              <w:rPr>
                <w:rFonts w:ascii="宋体" w:hAnsi="宋体" w:eastAsia="等线" w:cs="Courier New"/>
                <w:kern w:val="0"/>
                <w:sz w:val="24"/>
              </w:rPr>
            </w:pPr>
          </w:p>
        </w:tc>
        <w:tc>
          <w:tcPr>
            <w:tcW w:w="2064" w:type="dxa"/>
          </w:tcPr>
          <w:p w14:paraId="2B385931">
            <w:pPr>
              <w:snapToGrid w:val="0"/>
              <w:spacing w:line="360" w:lineRule="auto"/>
              <w:ind w:firstLine="480"/>
              <w:jc w:val="center"/>
              <w:rPr>
                <w:rFonts w:ascii="宋体" w:hAnsi="宋体" w:eastAsia="等线" w:cs="Courier New"/>
                <w:kern w:val="0"/>
                <w:sz w:val="24"/>
              </w:rPr>
            </w:pPr>
          </w:p>
        </w:tc>
        <w:tc>
          <w:tcPr>
            <w:tcW w:w="3668" w:type="dxa"/>
          </w:tcPr>
          <w:p w14:paraId="2BC27B7A">
            <w:pPr>
              <w:snapToGrid w:val="0"/>
              <w:spacing w:line="360" w:lineRule="auto"/>
              <w:ind w:firstLine="480"/>
              <w:jc w:val="center"/>
              <w:rPr>
                <w:rFonts w:ascii="宋体" w:hAnsi="宋体" w:eastAsia="等线" w:cs="Courier New"/>
                <w:kern w:val="0"/>
                <w:sz w:val="24"/>
              </w:rPr>
            </w:pPr>
          </w:p>
        </w:tc>
        <w:tc>
          <w:tcPr>
            <w:tcW w:w="1140" w:type="dxa"/>
          </w:tcPr>
          <w:p w14:paraId="5F07C685">
            <w:pPr>
              <w:snapToGrid w:val="0"/>
              <w:spacing w:line="360" w:lineRule="auto"/>
              <w:ind w:firstLine="480"/>
              <w:jc w:val="center"/>
              <w:rPr>
                <w:rFonts w:ascii="宋体" w:hAnsi="宋体" w:eastAsia="等线" w:cs="Courier New"/>
                <w:kern w:val="0"/>
                <w:sz w:val="24"/>
              </w:rPr>
            </w:pPr>
          </w:p>
        </w:tc>
        <w:tc>
          <w:tcPr>
            <w:tcW w:w="1397" w:type="dxa"/>
          </w:tcPr>
          <w:p w14:paraId="4857B5EE">
            <w:pPr>
              <w:snapToGrid w:val="0"/>
              <w:spacing w:line="360" w:lineRule="auto"/>
              <w:ind w:firstLine="480"/>
              <w:jc w:val="center"/>
              <w:rPr>
                <w:rFonts w:ascii="宋体" w:hAnsi="宋体" w:eastAsia="等线" w:cs="Courier New"/>
                <w:kern w:val="0"/>
                <w:sz w:val="24"/>
              </w:rPr>
            </w:pPr>
          </w:p>
        </w:tc>
      </w:tr>
      <w:tr w14:paraId="752C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932DC9C">
            <w:pPr>
              <w:snapToGrid w:val="0"/>
              <w:spacing w:line="360" w:lineRule="auto"/>
              <w:ind w:firstLine="480"/>
              <w:jc w:val="center"/>
              <w:rPr>
                <w:rFonts w:ascii="宋体" w:hAnsi="宋体" w:eastAsia="等线" w:cs="Courier New"/>
                <w:kern w:val="0"/>
                <w:sz w:val="24"/>
              </w:rPr>
            </w:pPr>
          </w:p>
        </w:tc>
        <w:tc>
          <w:tcPr>
            <w:tcW w:w="2064" w:type="dxa"/>
          </w:tcPr>
          <w:p w14:paraId="3F4619C6">
            <w:pPr>
              <w:snapToGrid w:val="0"/>
              <w:spacing w:line="360" w:lineRule="auto"/>
              <w:ind w:firstLine="480"/>
              <w:jc w:val="center"/>
              <w:rPr>
                <w:rFonts w:ascii="宋体" w:hAnsi="宋体" w:eastAsia="等线" w:cs="Courier New"/>
                <w:kern w:val="0"/>
                <w:sz w:val="24"/>
              </w:rPr>
            </w:pPr>
          </w:p>
        </w:tc>
        <w:tc>
          <w:tcPr>
            <w:tcW w:w="3668" w:type="dxa"/>
          </w:tcPr>
          <w:p w14:paraId="7F57973E">
            <w:pPr>
              <w:snapToGrid w:val="0"/>
              <w:spacing w:line="360" w:lineRule="auto"/>
              <w:ind w:firstLine="480"/>
              <w:jc w:val="center"/>
              <w:rPr>
                <w:rFonts w:ascii="宋体" w:hAnsi="宋体" w:eastAsia="等线" w:cs="Courier New"/>
                <w:kern w:val="0"/>
                <w:sz w:val="24"/>
              </w:rPr>
            </w:pPr>
          </w:p>
        </w:tc>
        <w:tc>
          <w:tcPr>
            <w:tcW w:w="1140" w:type="dxa"/>
          </w:tcPr>
          <w:p w14:paraId="5E522F51">
            <w:pPr>
              <w:snapToGrid w:val="0"/>
              <w:spacing w:line="360" w:lineRule="auto"/>
              <w:ind w:firstLine="480"/>
              <w:jc w:val="center"/>
              <w:rPr>
                <w:rFonts w:ascii="宋体" w:hAnsi="宋体" w:eastAsia="等线" w:cs="Courier New"/>
                <w:kern w:val="0"/>
                <w:sz w:val="24"/>
              </w:rPr>
            </w:pPr>
          </w:p>
        </w:tc>
        <w:tc>
          <w:tcPr>
            <w:tcW w:w="1397" w:type="dxa"/>
          </w:tcPr>
          <w:p w14:paraId="11EE11C4">
            <w:pPr>
              <w:snapToGrid w:val="0"/>
              <w:spacing w:line="360" w:lineRule="auto"/>
              <w:ind w:firstLine="480"/>
              <w:jc w:val="center"/>
              <w:rPr>
                <w:rFonts w:ascii="宋体" w:hAnsi="宋体" w:eastAsia="等线" w:cs="Courier New"/>
                <w:kern w:val="0"/>
                <w:sz w:val="24"/>
              </w:rPr>
            </w:pPr>
          </w:p>
        </w:tc>
      </w:tr>
      <w:tr w14:paraId="3356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FFDCC14">
            <w:pPr>
              <w:snapToGrid w:val="0"/>
              <w:spacing w:line="360" w:lineRule="auto"/>
              <w:ind w:firstLine="480"/>
              <w:jc w:val="center"/>
              <w:rPr>
                <w:rFonts w:ascii="宋体" w:hAnsi="宋体" w:eastAsia="等线" w:cs="Courier New"/>
                <w:kern w:val="0"/>
                <w:sz w:val="24"/>
              </w:rPr>
            </w:pPr>
          </w:p>
        </w:tc>
        <w:tc>
          <w:tcPr>
            <w:tcW w:w="2064" w:type="dxa"/>
          </w:tcPr>
          <w:p w14:paraId="068AF110">
            <w:pPr>
              <w:snapToGrid w:val="0"/>
              <w:spacing w:line="360" w:lineRule="auto"/>
              <w:ind w:firstLine="480"/>
              <w:jc w:val="center"/>
              <w:rPr>
                <w:rFonts w:ascii="宋体" w:hAnsi="宋体" w:eastAsia="等线" w:cs="Courier New"/>
                <w:kern w:val="0"/>
                <w:sz w:val="24"/>
              </w:rPr>
            </w:pPr>
          </w:p>
        </w:tc>
        <w:tc>
          <w:tcPr>
            <w:tcW w:w="3668" w:type="dxa"/>
          </w:tcPr>
          <w:p w14:paraId="1B4EA577">
            <w:pPr>
              <w:snapToGrid w:val="0"/>
              <w:spacing w:line="360" w:lineRule="auto"/>
              <w:ind w:firstLine="480"/>
              <w:jc w:val="center"/>
              <w:rPr>
                <w:rFonts w:ascii="宋体" w:hAnsi="宋体" w:eastAsia="等线" w:cs="Courier New"/>
                <w:kern w:val="0"/>
                <w:sz w:val="24"/>
              </w:rPr>
            </w:pPr>
          </w:p>
        </w:tc>
        <w:tc>
          <w:tcPr>
            <w:tcW w:w="1140" w:type="dxa"/>
          </w:tcPr>
          <w:p w14:paraId="332E97FA">
            <w:pPr>
              <w:snapToGrid w:val="0"/>
              <w:spacing w:line="360" w:lineRule="auto"/>
              <w:ind w:firstLine="480"/>
              <w:jc w:val="center"/>
              <w:rPr>
                <w:rFonts w:ascii="宋体" w:hAnsi="宋体" w:eastAsia="等线" w:cs="Courier New"/>
                <w:kern w:val="0"/>
                <w:sz w:val="24"/>
              </w:rPr>
            </w:pPr>
          </w:p>
        </w:tc>
        <w:tc>
          <w:tcPr>
            <w:tcW w:w="1397" w:type="dxa"/>
          </w:tcPr>
          <w:p w14:paraId="1D89322E">
            <w:pPr>
              <w:snapToGrid w:val="0"/>
              <w:spacing w:line="360" w:lineRule="auto"/>
              <w:ind w:firstLine="480"/>
              <w:jc w:val="center"/>
              <w:rPr>
                <w:rFonts w:ascii="宋体" w:hAnsi="宋体" w:eastAsia="等线" w:cs="Courier New"/>
                <w:kern w:val="0"/>
                <w:sz w:val="24"/>
              </w:rPr>
            </w:pPr>
          </w:p>
        </w:tc>
      </w:tr>
      <w:tr w14:paraId="027D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5C8960E">
            <w:pPr>
              <w:snapToGrid w:val="0"/>
              <w:spacing w:line="360" w:lineRule="auto"/>
              <w:ind w:firstLine="480"/>
              <w:jc w:val="center"/>
              <w:rPr>
                <w:rFonts w:ascii="宋体" w:hAnsi="宋体" w:eastAsia="等线" w:cs="Courier New"/>
                <w:kern w:val="0"/>
                <w:sz w:val="24"/>
              </w:rPr>
            </w:pPr>
          </w:p>
        </w:tc>
        <w:tc>
          <w:tcPr>
            <w:tcW w:w="2064" w:type="dxa"/>
          </w:tcPr>
          <w:p w14:paraId="1B315F8B">
            <w:pPr>
              <w:snapToGrid w:val="0"/>
              <w:spacing w:line="360" w:lineRule="auto"/>
              <w:ind w:firstLine="480"/>
              <w:jc w:val="center"/>
              <w:rPr>
                <w:rFonts w:ascii="宋体" w:hAnsi="宋体" w:eastAsia="等线" w:cs="Courier New"/>
                <w:kern w:val="0"/>
                <w:sz w:val="24"/>
              </w:rPr>
            </w:pPr>
          </w:p>
        </w:tc>
        <w:tc>
          <w:tcPr>
            <w:tcW w:w="3668" w:type="dxa"/>
          </w:tcPr>
          <w:p w14:paraId="502B23C6">
            <w:pPr>
              <w:snapToGrid w:val="0"/>
              <w:spacing w:line="360" w:lineRule="auto"/>
              <w:ind w:firstLine="480"/>
              <w:jc w:val="center"/>
              <w:rPr>
                <w:rFonts w:ascii="宋体" w:hAnsi="宋体" w:eastAsia="等线" w:cs="Courier New"/>
                <w:kern w:val="0"/>
                <w:sz w:val="24"/>
              </w:rPr>
            </w:pPr>
          </w:p>
        </w:tc>
        <w:tc>
          <w:tcPr>
            <w:tcW w:w="1140" w:type="dxa"/>
          </w:tcPr>
          <w:p w14:paraId="22083953">
            <w:pPr>
              <w:snapToGrid w:val="0"/>
              <w:spacing w:line="360" w:lineRule="auto"/>
              <w:ind w:firstLine="480"/>
              <w:jc w:val="center"/>
              <w:rPr>
                <w:rFonts w:ascii="宋体" w:hAnsi="宋体" w:eastAsia="等线" w:cs="Courier New"/>
                <w:kern w:val="0"/>
                <w:sz w:val="24"/>
              </w:rPr>
            </w:pPr>
          </w:p>
        </w:tc>
        <w:tc>
          <w:tcPr>
            <w:tcW w:w="1397" w:type="dxa"/>
          </w:tcPr>
          <w:p w14:paraId="308BE930">
            <w:pPr>
              <w:snapToGrid w:val="0"/>
              <w:spacing w:line="360" w:lineRule="auto"/>
              <w:ind w:firstLine="480"/>
              <w:jc w:val="center"/>
              <w:rPr>
                <w:rFonts w:ascii="宋体" w:hAnsi="宋体" w:eastAsia="等线" w:cs="Courier New"/>
                <w:kern w:val="0"/>
                <w:sz w:val="24"/>
              </w:rPr>
            </w:pPr>
          </w:p>
        </w:tc>
      </w:tr>
      <w:tr w14:paraId="4615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78EA1F">
            <w:pPr>
              <w:snapToGrid w:val="0"/>
              <w:spacing w:line="360" w:lineRule="auto"/>
              <w:ind w:firstLine="480"/>
              <w:jc w:val="center"/>
              <w:rPr>
                <w:rFonts w:ascii="宋体" w:hAnsi="宋体" w:eastAsia="等线" w:cs="Courier New"/>
                <w:kern w:val="0"/>
                <w:sz w:val="24"/>
              </w:rPr>
            </w:pPr>
          </w:p>
        </w:tc>
        <w:tc>
          <w:tcPr>
            <w:tcW w:w="2064" w:type="dxa"/>
          </w:tcPr>
          <w:p w14:paraId="7BBA7B8E">
            <w:pPr>
              <w:snapToGrid w:val="0"/>
              <w:spacing w:line="360" w:lineRule="auto"/>
              <w:ind w:firstLine="480"/>
              <w:jc w:val="center"/>
              <w:rPr>
                <w:rFonts w:ascii="宋体" w:hAnsi="宋体" w:eastAsia="等线" w:cs="Courier New"/>
                <w:kern w:val="0"/>
                <w:sz w:val="24"/>
              </w:rPr>
            </w:pPr>
          </w:p>
        </w:tc>
        <w:tc>
          <w:tcPr>
            <w:tcW w:w="3668" w:type="dxa"/>
          </w:tcPr>
          <w:p w14:paraId="3C22F4B1">
            <w:pPr>
              <w:snapToGrid w:val="0"/>
              <w:spacing w:line="360" w:lineRule="auto"/>
              <w:ind w:firstLine="480"/>
              <w:jc w:val="center"/>
              <w:rPr>
                <w:rFonts w:ascii="宋体" w:hAnsi="宋体" w:eastAsia="等线" w:cs="Courier New"/>
                <w:kern w:val="0"/>
                <w:sz w:val="24"/>
              </w:rPr>
            </w:pPr>
          </w:p>
        </w:tc>
        <w:tc>
          <w:tcPr>
            <w:tcW w:w="1140" w:type="dxa"/>
          </w:tcPr>
          <w:p w14:paraId="2411F8C1">
            <w:pPr>
              <w:snapToGrid w:val="0"/>
              <w:spacing w:line="360" w:lineRule="auto"/>
              <w:ind w:firstLine="480"/>
              <w:jc w:val="center"/>
              <w:rPr>
                <w:rFonts w:ascii="宋体" w:hAnsi="宋体" w:eastAsia="等线" w:cs="Courier New"/>
                <w:kern w:val="0"/>
                <w:sz w:val="24"/>
              </w:rPr>
            </w:pPr>
          </w:p>
        </w:tc>
        <w:tc>
          <w:tcPr>
            <w:tcW w:w="1397" w:type="dxa"/>
          </w:tcPr>
          <w:p w14:paraId="6080BE68">
            <w:pPr>
              <w:snapToGrid w:val="0"/>
              <w:spacing w:line="360" w:lineRule="auto"/>
              <w:ind w:firstLine="480"/>
              <w:jc w:val="center"/>
              <w:rPr>
                <w:rFonts w:ascii="宋体" w:hAnsi="宋体" w:eastAsia="等线" w:cs="Courier New"/>
                <w:kern w:val="0"/>
                <w:sz w:val="24"/>
              </w:rPr>
            </w:pPr>
          </w:p>
        </w:tc>
      </w:tr>
      <w:tr w14:paraId="263C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21FD17C">
            <w:pPr>
              <w:snapToGrid w:val="0"/>
              <w:spacing w:line="360" w:lineRule="auto"/>
              <w:ind w:firstLine="480"/>
              <w:jc w:val="center"/>
              <w:rPr>
                <w:rFonts w:ascii="宋体" w:hAnsi="宋体" w:eastAsia="等线" w:cs="Courier New"/>
                <w:kern w:val="0"/>
                <w:sz w:val="24"/>
              </w:rPr>
            </w:pPr>
          </w:p>
        </w:tc>
        <w:tc>
          <w:tcPr>
            <w:tcW w:w="2064" w:type="dxa"/>
          </w:tcPr>
          <w:p w14:paraId="59B44C00">
            <w:pPr>
              <w:snapToGrid w:val="0"/>
              <w:spacing w:line="360" w:lineRule="auto"/>
              <w:ind w:firstLine="480"/>
              <w:jc w:val="center"/>
              <w:rPr>
                <w:rFonts w:ascii="宋体" w:hAnsi="宋体" w:eastAsia="等线" w:cs="Courier New"/>
                <w:kern w:val="0"/>
                <w:sz w:val="24"/>
              </w:rPr>
            </w:pPr>
          </w:p>
        </w:tc>
        <w:tc>
          <w:tcPr>
            <w:tcW w:w="3668" w:type="dxa"/>
          </w:tcPr>
          <w:p w14:paraId="74D4808D">
            <w:pPr>
              <w:snapToGrid w:val="0"/>
              <w:spacing w:line="360" w:lineRule="auto"/>
              <w:ind w:firstLine="480"/>
              <w:jc w:val="center"/>
              <w:rPr>
                <w:rFonts w:ascii="宋体" w:hAnsi="宋体" w:eastAsia="等线" w:cs="Courier New"/>
                <w:kern w:val="0"/>
                <w:sz w:val="24"/>
              </w:rPr>
            </w:pPr>
          </w:p>
        </w:tc>
        <w:tc>
          <w:tcPr>
            <w:tcW w:w="1140" w:type="dxa"/>
          </w:tcPr>
          <w:p w14:paraId="17549849">
            <w:pPr>
              <w:snapToGrid w:val="0"/>
              <w:spacing w:line="360" w:lineRule="auto"/>
              <w:ind w:firstLine="480"/>
              <w:jc w:val="center"/>
              <w:rPr>
                <w:rFonts w:ascii="宋体" w:hAnsi="宋体" w:eastAsia="等线" w:cs="Courier New"/>
                <w:kern w:val="0"/>
                <w:sz w:val="24"/>
              </w:rPr>
            </w:pPr>
          </w:p>
        </w:tc>
        <w:tc>
          <w:tcPr>
            <w:tcW w:w="1397" w:type="dxa"/>
          </w:tcPr>
          <w:p w14:paraId="2362F420">
            <w:pPr>
              <w:snapToGrid w:val="0"/>
              <w:spacing w:line="360" w:lineRule="auto"/>
              <w:ind w:firstLine="480"/>
              <w:jc w:val="center"/>
              <w:rPr>
                <w:rFonts w:ascii="宋体" w:hAnsi="宋体" w:eastAsia="等线" w:cs="Courier New"/>
                <w:kern w:val="0"/>
                <w:sz w:val="24"/>
              </w:rPr>
            </w:pPr>
          </w:p>
        </w:tc>
      </w:tr>
      <w:tr w14:paraId="09C0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DB0BBE1">
            <w:pPr>
              <w:snapToGrid w:val="0"/>
              <w:spacing w:line="360" w:lineRule="auto"/>
              <w:ind w:firstLine="480"/>
              <w:jc w:val="center"/>
              <w:rPr>
                <w:rFonts w:ascii="宋体" w:hAnsi="宋体" w:eastAsia="等线" w:cs="Courier New"/>
                <w:kern w:val="0"/>
                <w:sz w:val="24"/>
              </w:rPr>
            </w:pPr>
          </w:p>
        </w:tc>
        <w:tc>
          <w:tcPr>
            <w:tcW w:w="2064" w:type="dxa"/>
          </w:tcPr>
          <w:p w14:paraId="3024A0DF">
            <w:pPr>
              <w:snapToGrid w:val="0"/>
              <w:spacing w:line="360" w:lineRule="auto"/>
              <w:ind w:firstLine="480"/>
              <w:jc w:val="center"/>
              <w:rPr>
                <w:rFonts w:ascii="宋体" w:hAnsi="宋体" w:eastAsia="等线" w:cs="Courier New"/>
                <w:kern w:val="0"/>
                <w:sz w:val="24"/>
              </w:rPr>
            </w:pPr>
          </w:p>
        </w:tc>
        <w:tc>
          <w:tcPr>
            <w:tcW w:w="3668" w:type="dxa"/>
          </w:tcPr>
          <w:p w14:paraId="083C67DA">
            <w:pPr>
              <w:snapToGrid w:val="0"/>
              <w:spacing w:line="360" w:lineRule="auto"/>
              <w:ind w:firstLine="480"/>
              <w:jc w:val="center"/>
              <w:rPr>
                <w:rFonts w:ascii="宋体" w:hAnsi="宋体" w:eastAsia="等线" w:cs="Courier New"/>
                <w:kern w:val="0"/>
                <w:sz w:val="24"/>
              </w:rPr>
            </w:pPr>
          </w:p>
        </w:tc>
        <w:tc>
          <w:tcPr>
            <w:tcW w:w="1140" w:type="dxa"/>
          </w:tcPr>
          <w:p w14:paraId="1068CBB3">
            <w:pPr>
              <w:snapToGrid w:val="0"/>
              <w:spacing w:line="360" w:lineRule="auto"/>
              <w:ind w:firstLine="480"/>
              <w:jc w:val="center"/>
              <w:rPr>
                <w:rFonts w:ascii="宋体" w:hAnsi="宋体" w:eastAsia="等线" w:cs="Courier New"/>
                <w:kern w:val="0"/>
                <w:sz w:val="24"/>
              </w:rPr>
            </w:pPr>
          </w:p>
        </w:tc>
        <w:tc>
          <w:tcPr>
            <w:tcW w:w="1397" w:type="dxa"/>
          </w:tcPr>
          <w:p w14:paraId="1F5B39AB">
            <w:pPr>
              <w:snapToGrid w:val="0"/>
              <w:spacing w:line="360" w:lineRule="auto"/>
              <w:ind w:firstLine="480"/>
              <w:jc w:val="center"/>
              <w:rPr>
                <w:rFonts w:ascii="宋体" w:hAnsi="宋体" w:eastAsia="等线" w:cs="Courier New"/>
                <w:kern w:val="0"/>
                <w:sz w:val="24"/>
              </w:rPr>
            </w:pPr>
          </w:p>
        </w:tc>
      </w:tr>
      <w:tr w14:paraId="2CB2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27980170">
            <w:pPr>
              <w:snapToGrid w:val="0"/>
              <w:spacing w:line="360" w:lineRule="auto"/>
              <w:ind w:firstLine="480"/>
              <w:jc w:val="center"/>
              <w:rPr>
                <w:rFonts w:ascii="宋体" w:hAnsi="宋体" w:eastAsia="等线" w:cs="Courier New"/>
                <w:kern w:val="0"/>
                <w:sz w:val="24"/>
              </w:rPr>
            </w:pPr>
          </w:p>
        </w:tc>
        <w:tc>
          <w:tcPr>
            <w:tcW w:w="2064" w:type="dxa"/>
          </w:tcPr>
          <w:p w14:paraId="0D7BDF16">
            <w:pPr>
              <w:snapToGrid w:val="0"/>
              <w:spacing w:line="360" w:lineRule="auto"/>
              <w:ind w:firstLine="480"/>
              <w:jc w:val="center"/>
              <w:rPr>
                <w:rFonts w:ascii="宋体" w:hAnsi="宋体" w:eastAsia="等线" w:cs="Courier New"/>
                <w:kern w:val="0"/>
                <w:sz w:val="24"/>
              </w:rPr>
            </w:pPr>
          </w:p>
        </w:tc>
        <w:tc>
          <w:tcPr>
            <w:tcW w:w="3668" w:type="dxa"/>
          </w:tcPr>
          <w:p w14:paraId="642A07B6">
            <w:pPr>
              <w:snapToGrid w:val="0"/>
              <w:spacing w:line="360" w:lineRule="auto"/>
              <w:ind w:firstLine="480"/>
              <w:jc w:val="center"/>
              <w:rPr>
                <w:rFonts w:ascii="宋体" w:hAnsi="宋体" w:eastAsia="等线" w:cs="Courier New"/>
                <w:kern w:val="0"/>
                <w:sz w:val="24"/>
              </w:rPr>
            </w:pPr>
          </w:p>
        </w:tc>
        <w:tc>
          <w:tcPr>
            <w:tcW w:w="1140" w:type="dxa"/>
          </w:tcPr>
          <w:p w14:paraId="3B76BE37">
            <w:pPr>
              <w:snapToGrid w:val="0"/>
              <w:spacing w:line="360" w:lineRule="auto"/>
              <w:ind w:firstLine="480"/>
              <w:jc w:val="center"/>
              <w:rPr>
                <w:rFonts w:ascii="宋体" w:hAnsi="宋体" w:eastAsia="等线" w:cs="Courier New"/>
                <w:kern w:val="0"/>
                <w:sz w:val="24"/>
              </w:rPr>
            </w:pPr>
          </w:p>
        </w:tc>
        <w:tc>
          <w:tcPr>
            <w:tcW w:w="1397" w:type="dxa"/>
          </w:tcPr>
          <w:p w14:paraId="556C0970">
            <w:pPr>
              <w:snapToGrid w:val="0"/>
              <w:spacing w:line="360" w:lineRule="auto"/>
              <w:ind w:firstLine="480"/>
              <w:jc w:val="center"/>
              <w:rPr>
                <w:rFonts w:ascii="宋体" w:hAnsi="宋体" w:eastAsia="等线" w:cs="Courier New"/>
                <w:kern w:val="0"/>
                <w:sz w:val="24"/>
              </w:rPr>
            </w:pPr>
          </w:p>
        </w:tc>
      </w:tr>
    </w:tbl>
    <w:p w14:paraId="68997E7E">
      <w:pPr>
        <w:snapToGrid w:val="0"/>
        <w:spacing w:line="400" w:lineRule="exact"/>
        <w:ind w:firstLine="482"/>
        <w:jc w:val="center"/>
        <w:rPr>
          <w:rFonts w:ascii="宋体" w:hAnsi="宋体" w:cs="Courier New"/>
          <w:kern w:val="0"/>
          <w:sz w:val="24"/>
        </w:rPr>
      </w:pPr>
      <w:r>
        <w:rPr>
          <w:rFonts w:hint="eastAsia" w:ascii="宋体" w:hAnsi="宋体" w:cs="Courier New"/>
          <w:kern w:val="0"/>
          <w:sz w:val="24"/>
        </w:rPr>
        <w:br w:type="page"/>
      </w:r>
    </w:p>
    <w:p w14:paraId="6396A98C">
      <w:pPr>
        <w:snapToGrid w:val="0"/>
        <w:spacing w:line="400" w:lineRule="exact"/>
        <w:ind w:firstLine="643"/>
        <w:jc w:val="center"/>
        <w:outlineLvl w:val="2"/>
        <w:rPr>
          <w:rFonts w:ascii="宋体" w:hAnsi="宋体" w:cs="宋体"/>
          <w:b/>
          <w:kern w:val="0"/>
          <w:sz w:val="32"/>
          <w:szCs w:val="32"/>
          <w:shd w:val="clear" w:color="auto" w:fill="FFFFFF"/>
        </w:rPr>
      </w:pPr>
      <w:r>
        <w:rPr>
          <w:rFonts w:hint="eastAsia" w:ascii="宋体" w:hAnsi="宋体" w:cs="宋体"/>
          <w:b/>
          <w:kern w:val="0"/>
          <w:sz w:val="32"/>
          <w:szCs w:val="32"/>
          <w:lang w:bidi="ar"/>
        </w:rPr>
        <w:t>一、法定代表人授权委托书</w:t>
      </w:r>
    </w:p>
    <w:p w14:paraId="25F350C7">
      <w:pPr>
        <w:shd w:val="clear" w:color="auto" w:fill="FFFFFF"/>
        <w:snapToGrid w:val="0"/>
        <w:spacing w:after="50"/>
        <w:ind w:firstLine="482"/>
        <w:rPr>
          <w:rFonts w:ascii="宋体" w:hAnsi="宋体" w:cs="宋体"/>
          <w:bCs/>
          <w:sz w:val="24"/>
          <w:shd w:val="clear" w:color="auto" w:fill="FFFFFF"/>
        </w:rPr>
      </w:pPr>
      <w:r>
        <w:rPr>
          <w:rFonts w:ascii="_5b8b_4f53" w:hAnsi="_5b8b_4f53" w:eastAsia="_5b8b_4f53" w:cs="宋体"/>
          <w:kern w:val="0"/>
          <w:szCs w:val="28"/>
          <w:shd w:val="clear" w:color="auto" w:fill="FFFFFF"/>
          <w:lang w:bidi="ar"/>
        </w:rPr>
        <w:t> </w:t>
      </w:r>
    </w:p>
    <w:p w14:paraId="026EB1DF">
      <w:pPr>
        <w:shd w:val="clear" w:color="auto" w:fill="FFFFFF"/>
        <w:snapToGrid w:val="0"/>
        <w:spacing w:after="50" w:line="360" w:lineRule="auto"/>
        <w:ind w:firstLine="482"/>
        <w:rPr>
          <w:rFonts w:hAnsi="宋体" w:cs="宋体"/>
          <w:sz w:val="24"/>
          <w:shd w:val="clear" w:color="auto" w:fill="FFFFFF"/>
          <w:lang w:bidi="ar"/>
        </w:rPr>
      </w:pPr>
    </w:p>
    <w:p w14:paraId="6BAA67BD">
      <w:pPr>
        <w:shd w:val="clear" w:color="auto" w:fill="FFFFFF"/>
        <w:snapToGrid w:val="0"/>
        <w:spacing w:after="50" w:line="360" w:lineRule="auto"/>
        <w:rPr>
          <w:rFonts w:hAnsi="宋体"/>
          <w:sz w:val="24"/>
          <w:shd w:val="clear" w:color="auto" w:fill="FFFFFF"/>
        </w:rPr>
      </w:pPr>
      <w:r>
        <w:rPr>
          <w:rFonts w:hint="eastAsia" w:hAnsi="宋体" w:cs="宋体"/>
          <w:sz w:val="24"/>
          <w:shd w:val="clear" w:color="auto" w:fill="FFFFFF"/>
          <w:lang w:bidi="ar"/>
        </w:rPr>
        <w:t>浙江师范大学：</w:t>
      </w:r>
    </w:p>
    <w:p w14:paraId="035AB28E">
      <w:pPr>
        <w:snapToGrid w:val="0"/>
        <w:spacing w:line="360" w:lineRule="auto"/>
        <w:ind w:firstLine="480" w:firstLineChars="200"/>
        <w:jc w:val="left"/>
        <w:rPr>
          <w:rFonts w:ascii="宋体" w:hAnsi="宋体" w:cs="宋体"/>
          <w:sz w:val="24"/>
        </w:rPr>
      </w:pPr>
      <w:r>
        <w:rPr>
          <w:rFonts w:hint="eastAsia" w:ascii="宋体" w:hAnsi="宋体" w:cs="宋体"/>
          <w:sz w:val="24"/>
          <w:lang w:bidi="ar"/>
        </w:rPr>
        <w:t>现授权委托</w:t>
      </w:r>
      <w:r>
        <w:rPr>
          <w:rFonts w:hint="eastAsia" w:ascii="宋体" w:hAnsi="宋体" w:cs="宋体"/>
          <w:sz w:val="24"/>
          <w:u w:val="single"/>
          <w:lang w:bidi="ar"/>
        </w:rPr>
        <w:t xml:space="preserve">               </w:t>
      </w:r>
      <w:r>
        <w:rPr>
          <w:rFonts w:hint="eastAsia" w:ascii="宋体" w:hAnsi="宋体" w:cs="宋体"/>
          <w:sz w:val="24"/>
          <w:lang w:bidi="ar"/>
        </w:rPr>
        <w:t>（姓名）</w:t>
      </w:r>
      <w:r>
        <w:rPr>
          <w:sz w:val="24"/>
          <w:szCs w:val="32"/>
          <w:lang w:val="zh-CN"/>
        </w:rPr>
        <w:t>（身份证号码：</w:t>
      </w:r>
      <w:r>
        <w:rPr>
          <w:sz w:val="24"/>
          <w:szCs w:val="32"/>
          <w:u w:val="single"/>
          <w:lang w:val="zh-CN"/>
        </w:rPr>
        <w:t xml:space="preserve">          </w:t>
      </w:r>
      <w:r>
        <w:rPr>
          <w:sz w:val="24"/>
          <w:szCs w:val="32"/>
          <w:lang w:val="zh-CN"/>
        </w:rPr>
        <w:t>，手机：</w:t>
      </w:r>
      <w:r>
        <w:rPr>
          <w:sz w:val="24"/>
          <w:szCs w:val="32"/>
          <w:u w:val="single"/>
          <w:lang w:val="zh-CN"/>
        </w:rPr>
        <w:t xml:space="preserve">          </w:t>
      </w:r>
      <w:r>
        <w:rPr>
          <w:sz w:val="24"/>
          <w:szCs w:val="32"/>
          <w:lang w:val="zh-CN"/>
        </w:rPr>
        <w:t>）</w:t>
      </w:r>
      <w:r>
        <w:rPr>
          <w:rFonts w:hint="eastAsia" w:ascii="宋体" w:hAnsi="宋体" w:cs="宋体"/>
          <w:sz w:val="24"/>
          <w:lang w:bidi="ar"/>
        </w:rPr>
        <w:t>以我方的名义参加浙江师范大学手套箱采购项目（项目编号：WQ2024322-HW241T）的投标活动，并代表我方全权办理针对上述项目的投标、开标、评标、签约等具体事务和签署相关文件。</w:t>
      </w:r>
    </w:p>
    <w:p w14:paraId="4980A390">
      <w:pPr>
        <w:shd w:val="clear" w:color="auto" w:fill="FFFFFF"/>
        <w:snapToGrid w:val="0"/>
        <w:spacing w:after="50" w:line="360" w:lineRule="auto"/>
        <w:ind w:firstLine="482"/>
        <w:rPr>
          <w:rFonts w:ascii="宋体" w:hAnsi="宋体" w:cs="宋体"/>
          <w:sz w:val="24"/>
          <w:shd w:val="clear" w:color="auto" w:fill="FFFFFF"/>
        </w:rPr>
      </w:pPr>
      <w:r>
        <w:rPr>
          <w:rFonts w:hint="eastAsia" w:ascii="宋体" w:hAnsi="宋体" w:cs="宋体"/>
          <w:sz w:val="24"/>
          <w:shd w:val="clear" w:color="auto" w:fill="FFFFFF"/>
          <w:lang w:bidi="ar"/>
        </w:rPr>
        <w:t>我方对被授权人的签名事项负全部责任。</w:t>
      </w:r>
    </w:p>
    <w:p w14:paraId="670FAB12">
      <w:pPr>
        <w:shd w:val="clear" w:color="auto" w:fill="FFFFFF"/>
        <w:snapToGrid w:val="0"/>
        <w:spacing w:after="50" w:line="360" w:lineRule="auto"/>
        <w:ind w:firstLine="482"/>
        <w:rPr>
          <w:rFonts w:ascii="宋体" w:hAnsi="宋体" w:cs="宋体"/>
          <w:sz w:val="24"/>
          <w:shd w:val="clear" w:color="auto" w:fill="FFFFFF"/>
        </w:rPr>
      </w:pPr>
      <w:r>
        <w:rPr>
          <w:rFonts w:hint="eastAsia" w:ascii="宋体" w:hAnsi="宋体" w:cs="宋体"/>
          <w:sz w:val="24"/>
          <w:shd w:val="clear" w:color="auto" w:fill="FFFFFF"/>
          <w:lang w:bidi="ar"/>
        </w:rPr>
        <w:t>在撤销授权的书面通知以前，本授权书一直有效。被授权人在授权书有效期内签署的所有文件不因授权的撤销而失效。</w:t>
      </w:r>
    </w:p>
    <w:p w14:paraId="5F22B09F">
      <w:pPr>
        <w:shd w:val="clear" w:color="auto" w:fill="FFFFFF"/>
        <w:snapToGrid w:val="0"/>
        <w:spacing w:after="50" w:line="360" w:lineRule="auto"/>
        <w:ind w:firstLine="482"/>
        <w:rPr>
          <w:rFonts w:ascii="宋体" w:hAnsi="宋体" w:cs="宋体"/>
          <w:sz w:val="24"/>
          <w:shd w:val="clear" w:color="auto" w:fill="FFFFFF"/>
        </w:rPr>
      </w:pPr>
      <w:r>
        <w:rPr>
          <w:rFonts w:hint="eastAsia" w:ascii="宋体" w:hAnsi="宋体" w:cs="宋体"/>
          <w:sz w:val="24"/>
          <w:shd w:val="clear" w:color="auto" w:fill="FFFFFF"/>
          <w:lang w:bidi="ar"/>
        </w:rPr>
        <w:t>被授权人无转委托权，特此委托。</w:t>
      </w:r>
    </w:p>
    <w:p w14:paraId="50DEB0DB">
      <w:pPr>
        <w:shd w:val="clear" w:color="auto" w:fill="FFFFFF"/>
        <w:snapToGrid w:val="0"/>
        <w:spacing w:after="50"/>
        <w:ind w:firstLine="482"/>
        <w:rPr>
          <w:rFonts w:ascii="宋体" w:hAnsi="宋体" w:cs="宋体"/>
          <w:sz w:val="24"/>
          <w:szCs w:val="20"/>
          <w:shd w:val="clear" w:color="auto" w:fill="FFFFFF"/>
        </w:rPr>
      </w:pPr>
      <w:r>
        <w:rPr>
          <w:rFonts w:hint="eastAsia" w:ascii="宋体" w:hAnsi="宋体" w:cs="宋体"/>
          <w:sz w:val="24"/>
          <w:szCs w:val="20"/>
          <w:shd w:val="clear" w:color="auto" w:fill="FFFFFF"/>
          <w:lang w:bidi="ar"/>
        </w:rPr>
        <w:t> </w:t>
      </w:r>
    </w:p>
    <w:p w14:paraId="0A33AD62">
      <w:pPr>
        <w:shd w:val="clear" w:color="auto" w:fill="FFFFFF"/>
        <w:snapToGrid w:val="0"/>
        <w:spacing w:after="50"/>
        <w:ind w:firstLine="482"/>
        <w:rPr>
          <w:rFonts w:ascii="宋体" w:hAnsi="宋体" w:cs="宋体"/>
          <w:sz w:val="24"/>
          <w:szCs w:val="20"/>
          <w:u w:val="single"/>
          <w:shd w:val="clear" w:color="auto" w:fill="FFFFFF"/>
        </w:rPr>
      </w:pPr>
      <w:r>
        <w:rPr>
          <w:rFonts w:hint="eastAsia" w:ascii="宋体" w:hAnsi="宋体" w:cs="宋体"/>
          <w:sz w:val="24"/>
          <w:shd w:val="clear" w:color="auto" w:fill="FFFFFF"/>
          <w:lang w:bidi="ar"/>
        </w:rPr>
        <w:t>法定代表人签名：</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被授权人签名：</w:t>
      </w:r>
      <w:r>
        <w:rPr>
          <w:rFonts w:hint="eastAsia" w:ascii="宋体" w:hAnsi="宋体" w:cs="宋体"/>
          <w:sz w:val="24"/>
          <w:u w:val="single"/>
          <w:shd w:val="clear" w:color="auto" w:fill="FFFFFF"/>
          <w:lang w:bidi="ar"/>
        </w:rPr>
        <w:t xml:space="preserve">          </w:t>
      </w:r>
    </w:p>
    <w:p w14:paraId="7B8F4AAF">
      <w:pPr>
        <w:shd w:val="clear" w:color="auto" w:fill="FFFFFF"/>
        <w:snapToGrid w:val="0"/>
        <w:spacing w:after="50"/>
        <w:ind w:firstLine="1200" w:firstLineChars="500"/>
        <w:rPr>
          <w:rFonts w:ascii="宋体" w:hAnsi="宋体" w:cs="宋体"/>
          <w:sz w:val="24"/>
          <w:szCs w:val="20"/>
          <w:shd w:val="clear" w:color="auto" w:fill="FFFFFF"/>
        </w:rPr>
      </w:pPr>
      <w:r>
        <w:rPr>
          <w:rFonts w:hint="eastAsia" w:ascii="宋体" w:hAnsi="宋体" w:cs="宋体"/>
          <w:sz w:val="24"/>
          <w:shd w:val="clear" w:color="auto" w:fill="FFFFFF"/>
          <w:lang w:bidi="ar"/>
        </w:rPr>
        <w:t>职务：</w:t>
      </w:r>
      <w:r>
        <w:rPr>
          <w:rFonts w:hint="eastAsia" w:ascii="宋体" w:hAnsi="宋体" w:cs="宋体"/>
          <w:sz w:val="24"/>
          <w:u w:val="single"/>
          <w:shd w:val="clear" w:color="auto" w:fill="FFFFFF"/>
          <w:lang w:bidi="ar"/>
        </w:rPr>
        <w:t xml:space="preserve">           </w:t>
      </w:r>
      <w:r>
        <w:rPr>
          <w:rFonts w:hint="eastAsia" w:ascii="宋体" w:hAnsi="宋体" w:cs="宋体"/>
          <w:sz w:val="24"/>
          <w:shd w:val="clear" w:color="auto" w:fill="FFFFFF"/>
          <w:lang w:bidi="ar"/>
        </w:rPr>
        <w:t xml:space="preserve">                         职务：</w:t>
      </w:r>
      <w:r>
        <w:rPr>
          <w:rFonts w:hint="eastAsia" w:ascii="宋体" w:hAnsi="宋体" w:cs="宋体"/>
          <w:sz w:val="24"/>
          <w:u w:val="single"/>
          <w:shd w:val="clear" w:color="auto" w:fill="FFFFFF"/>
          <w:lang w:bidi="ar"/>
        </w:rPr>
        <w:t xml:space="preserve">          </w:t>
      </w:r>
    </w:p>
    <w:p w14:paraId="433123B8">
      <w:pPr>
        <w:shd w:val="clear" w:color="auto" w:fill="FFFFFF"/>
        <w:snapToGrid w:val="0"/>
        <w:spacing w:after="50"/>
        <w:ind w:firstLine="482"/>
        <w:rPr>
          <w:rFonts w:ascii="宋体" w:hAnsi="宋体" w:cs="宋体"/>
          <w:sz w:val="24"/>
          <w:shd w:val="clear" w:color="auto" w:fill="FFFFFF"/>
        </w:rPr>
      </w:pPr>
    </w:p>
    <w:p w14:paraId="4F342555">
      <w:pPr>
        <w:shd w:val="clear" w:color="auto" w:fill="FFFFFF"/>
        <w:snapToGrid w:val="0"/>
        <w:spacing w:after="50"/>
        <w:ind w:firstLine="482"/>
        <w:rPr>
          <w:rFonts w:ascii="宋体" w:hAnsi="宋体" w:cs="宋体"/>
          <w:sz w:val="24"/>
          <w:shd w:val="clear" w:color="auto" w:fill="FFFFFF"/>
        </w:rPr>
      </w:pPr>
    </w:p>
    <w:p w14:paraId="1E88FF67">
      <w:pPr>
        <w:snapToGrid w:val="0"/>
        <w:spacing w:before="120" w:beforeLines="50" w:after="50" w:line="360" w:lineRule="auto"/>
        <w:ind w:firstLine="482"/>
        <w:rPr>
          <w:rFonts w:ascii="宋体" w:hAnsi="宋体" w:cs="宋体"/>
          <w:b/>
          <w:sz w:val="24"/>
        </w:rPr>
      </w:pPr>
      <w:r>
        <w:rPr>
          <w:rFonts w:hint="eastAsia" w:ascii="宋体" w:hAnsi="宋体" w:cs="宋体"/>
          <w:b/>
          <w:sz w:val="24"/>
        </w:rPr>
        <w:t>后附：1.法定代表人身份证复印件（双面）；</w:t>
      </w:r>
    </w:p>
    <w:p w14:paraId="08BADDE0">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rPr>
        <w:t>2.被授权人身份证复印件（双面）；</w:t>
      </w:r>
    </w:p>
    <w:p w14:paraId="03DE8A7C">
      <w:pPr>
        <w:snapToGrid w:val="0"/>
        <w:spacing w:before="120" w:beforeLines="50" w:after="50" w:line="360" w:lineRule="auto"/>
        <w:ind w:firstLine="723" w:firstLineChars="300"/>
        <w:rPr>
          <w:rFonts w:ascii="宋体" w:hAnsi="宋体" w:cs="宋体"/>
          <w:b/>
          <w:sz w:val="24"/>
          <w:szCs w:val="20"/>
        </w:rPr>
      </w:pPr>
      <w:r>
        <w:rPr>
          <w:rFonts w:hint="eastAsia" w:ascii="宋体" w:hAnsi="宋体" w:cs="宋体"/>
          <w:b/>
          <w:sz w:val="24"/>
          <w:szCs w:val="20"/>
        </w:rPr>
        <w:t>3.被授权人在投标企业的社保缴纳记录材料复印件。</w:t>
      </w:r>
    </w:p>
    <w:p w14:paraId="0B735BB1">
      <w:pPr>
        <w:shd w:val="clear" w:color="auto" w:fill="FFFFFF"/>
        <w:snapToGrid w:val="0"/>
        <w:spacing w:after="50"/>
        <w:ind w:firstLine="482"/>
        <w:rPr>
          <w:rFonts w:ascii="宋体" w:hAnsi="宋体" w:cs="宋体"/>
          <w:sz w:val="24"/>
          <w:shd w:val="clear" w:color="auto" w:fill="FFFFFF"/>
        </w:rPr>
      </w:pPr>
      <w:r>
        <w:rPr>
          <w:rFonts w:hint="eastAsia" w:ascii="宋体" w:hAnsi="宋体" w:cs="宋体"/>
          <w:sz w:val="24"/>
          <w:shd w:val="clear" w:color="auto" w:fill="FFFFFF"/>
          <w:lang w:bidi="ar"/>
        </w:rPr>
        <w:t> </w:t>
      </w:r>
    </w:p>
    <w:p w14:paraId="639141F5">
      <w:pPr>
        <w:shd w:val="clear" w:color="auto" w:fill="FFFFFF"/>
        <w:snapToGrid w:val="0"/>
        <w:spacing w:after="50"/>
        <w:ind w:firstLine="482"/>
        <w:rPr>
          <w:rFonts w:ascii="宋体" w:hAnsi="宋体" w:cs="宋体"/>
          <w:sz w:val="24"/>
          <w:szCs w:val="20"/>
          <w:shd w:val="clear" w:color="auto" w:fill="FFFFFF"/>
          <w:lang w:bidi="ar"/>
        </w:rPr>
      </w:pPr>
      <w:r>
        <w:rPr>
          <w:rFonts w:hint="eastAsia" w:ascii="宋体" w:hAnsi="宋体" w:cs="宋体"/>
          <w:sz w:val="24"/>
          <w:shd w:val="clear" w:color="auto" w:fill="FFFFFF"/>
          <w:lang w:bidi="ar"/>
        </w:rPr>
        <w:t xml:space="preserve">  </w:t>
      </w:r>
      <w:r>
        <w:rPr>
          <w:rFonts w:hint="eastAsia" w:ascii="宋体" w:hAnsi="宋体" w:cs="宋体"/>
          <w:sz w:val="24"/>
          <w:szCs w:val="20"/>
          <w:shd w:val="clear" w:color="auto" w:fill="FFFFFF"/>
          <w:lang w:bidi="ar"/>
        </w:rPr>
        <w:t> </w:t>
      </w:r>
    </w:p>
    <w:p w14:paraId="569C37BB">
      <w:pPr>
        <w:pStyle w:val="48"/>
        <w:rPr>
          <w:rFonts w:ascii="宋体" w:hAnsi="宋体" w:cs="宋体"/>
          <w:szCs w:val="20"/>
          <w:shd w:val="clear" w:color="auto" w:fill="FFFFFF"/>
          <w:lang w:bidi="ar"/>
        </w:rPr>
      </w:pPr>
    </w:p>
    <w:p w14:paraId="4212F812">
      <w:pPr>
        <w:pStyle w:val="48"/>
        <w:rPr>
          <w:rFonts w:ascii="宋体" w:hAnsi="宋体" w:cs="宋体"/>
          <w:szCs w:val="20"/>
          <w:shd w:val="clear" w:color="auto" w:fill="FFFFFF"/>
          <w:lang w:bidi="ar"/>
        </w:rPr>
      </w:pPr>
    </w:p>
    <w:p w14:paraId="6CC39D08">
      <w:pPr>
        <w:pStyle w:val="48"/>
        <w:rPr>
          <w:rFonts w:ascii="宋体" w:hAnsi="宋体" w:cs="宋体"/>
          <w:szCs w:val="20"/>
          <w:shd w:val="clear" w:color="auto" w:fill="FFFFFF"/>
          <w:lang w:bidi="ar"/>
        </w:rPr>
      </w:pPr>
    </w:p>
    <w:p w14:paraId="276C3B96">
      <w:pPr>
        <w:shd w:val="clear" w:color="auto" w:fill="FFFFFF"/>
        <w:snapToGrid w:val="0"/>
        <w:spacing w:after="50"/>
        <w:ind w:firstLine="482"/>
        <w:rPr>
          <w:rFonts w:ascii="宋体" w:hAnsi="宋体" w:cs="宋体"/>
          <w:sz w:val="24"/>
          <w:shd w:val="clear" w:color="auto" w:fill="FFFFFF"/>
          <w:lang w:bidi="ar"/>
        </w:rPr>
      </w:pPr>
      <w:r>
        <w:rPr>
          <w:rFonts w:hint="eastAsia" w:ascii="宋体" w:hAnsi="宋体" w:cs="宋体"/>
          <w:sz w:val="24"/>
          <w:shd w:val="clear" w:color="auto" w:fill="FFFFFF"/>
          <w:lang w:bidi="ar"/>
        </w:rPr>
        <w:t xml:space="preserve">                                           投标人全称（电子签章/公章）：</w:t>
      </w:r>
    </w:p>
    <w:p w14:paraId="7E36B0BF">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132785A0">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6E3E16E0">
      <w:pPr>
        <w:widowControl/>
        <w:shd w:val="clear" w:color="auto" w:fill="FFFFFF"/>
        <w:spacing w:before="120" w:beforeAutospacing="1" w:after="100" w:afterAutospacing="1" w:line="440" w:lineRule="atLeast"/>
        <w:ind w:firstLine="542"/>
        <w:rPr>
          <w:rFonts w:cs="宋体"/>
          <w:kern w:val="0"/>
          <w:sz w:val="27"/>
          <w:szCs w:val="27"/>
          <w:shd w:val="clear" w:color="auto" w:fill="FFFFFF"/>
          <w:lang w:bidi="ar"/>
        </w:rPr>
      </w:pPr>
      <w:r>
        <w:rPr>
          <w:rFonts w:ascii="_5b8b_4f53" w:hAnsi="_5b8b_4f53" w:eastAsia="_5b8b_4f53" w:cs="宋体"/>
          <w:kern w:val="0"/>
          <w:sz w:val="27"/>
          <w:szCs w:val="27"/>
          <w:shd w:val="clear" w:color="auto" w:fill="FFFFFF"/>
          <w:lang w:bidi="ar"/>
        </w:rPr>
        <w:t> </w:t>
      </w:r>
      <w:r>
        <w:rPr>
          <w:rFonts w:cs="宋体"/>
          <w:kern w:val="0"/>
          <w:sz w:val="27"/>
          <w:szCs w:val="27"/>
          <w:shd w:val="clear" w:color="auto" w:fill="FFFFFF"/>
          <w:lang w:bidi="ar"/>
        </w:rPr>
        <w:t> </w:t>
      </w:r>
    </w:p>
    <w:p w14:paraId="5F0081B7">
      <w:pPr>
        <w:widowControl/>
        <w:shd w:val="clear" w:color="auto" w:fill="FFFFFF"/>
        <w:spacing w:before="120" w:beforeAutospacing="1" w:after="100" w:afterAutospacing="1" w:line="440" w:lineRule="atLeast"/>
        <w:ind w:firstLine="562"/>
        <w:rPr>
          <w:rFonts w:ascii="宋体" w:hAnsi="宋体" w:cs="宋体"/>
          <w:kern w:val="0"/>
          <w:sz w:val="27"/>
          <w:szCs w:val="27"/>
          <w:shd w:val="clear" w:color="auto" w:fill="FFFFFF"/>
        </w:rPr>
      </w:pPr>
      <w:r>
        <w:rPr>
          <w:b/>
          <w:bCs/>
          <w:sz w:val="28"/>
          <w:szCs w:val="28"/>
        </w:rPr>
        <w:br w:type="page"/>
      </w:r>
    </w:p>
    <w:p w14:paraId="317D2A84">
      <w:pPr>
        <w:widowControl/>
        <w:shd w:val="clear" w:color="auto" w:fill="FFFFFF"/>
        <w:spacing w:before="120" w:beforeAutospacing="1" w:after="100" w:afterAutospacing="1"/>
        <w:ind w:firstLine="540"/>
        <w:jc w:val="center"/>
        <w:rPr>
          <w:rFonts w:ascii="_5b8b_4f53" w:hAnsi="_5b8b_4f53" w:cs="宋体"/>
          <w:b/>
          <w:bCs/>
          <w:kern w:val="0"/>
          <w:sz w:val="27"/>
          <w:szCs w:val="27"/>
          <w:shd w:val="clear" w:color="auto" w:fill="FFFFFF"/>
          <w:lang w:bidi="ar"/>
        </w:rPr>
      </w:pPr>
      <w:bookmarkStart w:id="24" w:name="_Toc24832"/>
      <w:bookmarkEnd w:id="24"/>
    </w:p>
    <w:p w14:paraId="29D4C60C">
      <w:pPr>
        <w:widowControl/>
        <w:shd w:val="clear" w:color="auto" w:fill="FFFFFF"/>
        <w:spacing w:before="120" w:beforeAutospacing="1" w:after="100" w:afterAutospacing="1"/>
        <w:ind w:firstLine="542"/>
        <w:jc w:val="center"/>
        <w:rPr>
          <w:rFonts w:ascii="宋体" w:hAnsi="宋体" w:cs="宋体"/>
          <w:b/>
          <w:bCs/>
          <w:kern w:val="0"/>
          <w:sz w:val="27"/>
          <w:szCs w:val="27"/>
          <w:shd w:val="clear" w:color="auto" w:fill="FFFFFF"/>
        </w:rPr>
      </w:pPr>
      <w:r>
        <w:rPr>
          <w:rFonts w:hint="eastAsia" w:ascii="_5b8b_4f53" w:hAnsi="_5b8b_4f53" w:cs="宋体"/>
          <w:b/>
          <w:bCs/>
          <w:kern w:val="0"/>
          <w:sz w:val="27"/>
          <w:szCs w:val="27"/>
          <w:shd w:val="clear" w:color="auto" w:fill="FFFFFF"/>
          <w:lang w:bidi="ar"/>
        </w:rPr>
        <w:t>法定代表人身份证明书</w:t>
      </w:r>
    </w:p>
    <w:p w14:paraId="62BE87C2">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单位名称：</w:t>
      </w:r>
    </w:p>
    <w:p w14:paraId="426B0FAB">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2044E612">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地</w:t>
      </w:r>
      <w:r>
        <w:rPr>
          <w:rFonts w:ascii="_5b8b_4f53" w:hAnsi="_5b8b_4f53" w:eastAsia="_5b8b_4f53" w:cs="宋体"/>
          <w:spacing w:val="8"/>
          <w:kern w:val="0"/>
          <w:sz w:val="24"/>
          <w:shd w:val="clear" w:color="auto" w:fill="FFFFFF"/>
          <w:lang w:bidi="ar"/>
        </w:rPr>
        <w:t>    </w:t>
      </w:r>
      <w:r>
        <w:rPr>
          <w:rFonts w:hint="eastAsia" w:ascii="_5b8b_4f53" w:hAnsi="_5b8b_4f53" w:cs="宋体"/>
          <w:spacing w:val="8"/>
          <w:kern w:val="0"/>
          <w:sz w:val="24"/>
          <w:shd w:val="clear" w:color="auto" w:fill="FFFFFF"/>
          <w:lang w:bidi="ar"/>
        </w:rPr>
        <w:t>址：</w:t>
      </w:r>
    </w:p>
    <w:p w14:paraId="0E3AF6F1">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07202A16">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姓名：</w:t>
      </w:r>
      <w:r>
        <w:rPr>
          <w:rFonts w:ascii="_5b8b_4f53" w:hAnsi="_5b8b_4f53" w:eastAsia="_5b8b_4f53" w:cs="宋体"/>
          <w:spacing w:val="8"/>
          <w:kern w:val="0"/>
          <w:sz w:val="24"/>
          <w:u w:val="single"/>
          <w:shd w:val="clear" w:color="auto" w:fill="FFFFFF"/>
          <w:lang w:bidi="ar"/>
        </w:rPr>
        <w:t xml:space="preserve">          </w:t>
      </w:r>
      <w:r>
        <w:rPr>
          <w:rFonts w:hint="eastAsia" w:ascii="_5b8b_4f53" w:hAnsi="_5b8b_4f53" w:cs="宋体"/>
          <w:spacing w:val="8"/>
          <w:kern w:val="0"/>
          <w:sz w:val="24"/>
          <w:shd w:val="clear" w:color="auto" w:fill="FFFFFF"/>
          <w:lang w:bidi="ar"/>
        </w:rPr>
        <w:t>性别：</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shd w:val="clear" w:color="auto" w:fill="FFFFFF"/>
          <w:lang w:bidi="ar"/>
        </w:rPr>
        <w:t>年龄：</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shd w:val="clear" w:color="auto" w:fill="FFFFFF"/>
          <w:lang w:bidi="ar"/>
        </w:rPr>
        <w:t>职务：</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r>
        <w:rPr>
          <w:rFonts w:hint="eastAsia" w:ascii="_5b8b_4f53" w:hAnsi="_5b8b_4f53" w:cs="宋体"/>
          <w:spacing w:val="8"/>
          <w:kern w:val="0"/>
          <w:sz w:val="24"/>
          <w:u w:val="single"/>
          <w:shd w:val="clear" w:color="auto" w:fill="FFFFFF"/>
          <w:lang w:bidi="ar"/>
        </w:rPr>
        <w:t xml:space="preserve"> </w:t>
      </w:r>
      <w:r>
        <w:rPr>
          <w:rFonts w:ascii="_5b8b_4f53" w:hAnsi="_5b8b_4f53" w:eastAsia="_5b8b_4f53" w:cs="宋体"/>
          <w:spacing w:val="8"/>
          <w:kern w:val="0"/>
          <w:sz w:val="24"/>
          <w:u w:val="single"/>
          <w:shd w:val="clear" w:color="auto" w:fill="FFFFFF"/>
          <w:lang w:bidi="ar"/>
        </w:rPr>
        <w:t>   </w:t>
      </w:r>
    </w:p>
    <w:p w14:paraId="77FB39BF">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系</w:t>
      </w:r>
      <w:r>
        <w:rPr>
          <w:rFonts w:ascii="_5b8b_4f53" w:hAnsi="_5b8b_4f53" w:eastAsia="_5b8b_4f53" w:cs="宋体"/>
          <w:spacing w:val="8"/>
          <w:kern w:val="0"/>
          <w:sz w:val="24"/>
          <w:shd w:val="clear" w:color="auto" w:fill="FFFFFF"/>
          <w:lang w:bidi="ar"/>
        </w:rPr>
        <w:t xml:space="preserve"> </w:t>
      </w:r>
      <w:r>
        <w:rPr>
          <w:rFonts w:ascii="_5b8b_4f53" w:hAnsi="_5b8b_4f53" w:eastAsia="_5b8b_4f53" w:cs="宋体"/>
          <w:spacing w:val="8"/>
          <w:kern w:val="0"/>
          <w:sz w:val="24"/>
          <w:u w:val="single"/>
          <w:shd w:val="clear" w:color="auto" w:fill="FFFFFF"/>
          <w:lang w:bidi="ar"/>
        </w:rPr>
        <w:t xml:space="preserve">                           </w:t>
      </w:r>
      <w:r>
        <w:rPr>
          <w:rFonts w:ascii="_5b8b_4f53" w:hAnsi="_5b8b_4f53" w:eastAsia="_5b8b_4f53" w:cs="宋体"/>
          <w:spacing w:val="8"/>
          <w:kern w:val="0"/>
          <w:sz w:val="24"/>
          <w:shd w:val="clear" w:color="auto" w:fill="FFFFFF"/>
          <w:lang w:bidi="ar"/>
        </w:rPr>
        <w:t xml:space="preserve"> </w:t>
      </w:r>
      <w:r>
        <w:rPr>
          <w:rFonts w:hint="eastAsia" w:ascii="_5b8b_4f53" w:hAnsi="_5b8b_4f53" w:cs="宋体"/>
          <w:spacing w:val="8"/>
          <w:kern w:val="0"/>
          <w:sz w:val="24"/>
          <w:shd w:val="clear" w:color="auto" w:fill="FFFFFF"/>
          <w:lang w:bidi="ar"/>
        </w:rPr>
        <w:t>的法定代表人</w:t>
      </w:r>
      <w:r>
        <w:rPr>
          <w:rFonts w:ascii="_5b8b_4f53" w:hAnsi="_5b8b_4f53" w:eastAsia="_5b8b_4f53" w:cs="宋体"/>
          <w:spacing w:val="8"/>
          <w:kern w:val="0"/>
          <w:sz w:val="24"/>
          <w:shd w:val="clear" w:color="auto" w:fill="FFFFFF"/>
          <w:lang w:bidi="ar"/>
        </w:rPr>
        <w:t> </w:t>
      </w:r>
    </w:p>
    <w:p w14:paraId="7BE35795">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ascii="_5b8b_4f53" w:hAnsi="_5b8b_4f53" w:eastAsia="_5b8b_4f53" w:cs="宋体"/>
          <w:spacing w:val="8"/>
          <w:kern w:val="0"/>
          <w:sz w:val="24"/>
          <w:shd w:val="clear" w:color="auto" w:fill="FFFFFF"/>
          <w:lang w:bidi="ar"/>
        </w:rPr>
        <w:t> </w:t>
      </w:r>
    </w:p>
    <w:p w14:paraId="5BA3F16E">
      <w:pPr>
        <w:widowControl/>
        <w:shd w:val="clear" w:color="auto" w:fill="FFFFFF"/>
        <w:spacing w:before="120" w:beforeAutospacing="1" w:after="100" w:afterAutospacing="1" w:line="500" w:lineRule="atLeast"/>
        <w:ind w:firstLine="514"/>
        <w:rPr>
          <w:rFonts w:ascii="宋体" w:hAnsi="宋体" w:cs="宋体"/>
          <w:kern w:val="0"/>
          <w:sz w:val="27"/>
          <w:szCs w:val="27"/>
          <w:shd w:val="clear" w:color="auto" w:fill="FFFFFF"/>
        </w:rPr>
      </w:pPr>
      <w:r>
        <w:rPr>
          <w:rFonts w:hint="eastAsia" w:ascii="_5b8b_4f53" w:hAnsi="_5b8b_4f53" w:cs="宋体"/>
          <w:spacing w:val="8"/>
          <w:kern w:val="0"/>
          <w:sz w:val="24"/>
          <w:shd w:val="clear" w:color="auto" w:fill="FFFFFF"/>
          <w:lang w:bidi="ar"/>
        </w:rPr>
        <w:t>特此证明。</w:t>
      </w:r>
    </w:p>
    <w:p w14:paraId="3B71DE01">
      <w:pPr>
        <w:shd w:val="clear" w:color="auto" w:fill="FFFFFF"/>
        <w:snapToGrid w:val="0"/>
        <w:spacing w:after="50"/>
        <w:ind w:firstLine="482"/>
        <w:jc w:val="center"/>
        <w:rPr>
          <w:rFonts w:ascii="宋体" w:hAnsi="宋体" w:cs="宋体"/>
          <w:sz w:val="24"/>
        </w:rPr>
      </w:pPr>
      <w:r>
        <w:rPr>
          <w:rFonts w:ascii="_5b8b_4f53" w:hAnsi="_5b8b_4f53" w:eastAsia="_5b8b_4f53" w:cs="宋体"/>
          <w:kern w:val="0"/>
          <w:szCs w:val="28"/>
          <w:shd w:val="clear" w:color="auto" w:fill="FFFFFF"/>
          <w:lang w:bidi="ar"/>
        </w:rPr>
        <w:t> </w:t>
      </w:r>
      <w:r>
        <w:rPr>
          <w:rFonts w:hint="eastAsia" w:ascii="宋体" w:hAnsi="宋体" w:cs="宋体"/>
          <w:sz w:val="24"/>
        </w:rPr>
        <w:t xml:space="preserve"> </w:t>
      </w:r>
    </w:p>
    <w:p w14:paraId="1A5EAC6D">
      <w:pPr>
        <w:shd w:val="clear" w:color="auto" w:fill="FFFFFF"/>
        <w:snapToGrid w:val="0"/>
        <w:spacing w:after="50"/>
        <w:ind w:firstLine="482"/>
        <w:jc w:val="center"/>
        <w:rPr>
          <w:rFonts w:ascii="宋体" w:hAnsi="宋体" w:cs="宋体"/>
          <w:sz w:val="24"/>
        </w:rPr>
      </w:pPr>
    </w:p>
    <w:p w14:paraId="3D097FD4">
      <w:pPr>
        <w:shd w:val="clear" w:color="auto" w:fill="FFFFFF"/>
        <w:snapToGrid w:val="0"/>
        <w:spacing w:after="50"/>
        <w:ind w:firstLine="482"/>
        <w:jc w:val="center"/>
        <w:rPr>
          <w:rFonts w:ascii="宋体" w:hAnsi="宋体" w:cs="宋体"/>
          <w:sz w:val="24"/>
          <w:shd w:val="clear" w:color="auto" w:fill="FFFFFF"/>
          <w:lang w:bidi="ar"/>
        </w:rPr>
      </w:pPr>
    </w:p>
    <w:p w14:paraId="3079C4A1">
      <w:pPr>
        <w:shd w:val="clear" w:color="auto" w:fill="FFFFFF"/>
        <w:snapToGrid w:val="0"/>
        <w:spacing w:after="50"/>
        <w:ind w:firstLine="482"/>
        <w:jc w:val="right"/>
        <w:rPr>
          <w:rFonts w:ascii="宋体" w:hAnsi="宋体" w:cs="宋体"/>
          <w:sz w:val="24"/>
          <w:szCs w:val="20"/>
          <w:shd w:val="clear" w:color="auto" w:fill="FFFFFF"/>
        </w:rPr>
      </w:pPr>
      <w:r>
        <w:rPr>
          <w:rFonts w:hint="eastAsia" w:ascii="宋体" w:hAnsi="宋体" w:cs="宋体"/>
          <w:sz w:val="24"/>
          <w:shd w:val="clear" w:color="auto" w:fill="FFFFFF"/>
          <w:lang w:bidi="ar"/>
        </w:rPr>
        <w:t>投标人全称（电子签章/公章）：</w:t>
      </w:r>
    </w:p>
    <w:p w14:paraId="4A791B72">
      <w:pPr>
        <w:shd w:val="clear" w:color="auto" w:fill="FFFFFF"/>
        <w:snapToGrid w:val="0"/>
        <w:spacing w:after="50"/>
        <w:ind w:firstLine="482"/>
        <w:jc w:val="center"/>
        <w:rPr>
          <w:rFonts w:ascii="宋体" w:hAnsi="宋体" w:cs="宋体"/>
          <w:sz w:val="24"/>
          <w:shd w:val="clear" w:color="auto" w:fill="FFFFFF"/>
        </w:rPr>
      </w:pPr>
      <w:r>
        <w:rPr>
          <w:rFonts w:hint="eastAsia" w:ascii="宋体" w:hAnsi="宋体" w:cs="宋体"/>
          <w:sz w:val="24"/>
          <w:shd w:val="clear" w:color="auto" w:fill="FFFFFF"/>
          <w:lang w:bidi="ar"/>
        </w:rPr>
        <w:t xml:space="preserve">                                       </w:t>
      </w:r>
    </w:p>
    <w:p w14:paraId="231EBEC8">
      <w:pPr>
        <w:shd w:val="clear" w:color="auto" w:fill="FFFFFF"/>
        <w:snapToGrid w:val="0"/>
        <w:spacing w:after="50"/>
        <w:ind w:firstLine="482"/>
        <w:jc w:val="right"/>
        <w:rPr>
          <w:rFonts w:ascii="宋体" w:hAnsi="宋体" w:cs="宋体"/>
          <w:sz w:val="24"/>
          <w:shd w:val="clear" w:color="auto" w:fill="FFFFFF"/>
        </w:rPr>
      </w:pPr>
      <w:r>
        <w:rPr>
          <w:rFonts w:hint="eastAsia" w:ascii="宋体" w:hAnsi="宋体" w:cs="宋体"/>
          <w:sz w:val="24"/>
          <w:shd w:val="clear" w:color="auto" w:fill="FFFFFF"/>
          <w:lang w:bidi="ar"/>
        </w:rPr>
        <w:t xml:space="preserve">                                           年    月    日</w:t>
      </w:r>
    </w:p>
    <w:p w14:paraId="6D89B461">
      <w:pPr>
        <w:widowControl/>
        <w:shd w:val="clear" w:color="auto" w:fill="FFFFFF"/>
        <w:spacing w:before="120" w:beforeAutospacing="1" w:after="100" w:afterAutospacing="1" w:line="500" w:lineRule="atLeast"/>
        <w:ind w:firstLine="482"/>
        <w:jc w:val="center"/>
        <w:rPr>
          <w:rFonts w:ascii="_5b8b_4f53" w:hAnsi="_5b8b_4f53" w:eastAsia="_5b8b_4f53" w:cs="宋体"/>
          <w:kern w:val="0"/>
          <w:szCs w:val="28"/>
          <w:shd w:val="clear" w:color="auto" w:fill="FFFFFF"/>
          <w:lang w:bidi="ar"/>
        </w:rPr>
      </w:pPr>
    </w:p>
    <w:p w14:paraId="56D9D024">
      <w:pPr>
        <w:widowControl/>
        <w:shd w:val="clear" w:color="auto" w:fill="FFFFFF"/>
        <w:spacing w:before="120" w:beforeAutospacing="1" w:after="100" w:afterAutospacing="1" w:line="500" w:lineRule="atLeast"/>
        <w:ind w:firstLine="482"/>
        <w:jc w:val="center"/>
        <w:rPr>
          <w:rFonts w:ascii="宋体" w:hAnsi="宋体" w:cs="宋体"/>
          <w:kern w:val="0"/>
          <w:sz w:val="24"/>
          <w:shd w:val="clear" w:color="auto" w:fill="FFFFFF"/>
        </w:rPr>
      </w:pPr>
      <w:r>
        <w:rPr>
          <w:rFonts w:hint="eastAsia" w:ascii="宋体" w:hAnsi="宋体" w:cs="宋体"/>
          <w:b/>
          <w:bCs/>
          <w:kern w:val="0"/>
          <w:sz w:val="24"/>
          <w:shd w:val="clear" w:color="auto" w:fill="FFFFFF"/>
          <w:lang w:bidi="ar"/>
        </w:rPr>
        <w:t>注：法定代表人本人参加投标时无须提供授权，但须提供身份证双面复印件。</w:t>
      </w:r>
    </w:p>
    <w:p w14:paraId="7D12EC49">
      <w:pPr>
        <w:widowControl/>
        <w:shd w:val="clear" w:color="auto" w:fill="FFFFFF"/>
        <w:spacing w:before="120" w:beforeAutospacing="1" w:after="100" w:afterAutospacing="1" w:line="500" w:lineRule="atLeast"/>
        <w:ind w:firstLine="542"/>
        <w:rPr>
          <w:rFonts w:ascii="宋体" w:hAnsi="宋体" w:cs="宋体"/>
          <w:kern w:val="0"/>
          <w:sz w:val="27"/>
          <w:szCs w:val="27"/>
          <w:shd w:val="clear" w:color="auto" w:fill="FFFFFF"/>
        </w:rPr>
      </w:pPr>
    </w:p>
    <w:p w14:paraId="59FFAC59">
      <w:pPr>
        <w:shd w:val="clear" w:color="auto" w:fill="FFFFFF"/>
        <w:snapToGrid w:val="0"/>
        <w:spacing w:after="50"/>
        <w:ind w:firstLine="482"/>
        <w:jc w:val="right"/>
        <w:rPr>
          <w:rFonts w:ascii="宋体" w:hAnsi="宋体" w:cs="宋体"/>
          <w:sz w:val="24"/>
          <w:shd w:val="clear" w:color="auto" w:fill="FFFFFF"/>
        </w:rPr>
      </w:pPr>
      <w:r>
        <w:rPr>
          <w:rFonts w:ascii="_5b8b_4f53" w:hAnsi="_5b8b_4f53" w:eastAsia="_5b8b_4f53" w:cs="宋体"/>
          <w:kern w:val="0"/>
          <w:szCs w:val="28"/>
          <w:shd w:val="clear" w:color="auto" w:fill="FFFFFF"/>
          <w:lang w:bidi="ar"/>
        </w:rPr>
        <w:t> </w:t>
      </w:r>
      <w:r>
        <w:rPr>
          <w:rFonts w:hint="eastAsia" w:ascii="宋体" w:hAnsi="宋体" w:cs="宋体"/>
          <w:sz w:val="24"/>
          <w:shd w:val="clear" w:color="auto" w:fill="FFFFFF"/>
          <w:lang w:bidi="ar"/>
        </w:rPr>
        <w:t xml:space="preserve">                                              </w:t>
      </w:r>
    </w:p>
    <w:p w14:paraId="4083A7AD">
      <w:pPr>
        <w:snapToGrid w:val="0"/>
        <w:spacing w:before="120" w:beforeLines="50" w:after="50"/>
        <w:ind w:firstLine="640"/>
        <w:jc w:val="center"/>
        <w:rPr>
          <w:rFonts w:ascii="宋体" w:hAnsi="宋体" w:cs="宋体"/>
          <w:b/>
          <w:kern w:val="0"/>
          <w:sz w:val="32"/>
          <w:szCs w:val="32"/>
          <w:lang w:bidi="ar"/>
        </w:rPr>
      </w:pPr>
    </w:p>
    <w:p w14:paraId="15C46D6B">
      <w:pPr>
        <w:ind w:firstLine="643"/>
        <w:rPr>
          <w:rFonts w:ascii="宋体" w:hAnsi="宋体" w:cs="宋体"/>
          <w:b/>
          <w:kern w:val="0"/>
          <w:sz w:val="32"/>
          <w:szCs w:val="32"/>
          <w:lang w:bidi="ar"/>
        </w:rPr>
      </w:pPr>
      <w:r>
        <w:rPr>
          <w:rFonts w:ascii="宋体" w:hAnsi="宋体" w:cs="宋体"/>
          <w:b/>
          <w:kern w:val="0"/>
          <w:sz w:val="32"/>
          <w:szCs w:val="32"/>
          <w:lang w:bidi="ar"/>
        </w:rPr>
        <w:br w:type="page"/>
      </w:r>
    </w:p>
    <w:p w14:paraId="2BA665FC">
      <w:pPr>
        <w:pStyle w:val="48"/>
      </w:pPr>
    </w:p>
    <w:p w14:paraId="29A32C4C">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二、投标声明书</w:t>
      </w:r>
    </w:p>
    <w:p w14:paraId="73E7187A">
      <w:pPr>
        <w:shd w:val="clear" w:color="auto" w:fill="FFFFFF"/>
        <w:snapToGrid w:val="0"/>
        <w:spacing w:after="50" w:line="360" w:lineRule="auto"/>
        <w:ind w:firstLine="482"/>
        <w:rPr>
          <w:rFonts w:hAnsi="宋体" w:cs="宋体"/>
          <w:sz w:val="24"/>
          <w:shd w:val="clear" w:color="auto" w:fill="FFFFFF"/>
          <w:lang w:bidi="ar"/>
        </w:rPr>
      </w:pPr>
    </w:p>
    <w:p w14:paraId="03A2FB5B">
      <w:pPr>
        <w:shd w:val="clear" w:color="auto" w:fill="FFFFFF"/>
        <w:snapToGrid w:val="0"/>
        <w:spacing w:after="50" w:line="360" w:lineRule="auto"/>
        <w:rPr>
          <w:rFonts w:ascii="宋体" w:hAnsi="宋体" w:cs="宋体"/>
          <w:sz w:val="24"/>
          <w:shd w:val="clear" w:color="auto" w:fill="FFFFFF"/>
        </w:rPr>
      </w:pPr>
      <w:r>
        <w:rPr>
          <w:rFonts w:hint="eastAsia" w:ascii="宋体" w:hAnsi="宋体" w:cs="宋体"/>
          <w:sz w:val="24"/>
          <w:shd w:val="clear" w:color="auto" w:fill="FFFFFF"/>
          <w:lang w:bidi="ar"/>
        </w:rPr>
        <w:t>浙江师范大学：</w:t>
      </w:r>
    </w:p>
    <w:p w14:paraId="1E918F6D">
      <w:pPr>
        <w:snapToGrid w:val="0"/>
        <w:spacing w:line="360" w:lineRule="exact"/>
        <w:ind w:firstLine="480" w:firstLineChars="2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（投标人全称）系中华人民共和国合法企业，经营地址：</w:t>
      </w:r>
      <w:r>
        <w:rPr>
          <w:rFonts w:hint="eastAsia" w:ascii="宋体" w:hAnsi="宋体" w:cs="宋体"/>
          <w:sz w:val="24"/>
          <w:u w:val="single"/>
        </w:rPr>
        <w:t xml:space="preserve">             </w:t>
      </w: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（投标人全称）的法定代表人，我方愿意参加贵方组织的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项目的投标，为便于贵方公正、择优地确定中标人及其投标产品和服务，我方就本次投标有关事项郑重声明如下：</w:t>
      </w:r>
    </w:p>
    <w:p w14:paraId="5138195F">
      <w:pPr>
        <w:snapToGrid w:val="0"/>
        <w:spacing w:line="360" w:lineRule="exact"/>
        <w:ind w:firstLine="480" w:firstLineChars="200"/>
        <w:jc w:val="left"/>
        <w:rPr>
          <w:rFonts w:ascii="宋体" w:hAnsi="宋体" w:cs="宋体"/>
          <w:sz w:val="24"/>
        </w:rPr>
      </w:pPr>
      <w:r>
        <w:rPr>
          <w:rFonts w:hint="eastAsia" w:ascii="宋体" w:hAnsi="宋体" w:cs="宋体"/>
          <w:sz w:val="24"/>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70322401">
      <w:pPr>
        <w:snapToGrid w:val="0"/>
        <w:spacing w:line="360" w:lineRule="exact"/>
        <w:ind w:firstLine="480" w:firstLineChars="200"/>
        <w:jc w:val="left"/>
        <w:rPr>
          <w:rFonts w:ascii="宋体" w:hAnsi="宋体" w:cs="宋体"/>
          <w:sz w:val="24"/>
        </w:rPr>
      </w:pPr>
      <w:r>
        <w:rPr>
          <w:rFonts w:hint="eastAsia" w:ascii="宋体" w:hAnsi="宋体" w:cs="宋体"/>
          <w:sz w:val="24"/>
        </w:rPr>
        <w:t>2.我方在投标之前已经与贵方进行了充分的沟通，完全理解并接受招标文件的各项规定和要求，对招标文件的合理性、合法性不再有异议。</w:t>
      </w:r>
    </w:p>
    <w:p w14:paraId="4E9C3A0A">
      <w:pPr>
        <w:snapToGrid w:val="0"/>
        <w:spacing w:line="360" w:lineRule="exact"/>
        <w:ind w:firstLine="480" w:firstLineChars="200"/>
        <w:jc w:val="left"/>
        <w:rPr>
          <w:rFonts w:ascii="宋体" w:hAnsi="宋体" w:cs="宋体"/>
          <w:sz w:val="24"/>
        </w:rPr>
      </w:pPr>
      <w:r>
        <w:rPr>
          <w:rFonts w:hint="eastAsia" w:ascii="宋体" w:hAnsi="宋体" w:cs="宋体"/>
          <w:sz w:val="24"/>
        </w:rPr>
        <w:t>3.我方向贵方提交的所有投标文件、资料都是准确的和真实的。</w:t>
      </w:r>
    </w:p>
    <w:p w14:paraId="5A6B7F40">
      <w:pPr>
        <w:snapToGrid w:val="0"/>
        <w:spacing w:line="360" w:lineRule="exact"/>
        <w:ind w:firstLine="480" w:firstLineChars="200"/>
        <w:jc w:val="left"/>
        <w:rPr>
          <w:rFonts w:ascii="宋体" w:hAnsi="宋体" w:cs="宋体"/>
          <w:sz w:val="24"/>
        </w:rPr>
      </w:pPr>
      <w:r>
        <w:rPr>
          <w:rFonts w:hint="eastAsia" w:ascii="宋体" w:hAnsi="宋体" w:cs="宋体"/>
          <w:sz w:val="24"/>
        </w:rPr>
        <w:t>4.若中标，本投标文件至本项目合同履行完毕止均保持有效，我方将按招标文件规定履行合同责任和义务。</w:t>
      </w:r>
    </w:p>
    <w:p w14:paraId="68FDB07C">
      <w:pPr>
        <w:snapToGrid w:val="0"/>
        <w:spacing w:line="360" w:lineRule="exact"/>
        <w:ind w:firstLine="480" w:firstLineChars="200"/>
        <w:jc w:val="left"/>
        <w:rPr>
          <w:rFonts w:ascii="宋体" w:hAnsi="宋体" w:cs="宋体"/>
          <w:sz w:val="24"/>
        </w:rPr>
      </w:pPr>
      <w:r>
        <w:rPr>
          <w:rFonts w:hint="eastAsia" w:ascii="宋体" w:hAnsi="宋体" w:cs="宋体"/>
          <w:sz w:val="24"/>
        </w:rPr>
        <w:t>5.投标文件自开标日起有效期为90天。</w:t>
      </w:r>
    </w:p>
    <w:p w14:paraId="67687703">
      <w:pPr>
        <w:snapToGrid w:val="0"/>
        <w:spacing w:line="360" w:lineRule="exact"/>
        <w:ind w:firstLine="480" w:firstLineChars="200"/>
        <w:jc w:val="left"/>
        <w:rPr>
          <w:rFonts w:ascii="宋体" w:hAnsi="宋体" w:cs="宋体"/>
          <w:sz w:val="24"/>
        </w:rPr>
      </w:pPr>
      <w:r>
        <w:rPr>
          <w:rFonts w:hint="eastAsia" w:ascii="宋体" w:hAnsi="宋体" w:cs="宋体"/>
          <w:sz w:val="24"/>
        </w:rPr>
        <w:t>6.我方已通过信用中国（www.creditchina.gov.cn）、中国政府采购网（www.ccgp.gov.cn）查询，未被列入失信被执行人、重大税收违法失信主体、政府采购严重违法失信行为记录名单。</w:t>
      </w:r>
    </w:p>
    <w:p w14:paraId="2DAA927F">
      <w:pPr>
        <w:snapToGrid w:val="0"/>
        <w:spacing w:line="360" w:lineRule="exact"/>
        <w:ind w:firstLine="480" w:firstLineChars="200"/>
        <w:jc w:val="left"/>
        <w:rPr>
          <w:rFonts w:ascii="宋体" w:hAnsi="宋体" w:cs="宋体"/>
          <w:sz w:val="24"/>
        </w:rPr>
      </w:pPr>
      <w:r>
        <w:rPr>
          <w:rFonts w:hint="eastAsia" w:ascii="宋体" w:hAnsi="宋体" w:cs="宋体"/>
          <w:sz w:val="24"/>
        </w:rPr>
        <w:t>7.（如是进口产品，须做出如下承诺）：我公司自愿接受招标采购单位指定的进口代理公司为本项目提供进口代理服务，并承诺报价中已经包含进口代理费等在内的所有费用。</w:t>
      </w:r>
    </w:p>
    <w:p w14:paraId="03C2D4E7">
      <w:pPr>
        <w:snapToGrid w:val="0"/>
        <w:spacing w:line="360" w:lineRule="exact"/>
        <w:ind w:firstLine="480" w:firstLineChars="200"/>
        <w:jc w:val="left"/>
        <w:rPr>
          <w:rFonts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14:paraId="646E4F53">
      <w:pPr>
        <w:tabs>
          <w:tab w:val="left" w:pos="900"/>
        </w:tabs>
        <w:spacing w:line="400" w:lineRule="exact"/>
        <w:ind w:left="479" w:leftChars="228" w:firstLine="482"/>
        <w:jc w:val="left"/>
        <w:rPr>
          <w:rFonts w:ascii="宋体" w:hAnsi="宋体" w:cs="宋体"/>
          <w:sz w:val="24"/>
        </w:rPr>
      </w:pPr>
      <w:r>
        <w:rPr>
          <w:rFonts w:hint="eastAsia" w:ascii="宋体" w:hAnsi="宋体" w:cs="宋体"/>
          <w:sz w:val="24"/>
        </w:rPr>
        <w:t>我方与本项目投标有关的一切正式来往通讯请寄：</w:t>
      </w:r>
    </w:p>
    <w:p w14:paraId="76E5FFD6">
      <w:pPr>
        <w:spacing w:line="400" w:lineRule="exact"/>
        <w:ind w:left="480" w:hanging="480" w:hangingChars="200"/>
        <w:jc w:val="left"/>
        <w:rPr>
          <w:rFonts w:ascii="宋体" w:hAnsi="宋体" w:cs="宋体"/>
          <w:sz w:val="24"/>
        </w:rPr>
      </w:pPr>
      <w:r>
        <w:rPr>
          <w:rFonts w:hint="eastAsia" w:ascii="宋体" w:hAnsi="宋体" w:cs="宋体"/>
          <w:sz w:val="24"/>
        </w:rPr>
        <w:t xml:space="preserve">      地    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7094A907">
      <w:pPr>
        <w:spacing w:line="400" w:lineRule="exact"/>
        <w:ind w:left="480" w:hanging="480" w:hangingChars="200"/>
        <w:jc w:val="left"/>
        <w:rPr>
          <w:rFonts w:ascii="宋体" w:hAnsi="宋体" w:cs="宋体"/>
          <w:sz w:val="24"/>
        </w:rPr>
      </w:pPr>
      <w:r>
        <w:rPr>
          <w:rFonts w:hint="eastAsia" w:ascii="宋体" w:hAnsi="宋体" w:cs="宋体"/>
          <w:sz w:val="24"/>
        </w:rPr>
        <w:t xml:space="preserve">      电    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w:t>
      </w:r>
    </w:p>
    <w:p w14:paraId="12256E27">
      <w:pPr>
        <w:spacing w:line="400" w:lineRule="exact"/>
        <w:ind w:left="479" w:leftChars="228" w:firstLine="482"/>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账号：</w:t>
      </w:r>
      <w:r>
        <w:rPr>
          <w:rFonts w:hint="eastAsia" w:ascii="宋体" w:hAnsi="宋体" w:cs="宋体"/>
          <w:sz w:val="24"/>
          <w:u w:val="single"/>
        </w:rPr>
        <w:t xml:space="preserve">               </w:t>
      </w:r>
    </w:p>
    <w:p w14:paraId="40FF8457">
      <w:pPr>
        <w:widowControl/>
        <w:shd w:val="clear" w:color="auto" w:fill="FFFFFF"/>
        <w:spacing w:line="500" w:lineRule="exact"/>
        <w:ind w:firstLine="482"/>
        <w:jc w:val="right"/>
        <w:rPr>
          <w:rFonts w:ascii="宋体" w:hAnsi="宋体" w:cs="宋体"/>
          <w:kern w:val="0"/>
          <w:sz w:val="24"/>
          <w:shd w:val="clear" w:color="auto" w:fill="FFFFFF"/>
        </w:rPr>
      </w:pPr>
    </w:p>
    <w:p w14:paraId="2584E3F6">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762A0C7C">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462DF31F">
      <w:pPr>
        <w:snapToGrid w:val="0"/>
        <w:spacing w:line="360" w:lineRule="auto"/>
        <w:ind w:firstLine="480" w:firstLineChars="200"/>
        <w:rPr>
          <w:rFonts w:ascii="宋体" w:hAnsi="宋体" w:cs="宋体"/>
          <w:sz w:val="24"/>
          <w:szCs w:val="20"/>
        </w:rPr>
      </w:pPr>
    </w:p>
    <w:p w14:paraId="6BD4D2B0">
      <w:pPr>
        <w:pStyle w:val="13"/>
        <w:ind w:firstLine="482"/>
      </w:pPr>
    </w:p>
    <w:p w14:paraId="5EA38F64">
      <w:pPr>
        <w:snapToGrid w:val="0"/>
        <w:spacing w:line="360" w:lineRule="auto"/>
        <w:ind w:firstLine="482"/>
        <w:jc w:val="right"/>
        <w:rPr>
          <w:sz w:val="24"/>
          <w:lang w:val="zh-CN"/>
        </w:rPr>
      </w:pPr>
      <w:r>
        <w:rPr>
          <w:rFonts w:hint="eastAsia" w:ascii="宋体" w:hAnsi="宋体" w:cs="宋体"/>
          <w:sz w:val="24"/>
          <w:lang w:bidi="ar"/>
        </w:rPr>
        <w:br w:type="page"/>
      </w:r>
    </w:p>
    <w:p w14:paraId="43C0C712">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三、投标人基本情况（如企业简介，经营状况、财务状况、专业能力，企业荣誉，企业资质，拥有相关认证情况等等）</w:t>
      </w:r>
    </w:p>
    <w:p w14:paraId="55A1CBEA">
      <w:pPr>
        <w:snapToGrid w:val="0"/>
        <w:spacing w:line="460" w:lineRule="exact"/>
        <w:ind w:firstLine="643"/>
        <w:jc w:val="center"/>
        <w:rPr>
          <w:rFonts w:ascii="宋体" w:hAnsi="宋体" w:cs="宋体"/>
          <w:b/>
          <w:sz w:val="32"/>
          <w:szCs w:val="32"/>
        </w:rPr>
      </w:pPr>
      <w:r>
        <w:rPr>
          <w:rFonts w:hint="eastAsia" w:ascii="宋体" w:hAnsi="宋体" w:cs="宋体"/>
          <w:b/>
          <w:sz w:val="32"/>
          <w:szCs w:val="32"/>
          <w:lang w:bidi="ar"/>
        </w:rPr>
        <w:t>基本格式表</w:t>
      </w:r>
    </w:p>
    <w:p w14:paraId="3B18A9B3">
      <w:pPr>
        <w:snapToGrid w:val="0"/>
        <w:spacing w:line="460" w:lineRule="exact"/>
        <w:ind w:firstLine="643"/>
        <w:jc w:val="center"/>
        <w:rPr>
          <w:rFonts w:ascii="宋体" w:hAnsi="宋体" w:cs="宋体"/>
          <w:b/>
          <w:sz w:val="30"/>
          <w:szCs w:val="30"/>
        </w:rPr>
      </w:pPr>
      <w:r>
        <w:rPr>
          <w:rFonts w:hint="eastAsia" w:ascii="宋体" w:hAnsi="宋体" w:cs="宋体"/>
          <w:b/>
          <w:sz w:val="32"/>
          <w:szCs w:val="32"/>
          <w:lang w:bidi="ar"/>
        </w:rPr>
        <w:t>（可根据需要自行扩展相关内容）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0AF1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C32FBC3">
            <w:pPr>
              <w:widowControl/>
              <w:spacing w:line="500" w:lineRule="exact"/>
              <w:ind w:firstLine="482"/>
              <w:jc w:val="center"/>
              <w:rPr>
                <w:rFonts w:ascii="宋体" w:hAnsi="宋体" w:cs="宋体"/>
                <w:b/>
                <w:sz w:val="24"/>
              </w:rPr>
            </w:pPr>
            <w:r>
              <w:rPr>
                <w:rFonts w:hint="eastAsia" w:ascii="宋体" w:hAnsi="宋体" w:cs="宋体"/>
                <w:b/>
                <w:sz w:val="24"/>
                <w:lang w:bidi="ar"/>
              </w:rPr>
              <w:t>（一）一般情况</w:t>
            </w:r>
          </w:p>
        </w:tc>
      </w:tr>
      <w:tr w14:paraId="299E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59C746E">
            <w:pPr>
              <w:widowControl/>
              <w:spacing w:line="500" w:lineRule="exact"/>
              <w:jc w:val="center"/>
              <w:rPr>
                <w:rFonts w:ascii="宋体" w:hAnsi="宋体" w:cs="宋体"/>
                <w:sz w:val="24"/>
                <w:lang w:bidi="ar"/>
              </w:rPr>
            </w:pPr>
            <w:r>
              <w:rPr>
                <w:rFonts w:hint="eastAsia" w:ascii="宋体" w:hAnsi="宋体" w:cs="宋体"/>
                <w:sz w:val="24"/>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3E2B991F">
            <w:pPr>
              <w:widowControl/>
              <w:spacing w:line="500" w:lineRule="exact"/>
              <w:ind w:firstLine="480"/>
              <w:jc w:val="center"/>
              <w:rPr>
                <w:rFonts w:ascii="宋体" w:hAnsi="宋体" w:cs="宋体"/>
                <w:b/>
                <w:sz w:val="24"/>
              </w:rPr>
            </w:pPr>
          </w:p>
        </w:tc>
      </w:tr>
      <w:tr w14:paraId="0A93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ECF6E21">
            <w:pPr>
              <w:widowControl/>
              <w:spacing w:line="500" w:lineRule="exact"/>
              <w:jc w:val="center"/>
              <w:rPr>
                <w:rFonts w:ascii="宋体" w:hAnsi="宋体" w:cs="宋体"/>
                <w:sz w:val="24"/>
                <w:lang w:bidi="ar"/>
              </w:rPr>
            </w:pPr>
            <w:r>
              <w:rPr>
                <w:rFonts w:hint="eastAsia" w:ascii="宋体" w:hAnsi="宋体" w:cs="宋体"/>
                <w:sz w:val="24"/>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66C0B95C">
            <w:pPr>
              <w:widowControl/>
              <w:spacing w:line="500" w:lineRule="exact"/>
              <w:ind w:firstLine="480"/>
              <w:jc w:val="center"/>
              <w:rPr>
                <w:rFonts w:ascii="宋体" w:hAnsi="宋体" w:cs="宋体"/>
                <w:b/>
                <w:sz w:val="24"/>
              </w:rPr>
            </w:pPr>
          </w:p>
        </w:tc>
      </w:tr>
      <w:tr w14:paraId="292F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65D82AE">
            <w:pPr>
              <w:widowControl/>
              <w:spacing w:line="500" w:lineRule="exact"/>
              <w:jc w:val="center"/>
              <w:rPr>
                <w:rFonts w:ascii="宋体" w:hAnsi="宋体" w:cs="宋体"/>
                <w:sz w:val="24"/>
                <w:lang w:bidi="ar"/>
              </w:rPr>
            </w:pPr>
            <w:r>
              <w:rPr>
                <w:rFonts w:hint="eastAsia" w:ascii="宋体" w:hAnsi="宋体" w:cs="宋体"/>
                <w:sz w:val="24"/>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2C6B3DD4">
            <w:pPr>
              <w:widowControl/>
              <w:spacing w:line="500" w:lineRule="exact"/>
              <w:ind w:firstLine="480"/>
              <w:jc w:val="center"/>
              <w:rPr>
                <w:rFonts w:ascii="宋体" w:hAnsi="宋体" w:cs="宋体"/>
                <w:b/>
                <w:sz w:val="24"/>
              </w:rPr>
            </w:pPr>
          </w:p>
        </w:tc>
      </w:tr>
      <w:tr w14:paraId="7FA5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91B8DD8">
            <w:pPr>
              <w:widowControl/>
              <w:spacing w:line="500" w:lineRule="exact"/>
              <w:jc w:val="center"/>
              <w:rPr>
                <w:rFonts w:ascii="宋体" w:hAnsi="宋体" w:cs="宋体"/>
                <w:sz w:val="24"/>
                <w:lang w:bidi="ar"/>
              </w:rPr>
            </w:pPr>
            <w:r>
              <w:rPr>
                <w:rFonts w:hint="eastAsia" w:ascii="宋体" w:hAnsi="宋体" w:cs="宋体"/>
                <w:sz w:val="24"/>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211D647F">
            <w:pPr>
              <w:widowControl/>
              <w:spacing w:line="500" w:lineRule="exact"/>
              <w:ind w:firstLine="480"/>
              <w:jc w:val="center"/>
              <w:rPr>
                <w:rFonts w:ascii="宋体" w:hAnsi="宋体" w:cs="宋体"/>
                <w:b/>
                <w:sz w:val="24"/>
              </w:rPr>
            </w:pPr>
          </w:p>
        </w:tc>
      </w:tr>
      <w:tr w14:paraId="4DE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E821B98">
            <w:pPr>
              <w:widowControl/>
              <w:spacing w:line="500" w:lineRule="exact"/>
              <w:jc w:val="center"/>
              <w:rPr>
                <w:rFonts w:ascii="宋体" w:hAnsi="宋体" w:cs="宋体"/>
                <w:sz w:val="24"/>
                <w:lang w:bidi="ar"/>
              </w:rPr>
            </w:pPr>
            <w:r>
              <w:rPr>
                <w:rFonts w:hint="eastAsia" w:ascii="宋体" w:hAnsi="宋体" w:cs="宋体"/>
                <w:sz w:val="24"/>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6069979E">
            <w:pPr>
              <w:widowControl/>
              <w:spacing w:line="500" w:lineRule="exact"/>
              <w:ind w:firstLine="480"/>
              <w:jc w:val="center"/>
              <w:rPr>
                <w:rFonts w:ascii="宋体" w:hAnsi="宋体" w:cs="宋体"/>
                <w:b/>
                <w:sz w:val="24"/>
              </w:rPr>
            </w:pPr>
          </w:p>
        </w:tc>
      </w:tr>
      <w:tr w14:paraId="62E7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7C6E1CB">
            <w:pPr>
              <w:widowControl/>
              <w:spacing w:line="500" w:lineRule="exact"/>
              <w:jc w:val="center"/>
              <w:rPr>
                <w:rFonts w:ascii="宋体" w:hAnsi="宋体" w:cs="宋体"/>
                <w:sz w:val="24"/>
                <w:lang w:bidi="ar"/>
              </w:rPr>
            </w:pPr>
            <w:r>
              <w:rPr>
                <w:rFonts w:hint="eastAsia" w:ascii="宋体" w:hAnsi="宋体" w:cs="宋体"/>
                <w:sz w:val="24"/>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63D0F8D8">
            <w:pPr>
              <w:widowControl/>
              <w:spacing w:line="500" w:lineRule="exact"/>
              <w:ind w:firstLine="480"/>
              <w:jc w:val="center"/>
              <w:rPr>
                <w:rFonts w:ascii="宋体" w:hAnsi="宋体" w:cs="宋体"/>
                <w:b/>
                <w:sz w:val="24"/>
              </w:rPr>
            </w:pPr>
          </w:p>
        </w:tc>
      </w:tr>
      <w:tr w14:paraId="0614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0008CDC">
            <w:pPr>
              <w:widowControl/>
              <w:spacing w:line="500" w:lineRule="exact"/>
              <w:jc w:val="center"/>
              <w:rPr>
                <w:rFonts w:ascii="宋体" w:hAnsi="宋体" w:cs="宋体"/>
                <w:sz w:val="24"/>
                <w:lang w:bidi="ar"/>
              </w:rPr>
            </w:pPr>
            <w:r>
              <w:rPr>
                <w:rFonts w:hint="eastAsia" w:ascii="宋体" w:hAnsi="宋体" w:cs="宋体"/>
                <w:sz w:val="24"/>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1028BE2C">
            <w:pPr>
              <w:widowControl/>
              <w:spacing w:line="500" w:lineRule="exact"/>
              <w:ind w:firstLine="480"/>
              <w:jc w:val="center"/>
              <w:rPr>
                <w:rFonts w:ascii="宋体" w:hAnsi="宋体" w:cs="宋体"/>
                <w:b/>
                <w:sz w:val="24"/>
              </w:rPr>
            </w:pPr>
          </w:p>
        </w:tc>
      </w:tr>
      <w:tr w14:paraId="3CEB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7C78809">
            <w:pPr>
              <w:widowControl/>
              <w:spacing w:line="500" w:lineRule="exact"/>
              <w:jc w:val="center"/>
              <w:rPr>
                <w:rFonts w:ascii="宋体" w:hAnsi="宋体" w:cs="宋体"/>
                <w:sz w:val="24"/>
                <w:lang w:bidi="ar"/>
              </w:rPr>
            </w:pPr>
            <w:r>
              <w:rPr>
                <w:rFonts w:hint="eastAsia" w:ascii="宋体" w:hAnsi="宋体" w:cs="宋体"/>
                <w:sz w:val="24"/>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1CBA94D1">
            <w:pPr>
              <w:widowControl/>
              <w:spacing w:line="500" w:lineRule="exact"/>
              <w:ind w:firstLine="480"/>
              <w:jc w:val="center"/>
              <w:rPr>
                <w:rFonts w:ascii="宋体" w:hAnsi="宋体" w:cs="宋体"/>
                <w:b/>
                <w:sz w:val="24"/>
              </w:rPr>
            </w:pPr>
          </w:p>
        </w:tc>
      </w:tr>
      <w:tr w14:paraId="4209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FA5430B">
            <w:pPr>
              <w:widowControl/>
              <w:spacing w:line="500" w:lineRule="exact"/>
              <w:ind w:firstLine="482"/>
              <w:jc w:val="center"/>
              <w:rPr>
                <w:rFonts w:ascii="宋体" w:hAnsi="宋体" w:cs="宋体"/>
                <w:b/>
                <w:sz w:val="24"/>
              </w:rPr>
            </w:pPr>
            <w:r>
              <w:rPr>
                <w:rFonts w:hint="eastAsia" w:ascii="宋体" w:hAnsi="宋体" w:cs="宋体"/>
                <w:b/>
                <w:sz w:val="24"/>
                <w:lang w:bidi="ar"/>
              </w:rPr>
              <w:t>（二）公司的组织结构简图</w:t>
            </w:r>
          </w:p>
        </w:tc>
      </w:tr>
      <w:tr w14:paraId="1ACF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0DCE8991">
            <w:pPr>
              <w:widowControl/>
              <w:spacing w:line="500" w:lineRule="exact"/>
              <w:ind w:firstLine="482"/>
              <w:jc w:val="center"/>
              <w:rPr>
                <w:rFonts w:ascii="宋体" w:hAnsi="宋体" w:cs="宋体"/>
                <w:b/>
                <w:sz w:val="24"/>
              </w:rPr>
            </w:pPr>
            <w:r>
              <w:rPr>
                <w:rFonts w:hint="eastAsia" w:ascii="宋体" w:hAnsi="宋体" w:cs="宋体"/>
                <w:b/>
                <w:sz w:val="24"/>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478029C9">
            <w:pPr>
              <w:widowControl/>
              <w:spacing w:line="500" w:lineRule="exact"/>
              <w:ind w:firstLine="480"/>
              <w:jc w:val="center"/>
              <w:rPr>
                <w:rFonts w:ascii="宋体" w:hAnsi="宋体" w:cs="宋体"/>
                <w:b/>
                <w:sz w:val="24"/>
              </w:rPr>
            </w:pPr>
          </w:p>
        </w:tc>
      </w:tr>
      <w:tr w14:paraId="4486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3F7CD2A">
            <w:pPr>
              <w:widowControl/>
              <w:spacing w:line="500" w:lineRule="exact"/>
              <w:ind w:firstLine="482"/>
              <w:jc w:val="center"/>
              <w:rPr>
                <w:rFonts w:ascii="宋体" w:hAnsi="宋体" w:cs="宋体"/>
                <w:b/>
                <w:sz w:val="24"/>
              </w:rPr>
            </w:pPr>
            <w:r>
              <w:rPr>
                <w:rFonts w:hint="eastAsia" w:ascii="宋体" w:hAnsi="宋体" w:cs="宋体"/>
                <w:b/>
                <w:sz w:val="24"/>
                <w:lang w:bidi="ar"/>
              </w:rPr>
              <w:t>（三）拥有的相关资质</w:t>
            </w:r>
          </w:p>
        </w:tc>
      </w:tr>
      <w:tr w14:paraId="7318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8699969">
            <w:pPr>
              <w:widowControl/>
              <w:spacing w:line="500" w:lineRule="exact"/>
              <w:ind w:firstLine="482"/>
              <w:jc w:val="center"/>
              <w:rPr>
                <w:rFonts w:ascii="宋体" w:hAnsi="宋体" w:cs="宋体"/>
                <w:sz w:val="24"/>
              </w:rPr>
            </w:pPr>
            <w:r>
              <w:rPr>
                <w:rFonts w:hint="eastAsia" w:ascii="宋体" w:hAnsi="宋体" w:cs="宋体"/>
                <w:bCs/>
                <w:sz w:val="24"/>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062F48CF">
            <w:pPr>
              <w:widowControl/>
              <w:spacing w:line="500" w:lineRule="exact"/>
              <w:ind w:firstLine="482"/>
              <w:jc w:val="center"/>
              <w:rPr>
                <w:rFonts w:ascii="宋体" w:hAnsi="宋体" w:cs="宋体"/>
                <w:sz w:val="24"/>
              </w:rPr>
            </w:pPr>
            <w:r>
              <w:rPr>
                <w:rFonts w:hint="eastAsia" w:ascii="宋体" w:hAnsi="宋体" w:cs="宋体"/>
                <w:sz w:val="24"/>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5F08E3D2">
            <w:pPr>
              <w:widowControl/>
              <w:spacing w:line="500" w:lineRule="exact"/>
              <w:ind w:firstLine="482"/>
              <w:jc w:val="center"/>
              <w:rPr>
                <w:rFonts w:ascii="宋体" w:hAnsi="宋体" w:cs="宋体"/>
                <w:sz w:val="24"/>
              </w:rPr>
            </w:pPr>
            <w:r>
              <w:rPr>
                <w:rFonts w:hint="eastAsia" w:ascii="宋体" w:hAnsi="宋体" w:cs="宋体"/>
                <w:sz w:val="24"/>
                <w:lang w:bidi="ar"/>
              </w:rPr>
              <w:t>获得时间</w:t>
            </w:r>
          </w:p>
        </w:tc>
      </w:tr>
      <w:tr w14:paraId="4F36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B4D0D1E">
            <w:pPr>
              <w:widowControl/>
              <w:spacing w:line="500" w:lineRule="exact"/>
              <w:ind w:firstLine="480"/>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75FCEF91">
            <w:pPr>
              <w:widowControl/>
              <w:spacing w:line="500" w:lineRule="exact"/>
              <w:ind w:firstLine="480"/>
              <w:jc w:val="center"/>
              <w:rPr>
                <w:rFonts w:ascii="宋体" w:hAnsi="宋体" w:cs="宋体"/>
                <w:b/>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037F8C4F">
            <w:pPr>
              <w:widowControl/>
              <w:spacing w:line="500" w:lineRule="exact"/>
              <w:ind w:firstLine="480"/>
              <w:jc w:val="center"/>
              <w:rPr>
                <w:rFonts w:ascii="宋体" w:hAnsi="宋体" w:cs="宋体"/>
                <w:b/>
                <w:sz w:val="24"/>
              </w:rPr>
            </w:pPr>
          </w:p>
        </w:tc>
      </w:tr>
      <w:tr w14:paraId="7372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4D81F92">
            <w:pPr>
              <w:widowControl/>
              <w:spacing w:line="500" w:lineRule="exact"/>
              <w:ind w:firstLine="480"/>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22400885">
            <w:pPr>
              <w:widowControl/>
              <w:spacing w:line="500" w:lineRule="exact"/>
              <w:ind w:firstLine="480"/>
              <w:jc w:val="center"/>
              <w:rPr>
                <w:rFonts w:ascii="宋体" w:hAnsi="宋体" w:cs="宋体"/>
                <w:b/>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0D93A020">
            <w:pPr>
              <w:widowControl/>
              <w:spacing w:line="500" w:lineRule="exact"/>
              <w:ind w:firstLine="480"/>
              <w:jc w:val="center"/>
              <w:rPr>
                <w:rFonts w:ascii="宋体" w:hAnsi="宋体" w:cs="宋体"/>
                <w:b/>
                <w:sz w:val="24"/>
              </w:rPr>
            </w:pPr>
          </w:p>
        </w:tc>
      </w:tr>
      <w:tr w14:paraId="306D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ED2DFAE">
            <w:pPr>
              <w:widowControl/>
              <w:spacing w:line="500" w:lineRule="exact"/>
              <w:ind w:firstLine="480"/>
              <w:jc w:val="center"/>
              <w:rPr>
                <w:rFonts w:ascii="宋体" w:hAnsi="宋体" w:cs="宋体"/>
                <w:b/>
                <w:sz w:val="24"/>
              </w:rPr>
            </w:pPr>
          </w:p>
        </w:tc>
        <w:tc>
          <w:tcPr>
            <w:tcW w:w="2570" w:type="dxa"/>
            <w:tcBorders>
              <w:top w:val="single" w:color="auto" w:sz="4" w:space="0"/>
              <w:left w:val="single" w:color="auto" w:sz="4" w:space="0"/>
              <w:bottom w:val="single" w:color="auto" w:sz="4" w:space="0"/>
              <w:right w:val="single" w:color="auto" w:sz="4" w:space="0"/>
            </w:tcBorders>
          </w:tcPr>
          <w:p w14:paraId="4ADBE110">
            <w:pPr>
              <w:widowControl/>
              <w:spacing w:line="500" w:lineRule="exact"/>
              <w:ind w:firstLine="480"/>
              <w:jc w:val="center"/>
              <w:rPr>
                <w:rFonts w:ascii="宋体" w:hAnsi="宋体" w:cs="宋体"/>
                <w:b/>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70560E42">
            <w:pPr>
              <w:widowControl/>
              <w:spacing w:line="500" w:lineRule="exact"/>
              <w:ind w:firstLine="480"/>
              <w:jc w:val="center"/>
              <w:rPr>
                <w:rFonts w:ascii="宋体" w:hAnsi="宋体" w:cs="宋体"/>
                <w:b/>
                <w:sz w:val="24"/>
              </w:rPr>
            </w:pPr>
          </w:p>
        </w:tc>
      </w:tr>
      <w:tr w14:paraId="4DF3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31B6B61">
            <w:pPr>
              <w:widowControl/>
              <w:spacing w:line="500" w:lineRule="exact"/>
              <w:ind w:firstLine="482"/>
              <w:jc w:val="center"/>
              <w:rPr>
                <w:rFonts w:ascii="宋体" w:hAnsi="宋体" w:cs="宋体"/>
                <w:b/>
                <w:sz w:val="24"/>
              </w:rPr>
            </w:pPr>
            <w:r>
              <w:rPr>
                <w:rFonts w:hint="eastAsia" w:ascii="宋体" w:hAnsi="宋体" w:cs="宋体"/>
                <w:b/>
                <w:sz w:val="24"/>
                <w:lang w:bidi="ar"/>
              </w:rPr>
              <w:t>（四）拥有的相关认证</w:t>
            </w:r>
          </w:p>
        </w:tc>
      </w:tr>
      <w:tr w14:paraId="1AB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37AE1A6">
            <w:pPr>
              <w:widowControl/>
              <w:spacing w:line="500" w:lineRule="exact"/>
              <w:ind w:firstLine="482"/>
              <w:jc w:val="center"/>
              <w:rPr>
                <w:rFonts w:ascii="宋体" w:hAnsi="宋体" w:cs="宋体"/>
                <w:bCs/>
                <w:sz w:val="24"/>
              </w:rPr>
            </w:pPr>
            <w:r>
              <w:rPr>
                <w:rFonts w:hint="eastAsia" w:ascii="宋体" w:hAnsi="宋体" w:cs="宋体"/>
                <w:bCs/>
                <w:sz w:val="24"/>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1C2F51D5">
            <w:pPr>
              <w:widowControl/>
              <w:spacing w:line="500" w:lineRule="exact"/>
              <w:ind w:firstLine="482"/>
              <w:jc w:val="center"/>
              <w:rPr>
                <w:rFonts w:ascii="宋体" w:hAnsi="宋体" w:cs="宋体"/>
                <w:sz w:val="24"/>
              </w:rPr>
            </w:pPr>
            <w:r>
              <w:rPr>
                <w:rFonts w:hint="eastAsia" w:ascii="宋体" w:hAnsi="宋体" w:cs="宋体"/>
                <w:sz w:val="24"/>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5E631884">
            <w:pPr>
              <w:widowControl/>
              <w:spacing w:line="500" w:lineRule="exact"/>
              <w:ind w:firstLine="482"/>
              <w:jc w:val="center"/>
              <w:rPr>
                <w:rFonts w:ascii="宋体" w:hAnsi="宋体" w:cs="宋体"/>
                <w:sz w:val="24"/>
              </w:rPr>
            </w:pPr>
            <w:r>
              <w:rPr>
                <w:rFonts w:hint="eastAsia" w:ascii="宋体" w:hAnsi="宋体" w:cs="宋体"/>
                <w:sz w:val="24"/>
                <w:lang w:bidi="ar"/>
              </w:rPr>
              <w:t>获得时间</w:t>
            </w:r>
          </w:p>
        </w:tc>
      </w:tr>
      <w:tr w14:paraId="7121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D3A7257">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46418125">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5A0446ED">
            <w:pPr>
              <w:widowControl/>
              <w:spacing w:line="500" w:lineRule="exact"/>
              <w:ind w:firstLine="482"/>
              <w:jc w:val="center"/>
              <w:rPr>
                <w:rFonts w:ascii="宋体" w:hAnsi="宋体" w:cs="宋体"/>
                <w:sz w:val="24"/>
              </w:rPr>
            </w:pPr>
          </w:p>
        </w:tc>
      </w:tr>
      <w:tr w14:paraId="1FF4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8E164A1">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39DE33A7">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1C706C3B">
            <w:pPr>
              <w:widowControl/>
              <w:spacing w:line="500" w:lineRule="exact"/>
              <w:ind w:firstLine="482"/>
              <w:jc w:val="center"/>
              <w:rPr>
                <w:rFonts w:ascii="宋体" w:hAnsi="宋体" w:cs="宋体"/>
                <w:sz w:val="24"/>
              </w:rPr>
            </w:pPr>
          </w:p>
        </w:tc>
      </w:tr>
      <w:tr w14:paraId="6AF5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DD2DB0F">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6D2A8DE9">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14931E15">
            <w:pPr>
              <w:widowControl/>
              <w:spacing w:line="500" w:lineRule="exact"/>
              <w:ind w:firstLine="482"/>
              <w:jc w:val="center"/>
              <w:rPr>
                <w:rFonts w:ascii="宋体" w:hAnsi="宋体" w:cs="宋体"/>
                <w:sz w:val="24"/>
              </w:rPr>
            </w:pPr>
          </w:p>
        </w:tc>
      </w:tr>
      <w:tr w14:paraId="4782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F91CD69">
            <w:pPr>
              <w:widowControl/>
              <w:spacing w:line="500" w:lineRule="exact"/>
              <w:ind w:firstLine="482"/>
              <w:jc w:val="center"/>
              <w:rPr>
                <w:rFonts w:ascii="宋体" w:hAnsi="宋体" w:cs="宋体"/>
                <w:sz w:val="24"/>
              </w:rPr>
            </w:pPr>
            <w:r>
              <w:rPr>
                <w:rFonts w:hint="eastAsia" w:ascii="宋体" w:hAnsi="宋体" w:cs="宋体"/>
                <w:b/>
                <w:sz w:val="24"/>
                <w:lang w:bidi="ar"/>
              </w:rPr>
              <w:t>（五）曾获得的荣誉</w:t>
            </w:r>
          </w:p>
        </w:tc>
      </w:tr>
      <w:tr w14:paraId="1292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7BE7AAA">
            <w:pPr>
              <w:widowControl/>
              <w:spacing w:line="500" w:lineRule="exact"/>
              <w:ind w:firstLine="482"/>
              <w:jc w:val="center"/>
              <w:rPr>
                <w:rFonts w:ascii="宋体" w:hAnsi="宋体" w:cs="宋体"/>
                <w:bCs/>
                <w:sz w:val="24"/>
              </w:rPr>
            </w:pPr>
            <w:r>
              <w:rPr>
                <w:rFonts w:hint="eastAsia" w:ascii="宋体" w:hAnsi="宋体" w:cs="宋体"/>
                <w:bCs/>
                <w:sz w:val="24"/>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1174C37F">
            <w:pPr>
              <w:widowControl/>
              <w:spacing w:line="500" w:lineRule="exact"/>
              <w:ind w:firstLine="482"/>
              <w:jc w:val="center"/>
              <w:rPr>
                <w:rFonts w:ascii="宋体" w:hAnsi="宋体" w:cs="宋体"/>
                <w:sz w:val="24"/>
              </w:rPr>
            </w:pPr>
            <w:r>
              <w:rPr>
                <w:rFonts w:hint="eastAsia" w:ascii="宋体" w:hAnsi="宋体" w:cs="宋体"/>
                <w:sz w:val="24"/>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477C9CA7">
            <w:pPr>
              <w:widowControl/>
              <w:spacing w:line="500" w:lineRule="exact"/>
              <w:ind w:firstLine="482"/>
              <w:jc w:val="center"/>
              <w:rPr>
                <w:rFonts w:ascii="宋体" w:hAnsi="宋体" w:cs="宋体"/>
                <w:sz w:val="24"/>
              </w:rPr>
            </w:pPr>
            <w:r>
              <w:rPr>
                <w:rFonts w:hint="eastAsia" w:ascii="宋体" w:hAnsi="宋体" w:cs="宋体"/>
                <w:sz w:val="24"/>
                <w:lang w:bidi="ar"/>
              </w:rPr>
              <w:t>获得时间</w:t>
            </w:r>
          </w:p>
        </w:tc>
      </w:tr>
      <w:tr w14:paraId="7098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BE0007F">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7B7FBBD5">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6E55E751">
            <w:pPr>
              <w:widowControl/>
              <w:spacing w:line="500" w:lineRule="exact"/>
              <w:ind w:firstLine="482"/>
              <w:jc w:val="center"/>
              <w:rPr>
                <w:rFonts w:ascii="宋体" w:hAnsi="宋体" w:cs="宋体"/>
                <w:sz w:val="24"/>
              </w:rPr>
            </w:pPr>
          </w:p>
        </w:tc>
      </w:tr>
      <w:tr w14:paraId="01B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28D5E39">
            <w:pPr>
              <w:widowControl/>
              <w:spacing w:line="500" w:lineRule="exact"/>
              <w:ind w:firstLine="482"/>
              <w:jc w:val="center"/>
              <w:rPr>
                <w:rFonts w:ascii="宋体" w:hAnsi="宋体" w:cs="宋体"/>
                <w:bCs/>
                <w:sz w:val="24"/>
              </w:rPr>
            </w:pPr>
          </w:p>
        </w:tc>
        <w:tc>
          <w:tcPr>
            <w:tcW w:w="2570" w:type="dxa"/>
            <w:tcBorders>
              <w:top w:val="single" w:color="auto" w:sz="4" w:space="0"/>
              <w:left w:val="single" w:color="auto" w:sz="4" w:space="0"/>
              <w:bottom w:val="single" w:color="auto" w:sz="4" w:space="0"/>
              <w:right w:val="single" w:color="auto" w:sz="4" w:space="0"/>
            </w:tcBorders>
          </w:tcPr>
          <w:p w14:paraId="546474D1">
            <w:pPr>
              <w:widowControl/>
              <w:spacing w:line="500" w:lineRule="exact"/>
              <w:ind w:firstLine="482"/>
              <w:jc w:val="center"/>
              <w:rPr>
                <w:rFonts w:ascii="宋体" w:hAnsi="宋体" w:cs="宋体"/>
                <w:sz w:val="24"/>
              </w:rPr>
            </w:pPr>
          </w:p>
        </w:tc>
        <w:tc>
          <w:tcPr>
            <w:tcW w:w="1952" w:type="dxa"/>
            <w:gridSpan w:val="3"/>
            <w:tcBorders>
              <w:top w:val="single" w:color="auto" w:sz="4" w:space="0"/>
              <w:left w:val="single" w:color="auto" w:sz="4" w:space="0"/>
              <w:bottom w:val="single" w:color="auto" w:sz="4" w:space="0"/>
              <w:right w:val="single" w:color="auto" w:sz="4" w:space="0"/>
            </w:tcBorders>
          </w:tcPr>
          <w:p w14:paraId="2CE2540A">
            <w:pPr>
              <w:widowControl/>
              <w:spacing w:line="500" w:lineRule="exact"/>
              <w:ind w:firstLine="482"/>
              <w:jc w:val="center"/>
              <w:rPr>
                <w:rFonts w:ascii="宋体" w:hAnsi="宋体" w:cs="宋体"/>
                <w:sz w:val="24"/>
              </w:rPr>
            </w:pPr>
          </w:p>
        </w:tc>
      </w:tr>
      <w:tr w14:paraId="2F73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D527589">
            <w:pPr>
              <w:widowControl/>
              <w:spacing w:line="500" w:lineRule="exact"/>
              <w:ind w:firstLine="482"/>
              <w:jc w:val="center"/>
              <w:rPr>
                <w:rFonts w:ascii="宋体" w:hAnsi="宋体" w:cs="宋体"/>
                <w:sz w:val="24"/>
              </w:rPr>
            </w:pPr>
            <w:r>
              <w:rPr>
                <w:rFonts w:hint="eastAsia" w:ascii="宋体" w:hAnsi="宋体" w:cs="宋体"/>
                <w:b/>
                <w:sz w:val="24"/>
                <w:lang w:bidi="ar"/>
              </w:rPr>
              <w:t>（六）企业优势描述及需要说明的其他情况</w:t>
            </w:r>
          </w:p>
        </w:tc>
      </w:tr>
      <w:tr w14:paraId="0D7F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77F54BE">
            <w:pPr>
              <w:widowControl/>
              <w:spacing w:line="500" w:lineRule="exact"/>
              <w:ind w:firstLine="482"/>
              <w:rPr>
                <w:rFonts w:ascii="宋体" w:hAnsi="宋体" w:cs="宋体"/>
                <w:b/>
                <w:sz w:val="24"/>
              </w:rPr>
            </w:pPr>
            <w:r>
              <w:rPr>
                <w:rFonts w:hint="eastAsia" w:ascii="宋体" w:hAnsi="宋体" w:cs="宋体"/>
                <w:b/>
                <w:sz w:val="24"/>
                <w:lang w:bidi="ar"/>
              </w:rPr>
              <w:t xml:space="preserve"> </w:t>
            </w:r>
          </w:p>
          <w:p w14:paraId="3AE2BF73">
            <w:pPr>
              <w:widowControl/>
              <w:spacing w:line="500" w:lineRule="exact"/>
              <w:ind w:firstLine="480"/>
              <w:rPr>
                <w:rFonts w:ascii="宋体" w:hAnsi="宋体" w:cs="宋体"/>
                <w:b/>
                <w:sz w:val="24"/>
              </w:rPr>
            </w:pPr>
          </w:p>
          <w:p w14:paraId="27D76660">
            <w:pPr>
              <w:widowControl/>
              <w:spacing w:line="500" w:lineRule="exact"/>
              <w:ind w:firstLine="480"/>
              <w:rPr>
                <w:rFonts w:ascii="宋体" w:hAnsi="宋体" w:cs="宋体"/>
                <w:b/>
                <w:sz w:val="24"/>
              </w:rPr>
            </w:pPr>
          </w:p>
        </w:tc>
      </w:tr>
      <w:tr w14:paraId="2B9E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1F5BE9D">
            <w:pPr>
              <w:widowControl/>
              <w:spacing w:line="500" w:lineRule="exact"/>
              <w:ind w:firstLine="482"/>
              <w:jc w:val="center"/>
              <w:rPr>
                <w:rFonts w:ascii="宋体" w:hAnsi="宋体" w:cs="宋体"/>
                <w:b/>
                <w:sz w:val="24"/>
              </w:rPr>
            </w:pPr>
            <w:r>
              <w:rPr>
                <w:rFonts w:hint="eastAsia" w:ascii="宋体" w:hAnsi="宋体" w:cs="宋体"/>
                <w:b/>
                <w:sz w:val="24"/>
                <w:lang w:bidi="ar"/>
              </w:rPr>
              <w:t>（七）与本企业法定代表人为同一人的单位情况</w:t>
            </w:r>
          </w:p>
        </w:tc>
      </w:tr>
      <w:tr w14:paraId="56E2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BE2573C">
            <w:pPr>
              <w:widowControl/>
              <w:spacing w:line="500" w:lineRule="exact"/>
              <w:ind w:firstLine="482"/>
              <w:jc w:val="center"/>
              <w:rPr>
                <w:rFonts w:ascii="宋体" w:hAnsi="宋体" w:cs="宋体"/>
                <w:bCs/>
                <w:sz w:val="24"/>
              </w:rPr>
            </w:pPr>
            <w:r>
              <w:rPr>
                <w:rFonts w:hint="eastAsia" w:ascii="宋体" w:hAnsi="宋体" w:cs="宋体"/>
                <w:bCs/>
                <w:sz w:val="24"/>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353997E0">
            <w:pPr>
              <w:widowControl/>
              <w:spacing w:line="500" w:lineRule="exact"/>
              <w:ind w:firstLine="482"/>
              <w:jc w:val="center"/>
              <w:rPr>
                <w:rFonts w:ascii="宋体" w:hAnsi="宋体" w:cs="宋体"/>
                <w:sz w:val="24"/>
              </w:rPr>
            </w:pPr>
            <w:r>
              <w:rPr>
                <w:rFonts w:hint="eastAsia" w:ascii="宋体" w:hAnsi="宋体" w:cs="宋体"/>
                <w:sz w:val="24"/>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7D84489C">
            <w:pPr>
              <w:widowControl/>
              <w:spacing w:line="500" w:lineRule="exact"/>
              <w:ind w:firstLine="482"/>
              <w:jc w:val="center"/>
              <w:rPr>
                <w:rFonts w:ascii="宋体" w:hAnsi="宋体" w:cs="宋体"/>
                <w:sz w:val="24"/>
              </w:rPr>
            </w:pPr>
            <w:r>
              <w:rPr>
                <w:rFonts w:hint="eastAsia" w:ascii="宋体" w:hAnsi="宋体" w:cs="宋体"/>
                <w:sz w:val="24"/>
                <w:lang w:bidi="ar"/>
              </w:rPr>
              <w:t>法定代表人</w:t>
            </w:r>
          </w:p>
        </w:tc>
      </w:tr>
      <w:tr w14:paraId="7824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95C85B5">
            <w:pPr>
              <w:widowControl/>
              <w:spacing w:line="500" w:lineRule="exact"/>
              <w:ind w:firstLine="480"/>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7D8258E7">
            <w:pPr>
              <w:widowControl/>
              <w:spacing w:line="500" w:lineRule="exact"/>
              <w:ind w:firstLine="480"/>
              <w:jc w:val="center"/>
              <w:rPr>
                <w:rFonts w:ascii="宋体" w:hAnsi="宋体" w:cs="宋体"/>
                <w:b/>
                <w:sz w:val="24"/>
              </w:rPr>
            </w:pPr>
          </w:p>
        </w:tc>
        <w:tc>
          <w:tcPr>
            <w:tcW w:w="1807" w:type="dxa"/>
            <w:tcBorders>
              <w:top w:val="single" w:color="auto" w:sz="4" w:space="0"/>
              <w:left w:val="single" w:color="auto" w:sz="4" w:space="0"/>
              <w:bottom w:val="single" w:color="auto" w:sz="4" w:space="0"/>
              <w:right w:val="single" w:color="auto" w:sz="4" w:space="0"/>
            </w:tcBorders>
          </w:tcPr>
          <w:p w14:paraId="0C998231">
            <w:pPr>
              <w:widowControl/>
              <w:spacing w:line="500" w:lineRule="exact"/>
              <w:ind w:firstLine="480"/>
              <w:jc w:val="center"/>
              <w:rPr>
                <w:rFonts w:ascii="宋体" w:hAnsi="宋体" w:cs="宋体"/>
                <w:b/>
                <w:sz w:val="24"/>
              </w:rPr>
            </w:pPr>
          </w:p>
        </w:tc>
      </w:tr>
      <w:tr w14:paraId="063C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53A272B">
            <w:pPr>
              <w:widowControl/>
              <w:spacing w:line="500" w:lineRule="exact"/>
              <w:ind w:firstLine="480"/>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42FD7629">
            <w:pPr>
              <w:widowControl/>
              <w:spacing w:line="500" w:lineRule="exact"/>
              <w:ind w:firstLine="480"/>
              <w:jc w:val="center"/>
              <w:rPr>
                <w:rFonts w:ascii="宋体" w:hAnsi="宋体" w:cs="宋体"/>
                <w:b/>
                <w:sz w:val="24"/>
              </w:rPr>
            </w:pPr>
          </w:p>
        </w:tc>
        <w:tc>
          <w:tcPr>
            <w:tcW w:w="1807" w:type="dxa"/>
            <w:tcBorders>
              <w:top w:val="single" w:color="auto" w:sz="4" w:space="0"/>
              <w:left w:val="single" w:color="auto" w:sz="4" w:space="0"/>
              <w:bottom w:val="single" w:color="auto" w:sz="4" w:space="0"/>
              <w:right w:val="single" w:color="auto" w:sz="4" w:space="0"/>
            </w:tcBorders>
          </w:tcPr>
          <w:p w14:paraId="10AADF0F">
            <w:pPr>
              <w:widowControl/>
              <w:spacing w:line="500" w:lineRule="exact"/>
              <w:ind w:firstLine="480"/>
              <w:jc w:val="center"/>
              <w:rPr>
                <w:rFonts w:ascii="宋体" w:hAnsi="宋体" w:cs="宋体"/>
                <w:b/>
                <w:sz w:val="24"/>
              </w:rPr>
            </w:pPr>
          </w:p>
        </w:tc>
      </w:tr>
      <w:tr w14:paraId="4DCE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7BD7B18">
            <w:pPr>
              <w:widowControl/>
              <w:spacing w:line="500" w:lineRule="exact"/>
              <w:ind w:firstLine="480"/>
              <w:jc w:val="center"/>
              <w:rPr>
                <w:rFonts w:ascii="宋体" w:hAnsi="宋体" w:cs="宋体"/>
                <w:b/>
                <w:sz w:val="24"/>
              </w:rPr>
            </w:pPr>
          </w:p>
        </w:tc>
        <w:tc>
          <w:tcPr>
            <w:tcW w:w="2715" w:type="dxa"/>
            <w:gridSpan w:val="3"/>
            <w:tcBorders>
              <w:top w:val="single" w:color="auto" w:sz="4" w:space="0"/>
              <w:left w:val="single" w:color="auto" w:sz="4" w:space="0"/>
              <w:bottom w:val="single" w:color="auto" w:sz="4" w:space="0"/>
              <w:right w:val="single" w:color="auto" w:sz="4" w:space="0"/>
            </w:tcBorders>
          </w:tcPr>
          <w:p w14:paraId="4B28218F">
            <w:pPr>
              <w:widowControl/>
              <w:spacing w:line="500" w:lineRule="exact"/>
              <w:ind w:firstLine="480"/>
              <w:jc w:val="center"/>
              <w:rPr>
                <w:rFonts w:ascii="宋体" w:hAnsi="宋体" w:cs="宋体"/>
                <w:b/>
                <w:sz w:val="24"/>
              </w:rPr>
            </w:pPr>
          </w:p>
        </w:tc>
        <w:tc>
          <w:tcPr>
            <w:tcW w:w="1807" w:type="dxa"/>
            <w:tcBorders>
              <w:top w:val="single" w:color="auto" w:sz="4" w:space="0"/>
              <w:left w:val="single" w:color="auto" w:sz="4" w:space="0"/>
              <w:bottom w:val="single" w:color="auto" w:sz="4" w:space="0"/>
              <w:right w:val="single" w:color="auto" w:sz="4" w:space="0"/>
            </w:tcBorders>
          </w:tcPr>
          <w:p w14:paraId="5D9C3C9F">
            <w:pPr>
              <w:widowControl/>
              <w:spacing w:line="500" w:lineRule="exact"/>
              <w:ind w:firstLine="480"/>
              <w:jc w:val="center"/>
              <w:rPr>
                <w:rFonts w:ascii="宋体" w:hAnsi="宋体" w:cs="宋体"/>
                <w:b/>
                <w:sz w:val="24"/>
              </w:rPr>
            </w:pPr>
          </w:p>
        </w:tc>
      </w:tr>
      <w:tr w14:paraId="02F8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50A9B66">
            <w:pPr>
              <w:widowControl/>
              <w:spacing w:line="500" w:lineRule="exact"/>
              <w:ind w:firstLine="482"/>
              <w:jc w:val="center"/>
              <w:rPr>
                <w:rFonts w:ascii="宋体" w:hAnsi="宋体" w:cs="宋体"/>
                <w:b/>
                <w:sz w:val="24"/>
              </w:rPr>
            </w:pPr>
            <w:r>
              <w:rPr>
                <w:rFonts w:hint="eastAsia" w:ascii="宋体" w:hAnsi="宋体" w:cs="宋体"/>
                <w:b/>
                <w:sz w:val="24"/>
                <w:lang w:bidi="ar"/>
              </w:rPr>
              <w:t>（八）与本企业存在直接控股关系的单位情况</w:t>
            </w:r>
          </w:p>
        </w:tc>
      </w:tr>
      <w:tr w14:paraId="0DC1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85A0A65">
            <w:pPr>
              <w:widowControl/>
              <w:spacing w:line="500" w:lineRule="exact"/>
              <w:ind w:firstLine="482"/>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014D7F38">
            <w:pPr>
              <w:widowControl/>
              <w:spacing w:line="500" w:lineRule="exact"/>
              <w:ind w:firstLine="482"/>
              <w:jc w:val="center"/>
              <w:rPr>
                <w:rFonts w:ascii="宋体" w:hAnsi="宋体" w:cs="宋体"/>
                <w:sz w:val="24"/>
              </w:rPr>
            </w:pPr>
            <w:r>
              <w:rPr>
                <w:rFonts w:hint="eastAsia" w:ascii="宋体" w:hAnsi="宋体" w:cs="宋体"/>
                <w:sz w:val="24"/>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15162622">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3569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8B0DA30">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13AF4FE1">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47983657">
            <w:pPr>
              <w:widowControl/>
              <w:spacing w:line="500" w:lineRule="exact"/>
              <w:ind w:firstLine="480"/>
              <w:jc w:val="center"/>
              <w:rPr>
                <w:rFonts w:ascii="宋体" w:hAnsi="宋体" w:cs="宋体"/>
                <w:b/>
                <w:sz w:val="24"/>
              </w:rPr>
            </w:pPr>
          </w:p>
        </w:tc>
      </w:tr>
      <w:tr w14:paraId="6C62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D2D11DA">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3512ABF7">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285BFF6B">
            <w:pPr>
              <w:widowControl/>
              <w:spacing w:line="500" w:lineRule="exact"/>
              <w:ind w:firstLine="480"/>
              <w:jc w:val="center"/>
              <w:rPr>
                <w:rFonts w:ascii="宋体" w:hAnsi="宋体" w:cs="宋体"/>
                <w:b/>
                <w:sz w:val="24"/>
              </w:rPr>
            </w:pPr>
          </w:p>
        </w:tc>
      </w:tr>
      <w:tr w14:paraId="7EF5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8E75D5B">
            <w:pPr>
              <w:widowControl/>
              <w:spacing w:line="500" w:lineRule="exact"/>
              <w:ind w:firstLine="482"/>
              <w:jc w:val="center"/>
              <w:rPr>
                <w:rFonts w:ascii="宋体" w:hAnsi="宋体" w:cs="宋体"/>
                <w:b/>
                <w:sz w:val="24"/>
              </w:rPr>
            </w:pPr>
            <w:r>
              <w:rPr>
                <w:rFonts w:hint="eastAsia" w:ascii="宋体" w:hAnsi="宋体" w:cs="宋体"/>
                <w:b/>
                <w:sz w:val="24"/>
                <w:lang w:bidi="ar"/>
              </w:rPr>
              <w:t>（九）与本企业存在管理关系的单位情况</w:t>
            </w:r>
          </w:p>
        </w:tc>
      </w:tr>
      <w:tr w14:paraId="3EEE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D2F17CA">
            <w:pPr>
              <w:widowControl/>
              <w:spacing w:line="500" w:lineRule="exact"/>
              <w:ind w:firstLine="482"/>
              <w:jc w:val="center"/>
              <w:rPr>
                <w:rFonts w:ascii="宋体" w:hAnsi="宋体" w:cs="宋体"/>
                <w:bCs/>
                <w:sz w:val="24"/>
              </w:rPr>
            </w:pPr>
            <w:r>
              <w:rPr>
                <w:rFonts w:hint="eastAsia" w:ascii="宋体" w:hAnsi="宋体" w:cs="宋体"/>
                <w:bCs/>
                <w:sz w:val="24"/>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32B058A8">
            <w:pPr>
              <w:widowControl/>
              <w:spacing w:line="500" w:lineRule="exact"/>
              <w:ind w:firstLine="482"/>
              <w:jc w:val="center"/>
              <w:rPr>
                <w:rFonts w:ascii="宋体" w:hAnsi="宋体" w:cs="宋体"/>
                <w:sz w:val="24"/>
              </w:rPr>
            </w:pPr>
            <w:r>
              <w:rPr>
                <w:rFonts w:hint="eastAsia" w:ascii="宋体" w:hAnsi="宋体" w:cs="宋体"/>
                <w:sz w:val="24"/>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3245E851">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09AA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68ACBDF">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25BC20ED">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3D47E1B0">
            <w:pPr>
              <w:widowControl/>
              <w:spacing w:line="500" w:lineRule="exact"/>
              <w:ind w:firstLine="480"/>
              <w:jc w:val="center"/>
              <w:rPr>
                <w:rFonts w:ascii="宋体" w:hAnsi="宋体" w:cs="宋体"/>
                <w:b/>
                <w:sz w:val="24"/>
              </w:rPr>
            </w:pPr>
          </w:p>
        </w:tc>
      </w:tr>
      <w:tr w14:paraId="6205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A332D88">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786694D7">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2690587">
            <w:pPr>
              <w:widowControl/>
              <w:spacing w:line="500" w:lineRule="exact"/>
              <w:ind w:firstLine="480"/>
              <w:jc w:val="center"/>
              <w:rPr>
                <w:rFonts w:ascii="宋体" w:hAnsi="宋体" w:cs="宋体"/>
                <w:b/>
                <w:sz w:val="24"/>
              </w:rPr>
            </w:pPr>
          </w:p>
        </w:tc>
      </w:tr>
      <w:tr w14:paraId="64E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2549A32">
            <w:pPr>
              <w:widowControl/>
              <w:spacing w:line="500" w:lineRule="exact"/>
              <w:ind w:firstLine="480"/>
              <w:jc w:val="center"/>
              <w:rPr>
                <w:rFonts w:ascii="宋体" w:hAnsi="宋体" w:cs="宋体"/>
                <w:b/>
                <w:sz w:val="24"/>
              </w:rPr>
            </w:pPr>
          </w:p>
        </w:tc>
        <w:tc>
          <w:tcPr>
            <w:tcW w:w="2675" w:type="dxa"/>
            <w:gridSpan w:val="2"/>
            <w:tcBorders>
              <w:top w:val="single" w:color="auto" w:sz="4" w:space="0"/>
              <w:left w:val="single" w:color="auto" w:sz="4" w:space="0"/>
              <w:bottom w:val="single" w:color="auto" w:sz="4" w:space="0"/>
              <w:right w:val="single" w:color="auto" w:sz="4" w:space="0"/>
            </w:tcBorders>
          </w:tcPr>
          <w:p w14:paraId="52AC3DDD">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34CE2EFD">
            <w:pPr>
              <w:widowControl/>
              <w:spacing w:line="500" w:lineRule="exact"/>
              <w:ind w:firstLine="480"/>
              <w:jc w:val="center"/>
              <w:rPr>
                <w:rFonts w:ascii="宋体" w:hAnsi="宋体" w:cs="宋体"/>
                <w:b/>
                <w:sz w:val="24"/>
              </w:rPr>
            </w:pPr>
          </w:p>
        </w:tc>
      </w:tr>
      <w:tr w14:paraId="2A2C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1E3B4C7">
            <w:pPr>
              <w:widowControl/>
              <w:spacing w:line="420" w:lineRule="exact"/>
              <w:ind w:firstLine="482"/>
              <w:jc w:val="left"/>
              <w:rPr>
                <w:rFonts w:ascii="宋体" w:hAnsi="宋体" w:cs="宋体"/>
                <w:b/>
                <w:sz w:val="24"/>
              </w:rPr>
            </w:pPr>
            <w:r>
              <w:rPr>
                <w:rFonts w:hint="eastAsia" w:ascii="宋体" w:hAnsi="宋体" w:cs="宋体"/>
                <w:b/>
                <w:sz w:val="24"/>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179AD6BD">
            <w:pPr>
              <w:widowControl/>
              <w:spacing w:line="420" w:lineRule="exact"/>
              <w:ind w:firstLine="480"/>
              <w:jc w:val="left"/>
              <w:rPr>
                <w:rFonts w:ascii="宋体" w:hAnsi="宋体" w:cs="宋体"/>
                <w:b/>
                <w:sz w:val="24"/>
              </w:rPr>
            </w:pPr>
          </w:p>
        </w:tc>
      </w:tr>
      <w:tr w14:paraId="79EF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162A9054">
            <w:pPr>
              <w:pStyle w:val="171"/>
              <w:widowControl w:val="0"/>
              <w:snapToGrid w:val="0"/>
              <w:spacing w:line="276" w:lineRule="auto"/>
              <w:ind w:firstLine="482"/>
              <w:jc w:val="center"/>
              <w:rPr>
                <w:rFonts w:hint="default" w:hAnsi="宋体" w:cs="宋体"/>
                <w:b/>
                <w:sz w:val="24"/>
              </w:rPr>
            </w:pPr>
            <w:r>
              <w:rPr>
                <w:rFonts w:hAnsi="宋体" w:cs="Calibri"/>
                <w:b/>
                <w:sz w:val="24"/>
              </w:rPr>
              <w:t>（</w:t>
            </w:r>
            <w:r>
              <w:rPr>
                <w:rFonts w:hAnsi="宋体" w:cs="Calibri"/>
                <w:b/>
                <w:sz w:val="24"/>
                <w:szCs w:val="24"/>
              </w:rPr>
              <w:t>十）企业与其他供应商存在利害关系情况</w:t>
            </w:r>
          </w:p>
        </w:tc>
      </w:tr>
      <w:tr w14:paraId="6060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77D6B83C">
            <w:pPr>
              <w:pStyle w:val="171"/>
              <w:widowControl w:val="0"/>
              <w:snapToGrid w:val="0"/>
              <w:spacing w:line="276" w:lineRule="auto"/>
              <w:ind w:firstLine="482"/>
              <w:jc w:val="center"/>
              <w:rPr>
                <w:rFonts w:hint="default" w:hAnsi="宋体" w:cs="Calibri"/>
                <w:bCs/>
                <w:sz w:val="24"/>
              </w:rPr>
            </w:pPr>
            <w:r>
              <w:rPr>
                <w:rFonts w:hAnsi="宋体" w:cs="Calibri"/>
                <w:bCs/>
                <w:sz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0366D867">
            <w:pPr>
              <w:pStyle w:val="171"/>
              <w:widowControl w:val="0"/>
              <w:snapToGrid w:val="0"/>
              <w:spacing w:line="276" w:lineRule="auto"/>
              <w:ind w:firstLine="482"/>
              <w:jc w:val="center"/>
              <w:rPr>
                <w:rFonts w:hint="default" w:hAnsi="宋体" w:cs="Calibri"/>
                <w:bCs/>
                <w:sz w:val="24"/>
              </w:rPr>
            </w:pPr>
            <w:r>
              <w:rPr>
                <w:rFonts w:hAnsi="宋体" w:cs="Calibri"/>
                <w:bCs/>
                <w:sz w:val="24"/>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1B888B9C">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67BC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82FD9FA">
            <w:pPr>
              <w:pStyle w:val="171"/>
              <w:widowControl w:val="0"/>
              <w:snapToGrid w:val="0"/>
              <w:spacing w:line="276" w:lineRule="auto"/>
              <w:rPr>
                <w:rFonts w:hint="default" w:hAnsi="宋体" w:cs="Calibri"/>
                <w:kern w:val="0"/>
                <w:sz w:val="24"/>
                <w:szCs w:val="24"/>
              </w:rPr>
            </w:pPr>
            <w:r>
              <w:rPr>
                <w:rFonts w:hAnsi="宋体" w:cs="Calibri"/>
                <w:kern w:val="0"/>
                <w:sz w:val="24"/>
                <w:szCs w:val="24"/>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5ECA40B5">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0214762">
            <w:pPr>
              <w:widowControl/>
              <w:spacing w:line="500" w:lineRule="exact"/>
              <w:ind w:firstLine="480"/>
              <w:jc w:val="center"/>
              <w:rPr>
                <w:rFonts w:ascii="宋体" w:hAnsi="宋体" w:cs="宋体"/>
                <w:b/>
                <w:sz w:val="24"/>
              </w:rPr>
            </w:pPr>
          </w:p>
        </w:tc>
      </w:tr>
      <w:tr w14:paraId="7939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A74191A">
            <w:pPr>
              <w:pStyle w:val="171"/>
              <w:widowControl w:val="0"/>
              <w:snapToGrid w:val="0"/>
              <w:spacing w:line="276" w:lineRule="auto"/>
              <w:rPr>
                <w:rFonts w:hint="default" w:hAnsi="宋体" w:cs="Calibri"/>
                <w:kern w:val="0"/>
                <w:sz w:val="24"/>
                <w:szCs w:val="24"/>
              </w:rPr>
            </w:pPr>
            <w:r>
              <w:rPr>
                <w:rFonts w:hAnsi="宋体" w:cs="Calibri"/>
                <w:kern w:val="0"/>
                <w:sz w:val="24"/>
                <w:szCs w:val="24"/>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12F3C0E2">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2C3B47B0">
            <w:pPr>
              <w:widowControl/>
              <w:spacing w:line="500" w:lineRule="exact"/>
              <w:ind w:firstLine="480"/>
              <w:jc w:val="center"/>
              <w:rPr>
                <w:rFonts w:ascii="宋体" w:hAnsi="宋体" w:cs="宋体"/>
                <w:b/>
                <w:sz w:val="24"/>
              </w:rPr>
            </w:pPr>
          </w:p>
        </w:tc>
      </w:tr>
      <w:tr w14:paraId="0053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0BF4482">
            <w:pPr>
              <w:pStyle w:val="171"/>
              <w:widowControl w:val="0"/>
              <w:snapToGrid w:val="0"/>
              <w:spacing w:line="276" w:lineRule="auto"/>
              <w:rPr>
                <w:rFonts w:hint="default" w:hAnsi="宋体" w:cs="Calibri"/>
                <w:kern w:val="0"/>
                <w:sz w:val="24"/>
                <w:szCs w:val="24"/>
              </w:rPr>
            </w:pPr>
            <w:r>
              <w:rPr>
                <w:rFonts w:hAnsi="宋体" w:cs="Calibri"/>
                <w:kern w:val="0"/>
                <w:sz w:val="24"/>
                <w:szCs w:val="24"/>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04B418CE">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0C2847B1">
            <w:pPr>
              <w:widowControl/>
              <w:spacing w:line="500" w:lineRule="exact"/>
              <w:ind w:firstLine="480"/>
              <w:jc w:val="center"/>
              <w:rPr>
                <w:rFonts w:ascii="宋体" w:hAnsi="宋体" w:cs="宋体"/>
                <w:b/>
                <w:sz w:val="24"/>
              </w:rPr>
            </w:pPr>
          </w:p>
        </w:tc>
      </w:tr>
      <w:tr w14:paraId="23C7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E637B84">
            <w:pPr>
              <w:pStyle w:val="171"/>
              <w:widowControl w:val="0"/>
              <w:snapToGrid w:val="0"/>
              <w:spacing w:line="276" w:lineRule="auto"/>
              <w:rPr>
                <w:rFonts w:hint="default" w:hAnsi="宋体" w:cs="Calibri"/>
                <w:kern w:val="0"/>
                <w:sz w:val="24"/>
                <w:szCs w:val="24"/>
              </w:rPr>
            </w:pPr>
            <w:r>
              <w:rPr>
                <w:rFonts w:hAnsi="宋体" w:cs="Calibri"/>
                <w:kern w:val="0"/>
                <w:sz w:val="24"/>
                <w:szCs w:val="24"/>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19863812">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4D21C676">
            <w:pPr>
              <w:widowControl/>
              <w:spacing w:line="500" w:lineRule="exact"/>
              <w:ind w:firstLine="480"/>
              <w:jc w:val="center"/>
              <w:rPr>
                <w:rFonts w:ascii="宋体" w:hAnsi="宋体" w:cs="宋体"/>
                <w:b/>
                <w:sz w:val="24"/>
              </w:rPr>
            </w:pPr>
          </w:p>
        </w:tc>
      </w:tr>
      <w:tr w14:paraId="7BB8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91AD535">
            <w:pPr>
              <w:pStyle w:val="171"/>
              <w:widowControl w:val="0"/>
              <w:snapToGrid w:val="0"/>
              <w:spacing w:line="276" w:lineRule="auto"/>
              <w:rPr>
                <w:rFonts w:hint="default" w:hAnsi="宋体" w:cs="Calibri"/>
                <w:kern w:val="0"/>
                <w:sz w:val="24"/>
                <w:szCs w:val="24"/>
              </w:rPr>
            </w:pPr>
            <w:r>
              <w:rPr>
                <w:rFonts w:hAnsi="宋体" w:cs="Calibri"/>
                <w:kern w:val="0"/>
                <w:sz w:val="24"/>
                <w:szCs w:val="24"/>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55721C82">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5BC814B">
            <w:pPr>
              <w:widowControl/>
              <w:spacing w:line="500" w:lineRule="exact"/>
              <w:ind w:firstLine="480"/>
              <w:jc w:val="center"/>
              <w:rPr>
                <w:rFonts w:ascii="宋体" w:hAnsi="宋体" w:cs="宋体"/>
                <w:b/>
                <w:sz w:val="24"/>
              </w:rPr>
            </w:pPr>
          </w:p>
        </w:tc>
      </w:tr>
      <w:tr w14:paraId="4F6B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DA1ADE4">
            <w:pPr>
              <w:pStyle w:val="171"/>
              <w:widowControl w:val="0"/>
              <w:snapToGrid w:val="0"/>
              <w:spacing w:line="276" w:lineRule="auto"/>
              <w:rPr>
                <w:rFonts w:hint="default" w:hAnsi="宋体" w:cs="Calibri"/>
                <w:kern w:val="0"/>
                <w:sz w:val="24"/>
                <w:szCs w:val="24"/>
              </w:rPr>
            </w:pPr>
            <w:r>
              <w:rPr>
                <w:rFonts w:hAnsi="宋体" w:cs="Calibri"/>
                <w:kern w:val="0"/>
                <w:sz w:val="24"/>
                <w:szCs w:val="24"/>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3E98F98A">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0DAA0AC3">
            <w:pPr>
              <w:widowControl/>
              <w:spacing w:line="500" w:lineRule="exact"/>
              <w:ind w:firstLine="480"/>
              <w:jc w:val="center"/>
              <w:rPr>
                <w:rFonts w:ascii="宋体" w:hAnsi="宋体" w:cs="宋体"/>
                <w:b/>
                <w:sz w:val="24"/>
              </w:rPr>
            </w:pPr>
          </w:p>
        </w:tc>
      </w:tr>
      <w:tr w14:paraId="0D40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D731D42">
            <w:pPr>
              <w:pStyle w:val="171"/>
              <w:widowControl w:val="0"/>
              <w:snapToGrid w:val="0"/>
              <w:spacing w:line="276" w:lineRule="auto"/>
              <w:rPr>
                <w:rFonts w:hint="default" w:hAnsi="宋体" w:cs="Calibri"/>
                <w:kern w:val="0"/>
                <w:sz w:val="24"/>
                <w:szCs w:val="24"/>
              </w:rPr>
            </w:pPr>
            <w:r>
              <w:rPr>
                <w:rFonts w:hAnsi="宋体" w:cs="Calibri"/>
                <w:kern w:val="0"/>
                <w:sz w:val="24"/>
                <w:szCs w:val="24"/>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743659C5">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641ED0E0">
            <w:pPr>
              <w:widowControl/>
              <w:spacing w:line="500" w:lineRule="exact"/>
              <w:ind w:firstLine="480"/>
              <w:jc w:val="center"/>
              <w:rPr>
                <w:rFonts w:ascii="宋体" w:hAnsi="宋体" w:cs="宋体"/>
                <w:b/>
                <w:sz w:val="24"/>
              </w:rPr>
            </w:pPr>
          </w:p>
        </w:tc>
      </w:tr>
      <w:tr w14:paraId="1F64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F4108DA">
            <w:pPr>
              <w:pStyle w:val="171"/>
              <w:widowControl w:val="0"/>
              <w:snapToGrid w:val="0"/>
              <w:spacing w:line="276" w:lineRule="auto"/>
              <w:rPr>
                <w:rFonts w:hint="default" w:hAnsi="宋体" w:cs="Calibri"/>
                <w:kern w:val="0"/>
                <w:sz w:val="24"/>
                <w:szCs w:val="24"/>
              </w:rPr>
            </w:pPr>
            <w:r>
              <w:rPr>
                <w:rFonts w:hAnsi="宋体" w:cs="Calibri"/>
                <w:kern w:val="0"/>
                <w:sz w:val="24"/>
                <w:szCs w:val="24"/>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2CFD7893">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307701A">
            <w:pPr>
              <w:widowControl/>
              <w:spacing w:line="500" w:lineRule="exact"/>
              <w:ind w:firstLine="480"/>
              <w:jc w:val="center"/>
              <w:rPr>
                <w:rFonts w:ascii="宋体" w:hAnsi="宋体" w:cs="宋体"/>
                <w:b/>
                <w:sz w:val="24"/>
              </w:rPr>
            </w:pPr>
          </w:p>
        </w:tc>
      </w:tr>
      <w:tr w14:paraId="4FC6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8E90DE4">
            <w:pPr>
              <w:widowControl/>
              <w:spacing w:line="500" w:lineRule="exact"/>
              <w:ind w:firstLine="482"/>
              <w:jc w:val="center"/>
              <w:rPr>
                <w:rFonts w:ascii="宋体" w:hAnsi="宋体" w:cs="宋体"/>
                <w:b/>
                <w:sz w:val="24"/>
              </w:rPr>
            </w:pPr>
            <w:r>
              <w:rPr>
                <w:rFonts w:hint="eastAsia" w:ascii="宋体" w:hAnsi="宋体" w:cs="宋体"/>
                <w:b/>
                <w:sz w:val="24"/>
                <w:lang w:bidi="ar"/>
              </w:rPr>
              <w:t>（十一）</w:t>
            </w:r>
            <w:r>
              <w:rPr>
                <w:rFonts w:hint="eastAsia" w:hAnsi="宋体" w:cs="宋体"/>
                <w:b/>
                <w:sz w:val="24"/>
                <w:lang w:bidi="ar"/>
              </w:rPr>
              <w:t>企业与采购人之间存在利害关系情况</w:t>
            </w:r>
          </w:p>
        </w:tc>
      </w:tr>
      <w:tr w14:paraId="7F7E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194F994D">
            <w:pPr>
              <w:pStyle w:val="171"/>
              <w:widowControl w:val="0"/>
              <w:snapToGrid w:val="0"/>
              <w:spacing w:line="276" w:lineRule="auto"/>
              <w:ind w:firstLine="482"/>
              <w:jc w:val="center"/>
              <w:rPr>
                <w:rFonts w:hint="default" w:hAnsi="宋体" w:cs="Calibri"/>
                <w:kern w:val="0"/>
                <w:sz w:val="24"/>
                <w:szCs w:val="24"/>
              </w:rPr>
            </w:pPr>
            <w:r>
              <w:rPr>
                <w:rFonts w:hAnsi="宋体" w:cs="Calibri"/>
                <w:kern w:val="0"/>
                <w:sz w:val="24"/>
                <w:szCs w:val="24"/>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1DB8D8D2">
            <w:pPr>
              <w:widowControl/>
              <w:spacing w:line="500" w:lineRule="exact"/>
              <w:ind w:firstLine="482"/>
              <w:jc w:val="center"/>
              <w:rPr>
                <w:rFonts w:ascii="宋体" w:hAnsi="宋体" w:cs="宋体"/>
                <w:sz w:val="24"/>
              </w:rPr>
            </w:pPr>
            <w:r>
              <w:rPr>
                <w:rFonts w:hint="eastAsia" w:ascii="宋体" w:hAnsi="宋体" w:cs="宋体"/>
                <w:sz w:val="24"/>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5762AC75">
            <w:pPr>
              <w:widowControl/>
              <w:spacing w:line="500" w:lineRule="exact"/>
              <w:ind w:firstLine="482"/>
              <w:jc w:val="center"/>
              <w:rPr>
                <w:rFonts w:ascii="宋体" w:hAnsi="宋体" w:cs="宋体"/>
                <w:sz w:val="24"/>
              </w:rPr>
            </w:pPr>
            <w:r>
              <w:rPr>
                <w:rFonts w:hint="eastAsia" w:ascii="宋体" w:hAnsi="宋体" w:cs="宋体"/>
                <w:sz w:val="24"/>
                <w:lang w:bidi="ar"/>
              </w:rPr>
              <w:t>关系说明</w:t>
            </w:r>
          </w:p>
        </w:tc>
      </w:tr>
      <w:tr w14:paraId="03C6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052D115">
            <w:pPr>
              <w:pStyle w:val="171"/>
              <w:widowControl w:val="0"/>
              <w:snapToGrid w:val="0"/>
              <w:spacing w:line="276" w:lineRule="auto"/>
              <w:ind w:firstLine="482"/>
              <w:jc w:val="both"/>
              <w:rPr>
                <w:rFonts w:hint="default" w:hAnsi="宋体" w:cs="Calibri"/>
                <w:kern w:val="0"/>
                <w:sz w:val="24"/>
                <w:szCs w:val="24"/>
              </w:rPr>
            </w:pPr>
            <w:r>
              <w:rPr>
                <w:rFonts w:hAnsi="宋体" w:cs="Calibri"/>
                <w:kern w:val="0"/>
                <w:sz w:val="24"/>
                <w:szCs w:val="24"/>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442BE606">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63245463">
            <w:pPr>
              <w:widowControl/>
              <w:spacing w:line="500" w:lineRule="exact"/>
              <w:ind w:firstLine="480"/>
              <w:jc w:val="center"/>
              <w:rPr>
                <w:rFonts w:ascii="宋体" w:hAnsi="宋体" w:cs="宋体"/>
                <w:b/>
                <w:sz w:val="24"/>
              </w:rPr>
            </w:pPr>
          </w:p>
        </w:tc>
      </w:tr>
      <w:tr w14:paraId="259E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670BA881">
            <w:pPr>
              <w:pStyle w:val="171"/>
              <w:widowControl w:val="0"/>
              <w:snapToGrid w:val="0"/>
              <w:spacing w:line="276" w:lineRule="auto"/>
              <w:ind w:firstLine="482"/>
              <w:jc w:val="both"/>
              <w:rPr>
                <w:rFonts w:hint="default" w:hAnsi="宋体" w:cs="Calibri"/>
                <w:kern w:val="0"/>
                <w:sz w:val="24"/>
                <w:szCs w:val="24"/>
              </w:rPr>
            </w:pPr>
            <w:r>
              <w:rPr>
                <w:rFonts w:hAnsi="宋体" w:cs="Calibri"/>
                <w:kern w:val="0"/>
                <w:sz w:val="24"/>
                <w:szCs w:val="24"/>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454C4AEF">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1AE38626">
            <w:pPr>
              <w:widowControl/>
              <w:spacing w:line="500" w:lineRule="exact"/>
              <w:ind w:firstLine="480"/>
              <w:jc w:val="center"/>
              <w:rPr>
                <w:rFonts w:ascii="宋体" w:hAnsi="宋体" w:cs="宋体"/>
                <w:b/>
                <w:sz w:val="24"/>
              </w:rPr>
            </w:pPr>
          </w:p>
        </w:tc>
      </w:tr>
      <w:tr w14:paraId="081D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C3F83DD">
            <w:pPr>
              <w:pStyle w:val="171"/>
              <w:widowControl w:val="0"/>
              <w:snapToGrid w:val="0"/>
              <w:spacing w:line="276" w:lineRule="auto"/>
              <w:ind w:firstLine="482"/>
              <w:jc w:val="both"/>
              <w:rPr>
                <w:rFonts w:hint="default" w:hAnsi="宋体" w:cs="Calibri"/>
                <w:kern w:val="0"/>
                <w:sz w:val="24"/>
                <w:szCs w:val="24"/>
              </w:rPr>
            </w:pPr>
            <w:r>
              <w:rPr>
                <w:rFonts w:hAnsi="宋体" w:cs="Calibri"/>
                <w:kern w:val="0"/>
                <w:sz w:val="24"/>
                <w:szCs w:val="24"/>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6BB28947">
            <w:pPr>
              <w:widowControl/>
              <w:spacing w:line="500" w:lineRule="exact"/>
              <w:ind w:firstLine="480"/>
              <w:jc w:val="center"/>
              <w:rPr>
                <w:rFonts w:ascii="宋体" w:hAnsi="宋体" w:cs="宋体"/>
                <w:b/>
                <w:sz w:val="24"/>
              </w:rPr>
            </w:pPr>
          </w:p>
        </w:tc>
        <w:tc>
          <w:tcPr>
            <w:tcW w:w="1847" w:type="dxa"/>
            <w:gridSpan w:val="2"/>
            <w:tcBorders>
              <w:top w:val="single" w:color="auto" w:sz="4" w:space="0"/>
              <w:left w:val="single" w:color="auto" w:sz="4" w:space="0"/>
              <w:bottom w:val="single" w:color="auto" w:sz="4" w:space="0"/>
              <w:right w:val="single" w:color="auto" w:sz="4" w:space="0"/>
            </w:tcBorders>
          </w:tcPr>
          <w:p w14:paraId="3B495A63">
            <w:pPr>
              <w:widowControl/>
              <w:spacing w:line="500" w:lineRule="exact"/>
              <w:ind w:firstLine="480"/>
              <w:jc w:val="center"/>
              <w:rPr>
                <w:rFonts w:ascii="宋体" w:hAnsi="宋体" w:cs="宋体"/>
                <w:b/>
                <w:sz w:val="24"/>
              </w:rPr>
            </w:pPr>
          </w:p>
        </w:tc>
      </w:tr>
    </w:tbl>
    <w:p w14:paraId="669A9768">
      <w:pPr>
        <w:snapToGrid w:val="0"/>
        <w:spacing w:line="360" w:lineRule="auto"/>
        <w:ind w:firstLine="241" w:firstLineChars="100"/>
        <w:rPr>
          <w:rFonts w:ascii="宋体" w:hAnsi="宋体" w:cs="宋体"/>
          <w:sz w:val="24"/>
        </w:rPr>
      </w:pPr>
      <w:r>
        <w:rPr>
          <w:rFonts w:hint="eastAsia" w:ascii="宋体" w:hAnsi="宋体" w:cs="宋体"/>
          <w:b/>
          <w:bCs/>
          <w:sz w:val="24"/>
          <w:shd w:val="clear" w:color="auto" w:fill="FFFFFF"/>
          <w:lang w:bidi="ar"/>
        </w:rPr>
        <w:t xml:space="preserve">相关资料复印件附后  </w:t>
      </w:r>
      <w:r>
        <w:rPr>
          <w:rFonts w:hint="eastAsia" w:ascii="宋体" w:hAnsi="宋体" w:cs="宋体"/>
          <w:sz w:val="24"/>
          <w:shd w:val="clear" w:color="auto" w:fill="FFFFFF"/>
          <w:lang w:bidi="ar"/>
        </w:rPr>
        <w:t xml:space="preserve"> </w:t>
      </w:r>
    </w:p>
    <w:p w14:paraId="53AF690A">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0B5D92EE">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1FDA7653">
      <w:pPr>
        <w:snapToGrid w:val="0"/>
        <w:ind w:firstLine="643" w:firstLineChars="200"/>
        <w:jc w:val="left"/>
        <w:rPr>
          <w:rFonts w:ascii="宋体" w:hAnsi="宋体" w:cs="宋体"/>
          <w:b/>
          <w:kern w:val="0"/>
          <w:sz w:val="32"/>
          <w:szCs w:val="32"/>
          <w:lang w:bidi="ar"/>
        </w:rPr>
      </w:pPr>
      <w:r>
        <w:rPr>
          <w:rFonts w:hint="eastAsia" w:ascii="宋体" w:hAnsi="宋体" w:cs="宋体"/>
          <w:b/>
          <w:kern w:val="0"/>
          <w:sz w:val="32"/>
          <w:szCs w:val="32"/>
          <w:lang w:bidi="ar"/>
        </w:rPr>
        <w:br w:type="page"/>
      </w:r>
    </w:p>
    <w:p w14:paraId="1AFA1B08">
      <w:pPr>
        <w:snapToGrid w:val="0"/>
        <w:spacing w:line="400" w:lineRule="exact"/>
        <w:ind w:firstLine="640"/>
        <w:jc w:val="center"/>
        <w:rPr>
          <w:rFonts w:ascii="宋体" w:hAnsi="宋体" w:cs="宋体"/>
          <w:b/>
          <w:kern w:val="0"/>
          <w:sz w:val="32"/>
          <w:szCs w:val="32"/>
          <w:lang w:bidi="ar"/>
        </w:rPr>
      </w:pPr>
    </w:p>
    <w:p w14:paraId="07EBC353">
      <w:pPr>
        <w:snapToGrid w:val="0"/>
        <w:spacing w:line="400" w:lineRule="exact"/>
        <w:jc w:val="center"/>
        <w:outlineLvl w:val="2"/>
        <w:rPr>
          <w:rFonts w:ascii="宋体" w:hAnsi="宋体" w:cs="宋体"/>
          <w:b/>
          <w:kern w:val="0"/>
          <w:sz w:val="32"/>
          <w:szCs w:val="32"/>
          <w:lang w:bidi="ar"/>
        </w:rPr>
      </w:pPr>
      <w:r>
        <w:rPr>
          <w:rFonts w:hint="eastAsia" w:ascii="宋体" w:hAnsi="宋体" w:cs="宋体"/>
          <w:b/>
          <w:kern w:val="0"/>
          <w:sz w:val="32"/>
          <w:szCs w:val="32"/>
          <w:lang w:bidi="ar"/>
        </w:rPr>
        <w:t>四、2021年1月至今投标人完成的同类项目业绩，提供业绩清单及合同复印件；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3390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7AB0EA37">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序号</w:t>
            </w:r>
          </w:p>
        </w:tc>
        <w:tc>
          <w:tcPr>
            <w:tcW w:w="1930" w:type="dxa"/>
            <w:tcMar>
              <w:left w:w="108" w:type="dxa"/>
              <w:right w:w="108" w:type="dxa"/>
            </w:tcMar>
            <w:vAlign w:val="center"/>
          </w:tcPr>
          <w:p w14:paraId="7016407B">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项目名称</w:t>
            </w:r>
          </w:p>
        </w:tc>
        <w:tc>
          <w:tcPr>
            <w:tcW w:w="1455" w:type="dxa"/>
            <w:tcMar>
              <w:left w:w="108" w:type="dxa"/>
              <w:right w:w="108" w:type="dxa"/>
            </w:tcMar>
            <w:vAlign w:val="center"/>
          </w:tcPr>
          <w:p w14:paraId="20B49C4E">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合同金额</w:t>
            </w:r>
          </w:p>
        </w:tc>
        <w:tc>
          <w:tcPr>
            <w:tcW w:w="1756" w:type="dxa"/>
            <w:tcMar>
              <w:left w:w="108" w:type="dxa"/>
              <w:right w:w="108" w:type="dxa"/>
            </w:tcMar>
            <w:vAlign w:val="center"/>
          </w:tcPr>
          <w:p w14:paraId="4BDD2C49">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完成时间</w:t>
            </w:r>
          </w:p>
        </w:tc>
        <w:tc>
          <w:tcPr>
            <w:tcW w:w="1530" w:type="dxa"/>
            <w:tcMar>
              <w:left w:w="108" w:type="dxa"/>
              <w:right w:w="108" w:type="dxa"/>
            </w:tcMar>
            <w:vAlign w:val="center"/>
          </w:tcPr>
          <w:p w14:paraId="7EF8BF16">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业主名称及联系方式</w:t>
            </w:r>
          </w:p>
        </w:tc>
        <w:tc>
          <w:tcPr>
            <w:tcW w:w="1131" w:type="dxa"/>
            <w:tcMar>
              <w:left w:w="108" w:type="dxa"/>
              <w:right w:w="108" w:type="dxa"/>
            </w:tcMar>
            <w:vAlign w:val="center"/>
          </w:tcPr>
          <w:p w14:paraId="27C7B5A4">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备注</w:t>
            </w:r>
          </w:p>
        </w:tc>
      </w:tr>
      <w:tr w14:paraId="5F19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39ED779A">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1</w:t>
            </w:r>
          </w:p>
        </w:tc>
        <w:tc>
          <w:tcPr>
            <w:tcW w:w="1930" w:type="dxa"/>
            <w:tcMar>
              <w:left w:w="108" w:type="dxa"/>
              <w:right w:w="108" w:type="dxa"/>
            </w:tcMar>
            <w:vAlign w:val="center"/>
          </w:tcPr>
          <w:p w14:paraId="661212E7">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5E6C1E74">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74D92F9D">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4B049451">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09BAD20D">
            <w:pPr>
              <w:widowControl/>
              <w:spacing w:before="120" w:beforeAutospacing="1" w:after="100" w:afterAutospacing="1" w:line="360" w:lineRule="atLeast"/>
              <w:jc w:val="center"/>
              <w:rPr>
                <w:rFonts w:ascii="宋体" w:hAnsi="宋体" w:cs="宋体"/>
                <w:sz w:val="24"/>
                <w:lang w:bidi="ar"/>
              </w:rPr>
            </w:pPr>
          </w:p>
        </w:tc>
      </w:tr>
      <w:tr w14:paraId="5D7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5D7E26C6">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2</w:t>
            </w:r>
          </w:p>
        </w:tc>
        <w:tc>
          <w:tcPr>
            <w:tcW w:w="1930" w:type="dxa"/>
            <w:tcMar>
              <w:left w:w="108" w:type="dxa"/>
              <w:right w:w="108" w:type="dxa"/>
            </w:tcMar>
            <w:vAlign w:val="center"/>
          </w:tcPr>
          <w:p w14:paraId="4BA24F59">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2CCAE5DF">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7EE15BFF">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26934A7D">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7B9D52D5">
            <w:pPr>
              <w:widowControl/>
              <w:spacing w:before="120" w:beforeAutospacing="1" w:after="100" w:afterAutospacing="1" w:line="360" w:lineRule="atLeast"/>
              <w:jc w:val="center"/>
              <w:rPr>
                <w:rFonts w:ascii="宋体" w:hAnsi="宋体" w:cs="宋体"/>
                <w:sz w:val="24"/>
                <w:lang w:bidi="ar"/>
              </w:rPr>
            </w:pPr>
          </w:p>
        </w:tc>
      </w:tr>
      <w:tr w14:paraId="7D94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04946744">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3</w:t>
            </w:r>
          </w:p>
        </w:tc>
        <w:tc>
          <w:tcPr>
            <w:tcW w:w="1930" w:type="dxa"/>
            <w:tcMar>
              <w:left w:w="108" w:type="dxa"/>
              <w:right w:w="108" w:type="dxa"/>
            </w:tcMar>
            <w:vAlign w:val="center"/>
          </w:tcPr>
          <w:p w14:paraId="4C4A4D4E">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59848C9D">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4D1356B9">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79F2E26D">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75E56D06">
            <w:pPr>
              <w:widowControl/>
              <w:spacing w:before="120" w:beforeAutospacing="1" w:after="100" w:afterAutospacing="1" w:line="360" w:lineRule="atLeast"/>
              <w:jc w:val="center"/>
              <w:rPr>
                <w:rFonts w:ascii="宋体" w:hAnsi="宋体" w:cs="宋体"/>
                <w:sz w:val="24"/>
                <w:lang w:bidi="ar"/>
              </w:rPr>
            </w:pPr>
          </w:p>
        </w:tc>
      </w:tr>
      <w:tr w14:paraId="2F1D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454F1FB1">
            <w:pPr>
              <w:widowControl/>
              <w:spacing w:before="120" w:beforeAutospacing="1" w:after="100" w:afterAutospacing="1" w:line="360" w:lineRule="atLeast"/>
              <w:jc w:val="center"/>
              <w:rPr>
                <w:rFonts w:ascii="宋体" w:hAnsi="宋体" w:cs="宋体"/>
                <w:sz w:val="24"/>
                <w:lang w:bidi="ar"/>
              </w:rPr>
            </w:pPr>
            <w:r>
              <w:rPr>
                <w:rFonts w:hint="eastAsia" w:ascii="宋体" w:hAnsi="宋体" w:cs="宋体"/>
                <w:sz w:val="24"/>
                <w:lang w:bidi="ar"/>
              </w:rPr>
              <w:t>···</w:t>
            </w:r>
          </w:p>
        </w:tc>
        <w:tc>
          <w:tcPr>
            <w:tcW w:w="1930" w:type="dxa"/>
            <w:tcMar>
              <w:left w:w="108" w:type="dxa"/>
              <w:right w:w="108" w:type="dxa"/>
            </w:tcMar>
            <w:vAlign w:val="center"/>
          </w:tcPr>
          <w:p w14:paraId="077FAED5">
            <w:pPr>
              <w:widowControl/>
              <w:spacing w:before="120" w:beforeAutospacing="1" w:after="100" w:afterAutospacing="1" w:line="360" w:lineRule="atLeast"/>
              <w:jc w:val="center"/>
              <w:rPr>
                <w:rFonts w:ascii="宋体" w:hAnsi="宋体" w:cs="宋体"/>
                <w:sz w:val="24"/>
                <w:lang w:bidi="ar"/>
              </w:rPr>
            </w:pPr>
          </w:p>
        </w:tc>
        <w:tc>
          <w:tcPr>
            <w:tcW w:w="1455" w:type="dxa"/>
            <w:tcMar>
              <w:left w:w="108" w:type="dxa"/>
              <w:right w:w="108" w:type="dxa"/>
            </w:tcMar>
            <w:vAlign w:val="center"/>
          </w:tcPr>
          <w:p w14:paraId="4862D993">
            <w:pPr>
              <w:widowControl/>
              <w:spacing w:before="120" w:beforeAutospacing="1" w:after="100" w:afterAutospacing="1" w:line="360" w:lineRule="atLeast"/>
              <w:jc w:val="center"/>
              <w:rPr>
                <w:rFonts w:ascii="宋体" w:hAnsi="宋体" w:cs="宋体"/>
                <w:sz w:val="24"/>
                <w:lang w:bidi="ar"/>
              </w:rPr>
            </w:pPr>
          </w:p>
        </w:tc>
        <w:tc>
          <w:tcPr>
            <w:tcW w:w="1756" w:type="dxa"/>
            <w:tcMar>
              <w:left w:w="108" w:type="dxa"/>
              <w:right w:w="108" w:type="dxa"/>
            </w:tcMar>
            <w:vAlign w:val="center"/>
          </w:tcPr>
          <w:p w14:paraId="1341BF16">
            <w:pPr>
              <w:widowControl/>
              <w:spacing w:before="120" w:beforeAutospacing="1" w:after="100" w:afterAutospacing="1" w:line="360" w:lineRule="atLeast"/>
              <w:jc w:val="center"/>
              <w:rPr>
                <w:rFonts w:ascii="宋体" w:hAnsi="宋体" w:cs="宋体"/>
                <w:sz w:val="24"/>
                <w:lang w:bidi="ar"/>
              </w:rPr>
            </w:pPr>
          </w:p>
        </w:tc>
        <w:tc>
          <w:tcPr>
            <w:tcW w:w="1530" w:type="dxa"/>
            <w:tcMar>
              <w:left w:w="108" w:type="dxa"/>
              <w:right w:w="108" w:type="dxa"/>
            </w:tcMar>
            <w:vAlign w:val="center"/>
          </w:tcPr>
          <w:p w14:paraId="5C4C6AEF">
            <w:pPr>
              <w:widowControl/>
              <w:spacing w:before="120" w:beforeAutospacing="1" w:after="100" w:afterAutospacing="1" w:line="360" w:lineRule="atLeast"/>
              <w:jc w:val="center"/>
              <w:rPr>
                <w:rFonts w:ascii="宋体" w:hAnsi="宋体" w:cs="宋体"/>
                <w:sz w:val="24"/>
                <w:lang w:bidi="ar"/>
              </w:rPr>
            </w:pPr>
          </w:p>
        </w:tc>
        <w:tc>
          <w:tcPr>
            <w:tcW w:w="1131" w:type="dxa"/>
            <w:tcMar>
              <w:left w:w="108" w:type="dxa"/>
              <w:right w:w="108" w:type="dxa"/>
            </w:tcMar>
            <w:vAlign w:val="center"/>
          </w:tcPr>
          <w:p w14:paraId="7AAF38A6">
            <w:pPr>
              <w:widowControl/>
              <w:spacing w:before="120" w:beforeAutospacing="1" w:after="100" w:afterAutospacing="1" w:line="360" w:lineRule="atLeast"/>
              <w:jc w:val="center"/>
              <w:rPr>
                <w:rFonts w:ascii="宋体" w:hAnsi="宋体" w:cs="宋体"/>
                <w:sz w:val="24"/>
                <w:lang w:bidi="ar"/>
              </w:rPr>
            </w:pPr>
          </w:p>
        </w:tc>
      </w:tr>
    </w:tbl>
    <w:p w14:paraId="0E304F02">
      <w:pPr>
        <w:widowControl/>
        <w:shd w:val="clear" w:color="auto" w:fill="FFFFFF"/>
        <w:spacing w:before="120" w:beforeAutospacing="1" w:after="100" w:afterAutospacing="1" w:line="360" w:lineRule="atLeast"/>
        <w:ind w:firstLine="240" w:firstLineChars="100"/>
        <w:rPr>
          <w:rFonts w:ascii="宋体" w:hAnsi="宋体" w:cs="宋体"/>
          <w:kern w:val="0"/>
          <w:sz w:val="27"/>
          <w:szCs w:val="27"/>
          <w:shd w:val="clear" w:color="auto" w:fill="FFFFFF"/>
        </w:rPr>
      </w:pPr>
      <w:r>
        <w:rPr>
          <w:rFonts w:hint="eastAsia" w:ascii="宋体" w:hAnsi="宋体" w:cs="宋体"/>
          <w:kern w:val="0"/>
          <w:sz w:val="24"/>
          <w:shd w:val="clear" w:color="auto" w:fill="FFFFFF"/>
          <w:lang w:bidi="ar"/>
        </w:rPr>
        <w:t>注：中标通知书、合同等复印件附后。</w:t>
      </w:r>
    </w:p>
    <w:p w14:paraId="6E53CB1A">
      <w:pPr>
        <w:snapToGrid w:val="0"/>
        <w:spacing w:line="360" w:lineRule="auto"/>
        <w:ind w:right="360" w:firstLine="566" w:firstLineChars="235"/>
        <w:jc w:val="left"/>
        <w:rPr>
          <w:rFonts w:ascii="宋体" w:hAnsi="宋体" w:cs="Arial"/>
          <w:b/>
          <w:sz w:val="24"/>
        </w:rPr>
      </w:pPr>
      <w:r>
        <w:rPr>
          <w:rFonts w:hint="eastAsia" w:ascii="宋体" w:hAnsi="宋体" w:cs="Arial"/>
          <w:b/>
          <w:sz w:val="24"/>
          <w:lang w:bidi="ar"/>
        </w:rPr>
        <w:t>此表格式供参考，也可按需要自行制作。</w:t>
      </w:r>
    </w:p>
    <w:p w14:paraId="1FA39A4F">
      <w:pPr>
        <w:snapToGrid w:val="0"/>
        <w:spacing w:line="360" w:lineRule="auto"/>
        <w:ind w:firstLine="2650" w:firstLineChars="1100"/>
        <w:jc w:val="right"/>
        <w:rPr>
          <w:rFonts w:ascii="宋体" w:hAnsi="宋体" w:cs="宋体"/>
          <w:sz w:val="24"/>
        </w:rPr>
      </w:pPr>
      <w:r>
        <w:rPr>
          <w:rFonts w:hint="eastAsia" w:ascii="宋体" w:hAnsi="宋体" w:cs="宋体"/>
          <w:b/>
          <w:bCs/>
          <w:sz w:val="24"/>
          <w:shd w:val="clear" w:color="auto" w:fill="FFFFFF"/>
          <w:lang w:bidi="ar"/>
        </w:rPr>
        <w:t xml:space="preserve">  </w:t>
      </w:r>
      <w:r>
        <w:rPr>
          <w:rFonts w:hint="eastAsia" w:ascii="宋体" w:hAnsi="宋体" w:cs="宋体"/>
          <w:sz w:val="24"/>
          <w:shd w:val="clear" w:color="auto" w:fill="FFFFFF"/>
          <w:lang w:bidi="ar"/>
        </w:rPr>
        <w:t xml:space="preserve"> </w:t>
      </w:r>
    </w:p>
    <w:p w14:paraId="626397E6">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 xml:space="preserve">   投标人全称（电子签章/公章）：___________________</w:t>
      </w:r>
    </w:p>
    <w:p w14:paraId="21C72C2C">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70F650C0">
      <w:pPr>
        <w:pStyle w:val="36"/>
        <w:snapToGrid w:val="0"/>
        <w:spacing w:before="120" w:after="160"/>
        <w:ind w:firstLine="482"/>
        <w:rPr>
          <w:rFonts w:ascii="宋体" w:hAnsi="宋体" w:cs="宋体"/>
          <w:szCs w:val="20"/>
        </w:rPr>
      </w:pPr>
    </w:p>
    <w:p w14:paraId="3484BB81">
      <w:pPr>
        <w:pStyle w:val="48"/>
        <w:rPr>
          <w:rFonts w:ascii="宋体" w:hAnsi="宋体" w:cs="宋体"/>
          <w:shd w:val="clear" w:color="auto" w:fill="FFFFFF"/>
        </w:rPr>
      </w:pPr>
    </w:p>
    <w:p w14:paraId="631A111D">
      <w:pPr>
        <w:snapToGrid w:val="0"/>
        <w:spacing w:line="360" w:lineRule="auto"/>
        <w:ind w:firstLine="643" w:firstLineChars="200"/>
        <w:jc w:val="left"/>
        <w:rPr>
          <w:rFonts w:ascii="宋体" w:hAnsi="宋体" w:cs="宋体"/>
          <w:b/>
          <w:kern w:val="0"/>
          <w:sz w:val="32"/>
          <w:szCs w:val="32"/>
          <w:lang w:bidi="ar"/>
        </w:rPr>
      </w:pPr>
      <w:r>
        <w:rPr>
          <w:rFonts w:hint="eastAsia" w:ascii="宋体" w:hAnsi="宋体" w:cs="宋体"/>
          <w:b/>
          <w:kern w:val="0"/>
          <w:sz w:val="32"/>
          <w:szCs w:val="32"/>
          <w:lang w:bidi="ar"/>
        </w:rPr>
        <w:br w:type="page"/>
      </w:r>
    </w:p>
    <w:p w14:paraId="7A0F69C9">
      <w:pPr>
        <w:snapToGrid w:val="0"/>
        <w:spacing w:line="360" w:lineRule="auto"/>
        <w:ind w:firstLine="640"/>
        <w:jc w:val="center"/>
        <w:rPr>
          <w:rFonts w:ascii="宋体" w:hAnsi="宋体" w:cs="宋体"/>
          <w:b/>
          <w:kern w:val="0"/>
          <w:sz w:val="32"/>
          <w:szCs w:val="32"/>
          <w:lang w:bidi="ar"/>
        </w:rPr>
      </w:pPr>
    </w:p>
    <w:p w14:paraId="3C5A4592">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五、技术/商务响应表</w:t>
      </w:r>
    </w:p>
    <w:p w14:paraId="6E2BCE20">
      <w:pPr>
        <w:snapToGrid w:val="0"/>
        <w:spacing w:line="360" w:lineRule="auto"/>
        <w:ind w:firstLine="482"/>
        <w:rPr>
          <w:rFonts w:ascii="宋体" w:hAnsi="宋体" w:cs="宋体"/>
          <w:b/>
          <w:kern w:val="0"/>
          <w:sz w:val="24"/>
          <w:lang w:bidi="ar"/>
        </w:rPr>
      </w:pPr>
      <w:r>
        <w:rPr>
          <w:rFonts w:hint="eastAsia" w:ascii="宋体" w:hAnsi="宋体" w:cs="宋体"/>
          <w:b/>
          <w:kern w:val="0"/>
          <w:sz w:val="24"/>
          <w:lang w:bidi="ar"/>
        </w:rPr>
        <w:t>（针对“招标需求”所列的技术参数、商务条目，逐一说明无偏离、正偏离、负偏离等响应情况。</w:t>
      </w:r>
      <w:r>
        <w:rPr>
          <w:rFonts w:hint="eastAsia" w:ascii="宋体" w:hAnsi="宋体" w:cs="宋体"/>
          <w:b/>
          <w:kern w:val="0"/>
          <w:sz w:val="24"/>
        </w:rPr>
        <w:t>供应商拟提供的技术或服务与本招标文件中采购项目要求不一致时，则必须在《商务/技术响应表》中予以明确，否则将视为供应商完全响应招标文件的要求，并以招标文件作为合同条件</w:t>
      </w:r>
      <w:r>
        <w:rPr>
          <w:rFonts w:hint="eastAsia" w:ascii="宋体" w:hAnsi="宋体" w:cs="宋体"/>
          <w:b/>
          <w:kern w:val="0"/>
          <w:sz w:val="24"/>
          <w:lang w:bidi="ar"/>
        </w:rPr>
        <w:t>）</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19DC2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218F8488">
            <w:pPr>
              <w:adjustRightInd w:val="0"/>
              <w:snapToGrid w:val="0"/>
              <w:ind w:firstLine="482"/>
              <w:jc w:val="center"/>
              <w:textAlignment w:val="baseline"/>
              <w:rPr>
                <w:sz w:val="24"/>
              </w:rPr>
            </w:pPr>
            <w:r>
              <w:rPr>
                <w:rFonts w:hint="eastAsia"/>
                <w:b/>
                <w:bCs/>
                <w:sz w:val="24"/>
              </w:rPr>
              <w:t>商务部分</w:t>
            </w:r>
          </w:p>
        </w:tc>
      </w:tr>
      <w:tr w14:paraId="2CC89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DB46514">
            <w:pPr>
              <w:adjustRightInd w:val="0"/>
              <w:snapToGrid w:val="0"/>
              <w:jc w:val="center"/>
              <w:textAlignment w:val="baseline"/>
              <w:rPr>
                <w:b/>
                <w:bCs/>
                <w:sz w:val="24"/>
              </w:rPr>
            </w:pPr>
            <w:r>
              <w:rPr>
                <w:rFonts w:hint="eastAsia"/>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7C968575">
            <w:pPr>
              <w:adjustRightInd w:val="0"/>
              <w:snapToGrid w:val="0"/>
              <w:ind w:firstLine="482"/>
              <w:jc w:val="center"/>
              <w:textAlignment w:val="baseline"/>
              <w:rPr>
                <w:b/>
                <w:bCs/>
                <w:sz w:val="24"/>
              </w:rPr>
            </w:pPr>
            <w:r>
              <w:rPr>
                <w:rFonts w:hint="eastAsia"/>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358AC780">
            <w:pPr>
              <w:adjustRightInd w:val="0"/>
              <w:snapToGrid w:val="0"/>
              <w:ind w:firstLine="482"/>
              <w:jc w:val="center"/>
              <w:textAlignment w:val="baseline"/>
              <w:rPr>
                <w:rFonts w:hAnsi="宋体"/>
                <w:b/>
                <w:bCs/>
                <w:sz w:val="24"/>
              </w:rPr>
            </w:pPr>
            <w:r>
              <w:rPr>
                <w:rFonts w:hint="eastAsia" w:hAnsi="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81445DB">
            <w:pPr>
              <w:adjustRightInd w:val="0"/>
              <w:snapToGrid w:val="0"/>
              <w:ind w:firstLine="482"/>
              <w:jc w:val="center"/>
              <w:textAlignment w:val="baseline"/>
              <w:rPr>
                <w:rFonts w:hAnsi="宋体"/>
                <w:b/>
                <w:bCs/>
                <w:sz w:val="24"/>
              </w:rPr>
            </w:pPr>
            <w:r>
              <w:rPr>
                <w:rFonts w:hint="eastAsia" w:hAnsi="宋体"/>
                <w:b/>
                <w:bCs/>
                <w:sz w:val="24"/>
              </w:rPr>
              <w:t>偏离情况</w:t>
            </w:r>
          </w:p>
        </w:tc>
      </w:tr>
      <w:tr w14:paraId="2F249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6B7C2DD">
            <w:pPr>
              <w:adjustRightInd w:val="0"/>
              <w:snapToGrid w:val="0"/>
              <w:jc w:val="center"/>
              <w:textAlignment w:val="baseline"/>
              <w:rPr>
                <w:rFonts w:ascii="宋体" w:hAnsi="宋体" w:cs="宋体"/>
                <w:sz w:val="24"/>
              </w:rPr>
            </w:pPr>
            <w:r>
              <w:rPr>
                <w:rFonts w:hint="eastAsia" w:ascii="宋体" w:hAnsi="宋体" w:cs="宋体"/>
                <w:sz w:val="24"/>
              </w:rPr>
              <w:t>1</w:t>
            </w:r>
          </w:p>
        </w:tc>
        <w:tc>
          <w:tcPr>
            <w:tcW w:w="3215" w:type="dxa"/>
            <w:tcBorders>
              <w:top w:val="single" w:color="auto" w:sz="4" w:space="0"/>
              <w:left w:val="single" w:color="auto" w:sz="4" w:space="0"/>
              <w:bottom w:val="single" w:color="auto" w:sz="4" w:space="0"/>
              <w:right w:val="single" w:color="auto" w:sz="4" w:space="0"/>
            </w:tcBorders>
            <w:vAlign w:val="center"/>
          </w:tcPr>
          <w:p w14:paraId="72BB6FCC">
            <w:pPr>
              <w:snapToGrid w:val="0"/>
              <w:spacing w:line="400" w:lineRule="exact"/>
              <w:ind w:firstLine="482"/>
              <w:jc w:val="center"/>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1BBCEB4F">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99BF577">
            <w:pPr>
              <w:adjustRightInd w:val="0"/>
              <w:snapToGrid w:val="0"/>
              <w:ind w:firstLine="482"/>
              <w:jc w:val="center"/>
              <w:textAlignment w:val="baseline"/>
              <w:rPr>
                <w:sz w:val="24"/>
              </w:rPr>
            </w:pPr>
          </w:p>
        </w:tc>
      </w:tr>
      <w:tr w14:paraId="532D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B13B047">
            <w:pPr>
              <w:adjustRightInd w:val="0"/>
              <w:snapToGrid w:val="0"/>
              <w:jc w:val="center"/>
              <w:textAlignment w:val="baseline"/>
              <w:rPr>
                <w:rFonts w:ascii="宋体" w:hAnsi="宋体" w:cs="宋体"/>
                <w:sz w:val="24"/>
              </w:rPr>
            </w:pPr>
            <w:r>
              <w:rPr>
                <w:rFonts w:hint="eastAsia" w:ascii="宋体" w:hAnsi="宋体" w:cs="宋体"/>
                <w:sz w:val="24"/>
              </w:rPr>
              <w:t>2</w:t>
            </w:r>
          </w:p>
        </w:tc>
        <w:tc>
          <w:tcPr>
            <w:tcW w:w="3215" w:type="dxa"/>
            <w:tcBorders>
              <w:top w:val="single" w:color="auto" w:sz="4" w:space="0"/>
              <w:left w:val="single" w:color="auto" w:sz="4" w:space="0"/>
              <w:bottom w:val="single" w:color="auto" w:sz="4" w:space="0"/>
              <w:right w:val="single" w:color="auto" w:sz="4" w:space="0"/>
            </w:tcBorders>
            <w:vAlign w:val="center"/>
          </w:tcPr>
          <w:p w14:paraId="2D5E52BC">
            <w:pPr>
              <w:snapToGrid w:val="0"/>
              <w:spacing w:line="400" w:lineRule="exact"/>
              <w:ind w:firstLine="482"/>
              <w:jc w:val="center"/>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1698BFF4">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7D08BC51">
            <w:pPr>
              <w:adjustRightInd w:val="0"/>
              <w:snapToGrid w:val="0"/>
              <w:ind w:firstLine="482"/>
              <w:jc w:val="center"/>
              <w:textAlignment w:val="baseline"/>
              <w:rPr>
                <w:sz w:val="24"/>
              </w:rPr>
            </w:pPr>
          </w:p>
        </w:tc>
      </w:tr>
      <w:tr w14:paraId="3A9AF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239F890">
            <w:pPr>
              <w:adjustRightInd w:val="0"/>
              <w:snapToGrid w:val="0"/>
              <w:jc w:val="center"/>
              <w:textAlignment w:val="baseline"/>
              <w:rPr>
                <w:rFonts w:ascii="宋体" w:hAnsi="宋体" w:cs="宋体"/>
                <w:sz w:val="24"/>
              </w:rPr>
            </w:pPr>
            <w:r>
              <w:rPr>
                <w:rFonts w:hint="eastAsia" w:ascii="宋体" w:hAnsi="宋体" w:cs="宋体"/>
                <w:sz w:val="24"/>
              </w:rPr>
              <w:t>3</w:t>
            </w:r>
          </w:p>
        </w:tc>
        <w:tc>
          <w:tcPr>
            <w:tcW w:w="3215" w:type="dxa"/>
            <w:tcBorders>
              <w:top w:val="single" w:color="auto" w:sz="4" w:space="0"/>
              <w:left w:val="single" w:color="auto" w:sz="4" w:space="0"/>
              <w:bottom w:val="single" w:color="auto" w:sz="4" w:space="0"/>
              <w:right w:val="single" w:color="auto" w:sz="4" w:space="0"/>
            </w:tcBorders>
            <w:vAlign w:val="center"/>
          </w:tcPr>
          <w:p w14:paraId="55017870">
            <w:pPr>
              <w:snapToGrid w:val="0"/>
              <w:spacing w:line="400" w:lineRule="exact"/>
              <w:ind w:firstLine="482"/>
              <w:jc w:val="center"/>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34764F82">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9D4FA81">
            <w:pPr>
              <w:adjustRightInd w:val="0"/>
              <w:snapToGrid w:val="0"/>
              <w:ind w:firstLine="482"/>
              <w:jc w:val="center"/>
              <w:textAlignment w:val="baseline"/>
              <w:rPr>
                <w:sz w:val="24"/>
              </w:rPr>
            </w:pPr>
          </w:p>
        </w:tc>
      </w:tr>
      <w:tr w14:paraId="1F57D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6F29102">
            <w:pPr>
              <w:adjustRightInd w:val="0"/>
              <w:snapToGrid w:val="0"/>
              <w:jc w:val="center"/>
              <w:textAlignment w:val="baseline"/>
              <w:rPr>
                <w:rFonts w:ascii="宋体" w:hAnsi="宋体" w:cs="宋体"/>
                <w:sz w:val="24"/>
              </w:rPr>
            </w:pPr>
            <w:r>
              <w:rPr>
                <w:rFonts w:hint="eastAsia" w:ascii="宋体" w:hAnsi="宋体" w:cs="宋体"/>
                <w:sz w:val="24"/>
              </w:rPr>
              <w:t>4</w:t>
            </w:r>
          </w:p>
        </w:tc>
        <w:tc>
          <w:tcPr>
            <w:tcW w:w="3215" w:type="dxa"/>
            <w:tcBorders>
              <w:top w:val="single" w:color="auto" w:sz="4" w:space="0"/>
              <w:left w:val="single" w:color="auto" w:sz="4" w:space="0"/>
              <w:bottom w:val="single" w:color="auto" w:sz="4" w:space="0"/>
              <w:right w:val="single" w:color="auto" w:sz="4" w:space="0"/>
            </w:tcBorders>
            <w:vAlign w:val="center"/>
          </w:tcPr>
          <w:p w14:paraId="02B1F73C">
            <w:pPr>
              <w:snapToGrid w:val="0"/>
              <w:spacing w:line="400" w:lineRule="exact"/>
              <w:ind w:firstLine="482"/>
              <w:jc w:val="center"/>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006675CB">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75C19AAD">
            <w:pPr>
              <w:adjustRightInd w:val="0"/>
              <w:snapToGrid w:val="0"/>
              <w:ind w:firstLine="482"/>
              <w:jc w:val="center"/>
              <w:textAlignment w:val="baseline"/>
              <w:rPr>
                <w:sz w:val="24"/>
              </w:rPr>
            </w:pPr>
          </w:p>
        </w:tc>
      </w:tr>
      <w:tr w14:paraId="1366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8C4148C">
            <w:pPr>
              <w:adjustRightInd w:val="0"/>
              <w:snapToGrid w:val="0"/>
              <w:jc w:val="center"/>
              <w:textAlignment w:val="baseline"/>
              <w:rPr>
                <w:rFonts w:ascii="宋体" w:hAnsi="宋体" w:cs="宋体"/>
                <w:sz w:val="24"/>
              </w:rPr>
            </w:pPr>
            <w:r>
              <w:rPr>
                <w:rFonts w:hint="eastAsia" w:ascii="宋体" w:hAnsi="宋体" w:cs="宋体"/>
                <w:sz w:val="24"/>
              </w:rPr>
              <w:t>5</w:t>
            </w:r>
          </w:p>
        </w:tc>
        <w:tc>
          <w:tcPr>
            <w:tcW w:w="3215" w:type="dxa"/>
            <w:tcBorders>
              <w:top w:val="single" w:color="auto" w:sz="4" w:space="0"/>
              <w:left w:val="single" w:color="auto" w:sz="4" w:space="0"/>
              <w:bottom w:val="single" w:color="auto" w:sz="4" w:space="0"/>
              <w:right w:val="single" w:color="auto" w:sz="4" w:space="0"/>
            </w:tcBorders>
            <w:vAlign w:val="center"/>
          </w:tcPr>
          <w:p w14:paraId="6554F029">
            <w:pPr>
              <w:snapToGrid w:val="0"/>
              <w:spacing w:line="400" w:lineRule="exact"/>
              <w:ind w:firstLine="482"/>
              <w:jc w:val="center"/>
              <w:rPr>
                <w:rFonts w:ascii="宋体" w:hAnsi="宋体" w:cs="宋体"/>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068E42AB">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1AA05192">
            <w:pPr>
              <w:adjustRightInd w:val="0"/>
              <w:snapToGrid w:val="0"/>
              <w:ind w:firstLine="482"/>
              <w:jc w:val="center"/>
              <w:textAlignment w:val="baseline"/>
              <w:rPr>
                <w:sz w:val="24"/>
              </w:rPr>
            </w:pPr>
          </w:p>
        </w:tc>
      </w:tr>
      <w:tr w14:paraId="3C4FB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DB65B35">
            <w:pPr>
              <w:adjustRightInd w:val="0"/>
              <w:snapToGrid w:val="0"/>
              <w:jc w:val="center"/>
              <w:textAlignment w:val="baseline"/>
              <w:rPr>
                <w:rFonts w:ascii="宋体" w:hAnsi="宋体" w:cs="宋体"/>
                <w:sz w:val="24"/>
              </w:rPr>
            </w:pPr>
            <w:r>
              <w:rPr>
                <w:rFonts w:hint="eastAsia" w:ascii="宋体" w:hAnsi="宋体" w:cs="宋体"/>
                <w:sz w:val="24"/>
              </w:rPr>
              <w:t>...</w:t>
            </w:r>
          </w:p>
        </w:tc>
        <w:tc>
          <w:tcPr>
            <w:tcW w:w="3215" w:type="dxa"/>
            <w:tcBorders>
              <w:top w:val="single" w:color="auto" w:sz="4" w:space="0"/>
              <w:left w:val="single" w:color="auto" w:sz="4" w:space="0"/>
              <w:bottom w:val="single" w:color="auto" w:sz="4" w:space="0"/>
              <w:right w:val="single" w:color="auto" w:sz="4" w:space="0"/>
            </w:tcBorders>
            <w:vAlign w:val="center"/>
          </w:tcPr>
          <w:p w14:paraId="67D5E255">
            <w:pPr>
              <w:adjustRightInd w:val="0"/>
              <w:snapToGrid w:val="0"/>
              <w:ind w:firstLine="482"/>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1358CE2B">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50EA01B1">
            <w:pPr>
              <w:adjustRightInd w:val="0"/>
              <w:snapToGrid w:val="0"/>
              <w:ind w:firstLine="482"/>
              <w:jc w:val="center"/>
              <w:textAlignment w:val="baseline"/>
              <w:rPr>
                <w:sz w:val="24"/>
              </w:rPr>
            </w:pPr>
          </w:p>
        </w:tc>
      </w:tr>
      <w:tr w14:paraId="7AC13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58C78EE1">
            <w:pPr>
              <w:adjustRightInd w:val="0"/>
              <w:snapToGrid w:val="0"/>
              <w:ind w:firstLine="482"/>
              <w:jc w:val="center"/>
              <w:textAlignment w:val="baseline"/>
              <w:rPr>
                <w:b/>
                <w:bCs/>
                <w:sz w:val="24"/>
              </w:rPr>
            </w:pPr>
            <w:r>
              <w:rPr>
                <w:rFonts w:hint="eastAsia"/>
                <w:b/>
                <w:bCs/>
                <w:sz w:val="24"/>
              </w:rPr>
              <w:t>技术部分</w:t>
            </w:r>
          </w:p>
        </w:tc>
      </w:tr>
      <w:tr w14:paraId="72FB2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24B6594">
            <w:pPr>
              <w:adjustRightInd w:val="0"/>
              <w:snapToGrid w:val="0"/>
              <w:jc w:val="center"/>
              <w:textAlignment w:val="baseline"/>
              <w:rPr>
                <w:sz w:val="24"/>
              </w:rPr>
            </w:pPr>
            <w:r>
              <w:rPr>
                <w:rFonts w:hint="eastAsia"/>
                <w:b/>
                <w:bCs/>
                <w:sz w:val="24"/>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0184C6FF">
            <w:pPr>
              <w:adjustRightInd w:val="0"/>
              <w:snapToGrid w:val="0"/>
              <w:ind w:firstLine="482"/>
              <w:jc w:val="center"/>
              <w:textAlignment w:val="baseline"/>
              <w:rPr>
                <w:sz w:val="24"/>
              </w:rPr>
            </w:pPr>
            <w:r>
              <w:rPr>
                <w:rFonts w:hint="eastAsia"/>
                <w:b/>
                <w:bCs/>
                <w:sz w:val="24"/>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5DD2CB26">
            <w:pPr>
              <w:adjustRightInd w:val="0"/>
              <w:snapToGrid w:val="0"/>
              <w:ind w:firstLine="482"/>
              <w:jc w:val="center"/>
              <w:textAlignment w:val="baseline"/>
              <w:rPr>
                <w:sz w:val="24"/>
              </w:rPr>
            </w:pPr>
            <w:r>
              <w:rPr>
                <w:rFonts w:hint="eastAsia" w:hAnsi="宋体"/>
                <w:b/>
                <w:bCs/>
                <w:sz w:val="24"/>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7AC85894">
            <w:pPr>
              <w:adjustRightInd w:val="0"/>
              <w:snapToGrid w:val="0"/>
              <w:ind w:firstLine="482"/>
              <w:jc w:val="center"/>
              <w:textAlignment w:val="baseline"/>
              <w:rPr>
                <w:sz w:val="24"/>
              </w:rPr>
            </w:pPr>
            <w:r>
              <w:rPr>
                <w:rFonts w:hint="eastAsia" w:hAnsi="宋体"/>
                <w:b/>
                <w:bCs/>
                <w:sz w:val="24"/>
              </w:rPr>
              <w:t>偏离情况</w:t>
            </w:r>
          </w:p>
        </w:tc>
      </w:tr>
      <w:tr w14:paraId="65E02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72EB561">
            <w:pPr>
              <w:adjustRightInd w:val="0"/>
              <w:snapToGrid w:val="0"/>
              <w:jc w:val="center"/>
              <w:textAlignment w:val="baseline"/>
              <w:rPr>
                <w:rFonts w:ascii="宋体" w:hAnsi="宋体" w:cs="宋体"/>
                <w:sz w:val="24"/>
              </w:rPr>
            </w:pPr>
            <w:r>
              <w:rPr>
                <w:rFonts w:hint="eastAsia" w:ascii="宋体" w:hAnsi="宋体" w:cs="宋体"/>
                <w:sz w:val="24"/>
              </w:rPr>
              <w:t>1</w:t>
            </w:r>
          </w:p>
        </w:tc>
        <w:tc>
          <w:tcPr>
            <w:tcW w:w="3215" w:type="dxa"/>
            <w:tcBorders>
              <w:top w:val="single" w:color="auto" w:sz="4" w:space="0"/>
              <w:left w:val="single" w:color="auto" w:sz="4" w:space="0"/>
              <w:bottom w:val="single" w:color="auto" w:sz="4" w:space="0"/>
              <w:right w:val="single" w:color="auto" w:sz="4" w:space="0"/>
            </w:tcBorders>
            <w:vAlign w:val="center"/>
          </w:tcPr>
          <w:p w14:paraId="45F107C1">
            <w:pPr>
              <w:adjustRightInd w:val="0"/>
              <w:snapToGrid w:val="0"/>
              <w:spacing w:line="360" w:lineRule="exact"/>
              <w:jc w:val="left"/>
              <w:rPr>
                <w:sz w:val="24"/>
              </w:rPr>
            </w:pPr>
            <w:r>
              <w:rPr>
                <w:rFonts w:hint="eastAsia" w:ascii="宋体" w:hAnsi="宋体" w:cs="宋体"/>
                <w:kern w:val="0"/>
                <w:szCs w:val="21"/>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14:paraId="4AC355D3">
            <w:pPr>
              <w:adjustRightInd w:val="0"/>
              <w:snapToGrid w:val="0"/>
              <w:spacing w:line="360" w:lineRule="exact"/>
              <w:jc w:val="left"/>
              <w:rPr>
                <w:sz w:val="24"/>
              </w:rPr>
            </w:pPr>
            <w:r>
              <w:rPr>
                <w:rFonts w:hint="eastAsia" w:ascii="宋体" w:hAnsi="宋体" w:cs="宋体"/>
                <w:kern w:val="0"/>
                <w:szCs w:val="21"/>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14:paraId="42C049E8">
            <w:pPr>
              <w:adjustRightInd w:val="0"/>
              <w:snapToGrid w:val="0"/>
              <w:ind w:firstLine="482"/>
              <w:jc w:val="center"/>
              <w:textAlignment w:val="baseline"/>
              <w:rPr>
                <w:sz w:val="24"/>
              </w:rPr>
            </w:pPr>
            <w:r>
              <w:rPr>
                <w:sz w:val="24"/>
              </w:rPr>
              <w:t> </w:t>
            </w:r>
          </w:p>
        </w:tc>
      </w:tr>
      <w:tr w14:paraId="5EEC0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2B8CD8B">
            <w:pPr>
              <w:adjustRightInd w:val="0"/>
              <w:snapToGrid w:val="0"/>
              <w:jc w:val="center"/>
              <w:textAlignment w:val="baseline"/>
              <w:rPr>
                <w:rFonts w:ascii="宋体" w:hAnsi="宋体" w:cs="宋体"/>
                <w:sz w:val="24"/>
              </w:rPr>
            </w:pPr>
            <w:r>
              <w:rPr>
                <w:rFonts w:hint="eastAsia" w:ascii="宋体" w:hAnsi="宋体" w:cs="宋体"/>
                <w:sz w:val="24"/>
              </w:rPr>
              <w:t> </w:t>
            </w:r>
          </w:p>
        </w:tc>
        <w:tc>
          <w:tcPr>
            <w:tcW w:w="3215" w:type="dxa"/>
            <w:tcBorders>
              <w:top w:val="single" w:color="auto" w:sz="4" w:space="0"/>
              <w:left w:val="single" w:color="auto" w:sz="4" w:space="0"/>
              <w:bottom w:val="single" w:color="auto" w:sz="4" w:space="0"/>
              <w:right w:val="single" w:color="auto" w:sz="4" w:space="0"/>
            </w:tcBorders>
            <w:vAlign w:val="center"/>
          </w:tcPr>
          <w:p w14:paraId="66B240E2">
            <w:pPr>
              <w:adjustRightInd w:val="0"/>
              <w:snapToGrid w:val="0"/>
              <w:ind w:firstLine="482"/>
              <w:jc w:val="center"/>
              <w:textAlignment w:val="baseline"/>
              <w:rPr>
                <w:sz w:val="24"/>
              </w:rPr>
            </w:pPr>
            <w:r>
              <w:rPr>
                <w:sz w:val="24"/>
              </w:rPr>
              <w:t> </w:t>
            </w:r>
          </w:p>
        </w:tc>
        <w:tc>
          <w:tcPr>
            <w:tcW w:w="3082" w:type="dxa"/>
            <w:tcBorders>
              <w:top w:val="single" w:color="auto" w:sz="4" w:space="0"/>
              <w:left w:val="single" w:color="auto" w:sz="4" w:space="0"/>
              <w:bottom w:val="single" w:color="auto" w:sz="4" w:space="0"/>
              <w:right w:val="single" w:color="auto" w:sz="4" w:space="0"/>
            </w:tcBorders>
            <w:vAlign w:val="center"/>
          </w:tcPr>
          <w:p w14:paraId="5F7013D0">
            <w:pPr>
              <w:adjustRightInd w:val="0"/>
              <w:snapToGrid w:val="0"/>
              <w:ind w:firstLine="482"/>
              <w:jc w:val="center"/>
              <w:textAlignment w:val="baseline"/>
              <w:rPr>
                <w:sz w:val="24"/>
              </w:rPr>
            </w:pPr>
            <w:r>
              <w:rPr>
                <w:sz w:val="24"/>
              </w:rPr>
              <w:t> </w:t>
            </w:r>
          </w:p>
        </w:tc>
        <w:tc>
          <w:tcPr>
            <w:tcW w:w="1979" w:type="dxa"/>
            <w:tcBorders>
              <w:top w:val="single" w:color="auto" w:sz="4" w:space="0"/>
              <w:left w:val="single" w:color="auto" w:sz="4" w:space="0"/>
              <w:bottom w:val="single" w:color="auto" w:sz="4" w:space="0"/>
              <w:right w:val="single" w:color="auto" w:sz="4" w:space="0"/>
            </w:tcBorders>
            <w:vAlign w:val="center"/>
          </w:tcPr>
          <w:p w14:paraId="69B4FA1C">
            <w:pPr>
              <w:adjustRightInd w:val="0"/>
              <w:snapToGrid w:val="0"/>
              <w:ind w:firstLine="482"/>
              <w:jc w:val="center"/>
              <w:textAlignment w:val="baseline"/>
              <w:rPr>
                <w:sz w:val="24"/>
              </w:rPr>
            </w:pPr>
            <w:r>
              <w:rPr>
                <w:sz w:val="24"/>
              </w:rPr>
              <w:t> </w:t>
            </w:r>
          </w:p>
        </w:tc>
      </w:tr>
      <w:tr w14:paraId="5FEA2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F98E6BD">
            <w:pPr>
              <w:adjustRightInd w:val="0"/>
              <w:snapToGrid w:val="0"/>
              <w:ind w:firstLine="482"/>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47D8A6B8">
            <w:pPr>
              <w:adjustRightInd w:val="0"/>
              <w:snapToGrid w:val="0"/>
              <w:ind w:firstLine="482"/>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5D80B450">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2D92483D">
            <w:pPr>
              <w:adjustRightInd w:val="0"/>
              <w:snapToGrid w:val="0"/>
              <w:ind w:firstLine="482"/>
              <w:jc w:val="center"/>
              <w:textAlignment w:val="baseline"/>
              <w:rPr>
                <w:sz w:val="24"/>
              </w:rPr>
            </w:pPr>
          </w:p>
        </w:tc>
      </w:tr>
      <w:tr w14:paraId="31671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56FF7C9">
            <w:pPr>
              <w:adjustRightInd w:val="0"/>
              <w:snapToGrid w:val="0"/>
              <w:ind w:firstLine="482"/>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23819E35">
            <w:pPr>
              <w:adjustRightInd w:val="0"/>
              <w:snapToGrid w:val="0"/>
              <w:ind w:firstLine="482"/>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3E9F15F8">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781AA634">
            <w:pPr>
              <w:adjustRightInd w:val="0"/>
              <w:snapToGrid w:val="0"/>
              <w:ind w:firstLine="482"/>
              <w:jc w:val="center"/>
              <w:textAlignment w:val="baseline"/>
              <w:rPr>
                <w:sz w:val="24"/>
              </w:rPr>
            </w:pPr>
          </w:p>
        </w:tc>
      </w:tr>
      <w:tr w14:paraId="639BE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A8287BE">
            <w:pPr>
              <w:adjustRightInd w:val="0"/>
              <w:snapToGrid w:val="0"/>
              <w:ind w:firstLine="482"/>
              <w:jc w:val="center"/>
              <w:textAlignment w:val="baseline"/>
              <w:rPr>
                <w:sz w:val="24"/>
              </w:rPr>
            </w:pPr>
          </w:p>
        </w:tc>
        <w:tc>
          <w:tcPr>
            <w:tcW w:w="3215" w:type="dxa"/>
            <w:tcBorders>
              <w:top w:val="single" w:color="auto" w:sz="4" w:space="0"/>
              <w:left w:val="single" w:color="auto" w:sz="4" w:space="0"/>
              <w:bottom w:val="single" w:color="auto" w:sz="4" w:space="0"/>
              <w:right w:val="single" w:color="auto" w:sz="4" w:space="0"/>
            </w:tcBorders>
            <w:vAlign w:val="center"/>
          </w:tcPr>
          <w:p w14:paraId="5C9E5F96">
            <w:pPr>
              <w:adjustRightInd w:val="0"/>
              <w:snapToGrid w:val="0"/>
              <w:ind w:firstLine="482"/>
              <w:jc w:val="center"/>
              <w:textAlignment w:val="baseline"/>
              <w:rPr>
                <w:sz w:val="24"/>
              </w:rPr>
            </w:pPr>
          </w:p>
        </w:tc>
        <w:tc>
          <w:tcPr>
            <w:tcW w:w="3082" w:type="dxa"/>
            <w:tcBorders>
              <w:top w:val="single" w:color="auto" w:sz="4" w:space="0"/>
              <w:left w:val="single" w:color="auto" w:sz="4" w:space="0"/>
              <w:bottom w:val="single" w:color="auto" w:sz="4" w:space="0"/>
              <w:right w:val="single" w:color="auto" w:sz="4" w:space="0"/>
            </w:tcBorders>
            <w:vAlign w:val="center"/>
          </w:tcPr>
          <w:p w14:paraId="42C5D5FC">
            <w:pPr>
              <w:adjustRightInd w:val="0"/>
              <w:snapToGrid w:val="0"/>
              <w:ind w:firstLine="482"/>
              <w:jc w:val="center"/>
              <w:textAlignment w:val="baseline"/>
              <w:rPr>
                <w:sz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AAEEBE1">
            <w:pPr>
              <w:adjustRightInd w:val="0"/>
              <w:snapToGrid w:val="0"/>
              <w:ind w:firstLine="482"/>
              <w:jc w:val="center"/>
              <w:textAlignment w:val="baseline"/>
              <w:rPr>
                <w:sz w:val="24"/>
              </w:rPr>
            </w:pPr>
          </w:p>
        </w:tc>
      </w:tr>
    </w:tbl>
    <w:p w14:paraId="6FF6349C">
      <w:pPr>
        <w:pStyle w:val="19"/>
        <w:spacing w:before="120"/>
        <w:ind w:firstLine="482"/>
        <w:jc w:val="left"/>
        <w:rPr>
          <w:rFonts w:ascii="宋体" w:hAnsi="宋体" w:cs="宋体"/>
          <w:sz w:val="24"/>
        </w:rPr>
      </w:pPr>
      <w:r>
        <w:rPr>
          <w:rFonts w:hint="eastAsia" w:ascii="宋体" w:hAnsi="宋体" w:cs="宋体"/>
          <w:sz w:val="24"/>
        </w:rPr>
        <w:t>说明：</w:t>
      </w:r>
      <w:r>
        <w:rPr>
          <w:rFonts w:hint="eastAsia" w:ascii="宋体" w:hAnsi="宋体" w:cs="宋体"/>
          <w:b/>
          <w:bCs/>
          <w:sz w:val="24"/>
        </w:rPr>
        <w:t>技术、服务要求</w:t>
      </w:r>
      <w:r>
        <w:rPr>
          <w:rFonts w:hint="eastAsia" w:ascii="宋体" w:hAnsi="宋体" w:cs="宋体"/>
          <w:sz w:val="24"/>
        </w:rPr>
        <w:t>是指对采购标的的功能和质量要求，包括性能、材料、结构、外观、安全，或者服务内容和标准等。</w:t>
      </w:r>
      <w:r>
        <w:rPr>
          <w:rFonts w:hint="eastAsia" w:ascii="宋体" w:hAnsi="宋体" w:cs="宋体"/>
          <w:b/>
          <w:bCs/>
          <w:sz w:val="24"/>
        </w:rPr>
        <w:t>商务要求</w:t>
      </w:r>
      <w:r>
        <w:rPr>
          <w:rFonts w:hint="eastAsia" w:ascii="宋体" w:hAnsi="宋体" w:cs="宋体"/>
          <w:sz w:val="24"/>
        </w:rPr>
        <w:t>是指取得采购标的的时间、地点、财务和服务要求，包括交付 （实施) 的时间 （期限) 和地点 （范围)付款条件（进度和方式)，包装和运输，售后服务，保险等。</w:t>
      </w:r>
    </w:p>
    <w:p w14:paraId="534D2973">
      <w:pPr>
        <w:snapToGrid w:val="0"/>
        <w:spacing w:line="360" w:lineRule="auto"/>
        <w:ind w:firstLine="2640" w:firstLineChars="1100"/>
        <w:jc w:val="right"/>
        <w:rPr>
          <w:rFonts w:ascii="宋体" w:hAnsi="宋体" w:cs="宋体"/>
          <w:sz w:val="24"/>
          <w:lang w:bidi="ar"/>
        </w:rPr>
      </w:pPr>
    </w:p>
    <w:p w14:paraId="523C0674">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63D07CA3">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504A53A7">
      <w:pPr>
        <w:snapToGrid w:val="0"/>
        <w:spacing w:line="360" w:lineRule="auto"/>
        <w:ind w:firstLine="643" w:firstLineChars="200"/>
        <w:jc w:val="left"/>
        <w:rPr>
          <w:rFonts w:ascii="宋体" w:hAnsi="宋体" w:cs="宋体"/>
          <w:b/>
          <w:kern w:val="0"/>
          <w:sz w:val="32"/>
          <w:szCs w:val="32"/>
          <w:lang w:bidi="ar"/>
        </w:rPr>
      </w:pPr>
    </w:p>
    <w:p w14:paraId="4E7810B9">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br w:type="page"/>
      </w:r>
      <w:r>
        <w:rPr>
          <w:rFonts w:hint="eastAsia" w:ascii="宋体" w:hAnsi="宋体" w:cs="宋体"/>
          <w:b/>
          <w:kern w:val="0"/>
          <w:sz w:val="32"/>
          <w:szCs w:val="32"/>
          <w:lang w:bidi="ar"/>
        </w:rPr>
        <w:t>六、针对本项目的整体方案，包括且不限于以下各项：</w:t>
      </w:r>
    </w:p>
    <w:p w14:paraId="6F2667FD">
      <w:pPr>
        <w:snapToGrid w:val="0"/>
        <w:spacing w:line="400" w:lineRule="exact"/>
        <w:ind w:firstLine="480" w:firstLineChars="200"/>
        <w:rPr>
          <w:rFonts w:ascii="宋体" w:hAnsi="宋体" w:cs="宋体"/>
          <w:bCs/>
          <w:kern w:val="0"/>
          <w:sz w:val="24"/>
          <w:lang w:bidi="ar"/>
        </w:rPr>
      </w:pPr>
    </w:p>
    <w:p w14:paraId="2F704C7F">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（一）对项目需求的理解；</w:t>
      </w:r>
    </w:p>
    <w:p w14:paraId="02337A15">
      <w:pPr>
        <w:pStyle w:val="21"/>
      </w:pPr>
    </w:p>
    <w:p w14:paraId="0BDF3838">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（二）产品配置清单（均不含报价）：</w:t>
      </w:r>
    </w:p>
    <w:p w14:paraId="0D7C85DB">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a.产品说明（如产品名称、品牌、型号、技术指标、功能说明、性能指标）；</w:t>
      </w:r>
    </w:p>
    <w:tbl>
      <w:tblPr>
        <w:tblStyle w:val="39"/>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7B141AEE">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vAlign w:val="center"/>
          </w:tcPr>
          <w:p w14:paraId="7D27CDEE">
            <w:pPr>
              <w:jc w:val="center"/>
              <w:rPr>
                <w:rFonts w:ascii="宋体" w:hAnsi="宋体" w:cs="宋体"/>
                <w:sz w:val="24"/>
              </w:rPr>
            </w:pPr>
            <w:r>
              <w:rPr>
                <w:rFonts w:hint="eastAsia" w:ascii="宋体" w:hAnsi="宋体" w:cs="宋体"/>
                <w:b/>
                <w:bCs/>
                <w:sz w:val="24"/>
              </w:rPr>
              <w:t>投标产品配置方案清单</w:t>
            </w:r>
          </w:p>
        </w:tc>
      </w:tr>
      <w:tr w14:paraId="6E7CAC1D">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D5A219C">
            <w:pPr>
              <w:spacing w:line="400" w:lineRule="exact"/>
              <w:jc w:val="center"/>
              <w:rPr>
                <w:rFonts w:ascii="宋体" w:hAnsi="宋体" w:cs="宋体"/>
                <w:sz w:val="24"/>
              </w:rPr>
            </w:pPr>
            <w:r>
              <w:rPr>
                <w:rFonts w:hint="eastAsia" w:ascii="宋体" w:hAnsi="宋体" w:cs="宋体"/>
                <w:sz w:val="24"/>
              </w:rPr>
              <w:t>序号</w:t>
            </w:r>
          </w:p>
        </w:tc>
        <w:tc>
          <w:tcPr>
            <w:tcW w:w="1541" w:type="dxa"/>
            <w:tcBorders>
              <w:top w:val="single" w:color="auto" w:sz="4" w:space="0"/>
              <w:left w:val="nil"/>
              <w:bottom w:val="single" w:color="auto" w:sz="4" w:space="0"/>
              <w:right w:val="nil"/>
            </w:tcBorders>
            <w:vAlign w:val="center"/>
          </w:tcPr>
          <w:p w14:paraId="15C82EF9">
            <w:pPr>
              <w:spacing w:line="400" w:lineRule="exact"/>
              <w:jc w:val="center"/>
              <w:rPr>
                <w:rFonts w:ascii="宋体" w:hAnsi="宋体" w:cs="宋体"/>
                <w:sz w:val="24"/>
              </w:rPr>
            </w:pPr>
            <w:r>
              <w:rPr>
                <w:rFonts w:hint="eastAsia" w:ascii="宋体" w:hAnsi="宋体" w:cs="宋体"/>
                <w:sz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3BBEBD01">
            <w:pPr>
              <w:spacing w:line="400" w:lineRule="exact"/>
              <w:jc w:val="center"/>
              <w:rPr>
                <w:rFonts w:ascii="宋体" w:hAnsi="宋体" w:cs="宋体"/>
                <w:sz w:val="24"/>
              </w:rPr>
            </w:pPr>
            <w:r>
              <w:rPr>
                <w:rFonts w:hint="eastAsia" w:ascii="宋体" w:hAnsi="宋体" w:cs="宋体"/>
                <w:sz w:val="24"/>
              </w:rPr>
              <w:t>品牌/厂家</w:t>
            </w:r>
          </w:p>
          <w:p w14:paraId="1F65B232">
            <w:pPr>
              <w:spacing w:line="400" w:lineRule="exact"/>
              <w:jc w:val="center"/>
              <w:rPr>
                <w:rFonts w:ascii="宋体" w:hAnsi="宋体" w:cs="宋体"/>
                <w:sz w:val="24"/>
              </w:rPr>
            </w:pPr>
            <w:r>
              <w:rPr>
                <w:rFonts w:hint="eastAsia" w:ascii="宋体" w:hAnsi="宋体" w:cs="宋体"/>
                <w:sz w:val="24"/>
              </w:rPr>
              <w:t>（产地）</w:t>
            </w:r>
          </w:p>
        </w:tc>
        <w:tc>
          <w:tcPr>
            <w:tcW w:w="1428" w:type="dxa"/>
            <w:tcBorders>
              <w:top w:val="single" w:color="auto" w:sz="4" w:space="0"/>
              <w:left w:val="nil"/>
              <w:bottom w:val="single" w:color="auto" w:sz="4" w:space="0"/>
              <w:right w:val="single" w:color="auto" w:sz="4" w:space="0"/>
            </w:tcBorders>
            <w:vAlign w:val="center"/>
          </w:tcPr>
          <w:p w14:paraId="1B71F20C">
            <w:pPr>
              <w:spacing w:line="400" w:lineRule="exact"/>
              <w:jc w:val="center"/>
              <w:rPr>
                <w:rFonts w:ascii="宋体" w:hAnsi="宋体" w:cs="宋体"/>
                <w:sz w:val="24"/>
              </w:rPr>
            </w:pPr>
            <w:r>
              <w:rPr>
                <w:rFonts w:hint="eastAsia" w:ascii="宋体" w:hAnsi="宋体" w:cs="宋体"/>
                <w:sz w:val="24"/>
              </w:rPr>
              <w:t>型号</w:t>
            </w:r>
          </w:p>
        </w:tc>
        <w:tc>
          <w:tcPr>
            <w:tcW w:w="800" w:type="dxa"/>
            <w:tcBorders>
              <w:top w:val="single" w:color="auto" w:sz="4" w:space="0"/>
              <w:left w:val="nil"/>
              <w:bottom w:val="single" w:color="auto" w:sz="4" w:space="0"/>
              <w:right w:val="single" w:color="auto" w:sz="4" w:space="0"/>
            </w:tcBorders>
            <w:vAlign w:val="center"/>
          </w:tcPr>
          <w:p w14:paraId="7D5F6D94">
            <w:pPr>
              <w:spacing w:line="400" w:lineRule="exact"/>
              <w:jc w:val="center"/>
              <w:rPr>
                <w:rFonts w:ascii="宋体" w:hAnsi="宋体" w:cs="宋体"/>
                <w:sz w:val="24"/>
              </w:rPr>
            </w:pPr>
            <w:r>
              <w:rPr>
                <w:rFonts w:hint="eastAsia" w:ascii="宋体" w:hAnsi="宋体" w:cs="宋体"/>
                <w:sz w:val="24"/>
              </w:rPr>
              <w:t>数量</w:t>
            </w:r>
          </w:p>
        </w:tc>
        <w:tc>
          <w:tcPr>
            <w:tcW w:w="3076" w:type="dxa"/>
            <w:vMerge w:val="restart"/>
            <w:tcBorders>
              <w:top w:val="single" w:color="auto" w:sz="4" w:space="0"/>
              <w:left w:val="single" w:color="auto" w:sz="4" w:space="0"/>
              <w:right w:val="single" w:color="auto" w:sz="4" w:space="0"/>
            </w:tcBorders>
            <w:vAlign w:val="center"/>
          </w:tcPr>
          <w:p w14:paraId="50FBC1F2">
            <w:pPr>
              <w:spacing w:line="400" w:lineRule="exact"/>
              <w:jc w:val="center"/>
              <w:rPr>
                <w:rFonts w:ascii="宋体" w:hAnsi="宋体" w:cs="宋体"/>
                <w:sz w:val="24"/>
              </w:rPr>
            </w:pPr>
            <w:r>
              <w:rPr>
                <w:rFonts w:hint="eastAsia" w:ascii="宋体" w:hAnsi="宋体" w:cs="宋体"/>
                <w:sz w:val="24"/>
              </w:rPr>
              <w:t>技术性能说明</w:t>
            </w:r>
          </w:p>
          <w:p w14:paraId="654C526E">
            <w:pPr>
              <w:spacing w:line="400" w:lineRule="exact"/>
              <w:jc w:val="center"/>
              <w:rPr>
                <w:rFonts w:ascii="宋体" w:hAnsi="宋体" w:cs="宋体"/>
                <w:sz w:val="24"/>
              </w:rPr>
            </w:pPr>
            <w:r>
              <w:rPr>
                <w:rFonts w:hint="eastAsia" w:ascii="宋体" w:hAnsi="宋体" w:cs="宋体"/>
                <w:sz w:val="24"/>
              </w:rPr>
              <w:t>（每种型号一份）</w:t>
            </w:r>
          </w:p>
          <w:p w14:paraId="3C0326EB">
            <w:pPr>
              <w:spacing w:line="400" w:lineRule="exact"/>
              <w:jc w:val="center"/>
              <w:rPr>
                <w:rFonts w:ascii="宋体" w:hAnsi="宋体" w:cs="宋体"/>
                <w:sz w:val="24"/>
              </w:rPr>
            </w:pPr>
          </w:p>
          <w:p w14:paraId="5FF8E0DB">
            <w:pPr>
              <w:spacing w:line="400" w:lineRule="exact"/>
              <w:jc w:val="center"/>
              <w:rPr>
                <w:rFonts w:ascii="宋体" w:hAnsi="宋体" w:cs="宋体"/>
                <w:sz w:val="24"/>
              </w:rPr>
            </w:pPr>
          </w:p>
          <w:p w14:paraId="69D72971">
            <w:pPr>
              <w:spacing w:line="400" w:lineRule="exact"/>
              <w:jc w:val="center"/>
              <w:rPr>
                <w:rFonts w:ascii="宋体" w:hAnsi="宋体" w:cs="宋体"/>
                <w:sz w:val="24"/>
              </w:rPr>
            </w:pPr>
            <w:r>
              <w:rPr>
                <w:rFonts w:hint="eastAsia" w:ascii="宋体" w:hAnsi="宋体" w:cs="宋体"/>
                <w:sz w:val="24"/>
              </w:rPr>
              <w:t>附整机图片</w:t>
            </w:r>
          </w:p>
          <w:p w14:paraId="7E5DC5DD">
            <w:pPr>
              <w:spacing w:line="400" w:lineRule="exact"/>
              <w:jc w:val="center"/>
              <w:rPr>
                <w:rFonts w:ascii="宋体" w:hAnsi="宋体" w:cs="宋体"/>
                <w:sz w:val="24"/>
              </w:rPr>
            </w:pPr>
            <w:r>
              <w:rPr>
                <w:rFonts w:hint="eastAsia" w:ascii="宋体" w:hAnsi="宋体" w:cs="宋体"/>
                <w:sz w:val="24"/>
              </w:rPr>
              <w:t>（可附宣传彩图）</w:t>
            </w:r>
          </w:p>
        </w:tc>
      </w:tr>
      <w:tr w14:paraId="34A08356">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FE3C60D">
            <w:pPr>
              <w:adjustRightInd w:val="0"/>
              <w:snapToGrid w:val="0"/>
              <w:jc w:val="center"/>
              <w:textAlignment w:val="baseline"/>
              <w:rPr>
                <w:rFonts w:ascii="宋体" w:hAnsi="宋体" w:cs="宋体"/>
                <w:sz w:val="24"/>
              </w:rPr>
            </w:pPr>
            <w:r>
              <w:rPr>
                <w:rFonts w:hint="eastAsia" w:ascii="宋体" w:hAnsi="宋体" w:cs="宋体"/>
                <w:sz w:val="24"/>
              </w:rPr>
              <w:t>1</w:t>
            </w:r>
          </w:p>
        </w:tc>
        <w:tc>
          <w:tcPr>
            <w:tcW w:w="1541" w:type="dxa"/>
            <w:tcBorders>
              <w:top w:val="single" w:color="auto" w:sz="4" w:space="0"/>
              <w:left w:val="nil"/>
              <w:bottom w:val="single" w:color="auto" w:sz="4" w:space="0"/>
              <w:right w:val="nil"/>
            </w:tcBorders>
            <w:vAlign w:val="center"/>
          </w:tcPr>
          <w:p w14:paraId="2031C1C2">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2FE2EB92">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2F740D71">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123473E2">
            <w:pPr>
              <w:spacing w:line="360" w:lineRule="auto"/>
              <w:ind w:firstLine="482"/>
              <w:jc w:val="center"/>
              <w:rPr>
                <w:rFonts w:ascii="宋体" w:hAnsi="宋体" w:cs="宋体"/>
              </w:rPr>
            </w:pPr>
          </w:p>
        </w:tc>
        <w:tc>
          <w:tcPr>
            <w:tcW w:w="3076" w:type="dxa"/>
            <w:vMerge w:val="continue"/>
            <w:tcBorders>
              <w:left w:val="single" w:color="auto" w:sz="4" w:space="0"/>
              <w:right w:val="single" w:color="auto" w:sz="4" w:space="0"/>
            </w:tcBorders>
            <w:vAlign w:val="center"/>
          </w:tcPr>
          <w:p w14:paraId="014E51B0">
            <w:pPr>
              <w:spacing w:line="360" w:lineRule="auto"/>
              <w:ind w:firstLine="482"/>
              <w:jc w:val="center"/>
              <w:rPr>
                <w:rFonts w:ascii="宋体" w:hAnsi="宋体" w:cs="宋体"/>
              </w:rPr>
            </w:pPr>
          </w:p>
        </w:tc>
      </w:tr>
      <w:tr w14:paraId="7C18EA3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CDB4F24">
            <w:pPr>
              <w:adjustRightInd w:val="0"/>
              <w:snapToGrid w:val="0"/>
              <w:jc w:val="center"/>
              <w:textAlignment w:val="baseline"/>
              <w:rPr>
                <w:rFonts w:ascii="宋体" w:hAnsi="宋体" w:cs="宋体"/>
                <w:sz w:val="24"/>
              </w:rPr>
            </w:pPr>
            <w:r>
              <w:rPr>
                <w:rFonts w:hint="eastAsia" w:ascii="宋体" w:hAnsi="宋体" w:cs="宋体"/>
                <w:sz w:val="24"/>
              </w:rPr>
              <w:t>2</w:t>
            </w:r>
          </w:p>
        </w:tc>
        <w:tc>
          <w:tcPr>
            <w:tcW w:w="1541" w:type="dxa"/>
            <w:tcBorders>
              <w:top w:val="nil"/>
              <w:left w:val="nil"/>
              <w:bottom w:val="single" w:color="auto" w:sz="4" w:space="0"/>
              <w:right w:val="nil"/>
            </w:tcBorders>
            <w:vAlign w:val="center"/>
          </w:tcPr>
          <w:p w14:paraId="5477CF56">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135A01BB">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7F0118E1">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6824678C">
            <w:pPr>
              <w:spacing w:line="360" w:lineRule="auto"/>
              <w:ind w:firstLine="482"/>
              <w:jc w:val="center"/>
              <w:rPr>
                <w:rFonts w:ascii="宋体" w:hAnsi="宋体" w:cs="宋体"/>
              </w:rPr>
            </w:pPr>
          </w:p>
        </w:tc>
        <w:tc>
          <w:tcPr>
            <w:tcW w:w="3076" w:type="dxa"/>
            <w:vMerge w:val="continue"/>
            <w:tcBorders>
              <w:left w:val="single" w:color="auto" w:sz="4" w:space="0"/>
              <w:right w:val="single" w:color="auto" w:sz="4" w:space="0"/>
            </w:tcBorders>
            <w:vAlign w:val="center"/>
          </w:tcPr>
          <w:p w14:paraId="57A550C8">
            <w:pPr>
              <w:spacing w:line="360" w:lineRule="auto"/>
              <w:ind w:firstLine="482"/>
              <w:jc w:val="center"/>
              <w:rPr>
                <w:rFonts w:ascii="宋体" w:hAnsi="宋体" w:cs="宋体"/>
              </w:rPr>
            </w:pPr>
          </w:p>
        </w:tc>
      </w:tr>
      <w:tr w14:paraId="4814C8CF">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62DE067C">
            <w:pPr>
              <w:adjustRightInd w:val="0"/>
              <w:snapToGrid w:val="0"/>
              <w:jc w:val="center"/>
              <w:textAlignment w:val="baseline"/>
              <w:rPr>
                <w:rFonts w:ascii="宋体" w:hAnsi="宋体" w:cs="宋体"/>
                <w:sz w:val="24"/>
              </w:rPr>
            </w:pPr>
            <w:r>
              <w:rPr>
                <w:rFonts w:hint="eastAsia" w:ascii="宋体" w:hAnsi="宋体" w:cs="宋体"/>
                <w:sz w:val="24"/>
              </w:rPr>
              <w:t>3</w:t>
            </w:r>
          </w:p>
        </w:tc>
        <w:tc>
          <w:tcPr>
            <w:tcW w:w="1541" w:type="dxa"/>
            <w:tcBorders>
              <w:top w:val="nil"/>
              <w:left w:val="nil"/>
              <w:bottom w:val="single" w:color="auto" w:sz="4" w:space="0"/>
              <w:right w:val="nil"/>
            </w:tcBorders>
            <w:vAlign w:val="center"/>
          </w:tcPr>
          <w:p w14:paraId="7AABC066">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2A0104D6">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04236248">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5C7E2425">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6E3D7DEC">
            <w:pPr>
              <w:spacing w:line="360" w:lineRule="auto"/>
              <w:ind w:firstLine="482"/>
              <w:jc w:val="center"/>
              <w:rPr>
                <w:rFonts w:ascii="宋体" w:hAnsi="宋体" w:cs="宋体"/>
              </w:rPr>
            </w:pPr>
          </w:p>
        </w:tc>
      </w:tr>
      <w:tr w14:paraId="6990722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606893A0">
            <w:pPr>
              <w:adjustRightInd w:val="0"/>
              <w:snapToGrid w:val="0"/>
              <w:jc w:val="center"/>
              <w:textAlignment w:val="baseline"/>
              <w:rPr>
                <w:rFonts w:ascii="宋体" w:hAnsi="宋体" w:cs="宋体"/>
                <w:sz w:val="24"/>
              </w:rPr>
            </w:pPr>
            <w:r>
              <w:rPr>
                <w:rFonts w:hint="eastAsia" w:ascii="宋体" w:hAnsi="宋体" w:cs="宋体"/>
                <w:sz w:val="24"/>
              </w:rPr>
              <w:t>4</w:t>
            </w:r>
          </w:p>
        </w:tc>
        <w:tc>
          <w:tcPr>
            <w:tcW w:w="1541" w:type="dxa"/>
            <w:tcBorders>
              <w:top w:val="nil"/>
              <w:left w:val="nil"/>
              <w:bottom w:val="single" w:color="auto" w:sz="4" w:space="0"/>
              <w:right w:val="nil"/>
            </w:tcBorders>
            <w:vAlign w:val="center"/>
          </w:tcPr>
          <w:p w14:paraId="26F44694">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0444735C">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510A50DC">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13CCE9DB">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3734398C">
            <w:pPr>
              <w:spacing w:line="360" w:lineRule="auto"/>
              <w:ind w:firstLine="482"/>
              <w:jc w:val="center"/>
              <w:rPr>
                <w:rFonts w:ascii="宋体" w:hAnsi="宋体" w:cs="宋体"/>
              </w:rPr>
            </w:pPr>
          </w:p>
        </w:tc>
      </w:tr>
      <w:tr w14:paraId="108F9C50">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6578D24E">
            <w:pPr>
              <w:adjustRightInd w:val="0"/>
              <w:snapToGrid w:val="0"/>
              <w:jc w:val="center"/>
              <w:textAlignment w:val="baseline"/>
              <w:rPr>
                <w:rFonts w:ascii="宋体" w:hAnsi="宋体" w:cs="宋体"/>
                <w:sz w:val="24"/>
              </w:rPr>
            </w:pPr>
            <w:r>
              <w:rPr>
                <w:rFonts w:hint="eastAsia" w:ascii="宋体" w:hAnsi="宋体" w:cs="宋体"/>
                <w:sz w:val="24"/>
              </w:rPr>
              <w:t>5</w:t>
            </w:r>
          </w:p>
        </w:tc>
        <w:tc>
          <w:tcPr>
            <w:tcW w:w="1541" w:type="dxa"/>
            <w:tcBorders>
              <w:top w:val="nil"/>
              <w:left w:val="nil"/>
              <w:bottom w:val="single" w:color="auto" w:sz="4" w:space="0"/>
              <w:right w:val="nil"/>
            </w:tcBorders>
            <w:vAlign w:val="center"/>
          </w:tcPr>
          <w:p w14:paraId="6728EFBF">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2882646E">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2D5394F9">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7A86D318">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215D3A3B">
            <w:pPr>
              <w:spacing w:line="360" w:lineRule="auto"/>
              <w:ind w:firstLine="482"/>
              <w:jc w:val="center"/>
              <w:rPr>
                <w:rFonts w:ascii="宋体" w:hAnsi="宋体" w:cs="宋体"/>
              </w:rPr>
            </w:pPr>
          </w:p>
        </w:tc>
      </w:tr>
      <w:tr w14:paraId="7C809FA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06C6959">
            <w:pPr>
              <w:adjustRightInd w:val="0"/>
              <w:snapToGrid w:val="0"/>
              <w:jc w:val="center"/>
              <w:textAlignment w:val="baseline"/>
              <w:rPr>
                <w:rFonts w:ascii="宋体" w:hAnsi="宋体" w:cs="宋体"/>
                <w:sz w:val="24"/>
              </w:rPr>
            </w:pPr>
            <w:r>
              <w:rPr>
                <w:rFonts w:hint="eastAsia" w:ascii="宋体" w:hAnsi="宋体" w:cs="宋体"/>
                <w:sz w:val="24"/>
              </w:rPr>
              <w:t>6</w:t>
            </w:r>
          </w:p>
        </w:tc>
        <w:tc>
          <w:tcPr>
            <w:tcW w:w="1541" w:type="dxa"/>
            <w:tcBorders>
              <w:top w:val="nil"/>
              <w:left w:val="nil"/>
              <w:bottom w:val="single" w:color="auto" w:sz="4" w:space="0"/>
              <w:right w:val="nil"/>
            </w:tcBorders>
            <w:vAlign w:val="center"/>
          </w:tcPr>
          <w:p w14:paraId="0A1275B2">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0139D29C">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22514CD7">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23FDA75B">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550A0578">
            <w:pPr>
              <w:spacing w:line="360" w:lineRule="auto"/>
              <w:ind w:firstLine="482"/>
              <w:jc w:val="center"/>
              <w:rPr>
                <w:rFonts w:ascii="宋体" w:hAnsi="宋体" w:cs="宋体"/>
              </w:rPr>
            </w:pPr>
          </w:p>
        </w:tc>
      </w:tr>
      <w:tr w14:paraId="3FD9EB5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6D799DBC">
            <w:pPr>
              <w:adjustRightInd w:val="0"/>
              <w:snapToGrid w:val="0"/>
              <w:jc w:val="center"/>
              <w:textAlignment w:val="baseline"/>
              <w:rPr>
                <w:rFonts w:ascii="宋体" w:hAnsi="宋体" w:cs="宋体"/>
                <w:sz w:val="24"/>
              </w:rPr>
            </w:pPr>
            <w:r>
              <w:rPr>
                <w:rFonts w:hint="eastAsia" w:ascii="宋体" w:hAnsi="宋体" w:cs="宋体"/>
                <w:sz w:val="24"/>
              </w:rPr>
              <w:t>7</w:t>
            </w:r>
          </w:p>
        </w:tc>
        <w:tc>
          <w:tcPr>
            <w:tcW w:w="1541" w:type="dxa"/>
            <w:tcBorders>
              <w:top w:val="nil"/>
              <w:left w:val="nil"/>
              <w:bottom w:val="single" w:color="auto" w:sz="4" w:space="0"/>
              <w:right w:val="nil"/>
            </w:tcBorders>
            <w:vAlign w:val="center"/>
          </w:tcPr>
          <w:p w14:paraId="6DA52E01">
            <w:pPr>
              <w:spacing w:line="360" w:lineRule="auto"/>
              <w:ind w:firstLine="482"/>
              <w:jc w:val="center"/>
              <w:rPr>
                <w:rFonts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center"/>
          </w:tcPr>
          <w:p w14:paraId="74E2CE2D">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3C0C9141">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492D3CA9">
            <w:pPr>
              <w:spacing w:line="360" w:lineRule="auto"/>
              <w:ind w:firstLine="482"/>
              <w:rPr>
                <w:rFonts w:ascii="宋体" w:hAnsi="宋体" w:cs="宋体"/>
              </w:rPr>
            </w:pPr>
          </w:p>
        </w:tc>
        <w:tc>
          <w:tcPr>
            <w:tcW w:w="3076" w:type="dxa"/>
            <w:vMerge w:val="continue"/>
            <w:tcBorders>
              <w:left w:val="single" w:color="auto" w:sz="4" w:space="0"/>
              <w:right w:val="single" w:color="auto" w:sz="4" w:space="0"/>
            </w:tcBorders>
            <w:vAlign w:val="center"/>
          </w:tcPr>
          <w:p w14:paraId="677CF543">
            <w:pPr>
              <w:spacing w:line="360" w:lineRule="auto"/>
              <w:ind w:firstLine="482"/>
              <w:jc w:val="center"/>
              <w:rPr>
                <w:rFonts w:ascii="宋体" w:hAnsi="宋体" w:cs="宋体"/>
              </w:rPr>
            </w:pPr>
          </w:p>
        </w:tc>
      </w:tr>
      <w:tr w14:paraId="42D4F9C4">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6259CC8">
            <w:pPr>
              <w:adjustRightInd w:val="0"/>
              <w:snapToGrid w:val="0"/>
              <w:jc w:val="center"/>
              <w:textAlignment w:val="baseline"/>
              <w:rPr>
                <w:rFonts w:ascii="宋体" w:hAnsi="宋体" w:cs="宋体"/>
                <w:sz w:val="24"/>
              </w:rPr>
            </w:pPr>
            <w:r>
              <w:rPr>
                <w:rFonts w:hint="eastAsia" w:ascii="宋体" w:hAnsi="宋体" w:cs="宋体"/>
                <w:sz w:val="24"/>
              </w:rPr>
              <w:t>…</w:t>
            </w:r>
          </w:p>
        </w:tc>
        <w:tc>
          <w:tcPr>
            <w:tcW w:w="1541" w:type="dxa"/>
            <w:tcBorders>
              <w:top w:val="single" w:color="auto" w:sz="4" w:space="0"/>
              <w:left w:val="nil"/>
              <w:bottom w:val="single" w:color="auto" w:sz="4" w:space="0"/>
              <w:right w:val="single" w:color="auto" w:sz="4" w:space="0"/>
            </w:tcBorders>
            <w:vAlign w:val="center"/>
          </w:tcPr>
          <w:p w14:paraId="0BFC5F07">
            <w:pPr>
              <w:spacing w:line="360" w:lineRule="auto"/>
              <w:ind w:firstLine="482"/>
              <w:jc w:val="center"/>
              <w:rPr>
                <w:rFonts w:ascii="宋体" w:hAnsi="宋体" w:cs="宋体"/>
              </w:rPr>
            </w:pPr>
          </w:p>
        </w:tc>
        <w:tc>
          <w:tcPr>
            <w:tcW w:w="1795" w:type="dxa"/>
            <w:tcBorders>
              <w:top w:val="single" w:color="auto" w:sz="4" w:space="0"/>
              <w:left w:val="nil"/>
              <w:bottom w:val="single" w:color="auto" w:sz="4" w:space="0"/>
              <w:right w:val="single" w:color="auto" w:sz="4" w:space="0"/>
            </w:tcBorders>
            <w:vAlign w:val="center"/>
          </w:tcPr>
          <w:p w14:paraId="6BD65620">
            <w:pPr>
              <w:spacing w:line="360" w:lineRule="auto"/>
              <w:ind w:firstLine="482"/>
              <w:rPr>
                <w:rFonts w:ascii="宋体" w:hAnsi="宋体" w:cs="宋体"/>
              </w:rPr>
            </w:pPr>
          </w:p>
        </w:tc>
        <w:tc>
          <w:tcPr>
            <w:tcW w:w="1428" w:type="dxa"/>
            <w:tcBorders>
              <w:top w:val="single" w:color="auto" w:sz="4" w:space="0"/>
              <w:left w:val="nil"/>
              <w:bottom w:val="single" w:color="auto" w:sz="4" w:space="0"/>
              <w:right w:val="single" w:color="auto" w:sz="4" w:space="0"/>
            </w:tcBorders>
            <w:vAlign w:val="center"/>
          </w:tcPr>
          <w:p w14:paraId="18B2E783">
            <w:pPr>
              <w:spacing w:line="360" w:lineRule="auto"/>
              <w:ind w:firstLine="482"/>
              <w:rPr>
                <w:rFonts w:ascii="宋体" w:hAnsi="宋体" w:cs="宋体"/>
              </w:rPr>
            </w:pPr>
          </w:p>
        </w:tc>
        <w:tc>
          <w:tcPr>
            <w:tcW w:w="800" w:type="dxa"/>
            <w:tcBorders>
              <w:top w:val="single" w:color="auto" w:sz="4" w:space="0"/>
              <w:left w:val="nil"/>
              <w:bottom w:val="single" w:color="auto" w:sz="4" w:space="0"/>
              <w:right w:val="single" w:color="auto" w:sz="4" w:space="0"/>
            </w:tcBorders>
            <w:vAlign w:val="center"/>
          </w:tcPr>
          <w:p w14:paraId="226856FF">
            <w:pPr>
              <w:spacing w:line="360" w:lineRule="auto"/>
              <w:ind w:firstLine="482"/>
              <w:rPr>
                <w:rFonts w:ascii="宋体" w:hAnsi="宋体" w:cs="宋体"/>
              </w:rPr>
            </w:pPr>
          </w:p>
        </w:tc>
        <w:tc>
          <w:tcPr>
            <w:tcW w:w="3076" w:type="dxa"/>
            <w:vMerge w:val="continue"/>
            <w:tcBorders>
              <w:left w:val="single" w:color="auto" w:sz="4" w:space="0"/>
              <w:bottom w:val="single" w:color="auto" w:sz="4" w:space="0"/>
              <w:right w:val="single" w:color="auto" w:sz="4" w:space="0"/>
            </w:tcBorders>
            <w:vAlign w:val="center"/>
          </w:tcPr>
          <w:p w14:paraId="17DE3647">
            <w:pPr>
              <w:widowControl/>
              <w:spacing w:line="360" w:lineRule="auto"/>
              <w:ind w:firstLine="482"/>
              <w:jc w:val="left"/>
              <w:rPr>
                <w:rFonts w:ascii="宋体" w:hAnsi="宋体" w:cs="宋体"/>
              </w:rPr>
            </w:pPr>
          </w:p>
        </w:tc>
      </w:tr>
    </w:tbl>
    <w:p w14:paraId="7F7EA1FA">
      <w:pPr>
        <w:spacing w:line="300" w:lineRule="exact"/>
        <w:ind w:firstLine="420" w:firstLineChars="200"/>
        <w:rPr>
          <w:rFonts w:ascii="宋体" w:hAnsi="宋体" w:cs="宋体"/>
          <w:szCs w:val="21"/>
        </w:rPr>
      </w:pPr>
      <w:r>
        <w:rPr>
          <w:rFonts w:hint="eastAsia" w:ascii="宋体" w:hAnsi="宋体" w:cs="宋体"/>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3818E27D">
      <w:pPr>
        <w:ind w:left="281" w:hanging="281" w:hangingChars="100"/>
        <w:jc w:val="center"/>
        <w:rPr>
          <w:rFonts w:cs="Calibri"/>
          <w:b/>
          <w:bCs/>
          <w:sz w:val="28"/>
          <w:szCs w:val="28"/>
        </w:rPr>
      </w:pPr>
    </w:p>
    <w:p w14:paraId="2DB5BA31">
      <w:pPr>
        <w:ind w:firstLine="480" w:firstLineChars="200"/>
        <w:rPr>
          <w:rFonts w:ascii="宋体" w:hAnsi="宋体" w:cs="宋体"/>
          <w:bCs/>
          <w:kern w:val="0"/>
          <w:sz w:val="24"/>
          <w:lang w:bidi="ar"/>
        </w:rPr>
      </w:pPr>
      <w:r>
        <w:rPr>
          <w:rFonts w:hint="eastAsia" w:ascii="宋体" w:hAnsi="宋体" w:cs="宋体"/>
          <w:bCs/>
          <w:kern w:val="0"/>
          <w:sz w:val="24"/>
          <w:lang w:bidi="ar"/>
        </w:rPr>
        <w:t>b.产品选型说明&lt;质量、功能、性能、价格、外观、体积等方面进行比较和选择的理由及过程&gt;[按采购清单逐一说明]；</w:t>
      </w:r>
    </w:p>
    <w:p w14:paraId="2FB4A90B">
      <w:pPr>
        <w:pStyle w:val="22"/>
        <w:ind w:firstLine="480"/>
        <w:rPr>
          <w:rFonts w:ascii="宋体" w:hAnsi="宋体" w:cs="宋体"/>
          <w:bCs/>
          <w:kern w:val="0"/>
          <w:sz w:val="24"/>
          <w:lang w:bidi="ar"/>
        </w:rPr>
      </w:pPr>
    </w:p>
    <w:p w14:paraId="40C5CA29"/>
    <w:p w14:paraId="7EE96573">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c.中文使用说明书、产品彩页、官网技术参数截图等（如有）；</w:t>
      </w:r>
    </w:p>
    <w:p w14:paraId="5AE5F5D2">
      <w:pPr>
        <w:pStyle w:val="22"/>
        <w:ind w:firstLine="480"/>
        <w:rPr>
          <w:rFonts w:ascii="宋体" w:hAnsi="宋体" w:cs="宋体"/>
          <w:bCs/>
          <w:kern w:val="0"/>
          <w:sz w:val="24"/>
          <w:lang w:bidi="ar"/>
        </w:rPr>
      </w:pPr>
    </w:p>
    <w:p w14:paraId="43145BAC"/>
    <w:p w14:paraId="7F0D9BEA">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d.产品具有的检测报告或著作权证书等情况[如有，按采购清单逐一提供]；</w:t>
      </w:r>
    </w:p>
    <w:p w14:paraId="48235652">
      <w:pPr>
        <w:snapToGrid w:val="0"/>
        <w:spacing w:line="400" w:lineRule="exact"/>
        <w:ind w:firstLine="480" w:firstLineChars="200"/>
        <w:rPr>
          <w:rFonts w:ascii="宋体" w:hAnsi="宋体" w:cs="宋体"/>
          <w:bCs/>
          <w:kern w:val="0"/>
          <w:sz w:val="24"/>
          <w:lang w:bidi="ar"/>
        </w:rPr>
      </w:pPr>
    </w:p>
    <w:p w14:paraId="0EB35A70">
      <w:pPr>
        <w:numPr>
          <w:ilvl w:val="0"/>
          <w:numId w:val="6"/>
        </w:num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项目实施总体计划（如质量保证、项目团队人员安排、交货进度计划及保障措施、产品安装调试测试方案、验收配合等）；</w:t>
      </w:r>
    </w:p>
    <w:p w14:paraId="11A13B94">
      <w:pPr>
        <w:pStyle w:val="21"/>
        <w:ind w:firstLine="0"/>
      </w:pPr>
    </w:p>
    <w:p w14:paraId="71775BC7">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（四）服务团队人员情况</w:t>
      </w:r>
    </w:p>
    <w:p w14:paraId="0B08D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ascii="宋体" w:hAnsi="宋体" w:cs="宋体"/>
          <w:b/>
          <w:sz w:val="32"/>
          <w:szCs w:val="32"/>
        </w:rPr>
      </w:pPr>
      <w:r>
        <w:rPr>
          <w:rFonts w:hint="eastAsia" w:ascii="宋体" w:hAnsi="宋体" w:cs="宋体"/>
          <w:b/>
          <w:sz w:val="32"/>
          <w:szCs w:val="32"/>
        </w:rPr>
        <w:t>主要从业人员及其技术资格一览表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7F34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6D5E06B7">
            <w:pPr>
              <w:pStyle w:val="185"/>
              <w:jc w:val="center"/>
              <w:rPr>
                <w:rFonts w:hAnsi="宋体" w:cs="宋体"/>
                <w:bCs/>
                <w:sz w:val="24"/>
                <w:szCs w:val="24"/>
              </w:rPr>
            </w:pPr>
            <w:r>
              <w:rPr>
                <w:rFonts w:hint="eastAsia" w:hAnsi="宋体" w:cs="宋体"/>
                <w:bCs/>
                <w:sz w:val="24"/>
                <w:szCs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4B347C09">
            <w:pPr>
              <w:pStyle w:val="185"/>
              <w:jc w:val="center"/>
              <w:rPr>
                <w:rFonts w:hAnsi="宋体" w:cs="宋体"/>
                <w:bCs/>
                <w:sz w:val="24"/>
                <w:szCs w:val="24"/>
              </w:rPr>
            </w:pPr>
            <w:r>
              <w:rPr>
                <w:rFonts w:hint="eastAsia" w:hAnsi="宋体" w:cs="宋体"/>
                <w:bCs/>
                <w:sz w:val="24"/>
                <w:szCs w:val="24"/>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3787524B">
            <w:pPr>
              <w:pStyle w:val="185"/>
              <w:jc w:val="center"/>
              <w:rPr>
                <w:rFonts w:hAnsi="宋体" w:cs="宋体"/>
                <w:bCs/>
                <w:sz w:val="24"/>
                <w:szCs w:val="24"/>
              </w:rPr>
            </w:pPr>
            <w:r>
              <w:rPr>
                <w:rFonts w:hint="eastAsia" w:hAnsi="宋体" w:cs="宋体"/>
                <w:bCs/>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5D6CC5BC">
            <w:pPr>
              <w:pStyle w:val="185"/>
              <w:jc w:val="center"/>
              <w:rPr>
                <w:rFonts w:hAnsi="宋体" w:cs="宋体"/>
                <w:bCs/>
                <w:sz w:val="24"/>
                <w:szCs w:val="24"/>
              </w:rPr>
            </w:pPr>
            <w:r>
              <w:rPr>
                <w:rFonts w:hint="eastAsia" w:hAnsi="宋体" w:cs="宋体"/>
                <w:bCs/>
                <w:sz w:val="24"/>
                <w:szCs w:val="24"/>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30EAA9DF">
            <w:pPr>
              <w:pStyle w:val="185"/>
              <w:jc w:val="center"/>
              <w:rPr>
                <w:rFonts w:hAnsi="宋体" w:cs="宋体"/>
                <w:bCs/>
                <w:sz w:val="24"/>
                <w:szCs w:val="24"/>
              </w:rPr>
            </w:pPr>
            <w:r>
              <w:rPr>
                <w:rFonts w:hint="eastAsia" w:hAnsi="宋体" w:cs="宋体"/>
                <w:bCs/>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35838B0E">
            <w:pPr>
              <w:pStyle w:val="185"/>
              <w:jc w:val="center"/>
              <w:rPr>
                <w:rFonts w:hAnsi="宋体" w:cs="宋体"/>
                <w:bCs/>
                <w:sz w:val="24"/>
                <w:szCs w:val="24"/>
              </w:rPr>
            </w:pPr>
            <w:r>
              <w:rPr>
                <w:rFonts w:hint="eastAsia" w:hAnsi="宋体" w:cs="宋体"/>
                <w:bCs/>
                <w:sz w:val="24"/>
                <w:szCs w:val="24"/>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127A7706">
            <w:pPr>
              <w:pStyle w:val="185"/>
              <w:jc w:val="center"/>
              <w:rPr>
                <w:rFonts w:hAnsi="宋体" w:cs="宋体"/>
                <w:bCs/>
                <w:sz w:val="24"/>
                <w:szCs w:val="24"/>
              </w:rPr>
            </w:pPr>
            <w:r>
              <w:rPr>
                <w:rFonts w:hint="eastAsia" w:hAnsi="宋体" w:cs="宋体"/>
                <w:bCs/>
                <w:sz w:val="24"/>
                <w:szCs w:val="24"/>
              </w:rPr>
              <w:t>从事本工作时间</w:t>
            </w:r>
          </w:p>
        </w:tc>
      </w:tr>
      <w:tr w14:paraId="1AD1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99B1986">
            <w:pPr>
              <w:pStyle w:val="185"/>
              <w:rPr>
                <w:rFonts w:hAnsi="宋体" w:cs="宋体"/>
                <w:bCs/>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E2EEB18">
            <w:pPr>
              <w:pStyle w:val="185"/>
              <w:jc w:val="center"/>
              <w:rPr>
                <w:rFonts w:hAnsi="宋体" w:cs="宋体"/>
                <w:bCs/>
                <w:sz w:val="24"/>
                <w:szCs w:val="24"/>
              </w:rPr>
            </w:pPr>
            <w:r>
              <w:rPr>
                <w:rFonts w:hint="eastAsia" w:hAnsi="宋体" w:cs="宋体"/>
                <w:bCs/>
                <w:sz w:val="24"/>
                <w:szCs w:val="24"/>
              </w:rPr>
              <w:t>技</w:t>
            </w:r>
          </w:p>
          <w:p w14:paraId="28FDC126">
            <w:pPr>
              <w:pStyle w:val="185"/>
              <w:jc w:val="center"/>
              <w:rPr>
                <w:rFonts w:hAnsi="宋体" w:cs="宋体"/>
                <w:bCs/>
                <w:sz w:val="24"/>
                <w:szCs w:val="24"/>
              </w:rPr>
            </w:pPr>
            <w:r>
              <w:rPr>
                <w:rFonts w:hint="eastAsia" w:hAnsi="宋体" w:cs="宋体"/>
                <w:bCs/>
                <w:sz w:val="24"/>
                <w:szCs w:val="24"/>
              </w:rPr>
              <w:t>术</w:t>
            </w:r>
          </w:p>
          <w:p w14:paraId="29E7A8F2">
            <w:pPr>
              <w:pStyle w:val="185"/>
              <w:jc w:val="center"/>
              <w:rPr>
                <w:rFonts w:hAnsi="宋体" w:cs="宋体"/>
                <w:bCs/>
                <w:sz w:val="24"/>
                <w:szCs w:val="24"/>
              </w:rPr>
            </w:pPr>
            <w:r>
              <w:rPr>
                <w:rFonts w:hint="eastAsia" w:hAnsi="宋体" w:cs="宋体"/>
                <w:bCs/>
                <w:sz w:val="24"/>
                <w:szCs w:val="24"/>
              </w:rPr>
              <w:t>管</w:t>
            </w:r>
          </w:p>
          <w:p w14:paraId="37491319">
            <w:pPr>
              <w:pStyle w:val="185"/>
              <w:jc w:val="center"/>
              <w:rPr>
                <w:rFonts w:hAnsi="宋体" w:cs="宋体"/>
                <w:bCs/>
                <w:sz w:val="24"/>
                <w:szCs w:val="24"/>
              </w:rPr>
            </w:pPr>
            <w:r>
              <w:rPr>
                <w:rFonts w:hint="eastAsia" w:hAnsi="宋体" w:cs="宋体"/>
                <w:bCs/>
                <w:sz w:val="24"/>
                <w:szCs w:val="24"/>
              </w:rPr>
              <w:t>理</w:t>
            </w:r>
          </w:p>
          <w:p w14:paraId="096E6EFE">
            <w:pPr>
              <w:pStyle w:val="185"/>
              <w:jc w:val="center"/>
              <w:rPr>
                <w:rFonts w:hAnsi="宋体" w:cs="宋体"/>
                <w:bCs/>
                <w:sz w:val="24"/>
                <w:szCs w:val="24"/>
              </w:rPr>
            </w:pPr>
            <w:r>
              <w:rPr>
                <w:rFonts w:hint="eastAsia" w:hAnsi="宋体" w:cs="宋体"/>
                <w:bCs/>
                <w:sz w:val="24"/>
                <w:szCs w:val="24"/>
              </w:rPr>
              <w:t>人</w:t>
            </w:r>
          </w:p>
          <w:p w14:paraId="6CA4AFA2">
            <w:pPr>
              <w:pStyle w:val="185"/>
              <w:jc w:val="center"/>
              <w:rPr>
                <w:rFonts w:hAnsi="宋体" w:cs="宋体"/>
                <w:bCs/>
                <w:sz w:val="24"/>
                <w:szCs w:val="24"/>
              </w:rPr>
            </w:pPr>
            <w:r>
              <w:rPr>
                <w:rFonts w:hint="eastAsia" w:hAnsi="宋体" w:cs="宋体"/>
                <w:bCs/>
                <w:sz w:val="24"/>
                <w:szCs w:val="24"/>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04F2BDE3">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F6B4D75">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28770DA">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010BAD">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029B355">
            <w:pPr>
              <w:pStyle w:val="185"/>
              <w:rPr>
                <w:rFonts w:hAnsi="宋体" w:cs="宋体"/>
                <w:bCs/>
                <w:sz w:val="24"/>
                <w:szCs w:val="24"/>
              </w:rPr>
            </w:pPr>
          </w:p>
        </w:tc>
      </w:tr>
      <w:tr w14:paraId="433A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5F2D525">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FE7D2CA">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7B8E9461">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7DF36F7">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94C6099">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229045">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30573DE">
            <w:pPr>
              <w:pStyle w:val="185"/>
              <w:rPr>
                <w:rFonts w:hAnsi="宋体" w:cs="宋体"/>
                <w:bCs/>
                <w:sz w:val="24"/>
                <w:szCs w:val="24"/>
              </w:rPr>
            </w:pPr>
          </w:p>
        </w:tc>
      </w:tr>
      <w:tr w14:paraId="2CE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68E120E">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3577CD9">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5E5D81E6">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44D3211">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0868406">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383CFD2">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2C86583">
            <w:pPr>
              <w:pStyle w:val="185"/>
              <w:rPr>
                <w:rFonts w:hAnsi="宋体" w:cs="宋体"/>
                <w:bCs/>
                <w:sz w:val="24"/>
                <w:szCs w:val="24"/>
              </w:rPr>
            </w:pPr>
          </w:p>
        </w:tc>
      </w:tr>
      <w:tr w14:paraId="6794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01AE2EC">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28067AE">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03163FED">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79F260B">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F831749">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321518E">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042A3DC">
            <w:pPr>
              <w:pStyle w:val="185"/>
              <w:rPr>
                <w:rFonts w:hAnsi="宋体" w:cs="宋体"/>
                <w:bCs/>
                <w:sz w:val="24"/>
                <w:szCs w:val="24"/>
              </w:rPr>
            </w:pPr>
          </w:p>
        </w:tc>
      </w:tr>
      <w:tr w14:paraId="682C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43A262F">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5D7C5B8">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51C90C38">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8E69B29">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1DB2D11">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05CAF5B">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EC00928">
            <w:pPr>
              <w:pStyle w:val="185"/>
              <w:rPr>
                <w:rFonts w:hAnsi="宋体" w:cs="宋体"/>
                <w:bCs/>
                <w:sz w:val="24"/>
                <w:szCs w:val="24"/>
              </w:rPr>
            </w:pPr>
          </w:p>
        </w:tc>
      </w:tr>
      <w:tr w14:paraId="223F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C369C4C">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61708D8">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4CBB1C69">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13DCF19">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B3EBB95">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0AF4A9A">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FCDB901">
            <w:pPr>
              <w:pStyle w:val="185"/>
              <w:rPr>
                <w:rFonts w:hAnsi="宋体" w:cs="宋体"/>
                <w:bCs/>
                <w:sz w:val="24"/>
                <w:szCs w:val="24"/>
              </w:rPr>
            </w:pPr>
          </w:p>
        </w:tc>
      </w:tr>
      <w:tr w14:paraId="5349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12D57ED">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39314E2">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6C95109E">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DAB7A9B">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68B53DE">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A1D3108">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CEEE163">
            <w:pPr>
              <w:pStyle w:val="185"/>
              <w:rPr>
                <w:rFonts w:hAnsi="宋体" w:cs="宋体"/>
                <w:bCs/>
                <w:sz w:val="24"/>
                <w:szCs w:val="24"/>
              </w:rPr>
            </w:pPr>
          </w:p>
        </w:tc>
      </w:tr>
      <w:tr w14:paraId="61B1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4AEB7B0">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DC9A902">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C65BC45">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5F4775D">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E93EB86">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BF4B1E">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4B1BD20">
            <w:pPr>
              <w:pStyle w:val="185"/>
              <w:rPr>
                <w:rFonts w:hAnsi="宋体" w:cs="宋体"/>
                <w:bCs/>
                <w:sz w:val="24"/>
                <w:szCs w:val="24"/>
              </w:rPr>
            </w:pPr>
          </w:p>
        </w:tc>
      </w:tr>
      <w:tr w14:paraId="74D2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C946086">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347E321">
            <w:pPr>
              <w:pStyle w:val="185"/>
              <w:jc w:val="center"/>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47E11293">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09263FA">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B1227BE">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8B6728">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69016024">
            <w:pPr>
              <w:pStyle w:val="185"/>
              <w:rPr>
                <w:rFonts w:hAnsi="宋体" w:cs="宋体"/>
                <w:bCs/>
                <w:sz w:val="24"/>
                <w:szCs w:val="24"/>
              </w:rPr>
            </w:pPr>
          </w:p>
        </w:tc>
      </w:tr>
      <w:tr w14:paraId="784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F124B59">
            <w:pPr>
              <w:pStyle w:val="185"/>
              <w:rPr>
                <w:rFonts w:hAnsi="宋体" w:cs="宋体"/>
                <w:bCs/>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BE17C5C">
            <w:pPr>
              <w:pStyle w:val="185"/>
              <w:jc w:val="center"/>
              <w:rPr>
                <w:rFonts w:hAnsi="宋体" w:cs="宋体"/>
                <w:bCs/>
                <w:sz w:val="24"/>
                <w:szCs w:val="24"/>
              </w:rPr>
            </w:pPr>
            <w:r>
              <w:rPr>
                <w:rFonts w:hint="eastAsia" w:hAnsi="宋体" w:cs="宋体"/>
                <w:bCs/>
                <w:sz w:val="24"/>
                <w:szCs w:val="24"/>
              </w:rPr>
              <w:t>技</w:t>
            </w:r>
          </w:p>
          <w:p w14:paraId="546CA5E5">
            <w:pPr>
              <w:pStyle w:val="185"/>
              <w:jc w:val="center"/>
              <w:rPr>
                <w:rFonts w:hAnsi="宋体" w:cs="宋体"/>
                <w:bCs/>
                <w:sz w:val="24"/>
                <w:szCs w:val="24"/>
              </w:rPr>
            </w:pPr>
            <w:r>
              <w:rPr>
                <w:rFonts w:hint="eastAsia" w:hAnsi="宋体" w:cs="宋体"/>
                <w:bCs/>
                <w:sz w:val="24"/>
                <w:szCs w:val="24"/>
              </w:rPr>
              <w:t>术</w:t>
            </w:r>
          </w:p>
          <w:p w14:paraId="67251F2D">
            <w:pPr>
              <w:pStyle w:val="185"/>
              <w:jc w:val="center"/>
              <w:rPr>
                <w:rFonts w:hAnsi="宋体" w:cs="宋体"/>
                <w:bCs/>
                <w:sz w:val="24"/>
                <w:szCs w:val="24"/>
              </w:rPr>
            </w:pPr>
            <w:r>
              <w:rPr>
                <w:rFonts w:hint="eastAsia" w:hAnsi="宋体" w:cs="宋体"/>
                <w:bCs/>
                <w:sz w:val="24"/>
                <w:szCs w:val="24"/>
              </w:rPr>
              <w:t>开</w:t>
            </w:r>
          </w:p>
          <w:p w14:paraId="1629EB26">
            <w:pPr>
              <w:pStyle w:val="185"/>
              <w:jc w:val="center"/>
              <w:rPr>
                <w:rFonts w:hAnsi="宋体" w:cs="宋体"/>
                <w:bCs/>
                <w:sz w:val="24"/>
                <w:szCs w:val="24"/>
              </w:rPr>
            </w:pPr>
            <w:r>
              <w:rPr>
                <w:rFonts w:hint="eastAsia" w:hAnsi="宋体" w:cs="宋体"/>
                <w:bCs/>
                <w:sz w:val="24"/>
                <w:szCs w:val="24"/>
              </w:rPr>
              <w:t>发</w:t>
            </w:r>
          </w:p>
          <w:p w14:paraId="612ED690">
            <w:pPr>
              <w:pStyle w:val="185"/>
              <w:jc w:val="center"/>
              <w:rPr>
                <w:rFonts w:hAnsi="宋体" w:cs="宋体"/>
                <w:bCs/>
                <w:sz w:val="24"/>
                <w:szCs w:val="24"/>
              </w:rPr>
            </w:pPr>
            <w:r>
              <w:rPr>
                <w:rFonts w:hint="eastAsia" w:hAnsi="宋体" w:cs="宋体"/>
                <w:bCs/>
                <w:sz w:val="24"/>
                <w:szCs w:val="24"/>
              </w:rPr>
              <w:t>人</w:t>
            </w:r>
          </w:p>
          <w:p w14:paraId="5CEA3045">
            <w:pPr>
              <w:pStyle w:val="185"/>
              <w:jc w:val="center"/>
              <w:rPr>
                <w:rFonts w:hAnsi="宋体" w:cs="宋体"/>
                <w:bCs/>
                <w:sz w:val="24"/>
                <w:szCs w:val="24"/>
              </w:rPr>
            </w:pPr>
            <w:r>
              <w:rPr>
                <w:rFonts w:hint="eastAsia" w:hAnsi="宋体" w:cs="宋体"/>
                <w:bCs/>
                <w:sz w:val="24"/>
                <w:szCs w:val="24"/>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1F4ABEBB">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183C27C">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6C8CB85">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03450D5">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20DD8F7">
            <w:pPr>
              <w:pStyle w:val="185"/>
              <w:rPr>
                <w:rFonts w:hAnsi="宋体" w:cs="宋体"/>
                <w:bCs/>
                <w:sz w:val="24"/>
                <w:szCs w:val="24"/>
              </w:rPr>
            </w:pPr>
          </w:p>
        </w:tc>
      </w:tr>
      <w:tr w14:paraId="002F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FA3FC61">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115CFE8">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7CD5D9BC">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30EF510">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FDC32B7">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D927066">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5EEAB56">
            <w:pPr>
              <w:pStyle w:val="185"/>
              <w:rPr>
                <w:rFonts w:hAnsi="宋体" w:cs="宋体"/>
                <w:bCs/>
                <w:sz w:val="24"/>
                <w:szCs w:val="24"/>
              </w:rPr>
            </w:pPr>
          </w:p>
        </w:tc>
      </w:tr>
      <w:tr w14:paraId="40E6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0ABCD68">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9F3D704">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A8C7A36">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A394794">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27BCA10">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203A4BA">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D3300B">
            <w:pPr>
              <w:pStyle w:val="185"/>
              <w:rPr>
                <w:rFonts w:hAnsi="宋体" w:cs="宋体"/>
                <w:bCs/>
                <w:sz w:val="24"/>
                <w:szCs w:val="24"/>
              </w:rPr>
            </w:pPr>
          </w:p>
        </w:tc>
      </w:tr>
      <w:tr w14:paraId="3DC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E67B42D">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B7802A2">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6609C40F">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FB37108">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20403DE">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F152BD3">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A3EFEC4">
            <w:pPr>
              <w:pStyle w:val="185"/>
              <w:rPr>
                <w:rFonts w:hAnsi="宋体" w:cs="宋体"/>
                <w:bCs/>
                <w:sz w:val="24"/>
                <w:szCs w:val="24"/>
              </w:rPr>
            </w:pPr>
          </w:p>
        </w:tc>
      </w:tr>
      <w:tr w14:paraId="2A74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BF384E3">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83DBE25">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23B48ECC">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0D6FD87">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2C90095">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28141E">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098A161">
            <w:pPr>
              <w:pStyle w:val="185"/>
              <w:rPr>
                <w:rFonts w:hAnsi="宋体" w:cs="宋体"/>
                <w:bCs/>
                <w:sz w:val="24"/>
                <w:szCs w:val="24"/>
              </w:rPr>
            </w:pPr>
          </w:p>
        </w:tc>
      </w:tr>
      <w:tr w14:paraId="53CD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406FCB7D">
            <w:pPr>
              <w:pStyle w:val="185"/>
              <w:rPr>
                <w:rFonts w:hAnsi="宋体" w:cs="宋体"/>
                <w:bCs/>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BDE5FDE">
            <w:pPr>
              <w:pStyle w:val="185"/>
              <w:rPr>
                <w:rFonts w:hAnsi="宋体" w:cs="宋体"/>
                <w:bCs/>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D1078E0">
            <w:pPr>
              <w:pStyle w:val="185"/>
              <w:rPr>
                <w:rFonts w:hAnsi="宋体" w:cs="宋体"/>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BFA102D">
            <w:pPr>
              <w:pStyle w:val="185"/>
              <w:rPr>
                <w:rFonts w:hAnsi="宋体" w:cs="宋体"/>
                <w:bCs/>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34B7048">
            <w:pPr>
              <w:pStyle w:val="185"/>
              <w:rPr>
                <w:rFonts w:hAnsi="宋体" w:cs="宋体"/>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01F3D25">
            <w:pPr>
              <w:pStyle w:val="185"/>
              <w:rPr>
                <w:rFonts w:hAnsi="宋体" w:cs="宋体"/>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97976C1">
            <w:pPr>
              <w:pStyle w:val="185"/>
              <w:rPr>
                <w:rFonts w:hAnsi="宋体" w:cs="宋体"/>
                <w:bCs/>
                <w:sz w:val="24"/>
                <w:szCs w:val="24"/>
              </w:rPr>
            </w:pPr>
          </w:p>
        </w:tc>
      </w:tr>
      <w:tr w14:paraId="18CF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51CCB6A">
            <w:pPr>
              <w:pStyle w:val="185"/>
              <w:ind w:firstLine="482"/>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CB45E0E">
            <w:pPr>
              <w:widowControl/>
              <w:ind w:firstLine="482"/>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7E88E991">
            <w:pPr>
              <w:pStyle w:val="185"/>
              <w:ind w:firstLine="482"/>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5755F80">
            <w:pPr>
              <w:pStyle w:val="185"/>
              <w:ind w:firstLine="482"/>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2DDAD34">
            <w:pPr>
              <w:pStyle w:val="185"/>
              <w:ind w:firstLine="482"/>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D4A9FD2">
            <w:pPr>
              <w:pStyle w:val="185"/>
              <w:ind w:firstLine="482"/>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62E225C3">
            <w:pPr>
              <w:pStyle w:val="185"/>
              <w:ind w:firstLine="482"/>
              <w:rPr>
                <w:rFonts w:hAnsi="宋体" w:cs="宋体"/>
                <w:sz w:val="24"/>
                <w:szCs w:val="24"/>
              </w:rPr>
            </w:pPr>
          </w:p>
        </w:tc>
      </w:tr>
      <w:tr w14:paraId="34DE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CA23461">
            <w:pPr>
              <w:pStyle w:val="185"/>
              <w:ind w:firstLine="482"/>
              <w:rPr>
                <w:rFonts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5C06427">
            <w:pPr>
              <w:widowControl/>
              <w:ind w:firstLine="482"/>
              <w:jc w:val="left"/>
              <w:rPr>
                <w:rFonts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60CEE9D5">
            <w:pPr>
              <w:pStyle w:val="185"/>
              <w:ind w:firstLine="482"/>
              <w:rPr>
                <w:rFonts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CED7D06">
            <w:pPr>
              <w:pStyle w:val="185"/>
              <w:ind w:firstLine="482"/>
              <w:rPr>
                <w:rFonts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DE2378E">
            <w:pPr>
              <w:pStyle w:val="185"/>
              <w:ind w:firstLine="482"/>
              <w:rPr>
                <w:rFonts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A7A1D7A">
            <w:pPr>
              <w:pStyle w:val="185"/>
              <w:ind w:firstLine="482"/>
              <w:rPr>
                <w:rFonts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9C99176">
            <w:pPr>
              <w:pStyle w:val="185"/>
              <w:ind w:firstLine="482"/>
              <w:rPr>
                <w:rFonts w:hAnsi="宋体" w:cs="宋体"/>
                <w:sz w:val="24"/>
                <w:szCs w:val="24"/>
              </w:rPr>
            </w:pPr>
          </w:p>
        </w:tc>
      </w:tr>
    </w:tbl>
    <w:p w14:paraId="48C8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rPr>
          <w:rFonts w:ascii="宋体" w:hAnsi="宋体" w:cs="宋体"/>
          <w:szCs w:val="21"/>
        </w:rPr>
      </w:pPr>
      <w:r>
        <w:rPr>
          <w:rFonts w:hint="eastAsia" w:ascii="宋体" w:hAnsi="宋体" w:cs="宋体"/>
          <w:szCs w:val="21"/>
        </w:rPr>
        <w:t>注：在填写时，如本表格不适合投标单位的实际情况，可根据本表格格式自行划表填写。</w:t>
      </w:r>
    </w:p>
    <w:p w14:paraId="486125DA">
      <w:pPr>
        <w:snapToGrid w:val="0"/>
        <w:spacing w:line="400" w:lineRule="exact"/>
        <w:ind w:firstLine="480" w:firstLineChars="200"/>
        <w:rPr>
          <w:rFonts w:ascii="宋体" w:hAnsi="宋体" w:cs="宋体"/>
          <w:bCs/>
          <w:kern w:val="0"/>
          <w:sz w:val="24"/>
          <w:lang w:bidi="ar"/>
        </w:rPr>
      </w:pPr>
    </w:p>
    <w:p w14:paraId="51F5FA9B">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（五）售后服务方案（如质保期限，产品质保期内、外保修范围、服务响应时间、故障解决方式、技术支持和售后服务人员安排、定期巡检等情况）；</w:t>
      </w:r>
    </w:p>
    <w:p w14:paraId="649BE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sz w:val="36"/>
          <w:szCs w:val="36"/>
        </w:rPr>
      </w:pPr>
    </w:p>
    <w:p w14:paraId="4B159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sz w:val="36"/>
          <w:szCs w:val="36"/>
        </w:rPr>
      </w:pPr>
      <w:r>
        <w:rPr>
          <w:rFonts w:hint="eastAsia" w:ascii="宋体" w:hAnsi="宋体" w:cs="宋体"/>
          <w:b/>
          <w:sz w:val="36"/>
          <w:szCs w:val="36"/>
        </w:rPr>
        <w:t>售后服务情况表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3213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16CC2E26">
            <w:pPr>
              <w:jc w:val="center"/>
              <w:rPr>
                <w:rFonts w:ascii="宋体" w:hAnsi="宋体" w:cs="宋体"/>
                <w:b/>
                <w:sz w:val="24"/>
              </w:rPr>
            </w:pPr>
            <w:r>
              <w:rPr>
                <w:rFonts w:hint="eastAsia" w:ascii="宋体" w:hAnsi="宋体" w:cs="宋体"/>
                <w:b/>
                <w:sz w:val="24"/>
              </w:rPr>
              <w:t>品牌厂商</w:t>
            </w:r>
          </w:p>
        </w:tc>
      </w:tr>
      <w:tr w14:paraId="02F9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101" w:type="dxa"/>
            <w:tcBorders>
              <w:top w:val="single" w:color="auto" w:sz="4" w:space="0"/>
              <w:left w:val="single" w:color="auto" w:sz="4" w:space="0"/>
              <w:bottom w:val="single" w:color="auto" w:sz="4" w:space="0"/>
              <w:right w:val="single" w:color="auto" w:sz="4" w:space="0"/>
            </w:tcBorders>
          </w:tcPr>
          <w:p w14:paraId="223B48A2">
            <w:pPr>
              <w:spacing w:line="360" w:lineRule="auto"/>
              <w:ind w:firstLine="482"/>
              <w:rPr>
                <w:rFonts w:ascii="宋体" w:hAnsi="宋体" w:cs="宋体"/>
                <w:sz w:val="24"/>
              </w:rPr>
            </w:pPr>
            <w:r>
              <w:rPr>
                <w:rFonts w:hint="eastAsia" w:ascii="宋体" w:hAnsi="宋体" w:cs="宋体"/>
                <w:sz w:val="24"/>
              </w:rPr>
              <w:t>现行售后服务的主要内容：（可附宣传材料）</w:t>
            </w:r>
          </w:p>
          <w:p w14:paraId="575E288C">
            <w:pPr>
              <w:spacing w:line="360" w:lineRule="auto"/>
              <w:ind w:firstLine="482"/>
              <w:rPr>
                <w:rFonts w:ascii="宋体" w:hAnsi="宋体" w:cs="宋体"/>
                <w:sz w:val="24"/>
              </w:rPr>
            </w:pPr>
          </w:p>
          <w:p w14:paraId="52465774">
            <w:pPr>
              <w:spacing w:line="360" w:lineRule="auto"/>
              <w:ind w:firstLine="482"/>
              <w:rPr>
                <w:rFonts w:ascii="宋体" w:hAnsi="宋体" w:cs="宋体"/>
                <w:sz w:val="24"/>
              </w:rPr>
            </w:pPr>
          </w:p>
          <w:p w14:paraId="6F95D9C0">
            <w:pPr>
              <w:spacing w:line="360" w:lineRule="auto"/>
              <w:ind w:firstLine="482"/>
              <w:rPr>
                <w:rFonts w:ascii="宋体" w:hAnsi="宋体" w:cs="宋体"/>
                <w:sz w:val="24"/>
              </w:rPr>
            </w:pPr>
          </w:p>
          <w:p w14:paraId="62CF8812">
            <w:pPr>
              <w:spacing w:line="360" w:lineRule="auto"/>
              <w:ind w:firstLine="482"/>
              <w:rPr>
                <w:rFonts w:ascii="宋体" w:hAnsi="宋体" w:cs="宋体"/>
                <w:sz w:val="24"/>
              </w:rPr>
            </w:pPr>
          </w:p>
          <w:p w14:paraId="4EA3F4FA">
            <w:pPr>
              <w:spacing w:line="360" w:lineRule="auto"/>
              <w:ind w:firstLine="482"/>
              <w:rPr>
                <w:rFonts w:ascii="宋体" w:hAnsi="宋体" w:cs="宋体"/>
                <w:sz w:val="24"/>
              </w:rPr>
            </w:pPr>
          </w:p>
        </w:tc>
      </w:tr>
      <w:tr w14:paraId="08A2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4B8D5929">
            <w:pPr>
              <w:jc w:val="center"/>
              <w:rPr>
                <w:rFonts w:ascii="宋体" w:hAnsi="宋体" w:cs="宋体"/>
                <w:b/>
                <w:sz w:val="24"/>
              </w:rPr>
            </w:pPr>
            <w:r>
              <w:rPr>
                <w:rFonts w:hint="eastAsia" w:ascii="宋体" w:hAnsi="宋体" w:cs="宋体"/>
                <w:b/>
                <w:sz w:val="24"/>
              </w:rPr>
              <w:t>代 理 商</w:t>
            </w:r>
          </w:p>
        </w:tc>
      </w:tr>
      <w:tr w14:paraId="21C2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01" w:type="dxa"/>
            <w:tcBorders>
              <w:top w:val="single" w:color="auto" w:sz="4" w:space="0"/>
              <w:left w:val="single" w:color="auto" w:sz="4" w:space="0"/>
              <w:bottom w:val="single" w:color="auto" w:sz="4" w:space="0"/>
              <w:right w:val="single" w:color="auto" w:sz="4" w:space="0"/>
            </w:tcBorders>
          </w:tcPr>
          <w:p w14:paraId="5528AAD8">
            <w:pPr>
              <w:spacing w:line="360" w:lineRule="auto"/>
              <w:ind w:firstLine="482"/>
              <w:rPr>
                <w:rFonts w:ascii="宋体" w:hAnsi="宋体" w:cs="宋体"/>
                <w:sz w:val="24"/>
              </w:rPr>
            </w:pPr>
            <w:r>
              <w:rPr>
                <w:rFonts w:hint="eastAsia" w:ascii="宋体" w:hAnsi="宋体" w:cs="宋体"/>
                <w:sz w:val="24"/>
              </w:rPr>
              <w:t>现行售后服务的主要内容：（可附宣传材料）</w:t>
            </w:r>
          </w:p>
          <w:p w14:paraId="142EFE5B">
            <w:pPr>
              <w:spacing w:line="360" w:lineRule="auto"/>
              <w:ind w:firstLine="482"/>
              <w:rPr>
                <w:rFonts w:ascii="宋体" w:hAnsi="宋体" w:cs="宋体"/>
                <w:sz w:val="24"/>
              </w:rPr>
            </w:pPr>
          </w:p>
          <w:p w14:paraId="69E0B363">
            <w:pPr>
              <w:spacing w:line="360" w:lineRule="auto"/>
              <w:ind w:firstLine="482"/>
              <w:rPr>
                <w:rFonts w:ascii="宋体" w:hAnsi="宋体" w:cs="宋体"/>
                <w:sz w:val="24"/>
              </w:rPr>
            </w:pPr>
          </w:p>
          <w:p w14:paraId="6C4EBDFF">
            <w:pPr>
              <w:spacing w:line="360" w:lineRule="auto"/>
              <w:ind w:firstLine="482"/>
              <w:rPr>
                <w:rFonts w:ascii="宋体" w:hAnsi="宋体" w:cs="宋体"/>
                <w:sz w:val="24"/>
              </w:rPr>
            </w:pPr>
          </w:p>
          <w:p w14:paraId="23DBC218">
            <w:pPr>
              <w:spacing w:line="360" w:lineRule="auto"/>
              <w:ind w:firstLine="482"/>
              <w:rPr>
                <w:rFonts w:ascii="宋体" w:hAnsi="宋体" w:cs="宋体"/>
                <w:sz w:val="24"/>
              </w:rPr>
            </w:pPr>
          </w:p>
          <w:p w14:paraId="40B1E045">
            <w:pPr>
              <w:spacing w:line="360" w:lineRule="auto"/>
              <w:ind w:firstLine="482"/>
              <w:rPr>
                <w:rFonts w:ascii="宋体" w:hAnsi="宋体" w:cs="宋体"/>
                <w:sz w:val="24"/>
              </w:rPr>
            </w:pPr>
          </w:p>
          <w:p w14:paraId="02F590D6">
            <w:pPr>
              <w:spacing w:line="360" w:lineRule="auto"/>
              <w:ind w:firstLine="482"/>
              <w:rPr>
                <w:rFonts w:ascii="宋体" w:hAnsi="宋体" w:cs="宋体"/>
                <w:sz w:val="24"/>
              </w:rPr>
            </w:pPr>
          </w:p>
        </w:tc>
      </w:tr>
    </w:tbl>
    <w:p w14:paraId="2B703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宋体" w:hAnsi="宋体" w:cs="宋体"/>
          <w:b/>
          <w:sz w:val="36"/>
          <w:szCs w:val="36"/>
        </w:rPr>
      </w:pPr>
    </w:p>
    <w:p w14:paraId="0A1A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sz w:val="36"/>
          <w:szCs w:val="36"/>
        </w:rPr>
      </w:pPr>
      <w:r>
        <w:rPr>
          <w:rFonts w:hint="eastAsia" w:ascii="宋体" w:hAnsi="宋体" w:cs="宋体"/>
          <w:b/>
          <w:sz w:val="36"/>
          <w:szCs w:val="36"/>
        </w:rPr>
        <w:t>售后服务主要技术人员情况表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2FAB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25EE9509">
            <w:pPr>
              <w:jc w:val="center"/>
              <w:rPr>
                <w:rFonts w:ascii="宋体" w:hAnsi="宋体" w:cs="宋体"/>
                <w:b/>
                <w:sz w:val="24"/>
              </w:rPr>
            </w:pPr>
            <w:r>
              <w:rPr>
                <w:rFonts w:hint="eastAsia" w:ascii="宋体" w:hAnsi="宋体" w:cs="宋体"/>
                <w:b/>
                <w:sz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4CD83550">
            <w:pPr>
              <w:jc w:val="center"/>
              <w:rPr>
                <w:rFonts w:ascii="宋体" w:hAnsi="宋体" w:cs="宋体"/>
                <w:b/>
                <w:sz w:val="24"/>
              </w:rPr>
            </w:pPr>
            <w:r>
              <w:rPr>
                <w:rFonts w:hint="eastAsia" w:ascii="宋体" w:hAnsi="宋体" w:cs="宋体"/>
                <w:b/>
                <w:sz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1D821D00">
            <w:pPr>
              <w:jc w:val="center"/>
              <w:rPr>
                <w:rFonts w:ascii="宋体" w:hAnsi="宋体" w:cs="宋体"/>
                <w:b/>
                <w:sz w:val="24"/>
              </w:rPr>
            </w:pPr>
            <w:r>
              <w:rPr>
                <w:rFonts w:hint="eastAsia" w:ascii="宋体" w:hAnsi="宋体" w:cs="宋体"/>
                <w:b/>
                <w:sz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239F41CC">
            <w:pPr>
              <w:jc w:val="center"/>
              <w:rPr>
                <w:rFonts w:ascii="宋体" w:hAnsi="宋体" w:cs="宋体"/>
                <w:b/>
                <w:sz w:val="24"/>
              </w:rPr>
            </w:pPr>
            <w:r>
              <w:rPr>
                <w:rFonts w:hint="eastAsia" w:ascii="宋体" w:hAnsi="宋体" w:cs="宋体"/>
                <w:b/>
                <w:sz w:val="24"/>
              </w:rPr>
              <w:t>主要资历、经验及承担过的维修项目</w:t>
            </w:r>
          </w:p>
        </w:tc>
      </w:tr>
      <w:tr w14:paraId="3BEC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40E78E6">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6A40F861">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59857F92">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717BF82D">
            <w:pPr>
              <w:spacing w:line="360" w:lineRule="auto"/>
              <w:ind w:firstLine="482"/>
              <w:rPr>
                <w:rFonts w:ascii="宋体" w:hAnsi="宋体" w:cs="宋体"/>
                <w:sz w:val="24"/>
              </w:rPr>
            </w:pPr>
          </w:p>
        </w:tc>
      </w:tr>
      <w:tr w14:paraId="3F2B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54F0F3C">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45083009">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6627AECC">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1B69A6AC">
            <w:pPr>
              <w:spacing w:line="360" w:lineRule="auto"/>
              <w:ind w:firstLine="482"/>
              <w:rPr>
                <w:rFonts w:ascii="宋体" w:hAnsi="宋体" w:cs="宋体"/>
                <w:sz w:val="24"/>
              </w:rPr>
            </w:pPr>
          </w:p>
        </w:tc>
      </w:tr>
      <w:tr w14:paraId="3E13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EF62AC8">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14D3FA20">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232F4B55">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6869CE13">
            <w:pPr>
              <w:spacing w:line="360" w:lineRule="auto"/>
              <w:ind w:firstLine="482"/>
              <w:rPr>
                <w:rFonts w:ascii="宋体" w:hAnsi="宋体" w:cs="宋体"/>
                <w:sz w:val="24"/>
              </w:rPr>
            </w:pPr>
          </w:p>
        </w:tc>
      </w:tr>
      <w:tr w14:paraId="7A21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FF00180">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05763384">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22A30248">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629B47E4">
            <w:pPr>
              <w:spacing w:line="360" w:lineRule="auto"/>
              <w:ind w:firstLine="482"/>
              <w:rPr>
                <w:rFonts w:ascii="宋体" w:hAnsi="宋体" w:cs="宋体"/>
                <w:sz w:val="24"/>
              </w:rPr>
            </w:pPr>
          </w:p>
        </w:tc>
      </w:tr>
      <w:tr w14:paraId="32CF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F539757">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44E1DDEA">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280B36D9">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5143D855">
            <w:pPr>
              <w:spacing w:line="360" w:lineRule="auto"/>
              <w:ind w:firstLine="482"/>
              <w:rPr>
                <w:rFonts w:ascii="宋体" w:hAnsi="宋体" w:cs="宋体"/>
                <w:sz w:val="24"/>
              </w:rPr>
            </w:pPr>
          </w:p>
        </w:tc>
      </w:tr>
      <w:tr w14:paraId="7FCE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AAE4EF3">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1C17989F">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5046C528">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46066E9D">
            <w:pPr>
              <w:spacing w:line="360" w:lineRule="auto"/>
              <w:ind w:firstLine="482"/>
              <w:rPr>
                <w:rFonts w:ascii="宋体" w:hAnsi="宋体" w:cs="宋体"/>
                <w:sz w:val="24"/>
              </w:rPr>
            </w:pPr>
          </w:p>
        </w:tc>
      </w:tr>
      <w:tr w14:paraId="556A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2CCA5FD0">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6ACA70B9">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735351F4">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5E7BFB72">
            <w:pPr>
              <w:spacing w:line="360" w:lineRule="auto"/>
              <w:ind w:firstLine="482"/>
              <w:rPr>
                <w:rFonts w:ascii="宋体" w:hAnsi="宋体" w:cs="宋体"/>
                <w:sz w:val="24"/>
              </w:rPr>
            </w:pPr>
          </w:p>
        </w:tc>
      </w:tr>
      <w:tr w14:paraId="0B34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2F4F6D6">
            <w:pPr>
              <w:spacing w:line="360" w:lineRule="auto"/>
              <w:ind w:firstLine="482"/>
              <w:rPr>
                <w:rFonts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6AAE5438">
            <w:pPr>
              <w:spacing w:line="360" w:lineRule="auto"/>
              <w:ind w:firstLine="482"/>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3CE1D870">
            <w:pPr>
              <w:spacing w:line="360" w:lineRule="auto"/>
              <w:ind w:firstLine="482"/>
              <w:rPr>
                <w:rFonts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3F391056">
            <w:pPr>
              <w:spacing w:line="360" w:lineRule="auto"/>
              <w:ind w:firstLine="482"/>
              <w:rPr>
                <w:rFonts w:ascii="宋体" w:hAnsi="宋体" w:cs="宋体"/>
                <w:sz w:val="24"/>
              </w:rPr>
            </w:pPr>
          </w:p>
        </w:tc>
      </w:tr>
      <w:tr w14:paraId="6E8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vAlign w:val="center"/>
          </w:tcPr>
          <w:p w14:paraId="7A90CABD">
            <w:pPr>
              <w:jc w:val="center"/>
              <w:rPr>
                <w:rFonts w:ascii="宋体" w:hAnsi="宋体" w:cs="宋体"/>
                <w:sz w:val="24"/>
              </w:rPr>
            </w:pPr>
            <w:r>
              <w:rPr>
                <w:rFonts w:hint="eastAsia" w:ascii="宋体" w:hAnsi="宋体" w:cs="宋体"/>
                <w:sz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1FBE9CAA">
            <w:pPr>
              <w:spacing w:line="360" w:lineRule="auto"/>
              <w:ind w:firstLine="482"/>
              <w:rPr>
                <w:rFonts w:ascii="宋体" w:hAnsi="宋体" w:cs="宋体"/>
                <w:sz w:val="24"/>
              </w:rPr>
            </w:pPr>
          </w:p>
        </w:tc>
      </w:tr>
    </w:tbl>
    <w:p w14:paraId="2D231CB6">
      <w:pPr>
        <w:snapToGrid w:val="0"/>
        <w:spacing w:line="400" w:lineRule="exact"/>
        <w:ind w:firstLine="480" w:firstLineChars="200"/>
        <w:rPr>
          <w:rFonts w:ascii="宋体" w:hAnsi="宋体" w:cs="宋体"/>
          <w:bCs/>
          <w:kern w:val="0"/>
          <w:sz w:val="24"/>
          <w:lang w:bidi="ar"/>
        </w:rPr>
      </w:pPr>
      <w:r>
        <w:rPr>
          <w:rFonts w:hint="eastAsia" w:ascii="宋体" w:hAnsi="宋体" w:cs="宋体"/>
          <w:bCs/>
          <w:kern w:val="0"/>
          <w:sz w:val="24"/>
          <w:lang w:bidi="ar"/>
        </w:rPr>
        <w:t>（六）培训方案（如培训内容、培训时间、师资力量、课程安排等内容）；</w:t>
      </w:r>
    </w:p>
    <w:p w14:paraId="37113A93">
      <w:pPr>
        <w:snapToGrid w:val="0"/>
        <w:spacing w:line="360" w:lineRule="auto"/>
        <w:ind w:firstLine="2640" w:firstLineChars="1100"/>
        <w:jc w:val="right"/>
        <w:rPr>
          <w:rFonts w:ascii="宋体" w:hAnsi="宋体" w:cs="宋体"/>
          <w:sz w:val="24"/>
          <w:lang w:bidi="ar"/>
        </w:rPr>
      </w:pPr>
    </w:p>
    <w:p w14:paraId="2B00E5AE">
      <w:pPr>
        <w:snapToGrid w:val="0"/>
        <w:spacing w:line="360" w:lineRule="auto"/>
        <w:ind w:firstLine="2640" w:firstLineChars="1100"/>
        <w:jc w:val="right"/>
        <w:rPr>
          <w:rFonts w:ascii="宋体" w:hAnsi="宋体" w:cs="宋体"/>
          <w:sz w:val="24"/>
          <w:lang w:bidi="ar"/>
        </w:rPr>
      </w:pPr>
    </w:p>
    <w:p w14:paraId="5C781A9A">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06A17059">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7A5FB71B">
      <w:pPr>
        <w:snapToGrid w:val="0"/>
        <w:spacing w:line="360" w:lineRule="auto"/>
        <w:ind w:firstLine="643" w:firstLineChars="200"/>
        <w:jc w:val="left"/>
        <w:rPr>
          <w:rFonts w:ascii="宋体" w:hAnsi="宋体" w:cs="宋体"/>
          <w:b/>
          <w:kern w:val="0"/>
          <w:sz w:val="32"/>
          <w:szCs w:val="32"/>
          <w:lang w:bidi="ar"/>
        </w:rPr>
      </w:pPr>
    </w:p>
    <w:p w14:paraId="45009087">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t>七、节能产品的相关证明材料：</w:t>
      </w:r>
    </w:p>
    <w:p w14:paraId="41B55F7D">
      <w:pPr>
        <w:snapToGrid w:val="0"/>
        <w:spacing w:line="360" w:lineRule="exact"/>
        <w:ind w:firstLine="480" w:firstLineChars="200"/>
        <w:jc w:val="left"/>
        <w:rPr>
          <w:rFonts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61D0D15">
      <w:pPr>
        <w:ind w:firstLine="640"/>
        <w:rPr>
          <w:rFonts w:ascii="宋体" w:hAnsi="宋体" w:cs="宋体"/>
          <w:b/>
          <w:kern w:val="0"/>
          <w:sz w:val="32"/>
          <w:szCs w:val="32"/>
          <w:lang w:bidi="ar"/>
        </w:rPr>
      </w:pPr>
    </w:p>
    <w:p w14:paraId="038BD432">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t>八、环境标志产品的相关证明材料：</w:t>
      </w:r>
    </w:p>
    <w:p w14:paraId="2658356B">
      <w:pPr>
        <w:snapToGrid w:val="0"/>
        <w:spacing w:line="360" w:lineRule="exact"/>
        <w:ind w:firstLine="480" w:firstLineChars="200"/>
        <w:jc w:val="left"/>
        <w:rPr>
          <w:rFonts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210606A4">
      <w:pPr>
        <w:ind w:firstLine="560"/>
        <w:rPr>
          <w:rFonts w:cs="Calibri"/>
          <w:b/>
          <w:bCs/>
          <w:sz w:val="28"/>
          <w:szCs w:val="28"/>
        </w:rPr>
      </w:pPr>
    </w:p>
    <w:p w14:paraId="7F3980F7">
      <w:pPr>
        <w:ind w:firstLine="560"/>
        <w:rPr>
          <w:rFonts w:cs="Calibri"/>
          <w:b/>
          <w:bCs/>
          <w:sz w:val="28"/>
          <w:szCs w:val="28"/>
        </w:rPr>
      </w:pPr>
    </w:p>
    <w:p w14:paraId="5C157732">
      <w:pPr>
        <w:ind w:firstLine="562"/>
        <w:rPr>
          <w:rFonts w:cs="Calibri"/>
          <w:b/>
          <w:bCs/>
          <w:sz w:val="28"/>
          <w:szCs w:val="28"/>
        </w:rPr>
      </w:pPr>
      <w:r>
        <w:rPr>
          <w:rFonts w:cs="Calibri"/>
          <w:b/>
          <w:bCs/>
          <w:sz w:val="28"/>
          <w:szCs w:val="28"/>
        </w:rPr>
        <w:t>政府强制采购的节能产品用于本项目的承诺书</w:t>
      </w:r>
    </w:p>
    <w:p w14:paraId="3E8A8F8F">
      <w:pPr>
        <w:adjustRightInd w:val="0"/>
        <w:ind w:firstLine="420" w:firstLineChars="200"/>
        <w:rPr>
          <w:rFonts w:cs="Calibri"/>
          <w:szCs w:val="21"/>
        </w:rPr>
      </w:pPr>
      <w:r>
        <w:rPr>
          <w:rFonts w:cs="Calibri"/>
          <w:szCs w:val="21"/>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u w:val="single"/>
        </w:rPr>
        <w:t xml:space="preserve">        </w:t>
      </w:r>
      <w:r>
        <w:rPr>
          <w:rFonts w:cs="Calibri"/>
        </w:rPr>
        <w:t>（采购人）</w:t>
      </w:r>
      <w:r>
        <w:rPr>
          <w:rFonts w:hint="eastAsia" w:cs="Calibri"/>
          <w:u w:val="single"/>
        </w:rPr>
        <w:t xml:space="preserve">          </w:t>
      </w:r>
      <w:r>
        <w:rPr>
          <w:rFonts w:cs="Calibri"/>
        </w:rPr>
        <w:t>（项目名称）</w:t>
      </w:r>
      <w:r>
        <w:rPr>
          <w:rFonts w:hint="eastAsia" w:cs="Calibri"/>
          <w:u w:val="single"/>
        </w:rPr>
        <w:t xml:space="preserve">      </w:t>
      </w:r>
      <w:r>
        <w:rPr>
          <w:rFonts w:cs="Calibri"/>
          <w:szCs w:val="21"/>
        </w:rPr>
        <w:t>（项目编号）</w:t>
      </w:r>
      <w:r>
        <w:rPr>
          <w:rFonts w:hint="eastAsia" w:cs="Calibri"/>
          <w:u w:val="single"/>
        </w:rPr>
        <w:t xml:space="preserve">            </w:t>
      </w:r>
      <w:r>
        <w:rPr>
          <w:rFonts w:cs="Calibri"/>
          <w:szCs w:val="21"/>
        </w:rPr>
        <w:t>（标项名称）。</w:t>
      </w:r>
      <w:r>
        <w:rPr>
          <w:rFonts w:hint="eastAsia" w:cs="Calibri"/>
          <w:szCs w:val="21"/>
        </w:rPr>
        <w:t xml:space="preserve"> </w:t>
      </w:r>
    </w:p>
    <w:p w14:paraId="64B224FB">
      <w:pPr>
        <w:ind w:firstLine="420" w:firstLineChars="200"/>
        <w:rPr>
          <w:rFonts w:cs="Calibri"/>
        </w:rPr>
      </w:pPr>
    </w:p>
    <w:p w14:paraId="2141AEB1">
      <w:pPr>
        <w:ind w:firstLine="420" w:firstLineChars="200"/>
        <w:rPr>
          <w:rFonts w:cs="Calibri"/>
        </w:rPr>
      </w:pPr>
    </w:p>
    <w:p w14:paraId="6FD7794A">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3855068B">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30E8C34F">
      <w:pPr>
        <w:widowControl/>
        <w:ind w:firstLine="560"/>
        <w:jc w:val="center"/>
        <w:rPr>
          <w:rFonts w:cs="Calibri"/>
          <w:b/>
          <w:bCs/>
          <w:sz w:val="28"/>
          <w:szCs w:val="28"/>
        </w:rPr>
      </w:pPr>
    </w:p>
    <w:p w14:paraId="6C998C1B">
      <w:pPr>
        <w:adjustRightInd w:val="0"/>
        <w:ind w:left="321" w:hanging="321" w:hangingChars="100"/>
        <w:jc w:val="center"/>
        <w:rPr>
          <w:rFonts w:cs="Calibri"/>
          <w:b/>
          <w:bCs/>
          <w:sz w:val="32"/>
          <w:szCs w:val="32"/>
        </w:rPr>
      </w:pPr>
      <w:r>
        <w:rPr>
          <w:rFonts w:cs="Calibri"/>
          <w:b/>
          <w:bCs/>
          <w:sz w:val="32"/>
          <w:szCs w:val="32"/>
        </w:rPr>
        <w:t>具有强制性产品认证的产品用于本项目的承诺书</w:t>
      </w:r>
    </w:p>
    <w:p w14:paraId="59A0E2EA">
      <w:pPr>
        <w:ind w:firstLine="420" w:firstLineChars="200"/>
        <w:rPr>
          <w:rFonts w:cs="Calibri"/>
        </w:rPr>
      </w:pPr>
      <w:r>
        <w:rPr>
          <w:rFonts w:cs="Calibri"/>
        </w:rPr>
        <w:t>本项目中如有产品</w:t>
      </w:r>
      <w:r>
        <w:rPr>
          <w:rFonts w:eastAsia="Helvetica" w:cs="Calibri"/>
          <w:szCs w:val="21"/>
          <w:shd w:val="clear" w:color="auto" w:fill="FFFFFF"/>
        </w:rPr>
        <w:t>列入</w:t>
      </w:r>
      <w:r>
        <w:rPr>
          <w:rFonts w:cs="Calibri"/>
          <w:szCs w:val="21"/>
          <w:shd w:val="clear" w:color="auto" w:fill="FFFFFF"/>
        </w:rPr>
        <w:t>最新《</w:t>
      </w:r>
      <w:r>
        <w:rPr>
          <w:rFonts w:eastAsia="Helvetica" w:cs="Calibri"/>
          <w:szCs w:val="21"/>
          <w:shd w:val="clear" w:color="auto" w:fill="FFFFFF"/>
        </w:rPr>
        <w:t>强制性产品认证目录</w:t>
      </w:r>
      <w:r>
        <w:rPr>
          <w:rFonts w:cs="Calibri"/>
          <w:szCs w:val="21"/>
          <w:shd w:val="clear" w:color="auto" w:fill="FFFFFF"/>
        </w:rPr>
        <w:t>》</w:t>
      </w:r>
      <w:r>
        <w:rPr>
          <w:rFonts w:eastAsia="Helvetica" w:cs="Calibri"/>
          <w:szCs w:val="21"/>
          <w:shd w:val="clear" w:color="auto" w:fill="FFFFFF"/>
        </w:rPr>
        <w:t>内</w:t>
      </w:r>
      <w:r>
        <w:rPr>
          <w:rFonts w:cs="Calibri"/>
          <w:szCs w:val="21"/>
          <w:shd w:val="clear" w:color="auto" w:fill="FFFFFF"/>
        </w:rPr>
        <w:t>。</w:t>
      </w:r>
      <w:r>
        <w:rPr>
          <w:rFonts w:cs="Calibri"/>
        </w:rPr>
        <w:t>作为本项目的供应商，承诺将采购经国家确定的认证机构</w:t>
      </w:r>
      <w:r>
        <w:rPr>
          <w:rFonts w:eastAsia="Helvetica" w:cs="Calibri"/>
          <w:szCs w:val="21"/>
          <w:shd w:val="clear" w:color="auto" w:fill="FFFFFF"/>
        </w:rPr>
        <w:t>强制性</w:t>
      </w:r>
      <w:r>
        <w:rPr>
          <w:rFonts w:cs="Calibri"/>
        </w:rPr>
        <w:t>认证的</w:t>
      </w:r>
      <w:r>
        <w:rPr>
          <w:rFonts w:eastAsia="Helvetica" w:cs="Calibri"/>
          <w:szCs w:val="21"/>
          <w:shd w:val="clear" w:color="auto" w:fill="FFFFFF"/>
        </w:rPr>
        <w:t>产品</w:t>
      </w:r>
      <w:r>
        <w:rPr>
          <w:rFonts w:cs="Calibri"/>
        </w:rPr>
        <w:t>用于本项目，供货时提供对应产品的</w:t>
      </w:r>
      <w:r>
        <w:rPr>
          <w:rFonts w:cs="Calibri"/>
          <w:szCs w:val="21"/>
          <w:shd w:val="clear" w:color="auto" w:fill="FFFFFF"/>
        </w:rPr>
        <w:t>强制性产品认证证书。</w:t>
      </w:r>
    </w:p>
    <w:p w14:paraId="0C2E15A2">
      <w:pPr>
        <w:ind w:firstLine="420" w:firstLineChars="200"/>
        <w:rPr>
          <w:rFonts w:cs="Calibri"/>
        </w:rPr>
      </w:pPr>
    </w:p>
    <w:p w14:paraId="5F00AD89">
      <w:pPr>
        <w:ind w:firstLine="420" w:firstLineChars="200"/>
        <w:rPr>
          <w:rFonts w:cs="Calibri"/>
        </w:rPr>
      </w:pPr>
    </w:p>
    <w:p w14:paraId="380E37C3">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147E0943">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42360583">
      <w:pPr>
        <w:widowControl/>
        <w:ind w:firstLine="560"/>
        <w:jc w:val="center"/>
        <w:rPr>
          <w:rFonts w:cs="Calibri"/>
          <w:b/>
          <w:bCs/>
          <w:sz w:val="28"/>
          <w:szCs w:val="28"/>
        </w:rPr>
      </w:pPr>
    </w:p>
    <w:p w14:paraId="2D7E58F1">
      <w:pPr>
        <w:widowControl/>
        <w:ind w:firstLine="560"/>
        <w:jc w:val="center"/>
        <w:rPr>
          <w:rFonts w:cs="Calibri"/>
          <w:b/>
          <w:bCs/>
          <w:sz w:val="28"/>
          <w:szCs w:val="28"/>
        </w:rPr>
      </w:pPr>
    </w:p>
    <w:p w14:paraId="6326F409">
      <w:pPr>
        <w:widowControl/>
        <w:ind w:firstLine="562"/>
        <w:jc w:val="center"/>
        <w:rPr>
          <w:rFonts w:cs="Calibri"/>
          <w:b/>
          <w:bCs/>
          <w:sz w:val="28"/>
          <w:szCs w:val="28"/>
        </w:rPr>
      </w:pPr>
      <w:r>
        <w:rPr>
          <w:rFonts w:cs="Calibri"/>
          <w:b/>
          <w:bCs/>
          <w:sz w:val="28"/>
          <w:szCs w:val="28"/>
        </w:rPr>
        <w:t>其他节能环保产品使用情况</w:t>
      </w:r>
    </w:p>
    <w:p w14:paraId="686CD8FB">
      <w:pPr>
        <w:adjustRightInd w:val="0"/>
        <w:ind w:firstLine="420" w:firstLineChars="200"/>
        <w:rPr>
          <w:rFonts w:cs="Calibri"/>
          <w:szCs w:val="21"/>
        </w:rPr>
      </w:pPr>
      <w:r>
        <w:rPr>
          <w:rFonts w:cs="Calibri"/>
          <w:szCs w:val="21"/>
        </w:rPr>
        <w:t>除政府强制采购的节能品目产品外，供应商提供的节能、环保产品应具有国家确定的认证机构出具的、处于有效期之内的节能产品、环境标志产品认证证书，并在</w:t>
      </w:r>
      <w:r>
        <w:rPr>
          <w:rFonts w:hint="eastAsia" w:cs="Calibri"/>
          <w:szCs w:val="21"/>
        </w:rPr>
        <w:t>投标文件</w:t>
      </w:r>
      <w:r>
        <w:rPr>
          <w:rFonts w:cs="Calibri"/>
          <w:szCs w:val="21"/>
        </w:rPr>
        <w:t>中提供该产品节能产品、环境标志产品认证证书。</w:t>
      </w:r>
    </w:p>
    <w:p w14:paraId="32CCFB9D">
      <w:pPr>
        <w:ind w:firstLine="640"/>
        <w:rPr>
          <w:rFonts w:cs="Calibri"/>
          <w:b/>
          <w:bCs/>
          <w:sz w:val="32"/>
          <w:szCs w:val="32"/>
        </w:rPr>
      </w:pPr>
    </w:p>
    <w:p w14:paraId="7CDD751F">
      <w:pPr>
        <w:adjustRightInd w:val="0"/>
        <w:ind w:left="321" w:hanging="321" w:hangingChars="100"/>
        <w:jc w:val="center"/>
        <w:rPr>
          <w:rFonts w:cs="Calibri"/>
          <w:b/>
          <w:bCs/>
          <w:sz w:val="32"/>
          <w:szCs w:val="32"/>
        </w:rPr>
      </w:pPr>
    </w:p>
    <w:p w14:paraId="56E32437">
      <w:pPr>
        <w:adjustRightInd w:val="0"/>
        <w:ind w:left="321" w:hanging="321" w:hangingChars="100"/>
        <w:jc w:val="center"/>
        <w:rPr>
          <w:rFonts w:cs="Calibri"/>
          <w:b/>
          <w:bCs/>
          <w:sz w:val="32"/>
          <w:szCs w:val="32"/>
        </w:rPr>
      </w:pPr>
    </w:p>
    <w:p w14:paraId="62F138DB">
      <w:pPr>
        <w:snapToGrid w:val="0"/>
        <w:spacing w:line="400" w:lineRule="exact"/>
        <w:ind w:firstLine="640"/>
        <w:jc w:val="center"/>
        <w:rPr>
          <w:rFonts w:ascii="宋体" w:hAnsi="宋体" w:cs="宋体"/>
          <w:b/>
          <w:kern w:val="0"/>
          <w:sz w:val="32"/>
          <w:szCs w:val="32"/>
          <w:lang w:bidi="ar"/>
        </w:rPr>
      </w:pPr>
    </w:p>
    <w:p w14:paraId="5B1F1275">
      <w:pPr>
        <w:pStyle w:val="21"/>
        <w:rPr>
          <w:rFonts w:ascii="宋体" w:hAnsi="宋体" w:cs="宋体"/>
          <w:b/>
          <w:kern w:val="0"/>
          <w:sz w:val="32"/>
          <w:szCs w:val="32"/>
          <w:lang w:bidi="ar"/>
        </w:rPr>
      </w:pPr>
    </w:p>
    <w:p w14:paraId="5213F7BB">
      <w:pPr>
        <w:pStyle w:val="22"/>
      </w:pPr>
    </w:p>
    <w:p w14:paraId="6313A9FB">
      <w:pPr>
        <w:ind w:firstLine="643"/>
        <w:outlineLvl w:val="2"/>
        <w:rPr>
          <w:rFonts w:ascii="宋体" w:hAnsi="宋体" w:cs="宋体"/>
          <w:b/>
          <w:kern w:val="0"/>
          <w:sz w:val="32"/>
          <w:szCs w:val="32"/>
          <w:lang w:bidi="ar"/>
        </w:rPr>
      </w:pPr>
      <w:r>
        <w:rPr>
          <w:rFonts w:hint="eastAsia" w:ascii="宋体" w:hAnsi="宋体" w:cs="宋体"/>
          <w:b/>
          <w:kern w:val="0"/>
          <w:sz w:val="32"/>
          <w:szCs w:val="32"/>
          <w:lang w:bidi="ar"/>
        </w:rPr>
        <w:t>九、投标人认为需要提供的其他材料[结合评分细则提供]。</w:t>
      </w:r>
    </w:p>
    <w:p w14:paraId="046CF55A">
      <w:pPr>
        <w:snapToGrid w:val="0"/>
        <w:spacing w:line="360" w:lineRule="auto"/>
        <w:ind w:firstLine="2640" w:firstLineChars="1100"/>
        <w:jc w:val="right"/>
        <w:rPr>
          <w:rFonts w:ascii="宋体" w:hAnsi="宋体" w:cs="宋体"/>
          <w:sz w:val="24"/>
          <w:lang w:bidi="ar"/>
        </w:rPr>
      </w:pPr>
    </w:p>
    <w:p w14:paraId="630D3823">
      <w:pPr>
        <w:snapToGrid w:val="0"/>
        <w:spacing w:line="360" w:lineRule="auto"/>
        <w:ind w:firstLine="2640" w:firstLineChars="1100"/>
        <w:jc w:val="right"/>
        <w:rPr>
          <w:rFonts w:ascii="宋体" w:hAnsi="宋体" w:cs="宋体"/>
          <w:sz w:val="24"/>
          <w:lang w:bidi="ar"/>
        </w:rPr>
      </w:pPr>
    </w:p>
    <w:p w14:paraId="0D2F8AA2">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73E61C40">
      <w:pPr>
        <w:snapToGrid w:val="0"/>
        <w:spacing w:line="360" w:lineRule="auto"/>
        <w:ind w:firstLine="482"/>
        <w:jc w:val="right"/>
        <w:rPr>
          <w:rFonts w:ascii="宋体" w:hAnsi="宋体" w:cs="宋体"/>
          <w:sz w:val="30"/>
          <w:szCs w:val="20"/>
        </w:rPr>
      </w:pPr>
      <w:r>
        <w:rPr>
          <w:rFonts w:hint="eastAsia" w:ascii="宋体" w:hAnsi="宋体" w:cs="宋体"/>
          <w:sz w:val="24"/>
          <w:lang w:bidi="ar"/>
        </w:rPr>
        <w:t>_____年___月___日</w:t>
      </w:r>
    </w:p>
    <w:p w14:paraId="5DD6B451">
      <w:pPr>
        <w:snapToGrid w:val="0"/>
        <w:spacing w:line="360" w:lineRule="auto"/>
        <w:ind w:firstLine="640"/>
        <w:jc w:val="center"/>
        <w:rPr>
          <w:rFonts w:ascii="宋体" w:hAnsi="宋体" w:cs="宋体"/>
          <w:b/>
          <w:kern w:val="0"/>
          <w:sz w:val="32"/>
          <w:szCs w:val="32"/>
          <w:lang w:bidi="ar"/>
        </w:rPr>
      </w:pPr>
    </w:p>
    <w:p w14:paraId="10D06504">
      <w:pPr>
        <w:snapToGrid w:val="0"/>
        <w:spacing w:line="360" w:lineRule="auto"/>
        <w:ind w:firstLine="640"/>
        <w:jc w:val="center"/>
        <w:rPr>
          <w:rFonts w:ascii="宋体" w:hAnsi="宋体" w:cs="宋体"/>
          <w:b/>
          <w:kern w:val="0"/>
          <w:sz w:val="32"/>
          <w:szCs w:val="32"/>
          <w:lang w:bidi="ar"/>
        </w:rPr>
      </w:pPr>
    </w:p>
    <w:p w14:paraId="25BFF8E9">
      <w:pPr>
        <w:rPr>
          <w:b/>
          <w:bCs/>
          <w:sz w:val="28"/>
          <w:szCs w:val="28"/>
        </w:rPr>
      </w:pPr>
      <w:r>
        <w:rPr>
          <w:rFonts w:hint="eastAsia"/>
          <w:b/>
          <w:bCs/>
          <w:sz w:val="28"/>
          <w:szCs w:val="28"/>
        </w:rPr>
        <w:br w:type="page"/>
      </w:r>
    </w:p>
    <w:p w14:paraId="50BCCDCC">
      <w:pPr>
        <w:snapToGrid w:val="0"/>
        <w:spacing w:line="360" w:lineRule="auto"/>
        <w:ind w:firstLine="562" w:firstLineChars="200"/>
        <w:jc w:val="left"/>
        <w:outlineLvl w:val="2"/>
        <w:rPr>
          <w:b/>
          <w:bCs/>
          <w:sz w:val="28"/>
          <w:szCs w:val="28"/>
        </w:rPr>
      </w:pPr>
      <w:r>
        <w:rPr>
          <w:rFonts w:hint="eastAsia"/>
          <w:b/>
          <w:bCs/>
          <w:sz w:val="28"/>
          <w:szCs w:val="28"/>
        </w:rPr>
        <w:t>第三部分、报价文件</w:t>
      </w:r>
    </w:p>
    <w:p w14:paraId="762FEC10">
      <w:pPr>
        <w:snapToGrid w:val="0"/>
        <w:spacing w:line="400" w:lineRule="exact"/>
        <w:ind w:firstLine="562" w:firstLineChars="200"/>
        <w:jc w:val="left"/>
        <w:rPr>
          <w:rFonts w:ascii="宋体" w:hAnsi="宋体"/>
          <w:sz w:val="24"/>
        </w:rPr>
      </w:pPr>
      <w:r>
        <w:rPr>
          <w:rFonts w:hint="eastAsia"/>
          <w:b/>
          <w:bCs/>
          <w:sz w:val="28"/>
          <w:szCs w:val="28"/>
        </w:rPr>
        <w:t xml:space="preserve">                </w:t>
      </w:r>
      <w:r>
        <w:rPr>
          <w:rFonts w:hint="eastAsia" w:ascii="宋体" w:hAnsi="宋体"/>
          <w:sz w:val="24"/>
        </w:rPr>
        <w:t xml:space="preserve">                                  </w:t>
      </w:r>
    </w:p>
    <w:p w14:paraId="278023AA">
      <w:pPr>
        <w:snapToGrid w:val="0"/>
        <w:spacing w:line="400" w:lineRule="exact"/>
        <w:ind w:firstLine="480" w:firstLineChars="200"/>
        <w:jc w:val="right"/>
        <w:rPr>
          <w:rFonts w:ascii="宋体" w:hAnsi="宋体"/>
          <w:b/>
          <w:bCs/>
          <w:sz w:val="32"/>
          <w:szCs w:val="20"/>
        </w:rPr>
      </w:pPr>
      <w:r>
        <w:rPr>
          <w:rFonts w:hint="eastAsia" w:ascii="宋体" w:hAnsi="宋体"/>
          <w:sz w:val="24"/>
        </w:rPr>
        <w:t xml:space="preserve">   </w:t>
      </w:r>
    </w:p>
    <w:p w14:paraId="79E5025A">
      <w:pPr>
        <w:shd w:val="clear" w:color="auto" w:fill="FFFFFF"/>
        <w:snapToGrid w:val="0"/>
        <w:spacing w:after="50"/>
        <w:ind w:firstLine="482"/>
        <w:rPr>
          <w:rFonts w:ascii="宋体" w:hAnsi="宋体"/>
          <w:b/>
          <w:sz w:val="24"/>
          <w:szCs w:val="20"/>
        </w:rPr>
      </w:pPr>
      <w:r>
        <w:rPr>
          <w:rFonts w:hint="eastAsia" w:ascii="宋体" w:hAnsi="宋体"/>
          <w:b/>
          <w:sz w:val="24"/>
          <w:szCs w:val="20"/>
        </w:rPr>
        <w:t> </w:t>
      </w:r>
    </w:p>
    <w:p w14:paraId="61982F7A">
      <w:pPr>
        <w:pStyle w:val="48"/>
        <w:spacing w:line="360" w:lineRule="auto"/>
        <w:ind w:firstLine="0"/>
        <w:jc w:val="center"/>
      </w:pPr>
      <w:r>
        <w:rPr>
          <w:rFonts w:hint="eastAsia" w:ascii="宋体" w:hAnsi="宋体"/>
          <w:b/>
          <w:sz w:val="52"/>
          <w:szCs w:val="52"/>
        </w:rPr>
        <w:t>浙江师范大学手套箱采购项目</w:t>
      </w:r>
    </w:p>
    <w:p w14:paraId="26625408">
      <w:pPr>
        <w:pStyle w:val="48"/>
        <w:jc w:val="center"/>
      </w:pPr>
    </w:p>
    <w:p w14:paraId="253E8249">
      <w:pPr>
        <w:shd w:val="clear" w:color="auto" w:fill="FFFFFF"/>
        <w:snapToGrid w:val="0"/>
        <w:spacing w:after="50"/>
        <w:ind w:firstLine="1440"/>
        <w:jc w:val="center"/>
        <w:rPr>
          <w:rFonts w:ascii="宋体" w:hAnsi="宋体" w:cs="宋体"/>
          <w:b/>
          <w:sz w:val="72"/>
          <w:szCs w:val="72"/>
          <w:shd w:val="clear" w:color="auto" w:fill="FFFFFF"/>
          <w:lang w:bidi="ar"/>
        </w:rPr>
      </w:pPr>
    </w:p>
    <w:p w14:paraId="6A18FA04">
      <w:pPr>
        <w:shd w:val="clear" w:color="auto" w:fill="FFFFFF"/>
        <w:snapToGrid w:val="0"/>
        <w:spacing w:after="50"/>
        <w:jc w:val="center"/>
        <w:rPr>
          <w:rFonts w:ascii="宋体" w:hAnsi="宋体" w:cs="宋体"/>
          <w:b/>
          <w:sz w:val="72"/>
          <w:szCs w:val="72"/>
          <w:shd w:val="clear" w:color="auto" w:fill="FFFFFF"/>
          <w:lang w:bidi="ar"/>
        </w:rPr>
      </w:pPr>
      <w:r>
        <w:rPr>
          <w:rFonts w:hint="eastAsia" w:ascii="宋体" w:hAnsi="宋体" w:cs="宋体"/>
          <w:b/>
          <w:sz w:val="72"/>
          <w:szCs w:val="72"/>
          <w:shd w:val="clear" w:color="auto" w:fill="FFFFFF"/>
          <w:lang w:bidi="ar"/>
        </w:rPr>
        <w:t>投 标 文 件</w:t>
      </w:r>
    </w:p>
    <w:p w14:paraId="5B3C60F0">
      <w:pPr>
        <w:shd w:val="clear" w:color="auto" w:fill="FFFFFF"/>
        <w:snapToGrid w:val="0"/>
        <w:spacing w:after="50"/>
        <w:jc w:val="center"/>
        <w:rPr>
          <w:rFonts w:ascii="宋体" w:hAnsi="宋体"/>
          <w:b/>
          <w:sz w:val="52"/>
          <w:szCs w:val="52"/>
        </w:rPr>
      </w:pPr>
    </w:p>
    <w:p w14:paraId="365FD033">
      <w:pPr>
        <w:shd w:val="clear" w:color="auto" w:fill="FFFFFF"/>
        <w:snapToGrid w:val="0"/>
        <w:spacing w:after="50"/>
        <w:jc w:val="center"/>
        <w:rPr>
          <w:rFonts w:ascii="宋体" w:hAnsi="宋体"/>
          <w:b/>
          <w:sz w:val="52"/>
          <w:szCs w:val="52"/>
        </w:rPr>
      </w:pPr>
      <w:r>
        <w:rPr>
          <w:rFonts w:hint="eastAsia" w:ascii="宋体" w:hAnsi="宋体"/>
          <w:b/>
          <w:sz w:val="52"/>
          <w:szCs w:val="52"/>
        </w:rPr>
        <w:t>（报价文件）</w:t>
      </w:r>
    </w:p>
    <w:p w14:paraId="14C2F56B">
      <w:pPr>
        <w:shd w:val="clear" w:color="auto" w:fill="FFFFFF"/>
        <w:snapToGrid w:val="0"/>
        <w:spacing w:after="50"/>
        <w:ind w:firstLine="482"/>
        <w:rPr>
          <w:rFonts w:ascii="宋体" w:hAnsi="宋体"/>
          <w:bCs/>
          <w:sz w:val="24"/>
          <w:szCs w:val="20"/>
        </w:rPr>
      </w:pPr>
    </w:p>
    <w:p w14:paraId="164DC8E3">
      <w:pPr>
        <w:shd w:val="clear" w:color="auto" w:fill="FFFFFF"/>
        <w:snapToGrid w:val="0"/>
        <w:spacing w:after="50"/>
        <w:ind w:firstLine="602"/>
        <w:rPr>
          <w:rFonts w:ascii="宋体" w:hAnsi="宋体"/>
          <w:bCs/>
          <w:sz w:val="30"/>
          <w:szCs w:val="30"/>
        </w:rPr>
      </w:pPr>
    </w:p>
    <w:p w14:paraId="41207D17">
      <w:pPr>
        <w:pStyle w:val="21"/>
        <w:rPr>
          <w:rFonts w:ascii="宋体" w:hAnsi="宋体"/>
          <w:bCs/>
          <w:sz w:val="30"/>
          <w:szCs w:val="30"/>
        </w:rPr>
      </w:pPr>
    </w:p>
    <w:p w14:paraId="166B9FEB">
      <w:pPr>
        <w:pStyle w:val="22"/>
        <w:ind w:firstLine="600"/>
        <w:rPr>
          <w:rFonts w:ascii="宋体" w:hAnsi="宋体"/>
          <w:bCs/>
          <w:sz w:val="30"/>
          <w:szCs w:val="30"/>
        </w:rPr>
      </w:pPr>
    </w:p>
    <w:p w14:paraId="39E2B591">
      <w:pPr>
        <w:pStyle w:val="22"/>
        <w:ind w:firstLine="600"/>
        <w:rPr>
          <w:rFonts w:ascii="宋体" w:hAnsi="宋体"/>
          <w:bCs/>
          <w:sz w:val="30"/>
          <w:szCs w:val="30"/>
        </w:rPr>
      </w:pPr>
    </w:p>
    <w:p w14:paraId="495C422F">
      <w:pPr>
        <w:pStyle w:val="22"/>
        <w:ind w:firstLine="600"/>
        <w:rPr>
          <w:rFonts w:ascii="宋体" w:hAnsi="宋体"/>
          <w:bCs/>
          <w:sz w:val="30"/>
          <w:szCs w:val="30"/>
        </w:rPr>
      </w:pPr>
    </w:p>
    <w:p w14:paraId="7363DBFD">
      <w:pPr>
        <w:pStyle w:val="22"/>
        <w:ind w:firstLine="600"/>
        <w:rPr>
          <w:rFonts w:ascii="宋体" w:hAnsi="宋体"/>
          <w:bCs/>
          <w:sz w:val="30"/>
          <w:szCs w:val="30"/>
        </w:rPr>
      </w:pPr>
    </w:p>
    <w:p w14:paraId="58FB6DB9">
      <w:pPr>
        <w:pStyle w:val="22"/>
        <w:ind w:firstLine="600"/>
        <w:rPr>
          <w:rFonts w:ascii="宋体" w:hAnsi="宋体"/>
          <w:bCs/>
          <w:sz w:val="30"/>
          <w:szCs w:val="30"/>
        </w:rPr>
      </w:pPr>
    </w:p>
    <w:p w14:paraId="40AD32F1">
      <w:pPr>
        <w:pStyle w:val="22"/>
        <w:ind w:firstLine="600"/>
        <w:rPr>
          <w:rFonts w:ascii="宋体" w:hAnsi="宋体"/>
          <w:bCs/>
          <w:sz w:val="30"/>
          <w:szCs w:val="30"/>
        </w:rPr>
      </w:pPr>
    </w:p>
    <w:p w14:paraId="4F880E22">
      <w:pPr>
        <w:pStyle w:val="22"/>
        <w:ind w:firstLine="600"/>
        <w:rPr>
          <w:rFonts w:ascii="宋体" w:hAnsi="宋体"/>
          <w:bCs/>
          <w:sz w:val="30"/>
          <w:szCs w:val="30"/>
        </w:rPr>
      </w:pPr>
    </w:p>
    <w:p w14:paraId="31930C3D">
      <w:pPr>
        <w:pStyle w:val="22"/>
        <w:ind w:firstLine="600"/>
        <w:rPr>
          <w:rFonts w:ascii="宋体" w:hAnsi="宋体"/>
          <w:bCs/>
          <w:sz w:val="30"/>
          <w:szCs w:val="30"/>
        </w:rPr>
      </w:pPr>
    </w:p>
    <w:p w14:paraId="71494A7D">
      <w:pPr>
        <w:shd w:val="clear" w:color="auto" w:fill="FFFFFF"/>
        <w:snapToGrid w:val="0"/>
        <w:spacing w:after="50"/>
        <w:ind w:firstLine="602"/>
        <w:rPr>
          <w:rFonts w:ascii="宋体" w:hAnsi="宋体"/>
          <w:bCs/>
          <w:sz w:val="30"/>
          <w:szCs w:val="30"/>
        </w:rPr>
      </w:pPr>
    </w:p>
    <w:p w14:paraId="23BB7E72">
      <w:pPr>
        <w:shd w:val="clear" w:color="auto" w:fill="FFFFFF"/>
        <w:snapToGrid w:val="0"/>
        <w:spacing w:after="50"/>
        <w:ind w:firstLine="900" w:firstLineChars="300"/>
        <w:rPr>
          <w:rFonts w:ascii="宋体" w:hAnsi="宋体"/>
          <w:bCs/>
          <w:sz w:val="30"/>
          <w:szCs w:val="30"/>
        </w:rPr>
      </w:pPr>
    </w:p>
    <w:p w14:paraId="6AEE9794">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项目编号：WQ2024322-HW241T</w:t>
      </w:r>
    </w:p>
    <w:p w14:paraId="5E3A037F">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投标人全称（电子签章/公章）：</w:t>
      </w:r>
    </w:p>
    <w:p w14:paraId="72A50D5A">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投标人地址：</w:t>
      </w:r>
    </w:p>
    <w:p w14:paraId="40FE3D51">
      <w:pPr>
        <w:shd w:val="clear" w:color="auto" w:fill="FFFFFF"/>
        <w:snapToGrid w:val="0"/>
        <w:spacing w:after="50"/>
        <w:ind w:firstLine="900" w:firstLineChars="300"/>
        <w:rPr>
          <w:rFonts w:ascii="宋体" w:hAnsi="宋体"/>
          <w:bCs/>
          <w:sz w:val="30"/>
          <w:szCs w:val="30"/>
        </w:rPr>
      </w:pPr>
      <w:r>
        <w:rPr>
          <w:rFonts w:hint="eastAsia" w:ascii="宋体" w:hAnsi="宋体"/>
          <w:bCs/>
          <w:sz w:val="30"/>
          <w:szCs w:val="30"/>
        </w:rPr>
        <w:t>联系电话：</w:t>
      </w:r>
    </w:p>
    <w:p w14:paraId="74831D92">
      <w:pPr>
        <w:shd w:val="clear" w:color="auto" w:fill="FFFFFF"/>
        <w:snapToGrid w:val="0"/>
        <w:spacing w:after="50"/>
        <w:ind w:firstLine="4080" w:firstLineChars="1700"/>
        <w:rPr>
          <w:rFonts w:ascii="宋体" w:hAnsi="宋体"/>
          <w:sz w:val="24"/>
          <w:szCs w:val="20"/>
        </w:rPr>
      </w:pPr>
      <w:r>
        <w:rPr>
          <w:rFonts w:hint="eastAsia" w:ascii="宋体" w:hAnsi="宋体"/>
          <w:sz w:val="24"/>
          <w:szCs w:val="20"/>
        </w:rPr>
        <w:t> </w:t>
      </w:r>
    </w:p>
    <w:p w14:paraId="65125F60">
      <w:pPr>
        <w:shd w:val="clear" w:color="auto" w:fill="FFFFFF"/>
        <w:snapToGrid w:val="0"/>
        <w:spacing w:after="50"/>
        <w:ind w:firstLine="482"/>
        <w:jc w:val="right"/>
        <w:rPr>
          <w:rFonts w:ascii="宋体" w:hAnsi="宋体"/>
          <w:sz w:val="24"/>
          <w:szCs w:val="20"/>
        </w:rPr>
      </w:pPr>
      <w:r>
        <w:rPr>
          <w:rFonts w:hint="eastAsia" w:ascii="宋体" w:hAnsi="宋体"/>
          <w:sz w:val="24"/>
        </w:rPr>
        <w:t xml:space="preserve">                      </w:t>
      </w:r>
      <w:r>
        <w:rPr>
          <w:rFonts w:hint="eastAsia" w:ascii="宋体" w:hAnsi="宋体"/>
          <w:sz w:val="28"/>
          <w:szCs w:val="28"/>
        </w:rPr>
        <w:t xml:space="preserve">  年  月  日</w:t>
      </w:r>
    </w:p>
    <w:p w14:paraId="0CE1D11A">
      <w:pPr>
        <w:spacing w:line="360" w:lineRule="auto"/>
        <w:ind w:firstLine="643"/>
        <w:jc w:val="center"/>
        <w:rPr>
          <w:rFonts w:ascii="宋体" w:hAnsi="宋体"/>
          <w:b/>
          <w:sz w:val="32"/>
          <w:szCs w:val="32"/>
        </w:rPr>
      </w:pPr>
      <w:r>
        <w:rPr>
          <w:rFonts w:hint="eastAsia" w:ascii="宋体" w:hAnsi="宋体"/>
          <w:b/>
          <w:sz w:val="32"/>
          <w:szCs w:val="32"/>
        </w:rPr>
        <w:br w:type="page"/>
      </w:r>
    </w:p>
    <w:p w14:paraId="4E1F8326">
      <w:pPr>
        <w:spacing w:line="360" w:lineRule="auto"/>
        <w:ind w:firstLine="640"/>
        <w:jc w:val="center"/>
        <w:rPr>
          <w:rFonts w:ascii="宋体" w:hAnsi="宋体"/>
          <w:b/>
          <w:sz w:val="32"/>
          <w:szCs w:val="32"/>
        </w:rPr>
      </w:pPr>
    </w:p>
    <w:p w14:paraId="29F72531">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一、开标一览表</w:t>
      </w:r>
    </w:p>
    <w:p w14:paraId="095AA138">
      <w:pPr>
        <w:snapToGrid w:val="0"/>
        <w:spacing w:before="120" w:after="50"/>
        <w:ind w:firstLine="482"/>
        <w:rPr>
          <w:rFonts w:ascii="宋体" w:hAnsi="宋体"/>
          <w:sz w:val="24"/>
        </w:rPr>
      </w:pPr>
    </w:p>
    <w:p w14:paraId="74E7A1B4">
      <w:pPr>
        <w:snapToGrid w:val="0"/>
        <w:spacing w:before="120" w:after="50"/>
        <w:ind w:firstLine="482"/>
        <w:rPr>
          <w:rFonts w:ascii="宋体" w:hAnsi="宋体" w:cs="宋体"/>
          <w:spacing w:val="-6"/>
          <w:sz w:val="24"/>
        </w:rPr>
      </w:pPr>
      <w:r>
        <w:rPr>
          <w:rFonts w:hint="eastAsia" w:ascii="宋体" w:hAnsi="宋体"/>
          <w:sz w:val="24"/>
        </w:rPr>
        <w:t>项目名称：</w:t>
      </w:r>
      <w:r>
        <w:rPr>
          <w:rFonts w:hint="eastAsia" w:ascii="宋体" w:hAnsi="宋体" w:cs="宋体"/>
          <w:spacing w:val="-6"/>
          <w:sz w:val="24"/>
        </w:rPr>
        <w:t>浙江师范大学手套箱采购项目</w:t>
      </w:r>
    </w:p>
    <w:p w14:paraId="753377B7">
      <w:pPr>
        <w:snapToGrid w:val="0"/>
        <w:spacing w:before="120" w:after="50"/>
        <w:ind w:firstLine="482"/>
        <w:rPr>
          <w:rFonts w:ascii="宋体" w:hAnsi="宋体"/>
          <w:sz w:val="24"/>
        </w:rPr>
      </w:pPr>
      <w:r>
        <w:rPr>
          <w:rFonts w:hint="eastAsia" w:ascii="宋体" w:hAnsi="宋体" w:cs="宋体"/>
          <w:sz w:val="24"/>
        </w:rPr>
        <w:t>项目编号：</w:t>
      </w:r>
      <w:r>
        <w:rPr>
          <w:rFonts w:hint="eastAsia" w:ascii="宋体" w:hAnsi="宋体" w:cs="Arial"/>
          <w:kern w:val="0"/>
          <w:sz w:val="24"/>
        </w:rPr>
        <w:t>WQ2024322-HW241T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5293"/>
      </w:tblGrid>
      <w:tr w14:paraId="3B5A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907" w:type="dxa"/>
            <w:tcBorders>
              <w:left w:val="single" w:color="auto" w:sz="4" w:space="0"/>
            </w:tcBorders>
            <w:vAlign w:val="center"/>
          </w:tcPr>
          <w:p w14:paraId="5284951A">
            <w:pPr>
              <w:pStyle w:val="26"/>
              <w:spacing w:beforeLines="0" w:after="120" w:line="360" w:lineRule="exact"/>
              <w:ind w:firstLine="482"/>
              <w:jc w:val="center"/>
              <w:rPr>
                <w:rFonts w:hint="default" w:hAnsi="宋体" w:cs="宋体"/>
                <w:sz w:val="24"/>
                <w:szCs w:val="24"/>
              </w:rPr>
            </w:pPr>
            <w:r>
              <w:rPr>
                <w:rFonts w:hAnsi="宋体" w:cs="宋体"/>
                <w:sz w:val="24"/>
                <w:szCs w:val="24"/>
              </w:rPr>
              <w:t>采购内容</w:t>
            </w:r>
          </w:p>
        </w:tc>
        <w:tc>
          <w:tcPr>
            <w:tcW w:w="5293" w:type="dxa"/>
            <w:vAlign w:val="center"/>
          </w:tcPr>
          <w:p w14:paraId="4358D665">
            <w:pPr>
              <w:pStyle w:val="26"/>
              <w:spacing w:beforeLines="0" w:after="120" w:line="360" w:lineRule="exact"/>
              <w:ind w:firstLine="482"/>
              <w:jc w:val="center"/>
              <w:rPr>
                <w:rFonts w:hint="default" w:hAnsi="宋体" w:cs="宋体"/>
                <w:sz w:val="24"/>
                <w:szCs w:val="24"/>
              </w:rPr>
            </w:pPr>
            <w:r>
              <w:rPr>
                <w:rFonts w:hAnsi="宋体" w:cs="宋体"/>
                <w:sz w:val="24"/>
                <w:szCs w:val="24"/>
              </w:rPr>
              <w:t>投标报价</w:t>
            </w:r>
          </w:p>
          <w:p w14:paraId="4225B343">
            <w:pPr>
              <w:pStyle w:val="26"/>
              <w:spacing w:beforeLines="0" w:after="120" w:line="360" w:lineRule="exact"/>
              <w:ind w:firstLine="482"/>
              <w:jc w:val="center"/>
              <w:rPr>
                <w:rFonts w:hint="default" w:hAnsi="宋体" w:cs="宋体"/>
                <w:sz w:val="24"/>
                <w:szCs w:val="24"/>
              </w:rPr>
            </w:pPr>
            <w:r>
              <w:rPr>
                <w:rFonts w:hAnsi="宋体" w:cs="宋体"/>
                <w:sz w:val="24"/>
                <w:szCs w:val="24"/>
              </w:rPr>
              <w:t>（人民币）</w:t>
            </w:r>
          </w:p>
        </w:tc>
      </w:tr>
      <w:tr w14:paraId="30F6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907" w:type="dxa"/>
            <w:tcBorders>
              <w:left w:val="single" w:color="auto" w:sz="4" w:space="0"/>
            </w:tcBorders>
            <w:vAlign w:val="center"/>
          </w:tcPr>
          <w:p w14:paraId="2AF44A43">
            <w:pPr>
              <w:pStyle w:val="26"/>
              <w:spacing w:before="0" w:beforeLines="0" w:after="0" w:afterLines="0" w:line="360" w:lineRule="auto"/>
              <w:jc w:val="center"/>
              <w:rPr>
                <w:rFonts w:hint="default"/>
                <w:sz w:val="24"/>
                <w:szCs w:val="24"/>
              </w:rPr>
            </w:pPr>
            <w:r>
              <w:rPr>
                <w:sz w:val="24"/>
                <w:szCs w:val="24"/>
              </w:rPr>
              <w:t>浙江师范大学手套箱采购项目</w:t>
            </w:r>
          </w:p>
        </w:tc>
        <w:tc>
          <w:tcPr>
            <w:tcW w:w="5293" w:type="dxa"/>
            <w:vAlign w:val="center"/>
          </w:tcPr>
          <w:p w14:paraId="78D1BC96">
            <w:pPr>
              <w:widowControl/>
              <w:spacing w:line="360" w:lineRule="auto"/>
              <w:ind w:firstLine="240" w:firstLineChars="100"/>
              <w:rPr>
                <w:rFonts w:ascii="宋体" w:hAnsi="宋体" w:cs="宋体"/>
                <w:kern w:val="0"/>
                <w:sz w:val="24"/>
              </w:rPr>
            </w:pPr>
            <w:r>
              <w:rPr>
                <w:rFonts w:hAnsi="宋体" w:cs="宋体"/>
                <w:sz w:val="24"/>
              </w:rPr>
              <w:t>投标报价</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213CB4F0">
            <w:pPr>
              <w:widowControl/>
              <w:ind w:firstLine="1200" w:firstLineChars="500"/>
              <w:jc w:val="left"/>
              <w:rPr>
                <w:rFonts w:hAnsi="宋体" w:cs="宋体"/>
                <w:sz w:val="24"/>
              </w:rPr>
            </w:pPr>
            <w:r>
              <w:rPr>
                <w:rFonts w:hint="eastAsia" w:ascii="宋体" w:hAnsi="宋体" w:cs="宋体"/>
                <w:sz w:val="24"/>
                <w:lang w:bidi="ar"/>
              </w:rPr>
              <w:t>大写：人民币</w:t>
            </w:r>
            <w:r>
              <w:rPr>
                <w:rFonts w:hint="eastAsia" w:ascii="宋体" w:hAnsi="宋体" w:cs="宋体"/>
                <w:sz w:val="24"/>
                <w:u w:val="single"/>
                <w:lang w:bidi="ar"/>
              </w:rPr>
              <w:t xml:space="preserve">             </w:t>
            </w:r>
            <w:r>
              <w:rPr>
                <w:rFonts w:hint="eastAsia" w:ascii="宋体" w:hAnsi="宋体" w:cs="宋体"/>
                <w:sz w:val="24"/>
                <w:lang w:bidi="ar"/>
              </w:rPr>
              <w:t xml:space="preserve">元整 </w:t>
            </w:r>
          </w:p>
        </w:tc>
      </w:tr>
    </w:tbl>
    <w:p w14:paraId="6EE1B049">
      <w:pPr>
        <w:snapToGrid w:val="0"/>
        <w:ind w:firstLine="482"/>
        <w:jc w:val="left"/>
        <w:rPr>
          <w:rFonts w:ascii="宋体" w:hAnsi="宋体" w:cs="宋体"/>
          <w:sz w:val="24"/>
        </w:rPr>
      </w:pPr>
      <w:bookmarkStart w:id="25" w:name="B13_其他事项"/>
      <w:bookmarkEnd w:id="25"/>
      <w:r>
        <w:rPr>
          <w:rFonts w:hAnsi="宋体"/>
          <w:sz w:val="24"/>
        </w:rPr>
        <w:t>备注：</w:t>
      </w:r>
    </w:p>
    <w:p w14:paraId="6334C0CD">
      <w:pPr>
        <w:snapToGrid w:val="0"/>
        <w:ind w:firstLine="480" w:firstLineChars="200"/>
        <w:jc w:val="left"/>
        <w:rPr>
          <w:rFonts w:ascii="宋体" w:hAnsi="宋体" w:cs="宋体"/>
          <w:sz w:val="24"/>
        </w:rPr>
      </w:pPr>
      <w:r>
        <w:rPr>
          <w:rFonts w:hint="eastAsia" w:ascii="宋体" w:hAnsi="宋体" w:cs="宋体"/>
          <w:sz w:val="24"/>
        </w:rPr>
        <w:t>1.报价一经涂改，应在涂改处加盖单位公章或者由法定代表人或授权委托人签字或盖章，否则其投标作无效标处理。</w:t>
      </w:r>
    </w:p>
    <w:p w14:paraId="79D5620B">
      <w:pPr>
        <w:snapToGrid w:val="0"/>
        <w:ind w:firstLine="480" w:firstLineChars="200"/>
        <w:jc w:val="left"/>
        <w:rPr>
          <w:rFonts w:ascii="宋体" w:hAnsi="宋体" w:cs="宋体"/>
          <w:sz w:val="24"/>
        </w:rPr>
      </w:pPr>
      <w:r>
        <w:rPr>
          <w:rFonts w:hint="eastAsia" w:ascii="宋体" w:hAnsi="宋体" w:cs="宋体"/>
          <w:sz w:val="24"/>
        </w:rPr>
        <w:t xml:space="preserve">2.投标报价金额与报价明细表合计金额需一致。 </w:t>
      </w:r>
    </w:p>
    <w:p w14:paraId="0A1F3D94">
      <w:pPr>
        <w:pStyle w:val="26"/>
        <w:spacing w:before="0" w:beforeLines="0" w:after="0" w:afterLines="0" w:line="240" w:lineRule="auto"/>
        <w:ind w:firstLine="480" w:firstLineChars="200"/>
        <w:rPr>
          <w:rFonts w:hint="default" w:hAnsi="宋体"/>
          <w:sz w:val="24"/>
          <w:szCs w:val="24"/>
        </w:rPr>
      </w:pPr>
      <w:r>
        <w:rPr>
          <w:rFonts w:hAnsi="宋体" w:cs="宋体"/>
          <w:sz w:val="24"/>
          <w:szCs w:val="24"/>
        </w:rPr>
        <w:t>3.本项目实行一次性报价，投标报价即为最终有效价。</w:t>
      </w:r>
    </w:p>
    <w:p w14:paraId="6B8A1AB9">
      <w:pPr>
        <w:pStyle w:val="26"/>
        <w:spacing w:beforeLines="0" w:afterLines="0" w:line="360" w:lineRule="exact"/>
        <w:ind w:firstLine="480" w:firstLineChars="200"/>
        <w:rPr>
          <w:rFonts w:hint="default" w:hAnsi="宋体"/>
          <w:sz w:val="24"/>
        </w:rPr>
      </w:pPr>
    </w:p>
    <w:p w14:paraId="2C3021BF">
      <w:pPr>
        <w:pStyle w:val="13"/>
        <w:ind w:firstLine="482"/>
        <w:rPr>
          <w:rFonts w:hAnsi="宋体"/>
          <w:sz w:val="24"/>
        </w:rPr>
      </w:pPr>
    </w:p>
    <w:p w14:paraId="4D8B5DA6">
      <w:pPr>
        <w:pStyle w:val="14"/>
        <w:ind w:firstLine="420"/>
      </w:pPr>
    </w:p>
    <w:p w14:paraId="76948B28">
      <w:pPr>
        <w:snapToGrid w:val="0"/>
        <w:spacing w:before="120" w:after="50" w:line="360" w:lineRule="exact"/>
        <w:ind w:firstLine="480" w:firstLineChars="200"/>
        <w:rPr>
          <w:rFonts w:ascii="宋体" w:hAnsi="宋体"/>
          <w:sz w:val="24"/>
        </w:rPr>
      </w:pPr>
    </w:p>
    <w:p w14:paraId="3BAB8647">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3E4B184D">
      <w:pPr>
        <w:snapToGrid w:val="0"/>
        <w:spacing w:line="360" w:lineRule="auto"/>
        <w:ind w:firstLine="482"/>
        <w:jc w:val="right"/>
        <w:rPr>
          <w:rFonts w:ascii="宋体" w:hAnsi="宋体" w:cs="宋体"/>
          <w:sz w:val="24"/>
        </w:rPr>
      </w:pPr>
      <w:r>
        <w:rPr>
          <w:rFonts w:hint="eastAsia" w:ascii="宋体" w:hAnsi="宋体" w:cs="宋体"/>
          <w:sz w:val="24"/>
          <w:lang w:bidi="ar"/>
        </w:rPr>
        <w:t xml:space="preserve">                法定代表人或其授权代表（签字）：___________                      </w:t>
      </w:r>
    </w:p>
    <w:p w14:paraId="61F018E3">
      <w:pPr>
        <w:snapToGrid w:val="0"/>
        <w:spacing w:line="360" w:lineRule="auto"/>
        <w:ind w:firstLine="482"/>
        <w:jc w:val="right"/>
        <w:rPr>
          <w:rFonts w:ascii="宋体" w:hAnsi="宋体" w:cs="宋体"/>
          <w:sz w:val="24"/>
        </w:rPr>
      </w:pPr>
      <w:r>
        <w:rPr>
          <w:rFonts w:hint="eastAsia" w:ascii="宋体" w:hAnsi="宋体" w:cs="宋体"/>
          <w:sz w:val="24"/>
          <w:lang w:bidi="ar"/>
        </w:rPr>
        <w:t>_____年___月___日</w:t>
      </w:r>
    </w:p>
    <w:p w14:paraId="52F7B147">
      <w:pPr>
        <w:ind w:firstLine="602"/>
        <w:jc w:val="center"/>
        <w:rPr>
          <w:rFonts w:hAnsi="宋体"/>
          <w:b/>
          <w:sz w:val="30"/>
          <w:szCs w:val="30"/>
        </w:rPr>
      </w:pPr>
      <w:r>
        <w:rPr>
          <w:rFonts w:hAnsi="宋体"/>
          <w:b/>
          <w:sz w:val="30"/>
          <w:szCs w:val="30"/>
        </w:rPr>
        <w:br w:type="page"/>
      </w:r>
    </w:p>
    <w:p w14:paraId="0358D174">
      <w:pPr>
        <w:ind w:firstLine="600"/>
        <w:jc w:val="center"/>
        <w:rPr>
          <w:rFonts w:hAnsi="宋体"/>
          <w:b/>
          <w:sz w:val="30"/>
          <w:szCs w:val="30"/>
        </w:rPr>
      </w:pPr>
    </w:p>
    <w:p w14:paraId="01680EC2">
      <w:pPr>
        <w:snapToGrid w:val="0"/>
        <w:spacing w:line="400" w:lineRule="exact"/>
        <w:ind w:firstLine="643"/>
        <w:jc w:val="center"/>
        <w:outlineLvl w:val="2"/>
        <w:rPr>
          <w:rFonts w:ascii="宋体" w:hAnsi="宋体" w:cs="宋体"/>
          <w:b/>
          <w:kern w:val="0"/>
          <w:sz w:val="32"/>
          <w:szCs w:val="32"/>
          <w:lang w:bidi="ar"/>
        </w:rPr>
      </w:pPr>
      <w:r>
        <w:rPr>
          <w:rFonts w:hint="eastAsia" w:ascii="宋体" w:hAnsi="宋体" w:cs="宋体"/>
          <w:b/>
          <w:kern w:val="0"/>
          <w:sz w:val="32"/>
          <w:szCs w:val="32"/>
          <w:lang w:bidi="ar"/>
        </w:rPr>
        <w:t>二、报价明细表</w:t>
      </w:r>
    </w:p>
    <w:p w14:paraId="100AE41F">
      <w:pPr>
        <w:snapToGrid w:val="0"/>
        <w:spacing w:before="120" w:after="50"/>
        <w:ind w:firstLine="482"/>
        <w:rPr>
          <w:rFonts w:ascii="宋体" w:hAnsi="宋体"/>
          <w:sz w:val="24"/>
        </w:rPr>
      </w:pPr>
    </w:p>
    <w:p w14:paraId="0CDE4338">
      <w:pPr>
        <w:snapToGrid w:val="0"/>
        <w:spacing w:before="120" w:after="50"/>
        <w:ind w:firstLine="482"/>
        <w:rPr>
          <w:rFonts w:ascii="宋体" w:hAnsi="宋体" w:cs="宋体"/>
          <w:sz w:val="24"/>
        </w:rPr>
      </w:pPr>
      <w:r>
        <w:rPr>
          <w:rFonts w:hint="eastAsia" w:ascii="宋体" w:hAnsi="宋体"/>
          <w:sz w:val="24"/>
        </w:rPr>
        <w:t>项目名称：</w:t>
      </w:r>
      <w:r>
        <w:rPr>
          <w:rFonts w:hint="eastAsia" w:ascii="宋体" w:hAnsi="宋体" w:cs="宋体"/>
          <w:spacing w:val="-6"/>
          <w:sz w:val="24"/>
        </w:rPr>
        <w:t>浙江师范大学手套箱采购项目</w:t>
      </w:r>
    </w:p>
    <w:p w14:paraId="45C58509">
      <w:pPr>
        <w:snapToGrid w:val="0"/>
        <w:spacing w:before="120" w:after="50"/>
        <w:ind w:firstLine="482"/>
        <w:rPr>
          <w:rFonts w:ascii="宋体" w:hAnsi="宋体" w:cs="Arial"/>
          <w:kern w:val="0"/>
          <w:sz w:val="24"/>
        </w:rPr>
      </w:pPr>
      <w:r>
        <w:rPr>
          <w:rFonts w:hint="eastAsia" w:ascii="宋体" w:hAnsi="宋体" w:cs="宋体"/>
          <w:sz w:val="24"/>
        </w:rPr>
        <w:t>项目编号：</w:t>
      </w:r>
      <w:r>
        <w:rPr>
          <w:rFonts w:hint="eastAsia" w:ascii="宋体" w:hAnsi="宋体" w:cs="Arial"/>
          <w:kern w:val="0"/>
          <w:sz w:val="24"/>
        </w:rPr>
        <w:t>WQ2024322-HW241T</w:t>
      </w:r>
    </w:p>
    <w:tbl>
      <w:tblPr>
        <w:tblStyle w:val="39"/>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7"/>
        <w:gridCol w:w="1236"/>
        <w:gridCol w:w="2124"/>
        <w:gridCol w:w="976"/>
        <w:gridCol w:w="976"/>
        <w:gridCol w:w="1126"/>
        <w:gridCol w:w="1142"/>
        <w:gridCol w:w="1014"/>
      </w:tblGrid>
      <w:tr w14:paraId="40A6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807" w:type="dxa"/>
            <w:vAlign w:val="center"/>
          </w:tcPr>
          <w:p w14:paraId="458D899E">
            <w:pPr>
              <w:widowControl/>
              <w:jc w:val="center"/>
              <w:rPr>
                <w:rFonts w:ascii="宋体" w:hAnsi="宋体" w:cs="宋体"/>
                <w:b/>
                <w:bCs/>
                <w:kern w:val="0"/>
                <w:sz w:val="24"/>
              </w:rPr>
            </w:pPr>
            <w:r>
              <w:rPr>
                <w:rFonts w:hint="eastAsia" w:hAnsi="宋体" w:cs="宋体"/>
                <w:sz w:val="24"/>
              </w:rPr>
              <w:t xml:space="preserve"> </w:t>
            </w:r>
            <w:r>
              <w:rPr>
                <w:rFonts w:hint="eastAsia" w:ascii="宋体" w:hAnsi="宋体" w:cs="宋体"/>
                <w:b/>
                <w:bCs/>
                <w:kern w:val="0"/>
                <w:sz w:val="24"/>
              </w:rPr>
              <w:t>序号</w:t>
            </w:r>
          </w:p>
        </w:tc>
        <w:tc>
          <w:tcPr>
            <w:tcW w:w="1236" w:type="dxa"/>
            <w:vAlign w:val="center"/>
          </w:tcPr>
          <w:p w14:paraId="61E53E60">
            <w:pPr>
              <w:widowControl/>
              <w:jc w:val="center"/>
              <w:rPr>
                <w:rFonts w:ascii="宋体" w:hAnsi="宋体" w:cs="宋体"/>
                <w:b/>
                <w:bCs/>
                <w:kern w:val="0"/>
                <w:sz w:val="24"/>
              </w:rPr>
            </w:pPr>
            <w:r>
              <w:rPr>
                <w:rFonts w:hint="eastAsia" w:ascii="宋体" w:hAnsi="宋体" w:cs="宋体"/>
                <w:b/>
                <w:bCs/>
                <w:kern w:val="0"/>
                <w:sz w:val="24"/>
              </w:rPr>
              <w:t>产品名称</w:t>
            </w:r>
          </w:p>
        </w:tc>
        <w:tc>
          <w:tcPr>
            <w:tcW w:w="2124" w:type="dxa"/>
            <w:vAlign w:val="center"/>
          </w:tcPr>
          <w:p w14:paraId="3296C9C2">
            <w:pPr>
              <w:jc w:val="center"/>
              <w:rPr>
                <w:rFonts w:ascii="宋体" w:hAnsi="宋体" w:cs="宋体"/>
                <w:b/>
                <w:bCs/>
                <w:kern w:val="0"/>
                <w:sz w:val="24"/>
              </w:rPr>
            </w:pPr>
            <w:r>
              <w:rPr>
                <w:rFonts w:hint="eastAsia" w:ascii="宋体" w:hAnsi="宋体" w:cs="宋体"/>
                <w:b/>
                <w:kern w:val="0"/>
                <w:sz w:val="24"/>
                <w:lang w:bidi="ar"/>
              </w:rPr>
              <w:t>品牌、生产厂家</w:t>
            </w:r>
          </w:p>
        </w:tc>
        <w:tc>
          <w:tcPr>
            <w:tcW w:w="976" w:type="dxa"/>
            <w:vAlign w:val="center"/>
          </w:tcPr>
          <w:p w14:paraId="5DC6EBFF">
            <w:pPr>
              <w:widowControl/>
              <w:jc w:val="center"/>
              <w:rPr>
                <w:rFonts w:ascii="宋体" w:hAnsi="宋体" w:cs="宋体"/>
                <w:b/>
                <w:kern w:val="0"/>
                <w:sz w:val="24"/>
                <w:lang w:bidi="ar"/>
              </w:rPr>
            </w:pPr>
            <w:r>
              <w:rPr>
                <w:rFonts w:hint="eastAsia" w:ascii="宋体" w:hAnsi="宋体" w:cs="宋体"/>
                <w:b/>
                <w:kern w:val="0"/>
                <w:sz w:val="24"/>
                <w:lang w:bidi="ar"/>
              </w:rPr>
              <w:t>规格型号</w:t>
            </w:r>
          </w:p>
        </w:tc>
        <w:tc>
          <w:tcPr>
            <w:tcW w:w="976" w:type="dxa"/>
            <w:vAlign w:val="center"/>
          </w:tcPr>
          <w:p w14:paraId="33586B48">
            <w:pPr>
              <w:widowControl/>
              <w:jc w:val="center"/>
              <w:rPr>
                <w:rFonts w:ascii="宋体" w:hAnsi="宋体" w:cs="宋体"/>
                <w:b/>
                <w:kern w:val="0"/>
                <w:sz w:val="24"/>
                <w:lang w:bidi="ar"/>
              </w:rPr>
            </w:pPr>
            <w:r>
              <w:rPr>
                <w:rFonts w:hint="eastAsia" w:ascii="宋体" w:hAnsi="宋体" w:cs="宋体"/>
                <w:b/>
                <w:kern w:val="0"/>
                <w:sz w:val="24"/>
                <w:lang w:bidi="ar"/>
              </w:rPr>
              <w:t>数量</w:t>
            </w:r>
          </w:p>
        </w:tc>
        <w:tc>
          <w:tcPr>
            <w:tcW w:w="1126" w:type="dxa"/>
            <w:vAlign w:val="center"/>
          </w:tcPr>
          <w:p w14:paraId="6218743C">
            <w:pPr>
              <w:widowControl/>
              <w:jc w:val="center"/>
              <w:rPr>
                <w:rFonts w:ascii="宋体" w:hAnsi="宋体" w:cs="宋体"/>
                <w:b/>
                <w:bCs/>
                <w:kern w:val="0"/>
                <w:sz w:val="24"/>
              </w:rPr>
            </w:pPr>
            <w:r>
              <w:rPr>
                <w:rFonts w:hint="eastAsia" w:ascii="宋体" w:hAnsi="宋体" w:cs="宋体"/>
                <w:b/>
                <w:kern w:val="0"/>
                <w:sz w:val="24"/>
                <w:lang w:bidi="ar"/>
              </w:rPr>
              <w:t>报价单价（元）</w:t>
            </w:r>
          </w:p>
        </w:tc>
        <w:tc>
          <w:tcPr>
            <w:tcW w:w="1142" w:type="dxa"/>
            <w:vAlign w:val="center"/>
          </w:tcPr>
          <w:p w14:paraId="5F2FFBC9">
            <w:pPr>
              <w:widowControl/>
              <w:jc w:val="center"/>
              <w:rPr>
                <w:rFonts w:ascii="宋体" w:hAnsi="宋体" w:cs="宋体"/>
                <w:b/>
                <w:kern w:val="0"/>
                <w:sz w:val="24"/>
              </w:rPr>
            </w:pPr>
            <w:r>
              <w:rPr>
                <w:rFonts w:hint="eastAsia" w:ascii="宋体" w:hAnsi="宋体" w:cs="宋体"/>
                <w:b/>
                <w:kern w:val="0"/>
                <w:sz w:val="24"/>
                <w:lang w:bidi="ar"/>
              </w:rPr>
              <w:t>小计</w:t>
            </w:r>
          </w:p>
          <w:p w14:paraId="4EDB2DA1">
            <w:pPr>
              <w:widowControl/>
              <w:jc w:val="center"/>
              <w:rPr>
                <w:rFonts w:ascii="宋体" w:hAnsi="宋体" w:cs="宋体"/>
                <w:b/>
                <w:bCs/>
                <w:kern w:val="0"/>
                <w:sz w:val="24"/>
              </w:rPr>
            </w:pPr>
            <w:r>
              <w:rPr>
                <w:rFonts w:hint="eastAsia" w:ascii="宋体" w:hAnsi="宋体" w:cs="宋体"/>
                <w:b/>
                <w:kern w:val="0"/>
                <w:sz w:val="24"/>
                <w:lang w:bidi="ar"/>
              </w:rPr>
              <w:t>（元）</w:t>
            </w:r>
          </w:p>
        </w:tc>
        <w:tc>
          <w:tcPr>
            <w:tcW w:w="1014" w:type="dxa"/>
            <w:vAlign w:val="center"/>
          </w:tcPr>
          <w:p w14:paraId="49724AA3">
            <w:pPr>
              <w:widowControl/>
              <w:jc w:val="center"/>
              <w:rPr>
                <w:rFonts w:ascii="宋体" w:hAnsi="宋体" w:cs="宋体"/>
                <w:b/>
                <w:bCs/>
                <w:kern w:val="0"/>
                <w:sz w:val="24"/>
              </w:rPr>
            </w:pPr>
            <w:r>
              <w:rPr>
                <w:rFonts w:hint="eastAsia" w:ascii="宋体" w:hAnsi="宋体" w:cs="宋体"/>
                <w:b/>
                <w:bCs/>
                <w:kern w:val="0"/>
                <w:sz w:val="24"/>
              </w:rPr>
              <w:t>备注</w:t>
            </w:r>
          </w:p>
        </w:tc>
      </w:tr>
      <w:tr w14:paraId="4788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3FE10283">
            <w:pPr>
              <w:widowControl/>
              <w:jc w:val="center"/>
              <w:rPr>
                <w:rFonts w:ascii="宋体" w:hAnsi="宋体" w:cs="宋体"/>
                <w:kern w:val="0"/>
                <w:sz w:val="24"/>
              </w:rPr>
            </w:pPr>
            <w:r>
              <w:rPr>
                <w:rFonts w:hint="eastAsia" w:ascii="宋体" w:hAnsi="宋体" w:cs="宋体"/>
                <w:kern w:val="0"/>
                <w:sz w:val="24"/>
              </w:rPr>
              <w:t>1</w:t>
            </w:r>
          </w:p>
        </w:tc>
        <w:tc>
          <w:tcPr>
            <w:tcW w:w="1236" w:type="dxa"/>
            <w:vAlign w:val="center"/>
          </w:tcPr>
          <w:p w14:paraId="362A24B9">
            <w:pPr>
              <w:widowControl/>
              <w:ind w:firstLine="482"/>
              <w:jc w:val="center"/>
              <w:textAlignment w:val="center"/>
              <w:rPr>
                <w:rFonts w:ascii="宋体" w:hAnsi="宋体" w:cs="宋体"/>
                <w:sz w:val="24"/>
              </w:rPr>
            </w:pPr>
          </w:p>
        </w:tc>
        <w:tc>
          <w:tcPr>
            <w:tcW w:w="2124" w:type="dxa"/>
            <w:vAlign w:val="center"/>
          </w:tcPr>
          <w:p w14:paraId="09CF8B7A">
            <w:pPr>
              <w:widowControl/>
              <w:ind w:firstLine="482"/>
              <w:jc w:val="center"/>
              <w:textAlignment w:val="center"/>
              <w:rPr>
                <w:rFonts w:ascii="宋体" w:hAnsi="宋体" w:cs="宋体"/>
                <w:sz w:val="24"/>
              </w:rPr>
            </w:pPr>
          </w:p>
        </w:tc>
        <w:tc>
          <w:tcPr>
            <w:tcW w:w="976" w:type="dxa"/>
            <w:vAlign w:val="center"/>
          </w:tcPr>
          <w:p w14:paraId="7A26789F">
            <w:pPr>
              <w:widowControl/>
              <w:ind w:firstLine="482"/>
              <w:jc w:val="center"/>
              <w:textAlignment w:val="center"/>
              <w:rPr>
                <w:rFonts w:ascii="宋体" w:hAnsi="宋体" w:cs="宋体"/>
                <w:sz w:val="24"/>
              </w:rPr>
            </w:pPr>
          </w:p>
        </w:tc>
        <w:tc>
          <w:tcPr>
            <w:tcW w:w="976" w:type="dxa"/>
            <w:vAlign w:val="center"/>
          </w:tcPr>
          <w:p w14:paraId="30EE5988">
            <w:pPr>
              <w:widowControl/>
              <w:ind w:firstLine="482"/>
              <w:jc w:val="center"/>
              <w:textAlignment w:val="center"/>
              <w:rPr>
                <w:rFonts w:ascii="宋体" w:hAnsi="宋体" w:cs="宋体"/>
                <w:sz w:val="24"/>
              </w:rPr>
            </w:pPr>
          </w:p>
        </w:tc>
        <w:tc>
          <w:tcPr>
            <w:tcW w:w="1126" w:type="dxa"/>
            <w:vAlign w:val="center"/>
          </w:tcPr>
          <w:p w14:paraId="42ED944B">
            <w:pPr>
              <w:spacing w:line="400" w:lineRule="exact"/>
              <w:ind w:firstLine="480"/>
              <w:jc w:val="center"/>
              <w:rPr>
                <w:rFonts w:ascii="宋体" w:hAnsi="宋体" w:cs="宋体"/>
                <w:b/>
                <w:kern w:val="0"/>
                <w:sz w:val="24"/>
                <w:lang w:bidi="ar"/>
              </w:rPr>
            </w:pPr>
          </w:p>
        </w:tc>
        <w:tc>
          <w:tcPr>
            <w:tcW w:w="1142" w:type="dxa"/>
            <w:vAlign w:val="center"/>
          </w:tcPr>
          <w:p w14:paraId="2F5ECB94">
            <w:pPr>
              <w:widowControl/>
              <w:ind w:firstLine="480"/>
              <w:jc w:val="center"/>
              <w:rPr>
                <w:rFonts w:ascii="宋体" w:hAnsi="宋体" w:cs="宋体"/>
                <w:b/>
                <w:kern w:val="0"/>
                <w:sz w:val="24"/>
                <w:lang w:bidi="ar"/>
              </w:rPr>
            </w:pPr>
          </w:p>
        </w:tc>
        <w:tc>
          <w:tcPr>
            <w:tcW w:w="1014" w:type="dxa"/>
            <w:vAlign w:val="center"/>
          </w:tcPr>
          <w:p w14:paraId="62B4A76F">
            <w:pPr>
              <w:widowControl/>
              <w:ind w:firstLine="480"/>
              <w:jc w:val="center"/>
              <w:rPr>
                <w:rFonts w:ascii="宋体" w:hAnsi="宋体" w:cs="宋体"/>
                <w:b/>
                <w:sz w:val="24"/>
                <w:lang w:bidi="ar"/>
              </w:rPr>
            </w:pPr>
          </w:p>
        </w:tc>
      </w:tr>
      <w:tr w14:paraId="76E5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4E9DD90E">
            <w:pPr>
              <w:widowControl/>
              <w:jc w:val="center"/>
              <w:rPr>
                <w:rFonts w:ascii="宋体" w:hAnsi="宋体" w:cs="宋体"/>
                <w:kern w:val="0"/>
                <w:sz w:val="24"/>
              </w:rPr>
            </w:pPr>
            <w:r>
              <w:rPr>
                <w:rFonts w:hint="eastAsia" w:ascii="宋体" w:hAnsi="宋体" w:cs="宋体"/>
                <w:kern w:val="0"/>
                <w:sz w:val="24"/>
              </w:rPr>
              <w:t>2</w:t>
            </w:r>
          </w:p>
        </w:tc>
        <w:tc>
          <w:tcPr>
            <w:tcW w:w="1236" w:type="dxa"/>
            <w:vAlign w:val="center"/>
          </w:tcPr>
          <w:p w14:paraId="189CE048">
            <w:pPr>
              <w:widowControl/>
              <w:ind w:firstLine="482"/>
              <w:jc w:val="center"/>
              <w:textAlignment w:val="center"/>
              <w:rPr>
                <w:rFonts w:ascii="宋体" w:hAnsi="宋体" w:cs="宋体"/>
                <w:sz w:val="24"/>
              </w:rPr>
            </w:pPr>
          </w:p>
        </w:tc>
        <w:tc>
          <w:tcPr>
            <w:tcW w:w="2124" w:type="dxa"/>
            <w:vAlign w:val="center"/>
          </w:tcPr>
          <w:p w14:paraId="5554D6BD">
            <w:pPr>
              <w:widowControl/>
              <w:ind w:firstLine="482"/>
              <w:jc w:val="center"/>
              <w:textAlignment w:val="center"/>
              <w:rPr>
                <w:rFonts w:ascii="宋体" w:hAnsi="宋体" w:cs="宋体"/>
                <w:sz w:val="24"/>
              </w:rPr>
            </w:pPr>
          </w:p>
        </w:tc>
        <w:tc>
          <w:tcPr>
            <w:tcW w:w="976" w:type="dxa"/>
            <w:vAlign w:val="center"/>
          </w:tcPr>
          <w:p w14:paraId="32BEED6C">
            <w:pPr>
              <w:widowControl/>
              <w:ind w:firstLine="482"/>
              <w:jc w:val="center"/>
              <w:textAlignment w:val="center"/>
              <w:rPr>
                <w:rFonts w:ascii="宋体" w:hAnsi="宋体" w:cs="宋体"/>
                <w:sz w:val="24"/>
              </w:rPr>
            </w:pPr>
          </w:p>
        </w:tc>
        <w:tc>
          <w:tcPr>
            <w:tcW w:w="976" w:type="dxa"/>
            <w:vAlign w:val="center"/>
          </w:tcPr>
          <w:p w14:paraId="61A71D20">
            <w:pPr>
              <w:widowControl/>
              <w:ind w:firstLine="482"/>
              <w:jc w:val="center"/>
              <w:textAlignment w:val="center"/>
              <w:rPr>
                <w:rFonts w:ascii="宋体" w:hAnsi="宋体" w:cs="宋体"/>
                <w:sz w:val="24"/>
              </w:rPr>
            </w:pPr>
          </w:p>
        </w:tc>
        <w:tc>
          <w:tcPr>
            <w:tcW w:w="1126" w:type="dxa"/>
            <w:vAlign w:val="center"/>
          </w:tcPr>
          <w:p w14:paraId="63154D1C">
            <w:pPr>
              <w:spacing w:line="400" w:lineRule="exact"/>
              <w:ind w:firstLine="480"/>
              <w:jc w:val="center"/>
              <w:rPr>
                <w:rFonts w:ascii="宋体" w:hAnsi="宋体" w:cs="宋体"/>
                <w:b/>
                <w:kern w:val="0"/>
                <w:sz w:val="24"/>
                <w:lang w:bidi="ar"/>
              </w:rPr>
            </w:pPr>
          </w:p>
        </w:tc>
        <w:tc>
          <w:tcPr>
            <w:tcW w:w="1142" w:type="dxa"/>
            <w:vAlign w:val="center"/>
          </w:tcPr>
          <w:p w14:paraId="433C0802">
            <w:pPr>
              <w:widowControl/>
              <w:ind w:firstLine="480"/>
              <w:jc w:val="center"/>
              <w:rPr>
                <w:rFonts w:ascii="宋体" w:hAnsi="宋体" w:cs="宋体"/>
                <w:b/>
                <w:kern w:val="0"/>
                <w:sz w:val="24"/>
                <w:lang w:bidi="ar"/>
              </w:rPr>
            </w:pPr>
          </w:p>
        </w:tc>
        <w:tc>
          <w:tcPr>
            <w:tcW w:w="1014" w:type="dxa"/>
            <w:vAlign w:val="center"/>
          </w:tcPr>
          <w:p w14:paraId="710C1096">
            <w:pPr>
              <w:widowControl/>
              <w:ind w:firstLine="480"/>
              <w:jc w:val="center"/>
              <w:rPr>
                <w:rFonts w:ascii="宋体" w:hAnsi="宋体" w:cs="宋体"/>
                <w:b/>
                <w:sz w:val="24"/>
                <w:lang w:bidi="ar"/>
              </w:rPr>
            </w:pPr>
          </w:p>
        </w:tc>
      </w:tr>
      <w:tr w14:paraId="7F57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07" w:type="dxa"/>
            <w:vAlign w:val="center"/>
          </w:tcPr>
          <w:p w14:paraId="53A934D8">
            <w:pPr>
              <w:widowControl/>
              <w:jc w:val="center"/>
              <w:rPr>
                <w:rFonts w:ascii="宋体" w:hAnsi="宋体" w:cs="宋体"/>
                <w:kern w:val="0"/>
                <w:sz w:val="24"/>
              </w:rPr>
            </w:pPr>
            <w:r>
              <w:rPr>
                <w:rFonts w:hint="eastAsia" w:ascii="宋体" w:hAnsi="宋体" w:cs="宋体"/>
                <w:kern w:val="0"/>
                <w:sz w:val="24"/>
              </w:rPr>
              <w:t>......</w:t>
            </w:r>
          </w:p>
        </w:tc>
        <w:tc>
          <w:tcPr>
            <w:tcW w:w="1236" w:type="dxa"/>
            <w:vAlign w:val="center"/>
          </w:tcPr>
          <w:p w14:paraId="1D5D21DB">
            <w:pPr>
              <w:widowControl/>
              <w:ind w:firstLine="482"/>
              <w:jc w:val="center"/>
              <w:textAlignment w:val="center"/>
              <w:rPr>
                <w:rFonts w:ascii="宋体" w:hAnsi="宋体" w:cs="宋体"/>
                <w:sz w:val="24"/>
              </w:rPr>
            </w:pPr>
          </w:p>
        </w:tc>
        <w:tc>
          <w:tcPr>
            <w:tcW w:w="2124" w:type="dxa"/>
            <w:vAlign w:val="center"/>
          </w:tcPr>
          <w:p w14:paraId="18E88ACE">
            <w:pPr>
              <w:widowControl/>
              <w:ind w:firstLine="482"/>
              <w:jc w:val="center"/>
              <w:textAlignment w:val="center"/>
              <w:rPr>
                <w:rFonts w:ascii="宋体" w:hAnsi="宋体" w:cs="宋体"/>
                <w:sz w:val="24"/>
              </w:rPr>
            </w:pPr>
          </w:p>
        </w:tc>
        <w:tc>
          <w:tcPr>
            <w:tcW w:w="976" w:type="dxa"/>
            <w:vAlign w:val="center"/>
          </w:tcPr>
          <w:p w14:paraId="2C21B5D0">
            <w:pPr>
              <w:widowControl/>
              <w:ind w:firstLine="482"/>
              <w:jc w:val="center"/>
              <w:textAlignment w:val="center"/>
              <w:rPr>
                <w:rFonts w:ascii="宋体" w:hAnsi="宋体" w:cs="宋体"/>
                <w:sz w:val="24"/>
              </w:rPr>
            </w:pPr>
          </w:p>
        </w:tc>
        <w:tc>
          <w:tcPr>
            <w:tcW w:w="976" w:type="dxa"/>
            <w:vAlign w:val="center"/>
          </w:tcPr>
          <w:p w14:paraId="2448B026">
            <w:pPr>
              <w:widowControl/>
              <w:ind w:firstLine="482"/>
              <w:jc w:val="center"/>
              <w:textAlignment w:val="center"/>
              <w:rPr>
                <w:rFonts w:ascii="宋体" w:hAnsi="宋体" w:cs="宋体"/>
                <w:sz w:val="24"/>
              </w:rPr>
            </w:pPr>
          </w:p>
        </w:tc>
        <w:tc>
          <w:tcPr>
            <w:tcW w:w="1126" w:type="dxa"/>
            <w:vAlign w:val="center"/>
          </w:tcPr>
          <w:p w14:paraId="139A7581">
            <w:pPr>
              <w:spacing w:line="400" w:lineRule="exact"/>
              <w:ind w:firstLine="480"/>
              <w:jc w:val="center"/>
              <w:rPr>
                <w:rFonts w:ascii="宋体" w:hAnsi="宋体" w:cs="宋体"/>
                <w:b/>
                <w:kern w:val="0"/>
                <w:sz w:val="24"/>
                <w:lang w:bidi="ar"/>
              </w:rPr>
            </w:pPr>
          </w:p>
        </w:tc>
        <w:tc>
          <w:tcPr>
            <w:tcW w:w="1142" w:type="dxa"/>
            <w:vAlign w:val="center"/>
          </w:tcPr>
          <w:p w14:paraId="279A8538">
            <w:pPr>
              <w:widowControl/>
              <w:ind w:firstLine="480"/>
              <w:jc w:val="center"/>
              <w:rPr>
                <w:rFonts w:ascii="宋体" w:hAnsi="宋体" w:cs="宋体"/>
                <w:b/>
                <w:kern w:val="0"/>
                <w:sz w:val="24"/>
                <w:lang w:bidi="ar"/>
              </w:rPr>
            </w:pPr>
          </w:p>
        </w:tc>
        <w:tc>
          <w:tcPr>
            <w:tcW w:w="1014" w:type="dxa"/>
            <w:vAlign w:val="center"/>
          </w:tcPr>
          <w:p w14:paraId="6DF58763">
            <w:pPr>
              <w:widowControl/>
              <w:ind w:firstLine="480"/>
              <w:jc w:val="center"/>
              <w:rPr>
                <w:rFonts w:ascii="宋体" w:hAnsi="宋体" w:cs="宋体"/>
                <w:b/>
                <w:sz w:val="24"/>
                <w:lang w:bidi="ar"/>
              </w:rPr>
            </w:pPr>
          </w:p>
        </w:tc>
      </w:tr>
      <w:tr w14:paraId="4302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01" w:type="dxa"/>
            <w:gridSpan w:val="8"/>
            <w:vAlign w:val="center"/>
          </w:tcPr>
          <w:p w14:paraId="68CDA74B">
            <w:pPr>
              <w:widowControl/>
              <w:ind w:firstLine="482"/>
              <w:rPr>
                <w:rFonts w:ascii="宋体" w:hAnsi="宋体" w:cs="宋体"/>
                <w:kern w:val="0"/>
                <w:sz w:val="24"/>
              </w:rPr>
            </w:pPr>
            <w:r>
              <w:rPr>
                <w:rFonts w:hint="eastAsia" w:ascii="宋体" w:hAnsi="宋体" w:cs="宋体"/>
                <w:kern w:val="0"/>
                <w:sz w:val="24"/>
              </w:rPr>
              <w:t>合计：</w:t>
            </w:r>
            <w:r>
              <w:rPr>
                <w:rFonts w:hint="eastAsia" w:ascii="宋体" w:hAnsi="宋体" w:cs="宋体"/>
                <w:kern w:val="0"/>
                <w:sz w:val="24"/>
                <w:lang w:bidi="ar"/>
              </w:rPr>
              <w:t>小写：</w:t>
            </w:r>
            <w:r>
              <w:rPr>
                <w:rFonts w:hint="eastAsia" w:ascii="宋体" w:hAnsi="宋体" w:cs="宋体"/>
                <w:kern w:val="0"/>
                <w:sz w:val="24"/>
                <w:u w:val="single"/>
                <w:lang w:bidi="ar"/>
              </w:rPr>
              <w:t xml:space="preserve">                   </w:t>
            </w:r>
            <w:r>
              <w:rPr>
                <w:rFonts w:hint="eastAsia" w:ascii="宋体" w:hAnsi="宋体" w:cs="宋体"/>
                <w:kern w:val="0"/>
                <w:sz w:val="24"/>
                <w:lang w:bidi="ar"/>
              </w:rPr>
              <w:t>元</w:t>
            </w:r>
          </w:p>
          <w:p w14:paraId="3497EA3F">
            <w:pPr>
              <w:widowControl/>
              <w:ind w:firstLine="482"/>
              <w:rPr>
                <w:rFonts w:ascii="宋体" w:hAnsi="宋体" w:cs="宋体"/>
                <w:b/>
                <w:sz w:val="24"/>
                <w:lang w:bidi="ar"/>
              </w:rPr>
            </w:pPr>
            <w:r>
              <w:rPr>
                <w:rFonts w:hint="eastAsia" w:ascii="宋体" w:hAnsi="宋体" w:cs="宋体"/>
                <w:sz w:val="24"/>
                <w:lang w:bidi="ar"/>
              </w:rPr>
              <w:t xml:space="preserve">      大写：人民币</w:t>
            </w:r>
            <w:r>
              <w:rPr>
                <w:rFonts w:hint="eastAsia" w:ascii="宋体" w:hAnsi="宋体" w:cs="宋体"/>
                <w:sz w:val="24"/>
                <w:u w:val="single"/>
                <w:lang w:bidi="ar"/>
              </w:rPr>
              <w:t xml:space="preserve">             </w:t>
            </w:r>
            <w:r>
              <w:rPr>
                <w:rFonts w:hint="eastAsia" w:ascii="宋体" w:hAnsi="宋体" w:cs="宋体"/>
                <w:sz w:val="24"/>
                <w:lang w:bidi="ar"/>
              </w:rPr>
              <w:t>元整</w:t>
            </w:r>
          </w:p>
        </w:tc>
      </w:tr>
    </w:tbl>
    <w:p w14:paraId="4B1DE38B">
      <w:pPr>
        <w:snapToGrid w:val="0"/>
        <w:spacing w:line="400" w:lineRule="exact"/>
        <w:jc w:val="left"/>
        <w:rPr>
          <w:rFonts w:ascii="宋体" w:hAnsi="宋体" w:cs="宋体"/>
          <w:b/>
          <w:bCs/>
          <w:sz w:val="24"/>
        </w:rPr>
      </w:pPr>
      <w:r>
        <w:rPr>
          <w:rFonts w:hint="eastAsia" w:ascii="宋体" w:hAnsi="宋体" w:cs="宋体"/>
          <w:b/>
          <w:bCs/>
          <w:sz w:val="24"/>
        </w:rPr>
        <w:t>说明：</w:t>
      </w:r>
    </w:p>
    <w:p w14:paraId="54AF22B6">
      <w:pPr>
        <w:snapToGrid w:val="0"/>
        <w:spacing w:line="400" w:lineRule="exact"/>
        <w:ind w:firstLine="480" w:firstLineChars="200"/>
        <w:jc w:val="left"/>
        <w:rPr>
          <w:rFonts w:ascii="宋体" w:hAnsi="宋体" w:cs="宋体"/>
          <w:sz w:val="24"/>
        </w:rPr>
      </w:pPr>
      <w:r>
        <w:rPr>
          <w:rFonts w:hint="eastAsia" w:ascii="宋体" w:hAnsi="宋体" w:cs="宋体"/>
          <w:sz w:val="24"/>
        </w:rPr>
        <w:t>1.此表应按项目的明细情况列项填报， 在填写时，如不适合本项目的实际情况，可在确保投标明细内容完整的情况下，根据上表格式自行划表填写。</w:t>
      </w:r>
    </w:p>
    <w:p w14:paraId="5DD38A70">
      <w:pPr>
        <w:snapToGrid w:val="0"/>
        <w:spacing w:line="400" w:lineRule="exact"/>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.报价要求：项目费用包括项目实施所需的货款、维护服务费、运输费、安装调试费、税费及其他一切费用。</w:t>
      </w:r>
    </w:p>
    <w:p w14:paraId="1772E13A">
      <w:pPr>
        <w:snapToGrid w:val="0"/>
        <w:spacing w:line="400" w:lineRule="exact"/>
        <w:ind w:firstLine="482" w:firstLineChars="200"/>
        <w:rPr>
          <w:rFonts w:ascii="宋体" w:hAnsi="宋体"/>
          <w:b/>
          <w:bCs/>
          <w:sz w:val="24"/>
        </w:rPr>
      </w:pPr>
      <w:r>
        <w:rPr>
          <w:rFonts w:ascii="宋体" w:hAnsi="宋体" w:cs="宋体"/>
          <w:b/>
          <w:bCs/>
          <w:sz w:val="24"/>
        </w:rPr>
        <w:t>3</w:t>
      </w:r>
      <w:r>
        <w:rPr>
          <w:rFonts w:hint="eastAsia" w:ascii="宋体" w:hAnsi="宋体" w:cs="宋体"/>
          <w:b/>
          <w:bCs/>
          <w:sz w:val="24"/>
        </w:rPr>
        <w:t>.</w:t>
      </w:r>
      <w:r>
        <w:rPr>
          <w:rFonts w:hint="eastAsia" w:ascii="宋体" w:hAnsi="宋体"/>
          <w:b/>
          <w:bCs/>
          <w:sz w:val="24"/>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D372F2F">
      <w:pPr>
        <w:snapToGrid w:val="0"/>
        <w:spacing w:line="360" w:lineRule="auto"/>
        <w:ind w:firstLine="2640" w:firstLineChars="1100"/>
        <w:jc w:val="right"/>
        <w:rPr>
          <w:rFonts w:ascii="宋体" w:hAnsi="宋体" w:cs="宋体"/>
          <w:sz w:val="24"/>
          <w:lang w:bidi="ar"/>
        </w:rPr>
      </w:pPr>
    </w:p>
    <w:p w14:paraId="3919F1FF">
      <w:pPr>
        <w:snapToGrid w:val="0"/>
        <w:spacing w:line="360" w:lineRule="auto"/>
        <w:ind w:firstLine="2640" w:firstLineChars="1100"/>
        <w:jc w:val="right"/>
        <w:rPr>
          <w:rFonts w:ascii="宋体" w:hAnsi="宋体" w:cs="宋体"/>
          <w:sz w:val="24"/>
          <w:lang w:bidi="ar"/>
        </w:rPr>
      </w:pPr>
    </w:p>
    <w:p w14:paraId="336587E6">
      <w:pPr>
        <w:snapToGrid w:val="0"/>
        <w:spacing w:line="360" w:lineRule="auto"/>
        <w:ind w:firstLine="2640" w:firstLineChars="1100"/>
        <w:jc w:val="right"/>
        <w:rPr>
          <w:rFonts w:ascii="宋体" w:hAnsi="宋体" w:cs="宋体"/>
          <w:sz w:val="24"/>
          <w:szCs w:val="20"/>
        </w:rPr>
      </w:pPr>
      <w:r>
        <w:rPr>
          <w:rFonts w:hint="eastAsia" w:ascii="宋体" w:hAnsi="宋体" w:cs="宋体"/>
          <w:sz w:val="24"/>
          <w:lang w:bidi="ar"/>
        </w:rPr>
        <w:t>投标人全称（电子签章/公章）：___________________</w:t>
      </w:r>
    </w:p>
    <w:p w14:paraId="591B483D">
      <w:pPr>
        <w:snapToGrid w:val="0"/>
        <w:spacing w:line="360" w:lineRule="auto"/>
        <w:ind w:firstLine="482"/>
        <w:jc w:val="right"/>
        <w:rPr>
          <w:rFonts w:ascii="宋体" w:hAnsi="宋体" w:cs="宋体"/>
          <w:sz w:val="24"/>
        </w:rPr>
      </w:pPr>
      <w:r>
        <w:rPr>
          <w:rFonts w:hint="eastAsia" w:ascii="宋体" w:hAnsi="宋体" w:cs="宋体"/>
          <w:sz w:val="24"/>
          <w:lang w:bidi="ar"/>
        </w:rPr>
        <w:t xml:space="preserve">                法定代表人或其授权代表（签字）：___________                      </w:t>
      </w:r>
    </w:p>
    <w:p w14:paraId="06AF2328">
      <w:pPr>
        <w:ind w:firstLine="6480" w:firstLineChars="2700"/>
        <w:rPr>
          <w:rFonts w:ascii="宋体" w:hAnsi="宋体" w:cs="宋体"/>
          <w:sz w:val="24"/>
          <w:lang w:bidi="ar"/>
        </w:rPr>
      </w:pPr>
      <w:r>
        <w:rPr>
          <w:rFonts w:hint="eastAsia" w:ascii="宋体" w:hAnsi="宋体" w:cs="宋体"/>
          <w:sz w:val="24"/>
          <w:lang w:bidi="ar"/>
        </w:rPr>
        <w:t>_____年___月___日</w:t>
      </w:r>
    </w:p>
    <w:p w14:paraId="07E46497">
      <w:pPr>
        <w:ind w:firstLine="482"/>
        <w:rPr>
          <w:rFonts w:ascii="宋体" w:hAnsi="宋体" w:cs="宋体"/>
          <w:sz w:val="24"/>
          <w:lang w:bidi="ar"/>
        </w:rPr>
      </w:pPr>
      <w:r>
        <w:rPr>
          <w:rFonts w:hint="eastAsia" w:ascii="宋体" w:hAnsi="宋体" w:cs="宋体"/>
          <w:sz w:val="24"/>
          <w:lang w:bidi="ar"/>
        </w:rPr>
        <w:br w:type="page"/>
      </w:r>
    </w:p>
    <w:p w14:paraId="5FF3AB07">
      <w:pPr>
        <w:spacing w:line="460" w:lineRule="exact"/>
        <w:ind w:firstLine="482"/>
        <w:jc w:val="left"/>
        <w:rPr>
          <w:rFonts w:ascii="宋体" w:hAnsi="宋体" w:cs="宋体"/>
          <w:sz w:val="24"/>
        </w:rPr>
      </w:pPr>
      <w:r>
        <w:rPr>
          <w:rFonts w:hint="eastAsia" w:ascii="宋体" w:hAnsi="宋体" w:cs="宋体"/>
          <w:b/>
          <w:sz w:val="24"/>
        </w:rPr>
        <w:t>货物原产地证明（国内产品需提供）</w:t>
      </w:r>
    </w:p>
    <w:p w14:paraId="21F511E6">
      <w:pPr>
        <w:ind w:firstLine="480"/>
        <w:jc w:val="left"/>
        <w:rPr>
          <w:rFonts w:ascii="宋体" w:hAnsi="宋体" w:cs="宋体"/>
          <w:b/>
          <w:sz w:val="24"/>
        </w:rPr>
      </w:pPr>
    </w:p>
    <w:p w14:paraId="51BC5CAD">
      <w:pPr>
        <w:ind w:firstLine="720"/>
        <w:jc w:val="center"/>
        <w:rPr>
          <w:rFonts w:ascii="宋体" w:hAnsi="宋体" w:cs="宋体"/>
          <w:b/>
          <w:sz w:val="36"/>
          <w:szCs w:val="36"/>
        </w:rPr>
      </w:pPr>
    </w:p>
    <w:p w14:paraId="423C348F">
      <w:pPr>
        <w:ind w:firstLine="723"/>
        <w:jc w:val="center"/>
        <w:rPr>
          <w:rFonts w:ascii="宋体" w:hAnsi="宋体" w:cs="宋体"/>
          <w:b/>
          <w:sz w:val="48"/>
          <w:szCs w:val="48"/>
        </w:rPr>
      </w:pPr>
      <w:r>
        <w:rPr>
          <w:rFonts w:hint="eastAsia" w:ascii="宋体" w:hAnsi="宋体" w:cs="宋体"/>
          <w:b/>
          <w:sz w:val="36"/>
          <w:szCs w:val="36"/>
        </w:rPr>
        <w:t>货物原产地证明</w:t>
      </w:r>
    </w:p>
    <w:p w14:paraId="1AB93861">
      <w:pPr>
        <w:ind w:firstLine="482"/>
        <w:jc w:val="center"/>
        <w:rPr>
          <w:rFonts w:ascii="宋体" w:hAnsi="宋体" w:cs="宋体"/>
          <w:sz w:val="24"/>
        </w:rPr>
      </w:pPr>
    </w:p>
    <w:p w14:paraId="4EB4A054">
      <w:pPr>
        <w:ind w:firstLine="643"/>
        <w:rPr>
          <w:rFonts w:ascii="宋体" w:hAnsi="宋体" w:cs="宋体"/>
          <w:sz w:val="32"/>
          <w:szCs w:val="32"/>
        </w:rPr>
      </w:pPr>
    </w:p>
    <w:p w14:paraId="02778E1C">
      <w:pPr>
        <w:spacing w:line="460" w:lineRule="exact"/>
        <w:ind w:firstLine="420" w:firstLineChars="200"/>
        <w:rPr>
          <w:rFonts w:ascii="宋体" w:hAnsi="宋体" w:cs="宋体"/>
          <w:szCs w:val="28"/>
        </w:rPr>
      </w:pPr>
      <w:r>
        <w:rPr>
          <w:rFonts w:hint="eastAsia" w:ascii="宋体" w:hAnsi="宋体" w:cs="宋体"/>
          <w:szCs w:val="28"/>
        </w:rPr>
        <w:t>兹证明“XXXXXXXX”品牌设备为“XXXXXXXXXX公司”自主开发完成，该设备硬件均产自中国，我公司保证产品的质量，同时本次投标产品“XXXXXX”由“XXXXXXXXXX公司”提供。</w:t>
      </w:r>
    </w:p>
    <w:p w14:paraId="3F93889C">
      <w:pPr>
        <w:spacing w:line="460" w:lineRule="exact"/>
        <w:ind w:firstLine="420" w:firstLineChars="200"/>
        <w:rPr>
          <w:rFonts w:ascii="宋体" w:hAnsi="宋体" w:cs="宋体"/>
          <w:szCs w:val="28"/>
        </w:rPr>
      </w:pPr>
      <w:r>
        <w:rPr>
          <w:rFonts w:hint="eastAsia" w:ascii="宋体" w:hAnsi="宋体" w:cs="宋体"/>
          <w:szCs w:val="28"/>
        </w:rPr>
        <w:t>特此证明。</w:t>
      </w:r>
    </w:p>
    <w:p w14:paraId="19ECAA9C">
      <w:pPr>
        <w:ind w:firstLine="482"/>
        <w:rPr>
          <w:rFonts w:ascii="宋体" w:hAnsi="宋体" w:cs="宋体"/>
        </w:rPr>
      </w:pPr>
    </w:p>
    <w:p w14:paraId="2759D64D">
      <w:pPr>
        <w:ind w:firstLine="482"/>
        <w:rPr>
          <w:rFonts w:ascii="宋体" w:hAnsi="宋体" w:cs="宋体"/>
        </w:rPr>
      </w:pPr>
    </w:p>
    <w:p w14:paraId="3C7F0138">
      <w:pPr>
        <w:ind w:firstLine="482"/>
        <w:rPr>
          <w:rFonts w:ascii="宋体" w:hAnsi="宋体" w:cs="宋体"/>
        </w:rPr>
      </w:pPr>
    </w:p>
    <w:p w14:paraId="6F5E927D">
      <w:pPr>
        <w:spacing w:line="460" w:lineRule="exact"/>
        <w:ind w:firstLine="612" w:firstLineChars="255"/>
        <w:jc w:val="center"/>
        <w:rPr>
          <w:rFonts w:ascii="宋体" w:hAnsi="宋体" w:cs="宋体"/>
          <w:sz w:val="24"/>
        </w:rPr>
      </w:pPr>
      <w:r>
        <w:rPr>
          <w:rFonts w:hint="eastAsia" w:ascii="宋体" w:hAnsi="宋体" w:cs="宋体"/>
          <w:sz w:val="24"/>
        </w:rPr>
        <w:t xml:space="preserve">    投标人全称（电子签章/公章）：</w:t>
      </w:r>
      <w:r>
        <w:rPr>
          <w:rFonts w:hint="eastAsia" w:ascii="宋体" w:hAnsi="宋体" w:cs="宋体"/>
          <w:sz w:val="24"/>
          <w:u w:val="single"/>
        </w:rPr>
        <w:t xml:space="preserve">                     </w:t>
      </w:r>
      <w:r>
        <w:rPr>
          <w:rFonts w:hint="eastAsia" w:ascii="宋体" w:hAnsi="宋体" w:cs="宋体"/>
          <w:sz w:val="24"/>
        </w:rPr>
        <w:t xml:space="preserve">       </w:t>
      </w:r>
    </w:p>
    <w:p w14:paraId="1A26BAC0">
      <w:pPr>
        <w:spacing w:line="460" w:lineRule="exact"/>
        <w:ind w:firstLine="612" w:firstLineChars="255"/>
        <w:jc w:val="center"/>
        <w:rPr>
          <w:rFonts w:ascii="宋体" w:hAnsi="宋体" w:cs="宋体"/>
          <w:sz w:val="24"/>
        </w:rPr>
      </w:pPr>
      <w:r>
        <w:rPr>
          <w:rFonts w:hint="eastAsia" w:ascii="宋体" w:hAnsi="宋体" w:cs="宋体"/>
          <w:sz w:val="24"/>
        </w:rPr>
        <w:t xml:space="preserve">                                              年   月   日</w:t>
      </w:r>
    </w:p>
    <w:p w14:paraId="5AD71C9C">
      <w:pPr>
        <w:pStyle w:val="21"/>
        <w:ind w:firstLine="482"/>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Hiragino Sans GB W3">
    <w:altName w:val="宋体"/>
    <w:panose1 w:val="00000000000000000000"/>
    <w:charset w:val="86"/>
    <w:family w:val="auto"/>
    <w:pitch w:val="default"/>
    <w:sig w:usb0="00000000" w:usb1="00000000" w:usb2="00000016" w:usb3="00000000" w:csb0="00060007" w:csb1="00000000"/>
  </w:font>
  <w:font w:name="创艺简标宋">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_5b8b_4f53">
    <w:altName w:val="Times New Roman"/>
    <w:panose1 w:val="00000000000000000000"/>
    <w:charset w:val="00"/>
    <w:family w:val="roman"/>
    <w:pitch w:val="default"/>
    <w:sig w:usb0="00000000" w:usb1="00000000" w:usb2="00000000"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DCE2">
    <w:pPr>
      <w:pStyle w:val="30"/>
      <w:ind w:firstLine="361"/>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5F974">
                          <w:pPr>
                            <w:pStyle w:val="30"/>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A05F974">
                    <w:pPr>
                      <w:pStyle w:val="30"/>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4BB8AB35">
    <w:pPr>
      <w:pStyle w:val="30"/>
      <w:ind w:right="360" w:firstLine="361"/>
      <w:rPr>
        <w:rFonts w:hint="default"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B83E">
    <w:pPr>
      <w:pStyle w:val="30"/>
      <w:ind w:firstLine="361"/>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DDA2E">
                          <w:pPr>
                            <w:pStyle w:val="30"/>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EDDA2E">
                    <w:pPr>
                      <w:pStyle w:val="30"/>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1D3E110C">
    <w:pPr>
      <w:pStyle w:val="30"/>
      <w:ind w:firstLine="361"/>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E956">
    <w:pPr>
      <w:pStyle w:val="13"/>
      <w:pBdr>
        <w:bottom w:val="single" w:color="auto" w:sz="4" w:space="0"/>
      </w:pBdr>
      <w:spacing w:line="360" w:lineRule="auto"/>
      <w:ind w:firstLine="361"/>
      <w:jc w:val="center"/>
      <w:rPr>
        <w:sz w:val="18"/>
        <w:szCs w:val="18"/>
      </w:rPr>
    </w:pPr>
    <w:r>
      <w:rPr>
        <w:rFonts w:hint="eastAsia"/>
        <w:sz w:val="18"/>
        <w:szCs w:val="18"/>
      </w:rPr>
      <w:t>浙江师范大学手套箱采购项目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517D">
    <w:pPr>
      <w:pStyle w:val="31"/>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B4F7"/>
    <w:multiLevelType w:val="singleLevel"/>
    <w:tmpl w:val="9669B4F7"/>
    <w:lvl w:ilvl="0" w:tentative="0">
      <w:start w:val="3"/>
      <w:numFmt w:val="chineseCounting"/>
      <w:suff w:val="nothing"/>
      <w:lvlText w:val="（%1）"/>
      <w:lvlJc w:val="left"/>
      <w:rPr>
        <w:rFonts w:hint="eastAsia"/>
      </w:rPr>
    </w:lvl>
  </w:abstractNum>
  <w:abstractNum w:abstractNumId="1">
    <w:nsid w:val="B2CF5149"/>
    <w:multiLevelType w:val="singleLevel"/>
    <w:tmpl w:val="B2CF5149"/>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pStyle w:val="2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E0E39D0"/>
    <w:multiLevelType w:val="multilevel"/>
    <w:tmpl w:val="4E0E39D0"/>
    <w:lvl w:ilvl="0" w:tentative="0">
      <w:start w:val="1"/>
      <w:numFmt w:val="decimal"/>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1"/>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48"/>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MmFkOTU5NjllODEzNDIwYmZiYzJiNWM5ZDgyYWMifQ=="/>
  </w:docVars>
  <w:rsids>
    <w:rsidRoot w:val="00172A27"/>
    <w:rsid w:val="00001595"/>
    <w:rsid w:val="000031DA"/>
    <w:rsid w:val="000036DC"/>
    <w:rsid w:val="00005872"/>
    <w:rsid w:val="00005BD5"/>
    <w:rsid w:val="00006FB1"/>
    <w:rsid w:val="0001007C"/>
    <w:rsid w:val="0001358F"/>
    <w:rsid w:val="00013FE3"/>
    <w:rsid w:val="000206AE"/>
    <w:rsid w:val="00020FEE"/>
    <w:rsid w:val="0002148E"/>
    <w:rsid w:val="00021B74"/>
    <w:rsid w:val="00022A38"/>
    <w:rsid w:val="000235B6"/>
    <w:rsid w:val="000255EF"/>
    <w:rsid w:val="00031D4B"/>
    <w:rsid w:val="00035D37"/>
    <w:rsid w:val="000360B4"/>
    <w:rsid w:val="00040F09"/>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054AB"/>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2532"/>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977F8"/>
    <w:rsid w:val="001A1D68"/>
    <w:rsid w:val="001A5E10"/>
    <w:rsid w:val="001A6D27"/>
    <w:rsid w:val="001B322D"/>
    <w:rsid w:val="001B4D4F"/>
    <w:rsid w:val="001B5FAC"/>
    <w:rsid w:val="001B6DDC"/>
    <w:rsid w:val="001B7664"/>
    <w:rsid w:val="001C5D90"/>
    <w:rsid w:val="001D2EE0"/>
    <w:rsid w:val="001D3C16"/>
    <w:rsid w:val="001E06D8"/>
    <w:rsid w:val="001E10CF"/>
    <w:rsid w:val="001E2F52"/>
    <w:rsid w:val="001E3852"/>
    <w:rsid w:val="001E5E6B"/>
    <w:rsid w:val="001F3E56"/>
    <w:rsid w:val="001F4542"/>
    <w:rsid w:val="001F5409"/>
    <w:rsid w:val="001F5482"/>
    <w:rsid w:val="0020039D"/>
    <w:rsid w:val="00201E8D"/>
    <w:rsid w:val="0020408A"/>
    <w:rsid w:val="0020491E"/>
    <w:rsid w:val="002108F1"/>
    <w:rsid w:val="0021201C"/>
    <w:rsid w:val="002136FD"/>
    <w:rsid w:val="00213FAB"/>
    <w:rsid w:val="00214FF9"/>
    <w:rsid w:val="00215C8E"/>
    <w:rsid w:val="00215F73"/>
    <w:rsid w:val="00216FCB"/>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571"/>
    <w:rsid w:val="00281FDA"/>
    <w:rsid w:val="00282850"/>
    <w:rsid w:val="00282E1D"/>
    <w:rsid w:val="0028711D"/>
    <w:rsid w:val="002915EF"/>
    <w:rsid w:val="002936C2"/>
    <w:rsid w:val="00293F78"/>
    <w:rsid w:val="002951DD"/>
    <w:rsid w:val="002A1EB3"/>
    <w:rsid w:val="002A2B35"/>
    <w:rsid w:val="002A2F02"/>
    <w:rsid w:val="002A480A"/>
    <w:rsid w:val="002A4EDE"/>
    <w:rsid w:val="002B4455"/>
    <w:rsid w:val="002C17D0"/>
    <w:rsid w:val="002C47AF"/>
    <w:rsid w:val="002C4F9A"/>
    <w:rsid w:val="002C5AF6"/>
    <w:rsid w:val="002D0622"/>
    <w:rsid w:val="002D2713"/>
    <w:rsid w:val="002D486F"/>
    <w:rsid w:val="002D5BBD"/>
    <w:rsid w:val="002E0F21"/>
    <w:rsid w:val="002E44D6"/>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57BBE"/>
    <w:rsid w:val="0036091A"/>
    <w:rsid w:val="0036433A"/>
    <w:rsid w:val="00364EA6"/>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505"/>
    <w:rsid w:val="00431607"/>
    <w:rsid w:val="00431EAE"/>
    <w:rsid w:val="004326DC"/>
    <w:rsid w:val="0043514E"/>
    <w:rsid w:val="00436113"/>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6DC3"/>
    <w:rsid w:val="00501534"/>
    <w:rsid w:val="00501D2C"/>
    <w:rsid w:val="0050509A"/>
    <w:rsid w:val="005060FD"/>
    <w:rsid w:val="00507DB8"/>
    <w:rsid w:val="00510F01"/>
    <w:rsid w:val="005123F1"/>
    <w:rsid w:val="005133D2"/>
    <w:rsid w:val="005155DB"/>
    <w:rsid w:val="005174DB"/>
    <w:rsid w:val="005175F7"/>
    <w:rsid w:val="00522E8A"/>
    <w:rsid w:val="00524329"/>
    <w:rsid w:val="00525C74"/>
    <w:rsid w:val="005279F1"/>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4F6E"/>
    <w:rsid w:val="005B50F1"/>
    <w:rsid w:val="005B7B0E"/>
    <w:rsid w:val="005C1AEF"/>
    <w:rsid w:val="005C385A"/>
    <w:rsid w:val="005D06A6"/>
    <w:rsid w:val="005D06EE"/>
    <w:rsid w:val="005D3C1A"/>
    <w:rsid w:val="005D4B01"/>
    <w:rsid w:val="005D5ADD"/>
    <w:rsid w:val="005D782E"/>
    <w:rsid w:val="005E0252"/>
    <w:rsid w:val="005E36D5"/>
    <w:rsid w:val="005E5A2E"/>
    <w:rsid w:val="005F10F6"/>
    <w:rsid w:val="005F46AE"/>
    <w:rsid w:val="005F5882"/>
    <w:rsid w:val="005F6893"/>
    <w:rsid w:val="00600941"/>
    <w:rsid w:val="00611D60"/>
    <w:rsid w:val="00613FD0"/>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3DF0"/>
    <w:rsid w:val="006A4F9A"/>
    <w:rsid w:val="006A6232"/>
    <w:rsid w:val="006A6400"/>
    <w:rsid w:val="006A6560"/>
    <w:rsid w:val="006A71F7"/>
    <w:rsid w:val="006B4AD6"/>
    <w:rsid w:val="006B4D00"/>
    <w:rsid w:val="006B513F"/>
    <w:rsid w:val="006B7BC0"/>
    <w:rsid w:val="006C30C3"/>
    <w:rsid w:val="006C698E"/>
    <w:rsid w:val="006E16E2"/>
    <w:rsid w:val="006E30B5"/>
    <w:rsid w:val="006E30E6"/>
    <w:rsid w:val="006E4FD7"/>
    <w:rsid w:val="006E5B42"/>
    <w:rsid w:val="006E668D"/>
    <w:rsid w:val="006F0B2E"/>
    <w:rsid w:val="006F0E54"/>
    <w:rsid w:val="006F26C9"/>
    <w:rsid w:val="006F3DA3"/>
    <w:rsid w:val="006F45D8"/>
    <w:rsid w:val="006F5D15"/>
    <w:rsid w:val="006F6CBF"/>
    <w:rsid w:val="00701BE9"/>
    <w:rsid w:val="007057A0"/>
    <w:rsid w:val="00706317"/>
    <w:rsid w:val="007131C8"/>
    <w:rsid w:val="007232B9"/>
    <w:rsid w:val="00723508"/>
    <w:rsid w:val="00725E1E"/>
    <w:rsid w:val="00726186"/>
    <w:rsid w:val="007333D0"/>
    <w:rsid w:val="00740043"/>
    <w:rsid w:val="007408AB"/>
    <w:rsid w:val="0074104E"/>
    <w:rsid w:val="007411AE"/>
    <w:rsid w:val="007420E9"/>
    <w:rsid w:val="00742225"/>
    <w:rsid w:val="00746952"/>
    <w:rsid w:val="007510E7"/>
    <w:rsid w:val="007515AE"/>
    <w:rsid w:val="007522DB"/>
    <w:rsid w:val="00752C6C"/>
    <w:rsid w:val="007531E3"/>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B30"/>
    <w:rsid w:val="007B1D06"/>
    <w:rsid w:val="007B2BDF"/>
    <w:rsid w:val="007B531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1BEE"/>
    <w:rsid w:val="00975D78"/>
    <w:rsid w:val="00976080"/>
    <w:rsid w:val="00980892"/>
    <w:rsid w:val="00980C03"/>
    <w:rsid w:val="009820C7"/>
    <w:rsid w:val="00984496"/>
    <w:rsid w:val="0098524B"/>
    <w:rsid w:val="009871A6"/>
    <w:rsid w:val="009875E4"/>
    <w:rsid w:val="0098770E"/>
    <w:rsid w:val="009922F9"/>
    <w:rsid w:val="009949BA"/>
    <w:rsid w:val="009A042E"/>
    <w:rsid w:val="009A1223"/>
    <w:rsid w:val="009A1D83"/>
    <w:rsid w:val="009B08E3"/>
    <w:rsid w:val="009B5614"/>
    <w:rsid w:val="009B5EF1"/>
    <w:rsid w:val="009C29BD"/>
    <w:rsid w:val="009C2D67"/>
    <w:rsid w:val="009C53F7"/>
    <w:rsid w:val="009C5CF1"/>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248"/>
    <w:rsid w:val="00A76B7B"/>
    <w:rsid w:val="00A76FA0"/>
    <w:rsid w:val="00A77334"/>
    <w:rsid w:val="00A8029E"/>
    <w:rsid w:val="00A8440F"/>
    <w:rsid w:val="00A85086"/>
    <w:rsid w:val="00A9407F"/>
    <w:rsid w:val="00A9438B"/>
    <w:rsid w:val="00A95A9A"/>
    <w:rsid w:val="00A97192"/>
    <w:rsid w:val="00A977D1"/>
    <w:rsid w:val="00AA07F5"/>
    <w:rsid w:val="00AA1364"/>
    <w:rsid w:val="00AA1A96"/>
    <w:rsid w:val="00AA2968"/>
    <w:rsid w:val="00AA41B5"/>
    <w:rsid w:val="00AA5E3B"/>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D4"/>
    <w:rsid w:val="00B12850"/>
    <w:rsid w:val="00B13FA7"/>
    <w:rsid w:val="00B16CC0"/>
    <w:rsid w:val="00B17742"/>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50A8C"/>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B19E5"/>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2DFF"/>
    <w:rsid w:val="00BE4749"/>
    <w:rsid w:val="00BE6A88"/>
    <w:rsid w:val="00BE6F35"/>
    <w:rsid w:val="00BE7797"/>
    <w:rsid w:val="00BF5A40"/>
    <w:rsid w:val="00BF5AA7"/>
    <w:rsid w:val="00BF5F14"/>
    <w:rsid w:val="00BF6072"/>
    <w:rsid w:val="00BF6D1B"/>
    <w:rsid w:val="00BF7151"/>
    <w:rsid w:val="00BF7D88"/>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2D0E"/>
    <w:rsid w:val="00C75D3F"/>
    <w:rsid w:val="00C760C3"/>
    <w:rsid w:val="00C76750"/>
    <w:rsid w:val="00C80C75"/>
    <w:rsid w:val="00C87544"/>
    <w:rsid w:val="00C903A0"/>
    <w:rsid w:val="00C9174B"/>
    <w:rsid w:val="00C91F73"/>
    <w:rsid w:val="00C9592A"/>
    <w:rsid w:val="00C9782D"/>
    <w:rsid w:val="00C97E2F"/>
    <w:rsid w:val="00C97EE2"/>
    <w:rsid w:val="00CA1CD3"/>
    <w:rsid w:val="00CA30F0"/>
    <w:rsid w:val="00CA3206"/>
    <w:rsid w:val="00CA6D8F"/>
    <w:rsid w:val="00CA774A"/>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2D0A"/>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274"/>
    <w:rsid w:val="00D50419"/>
    <w:rsid w:val="00D55B53"/>
    <w:rsid w:val="00D56083"/>
    <w:rsid w:val="00D56608"/>
    <w:rsid w:val="00D645DA"/>
    <w:rsid w:val="00D66837"/>
    <w:rsid w:val="00D70330"/>
    <w:rsid w:val="00D718B5"/>
    <w:rsid w:val="00D727CD"/>
    <w:rsid w:val="00D73128"/>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274B"/>
    <w:rsid w:val="00E23748"/>
    <w:rsid w:val="00E23C8C"/>
    <w:rsid w:val="00E26128"/>
    <w:rsid w:val="00E30868"/>
    <w:rsid w:val="00E323D1"/>
    <w:rsid w:val="00E32ADF"/>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3B4F"/>
    <w:rsid w:val="00E57419"/>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80812"/>
    <w:rsid w:val="00F80F4B"/>
    <w:rsid w:val="00F83359"/>
    <w:rsid w:val="00F833C0"/>
    <w:rsid w:val="00F834D9"/>
    <w:rsid w:val="00F8409F"/>
    <w:rsid w:val="00F850F0"/>
    <w:rsid w:val="00F85A8C"/>
    <w:rsid w:val="00F863C0"/>
    <w:rsid w:val="00F873F6"/>
    <w:rsid w:val="00F87978"/>
    <w:rsid w:val="00F90885"/>
    <w:rsid w:val="00F93093"/>
    <w:rsid w:val="00F94993"/>
    <w:rsid w:val="00F94B82"/>
    <w:rsid w:val="00FA55BB"/>
    <w:rsid w:val="00FA6F23"/>
    <w:rsid w:val="00FA712A"/>
    <w:rsid w:val="00FB38DE"/>
    <w:rsid w:val="00FC31EB"/>
    <w:rsid w:val="00FD079F"/>
    <w:rsid w:val="00FD17B7"/>
    <w:rsid w:val="00FD24CA"/>
    <w:rsid w:val="00FD3EFC"/>
    <w:rsid w:val="00FD502C"/>
    <w:rsid w:val="00FE39F3"/>
    <w:rsid w:val="00FE3C9B"/>
    <w:rsid w:val="00FE4763"/>
    <w:rsid w:val="00FE6ADE"/>
    <w:rsid w:val="00FF194B"/>
    <w:rsid w:val="00FF20CA"/>
    <w:rsid w:val="00FF33F4"/>
    <w:rsid w:val="00FF36DB"/>
    <w:rsid w:val="0100126B"/>
    <w:rsid w:val="01017684"/>
    <w:rsid w:val="010420ED"/>
    <w:rsid w:val="01051131"/>
    <w:rsid w:val="01193185"/>
    <w:rsid w:val="011B2144"/>
    <w:rsid w:val="011C3B70"/>
    <w:rsid w:val="012F41F1"/>
    <w:rsid w:val="0138095A"/>
    <w:rsid w:val="013B6E04"/>
    <w:rsid w:val="013E4434"/>
    <w:rsid w:val="014F0D21"/>
    <w:rsid w:val="0151202B"/>
    <w:rsid w:val="0152585C"/>
    <w:rsid w:val="01536131"/>
    <w:rsid w:val="0157021F"/>
    <w:rsid w:val="01646AFA"/>
    <w:rsid w:val="01663E8C"/>
    <w:rsid w:val="01672956"/>
    <w:rsid w:val="016D6AC7"/>
    <w:rsid w:val="01714C9E"/>
    <w:rsid w:val="017A0253"/>
    <w:rsid w:val="017C025B"/>
    <w:rsid w:val="017D6AA2"/>
    <w:rsid w:val="017D75D9"/>
    <w:rsid w:val="01840D61"/>
    <w:rsid w:val="018D4EC5"/>
    <w:rsid w:val="018F2EE2"/>
    <w:rsid w:val="01910A08"/>
    <w:rsid w:val="01933707"/>
    <w:rsid w:val="01955D51"/>
    <w:rsid w:val="019D0605"/>
    <w:rsid w:val="01A00C56"/>
    <w:rsid w:val="01A41E6B"/>
    <w:rsid w:val="01B91D0C"/>
    <w:rsid w:val="01BA3B84"/>
    <w:rsid w:val="01BD631A"/>
    <w:rsid w:val="01C2043A"/>
    <w:rsid w:val="01CD0FFD"/>
    <w:rsid w:val="01DC6568"/>
    <w:rsid w:val="01DE1773"/>
    <w:rsid w:val="01EA0118"/>
    <w:rsid w:val="01ED7E75"/>
    <w:rsid w:val="01EE4E46"/>
    <w:rsid w:val="01F01BD2"/>
    <w:rsid w:val="020617E0"/>
    <w:rsid w:val="020618D5"/>
    <w:rsid w:val="0216715F"/>
    <w:rsid w:val="02182ED7"/>
    <w:rsid w:val="02186A33"/>
    <w:rsid w:val="021C55F8"/>
    <w:rsid w:val="021F6B64"/>
    <w:rsid w:val="02254CB1"/>
    <w:rsid w:val="022A13EE"/>
    <w:rsid w:val="022B371E"/>
    <w:rsid w:val="02335DF2"/>
    <w:rsid w:val="02346EDC"/>
    <w:rsid w:val="02355837"/>
    <w:rsid w:val="023F521C"/>
    <w:rsid w:val="0241242E"/>
    <w:rsid w:val="02445A7A"/>
    <w:rsid w:val="024C1DA0"/>
    <w:rsid w:val="024E06A7"/>
    <w:rsid w:val="024E68F9"/>
    <w:rsid w:val="025D1FB4"/>
    <w:rsid w:val="025F3602"/>
    <w:rsid w:val="026A0117"/>
    <w:rsid w:val="0279676B"/>
    <w:rsid w:val="027D614F"/>
    <w:rsid w:val="02816CCE"/>
    <w:rsid w:val="02866093"/>
    <w:rsid w:val="02874EB6"/>
    <w:rsid w:val="028C76AE"/>
    <w:rsid w:val="02A865AA"/>
    <w:rsid w:val="02AA1B30"/>
    <w:rsid w:val="02AA7931"/>
    <w:rsid w:val="02AB3603"/>
    <w:rsid w:val="02AB5AF9"/>
    <w:rsid w:val="02AE0E13"/>
    <w:rsid w:val="02AF3A65"/>
    <w:rsid w:val="02B5390D"/>
    <w:rsid w:val="02B560DE"/>
    <w:rsid w:val="02C071CB"/>
    <w:rsid w:val="02C23ACE"/>
    <w:rsid w:val="02C92423"/>
    <w:rsid w:val="02CC4B77"/>
    <w:rsid w:val="02CE3596"/>
    <w:rsid w:val="02D25CA1"/>
    <w:rsid w:val="02D335C0"/>
    <w:rsid w:val="02D369DB"/>
    <w:rsid w:val="02DE2926"/>
    <w:rsid w:val="02F0175E"/>
    <w:rsid w:val="02F91947"/>
    <w:rsid w:val="02FE3E7B"/>
    <w:rsid w:val="03032814"/>
    <w:rsid w:val="03100052"/>
    <w:rsid w:val="0310556F"/>
    <w:rsid w:val="0314369E"/>
    <w:rsid w:val="03196F07"/>
    <w:rsid w:val="0326440A"/>
    <w:rsid w:val="033B2E2F"/>
    <w:rsid w:val="03402A63"/>
    <w:rsid w:val="034449E3"/>
    <w:rsid w:val="03463A74"/>
    <w:rsid w:val="034C5956"/>
    <w:rsid w:val="03500416"/>
    <w:rsid w:val="035661EC"/>
    <w:rsid w:val="035D2385"/>
    <w:rsid w:val="035E700F"/>
    <w:rsid w:val="035F1882"/>
    <w:rsid w:val="03604B36"/>
    <w:rsid w:val="036328A6"/>
    <w:rsid w:val="03696AE6"/>
    <w:rsid w:val="036B5251"/>
    <w:rsid w:val="036C7E22"/>
    <w:rsid w:val="036D5585"/>
    <w:rsid w:val="036E552A"/>
    <w:rsid w:val="03716274"/>
    <w:rsid w:val="03781D1E"/>
    <w:rsid w:val="037C6E00"/>
    <w:rsid w:val="038F1A7B"/>
    <w:rsid w:val="039C5442"/>
    <w:rsid w:val="03A04F32"/>
    <w:rsid w:val="03A964DC"/>
    <w:rsid w:val="03AC7D7B"/>
    <w:rsid w:val="03AD0EEB"/>
    <w:rsid w:val="03AE0589"/>
    <w:rsid w:val="03B7227C"/>
    <w:rsid w:val="03B91F1D"/>
    <w:rsid w:val="03BA4EAB"/>
    <w:rsid w:val="03C52284"/>
    <w:rsid w:val="03C95381"/>
    <w:rsid w:val="03CD2098"/>
    <w:rsid w:val="03CE36A0"/>
    <w:rsid w:val="03CE561C"/>
    <w:rsid w:val="03D71F41"/>
    <w:rsid w:val="03D96696"/>
    <w:rsid w:val="03DC492D"/>
    <w:rsid w:val="03EB1590"/>
    <w:rsid w:val="03F12107"/>
    <w:rsid w:val="03F671F8"/>
    <w:rsid w:val="03FC5419"/>
    <w:rsid w:val="04040143"/>
    <w:rsid w:val="04053580"/>
    <w:rsid w:val="040C1256"/>
    <w:rsid w:val="040C6A6B"/>
    <w:rsid w:val="041559E1"/>
    <w:rsid w:val="04182738"/>
    <w:rsid w:val="041D2A27"/>
    <w:rsid w:val="042A2F4E"/>
    <w:rsid w:val="042E452A"/>
    <w:rsid w:val="04346C90"/>
    <w:rsid w:val="04365896"/>
    <w:rsid w:val="043D250A"/>
    <w:rsid w:val="0445633C"/>
    <w:rsid w:val="04484651"/>
    <w:rsid w:val="044C2EB2"/>
    <w:rsid w:val="04583A5F"/>
    <w:rsid w:val="045B5D10"/>
    <w:rsid w:val="04632C1F"/>
    <w:rsid w:val="04671EF4"/>
    <w:rsid w:val="047259D6"/>
    <w:rsid w:val="04785EAF"/>
    <w:rsid w:val="047C774D"/>
    <w:rsid w:val="047D5273"/>
    <w:rsid w:val="04820BAF"/>
    <w:rsid w:val="04833DF3"/>
    <w:rsid w:val="04833EAD"/>
    <w:rsid w:val="04856185"/>
    <w:rsid w:val="048B3E34"/>
    <w:rsid w:val="048C7A03"/>
    <w:rsid w:val="048E122E"/>
    <w:rsid w:val="04910D1F"/>
    <w:rsid w:val="0499025D"/>
    <w:rsid w:val="049D5FC9"/>
    <w:rsid w:val="049E5DD0"/>
    <w:rsid w:val="04A203D8"/>
    <w:rsid w:val="04A9250C"/>
    <w:rsid w:val="04AC4045"/>
    <w:rsid w:val="04B52C5F"/>
    <w:rsid w:val="04B632D1"/>
    <w:rsid w:val="04C05AF4"/>
    <w:rsid w:val="04C17363"/>
    <w:rsid w:val="04C44C50"/>
    <w:rsid w:val="04C9495C"/>
    <w:rsid w:val="04D23811"/>
    <w:rsid w:val="04D44ECD"/>
    <w:rsid w:val="04D63E97"/>
    <w:rsid w:val="04D72820"/>
    <w:rsid w:val="04E02DAA"/>
    <w:rsid w:val="04E94CE2"/>
    <w:rsid w:val="04F27AE3"/>
    <w:rsid w:val="04F30983"/>
    <w:rsid w:val="04FB775B"/>
    <w:rsid w:val="04FE6FAC"/>
    <w:rsid w:val="04FF037E"/>
    <w:rsid w:val="0506170D"/>
    <w:rsid w:val="050634BB"/>
    <w:rsid w:val="050933DD"/>
    <w:rsid w:val="05203EC4"/>
    <w:rsid w:val="05235518"/>
    <w:rsid w:val="05247740"/>
    <w:rsid w:val="05281683"/>
    <w:rsid w:val="052E47BF"/>
    <w:rsid w:val="053216B5"/>
    <w:rsid w:val="054162A1"/>
    <w:rsid w:val="05422828"/>
    <w:rsid w:val="05527A56"/>
    <w:rsid w:val="055A037E"/>
    <w:rsid w:val="055C132D"/>
    <w:rsid w:val="055C7DC8"/>
    <w:rsid w:val="056335EC"/>
    <w:rsid w:val="057523EE"/>
    <w:rsid w:val="05790131"/>
    <w:rsid w:val="05793B79"/>
    <w:rsid w:val="057E2F8C"/>
    <w:rsid w:val="058539EC"/>
    <w:rsid w:val="058C7E64"/>
    <w:rsid w:val="05A131E3"/>
    <w:rsid w:val="05A36F5B"/>
    <w:rsid w:val="05A465A0"/>
    <w:rsid w:val="05AD7DDA"/>
    <w:rsid w:val="05B25CDD"/>
    <w:rsid w:val="05B41169"/>
    <w:rsid w:val="05BB69DC"/>
    <w:rsid w:val="05BC018C"/>
    <w:rsid w:val="05BE78F1"/>
    <w:rsid w:val="05C55124"/>
    <w:rsid w:val="05D76670"/>
    <w:rsid w:val="05DA62D8"/>
    <w:rsid w:val="05E0173E"/>
    <w:rsid w:val="05E16E60"/>
    <w:rsid w:val="05E748AC"/>
    <w:rsid w:val="05EB495E"/>
    <w:rsid w:val="05EC53F7"/>
    <w:rsid w:val="05EE347F"/>
    <w:rsid w:val="05EF03F3"/>
    <w:rsid w:val="05EF1AD8"/>
    <w:rsid w:val="05EF6F96"/>
    <w:rsid w:val="05F059C1"/>
    <w:rsid w:val="05FA19DA"/>
    <w:rsid w:val="05FB6D97"/>
    <w:rsid w:val="060514E9"/>
    <w:rsid w:val="06093262"/>
    <w:rsid w:val="060A032D"/>
    <w:rsid w:val="060E082B"/>
    <w:rsid w:val="060F639F"/>
    <w:rsid w:val="06103DF9"/>
    <w:rsid w:val="06174FC9"/>
    <w:rsid w:val="06220179"/>
    <w:rsid w:val="06274EB0"/>
    <w:rsid w:val="062753B4"/>
    <w:rsid w:val="06275BFA"/>
    <w:rsid w:val="062B3BED"/>
    <w:rsid w:val="0631775D"/>
    <w:rsid w:val="06361B7E"/>
    <w:rsid w:val="0644429B"/>
    <w:rsid w:val="065C7A5A"/>
    <w:rsid w:val="06655EF0"/>
    <w:rsid w:val="066826DA"/>
    <w:rsid w:val="066C559F"/>
    <w:rsid w:val="06844439"/>
    <w:rsid w:val="068E3768"/>
    <w:rsid w:val="06930D7E"/>
    <w:rsid w:val="06983965"/>
    <w:rsid w:val="0698709C"/>
    <w:rsid w:val="069A088E"/>
    <w:rsid w:val="069A1996"/>
    <w:rsid w:val="069A210C"/>
    <w:rsid w:val="069C252D"/>
    <w:rsid w:val="069D3115"/>
    <w:rsid w:val="06A20FC1"/>
    <w:rsid w:val="06A40358"/>
    <w:rsid w:val="06A76AB0"/>
    <w:rsid w:val="06AD2E0D"/>
    <w:rsid w:val="06B26BA7"/>
    <w:rsid w:val="06B31420"/>
    <w:rsid w:val="06BA455D"/>
    <w:rsid w:val="06BD70AD"/>
    <w:rsid w:val="06C65598"/>
    <w:rsid w:val="06CE625A"/>
    <w:rsid w:val="06D418BF"/>
    <w:rsid w:val="06D92C44"/>
    <w:rsid w:val="06DC0977"/>
    <w:rsid w:val="06DD128C"/>
    <w:rsid w:val="06DD68C8"/>
    <w:rsid w:val="06E049A3"/>
    <w:rsid w:val="06EC66E0"/>
    <w:rsid w:val="06EC6E24"/>
    <w:rsid w:val="06F35D65"/>
    <w:rsid w:val="0700284C"/>
    <w:rsid w:val="0703278C"/>
    <w:rsid w:val="07036F3E"/>
    <w:rsid w:val="070D7F1A"/>
    <w:rsid w:val="071044AF"/>
    <w:rsid w:val="07204302"/>
    <w:rsid w:val="072145DC"/>
    <w:rsid w:val="07272717"/>
    <w:rsid w:val="0728612F"/>
    <w:rsid w:val="07334939"/>
    <w:rsid w:val="073366F8"/>
    <w:rsid w:val="07365059"/>
    <w:rsid w:val="07461D1A"/>
    <w:rsid w:val="07464042"/>
    <w:rsid w:val="07480240"/>
    <w:rsid w:val="074D44A4"/>
    <w:rsid w:val="074F739B"/>
    <w:rsid w:val="07550BEB"/>
    <w:rsid w:val="07554285"/>
    <w:rsid w:val="0759084B"/>
    <w:rsid w:val="075B5D40"/>
    <w:rsid w:val="075E6D01"/>
    <w:rsid w:val="0764271A"/>
    <w:rsid w:val="076646E5"/>
    <w:rsid w:val="07666493"/>
    <w:rsid w:val="076D15CF"/>
    <w:rsid w:val="0775005F"/>
    <w:rsid w:val="0779368E"/>
    <w:rsid w:val="07794418"/>
    <w:rsid w:val="07874D03"/>
    <w:rsid w:val="078B7B2C"/>
    <w:rsid w:val="0793326B"/>
    <w:rsid w:val="07970AB9"/>
    <w:rsid w:val="0797524A"/>
    <w:rsid w:val="079E703E"/>
    <w:rsid w:val="07A34FF1"/>
    <w:rsid w:val="07A90241"/>
    <w:rsid w:val="07AD6F59"/>
    <w:rsid w:val="07B05741"/>
    <w:rsid w:val="07B250CC"/>
    <w:rsid w:val="07B33C4D"/>
    <w:rsid w:val="07B77744"/>
    <w:rsid w:val="07C06CE8"/>
    <w:rsid w:val="07D22CA5"/>
    <w:rsid w:val="07D26947"/>
    <w:rsid w:val="07D65F6C"/>
    <w:rsid w:val="07D8100B"/>
    <w:rsid w:val="07D829ED"/>
    <w:rsid w:val="07DB2DC2"/>
    <w:rsid w:val="07E010D2"/>
    <w:rsid w:val="07E35FE1"/>
    <w:rsid w:val="07EA572E"/>
    <w:rsid w:val="07F24C7F"/>
    <w:rsid w:val="08037945"/>
    <w:rsid w:val="080A3867"/>
    <w:rsid w:val="080B3083"/>
    <w:rsid w:val="08151FA9"/>
    <w:rsid w:val="0815703A"/>
    <w:rsid w:val="08193505"/>
    <w:rsid w:val="082A1F1E"/>
    <w:rsid w:val="08314CF2"/>
    <w:rsid w:val="08326375"/>
    <w:rsid w:val="083D15A8"/>
    <w:rsid w:val="08404F36"/>
    <w:rsid w:val="08442615"/>
    <w:rsid w:val="084766E9"/>
    <w:rsid w:val="08484D29"/>
    <w:rsid w:val="084F6F27"/>
    <w:rsid w:val="085514E2"/>
    <w:rsid w:val="085A5FF7"/>
    <w:rsid w:val="085F66A2"/>
    <w:rsid w:val="086230FE"/>
    <w:rsid w:val="08707436"/>
    <w:rsid w:val="08711B12"/>
    <w:rsid w:val="08823D7F"/>
    <w:rsid w:val="08850A8D"/>
    <w:rsid w:val="088A6040"/>
    <w:rsid w:val="08923B7D"/>
    <w:rsid w:val="08940DDD"/>
    <w:rsid w:val="08981EBB"/>
    <w:rsid w:val="08A70B11"/>
    <w:rsid w:val="08A90A0D"/>
    <w:rsid w:val="08AE4A9C"/>
    <w:rsid w:val="08B47DF9"/>
    <w:rsid w:val="08B73994"/>
    <w:rsid w:val="08C416C3"/>
    <w:rsid w:val="08C636A8"/>
    <w:rsid w:val="08CA52C3"/>
    <w:rsid w:val="08CD1795"/>
    <w:rsid w:val="08D167F5"/>
    <w:rsid w:val="08D70883"/>
    <w:rsid w:val="08D8516E"/>
    <w:rsid w:val="08DF474E"/>
    <w:rsid w:val="08E049BC"/>
    <w:rsid w:val="08E32AE0"/>
    <w:rsid w:val="08E42279"/>
    <w:rsid w:val="08EB280C"/>
    <w:rsid w:val="08F024B8"/>
    <w:rsid w:val="08F030A2"/>
    <w:rsid w:val="08F04266"/>
    <w:rsid w:val="08F149A0"/>
    <w:rsid w:val="08F55D20"/>
    <w:rsid w:val="08F9700C"/>
    <w:rsid w:val="0902043D"/>
    <w:rsid w:val="090418D9"/>
    <w:rsid w:val="09117237"/>
    <w:rsid w:val="09176B3D"/>
    <w:rsid w:val="0928090E"/>
    <w:rsid w:val="09290BEC"/>
    <w:rsid w:val="092B1036"/>
    <w:rsid w:val="092D6686"/>
    <w:rsid w:val="09302C28"/>
    <w:rsid w:val="09312E49"/>
    <w:rsid w:val="09362C46"/>
    <w:rsid w:val="093920B1"/>
    <w:rsid w:val="0949606C"/>
    <w:rsid w:val="094A53BC"/>
    <w:rsid w:val="094B3730"/>
    <w:rsid w:val="09541C91"/>
    <w:rsid w:val="09575EBA"/>
    <w:rsid w:val="096353DB"/>
    <w:rsid w:val="09656CCA"/>
    <w:rsid w:val="09675724"/>
    <w:rsid w:val="097C60B7"/>
    <w:rsid w:val="09864BCA"/>
    <w:rsid w:val="09873DFB"/>
    <w:rsid w:val="098B471C"/>
    <w:rsid w:val="099217C1"/>
    <w:rsid w:val="09927DD8"/>
    <w:rsid w:val="0995736E"/>
    <w:rsid w:val="09966AB6"/>
    <w:rsid w:val="09A339CE"/>
    <w:rsid w:val="09AC3B00"/>
    <w:rsid w:val="09B87EEC"/>
    <w:rsid w:val="09BC20E9"/>
    <w:rsid w:val="09BE230D"/>
    <w:rsid w:val="09BE25B6"/>
    <w:rsid w:val="09CD45A7"/>
    <w:rsid w:val="09D059C7"/>
    <w:rsid w:val="09D516AE"/>
    <w:rsid w:val="09D92B0A"/>
    <w:rsid w:val="09E40E4D"/>
    <w:rsid w:val="09E67429"/>
    <w:rsid w:val="09E85988"/>
    <w:rsid w:val="09F53659"/>
    <w:rsid w:val="09F54DE5"/>
    <w:rsid w:val="09FB1114"/>
    <w:rsid w:val="0A023F2A"/>
    <w:rsid w:val="0A0358F8"/>
    <w:rsid w:val="0A0A189F"/>
    <w:rsid w:val="0A1323EF"/>
    <w:rsid w:val="0A1D2A29"/>
    <w:rsid w:val="0A1F40A3"/>
    <w:rsid w:val="0A2751B5"/>
    <w:rsid w:val="0A311A63"/>
    <w:rsid w:val="0A33367C"/>
    <w:rsid w:val="0A3945F5"/>
    <w:rsid w:val="0A402553"/>
    <w:rsid w:val="0A4648CF"/>
    <w:rsid w:val="0A4F27E2"/>
    <w:rsid w:val="0A513302"/>
    <w:rsid w:val="0A680E2B"/>
    <w:rsid w:val="0A6A2A20"/>
    <w:rsid w:val="0A763C79"/>
    <w:rsid w:val="0A7B2255"/>
    <w:rsid w:val="0A825391"/>
    <w:rsid w:val="0A82657D"/>
    <w:rsid w:val="0A83216D"/>
    <w:rsid w:val="0A876E4C"/>
    <w:rsid w:val="0A8A2498"/>
    <w:rsid w:val="0A8F467C"/>
    <w:rsid w:val="0A943317"/>
    <w:rsid w:val="0A955A0D"/>
    <w:rsid w:val="0A9F5A82"/>
    <w:rsid w:val="0AA049B4"/>
    <w:rsid w:val="0AA31C81"/>
    <w:rsid w:val="0AA60B31"/>
    <w:rsid w:val="0AC0235E"/>
    <w:rsid w:val="0AC27E84"/>
    <w:rsid w:val="0AC32F47"/>
    <w:rsid w:val="0AC32F89"/>
    <w:rsid w:val="0ACC0D02"/>
    <w:rsid w:val="0ACF3715"/>
    <w:rsid w:val="0AD025A1"/>
    <w:rsid w:val="0AD658B9"/>
    <w:rsid w:val="0ADB1C5D"/>
    <w:rsid w:val="0AE0732E"/>
    <w:rsid w:val="0AE5611D"/>
    <w:rsid w:val="0AEA25B1"/>
    <w:rsid w:val="0AEC6CAF"/>
    <w:rsid w:val="0AED49F2"/>
    <w:rsid w:val="0AF130E3"/>
    <w:rsid w:val="0AF53DB5"/>
    <w:rsid w:val="0AF618DB"/>
    <w:rsid w:val="0AFA33B1"/>
    <w:rsid w:val="0AFB1A29"/>
    <w:rsid w:val="0AFB3335"/>
    <w:rsid w:val="0B04049C"/>
    <w:rsid w:val="0B093D05"/>
    <w:rsid w:val="0B0C6510"/>
    <w:rsid w:val="0B154F56"/>
    <w:rsid w:val="0B1C57E6"/>
    <w:rsid w:val="0B246449"/>
    <w:rsid w:val="0B250B22"/>
    <w:rsid w:val="0B261896"/>
    <w:rsid w:val="0B2A2972"/>
    <w:rsid w:val="0B2E72C7"/>
    <w:rsid w:val="0B30303F"/>
    <w:rsid w:val="0B460AB5"/>
    <w:rsid w:val="0B4D174A"/>
    <w:rsid w:val="0B5667E2"/>
    <w:rsid w:val="0B59720D"/>
    <w:rsid w:val="0B597F06"/>
    <w:rsid w:val="0B5C5B20"/>
    <w:rsid w:val="0B602A5E"/>
    <w:rsid w:val="0B640F3B"/>
    <w:rsid w:val="0B644DD4"/>
    <w:rsid w:val="0B6947A3"/>
    <w:rsid w:val="0B6D3757"/>
    <w:rsid w:val="0B6E3B68"/>
    <w:rsid w:val="0B723658"/>
    <w:rsid w:val="0B753148"/>
    <w:rsid w:val="0B770C6E"/>
    <w:rsid w:val="0B826B5F"/>
    <w:rsid w:val="0B8E5FB8"/>
    <w:rsid w:val="0B916712"/>
    <w:rsid w:val="0B963273"/>
    <w:rsid w:val="0BA852CC"/>
    <w:rsid w:val="0BAE5C3A"/>
    <w:rsid w:val="0BCC11C3"/>
    <w:rsid w:val="0BD0037E"/>
    <w:rsid w:val="0BD17F19"/>
    <w:rsid w:val="0BD22464"/>
    <w:rsid w:val="0BE0573B"/>
    <w:rsid w:val="0BED4CC7"/>
    <w:rsid w:val="0BF01516"/>
    <w:rsid w:val="0C060AE7"/>
    <w:rsid w:val="0C1110C3"/>
    <w:rsid w:val="0C156CD0"/>
    <w:rsid w:val="0C18633A"/>
    <w:rsid w:val="0C1E10EA"/>
    <w:rsid w:val="0C2202D2"/>
    <w:rsid w:val="0C252478"/>
    <w:rsid w:val="0C28392B"/>
    <w:rsid w:val="0C2F779B"/>
    <w:rsid w:val="0C3152C1"/>
    <w:rsid w:val="0C416D9B"/>
    <w:rsid w:val="0C560E46"/>
    <w:rsid w:val="0C595AF8"/>
    <w:rsid w:val="0C6308E0"/>
    <w:rsid w:val="0C6311F3"/>
    <w:rsid w:val="0C632FA1"/>
    <w:rsid w:val="0C637790"/>
    <w:rsid w:val="0C684A5B"/>
    <w:rsid w:val="0C691FDE"/>
    <w:rsid w:val="0C6C454B"/>
    <w:rsid w:val="0C715967"/>
    <w:rsid w:val="0C720370"/>
    <w:rsid w:val="0C817A73"/>
    <w:rsid w:val="0C863D4E"/>
    <w:rsid w:val="0C8E0A22"/>
    <w:rsid w:val="0C9B6BDE"/>
    <w:rsid w:val="0C9F750A"/>
    <w:rsid w:val="0CAB771F"/>
    <w:rsid w:val="0CAF4438"/>
    <w:rsid w:val="0CB075BA"/>
    <w:rsid w:val="0CB249D1"/>
    <w:rsid w:val="0CB35CD6"/>
    <w:rsid w:val="0CBD6245"/>
    <w:rsid w:val="0CBF6085"/>
    <w:rsid w:val="0CC003F3"/>
    <w:rsid w:val="0CC125EE"/>
    <w:rsid w:val="0CC30E22"/>
    <w:rsid w:val="0CCA1747"/>
    <w:rsid w:val="0CCC5321"/>
    <w:rsid w:val="0CD05B72"/>
    <w:rsid w:val="0CD10145"/>
    <w:rsid w:val="0CD3040D"/>
    <w:rsid w:val="0CD619C5"/>
    <w:rsid w:val="0CDE6ACB"/>
    <w:rsid w:val="0CE02843"/>
    <w:rsid w:val="0CEA36C2"/>
    <w:rsid w:val="0CEE31B2"/>
    <w:rsid w:val="0CF52F9A"/>
    <w:rsid w:val="0CF54541"/>
    <w:rsid w:val="0CF71E95"/>
    <w:rsid w:val="0D0132D2"/>
    <w:rsid w:val="0D091D9A"/>
    <w:rsid w:val="0D097FEC"/>
    <w:rsid w:val="0D132C19"/>
    <w:rsid w:val="0D2070E4"/>
    <w:rsid w:val="0D404FEF"/>
    <w:rsid w:val="0D424A20"/>
    <w:rsid w:val="0D42705A"/>
    <w:rsid w:val="0D4A07B6"/>
    <w:rsid w:val="0D5F3367"/>
    <w:rsid w:val="0D5F5E5E"/>
    <w:rsid w:val="0D696CDD"/>
    <w:rsid w:val="0D6B751E"/>
    <w:rsid w:val="0D6C56B8"/>
    <w:rsid w:val="0D713042"/>
    <w:rsid w:val="0D841421"/>
    <w:rsid w:val="0D8451DF"/>
    <w:rsid w:val="0D860CB6"/>
    <w:rsid w:val="0D8709FC"/>
    <w:rsid w:val="0D870F11"/>
    <w:rsid w:val="0D9644B5"/>
    <w:rsid w:val="0D9A3165"/>
    <w:rsid w:val="0D9D05D3"/>
    <w:rsid w:val="0DA02CE9"/>
    <w:rsid w:val="0DA02EFC"/>
    <w:rsid w:val="0DA27AF9"/>
    <w:rsid w:val="0DA505AE"/>
    <w:rsid w:val="0DA544AE"/>
    <w:rsid w:val="0DA63A8D"/>
    <w:rsid w:val="0DAA31F6"/>
    <w:rsid w:val="0DAD6BC9"/>
    <w:rsid w:val="0DBB25A8"/>
    <w:rsid w:val="0DC254EA"/>
    <w:rsid w:val="0DCE6B40"/>
    <w:rsid w:val="0DD10570"/>
    <w:rsid w:val="0DD26630"/>
    <w:rsid w:val="0DDD0CDF"/>
    <w:rsid w:val="0DE16873"/>
    <w:rsid w:val="0DE67374"/>
    <w:rsid w:val="0DEA14A0"/>
    <w:rsid w:val="0DED4BF9"/>
    <w:rsid w:val="0DF05340"/>
    <w:rsid w:val="0DF77E44"/>
    <w:rsid w:val="0DF9422A"/>
    <w:rsid w:val="0E000703"/>
    <w:rsid w:val="0E0011ED"/>
    <w:rsid w:val="0E0132C0"/>
    <w:rsid w:val="0E056A05"/>
    <w:rsid w:val="0E093F77"/>
    <w:rsid w:val="0E1570A8"/>
    <w:rsid w:val="0E1704E7"/>
    <w:rsid w:val="0E1A4021"/>
    <w:rsid w:val="0E1A6A49"/>
    <w:rsid w:val="0E2214A2"/>
    <w:rsid w:val="0E253714"/>
    <w:rsid w:val="0E283FB3"/>
    <w:rsid w:val="0E2C21E4"/>
    <w:rsid w:val="0E2C7A3F"/>
    <w:rsid w:val="0E393352"/>
    <w:rsid w:val="0E3C501C"/>
    <w:rsid w:val="0E483041"/>
    <w:rsid w:val="0E4E30F4"/>
    <w:rsid w:val="0E50535B"/>
    <w:rsid w:val="0E59465B"/>
    <w:rsid w:val="0E65116C"/>
    <w:rsid w:val="0E7A6EE8"/>
    <w:rsid w:val="0E7B69CC"/>
    <w:rsid w:val="0E855450"/>
    <w:rsid w:val="0E8A2A67"/>
    <w:rsid w:val="0E8F7F3F"/>
    <w:rsid w:val="0E903615"/>
    <w:rsid w:val="0E9438E5"/>
    <w:rsid w:val="0E963B01"/>
    <w:rsid w:val="0EA10664"/>
    <w:rsid w:val="0EAF35B4"/>
    <w:rsid w:val="0EB07C3C"/>
    <w:rsid w:val="0EB2020F"/>
    <w:rsid w:val="0EB70142"/>
    <w:rsid w:val="0EB81736"/>
    <w:rsid w:val="0EBB1555"/>
    <w:rsid w:val="0EBC48DB"/>
    <w:rsid w:val="0EBE6BB4"/>
    <w:rsid w:val="0EC31A05"/>
    <w:rsid w:val="0ECC51D8"/>
    <w:rsid w:val="0ED11372"/>
    <w:rsid w:val="0ED306D4"/>
    <w:rsid w:val="0EE06B2A"/>
    <w:rsid w:val="0EE43F5B"/>
    <w:rsid w:val="0EEB70F9"/>
    <w:rsid w:val="0EF34A9B"/>
    <w:rsid w:val="0EF565BB"/>
    <w:rsid w:val="0EFC4C73"/>
    <w:rsid w:val="0EFD148A"/>
    <w:rsid w:val="0F031129"/>
    <w:rsid w:val="0F0E321D"/>
    <w:rsid w:val="0F1E78A7"/>
    <w:rsid w:val="0F225395"/>
    <w:rsid w:val="0F280B0D"/>
    <w:rsid w:val="0F302661"/>
    <w:rsid w:val="0F3145F2"/>
    <w:rsid w:val="0F3517A7"/>
    <w:rsid w:val="0F5237D2"/>
    <w:rsid w:val="0F5D3250"/>
    <w:rsid w:val="0F6239E3"/>
    <w:rsid w:val="0F655282"/>
    <w:rsid w:val="0F672DA8"/>
    <w:rsid w:val="0F6C32BE"/>
    <w:rsid w:val="0F7335C5"/>
    <w:rsid w:val="0F7364F9"/>
    <w:rsid w:val="0F743660"/>
    <w:rsid w:val="0F765BA3"/>
    <w:rsid w:val="0F7A2ADB"/>
    <w:rsid w:val="0F7E5CE7"/>
    <w:rsid w:val="0F837351"/>
    <w:rsid w:val="0F93384A"/>
    <w:rsid w:val="0F937B15"/>
    <w:rsid w:val="0F9606E6"/>
    <w:rsid w:val="0F9618C4"/>
    <w:rsid w:val="0F9C78ED"/>
    <w:rsid w:val="0FA77648"/>
    <w:rsid w:val="0FB153C5"/>
    <w:rsid w:val="0FB7688E"/>
    <w:rsid w:val="0FBC7598"/>
    <w:rsid w:val="0FC24F0B"/>
    <w:rsid w:val="0FC40777"/>
    <w:rsid w:val="0FCB3E95"/>
    <w:rsid w:val="0FDA6F04"/>
    <w:rsid w:val="0FDA7A1E"/>
    <w:rsid w:val="0FDC314E"/>
    <w:rsid w:val="0FE27F79"/>
    <w:rsid w:val="0FE60171"/>
    <w:rsid w:val="0FE8038D"/>
    <w:rsid w:val="0FE920BF"/>
    <w:rsid w:val="0FEE34C9"/>
    <w:rsid w:val="0FF71D46"/>
    <w:rsid w:val="0FFA4837"/>
    <w:rsid w:val="0FFF56D6"/>
    <w:rsid w:val="10081399"/>
    <w:rsid w:val="100F574E"/>
    <w:rsid w:val="10101691"/>
    <w:rsid w:val="10152804"/>
    <w:rsid w:val="10167D23"/>
    <w:rsid w:val="10175B09"/>
    <w:rsid w:val="102363E7"/>
    <w:rsid w:val="10296813"/>
    <w:rsid w:val="102D2243"/>
    <w:rsid w:val="10345380"/>
    <w:rsid w:val="103948AE"/>
    <w:rsid w:val="103A12CF"/>
    <w:rsid w:val="103C5FE2"/>
    <w:rsid w:val="1045075F"/>
    <w:rsid w:val="104650B3"/>
    <w:rsid w:val="104B00A3"/>
    <w:rsid w:val="105C0433"/>
    <w:rsid w:val="106043C7"/>
    <w:rsid w:val="106612B1"/>
    <w:rsid w:val="106A48CB"/>
    <w:rsid w:val="106D0892"/>
    <w:rsid w:val="106F0166"/>
    <w:rsid w:val="10806817"/>
    <w:rsid w:val="1083750B"/>
    <w:rsid w:val="10857989"/>
    <w:rsid w:val="108B2F13"/>
    <w:rsid w:val="108C51BC"/>
    <w:rsid w:val="108F6A5A"/>
    <w:rsid w:val="10917243"/>
    <w:rsid w:val="10962FA5"/>
    <w:rsid w:val="10A30F02"/>
    <w:rsid w:val="10AD5C39"/>
    <w:rsid w:val="10AE3D8B"/>
    <w:rsid w:val="10B33242"/>
    <w:rsid w:val="10B62239"/>
    <w:rsid w:val="10BE733F"/>
    <w:rsid w:val="10C304B2"/>
    <w:rsid w:val="10CD1330"/>
    <w:rsid w:val="10D053AB"/>
    <w:rsid w:val="10D27B5A"/>
    <w:rsid w:val="10D27D1F"/>
    <w:rsid w:val="10E072B6"/>
    <w:rsid w:val="10E52962"/>
    <w:rsid w:val="10EC0DFB"/>
    <w:rsid w:val="1105306B"/>
    <w:rsid w:val="11067E8E"/>
    <w:rsid w:val="110864A9"/>
    <w:rsid w:val="1113444D"/>
    <w:rsid w:val="111678A9"/>
    <w:rsid w:val="111927C8"/>
    <w:rsid w:val="111C6936"/>
    <w:rsid w:val="111D7BC2"/>
    <w:rsid w:val="112209D5"/>
    <w:rsid w:val="1126138A"/>
    <w:rsid w:val="11292A0B"/>
    <w:rsid w:val="1131747D"/>
    <w:rsid w:val="1132748C"/>
    <w:rsid w:val="11366075"/>
    <w:rsid w:val="11374AF5"/>
    <w:rsid w:val="113A54A2"/>
    <w:rsid w:val="113B0990"/>
    <w:rsid w:val="114B56D0"/>
    <w:rsid w:val="11643D52"/>
    <w:rsid w:val="116522F5"/>
    <w:rsid w:val="116819AB"/>
    <w:rsid w:val="116A4DD1"/>
    <w:rsid w:val="11733C86"/>
    <w:rsid w:val="11763776"/>
    <w:rsid w:val="117722F0"/>
    <w:rsid w:val="117D024D"/>
    <w:rsid w:val="117F1547"/>
    <w:rsid w:val="11845E93"/>
    <w:rsid w:val="11872B31"/>
    <w:rsid w:val="1188464C"/>
    <w:rsid w:val="11895257"/>
    <w:rsid w:val="118B5BFE"/>
    <w:rsid w:val="1193068A"/>
    <w:rsid w:val="119836EC"/>
    <w:rsid w:val="119A7465"/>
    <w:rsid w:val="119D6440"/>
    <w:rsid w:val="11B12F3F"/>
    <w:rsid w:val="11B32F6D"/>
    <w:rsid w:val="11BF6ECB"/>
    <w:rsid w:val="11C20769"/>
    <w:rsid w:val="11CA3C1A"/>
    <w:rsid w:val="11CB47B9"/>
    <w:rsid w:val="11D02E86"/>
    <w:rsid w:val="11D33C69"/>
    <w:rsid w:val="11D861DF"/>
    <w:rsid w:val="11E22BBA"/>
    <w:rsid w:val="11E24A0B"/>
    <w:rsid w:val="11E64EC6"/>
    <w:rsid w:val="11EC5AE4"/>
    <w:rsid w:val="11F23196"/>
    <w:rsid w:val="11F24DDF"/>
    <w:rsid w:val="11F96D45"/>
    <w:rsid w:val="11FE17FD"/>
    <w:rsid w:val="12042B30"/>
    <w:rsid w:val="12065355"/>
    <w:rsid w:val="120E1C01"/>
    <w:rsid w:val="12105BF3"/>
    <w:rsid w:val="12154D3D"/>
    <w:rsid w:val="1219469C"/>
    <w:rsid w:val="121D3BF2"/>
    <w:rsid w:val="1225736E"/>
    <w:rsid w:val="12396BF0"/>
    <w:rsid w:val="123B7F24"/>
    <w:rsid w:val="123C7051"/>
    <w:rsid w:val="124949E7"/>
    <w:rsid w:val="12503FC7"/>
    <w:rsid w:val="1251159D"/>
    <w:rsid w:val="12677A45"/>
    <w:rsid w:val="12720E55"/>
    <w:rsid w:val="12751FCF"/>
    <w:rsid w:val="12780EEF"/>
    <w:rsid w:val="12783BE8"/>
    <w:rsid w:val="12791770"/>
    <w:rsid w:val="127B7D58"/>
    <w:rsid w:val="12922832"/>
    <w:rsid w:val="129C0FBA"/>
    <w:rsid w:val="12AB6CAA"/>
    <w:rsid w:val="12AC36BC"/>
    <w:rsid w:val="12B26A30"/>
    <w:rsid w:val="12B6167C"/>
    <w:rsid w:val="12B62D52"/>
    <w:rsid w:val="12BA7692"/>
    <w:rsid w:val="12BC340B"/>
    <w:rsid w:val="12BE7C8A"/>
    <w:rsid w:val="12C14C0D"/>
    <w:rsid w:val="12C4449F"/>
    <w:rsid w:val="12CA622D"/>
    <w:rsid w:val="12D15108"/>
    <w:rsid w:val="12D26C07"/>
    <w:rsid w:val="12D42263"/>
    <w:rsid w:val="12D60970"/>
    <w:rsid w:val="12D81760"/>
    <w:rsid w:val="12DA7995"/>
    <w:rsid w:val="12DF4770"/>
    <w:rsid w:val="12EF1689"/>
    <w:rsid w:val="12F628C1"/>
    <w:rsid w:val="130264F1"/>
    <w:rsid w:val="13083084"/>
    <w:rsid w:val="130848A2"/>
    <w:rsid w:val="130D4EAD"/>
    <w:rsid w:val="13113593"/>
    <w:rsid w:val="13166F68"/>
    <w:rsid w:val="13195F5F"/>
    <w:rsid w:val="131B42F0"/>
    <w:rsid w:val="13217712"/>
    <w:rsid w:val="1323348A"/>
    <w:rsid w:val="132A68ED"/>
    <w:rsid w:val="13315CC2"/>
    <w:rsid w:val="133335CD"/>
    <w:rsid w:val="133C6F06"/>
    <w:rsid w:val="13407566"/>
    <w:rsid w:val="13474641"/>
    <w:rsid w:val="134F427F"/>
    <w:rsid w:val="13515912"/>
    <w:rsid w:val="1356480F"/>
    <w:rsid w:val="1357451A"/>
    <w:rsid w:val="13631AD8"/>
    <w:rsid w:val="1367781A"/>
    <w:rsid w:val="13746A30"/>
    <w:rsid w:val="13781A27"/>
    <w:rsid w:val="137D0DEC"/>
    <w:rsid w:val="137D3F32"/>
    <w:rsid w:val="138203C1"/>
    <w:rsid w:val="13877EBC"/>
    <w:rsid w:val="13894F7A"/>
    <w:rsid w:val="13981166"/>
    <w:rsid w:val="139C2166"/>
    <w:rsid w:val="13A02D2C"/>
    <w:rsid w:val="13AF4D1D"/>
    <w:rsid w:val="13AF776E"/>
    <w:rsid w:val="13B10A95"/>
    <w:rsid w:val="13B724DD"/>
    <w:rsid w:val="13BB08D3"/>
    <w:rsid w:val="13C050D1"/>
    <w:rsid w:val="13C46A1B"/>
    <w:rsid w:val="13C61F27"/>
    <w:rsid w:val="13D460A6"/>
    <w:rsid w:val="13D529D6"/>
    <w:rsid w:val="13DA13A2"/>
    <w:rsid w:val="13E7095B"/>
    <w:rsid w:val="13EB3EBB"/>
    <w:rsid w:val="13F05A62"/>
    <w:rsid w:val="13F10FD8"/>
    <w:rsid w:val="13FD4565"/>
    <w:rsid w:val="14007D9D"/>
    <w:rsid w:val="14092680"/>
    <w:rsid w:val="140D6614"/>
    <w:rsid w:val="140E6E82"/>
    <w:rsid w:val="14137B9B"/>
    <w:rsid w:val="14171240"/>
    <w:rsid w:val="14192168"/>
    <w:rsid w:val="141C2861"/>
    <w:rsid w:val="141D41B0"/>
    <w:rsid w:val="141F1EA3"/>
    <w:rsid w:val="14226254"/>
    <w:rsid w:val="14290F74"/>
    <w:rsid w:val="144B41BD"/>
    <w:rsid w:val="14504752"/>
    <w:rsid w:val="14515DD5"/>
    <w:rsid w:val="1457503A"/>
    <w:rsid w:val="14603B3A"/>
    <w:rsid w:val="146D70B2"/>
    <w:rsid w:val="146E5199"/>
    <w:rsid w:val="14721CE6"/>
    <w:rsid w:val="14741453"/>
    <w:rsid w:val="147E4E1C"/>
    <w:rsid w:val="14830684"/>
    <w:rsid w:val="14861F22"/>
    <w:rsid w:val="14984A52"/>
    <w:rsid w:val="14A4510D"/>
    <w:rsid w:val="14A730DD"/>
    <w:rsid w:val="14A979BF"/>
    <w:rsid w:val="14AC427B"/>
    <w:rsid w:val="14AD78CA"/>
    <w:rsid w:val="14B057A5"/>
    <w:rsid w:val="14B22D17"/>
    <w:rsid w:val="14B96857"/>
    <w:rsid w:val="14CB3F4E"/>
    <w:rsid w:val="14D709D0"/>
    <w:rsid w:val="14D822DF"/>
    <w:rsid w:val="14E07884"/>
    <w:rsid w:val="14E43F63"/>
    <w:rsid w:val="14EB6760"/>
    <w:rsid w:val="14ED7BAB"/>
    <w:rsid w:val="14F21514"/>
    <w:rsid w:val="14F41582"/>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E215B"/>
    <w:rsid w:val="1523497B"/>
    <w:rsid w:val="152A0AFF"/>
    <w:rsid w:val="152D77B0"/>
    <w:rsid w:val="153151F0"/>
    <w:rsid w:val="15325C06"/>
    <w:rsid w:val="153277F3"/>
    <w:rsid w:val="153D4CD7"/>
    <w:rsid w:val="153E30DB"/>
    <w:rsid w:val="15436065"/>
    <w:rsid w:val="154764F1"/>
    <w:rsid w:val="15476AEB"/>
    <w:rsid w:val="1549572C"/>
    <w:rsid w:val="154C6CC8"/>
    <w:rsid w:val="15565A04"/>
    <w:rsid w:val="155A2045"/>
    <w:rsid w:val="155F1DCF"/>
    <w:rsid w:val="15657D89"/>
    <w:rsid w:val="156758B0"/>
    <w:rsid w:val="15782DA6"/>
    <w:rsid w:val="157C12D5"/>
    <w:rsid w:val="157E6EF5"/>
    <w:rsid w:val="158521DA"/>
    <w:rsid w:val="158725C7"/>
    <w:rsid w:val="15911F10"/>
    <w:rsid w:val="15920EB6"/>
    <w:rsid w:val="15A07AD1"/>
    <w:rsid w:val="15A272EE"/>
    <w:rsid w:val="15A72150"/>
    <w:rsid w:val="15AA50B2"/>
    <w:rsid w:val="15B005EC"/>
    <w:rsid w:val="15B10E6A"/>
    <w:rsid w:val="15B8610B"/>
    <w:rsid w:val="15B905DD"/>
    <w:rsid w:val="15C471A6"/>
    <w:rsid w:val="15C9656A"/>
    <w:rsid w:val="15DB0A54"/>
    <w:rsid w:val="15E909BB"/>
    <w:rsid w:val="15EC60D8"/>
    <w:rsid w:val="15EF3AF7"/>
    <w:rsid w:val="15F335E7"/>
    <w:rsid w:val="15F4051B"/>
    <w:rsid w:val="15F926E4"/>
    <w:rsid w:val="15FA3559"/>
    <w:rsid w:val="15FC53C9"/>
    <w:rsid w:val="1606331B"/>
    <w:rsid w:val="16163CF3"/>
    <w:rsid w:val="161B527E"/>
    <w:rsid w:val="161C46C8"/>
    <w:rsid w:val="161D193E"/>
    <w:rsid w:val="161F3E50"/>
    <w:rsid w:val="162C669D"/>
    <w:rsid w:val="163F05DA"/>
    <w:rsid w:val="163F224F"/>
    <w:rsid w:val="16467111"/>
    <w:rsid w:val="16473933"/>
    <w:rsid w:val="16500A3A"/>
    <w:rsid w:val="16523E10"/>
    <w:rsid w:val="165247B2"/>
    <w:rsid w:val="165A59DC"/>
    <w:rsid w:val="165F6BAB"/>
    <w:rsid w:val="166167A3"/>
    <w:rsid w:val="16651635"/>
    <w:rsid w:val="1673453C"/>
    <w:rsid w:val="167F4E7B"/>
    <w:rsid w:val="16806E74"/>
    <w:rsid w:val="1681791E"/>
    <w:rsid w:val="16881F81"/>
    <w:rsid w:val="168B4E79"/>
    <w:rsid w:val="16925DB0"/>
    <w:rsid w:val="169671CF"/>
    <w:rsid w:val="169E1486"/>
    <w:rsid w:val="16A3500D"/>
    <w:rsid w:val="16A41944"/>
    <w:rsid w:val="16A60B8F"/>
    <w:rsid w:val="16AA639C"/>
    <w:rsid w:val="16AD3796"/>
    <w:rsid w:val="16B9466D"/>
    <w:rsid w:val="16BB2ED7"/>
    <w:rsid w:val="16CB1E6E"/>
    <w:rsid w:val="16D45131"/>
    <w:rsid w:val="16DB6903"/>
    <w:rsid w:val="16DE3A22"/>
    <w:rsid w:val="16E34270"/>
    <w:rsid w:val="16E7072C"/>
    <w:rsid w:val="16E82A20"/>
    <w:rsid w:val="16E91DEE"/>
    <w:rsid w:val="16F46EE5"/>
    <w:rsid w:val="16F617D9"/>
    <w:rsid w:val="16F67D4F"/>
    <w:rsid w:val="16FA027E"/>
    <w:rsid w:val="16FB4072"/>
    <w:rsid w:val="16FC296F"/>
    <w:rsid w:val="170E1C5A"/>
    <w:rsid w:val="170F44C1"/>
    <w:rsid w:val="17162FEC"/>
    <w:rsid w:val="172204C2"/>
    <w:rsid w:val="17291CFC"/>
    <w:rsid w:val="17371880"/>
    <w:rsid w:val="173739A8"/>
    <w:rsid w:val="173B6FF4"/>
    <w:rsid w:val="1743363C"/>
    <w:rsid w:val="17527800"/>
    <w:rsid w:val="17582181"/>
    <w:rsid w:val="177127B6"/>
    <w:rsid w:val="1773037A"/>
    <w:rsid w:val="17795D6E"/>
    <w:rsid w:val="17800EAB"/>
    <w:rsid w:val="17810679"/>
    <w:rsid w:val="178469A6"/>
    <w:rsid w:val="17990AF4"/>
    <w:rsid w:val="179B6E47"/>
    <w:rsid w:val="17A35317"/>
    <w:rsid w:val="17A97BA2"/>
    <w:rsid w:val="17AB10BD"/>
    <w:rsid w:val="17AD6C65"/>
    <w:rsid w:val="17B15508"/>
    <w:rsid w:val="17B172B6"/>
    <w:rsid w:val="17B80644"/>
    <w:rsid w:val="17C14401"/>
    <w:rsid w:val="17C50FB3"/>
    <w:rsid w:val="17CF6F49"/>
    <w:rsid w:val="17DB2585"/>
    <w:rsid w:val="17DF7BA8"/>
    <w:rsid w:val="17E16D7D"/>
    <w:rsid w:val="17EB2569"/>
    <w:rsid w:val="17EC02EE"/>
    <w:rsid w:val="17EC6540"/>
    <w:rsid w:val="17F04205"/>
    <w:rsid w:val="17F3167D"/>
    <w:rsid w:val="17F44CBB"/>
    <w:rsid w:val="17FE2CE6"/>
    <w:rsid w:val="18045DC2"/>
    <w:rsid w:val="18055854"/>
    <w:rsid w:val="18094D46"/>
    <w:rsid w:val="180A10F0"/>
    <w:rsid w:val="180A4C18"/>
    <w:rsid w:val="18101135"/>
    <w:rsid w:val="18130B49"/>
    <w:rsid w:val="18167E3C"/>
    <w:rsid w:val="181C294C"/>
    <w:rsid w:val="18214A17"/>
    <w:rsid w:val="18267CA4"/>
    <w:rsid w:val="182757CA"/>
    <w:rsid w:val="182C5B39"/>
    <w:rsid w:val="182F1E85"/>
    <w:rsid w:val="18342523"/>
    <w:rsid w:val="1835204F"/>
    <w:rsid w:val="18356F00"/>
    <w:rsid w:val="184721C3"/>
    <w:rsid w:val="1853612C"/>
    <w:rsid w:val="185A1741"/>
    <w:rsid w:val="185B6002"/>
    <w:rsid w:val="185F6D12"/>
    <w:rsid w:val="186407CC"/>
    <w:rsid w:val="18645B4B"/>
    <w:rsid w:val="186B56B7"/>
    <w:rsid w:val="18786026"/>
    <w:rsid w:val="187A3B4C"/>
    <w:rsid w:val="187C250F"/>
    <w:rsid w:val="187C3D68"/>
    <w:rsid w:val="187D1E98"/>
    <w:rsid w:val="18824EBF"/>
    <w:rsid w:val="18842C1C"/>
    <w:rsid w:val="18882132"/>
    <w:rsid w:val="18953CCD"/>
    <w:rsid w:val="18A4506D"/>
    <w:rsid w:val="18A73E51"/>
    <w:rsid w:val="18A74047"/>
    <w:rsid w:val="18B0756E"/>
    <w:rsid w:val="18B502D3"/>
    <w:rsid w:val="18B673B3"/>
    <w:rsid w:val="18BA4890"/>
    <w:rsid w:val="18BF3C55"/>
    <w:rsid w:val="18C916EA"/>
    <w:rsid w:val="18CD4FA1"/>
    <w:rsid w:val="18D05AC7"/>
    <w:rsid w:val="18D93F02"/>
    <w:rsid w:val="18DA283C"/>
    <w:rsid w:val="18DB5A75"/>
    <w:rsid w:val="18DC4807"/>
    <w:rsid w:val="18E60D9D"/>
    <w:rsid w:val="18EA5738"/>
    <w:rsid w:val="18EE0734"/>
    <w:rsid w:val="18F643E1"/>
    <w:rsid w:val="18FA2EDF"/>
    <w:rsid w:val="18FB75E7"/>
    <w:rsid w:val="19033B41"/>
    <w:rsid w:val="19050BBF"/>
    <w:rsid w:val="19067AD5"/>
    <w:rsid w:val="190958FC"/>
    <w:rsid w:val="19117E2E"/>
    <w:rsid w:val="19121D33"/>
    <w:rsid w:val="191C6A52"/>
    <w:rsid w:val="191D0AC2"/>
    <w:rsid w:val="191E61EF"/>
    <w:rsid w:val="19212A90"/>
    <w:rsid w:val="19292AEC"/>
    <w:rsid w:val="19333038"/>
    <w:rsid w:val="19347819"/>
    <w:rsid w:val="19357389"/>
    <w:rsid w:val="193957B5"/>
    <w:rsid w:val="19397563"/>
    <w:rsid w:val="19437C78"/>
    <w:rsid w:val="194859F8"/>
    <w:rsid w:val="19486114"/>
    <w:rsid w:val="194A5EDD"/>
    <w:rsid w:val="194B491A"/>
    <w:rsid w:val="194C2D7E"/>
    <w:rsid w:val="195772C5"/>
    <w:rsid w:val="1958514E"/>
    <w:rsid w:val="19641220"/>
    <w:rsid w:val="196547FC"/>
    <w:rsid w:val="19670574"/>
    <w:rsid w:val="196A27E3"/>
    <w:rsid w:val="196F3858"/>
    <w:rsid w:val="196F7CE0"/>
    <w:rsid w:val="19744FD7"/>
    <w:rsid w:val="1977434B"/>
    <w:rsid w:val="197746AF"/>
    <w:rsid w:val="197A08EF"/>
    <w:rsid w:val="197C1B46"/>
    <w:rsid w:val="198C7FDB"/>
    <w:rsid w:val="1990114D"/>
    <w:rsid w:val="19924EC5"/>
    <w:rsid w:val="199A5F26"/>
    <w:rsid w:val="199B784A"/>
    <w:rsid w:val="199D4CBE"/>
    <w:rsid w:val="19A075E2"/>
    <w:rsid w:val="19AB147C"/>
    <w:rsid w:val="19AB6A7A"/>
    <w:rsid w:val="19AE3B25"/>
    <w:rsid w:val="19AF0D41"/>
    <w:rsid w:val="19BA700D"/>
    <w:rsid w:val="19C109D2"/>
    <w:rsid w:val="19C14CC1"/>
    <w:rsid w:val="19C662E9"/>
    <w:rsid w:val="19CF50DC"/>
    <w:rsid w:val="19E25E4D"/>
    <w:rsid w:val="19E44366"/>
    <w:rsid w:val="19E5593D"/>
    <w:rsid w:val="19E971DB"/>
    <w:rsid w:val="19EB2E69"/>
    <w:rsid w:val="19F416DC"/>
    <w:rsid w:val="19F908B3"/>
    <w:rsid w:val="19FD5E0C"/>
    <w:rsid w:val="1A0F4768"/>
    <w:rsid w:val="1A1670E6"/>
    <w:rsid w:val="1A1A4984"/>
    <w:rsid w:val="1A1A55E6"/>
    <w:rsid w:val="1A200AE0"/>
    <w:rsid w:val="1A295829"/>
    <w:rsid w:val="1A2E1092"/>
    <w:rsid w:val="1A3452F0"/>
    <w:rsid w:val="1A367F46"/>
    <w:rsid w:val="1A5328A6"/>
    <w:rsid w:val="1A594BAA"/>
    <w:rsid w:val="1A5B0922"/>
    <w:rsid w:val="1A5C1D18"/>
    <w:rsid w:val="1A5D4EB8"/>
    <w:rsid w:val="1A5F124B"/>
    <w:rsid w:val="1A644484"/>
    <w:rsid w:val="1A693B7F"/>
    <w:rsid w:val="1A6A1BDC"/>
    <w:rsid w:val="1A7171D0"/>
    <w:rsid w:val="1A7A5D36"/>
    <w:rsid w:val="1A807414"/>
    <w:rsid w:val="1A846F04"/>
    <w:rsid w:val="1A905843"/>
    <w:rsid w:val="1A9136BE"/>
    <w:rsid w:val="1A9F78CD"/>
    <w:rsid w:val="1AB05F4B"/>
    <w:rsid w:val="1AB10E35"/>
    <w:rsid w:val="1AB42075"/>
    <w:rsid w:val="1AB46735"/>
    <w:rsid w:val="1AB5229E"/>
    <w:rsid w:val="1ABC669E"/>
    <w:rsid w:val="1ABD7625"/>
    <w:rsid w:val="1AC20E58"/>
    <w:rsid w:val="1AC60579"/>
    <w:rsid w:val="1AC778A5"/>
    <w:rsid w:val="1AC86312"/>
    <w:rsid w:val="1ACA018D"/>
    <w:rsid w:val="1ACC7D99"/>
    <w:rsid w:val="1AD0039B"/>
    <w:rsid w:val="1ADC6D40"/>
    <w:rsid w:val="1ADF676A"/>
    <w:rsid w:val="1AE640A3"/>
    <w:rsid w:val="1AE718C2"/>
    <w:rsid w:val="1AF160CB"/>
    <w:rsid w:val="1AF5020D"/>
    <w:rsid w:val="1B002D2B"/>
    <w:rsid w:val="1B086E06"/>
    <w:rsid w:val="1B096303"/>
    <w:rsid w:val="1B0A1CAD"/>
    <w:rsid w:val="1B0D76E0"/>
    <w:rsid w:val="1B0E4A1F"/>
    <w:rsid w:val="1B1C0EEA"/>
    <w:rsid w:val="1B1C786B"/>
    <w:rsid w:val="1B1E1106"/>
    <w:rsid w:val="1B1E7380"/>
    <w:rsid w:val="1B1F3429"/>
    <w:rsid w:val="1B2041A1"/>
    <w:rsid w:val="1B2165EF"/>
    <w:rsid w:val="1B2547C6"/>
    <w:rsid w:val="1B261D69"/>
    <w:rsid w:val="1B267FBB"/>
    <w:rsid w:val="1B3A2696"/>
    <w:rsid w:val="1B3E6240"/>
    <w:rsid w:val="1B4A3540"/>
    <w:rsid w:val="1B513EBB"/>
    <w:rsid w:val="1B522B5E"/>
    <w:rsid w:val="1B574618"/>
    <w:rsid w:val="1B5B6F6E"/>
    <w:rsid w:val="1B6121D7"/>
    <w:rsid w:val="1B631ADA"/>
    <w:rsid w:val="1B645931"/>
    <w:rsid w:val="1B682381"/>
    <w:rsid w:val="1B6B3C20"/>
    <w:rsid w:val="1B6B72AC"/>
    <w:rsid w:val="1B770817"/>
    <w:rsid w:val="1B7900EB"/>
    <w:rsid w:val="1B7C3F45"/>
    <w:rsid w:val="1B81143A"/>
    <w:rsid w:val="1B866CAC"/>
    <w:rsid w:val="1B880ABD"/>
    <w:rsid w:val="1B8A054A"/>
    <w:rsid w:val="1B8A679C"/>
    <w:rsid w:val="1B8A76C0"/>
    <w:rsid w:val="1B8D036C"/>
    <w:rsid w:val="1B99253B"/>
    <w:rsid w:val="1B9A29E8"/>
    <w:rsid w:val="1B9D795D"/>
    <w:rsid w:val="1BA85FC5"/>
    <w:rsid w:val="1BA93FF7"/>
    <w:rsid w:val="1BAD5FE6"/>
    <w:rsid w:val="1BAE5A03"/>
    <w:rsid w:val="1BB158AD"/>
    <w:rsid w:val="1BB63F44"/>
    <w:rsid w:val="1BC35AAB"/>
    <w:rsid w:val="1BC51582"/>
    <w:rsid w:val="1BD22E56"/>
    <w:rsid w:val="1BD25A4D"/>
    <w:rsid w:val="1BD27A58"/>
    <w:rsid w:val="1BD856D0"/>
    <w:rsid w:val="1BD9327F"/>
    <w:rsid w:val="1BDA6830"/>
    <w:rsid w:val="1BEF23DE"/>
    <w:rsid w:val="1BF54FE2"/>
    <w:rsid w:val="1BF74872"/>
    <w:rsid w:val="1BF754B3"/>
    <w:rsid w:val="1C00023C"/>
    <w:rsid w:val="1C071B9A"/>
    <w:rsid w:val="1C0813B4"/>
    <w:rsid w:val="1C12067C"/>
    <w:rsid w:val="1C1B0C2F"/>
    <w:rsid w:val="1C1D316C"/>
    <w:rsid w:val="1C236647"/>
    <w:rsid w:val="1C2A5F5B"/>
    <w:rsid w:val="1C2F10F1"/>
    <w:rsid w:val="1C300547"/>
    <w:rsid w:val="1C3A4B66"/>
    <w:rsid w:val="1C3B1844"/>
    <w:rsid w:val="1C3C0370"/>
    <w:rsid w:val="1C406E5A"/>
    <w:rsid w:val="1C43089F"/>
    <w:rsid w:val="1C47643B"/>
    <w:rsid w:val="1C485D0F"/>
    <w:rsid w:val="1C4A5F2B"/>
    <w:rsid w:val="1C521A89"/>
    <w:rsid w:val="1C5968A3"/>
    <w:rsid w:val="1C5C2071"/>
    <w:rsid w:val="1C685C06"/>
    <w:rsid w:val="1C6D0116"/>
    <w:rsid w:val="1C72158F"/>
    <w:rsid w:val="1C760868"/>
    <w:rsid w:val="1C7C2DB5"/>
    <w:rsid w:val="1C7F3E27"/>
    <w:rsid w:val="1C8B3F48"/>
    <w:rsid w:val="1C8C02F2"/>
    <w:rsid w:val="1C8D7A0D"/>
    <w:rsid w:val="1C8F4E94"/>
    <w:rsid w:val="1C904A6D"/>
    <w:rsid w:val="1C962F1E"/>
    <w:rsid w:val="1C9A47BD"/>
    <w:rsid w:val="1C9D6EDC"/>
    <w:rsid w:val="1C9F1042"/>
    <w:rsid w:val="1C9F27E3"/>
    <w:rsid w:val="1CA078F9"/>
    <w:rsid w:val="1CA46049"/>
    <w:rsid w:val="1CA473E9"/>
    <w:rsid w:val="1CBE79FF"/>
    <w:rsid w:val="1CC01D49"/>
    <w:rsid w:val="1CC17F9B"/>
    <w:rsid w:val="1CC21DD9"/>
    <w:rsid w:val="1CC413D0"/>
    <w:rsid w:val="1CD94C27"/>
    <w:rsid w:val="1CDC23D3"/>
    <w:rsid w:val="1CE046C9"/>
    <w:rsid w:val="1CE87BFE"/>
    <w:rsid w:val="1CED65A2"/>
    <w:rsid w:val="1CF00A76"/>
    <w:rsid w:val="1D01647D"/>
    <w:rsid w:val="1D03379E"/>
    <w:rsid w:val="1D041006"/>
    <w:rsid w:val="1D0929C7"/>
    <w:rsid w:val="1D0E51AB"/>
    <w:rsid w:val="1D1207F7"/>
    <w:rsid w:val="1D183933"/>
    <w:rsid w:val="1D1E51AE"/>
    <w:rsid w:val="1D222807"/>
    <w:rsid w:val="1D296577"/>
    <w:rsid w:val="1D2C1503"/>
    <w:rsid w:val="1D2F1366"/>
    <w:rsid w:val="1D322C47"/>
    <w:rsid w:val="1D361749"/>
    <w:rsid w:val="1D3F35B6"/>
    <w:rsid w:val="1D43387C"/>
    <w:rsid w:val="1D491F5C"/>
    <w:rsid w:val="1D57445C"/>
    <w:rsid w:val="1D5C5F16"/>
    <w:rsid w:val="1D5D61EB"/>
    <w:rsid w:val="1D5F1562"/>
    <w:rsid w:val="1D630C35"/>
    <w:rsid w:val="1D68567A"/>
    <w:rsid w:val="1D7169BB"/>
    <w:rsid w:val="1D7D23FE"/>
    <w:rsid w:val="1D813BCE"/>
    <w:rsid w:val="1D8434A4"/>
    <w:rsid w:val="1D8A1367"/>
    <w:rsid w:val="1D8B61C8"/>
    <w:rsid w:val="1D990629"/>
    <w:rsid w:val="1DAB3824"/>
    <w:rsid w:val="1DAD6772"/>
    <w:rsid w:val="1DAE017A"/>
    <w:rsid w:val="1DB16262"/>
    <w:rsid w:val="1DB20242"/>
    <w:rsid w:val="1DB61742"/>
    <w:rsid w:val="1DC064A5"/>
    <w:rsid w:val="1DD575F8"/>
    <w:rsid w:val="1DD96527"/>
    <w:rsid w:val="1DDA0D6B"/>
    <w:rsid w:val="1DE63A32"/>
    <w:rsid w:val="1DE81558"/>
    <w:rsid w:val="1DEA1774"/>
    <w:rsid w:val="1DEB35B6"/>
    <w:rsid w:val="1DED1503"/>
    <w:rsid w:val="1DEF6D8A"/>
    <w:rsid w:val="1DF20628"/>
    <w:rsid w:val="1DF66ECC"/>
    <w:rsid w:val="1DFB74DD"/>
    <w:rsid w:val="1E004AF3"/>
    <w:rsid w:val="1E005185"/>
    <w:rsid w:val="1E072853"/>
    <w:rsid w:val="1E1467F1"/>
    <w:rsid w:val="1E195BB5"/>
    <w:rsid w:val="1E1C77C6"/>
    <w:rsid w:val="1E255E1D"/>
    <w:rsid w:val="1E2A6014"/>
    <w:rsid w:val="1E2C7742"/>
    <w:rsid w:val="1E2E78B2"/>
    <w:rsid w:val="1E2F298D"/>
    <w:rsid w:val="1E311151"/>
    <w:rsid w:val="1E3173A3"/>
    <w:rsid w:val="1E324BDA"/>
    <w:rsid w:val="1E345983"/>
    <w:rsid w:val="1E37428D"/>
    <w:rsid w:val="1E37603B"/>
    <w:rsid w:val="1E3C0BE6"/>
    <w:rsid w:val="1E415B1D"/>
    <w:rsid w:val="1E422BA2"/>
    <w:rsid w:val="1E431223"/>
    <w:rsid w:val="1E440F80"/>
    <w:rsid w:val="1E476831"/>
    <w:rsid w:val="1E49279A"/>
    <w:rsid w:val="1E4F5A7B"/>
    <w:rsid w:val="1E674667"/>
    <w:rsid w:val="1E766C61"/>
    <w:rsid w:val="1E7E79B3"/>
    <w:rsid w:val="1E863E28"/>
    <w:rsid w:val="1E8878BD"/>
    <w:rsid w:val="1E8A6352"/>
    <w:rsid w:val="1E8B0269"/>
    <w:rsid w:val="1E8C45D9"/>
    <w:rsid w:val="1E935967"/>
    <w:rsid w:val="1E960FB4"/>
    <w:rsid w:val="1E9960A7"/>
    <w:rsid w:val="1EA05AFE"/>
    <w:rsid w:val="1EA71413"/>
    <w:rsid w:val="1EAC053B"/>
    <w:rsid w:val="1EAE09F3"/>
    <w:rsid w:val="1EAE0E16"/>
    <w:rsid w:val="1EBF61E1"/>
    <w:rsid w:val="1ED1023E"/>
    <w:rsid w:val="1ED32941"/>
    <w:rsid w:val="1EE00481"/>
    <w:rsid w:val="1EE17044"/>
    <w:rsid w:val="1EE415EC"/>
    <w:rsid w:val="1EE73926"/>
    <w:rsid w:val="1EEC32CA"/>
    <w:rsid w:val="1EF06916"/>
    <w:rsid w:val="1EF67CA4"/>
    <w:rsid w:val="1EFD7285"/>
    <w:rsid w:val="1F046865"/>
    <w:rsid w:val="1F062A4F"/>
    <w:rsid w:val="1F06438B"/>
    <w:rsid w:val="1F1220B1"/>
    <w:rsid w:val="1F155704"/>
    <w:rsid w:val="1F1B770B"/>
    <w:rsid w:val="1F264F83"/>
    <w:rsid w:val="1F292B9C"/>
    <w:rsid w:val="1F2965BD"/>
    <w:rsid w:val="1F2B05D9"/>
    <w:rsid w:val="1F372797"/>
    <w:rsid w:val="1F3C5FFF"/>
    <w:rsid w:val="1F3E7FD7"/>
    <w:rsid w:val="1F420707"/>
    <w:rsid w:val="1F5076DD"/>
    <w:rsid w:val="1F5E5906"/>
    <w:rsid w:val="1F6666F2"/>
    <w:rsid w:val="1F6A2B6C"/>
    <w:rsid w:val="1F6F4139"/>
    <w:rsid w:val="1F726EAC"/>
    <w:rsid w:val="1F746245"/>
    <w:rsid w:val="1F752F25"/>
    <w:rsid w:val="1F790691"/>
    <w:rsid w:val="1F7C63FB"/>
    <w:rsid w:val="1F7E68A8"/>
    <w:rsid w:val="1F7F4925"/>
    <w:rsid w:val="1F8B4667"/>
    <w:rsid w:val="1F900A1F"/>
    <w:rsid w:val="1F917661"/>
    <w:rsid w:val="1F920E8D"/>
    <w:rsid w:val="1F95200F"/>
    <w:rsid w:val="1F9C4CF0"/>
    <w:rsid w:val="1FA30A52"/>
    <w:rsid w:val="1FAF3A62"/>
    <w:rsid w:val="1FB76EE3"/>
    <w:rsid w:val="1FB77D3E"/>
    <w:rsid w:val="1FC057AD"/>
    <w:rsid w:val="1FC1472E"/>
    <w:rsid w:val="1FC5305C"/>
    <w:rsid w:val="1FCE656C"/>
    <w:rsid w:val="1FD75D28"/>
    <w:rsid w:val="1FDF4406"/>
    <w:rsid w:val="1FE247A9"/>
    <w:rsid w:val="1FE30F60"/>
    <w:rsid w:val="1FE7402E"/>
    <w:rsid w:val="1FEA5A5B"/>
    <w:rsid w:val="1FED17F2"/>
    <w:rsid w:val="1FF93EF0"/>
    <w:rsid w:val="1FFE2432"/>
    <w:rsid w:val="200170BF"/>
    <w:rsid w:val="200E45FB"/>
    <w:rsid w:val="200E4E99"/>
    <w:rsid w:val="200F101E"/>
    <w:rsid w:val="201069E8"/>
    <w:rsid w:val="2012495D"/>
    <w:rsid w:val="2016181B"/>
    <w:rsid w:val="201E1DBC"/>
    <w:rsid w:val="20210D51"/>
    <w:rsid w:val="2023248F"/>
    <w:rsid w:val="20240F62"/>
    <w:rsid w:val="202E3891"/>
    <w:rsid w:val="203257C2"/>
    <w:rsid w:val="2039253E"/>
    <w:rsid w:val="203A702A"/>
    <w:rsid w:val="20406426"/>
    <w:rsid w:val="204131A1"/>
    <w:rsid w:val="20484838"/>
    <w:rsid w:val="20495A32"/>
    <w:rsid w:val="20547378"/>
    <w:rsid w:val="205630F0"/>
    <w:rsid w:val="2058529B"/>
    <w:rsid w:val="20617E42"/>
    <w:rsid w:val="20631369"/>
    <w:rsid w:val="2063443F"/>
    <w:rsid w:val="20644FC6"/>
    <w:rsid w:val="20684BD2"/>
    <w:rsid w:val="206F5E63"/>
    <w:rsid w:val="207A0B31"/>
    <w:rsid w:val="207E3E9F"/>
    <w:rsid w:val="20850CB9"/>
    <w:rsid w:val="20880DD0"/>
    <w:rsid w:val="20890239"/>
    <w:rsid w:val="208A4B48"/>
    <w:rsid w:val="208E3EF9"/>
    <w:rsid w:val="209B3B08"/>
    <w:rsid w:val="209B4FA7"/>
    <w:rsid w:val="209D2ACD"/>
    <w:rsid w:val="20A43303"/>
    <w:rsid w:val="20A651FE"/>
    <w:rsid w:val="20A76100"/>
    <w:rsid w:val="20AC0F62"/>
    <w:rsid w:val="20AE4CDA"/>
    <w:rsid w:val="20B7775D"/>
    <w:rsid w:val="20B93DFF"/>
    <w:rsid w:val="20BF4A0D"/>
    <w:rsid w:val="20C43126"/>
    <w:rsid w:val="20C43BD1"/>
    <w:rsid w:val="20C53DD2"/>
    <w:rsid w:val="20C70E45"/>
    <w:rsid w:val="20C75D9C"/>
    <w:rsid w:val="20D45BC5"/>
    <w:rsid w:val="20D64139"/>
    <w:rsid w:val="20DB35F6"/>
    <w:rsid w:val="20E25BC1"/>
    <w:rsid w:val="20E40F91"/>
    <w:rsid w:val="20E9484E"/>
    <w:rsid w:val="20F30ACF"/>
    <w:rsid w:val="20F738EF"/>
    <w:rsid w:val="20FD3686"/>
    <w:rsid w:val="21024813"/>
    <w:rsid w:val="210B5C89"/>
    <w:rsid w:val="21196A48"/>
    <w:rsid w:val="211E64CD"/>
    <w:rsid w:val="21233ED6"/>
    <w:rsid w:val="212A54C0"/>
    <w:rsid w:val="212D7FC8"/>
    <w:rsid w:val="21317460"/>
    <w:rsid w:val="21400B25"/>
    <w:rsid w:val="21490D89"/>
    <w:rsid w:val="21494E75"/>
    <w:rsid w:val="214A0E52"/>
    <w:rsid w:val="214F778A"/>
    <w:rsid w:val="21543E5D"/>
    <w:rsid w:val="2155527D"/>
    <w:rsid w:val="216D719B"/>
    <w:rsid w:val="217F4248"/>
    <w:rsid w:val="21804FF5"/>
    <w:rsid w:val="218A325D"/>
    <w:rsid w:val="218B0B78"/>
    <w:rsid w:val="218D48F0"/>
    <w:rsid w:val="21A64387"/>
    <w:rsid w:val="21A65AE7"/>
    <w:rsid w:val="21B52099"/>
    <w:rsid w:val="21B73546"/>
    <w:rsid w:val="21C476DA"/>
    <w:rsid w:val="21CC7BE4"/>
    <w:rsid w:val="21D544E9"/>
    <w:rsid w:val="21DB5067"/>
    <w:rsid w:val="21DE339D"/>
    <w:rsid w:val="21E36C06"/>
    <w:rsid w:val="21E53443"/>
    <w:rsid w:val="21EA1C0A"/>
    <w:rsid w:val="21EB7868"/>
    <w:rsid w:val="21ED4F0B"/>
    <w:rsid w:val="21EE7A31"/>
    <w:rsid w:val="21EF55AB"/>
    <w:rsid w:val="21F65582"/>
    <w:rsid w:val="220A4192"/>
    <w:rsid w:val="220B5C30"/>
    <w:rsid w:val="220F79FB"/>
    <w:rsid w:val="221079EF"/>
    <w:rsid w:val="22140953"/>
    <w:rsid w:val="22140AA7"/>
    <w:rsid w:val="22160D89"/>
    <w:rsid w:val="221B63A0"/>
    <w:rsid w:val="22235F69"/>
    <w:rsid w:val="22252D7A"/>
    <w:rsid w:val="222C235B"/>
    <w:rsid w:val="222E4487"/>
    <w:rsid w:val="223C6316"/>
    <w:rsid w:val="223F28A7"/>
    <w:rsid w:val="2244065B"/>
    <w:rsid w:val="22454EF3"/>
    <w:rsid w:val="224569D5"/>
    <w:rsid w:val="224B6E90"/>
    <w:rsid w:val="224F429B"/>
    <w:rsid w:val="225165FA"/>
    <w:rsid w:val="22525B39"/>
    <w:rsid w:val="22550031"/>
    <w:rsid w:val="225C2514"/>
    <w:rsid w:val="22622D77"/>
    <w:rsid w:val="22635643"/>
    <w:rsid w:val="226C09A9"/>
    <w:rsid w:val="22764238"/>
    <w:rsid w:val="227E692E"/>
    <w:rsid w:val="2284369A"/>
    <w:rsid w:val="228B55D9"/>
    <w:rsid w:val="228B7F23"/>
    <w:rsid w:val="229138A9"/>
    <w:rsid w:val="22916138"/>
    <w:rsid w:val="229323DA"/>
    <w:rsid w:val="22941CAE"/>
    <w:rsid w:val="229C3523"/>
    <w:rsid w:val="229D4C42"/>
    <w:rsid w:val="22A13B7E"/>
    <w:rsid w:val="22A2261D"/>
    <w:rsid w:val="22A87507"/>
    <w:rsid w:val="22A87CB4"/>
    <w:rsid w:val="22AD2D70"/>
    <w:rsid w:val="22B65060"/>
    <w:rsid w:val="22C500B9"/>
    <w:rsid w:val="22CC21EE"/>
    <w:rsid w:val="22CC74FF"/>
    <w:rsid w:val="22CE3412"/>
    <w:rsid w:val="22D61532"/>
    <w:rsid w:val="22D61E45"/>
    <w:rsid w:val="22D91ACF"/>
    <w:rsid w:val="22DB45F8"/>
    <w:rsid w:val="22E70030"/>
    <w:rsid w:val="22EA6B29"/>
    <w:rsid w:val="22EF5A05"/>
    <w:rsid w:val="22EF74EB"/>
    <w:rsid w:val="22F15352"/>
    <w:rsid w:val="22FE2786"/>
    <w:rsid w:val="23016B63"/>
    <w:rsid w:val="23073B71"/>
    <w:rsid w:val="230D5A0C"/>
    <w:rsid w:val="230D7A8B"/>
    <w:rsid w:val="23137077"/>
    <w:rsid w:val="23142316"/>
    <w:rsid w:val="231B0D18"/>
    <w:rsid w:val="23227153"/>
    <w:rsid w:val="232A6284"/>
    <w:rsid w:val="23360FB7"/>
    <w:rsid w:val="23410EC9"/>
    <w:rsid w:val="23425BAE"/>
    <w:rsid w:val="23451F7A"/>
    <w:rsid w:val="23470101"/>
    <w:rsid w:val="234D6635"/>
    <w:rsid w:val="235A75F8"/>
    <w:rsid w:val="23622351"/>
    <w:rsid w:val="236554ED"/>
    <w:rsid w:val="23687BB6"/>
    <w:rsid w:val="23862A1A"/>
    <w:rsid w:val="2387194A"/>
    <w:rsid w:val="238D6881"/>
    <w:rsid w:val="238E0DF3"/>
    <w:rsid w:val="23990204"/>
    <w:rsid w:val="23996BB6"/>
    <w:rsid w:val="23AE6D9F"/>
    <w:rsid w:val="23B75C54"/>
    <w:rsid w:val="23BA403C"/>
    <w:rsid w:val="23BE00A5"/>
    <w:rsid w:val="23BE3486"/>
    <w:rsid w:val="23DD0E7C"/>
    <w:rsid w:val="23EB1DA2"/>
    <w:rsid w:val="23ED3D6C"/>
    <w:rsid w:val="23FA3D93"/>
    <w:rsid w:val="23FB1052"/>
    <w:rsid w:val="2412647C"/>
    <w:rsid w:val="24132978"/>
    <w:rsid w:val="241755C6"/>
    <w:rsid w:val="241D66D2"/>
    <w:rsid w:val="241E742D"/>
    <w:rsid w:val="242B18E6"/>
    <w:rsid w:val="242B4894"/>
    <w:rsid w:val="242B503D"/>
    <w:rsid w:val="243D7A51"/>
    <w:rsid w:val="243E0B90"/>
    <w:rsid w:val="24434176"/>
    <w:rsid w:val="2449510D"/>
    <w:rsid w:val="244A568C"/>
    <w:rsid w:val="244C3506"/>
    <w:rsid w:val="2450124D"/>
    <w:rsid w:val="24501FA5"/>
    <w:rsid w:val="2451716B"/>
    <w:rsid w:val="24535719"/>
    <w:rsid w:val="24577437"/>
    <w:rsid w:val="245D5DAA"/>
    <w:rsid w:val="2463402E"/>
    <w:rsid w:val="24640FC9"/>
    <w:rsid w:val="24661B0F"/>
    <w:rsid w:val="246758CC"/>
    <w:rsid w:val="246856A3"/>
    <w:rsid w:val="246D6C5B"/>
    <w:rsid w:val="246E3050"/>
    <w:rsid w:val="247131B9"/>
    <w:rsid w:val="247D526D"/>
    <w:rsid w:val="247F027C"/>
    <w:rsid w:val="24816262"/>
    <w:rsid w:val="248775D7"/>
    <w:rsid w:val="248A15BB"/>
    <w:rsid w:val="248C684D"/>
    <w:rsid w:val="249473FB"/>
    <w:rsid w:val="24973CD7"/>
    <w:rsid w:val="249935AC"/>
    <w:rsid w:val="249C309C"/>
    <w:rsid w:val="249E0BC2"/>
    <w:rsid w:val="24A361D8"/>
    <w:rsid w:val="24AA7567"/>
    <w:rsid w:val="24AF7273"/>
    <w:rsid w:val="24B16729"/>
    <w:rsid w:val="24B86B76"/>
    <w:rsid w:val="24BC250D"/>
    <w:rsid w:val="24C00BF9"/>
    <w:rsid w:val="24C0798F"/>
    <w:rsid w:val="24C21928"/>
    <w:rsid w:val="24D22230"/>
    <w:rsid w:val="24D90223"/>
    <w:rsid w:val="24DA06FE"/>
    <w:rsid w:val="24DA29FA"/>
    <w:rsid w:val="24DB1E3F"/>
    <w:rsid w:val="24E85F11"/>
    <w:rsid w:val="24F133E8"/>
    <w:rsid w:val="24F96F99"/>
    <w:rsid w:val="24FA6740"/>
    <w:rsid w:val="24FD5B35"/>
    <w:rsid w:val="250408F9"/>
    <w:rsid w:val="25064315"/>
    <w:rsid w:val="250C326C"/>
    <w:rsid w:val="250D6C29"/>
    <w:rsid w:val="25106A1C"/>
    <w:rsid w:val="25140E84"/>
    <w:rsid w:val="251E1D03"/>
    <w:rsid w:val="251E6CFD"/>
    <w:rsid w:val="25266084"/>
    <w:rsid w:val="25314C6E"/>
    <w:rsid w:val="25357778"/>
    <w:rsid w:val="25366C0A"/>
    <w:rsid w:val="25396B3D"/>
    <w:rsid w:val="253B1C09"/>
    <w:rsid w:val="255073F1"/>
    <w:rsid w:val="25554CA5"/>
    <w:rsid w:val="256413D5"/>
    <w:rsid w:val="25673CA8"/>
    <w:rsid w:val="25720BED"/>
    <w:rsid w:val="2576656F"/>
    <w:rsid w:val="25766A29"/>
    <w:rsid w:val="25772039"/>
    <w:rsid w:val="257F4191"/>
    <w:rsid w:val="25825149"/>
    <w:rsid w:val="258572E6"/>
    <w:rsid w:val="25861354"/>
    <w:rsid w:val="259124D5"/>
    <w:rsid w:val="25951FC5"/>
    <w:rsid w:val="259A141B"/>
    <w:rsid w:val="259F4BF2"/>
    <w:rsid w:val="25A227CF"/>
    <w:rsid w:val="25A246E2"/>
    <w:rsid w:val="25A62424"/>
    <w:rsid w:val="25A768AE"/>
    <w:rsid w:val="25AB17E9"/>
    <w:rsid w:val="25B23938"/>
    <w:rsid w:val="25BB42D4"/>
    <w:rsid w:val="25BB4DCA"/>
    <w:rsid w:val="25BC11F5"/>
    <w:rsid w:val="25C557E5"/>
    <w:rsid w:val="25C66622"/>
    <w:rsid w:val="25CB28DB"/>
    <w:rsid w:val="25CC2B81"/>
    <w:rsid w:val="25D43A4F"/>
    <w:rsid w:val="25DB14CF"/>
    <w:rsid w:val="25E03518"/>
    <w:rsid w:val="25E678A2"/>
    <w:rsid w:val="25EA26A6"/>
    <w:rsid w:val="25EE5E4C"/>
    <w:rsid w:val="25EE7927"/>
    <w:rsid w:val="25F16D96"/>
    <w:rsid w:val="25F42F57"/>
    <w:rsid w:val="25FA3E83"/>
    <w:rsid w:val="25FC3DF2"/>
    <w:rsid w:val="260405C6"/>
    <w:rsid w:val="26055EE5"/>
    <w:rsid w:val="26075247"/>
    <w:rsid w:val="260D4251"/>
    <w:rsid w:val="260E1D77"/>
    <w:rsid w:val="260E3934"/>
    <w:rsid w:val="260F533E"/>
    <w:rsid w:val="26143832"/>
    <w:rsid w:val="261F1A90"/>
    <w:rsid w:val="262470B9"/>
    <w:rsid w:val="26306192"/>
    <w:rsid w:val="26357304"/>
    <w:rsid w:val="2645731F"/>
    <w:rsid w:val="264759A4"/>
    <w:rsid w:val="265A7960"/>
    <w:rsid w:val="265E7E84"/>
    <w:rsid w:val="26680E5A"/>
    <w:rsid w:val="266967EE"/>
    <w:rsid w:val="26753BA5"/>
    <w:rsid w:val="267B2717"/>
    <w:rsid w:val="267D3676"/>
    <w:rsid w:val="267F1C2A"/>
    <w:rsid w:val="268418C0"/>
    <w:rsid w:val="269204C1"/>
    <w:rsid w:val="26937061"/>
    <w:rsid w:val="26A26963"/>
    <w:rsid w:val="26A637A3"/>
    <w:rsid w:val="26AD33FF"/>
    <w:rsid w:val="26B02E2F"/>
    <w:rsid w:val="26B066B2"/>
    <w:rsid w:val="26BA22E5"/>
    <w:rsid w:val="26BC0429"/>
    <w:rsid w:val="26BC11AE"/>
    <w:rsid w:val="26CA5D8A"/>
    <w:rsid w:val="26CE221D"/>
    <w:rsid w:val="26D04CBC"/>
    <w:rsid w:val="26D059E0"/>
    <w:rsid w:val="26D703BB"/>
    <w:rsid w:val="26D716F4"/>
    <w:rsid w:val="26DB4FDA"/>
    <w:rsid w:val="26DF5406"/>
    <w:rsid w:val="26E1064B"/>
    <w:rsid w:val="26E15B99"/>
    <w:rsid w:val="26EC20B9"/>
    <w:rsid w:val="26EC4D7E"/>
    <w:rsid w:val="26F27B9B"/>
    <w:rsid w:val="270B2978"/>
    <w:rsid w:val="2722776F"/>
    <w:rsid w:val="27231637"/>
    <w:rsid w:val="273B20AC"/>
    <w:rsid w:val="27400656"/>
    <w:rsid w:val="274A4C06"/>
    <w:rsid w:val="275163C0"/>
    <w:rsid w:val="276225FE"/>
    <w:rsid w:val="27624129"/>
    <w:rsid w:val="276500BD"/>
    <w:rsid w:val="27661EFB"/>
    <w:rsid w:val="276E51C4"/>
    <w:rsid w:val="277374FA"/>
    <w:rsid w:val="277F4CDB"/>
    <w:rsid w:val="27856069"/>
    <w:rsid w:val="27867B03"/>
    <w:rsid w:val="278A6D19"/>
    <w:rsid w:val="278E13C2"/>
    <w:rsid w:val="27943C3D"/>
    <w:rsid w:val="27A5248F"/>
    <w:rsid w:val="27A86201"/>
    <w:rsid w:val="27A86F2B"/>
    <w:rsid w:val="27A91B9E"/>
    <w:rsid w:val="27AD407B"/>
    <w:rsid w:val="27B150B0"/>
    <w:rsid w:val="27B40E77"/>
    <w:rsid w:val="27B64475"/>
    <w:rsid w:val="27BA03F6"/>
    <w:rsid w:val="27C02A4C"/>
    <w:rsid w:val="27C06EE1"/>
    <w:rsid w:val="27C76682"/>
    <w:rsid w:val="27D14D1B"/>
    <w:rsid w:val="27D26378"/>
    <w:rsid w:val="27D34AE1"/>
    <w:rsid w:val="27E014F2"/>
    <w:rsid w:val="27E45276"/>
    <w:rsid w:val="27E9484A"/>
    <w:rsid w:val="27F07B60"/>
    <w:rsid w:val="27F324C2"/>
    <w:rsid w:val="27F9300E"/>
    <w:rsid w:val="27F96887"/>
    <w:rsid w:val="28053F16"/>
    <w:rsid w:val="281026ED"/>
    <w:rsid w:val="28125B4F"/>
    <w:rsid w:val="281869C4"/>
    <w:rsid w:val="281B0C50"/>
    <w:rsid w:val="28277120"/>
    <w:rsid w:val="282F34A2"/>
    <w:rsid w:val="283261F1"/>
    <w:rsid w:val="2833593F"/>
    <w:rsid w:val="283F3EE2"/>
    <w:rsid w:val="283F446A"/>
    <w:rsid w:val="284624AF"/>
    <w:rsid w:val="28481571"/>
    <w:rsid w:val="284E28FF"/>
    <w:rsid w:val="285D362E"/>
    <w:rsid w:val="286640ED"/>
    <w:rsid w:val="286A3DDE"/>
    <w:rsid w:val="286B34B1"/>
    <w:rsid w:val="286E6DE3"/>
    <w:rsid w:val="28727A72"/>
    <w:rsid w:val="287405B8"/>
    <w:rsid w:val="287915C8"/>
    <w:rsid w:val="287C3278"/>
    <w:rsid w:val="28846321"/>
    <w:rsid w:val="28850779"/>
    <w:rsid w:val="28852D33"/>
    <w:rsid w:val="28852FC8"/>
    <w:rsid w:val="2886653D"/>
    <w:rsid w:val="288A1B89"/>
    <w:rsid w:val="288C31D4"/>
    <w:rsid w:val="28941D46"/>
    <w:rsid w:val="289775FC"/>
    <w:rsid w:val="289817DA"/>
    <w:rsid w:val="2899001E"/>
    <w:rsid w:val="28991DCC"/>
    <w:rsid w:val="289E31FD"/>
    <w:rsid w:val="28A87747"/>
    <w:rsid w:val="28AC6119"/>
    <w:rsid w:val="28B62C0F"/>
    <w:rsid w:val="28BB5795"/>
    <w:rsid w:val="28BE0AEE"/>
    <w:rsid w:val="28BF2345"/>
    <w:rsid w:val="28BF44FB"/>
    <w:rsid w:val="28BF6A80"/>
    <w:rsid w:val="28C0181B"/>
    <w:rsid w:val="28C130D1"/>
    <w:rsid w:val="28C33FAE"/>
    <w:rsid w:val="28C81E36"/>
    <w:rsid w:val="28CD0E0B"/>
    <w:rsid w:val="28CD6B22"/>
    <w:rsid w:val="28CE5D75"/>
    <w:rsid w:val="28CF1C92"/>
    <w:rsid w:val="28D41056"/>
    <w:rsid w:val="28DF1501"/>
    <w:rsid w:val="28E079FB"/>
    <w:rsid w:val="28EA1D77"/>
    <w:rsid w:val="28F217FD"/>
    <w:rsid w:val="28F23013"/>
    <w:rsid w:val="28F45255"/>
    <w:rsid w:val="28FE7C9B"/>
    <w:rsid w:val="29056F82"/>
    <w:rsid w:val="2909347D"/>
    <w:rsid w:val="290A6D49"/>
    <w:rsid w:val="290C6FEB"/>
    <w:rsid w:val="29111219"/>
    <w:rsid w:val="291B24BC"/>
    <w:rsid w:val="291F0144"/>
    <w:rsid w:val="292024ED"/>
    <w:rsid w:val="2924728B"/>
    <w:rsid w:val="2925627C"/>
    <w:rsid w:val="292B21E1"/>
    <w:rsid w:val="29375370"/>
    <w:rsid w:val="2938125A"/>
    <w:rsid w:val="293B10D5"/>
    <w:rsid w:val="295312A9"/>
    <w:rsid w:val="2960687D"/>
    <w:rsid w:val="2961005D"/>
    <w:rsid w:val="296D4C89"/>
    <w:rsid w:val="296E0B0B"/>
    <w:rsid w:val="296F65CE"/>
    <w:rsid w:val="29706E93"/>
    <w:rsid w:val="2976035F"/>
    <w:rsid w:val="29762332"/>
    <w:rsid w:val="29764774"/>
    <w:rsid w:val="29806A9C"/>
    <w:rsid w:val="29836F76"/>
    <w:rsid w:val="298505A2"/>
    <w:rsid w:val="2987431B"/>
    <w:rsid w:val="29883BEF"/>
    <w:rsid w:val="298A7A33"/>
    <w:rsid w:val="29906941"/>
    <w:rsid w:val="29916145"/>
    <w:rsid w:val="29946A38"/>
    <w:rsid w:val="299A404E"/>
    <w:rsid w:val="299D41D3"/>
    <w:rsid w:val="29A76E8D"/>
    <w:rsid w:val="29A85E27"/>
    <w:rsid w:val="29AA1416"/>
    <w:rsid w:val="29AB0526"/>
    <w:rsid w:val="29B23F8D"/>
    <w:rsid w:val="29B25ABD"/>
    <w:rsid w:val="29B445A8"/>
    <w:rsid w:val="29B54E5E"/>
    <w:rsid w:val="29BB2216"/>
    <w:rsid w:val="29CA4207"/>
    <w:rsid w:val="29D33359"/>
    <w:rsid w:val="29D532D8"/>
    <w:rsid w:val="29D5758A"/>
    <w:rsid w:val="29D771ED"/>
    <w:rsid w:val="29DA6B40"/>
    <w:rsid w:val="29E5736D"/>
    <w:rsid w:val="29E64EFA"/>
    <w:rsid w:val="29EF5A0D"/>
    <w:rsid w:val="29F00F38"/>
    <w:rsid w:val="29F53B22"/>
    <w:rsid w:val="29F80D74"/>
    <w:rsid w:val="29FD282F"/>
    <w:rsid w:val="2A016B7F"/>
    <w:rsid w:val="2A0A19D8"/>
    <w:rsid w:val="2A0D2A71"/>
    <w:rsid w:val="2A0E5190"/>
    <w:rsid w:val="2A0F5EFB"/>
    <w:rsid w:val="2A133B70"/>
    <w:rsid w:val="2A194002"/>
    <w:rsid w:val="2A1D07DB"/>
    <w:rsid w:val="2A226C84"/>
    <w:rsid w:val="2A252C00"/>
    <w:rsid w:val="2A2B4E3C"/>
    <w:rsid w:val="2A2D4EC2"/>
    <w:rsid w:val="2A2E0C3A"/>
    <w:rsid w:val="2A303663"/>
    <w:rsid w:val="2A3224FD"/>
    <w:rsid w:val="2A340160"/>
    <w:rsid w:val="2A382C70"/>
    <w:rsid w:val="2A420242"/>
    <w:rsid w:val="2A465F84"/>
    <w:rsid w:val="2A4915D0"/>
    <w:rsid w:val="2A4D6EDB"/>
    <w:rsid w:val="2A553B14"/>
    <w:rsid w:val="2A650A95"/>
    <w:rsid w:val="2A733FD2"/>
    <w:rsid w:val="2A765378"/>
    <w:rsid w:val="2A7D3EA6"/>
    <w:rsid w:val="2A7E4FFF"/>
    <w:rsid w:val="2A88034A"/>
    <w:rsid w:val="2A8E4E37"/>
    <w:rsid w:val="2A90584B"/>
    <w:rsid w:val="2A996298"/>
    <w:rsid w:val="2A9A5842"/>
    <w:rsid w:val="2A9B3CAB"/>
    <w:rsid w:val="2A9C202F"/>
    <w:rsid w:val="2AA82494"/>
    <w:rsid w:val="2AAD3FFD"/>
    <w:rsid w:val="2AAF1D7B"/>
    <w:rsid w:val="2AB27175"/>
    <w:rsid w:val="2AB615C9"/>
    <w:rsid w:val="2AB84177"/>
    <w:rsid w:val="2ABC6246"/>
    <w:rsid w:val="2AC22337"/>
    <w:rsid w:val="2AC33130"/>
    <w:rsid w:val="2AC722C1"/>
    <w:rsid w:val="2AC9438E"/>
    <w:rsid w:val="2ACF3ADF"/>
    <w:rsid w:val="2AD25EBF"/>
    <w:rsid w:val="2AD43590"/>
    <w:rsid w:val="2AE30F63"/>
    <w:rsid w:val="2AE31A25"/>
    <w:rsid w:val="2AE412F9"/>
    <w:rsid w:val="2AEA2DB3"/>
    <w:rsid w:val="2AED4651"/>
    <w:rsid w:val="2AED5ED3"/>
    <w:rsid w:val="2AEF03C9"/>
    <w:rsid w:val="2AEF1821"/>
    <w:rsid w:val="2AF67954"/>
    <w:rsid w:val="2AF929C6"/>
    <w:rsid w:val="2AF92FF6"/>
    <w:rsid w:val="2AFB413B"/>
    <w:rsid w:val="2B033E75"/>
    <w:rsid w:val="2B062F7B"/>
    <w:rsid w:val="2B162741"/>
    <w:rsid w:val="2B1653BE"/>
    <w:rsid w:val="2B204A27"/>
    <w:rsid w:val="2B205C57"/>
    <w:rsid w:val="2B2408F0"/>
    <w:rsid w:val="2B285689"/>
    <w:rsid w:val="2B2949B8"/>
    <w:rsid w:val="2B29508C"/>
    <w:rsid w:val="2B2C56B5"/>
    <w:rsid w:val="2B361B54"/>
    <w:rsid w:val="2B3B716B"/>
    <w:rsid w:val="2B3E4688"/>
    <w:rsid w:val="2B416015"/>
    <w:rsid w:val="2B435C33"/>
    <w:rsid w:val="2B455FCA"/>
    <w:rsid w:val="2B58197D"/>
    <w:rsid w:val="2B5E3D62"/>
    <w:rsid w:val="2B602760"/>
    <w:rsid w:val="2B632D5D"/>
    <w:rsid w:val="2B71316A"/>
    <w:rsid w:val="2B7E47F6"/>
    <w:rsid w:val="2B852ADC"/>
    <w:rsid w:val="2B884367"/>
    <w:rsid w:val="2B8A6E08"/>
    <w:rsid w:val="2B8E6A79"/>
    <w:rsid w:val="2B91322F"/>
    <w:rsid w:val="2B9437BF"/>
    <w:rsid w:val="2B966A97"/>
    <w:rsid w:val="2BA0064C"/>
    <w:rsid w:val="2BA2368E"/>
    <w:rsid w:val="2BA33362"/>
    <w:rsid w:val="2BA74800"/>
    <w:rsid w:val="2BAF2686"/>
    <w:rsid w:val="2BB67139"/>
    <w:rsid w:val="2BB84C5F"/>
    <w:rsid w:val="2BBF5FEE"/>
    <w:rsid w:val="2BCB049B"/>
    <w:rsid w:val="2BCD7669"/>
    <w:rsid w:val="2BCD78C0"/>
    <w:rsid w:val="2BCE4483"/>
    <w:rsid w:val="2BD01B4D"/>
    <w:rsid w:val="2BDD46C6"/>
    <w:rsid w:val="2BE55328"/>
    <w:rsid w:val="2BFE3F26"/>
    <w:rsid w:val="2C0F4201"/>
    <w:rsid w:val="2C115F6B"/>
    <w:rsid w:val="2C130889"/>
    <w:rsid w:val="2C1758C2"/>
    <w:rsid w:val="2C1A1476"/>
    <w:rsid w:val="2C1D4AC2"/>
    <w:rsid w:val="2C1F6A8C"/>
    <w:rsid w:val="2C233DA9"/>
    <w:rsid w:val="2C2661CB"/>
    <w:rsid w:val="2C40212A"/>
    <w:rsid w:val="2C471DB1"/>
    <w:rsid w:val="2C4C53A8"/>
    <w:rsid w:val="2C4C5671"/>
    <w:rsid w:val="2C5C6270"/>
    <w:rsid w:val="2C651892"/>
    <w:rsid w:val="2C794D88"/>
    <w:rsid w:val="2C7A1F15"/>
    <w:rsid w:val="2C822E7C"/>
    <w:rsid w:val="2C8A154D"/>
    <w:rsid w:val="2C8B5738"/>
    <w:rsid w:val="2C8D4DAA"/>
    <w:rsid w:val="2C901738"/>
    <w:rsid w:val="2C995624"/>
    <w:rsid w:val="2CA2111C"/>
    <w:rsid w:val="2CC31B0E"/>
    <w:rsid w:val="2CC500C4"/>
    <w:rsid w:val="2CC66F08"/>
    <w:rsid w:val="2CC875CF"/>
    <w:rsid w:val="2CD71115"/>
    <w:rsid w:val="2CD84F96"/>
    <w:rsid w:val="2CDC634B"/>
    <w:rsid w:val="2CE27E97"/>
    <w:rsid w:val="2CE35D0C"/>
    <w:rsid w:val="2CE81CD0"/>
    <w:rsid w:val="2CEB3589"/>
    <w:rsid w:val="2CF00BE4"/>
    <w:rsid w:val="2CF55A3F"/>
    <w:rsid w:val="2CF73565"/>
    <w:rsid w:val="2CF75BD7"/>
    <w:rsid w:val="2CFA1FC4"/>
    <w:rsid w:val="2D0444C8"/>
    <w:rsid w:val="2D067C4C"/>
    <w:rsid w:val="2D104E58"/>
    <w:rsid w:val="2D1640F9"/>
    <w:rsid w:val="2D1C2FCC"/>
    <w:rsid w:val="2D273031"/>
    <w:rsid w:val="2D286CEF"/>
    <w:rsid w:val="2D2941A7"/>
    <w:rsid w:val="2D2F14C9"/>
    <w:rsid w:val="2D300825"/>
    <w:rsid w:val="2D394D73"/>
    <w:rsid w:val="2D39592C"/>
    <w:rsid w:val="2D40315E"/>
    <w:rsid w:val="2D433EAD"/>
    <w:rsid w:val="2D4D589D"/>
    <w:rsid w:val="2D5664DE"/>
    <w:rsid w:val="2D5B633D"/>
    <w:rsid w:val="2D5C122C"/>
    <w:rsid w:val="2D5C32C5"/>
    <w:rsid w:val="2D6040B4"/>
    <w:rsid w:val="2D6A00BC"/>
    <w:rsid w:val="2D6A3D37"/>
    <w:rsid w:val="2D794102"/>
    <w:rsid w:val="2D795461"/>
    <w:rsid w:val="2D7C3A6A"/>
    <w:rsid w:val="2D7E77E3"/>
    <w:rsid w:val="2D8568D6"/>
    <w:rsid w:val="2D8610F4"/>
    <w:rsid w:val="2D8664F1"/>
    <w:rsid w:val="2D8A43D9"/>
    <w:rsid w:val="2D8C498B"/>
    <w:rsid w:val="2D8F3758"/>
    <w:rsid w:val="2D931C39"/>
    <w:rsid w:val="2D9344BE"/>
    <w:rsid w:val="2D98230F"/>
    <w:rsid w:val="2D9B2143"/>
    <w:rsid w:val="2DA159E6"/>
    <w:rsid w:val="2DAD1E76"/>
    <w:rsid w:val="2DAF5DC8"/>
    <w:rsid w:val="2DB72D0B"/>
    <w:rsid w:val="2DC07DFB"/>
    <w:rsid w:val="2DC60B6D"/>
    <w:rsid w:val="2DCD34F3"/>
    <w:rsid w:val="2DCF003E"/>
    <w:rsid w:val="2DDC0D42"/>
    <w:rsid w:val="2DDC31FA"/>
    <w:rsid w:val="2DF06932"/>
    <w:rsid w:val="2DF47EB6"/>
    <w:rsid w:val="2DF652EB"/>
    <w:rsid w:val="2DFF51D4"/>
    <w:rsid w:val="2E053A60"/>
    <w:rsid w:val="2E0877D6"/>
    <w:rsid w:val="2E1B7727"/>
    <w:rsid w:val="2E252472"/>
    <w:rsid w:val="2E270C85"/>
    <w:rsid w:val="2E2D720D"/>
    <w:rsid w:val="2E413201"/>
    <w:rsid w:val="2E426687"/>
    <w:rsid w:val="2E466A2F"/>
    <w:rsid w:val="2E5B1E5B"/>
    <w:rsid w:val="2E6219F5"/>
    <w:rsid w:val="2E6305ED"/>
    <w:rsid w:val="2E635256"/>
    <w:rsid w:val="2E662804"/>
    <w:rsid w:val="2E6966E5"/>
    <w:rsid w:val="2E6B295C"/>
    <w:rsid w:val="2E700A6A"/>
    <w:rsid w:val="2E701821"/>
    <w:rsid w:val="2E7D309D"/>
    <w:rsid w:val="2E822326"/>
    <w:rsid w:val="2E881F9A"/>
    <w:rsid w:val="2E8B618B"/>
    <w:rsid w:val="2E903C71"/>
    <w:rsid w:val="2E933762"/>
    <w:rsid w:val="2E947838"/>
    <w:rsid w:val="2EA471C7"/>
    <w:rsid w:val="2EAC2993"/>
    <w:rsid w:val="2EB229EF"/>
    <w:rsid w:val="2EBA2A9C"/>
    <w:rsid w:val="2EC61441"/>
    <w:rsid w:val="2EC92A23"/>
    <w:rsid w:val="2ECE64F9"/>
    <w:rsid w:val="2ED016DC"/>
    <w:rsid w:val="2ED1352F"/>
    <w:rsid w:val="2ED613CC"/>
    <w:rsid w:val="2EDA4EED"/>
    <w:rsid w:val="2EDC05D9"/>
    <w:rsid w:val="2EFC30B5"/>
    <w:rsid w:val="2F1155B5"/>
    <w:rsid w:val="2F136A07"/>
    <w:rsid w:val="2F164BCD"/>
    <w:rsid w:val="2F1A3C3F"/>
    <w:rsid w:val="2F1C30A3"/>
    <w:rsid w:val="2F2148C9"/>
    <w:rsid w:val="2F236894"/>
    <w:rsid w:val="2F397E65"/>
    <w:rsid w:val="2F3A4BFD"/>
    <w:rsid w:val="2F3F2578"/>
    <w:rsid w:val="2F460AE9"/>
    <w:rsid w:val="2F513423"/>
    <w:rsid w:val="2F6517DC"/>
    <w:rsid w:val="2F664BCB"/>
    <w:rsid w:val="2F71697A"/>
    <w:rsid w:val="2F8202D8"/>
    <w:rsid w:val="2F8C268B"/>
    <w:rsid w:val="2F8C5D1A"/>
    <w:rsid w:val="2F911A4F"/>
    <w:rsid w:val="2F931E2F"/>
    <w:rsid w:val="2F9403CE"/>
    <w:rsid w:val="2F9C21A2"/>
    <w:rsid w:val="2F9D3E46"/>
    <w:rsid w:val="2FA737F1"/>
    <w:rsid w:val="2FB30B4D"/>
    <w:rsid w:val="2FB475A5"/>
    <w:rsid w:val="2FBE3139"/>
    <w:rsid w:val="2FBE3F6E"/>
    <w:rsid w:val="2FC31E81"/>
    <w:rsid w:val="2FC33304"/>
    <w:rsid w:val="2FD24608"/>
    <w:rsid w:val="2FD302BA"/>
    <w:rsid w:val="2FD35FE3"/>
    <w:rsid w:val="2FD73401"/>
    <w:rsid w:val="2FDB0F1C"/>
    <w:rsid w:val="2FDE6C5E"/>
    <w:rsid w:val="2FDF316E"/>
    <w:rsid w:val="2FE04E63"/>
    <w:rsid w:val="2FEE6EA1"/>
    <w:rsid w:val="2FF2178E"/>
    <w:rsid w:val="2FF54680"/>
    <w:rsid w:val="2FF76652"/>
    <w:rsid w:val="30055C0B"/>
    <w:rsid w:val="30055F99"/>
    <w:rsid w:val="30077F63"/>
    <w:rsid w:val="300817F2"/>
    <w:rsid w:val="300936F9"/>
    <w:rsid w:val="30156AF1"/>
    <w:rsid w:val="301B0ECD"/>
    <w:rsid w:val="301F34FF"/>
    <w:rsid w:val="30275FE7"/>
    <w:rsid w:val="3033211E"/>
    <w:rsid w:val="30337D57"/>
    <w:rsid w:val="303845C1"/>
    <w:rsid w:val="30404CA6"/>
    <w:rsid w:val="30462C6A"/>
    <w:rsid w:val="30483662"/>
    <w:rsid w:val="304962E4"/>
    <w:rsid w:val="304C0EB9"/>
    <w:rsid w:val="30555E8E"/>
    <w:rsid w:val="30574B69"/>
    <w:rsid w:val="305C65C7"/>
    <w:rsid w:val="307153DD"/>
    <w:rsid w:val="307C609E"/>
    <w:rsid w:val="308050E6"/>
    <w:rsid w:val="30977539"/>
    <w:rsid w:val="309C166B"/>
    <w:rsid w:val="309D4424"/>
    <w:rsid w:val="30A26B0B"/>
    <w:rsid w:val="30A97B7F"/>
    <w:rsid w:val="30AF2AA5"/>
    <w:rsid w:val="30B05603"/>
    <w:rsid w:val="30BA4FD6"/>
    <w:rsid w:val="30BA7485"/>
    <w:rsid w:val="30BF6B2B"/>
    <w:rsid w:val="30C72B05"/>
    <w:rsid w:val="30C916BD"/>
    <w:rsid w:val="30C9346B"/>
    <w:rsid w:val="30CA3D76"/>
    <w:rsid w:val="30CE3A09"/>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D4EC2"/>
    <w:rsid w:val="31010E56"/>
    <w:rsid w:val="31077AEF"/>
    <w:rsid w:val="310B3A83"/>
    <w:rsid w:val="310C7C1C"/>
    <w:rsid w:val="31123098"/>
    <w:rsid w:val="311A0E93"/>
    <w:rsid w:val="311C7FC8"/>
    <w:rsid w:val="31265C52"/>
    <w:rsid w:val="312F69C4"/>
    <w:rsid w:val="313865E8"/>
    <w:rsid w:val="313F54DB"/>
    <w:rsid w:val="31466869"/>
    <w:rsid w:val="314A45AB"/>
    <w:rsid w:val="314B3E80"/>
    <w:rsid w:val="314E47F2"/>
    <w:rsid w:val="31552DB1"/>
    <w:rsid w:val="3166442C"/>
    <w:rsid w:val="31671508"/>
    <w:rsid w:val="3167513B"/>
    <w:rsid w:val="31723B02"/>
    <w:rsid w:val="317932F0"/>
    <w:rsid w:val="317A135D"/>
    <w:rsid w:val="31815AF3"/>
    <w:rsid w:val="31825A15"/>
    <w:rsid w:val="31864914"/>
    <w:rsid w:val="318A2B59"/>
    <w:rsid w:val="318D26EA"/>
    <w:rsid w:val="319C3849"/>
    <w:rsid w:val="319E0453"/>
    <w:rsid w:val="31A02E82"/>
    <w:rsid w:val="31A21AA8"/>
    <w:rsid w:val="31B929D5"/>
    <w:rsid w:val="31C0486E"/>
    <w:rsid w:val="31C062EB"/>
    <w:rsid w:val="31C707F7"/>
    <w:rsid w:val="31C854D0"/>
    <w:rsid w:val="31C95A95"/>
    <w:rsid w:val="31D228C0"/>
    <w:rsid w:val="31D2634F"/>
    <w:rsid w:val="31D73965"/>
    <w:rsid w:val="31DF7FE4"/>
    <w:rsid w:val="31E21BF4"/>
    <w:rsid w:val="31E340B8"/>
    <w:rsid w:val="31E367AE"/>
    <w:rsid w:val="31F000AB"/>
    <w:rsid w:val="31FC76AB"/>
    <w:rsid w:val="320504D2"/>
    <w:rsid w:val="32067B88"/>
    <w:rsid w:val="320E2222"/>
    <w:rsid w:val="320F1351"/>
    <w:rsid w:val="32110C25"/>
    <w:rsid w:val="321573D1"/>
    <w:rsid w:val="32186458"/>
    <w:rsid w:val="322418F4"/>
    <w:rsid w:val="32354712"/>
    <w:rsid w:val="32361BEB"/>
    <w:rsid w:val="32486D5D"/>
    <w:rsid w:val="324D35C8"/>
    <w:rsid w:val="324E12A6"/>
    <w:rsid w:val="3250281F"/>
    <w:rsid w:val="32561711"/>
    <w:rsid w:val="32635C6D"/>
    <w:rsid w:val="326867B8"/>
    <w:rsid w:val="32690A61"/>
    <w:rsid w:val="326F6AEC"/>
    <w:rsid w:val="32701706"/>
    <w:rsid w:val="32741AA5"/>
    <w:rsid w:val="32780CA4"/>
    <w:rsid w:val="327D28CF"/>
    <w:rsid w:val="327F69BD"/>
    <w:rsid w:val="3280494B"/>
    <w:rsid w:val="32827A03"/>
    <w:rsid w:val="32861C19"/>
    <w:rsid w:val="32870003"/>
    <w:rsid w:val="329119D0"/>
    <w:rsid w:val="329C61C8"/>
    <w:rsid w:val="329F4483"/>
    <w:rsid w:val="32B83797"/>
    <w:rsid w:val="32B96977"/>
    <w:rsid w:val="32BE6170"/>
    <w:rsid w:val="32C043F9"/>
    <w:rsid w:val="32C90416"/>
    <w:rsid w:val="32C96B41"/>
    <w:rsid w:val="32CD1308"/>
    <w:rsid w:val="32CE6B16"/>
    <w:rsid w:val="32D508F5"/>
    <w:rsid w:val="32D74F8B"/>
    <w:rsid w:val="32E04E37"/>
    <w:rsid w:val="32E20814"/>
    <w:rsid w:val="32E429F7"/>
    <w:rsid w:val="32EB6EB6"/>
    <w:rsid w:val="32EE71E8"/>
    <w:rsid w:val="32F20BF1"/>
    <w:rsid w:val="32F522F5"/>
    <w:rsid w:val="32FB3FA8"/>
    <w:rsid w:val="32FC1234"/>
    <w:rsid w:val="33016EEC"/>
    <w:rsid w:val="330E1609"/>
    <w:rsid w:val="33131DDF"/>
    <w:rsid w:val="33184235"/>
    <w:rsid w:val="33185EE8"/>
    <w:rsid w:val="33186790"/>
    <w:rsid w:val="332061F3"/>
    <w:rsid w:val="33332E1D"/>
    <w:rsid w:val="333C1721"/>
    <w:rsid w:val="333D1A8E"/>
    <w:rsid w:val="333D3C9C"/>
    <w:rsid w:val="334528CA"/>
    <w:rsid w:val="33460DA3"/>
    <w:rsid w:val="335164FE"/>
    <w:rsid w:val="3353526D"/>
    <w:rsid w:val="336D632F"/>
    <w:rsid w:val="33713FF3"/>
    <w:rsid w:val="338024A2"/>
    <w:rsid w:val="338D4D0D"/>
    <w:rsid w:val="339256B6"/>
    <w:rsid w:val="33933E65"/>
    <w:rsid w:val="339715FE"/>
    <w:rsid w:val="33A37FA3"/>
    <w:rsid w:val="33B026C0"/>
    <w:rsid w:val="33B05C81"/>
    <w:rsid w:val="33B271F9"/>
    <w:rsid w:val="33BA2D7F"/>
    <w:rsid w:val="33BF2BC8"/>
    <w:rsid w:val="33C13C9E"/>
    <w:rsid w:val="33C82679"/>
    <w:rsid w:val="33D20888"/>
    <w:rsid w:val="33D23F81"/>
    <w:rsid w:val="33D95773"/>
    <w:rsid w:val="33DC26B8"/>
    <w:rsid w:val="33E13288"/>
    <w:rsid w:val="33E32A95"/>
    <w:rsid w:val="33F1163C"/>
    <w:rsid w:val="33F30DC6"/>
    <w:rsid w:val="33FB1B8D"/>
    <w:rsid w:val="33FF2C94"/>
    <w:rsid w:val="3403723C"/>
    <w:rsid w:val="340842AA"/>
    <w:rsid w:val="340B3705"/>
    <w:rsid w:val="341964B7"/>
    <w:rsid w:val="341F46BA"/>
    <w:rsid w:val="342804A8"/>
    <w:rsid w:val="342A00B4"/>
    <w:rsid w:val="342D7B26"/>
    <w:rsid w:val="343230D5"/>
    <w:rsid w:val="3434799E"/>
    <w:rsid w:val="343767E4"/>
    <w:rsid w:val="34394463"/>
    <w:rsid w:val="343C6C28"/>
    <w:rsid w:val="34443762"/>
    <w:rsid w:val="344828F8"/>
    <w:rsid w:val="344B0D0B"/>
    <w:rsid w:val="344D7F0F"/>
    <w:rsid w:val="344F3C87"/>
    <w:rsid w:val="345117AD"/>
    <w:rsid w:val="345A0EB1"/>
    <w:rsid w:val="345F1B47"/>
    <w:rsid w:val="34705599"/>
    <w:rsid w:val="34713BFD"/>
    <w:rsid w:val="34737F3E"/>
    <w:rsid w:val="348028B7"/>
    <w:rsid w:val="34873421"/>
    <w:rsid w:val="34876187"/>
    <w:rsid w:val="348B5182"/>
    <w:rsid w:val="3491429F"/>
    <w:rsid w:val="34984F9A"/>
    <w:rsid w:val="34993154"/>
    <w:rsid w:val="349B3370"/>
    <w:rsid w:val="349B511E"/>
    <w:rsid w:val="34AD0F4D"/>
    <w:rsid w:val="34B01D5A"/>
    <w:rsid w:val="34BB1EE6"/>
    <w:rsid w:val="34C25289"/>
    <w:rsid w:val="34C937CF"/>
    <w:rsid w:val="34CA0234"/>
    <w:rsid w:val="34D04457"/>
    <w:rsid w:val="34D53EF0"/>
    <w:rsid w:val="34DD74E5"/>
    <w:rsid w:val="34E16FD5"/>
    <w:rsid w:val="34F5482E"/>
    <w:rsid w:val="34F95019"/>
    <w:rsid w:val="35000E13"/>
    <w:rsid w:val="35093186"/>
    <w:rsid w:val="350B3E06"/>
    <w:rsid w:val="350F73DF"/>
    <w:rsid w:val="3511718E"/>
    <w:rsid w:val="351647A5"/>
    <w:rsid w:val="351F7DE7"/>
    <w:rsid w:val="35203E5F"/>
    <w:rsid w:val="35204032"/>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651183"/>
    <w:rsid w:val="3567780D"/>
    <w:rsid w:val="35696FCA"/>
    <w:rsid w:val="356C1F88"/>
    <w:rsid w:val="356E14B7"/>
    <w:rsid w:val="356F39C8"/>
    <w:rsid w:val="35775243"/>
    <w:rsid w:val="357B23B5"/>
    <w:rsid w:val="35825106"/>
    <w:rsid w:val="358950B3"/>
    <w:rsid w:val="359516B3"/>
    <w:rsid w:val="359702D2"/>
    <w:rsid w:val="35A0281F"/>
    <w:rsid w:val="35A149B6"/>
    <w:rsid w:val="35A2533B"/>
    <w:rsid w:val="35A26AC9"/>
    <w:rsid w:val="35A37256"/>
    <w:rsid w:val="35AF3496"/>
    <w:rsid w:val="35B446E9"/>
    <w:rsid w:val="35BC70FA"/>
    <w:rsid w:val="35BE7813"/>
    <w:rsid w:val="35C249F4"/>
    <w:rsid w:val="35C36F6D"/>
    <w:rsid w:val="35C518DA"/>
    <w:rsid w:val="35CD3B0F"/>
    <w:rsid w:val="35CE05E0"/>
    <w:rsid w:val="35D16AA2"/>
    <w:rsid w:val="35E161D5"/>
    <w:rsid w:val="35E27945"/>
    <w:rsid w:val="35E93C67"/>
    <w:rsid w:val="35EB67D0"/>
    <w:rsid w:val="35ED79AF"/>
    <w:rsid w:val="35EE5151"/>
    <w:rsid w:val="35F25212"/>
    <w:rsid w:val="36031455"/>
    <w:rsid w:val="36054F45"/>
    <w:rsid w:val="36065919"/>
    <w:rsid w:val="36081332"/>
    <w:rsid w:val="360C5A2A"/>
    <w:rsid w:val="36197F95"/>
    <w:rsid w:val="361B4247"/>
    <w:rsid w:val="36201D7F"/>
    <w:rsid w:val="36237179"/>
    <w:rsid w:val="36251143"/>
    <w:rsid w:val="36362A64"/>
    <w:rsid w:val="36363BD3"/>
    <w:rsid w:val="36374857"/>
    <w:rsid w:val="363A5FB6"/>
    <w:rsid w:val="363C17F4"/>
    <w:rsid w:val="36483314"/>
    <w:rsid w:val="364A3097"/>
    <w:rsid w:val="36526EC3"/>
    <w:rsid w:val="366C0B20"/>
    <w:rsid w:val="366D45F8"/>
    <w:rsid w:val="366D6646"/>
    <w:rsid w:val="367041F2"/>
    <w:rsid w:val="36890391"/>
    <w:rsid w:val="3690132A"/>
    <w:rsid w:val="36910D4A"/>
    <w:rsid w:val="369246C4"/>
    <w:rsid w:val="36933FF0"/>
    <w:rsid w:val="36943B32"/>
    <w:rsid w:val="36A04776"/>
    <w:rsid w:val="36AB46A8"/>
    <w:rsid w:val="36AC58ED"/>
    <w:rsid w:val="36BD7528"/>
    <w:rsid w:val="36BF712B"/>
    <w:rsid w:val="36C330CF"/>
    <w:rsid w:val="36C63234"/>
    <w:rsid w:val="36D230CA"/>
    <w:rsid w:val="36E204A9"/>
    <w:rsid w:val="36E274C3"/>
    <w:rsid w:val="36E65E63"/>
    <w:rsid w:val="36E77FAA"/>
    <w:rsid w:val="36EF47D1"/>
    <w:rsid w:val="36EF52AD"/>
    <w:rsid w:val="36F020EC"/>
    <w:rsid w:val="36F154C9"/>
    <w:rsid w:val="36F35EFF"/>
    <w:rsid w:val="36F71FBF"/>
    <w:rsid w:val="36FD1B1F"/>
    <w:rsid w:val="36FD5C1C"/>
    <w:rsid w:val="36FD79CA"/>
    <w:rsid w:val="3703155C"/>
    <w:rsid w:val="37054AD1"/>
    <w:rsid w:val="370D15CB"/>
    <w:rsid w:val="370E0682"/>
    <w:rsid w:val="370F6A9F"/>
    <w:rsid w:val="371224D2"/>
    <w:rsid w:val="37166961"/>
    <w:rsid w:val="3718335F"/>
    <w:rsid w:val="371A0990"/>
    <w:rsid w:val="371D0CBD"/>
    <w:rsid w:val="371F4BBF"/>
    <w:rsid w:val="371F7772"/>
    <w:rsid w:val="37210533"/>
    <w:rsid w:val="3725056C"/>
    <w:rsid w:val="37382083"/>
    <w:rsid w:val="373F4487"/>
    <w:rsid w:val="374101FF"/>
    <w:rsid w:val="374B6987"/>
    <w:rsid w:val="374F1412"/>
    <w:rsid w:val="37500A53"/>
    <w:rsid w:val="3752131D"/>
    <w:rsid w:val="37543CF6"/>
    <w:rsid w:val="37557806"/>
    <w:rsid w:val="375A27EB"/>
    <w:rsid w:val="375A306E"/>
    <w:rsid w:val="375B5E24"/>
    <w:rsid w:val="3768578B"/>
    <w:rsid w:val="376B11A4"/>
    <w:rsid w:val="376D5966"/>
    <w:rsid w:val="3775675D"/>
    <w:rsid w:val="377A219D"/>
    <w:rsid w:val="377A33EE"/>
    <w:rsid w:val="377A59CA"/>
    <w:rsid w:val="378150C3"/>
    <w:rsid w:val="37824373"/>
    <w:rsid w:val="378539B5"/>
    <w:rsid w:val="37873738"/>
    <w:rsid w:val="378F3624"/>
    <w:rsid w:val="37930A67"/>
    <w:rsid w:val="37947CEA"/>
    <w:rsid w:val="379F2D91"/>
    <w:rsid w:val="379F38F8"/>
    <w:rsid w:val="37A91900"/>
    <w:rsid w:val="37AB6929"/>
    <w:rsid w:val="37AF022F"/>
    <w:rsid w:val="37CA1B03"/>
    <w:rsid w:val="37CB29F0"/>
    <w:rsid w:val="37CC4847"/>
    <w:rsid w:val="37D56B99"/>
    <w:rsid w:val="37DC1CD5"/>
    <w:rsid w:val="37E1553E"/>
    <w:rsid w:val="37E34E12"/>
    <w:rsid w:val="37E65AC8"/>
    <w:rsid w:val="37EB016A"/>
    <w:rsid w:val="37F45271"/>
    <w:rsid w:val="37F92887"/>
    <w:rsid w:val="37FC5ED4"/>
    <w:rsid w:val="380A136E"/>
    <w:rsid w:val="380B4369"/>
    <w:rsid w:val="381449F4"/>
    <w:rsid w:val="381672D6"/>
    <w:rsid w:val="382C22E7"/>
    <w:rsid w:val="382D0A51"/>
    <w:rsid w:val="38337B7F"/>
    <w:rsid w:val="383843EC"/>
    <w:rsid w:val="383B2EA0"/>
    <w:rsid w:val="383E734F"/>
    <w:rsid w:val="38405EAB"/>
    <w:rsid w:val="38463457"/>
    <w:rsid w:val="38464653"/>
    <w:rsid w:val="384F0EE0"/>
    <w:rsid w:val="38534A8F"/>
    <w:rsid w:val="38587BF6"/>
    <w:rsid w:val="385D0EF3"/>
    <w:rsid w:val="38654FCB"/>
    <w:rsid w:val="386A1004"/>
    <w:rsid w:val="386E6252"/>
    <w:rsid w:val="386F3594"/>
    <w:rsid w:val="38787F5A"/>
    <w:rsid w:val="388303A3"/>
    <w:rsid w:val="388859B9"/>
    <w:rsid w:val="388A1731"/>
    <w:rsid w:val="388C36FB"/>
    <w:rsid w:val="389B2134"/>
    <w:rsid w:val="389E6F8B"/>
    <w:rsid w:val="38A94900"/>
    <w:rsid w:val="38B36EDA"/>
    <w:rsid w:val="38B4055C"/>
    <w:rsid w:val="38C903FD"/>
    <w:rsid w:val="38CF4575"/>
    <w:rsid w:val="38D17360"/>
    <w:rsid w:val="38D45630"/>
    <w:rsid w:val="38D62BC9"/>
    <w:rsid w:val="38D806EF"/>
    <w:rsid w:val="38D91C00"/>
    <w:rsid w:val="38EA21D0"/>
    <w:rsid w:val="38F117B0"/>
    <w:rsid w:val="38F624B4"/>
    <w:rsid w:val="38F66DC7"/>
    <w:rsid w:val="38F7001A"/>
    <w:rsid w:val="38F8669B"/>
    <w:rsid w:val="38FB43DD"/>
    <w:rsid w:val="38FC3975"/>
    <w:rsid w:val="390019F4"/>
    <w:rsid w:val="390714DC"/>
    <w:rsid w:val="390C2146"/>
    <w:rsid w:val="39190FF1"/>
    <w:rsid w:val="39241B86"/>
    <w:rsid w:val="392F6C97"/>
    <w:rsid w:val="39311BAD"/>
    <w:rsid w:val="39386165"/>
    <w:rsid w:val="39424E64"/>
    <w:rsid w:val="3948589C"/>
    <w:rsid w:val="394925BC"/>
    <w:rsid w:val="394D449F"/>
    <w:rsid w:val="3950297B"/>
    <w:rsid w:val="39525442"/>
    <w:rsid w:val="3955400D"/>
    <w:rsid w:val="395629C6"/>
    <w:rsid w:val="39602492"/>
    <w:rsid w:val="39637433"/>
    <w:rsid w:val="39657AA9"/>
    <w:rsid w:val="39663788"/>
    <w:rsid w:val="396B624B"/>
    <w:rsid w:val="39736610"/>
    <w:rsid w:val="39803F30"/>
    <w:rsid w:val="398C3287"/>
    <w:rsid w:val="398C6847"/>
    <w:rsid w:val="398E0DAD"/>
    <w:rsid w:val="3991089E"/>
    <w:rsid w:val="39924D42"/>
    <w:rsid w:val="399428F5"/>
    <w:rsid w:val="399549E3"/>
    <w:rsid w:val="399878B7"/>
    <w:rsid w:val="399C3DF7"/>
    <w:rsid w:val="399C796E"/>
    <w:rsid w:val="399D5C99"/>
    <w:rsid w:val="399E2C4D"/>
    <w:rsid w:val="39A64349"/>
    <w:rsid w:val="39A849EE"/>
    <w:rsid w:val="39A90E79"/>
    <w:rsid w:val="39AB5DA2"/>
    <w:rsid w:val="39AB5E03"/>
    <w:rsid w:val="39AE76A2"/>
    <w:rsid w:val="39B8407C"/>
    <w:rsid w:val="39BA1BA2"/>
    <w:rsid w:val="39C9770E"/>
    <w:rsid w:val="39CB0253"/>
    <w:rsid w:val="39CB4271"/>
    <w:rsid w:val="39D912B9"/>
    <w:rsid w:val="39DB75C7"/>
    <w:rsid w:val="39DC6207"/>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D3E70"/>
    <w:rsid w:val="3A13103F"/>
    <w:rsid w:val="3A137505"/>
    <w:rsid w:val="3A267238"/>
    <w:rsid w:val="3A2F72FA"/>
    <w:rsid w:val="3A3934C0"/>
    <w:rsid w:val="3A3B23E2"/>
    <w:rsid w:val="3A410516"/>
    <w:rsid w:val="3A451DB4"/>
    <w:rsid w:val="3A4A1652"/>
    <w:rsid w:val="3A502507"/>
    <w:rsid w:val="3A512798"/>
    <w:rsid w:val="3A540249"/>
    <w:rsid w:val="3A557B1D"/>
    <w:rsid w:val="3A75301B"/>
    <w:rsid w:val="3A762867"/>
    <w:rsid w:val="3A79380C"/>
    <w:rsid w:val="3A797CAF"/>
    <w:rsid w:val="3A810DAB"/>
    <w:rsid w:val="3A824436"/>
    <w:rsid w:val="3A830B2E"/>
    <w:rsid w:val="3A862F00"/>
    <w:rsid w:val="3A8B5101"/>
    <w:rsid w:val="3A982496"/>
    <w:rsid w:val="3A995C5C"/>
    <w:rsid w:val="3AA06FEA"/>
    <w:rsid w:val="3AA34DD3"/>
    <w:rsid w:val="3AAC3ECB"/>
    <w:rsid w:val="3AB72576"/>
    <w:rsid w:val="3ABA6A16"/>
    <w:rsid w:val="3ABE017E"/>
    <w:rsid w:val="3AD2359D"/>
    <w:rsid w:val="3AD35612"/>
    <w:rsid w:val="3AE130F8"/>
    <w:rsid w:val="3AE55345"/>
    <w:rsid w:val="3AE813A4"/>
    <w:rsid w:val="3AEF1D20"/>
    <w:rsid w:val="3AF12A92"/>
    <w:rsid w:val="3AF37A62"/>
    <w:rsid w:val="3AF40F85"/>
    <w:rsid w:val="3AF64E5C"/>
    <w:rsid w:val="3AFA18B7"/>
    <w:rsid w:val="3B0717C0"/>
    <w:rsid w:val="3B105771"/>
    <w:rsid w:val="3B1B2837"/>
    <w:rsid w:val="3B1D25BB"/>
    <w:rsid w:val="3B286837"/>
    <w:rsid w:val="3B390F77"/>
    <w:rsid w:val="3B443E1A"/>
    <w:rsid w:val="3B46580F"/>
    <w:rsid w:val="3B493F5B"/>
    <w:rsid w:val="3B5129DA"/>
    <w:rsid w:val="3B541102"/>
    <w:rsid w:val="3B572D45"/>
    <w:rsid w:val="3B583D69"/>
    <w:rsid w:val="3B6049CB"/>
    <w:rsid w:val="3B6439C5"/>
    <w:rsid w:val="3B6F3E39"/>
    <w:rsid w:val="3B7010B2"/>
    <w:rsid w:val="3B717F2E"/>
    <w:rsid w:val="3B786FBF"/>
    <w:rsid w:val="3B7C1991"/>
    <w:rsid w:val="3B7E28B2"/>
    <w:rsid w:val="3B7F4E52"/>
    <w:rsid w:val="3B7F75D5"/>
    <w:rsid w:val="3B822B19"/>
    <w:rsid w:val="3B8505B9"/>
    <w:rsid w:val="3B8657FC"/>
    <w:rsid w:val="3B873379"/>
    <w:rsid w:val="3B911029"/>
    <w:rsid w:val="3B932765"/>
    <w:rsid w:val="3B964D7C"/>
    <w:rsid w:val="3B970B66"/>
    <w:rsid w:val="3B973F23"/>
    <w:rsid w:val="3B9937D4"/>
    <w:rsid w:val="3BA54AFA"/>
    <w:rsid w:val="3BAC5D5B"/>
    <w:rsid w:val="3BAC5E63"/>
    <w:rsid w:val="3BB32D4D"/>
    <w:rsid w:val="3BC00E47"/>
    <w:rsid w:val="3BC21ED6"/>
    <w:rsid w:val="3BCE3FE5"/>
    <w:rsid w:val="3BD258C9"/>
    <w:rsid w:val="3BD827B4"/>
    <w:rsid w:val="3BDA652C"/>
    <w:rsid w:val="3BDB5957"/>
    <w:rsid w:val="3BE63834"/>
    <w:rsid w:val="3BEF949C"/>
    <w:rsid w:val="3BF22A54"/>
    <w:rsid w:val="3BF861C1"/>
    <w:rsid w:val="3C02602D"/>
    <w:rsid w:val="3C065573"/>
    <w:rsid w:val="3C065947"/>
    <w:rsid w:val="3C0B0DDB"/>
    <w:rsid w:val="3C0D57D9"/>
    <w:rsid w:val="3C0E4427"/>
    <w:rsid w:val="3C0E4600"/>
    <w:rsid w:val="3C177780"/>
    <w:rsid w:val="3C1852A6"/>
    <w:rsid w:val="3C186CE7"/>
    <w:rsid w:val="3C1D3788"/>
    <w:rsid w:val="3C2A5FA7"/>
    <w:rsid w:val="3C2B322B"/>
    <w:rsid w:val="3C2D6FA3"/>
    <w:rsid w:val="3C305140"/>
    <w:rsid w:val="3C306DFD"/>
    <w:rsid w:val="3C432F26"/>
    <w:rsid w:val="3C4542ED"/>
    <w:rsid w:val="3C465783"/>
    <w:rsid w:val="3C4868ED"/>
    <w:rsid w:val="3C491352"/>
    <w:rsid w:val="3C4936B2"/>
    <w:rsid w:val="3C4C69F6"/>
    <w:rsid w:val="3C5207B8"/>
    <w:rsid w:val="3C6452A1"/>
    <w:rsid w:val="3C7B28E3"/>
    <w:rsid w:val="3C7B42D6"/>
    <w:rsid w:val="3C8366EB"/>
    <w:rsid w:val="3C85300E"/>
    <w:rsid w:val="3C946DDE"/>
    <w:rsid w:val="3C955532"/>
    <w:rsid w:val="3C957F32"/>
    <w:rsid w:val="3C9D4A64"/>
    <w:rsid w:val="3CAF1DC1"/>
    <w:rsid w:val="3CBA1F7A"/>
    <w:rsid w:val="3CC316B6"/>
    <w:rsid w:val="3CCE01A1"/>
    <w:rsid w:val="3CCE2B6F"/>
    <w:rsid w:val="3CD1735C"/>
    <w:rsid w:val="3CD53445"/>
    <w:rsid w:val="3CDC4526"/>
    <w:rsid w:val="3CE2002A"/>
    <w:rsid w:val="3CEC5771"/>
    <w:rsid w:val="3CF823AB"/>
    <w:rsid w:val="3CFC01CE"/>
    <w:rsid w:val="3CFC0724"/>
    <w:rsid w:val="3CFC7EB5"/>
    <w:rsid w:val="3D0715A3"/>
    <w:rsid w:val="3D0A7925"/>
    <w:rsid w:val="3D120466"/>
    <w:rsid w:val="3D1D73D6"/>
    <w:rsid w:val="3D252372"/>
    <w:rsid w:val="3D2C012D"/>
    <w:rsid w:val="3D2F0AF9"/>
    <w:rsid w:val="3D370B4B"/>
    <w:rsid w:val="3D3B1437"/>
    <w:rsid w:val="3D3B307D"/>
    <w:rsid w:val="3D4269DA"/>
    <w:rsid w:val="3D441172"/>
    <w:rsid w:val="3D4E0F7F"/>
    <w:rsid w:val="3D580F1D"/>
    <w:rsid w:val="3D5A0F8B"/>
    <w:rsid w:val="3D655897"/>
    <w:rsid w:val="3D670293"/>
    <w:rsid w:val="3D6A27CA"/>
    <w:rsid w:val="3D6D1ABE"/>
    <w:rsid w:val="3D734E8A"/>
    <w:rsid w:val="3D766728"/>
    <w:rsid w:val="3D855B19"/>
    <w:rsid w:val="3D86234F"/>
    <w:rsid w:val="3D8A30EE"/>
    <w:rsid w:val="3D8B09AC"/>
    <w:rsid w:val="3D8D3E1A"/>
    <w:rsid w:val="3D8E4049"/>
    <w:rsid w:val="3D976450"/>
    <w:rsid w:val="3D986BF6"/>
    <w:rsid w:val="3DA037A5"/>
    <w:rsid w:val="3DA63A76"/>
    <w:rsid w:val="3DAA0180"/>
    <w:rsid w:val="3DAE2FAE"/>
    <w:rsid w:val="3DB159B2"/>
    <w:rsid w:val="3DB25F82"/>
    <w:rsid w:val="3DB46DFB"/>
    <w:rsid w:val="3DB92275"/>
    <w:rsid w:val="3DBC74B4"/>
    <w:rsid w:val="3DCB3C88"/>
    <w:rsid w:val="3DD34054"/>
    <w:rsid w:val="3DD62FF8"/>
    <w:rsid w:val="3DDC47DD"/>
    <w:rsid w:val="3DDD452D"/>
    <w:rsid w:val="3DDE328E"/>
    <w:rsid w:val="3DE41DD3"/>
    <w:rsid w:val="3DEB2004"/>
    <w:rsid w:val="3DEE759F"/>
    <w:rsid w:val="3DEF7D89"/>
    <w:rsid w:val="3DF02630"/>
    <w:rsid w:val="3E0161BA"/>
    <w:rsid w:val="3E0537EB"/>
    <w:rsid w:val="3E0C4C60"/>
    <w:rsid w:val="3E173A67"/>
    <w:rsid w:val="3E1D4268"/>
    <w:rsid w:val="3E1E6A1B"/>
    <w:rsid w:val="3E1F6196"/>
    <w:rsid w:val="3E2745F6"/>
    <w:rsid w:val="3E2972F7"/>
    <w:rsid w:val="3E2B12C1"/>
    <w:rsid w:val="3E333293"/>
    <w:rsid w:val="3E3E7246"/>
    <w:rsid w:val="3E432AAE"/>
    <w:rsid w:val="3E483849"/>
    <w:rsid w:val="3E495BEB"/>
    <w:rsid w:val="3E4D6328"/>
    <w:rsid w:val="3E517EA5"/>
    <w:rsid w:val="3E522CF1"/>
    <w:rsid w:val="3E565CBB"/>
    <w:rsid w:val="3E573279"/>
    <w:rsid w:val="3E605E81"/>
    <w:rsid w:val="3E653BD9"/>
    <w:rsid w:val="3E68709A"/>
    <w:rsid w:val="3E6A3919"/>
    <w:rsid w:val="3E6E1FAB"/>
    <w:rsid w:val="3E72475D"/>
    <w:rsid w:val="3E725142"/>
    <w:rsid w:val="3E726EF0"/>
    <w:rsid w:val="3E857D03"/>
    <w:rsid w:val="3E8804C1"/>
    <w:rsid w:val="3E9831EC"/>
    <w:rsid w:val="3EB63280"/>
    <w:rsid w:val="3EB87669"/>
    <w:rsid w:val="3EB92D70"/>
    <w:rsid w:val="3EBB3783"/>
    <w:rsid w:val="3EBF6299"/>
    <w:rsid w:val="3EBF735B"/>
    <w:rsid w:val="3ED01E65"/>
    <w:rsid w:val="3ED0796E"/>
    <w:rsid w:val="3ED432B9"/>
    <w:rsid w:val="3ED51681"/>
    <w:rsid w:val="3ED8393F"/>
    <w:rsid w:val="3ED9574D"/>
    <w:rsid w:val="3EDE0D0A"/>
    <w:rsid w:val="3EE42F61"/>
    <w:rsid w:val="3EE80F60"/>
    <w:rsid w:val="3EE91500"/>
    <w:rsid w:val="3EEB27FE"/>
    <w:rsid w:val="3EF43DA9"/>
    <w:rsid w:val="3EF75647"/>
    <w:rsid w:val="3EF773F5"/>
    <w:rsid w:val="3EF84D51"/>
    <w:rsid w:val="3EFB4478"/>
    <w:rsid w:val="3F0110BB"/>
    <w:rsid w:val="3F015F57"/>
    <w:rsid w:val="3F071F5D"/>
    <w:rsid w:val="3F132347"/>
    <w:rsid w:val="3F143D5A"/>
    <w:rsid w:val="3F204B9E"/>
    <w:rsid w:val="3F214472"/>
    <w:rsid w:val="3F216F79"/>
    <w:rsid w:val="3F3464BF"/>
    <w:rsid w:val="3F3C12AC"/>
    <w:rsid w:val="3F3D74FE"/>
    <w:rsid w:val="3F403AED"/>
    <w:rsid w:val="3F406FEE"/>
    <w:rsid w:val="3F591E5E"/>
    <w:rsid w:val="3F5C1186"/>
    <w:rsid w:val="3F5E56C6"/>
    <w:rsid w:val="3F6031EC"/>
    <w:rsid w:val="3F652C06"/>
    <w:rsid w:val="3F667E2A"/>
    <w:rsid w:val="3F6A6470"/>
    <w:rsid w:val="3F6D02AE"/>
    <w:rsid w:val="3F6E5909"/>
    <w:rsid w:val="3F76609B"/>
    <w:rsid w:val="3F783DDA"/>
    <w:rsid w:val="3F795F1D"/>
    <w:rsid w:val="3F7A2500"/>
    <w:rsid w:val="3F7B21B9"/>
    <w:rsid w:val="3F834B48"/>
    <w:rsid w:val="3F8353A4"/>
    <w:rsid w:val="3F844696"/>
    <w:rsid w:val="3F871D3B"/>
    <w:rsid w:val="3F8844F1"/>
    <w:rsid w:val="3F894D05"/>
    <w:rsid w:val="3F8E4936"/>
    <w:rsid w:val="3F930CA3"/>
    <w:rsid w:val="3F962D7E"/>
    <w:rsid w:val="3F985F6B"/>
    <w:rsid w:val="3F9F3D14"/>
    <w:rsid w:val="3F9F4702"/>
    <w:rsid w:val="3FA24540"/>
    <w:rsid w:val="3FA4132B"/>
    <w:rsid w:val="3FA931F6"/>
    <w:rsid w:val="3FAC1876"/>
    <w:rsid w:val="3FAE3F57"/>
    <w:rsid w:val="3FB34064"/>
    <w:rsid w:val="3FB75110"/>
    <w:rsid w:val="3FBF5061"/>
    <w:rsid w:val="3FC21B42"/>
    <w:rsid w:val="3FC372A1"/>
    <w:rsid w:val="3FC418F4"/>
    <w:rsid w:val="3FCA3DC5"/>
    <w:rsid w:val="3FDC6027"/>
    <w:rsid w:val="3FDD2DA4"/>
    <w:rsid w:val="3FDF2363"/>
    <w:rsid w:val="3FE27130"/>
    <w:rsid w:val="3FE62373"/>
    <w:rsid w:val="3FE62B11"/>
    <w:rsid w:val="3FEB14FA"/>
    <w:rsid w:val="3FEB58DD"/>
    <w:rsid w:val="3FEC585B"/>
    <w:rsid w:val="3FFA0F4B"/>
    <w:rsid w:val="3FFB2F15"/>
    <w:rsid w:val="40092958"/>
    <w:rsid w:val="40132A12"/>
    <w:rsid w:val="40150AE5"/>
    <w:rsid w:val="401F09B1"/>
    <w:rsid w:val="401F6C03"/>
    <w:rsid w:val="40326890"/>
    <w:rsid w:val="403A1C8F"/>
    <w:rsid w:val="403C750D"/>
    <w:rsid w:val="403C77B5"/>
    <w:rsid w:val="40420B44"/>
    <w:rsid w:val="4043051B"/>
    <w:rsid w:val="40445977"/>
    <w:rsid w:val="404552C2"/>
    <w:rsid w:val="40470FDD"/>
    <w:rsid w:val="404B79F8"/>
    <w:rsid w:val="404D09BE"/>
    <w:rsid w:val="405002F8"/>
    <w:rsid w:val="40556AC9"/>
    <w:rsid w:val="40562031"/>
    <w:rsid w:val="40572841"/>
    <w:rsid w:val="405B40FE"/>
    <w:rsid w:val="405D078A"/>
    <w:rsid w:val="40662E10"/>
    <w:rsid w:val="4068637E"/>
    <w:rsid w:val="4072712D"/>
    <w:rsid w:val="407C4056"/>
    <w:rsid w:val="407E58A4"/>
    <w:rsid w:val="40803C45"/>
    <w:rsid w:val="408C62AE"/>
    <w:rsid w:val="40921BCC"/>
    <w:rsid w:val="409502F5"/>
    <w:rsid w:val="40953369"/>
    <w:rsid w:val="409F7D44"/>
    <w:rsid w:val="40A92FD6"/>
    <w:rsid w:val="40B3647A"/>
    <w:rsid w:val="40B57417"/>
    <w:rsid w:val="40BE641C"/>
    <w:rsid w:val="40BF0298"/>
    <w:rsid w:val="40CE6423"/>
    <w:rsid w:val="40D7128C"/>
    <w:rsid w:val="40DB4849"/>
    <w:rsid w:val="40DC4AF4"/>
    <w:rsid w:val="40E65973"/>
    <w:rsid w:val="40E8793D"/>
    <w:rsid w:val="40E87E13"/>
    <w:rsid w:val="40F24318"/>
    <w:rsid w:val="410D11F0"/>
    <w:rsid w:val="41123B52"/>
    <w:rsid w:val="41175B2C"/>
    <w:rsid w:val="41214BFD"/>
    <w:rsid w:val="413259CA"/>
    <w:rsid w:val="413D3B7F"/>
    <w:rsid w:val="41484B09"/>
    <w:rsid w:val="4157061F"/>
    <w:rsid w:val="415914C1"/>
    <w:rsid w:val="415B19A2"/>
    <w:rsid w:val="415B3C6B"/>
    <w:rsid w:val="415F1224"/>
    <w:rsid w:val="41636FC4"/>
    <w:rsid w:val="416A4059"/>
    <w:rsid w:val="417534E0"/>
    <w:rsid w:val="418405C1"/>
    <w:rsid w:val="41845BCD"/>
    <w:rsid w:val="4187417E"/>
    <w:rsid w:val="41982251"/>
    <w:rsid w:val="419A4C1C"/>
    <w:rsid w:val="419C144F"/>
    <w:rsid w:val="419D0727"/>
    <w:rsid w:val="41AA0ACA"/>
    <w:rsid w:val="41AA4BF2"/>
    <w:rsid w:val="41B364E1"/>
    <w:rsid w:val="41C24438"/>
    <w:rsid w:val="41C645C6"/>
    <w:rsid w:val="41CC11B3"/>
    <w:rsid w:val="41CC4B1E"/>
    <w:rsid w:val="41CF6290"/>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B36A0"/>
    <w:rsid w:val="41FF45A9"/>
    <w:rsid w:val="42003D31"/>
    <w:rsid w:val="42004812"/>
    <w:rsid w:val="4202059B"/>
    <w:rsid w:val="42024A2E"/>
    <w:rsid w:val="42075CE5"/>
    <w:rsid w:val="420935A5"/>
    <w:rsid w:val="420B5DF7"/>
    <w:rsid w:val="420E5181"/>
    <w:rsid w:val="42100EF9"/>
    <w:rsid w:val="42163B28"/>
    <w:rsid w:val="42195B07"/>
    <w:rsid w:val="421A1D78"/>
    <w:rsid w:val="42284D71"/>
    <w:rsid w:val="422E312E"/>
    <w:rsid w:val="42376C71"/>
    <w:rsid w:val="423B3A9C"/>
    <w:rsid w:val="423D57CF"/>
    <w:rsid w:val="42446DF5"/>
    <w:rsid w:val="424505B8"/>
    <w:rsid w:val="424541FB"/>
    <w:rsid w:val="425414F0"/>
    <w:rsid w:val="426E79CE"/>
    <w:rsid w:val="42725710"/>
    <w:rsid w:val="42784CF1"/>
    <w:rsid w:val="427A1ACA"/>
    <w:rsid w:val="427A3D75"/>
    <w:rsid w:val="427B20EB"/>
    <w:rsid w:val="42852CB2"/>
    <w:rsid w:val="42883836"/>
    <w:rsid w:val="428A301F"/>
    <w:rsid w:val="428C52FB"/>
    <w:rsid w:val="42A04F26"/>
    <w:rsid w:val="42A11F25"/>
    <w:rsid w:val="42AC5BC3"/>
    <w:rsid w:val="42B01F92"/>
    <w:rsid w:val="42B2779B"/>
    <w:rsid w:val="42B8554C"/>
    <w:rsid w:val="42BC172E"/>
    <w:rsid w:val="42BD2703"/>
    <w:rsid w:val="42BF46CD"/>
    <w:rsid w:val="42C57F36"/>
    <w:rsid w:val="42C716E4"/>
    <w:rsid w:val="42C817D4"/>
    <w:rsid w:val="42D014F6"/>
    <w:rsid w:val="42D57A4D"/>
    <w:rsid w:val="42D82436"/>
    <w:rsid w:val="42DD6902"/>
    <w:rsid w:val="42DF0F29"/>
    <w:rsid w:val="42DF267A"/>
    <w:rsid w:val="42E76CDA"/>
    <w:rsid w:val="42EB26BA"/>
    <w:rsid w:val="42ED2FE9"/>
    <w:rsid w:val="42F51E9D"/>
    <w:rsid w:val="42F929DA"/>
    <w:rsid w:val="43010842"/>
    <w:rsid w:val="4302306F"/>
    <w:rsid w:val="43044383"/>
    <w:rsid w:val="430B7913"/>
    <w:rsid w:val="431008FE"/>
    <w:rsid w:val="43193DDE"/>
    <w:rsid w:val="431D0C25"/>
    <w:rsid w:val="432022CD"/>
    <w:rsid w:val="43212240"/>
    <w:rsid w:val="432F3754"/>
    <w:rsid w:val="43351FEC"/>
    <w:rsid w:val="43364990"/>
    <w:rsid w:val="43370708"/>
    <w:rsid w:val="433724B6"/>
    <w:rsid w:val="43391FF1"/>
    <w:rsid w:val="433B1FA6"/>
    <w:rsid w:val="43421586"/>
    <w:rsid w:val="43485F3C"/>
    <w:rsid w:val="435C016E"/>
    <w:rsid w:val="435F0C17"/>
    <w:rsid w:val="436053D6"/>
    <w:rsid w:val="436314FD"/>
    <w:rsid w:val="4369789C"/>
    <w:rsid w:val="436E1920"/>
    <w:rsid w:val="436F1C50"/>
    <w:rsid w:val="437C436D"/>
    <w:rsid w:val="438035B6"/>
    <w:rsid w:val="438727E1"/>
    <w:rsid w:val="43893CDE"/>
    <w:rsid w:val="43931DE2"/>
    <w:rsid w:val="439A3786"/>
    <w:rsid w:val="439E0593"/>
    <w:rsid w:val="439E42E3"/>
    <w:rsid w:val="439F77F0"/>
    <w:rsid w:val="43A044FF"/>
    <w:rsid w:val="43A06E0C"/>
    <w:rsid w:val="43A06E4A"/>
    <w:rsid w:val="43A35D9D"/>
    <w:rsid w:val="43AA6A1D"/>
    <w:rsid w:val="43B14858"/>
    <w:rsid w:val="43B55F3D"/>
    <w:rsid w:val="43B72D2F"/>
    <w:rsid w:val="43BB6D79"/>
    <w:rsid w:val="43CE261E"/>
    <w:rsid w:val="43D10D4B"/>
    <w:rsid w:val="43D83C99"/>
    <w:rsid w:val="43DD370B"/>
    <w:rsid w:val="43E15EC3"/>
    <w:rsid w:val="43E43136"/>
    <w:rsid w:val="43F9ABC4"/>
    <w:rsid w:val="43FA6A7F"/>
    <w:rsid w:val="43FE4D82"/>
    <w:rsid w:val="44004F9E"/>
    <w:rsid w:val="4402047A"/>
    <w:rsid w:val="44056110"/>
    <w:rsid w:val="440A544B"/>
    <w:rsid w:val="44120AE1"/>
    <w:rsid w:val="44136E5D"/>
    <w:rsid w:val="441727C9"/>
    <w:rsid w:val="44185E43"/>
    <w:rsid w:val="44240FD0"/>
    <w:rsid w:val="44281286"/>
    <w:rsid w:val="442A6F80"/>
    <w:rsid w:val="442D0326"/>
    <w:rsid w:val="4440496D"/>
    <w:rsid w:val="44522C52"/>
    <w:rsid w:val="44526754"/>
    <w:rsid w:val="445350CD"/>
    <w:rsid w:val="446404BC"/>
    <w:rsid w:val="44646860"/>
    <w:rsid w:val="44654E01"/>
    <w:rsid w:val="44672F1A"/>
    <w:rsid w:val="4467501D"/>
    <w:rsid w:val="4472378B"/>
    <w:rsid w:val="4473254C"/>
    <w:rsid w:val="4479486D"/>
    <w:rsid w:val="447A3B6D"/>
    <w:rsid w:val="447D41C0"/>
    <w:rsid w:val="44836C44"/>
    <w:rsid w:val="44913E48"/>
    <w:rsid w:val="449D27EC"/>
    <w:rsid w:val="449F47B6"/>
    <w:rsid w:val="44A57D2F"/>
    <w:rsid w:val="44A771C7"/>
    <w:rsid w:val="44B24671"/>
    <w:rsid w:val="44B269E4"/>
    <w:rsid w:val="44B62C45"/>
    <w:rsid w:val="44BC7116"/>
    <w:rsid w:val="44C90A5B"/>
    <w:rsid w:val="44CD4C98"/>
    <w:rsid w:val="44D06CEB"/>
    <w:rsid w:val="44D31C9D"/>
    <w:rsid w:val="44D648BA"/>
    <w:rsid w:val="44D67E75"/>
    <w:rsid w:val="44D95ECC"/>
    <w:rsid w:val="44F13A85"/>
    <w:rsid w:val="44F3240C"/>
    <w:rsid w:val="44F56A53"/>
    <w:rsid w:val="44FA5EB5"/>
    <w:rsid w:val="45045B85"/>
    <w:rsid w:val="45095DD7"/>
    <w:rsid w:val="45145840"/>
    <w:rsid w:val="451A3E3D"/>
    <w:rsid w:val="451F76A5"/>
    <w:rsid w:val="45282DB6"/>
    <w:rsid w:val="45287407"/>
    <w:rsid w:val="453369D1"/>
    <w:rsid w:val="453454C3"/>
    <w:rsid w:val="45346AD1"/>
    <w:rsid w:val="453816B2"/>
    <w:rsid w:val="453C0257"/>
    <w:rsid w:val="453F36DE"/>
    <w:rsid w:val="454809AA"/>
    <w:rsid w:val="454B24C9"/>
    <w:rsid w:val="454C2168"/>
    <w:rsid w:val="4550785F"/>
    <w:rsid w:val="45596713"/>
    <w:rsid w:val="455B7E6F"/>
    <w:rsid w:val="456904E4"/>
    <w:rsid w:val="45833790"/>
    <w:rsid w:val="45893B88"/>
    <w:rsid w:val="45903135"/>
    <w:rsid w:val="45960B78"/>
    <w:rsid w:val="459B4F7E"/>
    <w:rsid w:val="45A07927"/>
    <w:rsid w:val="45AA3413"/>
    <w:rsid w:val="45B36BAA"/>
    <w:rsid w:val="45BA31E2"/>
    <w:rsid w:val="45BD34BD"/>
    <w:rsid w:val="45C97056"/>
    <w:rsid w:val="45CA13BF"/>
    <w:rsid w:val="45CD6E1B"/>
    <w:rsid w:val="45D71735"/>
    <w:rsid w:val="45DA44D7"/>
    <w:rsid w:val="45DF6BAF"/>
    <w:rsid w:val="45E2495B"/>
    <w:rsid w:val="45E42B1C"/>
    <w:rsid w:val="45E8793D"/>
    <w:rsid w:val="45EB5660"/>
    <w:rsid w:val="45F0527E"/>
    <w:rsid w:val="45F12DF0"/>
    <w:rsid w:val="45F263CC"/>
    <w:rsid w:val="45F66658"/>
    <w:rsid w:val="45F75F2C"/>
    <w:rsid w:val="45FA0F4A"/>
    <w:rsid w:val="45FB4075"/>
    <w:rsid w:val="45FD79E7"/>
    <w:rsid w:val="46000156"/>
    <w:rsid w:val="460366D7"/>
    <w:rsid w:val="46053217"/>
    <w:rsid w:val="460D03DA"/>
    <w:rsid w:val="46103030"/>
    <w:rsid w:val="461031F4"/>
    <w:rsid w:val="4614088C"/>
    <w:rsid w:val="46141AA7"/>
    <w:rsid w:val="46142F82"/>
    <w:rsid w:val="46171FC5"/>
    <w:rsid w:val="46192347"/>
    <w:rsid w:val="461B748C"/>
    <w:rsid w:val="463A5FFD"/>
    <w:rsid w:val="463B5293"/>
    <w:rsid w:val="463C209E"/>
    <w:rsid w:val="463E1358"/>
    <w:rsid w:val="464E1614"/>
    <w:rsid w:val="46531893"/>
    <w:rsid w:val="4669027E"/>
    <w:rsid w:val="466E4440"/>
    <w:rsid w:val="46712387"/>
    <w:rsid w:val="46761547"/>
    <w:rsid w:val="46813B8C"/>
    <w:rsid w:val="46843C64"/>
    <w:rsid w:val="468C0D6B"/>
    <w:rsid w:val="46933EA7"/>
    <w:rsid w:val="469814BD"/>
    <w:rsid w:val="469C1FB7"/>
    <w:rsid w:val="469D6AD4"/>
    <w:rsid w:val="46A336FA"/>
    <w:rsid w:val="46AD3053"/>
    <w:rsid w:val="46B1432D"/>
    <w:rsid w:val="46B21DBE"/>
    <w:rsid w:val="46B64112"/>
    <w:rsid w:val="46BB7BFA"/>
    <w:rsid w:val="46BE2007"/>
    <w:rsid w:val="46C72264"/>
    <w:rsid w:val="46C83295"/>
    <w:rsid w:val="46C95F42"/>
    <w:rsid w:val="46CB5083"/>
    <w:rsid w:val="46CD2049"/>
    <w:rsid w:val="46D36A63"/>
    <w:rsid w:val="46D703F5"/>
    <w:rsid w:val="46EA4E70"/>
    <w:rsid w:val="46EF7B2B"/>
    <w:rsid w:val="46F506BE"/>
    <w:rsid w:val="46F968A0"/>
    <w:rsid w:val="46FA0F7E"/>
    <w:rsid w:val="47057685"/>
    <w:rsid w:val="470811BD"/>
    <w:rsid w:val="4708179D"/>
    <w:rsid w:val="47151E48"/>
    <w:rsid w:val="47156F84"/>
    <w:rsid w:val="471A6376"/>
    <w:rsid w:val="471C5C4A"/>
    <w:rsid w:val="471E233E"/>
    <w:rsid w:val="47217705"/>
    <w:rsid w:val="47242D51"/>
    <w:rsid w:val="472450A7"/>
    <w:rsid w:val="472608BA"/>
    <w:rsid w:val="47275FF2"/>
    <w:rsid w:val="473067B8"/>
    <w:rsid w:val="473236C0"/>
    <w:rsid w:val="47347C1D"/>
    <w:rsid w:val="473632F0"/>
    <w:rsid w:val="47451812"/>
    <w:rsid w:val="4746447F"/>
    <w:rsid w:val="474B29D4"/>
    <w:rsid w:val="474C39E8"/>
    <w:rsid w:val="474E5743"/>
    <w:rsid w:val="474F7ABC"/>
    <w:rsid w:val="47522B65"/>
    <w:rsid w:val="47540C35"/>
    <w:rsid w:val="47543636"/>
    <w:rsid w:val="475C073D"/>
    <w:rsid w:val="475D6979"/>
    <w:rsid w:val="476103F9"/>
    <w:rsid w:val="47633879"/>
    <w:rsid w:val="477143CE"/>
    <w:rsid w:val="478B14C2"/>
    <w:rsid w:val="47990E08"/>
    <w:rsid w:val="479C2613"/>
    <w:rsid w:val="479C4FDD"/>
    <w:rsid w:val="47A0687C"/>
    <w:rsid w:val="47A8474F"/>
    <w:rsid w:val="47AA594C"/>
    <w:rsid w:val="47B745D4"/>
    <w:rsid w:val="47B96F1C"/>
    <w:rsid w:val="47BE31A6"/>
    <w:rsid w:val="47BE6D02"/>
    <w:rsid w:val="47C36D87"/>
    <w:rsid w:val="47C47D39"/>
    <w:rsid w:val="47CF1DDF"/>
    <w:rsid w:val="47D134FC"/>
    <w:rsid w:val="47D617B6"/>
    <w:rsid w:val="47D77306"/>
    <w:rsid w:val="47DE0958"/>
    <w:rsid w:val="47E476E5"/>
    <w:rsid w:val="47E77541"/>
    <w:rsid w:val="47EB01E3"/>
    <w:rsid w:val="47EF335F"/>
    <w:rsid w:val="47F00E85"/>
    <w:rsid w:val="47FA1658"/>
    <w:rsid w:val="47FE1A9F"/>
    <w:rsid w:val="48024D27"/>
    <w:rsid w:val="480375B5"/>
    <w:rsid w:val="481903DC"/>
    <w:rsid w:val="481C5453"/>
    <w:rsid w:val="48295360"/>
    <w:rsid w:val="48360F8E"/>
    <w:rsid w:val="483A1E71"/>
    <w:rsid w:val="483C1B0F"/>
    <w:rsid w:val="483F6437"/>
    <w:rsid w:val="484216E1"/>
    <w:rsid w:val="48552AA5"/>
    <w:rsid w:val="485827BF"/>
    <w:rsid w:val="485E7748"/>
    <w:rsid w:val="487114CD"/>
    <w:rsid w:val="48766967"/>
    <w:rsid w:val="487F0B55"/>
    <w:rsid w:val="488175D2"/>
    <w:rsid w:val="488F2D5F"/>
    <w:rsid w:val="48902AFF"/>
    <w:rsid w:val="48A56114"/>
    <w:rsid w:val="48AB21BB"/>
    <w:rsid w:val="48B42737"/>
    <w:rsid w:val="48BE6734"/>
    <w:rsid w:val="48C447EC"/>
    <w:rsid w:val="48C4659A"/>
    <w:rsid w:val="48CA54A3"/>
    <w:rsid w:val="48D21904"/>
    <w:rsid w:val="48D3302F"/>
    <w:rsid w:val="48E2488F"/>
    <w:rsid w:val="48E56510"/>
    <w:rsid w:val="48E604B2"/>
    <w:rsid w:val="48E704DA"/>
    <w:rsid w:val="48EF40A0"/>
    <w:rsid w:val="48F73197"/>
    <w:rsid w:val="49016A01"/>
    <w:rsid w:val="490174BA"/>
    <w:rsid w:val="490317ED"/>
    <w:rsid w:val="49042E3A"/>
    <w:rsid w:val="490B1F89"/>
    <w:rsid w:val="490F0182"/>
    <w:rsid w:val="49101D1B"/>
    <w:rsid w:val="49104251"/>
    <w:rsid w:val="49122D2E"/>
    <w:rsid w:val="49137521"/>
    <w:rsid w:val="491911E2"/>
    <w:rsid w:val="491A40B1"/>
    <w:rsid w:val="491B3781"/>
    <w:rsid w:val="491E2790"/>
    <w:rsid w:val="49231A4E"/>
    <w:rsid w:val="49266432"/>
    <w:rsid w:val="493279A7"/>
    <w:rsid w:val="494169F2"/>
    <w:rsid w:val="494F64C8"/>
    <w:rsid w:val="49583656"/>
    <w:rsid w:val="495A0CAC"/>
    <w:rsid w:val="495F62C2"/>
    <w:rsid w:val="49667651"/>
    <w:rsid w:val="49667C23"/>
    <w:rsid w:val="496B110B"/>
    <w:rsid w:val="496F75C4"/>
    <w:rsid w:val="49700475"/>
    <w:rsid w:val="4970795B"/>
    <w:rsid w:val="49724248"/>
    <w:rsid w:val="49755AE6"/>
    <w:rsid w:val="497951B4"/>
    <w:rsid w:val="497B774B"/>
    <w:rsid w:val="49885819"/>
    <w:rsid w:val="498B5309"/>
    <w:rsid w:val="498E6BA8"/>
    <w:rsid w:val="499248EA"/>
    <w:rsid w:val="49951CE4"/>
    <w:rsid w:val="49975A5C"/>
    <w:rsid w:val="49997A26"/>
    <w:rsid w:val="499C7517"/>
    <w:rsid w:val="499E503D"/>
    <w:rsid w:val="49A73042"/>
    <w:rsid w:val="49AD406E"/>
    <w:rsid w:val="49B30DF6"/>
    <w:rsid w:val="49B52B69"/>
    <w:rsid w:val="49B74350"/>
    <w:rsid w:val="49B95749"/>
    <w:rsid w:val="49BE5A4E"/>
    <w:rsid w:val="49BF021A"/>
    <w:rsid w:val="49C66E58"/>
    <w:rsid w:val="49C820BA"/>
    <w:rsid w:val="49CE1619"/>
    <w:rsid w:val="49D12AC4"/>
    <w:rsid w:val="49D26FD5"/>
    <w:rsid w:val="49D46CB0"/>
    <w:rsid w:val="49D54C2B"/>
    <w:rsid w:val="49D7253A"/>
    <w:rsid w:val="49E04860"/>
    <w:rsid w:val="49E90828"/>
    <w:rsid w:val="49EC520F"/>
    <w:rsid w:val="49F61B8F"/>
    <w:rsid w:val="49FB248F"/>
    <w:rsid w:val="49FF1B33"/>
    <w:rsid w:val="4A031344"/>
    <w:rsid w:val="4A0C170B"/>
    <w:rsid w:val="4A124A89"/>
    <w:rsid w:val="4A323E91"/>
    <w:rsid w:val="4A351969"/>
    <w:rsid w:val="4A3E107C"/>
    <w:rsid w:val="4A40076D"/>
    <w:rsid w:val="4A4643E9"/>
    <w:rsid w:val="4A473379"/>
    <w:rsid w:val="4A4B29B0"/>
    <w:rsid w:val="4A565917"/>
    <w:rsid w:val="4A5676C5"/>
    <w:rsid w:val="4A654B6B"/>
    <w:rsid w:val="4A69564B"/>
    <w:rsid w:val="4A695E52"/>
    <w:rsid w:val="4A6B4C9A"/>
    <w:rsid w:val="4A6D5FC9"/>
    <w:rsid w:val="4A6E2C61"/>
    <w:rsid w:val="4A6F3CE4"/>
    <w:rsid w:val="4A72164F"/>
    <w:rsid w:val="4A78483A"/>
    <w:rsid w:val="4A797198"/>
    <w:rsid w:val="4A89299F"/>
    <w:rsid w:val="4A8E53AE"/>
    <w:rsid w:val="4AA06B93"/>
    <w:rsid w:val="4AA45F01"/>
    <w:rsid w:val="4AAA5C63"/>
    <w:rsid w:val="4AB32D6A"/>
    <w:rsid w:val="4AB50B69"/>
    <w:rsid w:val="4AC62A9D"/>
    <w:rsid w:val="4AC76136"/>
    <w:rsid w:val="4AD046A0"/>
    <w:rsid w:val="4AE56E98"/>
    <w:rsid w:val="4AF550ED"/>
    <w:rsid w:val="4AFC4316"/>
    <w:rsid w:val="4AFF05C1"/>
    <w:rsid w:val="4AFF1B0B"/>
    <w:rsid w:val="4AFF4DAB"/>
    <w:rsid w:val="4B047121"/>
    <w:rsid w:val="4B0C755C"/>
    <w:rsid w:val="4B1530DD"/>
    <w:rsid w:val="4B170700"/>
    <w:rsid w:val="4B1E4B55"/>
    <w:rsid w:val="4B2252F6"/>
    <w:rsid w:val="4B2739A7"/>
    <w:rsid w:val="4B2772B4"/>
    <w:rsid w:val="4B2B4105"/>
    <w:rsid w:val="4B2C2FB3"/>
    <w:rsid w:val="4B317456"/>
    <w:rsid w:val="4B32181C"/>
    <w:rsid w:val="4B3317B5"/>
    <w:rsid w:val="4B356647"/>
    <w:rsid w:val="4B3B78E8"/>
    <w:rsid w:val="4B586A29"/>
    <w:rsid w:val="4B614574"/>
    <w:rsid w:val="4B6422B6"/>
    <w:rsid w:val="4B666331"/>
    <w:rsid w:val="4B69167A"/>
    <w:rsid w:val="4B697512"/>
    <w:rsid w:val="4B736055"/>
    <w:rsid w:val="4B7539C9"/>
    <w:rsid w:val="4B7C4D53"/>
    <w:rsid w:val="4B7F2C4C"/>
    <w:rsid w:val="4B814C16"/>
    <w:rsid w:val="4B81681F"/>
    <w:rsid w:val="4B827342"/>
    <w:rsid w:val="4B83072A"/>
    <w:rsid w:val="4B8B4F59"/>
    <w:rsid w:val="4B8C4198"/>
    <w:rsid w:val="4B905BF4"/>
    <w:rsid w:val="4B956B7F"/>
    <w:rsid w:val="4B985ACF"/>
    <w:rsid w:val="4BA13E68"/>
    <w:rsid w:val="4BA36430"/>
    <w:rsid w:val="4BA80A71"/>
    <w:rsid w:val="4BAE567A"/>
    <w:rsid w:val="4BB55D51"/>
    <w:rsid w:val="4BC114B6"/>
    <w:rsid w:val="4BC6087B"/>
    <w:rsid w:val="4BC60A61"/>
    <w:rsid w:val="4BC710A2"/>
    <w:rsid w:val="4BC77C2B"/>
    <w:rsid w:val="4BDB6263"/>
    <w:rsid w:val="4BDF193C"/>
    <w:rsid w:val="4BE17675"/>
    <w:rsid w:val="4BE807F1"/>
    <w:rsid w:val="4BEB0653"/>
    <w:rsid w:val="4BEC2CBC"/>
    <w:rsid w:val="4BF153D8"/>
    <w:rsid w:val="4C0704B6"/>
    <w:rsid w:val="4C09764F"/>
    <w:rsid w:val="4C11088D"/>
    <w:rsid w:val="4C19218F"/>
    <w:rsid w:val="4C244A35"/>
    <w:rsid w:val="4C263D95"/>
    <w:rsid w:val="4C26696E"/>
    <w:rsid w:val="4C286E40"/>
    <w:rsid w:val="4C3610C3"/>
    <w:rsid w:val="4C39729F"/>
    <w:rsid w:val="4C3C5B7B"/>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A77574"/>
    <w:rsid w:val="4CAE71B4"/>
    <w:rsid w:val="4CC748AA"/>
    <w:rsid w:val="4CCE13C7"/>
    <w:rsid w:val="4CCF5AED"/>
    <w:rsid w:val="4CD3031C"/>
    <w:rsid w:val="4CD757D9"/>
    <w:rsid w:val="4CD81552"/>
    <w:rsid w:val="4CE1714D"/>
    <w:rsid w:val="4CE74F4D"/>
    <w:rsid w:val="4CF77CDE"/>
    <w:rsid w:val="4D0D023E"/>
    <w:rsid w:val="4D0E24D9"/>
    <w:rsid w:val="4D1558A9"/>
    <w:rsid w:val="4D195F05"/>
    <w:rsid w:val="4D1A70D0"/>
    <w:rsid w:val="4D1B69A4"/>
    <w:rsid w:val="4D1C71ED"/>
    <w:rsid w:val="4D252E9F"/>
    <w:rsid w:val="4D275349"/>
    <w:rsid w:val="4D281430"/>
    <w:rsid w:val="4D2973BB"/>
    <w:rsid w:val="4D302450"/>
    <w:rsid w:val="4D3A5189"/>
    <w:rsid w:val="4D3A6AC5"/>
    <w:rsid w:val="4D3C7046"/>
    <w:rsid w:val="4D4255EE"/>
    <w:rsid w:val="4D45598A"/>
    <w:rsid w:val="4D4C3504"/>
    <w:rsid w:val="4D501DD4"/>
    <w:rsid w:val="4D507B2F"/>
    <w:rsid w:val="4D622825"/>
    <w:rsid w:val="4D6A7906"/>
    <w:rsid w:val="4D6C7200"/>
    <w:rsid w:val="4D6E2F78"/>
    <w:rsid w:val="4D7560B4"/>
    <w:rsid w:val="4D871483"/>
    <w:rsid w:val="4D8756B0"/>
    <w:rsid w:val="4D8D5AAF"/>
    <w:rsid w:val="4D941F79"/>
    <w:rsid w:val="4D9A5793"/>
    <w:rsid w:val="4D9C5D37"/>
    <w:rsid w:val="4DA259D0"/>
    <w:rsid w:val="4DA92202"/>
    <w:rsid w:val="4DAB56CB"/>
    <w:rsid w:val="4DAD3AA0"/>
    <w:rsid w:val="4DB6563C"/>
    <w:rsid w:val="4DB95442"/>
    <w:rsid w:val="4DD27D5A"/>
    <w:rsid w:val="4DD34CA9"/>
    <w:rsid w:val="4DD83451"/>
    <w:rsid w:val="4DE16265"/>
    <w:rsid w:val="4DE8078A"/>
    <w:rsid w:val="4DF8677C"/>
    <w:rsid w:val="4DFA1A28"/>
    <w:rsid w:val="4E0062C6"/>
    <w:rsid w:val="4E0631B0"/>
    <w:rsid w:val="4E08517B"/>
    <w:rsid w:val="4E0F475B"/>
    <w:rsid w:val="4E15411A"/>
    <w:rsid w:val="4E1A5D21"/>
    <w:rsid w:val="4E1F6C67"/>
    <w:rsid w:val="4E2A3343"/>
    <w:rsid w:val="4E2F6C3C"/>
    <w:rsid w:val="4E3162AA"/>
    <w:rsid w:val="4E3221F7"/>
    <w:rsid w:val="4E344362"/>
    <w:rsid w:val="4E344709"/>
    <w:rsid w:val="4E3C67B4"/>
    <w:rsid w:val="4E455264"/>
    <w:rsid w:val="4E487C6D"/>
    <w:rsid w:val="4E4A12EF"/>
    <w:rsid w:val="4E4C150B"/>
    <w:rsid w:val="4E536B4B"/>
    <w:rsid w:val="4E572621"/>
    <w:rsid w:val="4E573D21"/>
    <w:rsid w:val="4E590294"/>
    <w:rsid w:val="4E5E4D9B"/>
    <w:rsid w:val="4E6600F3"/>
    <w:rsid w:val="4E6D3230"/>
    <w:rsid w:val="4E73745F"/>
    <w:rsid w:val="4E760336"/>
    <w:rsid w:val="4E802373"/>
    <w:rsid w:val="4E836170"/>
    <w:rsid w:val="4E8439B6"/>
    <w:rsid w:val="4E862A8A"/>
    <w:rsid w:val="4E8A225B"/>
    <w:rsid w:val="4E905472"/>
    <w:rsid w:val="4EA529C9"/>
    <w:rsid w:val="4EAE7079"/>
    <w:rsid w:val="4EAF3848"/>
    <w:rsid w:val="4EB1136E"/>
    <w:rsid w:val="4EB175C0"/>
    <w:rsid w:val="4EB250E6"/>
    <w:rsid w:val="4EBB3F9B"/>
    <w:rsid w:val="4EBE7205"/>
    <w:rsid w:val="4EC05A55"/>
    <w:rsid w:val="4ECE20D4"/>
    <w:rsid w:val="4ECE6429"/>
    <w:rsid w:val="4ED27537"/>
    <w:rsid w:val="4EE412D9"/>
    <w:rsid w:val="4EF43951"/>
    <w:rsid w:val="4EFB6A8D"/>
    <w:rsid w:val="4F050386"/>
    <w:rsid w:val="4F0911AA"/>
    <w:rsid w:val="4F0A3199"/>
    <w:rsid w:val="4F0B2D9D"/>
    <w:rsid w:val="4F0E0A98"/>
    <w:rsid w:val="4F10564F"/>
    <w:rsid w:val="4F120628"/>
    <w:rsid w:val="4F1709C1"/>
    <w:rsid w:val="4F212F50"/>
    <w:rsid w:val="4F217382"/>
    <w:rsid w:val="4F29184C"/>
    <w:rsid w:val="4F310701"/>
    <w:rsid w:val="4F325F8C"/>
    <w:rsid w:val="4F33356C"/>
    <w:rsid w:val="4F3F3A01"/>
    <w:rsid w:val="4F471146"/>
    <w:rsid w:val="4F4C1097"/>
    <w:rsid w:val="4F4E0384"/>
    <w:rsid w:val="4F524CFA"/>
    <w:rsid w:val="4F561F16"/>
    <w:rsid w:val="4F5A605D"/>
    <w:rsid w:val="4F5E220C"/>
    <w:rsid w:val="4F6678EC"/>
    <w:rsid w:val="4F6B16FE"/>
    <w:rsid w:val="4F7351AE"/>
    <w:rsid w:val="4F754A92"/>
    <w:rsid w:val="4F847B89"/>
    <w:rsid w:val="4F8B1BBF"/>
    <w:rsid w:val="4F8C1D57"/>
    <w:rsid w:val="4F8D5BC1"/>
    <w:rsid w:val="4F912F4E"/>
    <w:rsid w:val="4F947F26"/>
    <w:rsid w:val="4F960564"/>
    <w:rsid w:val="4F982C38"/>
    <w:rsid w:val="4F9D72A0"/>
    <w:rsid w:val="4FA025BF"/>
    <w:rsid w:val="4FA20BE1"/>
    <w:rsid w:val="4FB86CCA"/>
    <w:rsid w:val="4FBF0BD9"/>
    <w:rsid w:val="4FBF3D7B"/>
    <w:rsid w:val="4FCB3ED2"/>
    <w:rsid w:val="4FCD042A"/>
    <w:rsid w:val="4FCF2A0F"/>
    <w:rsid w:val="4FCF39C0"/>
    <w:rsid w:val="4FD01BBC"/>
    <w:rsid w:val="4FD96F6C"/>
    <w:rsid w:val="4FDC32A3"/>
    <w:rsid w:val="4FE07F37"/>
    <w:rsid w:val="4FE237A9"/>
    <w:rsid w:val="4FE536B5"/>
    <w:rsid w:val="4FE83096"/>
    <w:rsid w:val="4FEB69CA"/>
    <w:rsid w:val="4FEC63D6"/>
    <w:rsid w:val="4FF04118"/>
    <w:rsid w:val="4FF82FCD"/>
    <w:rsid w:val="4FF9623B"/>
    <w:rsid w:val="4FFC5590"/>
    <w:rsid w:val="4FFD895B"/>
    <w:rsid w:val="50037383"/>
    <w:rsid w:val="500962D9"/>
    <w:rsid w:val="500E459E"/>
    <w:rsid w:val="50120DD2"/>
    <w:rsid w:val="50234A9C"/>
    <w:rsid w:val="50244A4D"/>
    <w:rsid w:val="503136B5"/>
    <w:rsid w:val="50334005"/>
    <w:rsid w:val="50377DE1"/>
    <w:rsid w:val="50400FE1"/>
    <w:rsid w:val="504434C3"/>
    <w:rsid w:val="50467EB9"/>
    <w:rsid w:val="5047707D"/>
    <w:rsid w:val="5047736B"/>
    <w:rsid w:val="504A437F"/>
    <w:rsid w:val="50536ACB"/>
    <w:rsid w:val="505428F9"/>
    <w:rsid w:val="50544C07"/>
    <w:rsid w:val="5055494D"/>
    <w:rsid w:val="505C66A2"/>
    <w:rsid w:val="506365FE"/>
    <w:rsid w:val="50667282"/>
    <w:rsid w:val="506733DB"/>
    <w:rsid w:val="507407EB"/>
    <w:rsid w:val="5075472B"/>
    <w:rsid w:val="507B24B3"/>
    <w:rsid w:val="508D42BC"/>
    <w:rsid w:val="509064BE"/>
    <w:rsid w:val="509462F1"/>
    <w:rsid w:val="50A46C9E"/>
    <w:rsid w:val="50A569A6"/>
    <w:rsid w:val="50AC44E3"/>
    <w:rsid w:val="50AF18DD"/>
    <w:rsid w:val="50BC224C"/>
    <w:rsid w:val="50BE6C2F"/>
    <w:rsid w:val="50C335DB"/>
    <w:rsid w:val="50D146CF"/>
    <w:rsid w:val="50D2381E"/>
    <w:rsid w:val="50F419E6"/>
    <w:rsid w:val="50FD4D3F"/>
    <w:rsid w:val="51013BE0"/>
    <w:rsid w:val="510B7D56"/>
    <w:rsid w:val="510F05CE"/>
    <w:rsid w:val="5116042E"/>
    <w:rsid w:val="51167BAE"/>
    <w:rsid w:val="511E6A63"/>
    <w:rsid w:val="512011DF"/>
    <w:rsid w:val="512027DB"/>
    <w:rsid w:val="51206B79"/>
    <w:rsid w:val="51220301"/>
    <w:rsid w:val="512247A5"/>
    <w:rsid w:val="51316796"/>
    <w:rsid w:val="513B7615"/>
    <w:rsid w:val="51406C74"/>
    <w:rsid w:val="514C1822"/>
    <w:rsid w:val="51583D23"/>
    <w:rsid w:val="515D27C4"/>
    <w:rsid w:val="51645800"/>
    <w:rsid w:val="51654AD5"/>
    <w:rsid w:val="51656440"/>
    <w:rsid w:val="516923D4"/>
    <w:rsid w:val="516E0F59"/>
    <w:rsid w:val="517338F9"/>
    <w:rsid w:val="517C47AD"/>
    <w:rsid w:val="517D757C"/>
    <w:rsid w:val="517F39A6"/>
    <w:rsid w:val="517F7502"/>
    <w:rsid w:val="51814C13"/>
    <w:rsid w:val="51821519"/>
    <w:rsid w:val="51840FBC"/>
    <w:rsid w:val="51851D47"/>
    <w:rsid w:val="5187285A"/>
    <w:rsid w:val="518B6DE2"/>
    <w:rsid w:val="5190566A"/>
    <w:rsid w:val="51911926"/>
    <w:rsid w:val="51916E82"/>
    <w:rsid w:val="51A2496A"/>
    <w:rsid w:val="51A9120C"/>
    <w:rsid w:val="51AB479B"/>
    <w:rsid w:val="51BB3867"/>
    <w:rsid w:val="51BD627C"/>
    <w:rsid w:val="51D00ACA"/>
    <w:rsid w:val="51D123C2"/>
    <w:rsid w:val="51D53F96"/>
    <w:rsid w:val="51DB38B7"/>
    <w:rsid w:val="51DC0DF8"/>
    <w:rsid w:val="51DF7CEA"/>
    <w:rsid w:val="51E41342"/>
    <w:rsid w:val="51E63A25"/>
    <w:rsid w:val="51EA0BE8"/>
    <w:rsid w:val="51EA4B95"/>
    <w:rsid w:val="51F80C00"/>
    <w:rsid w:val="52065E75"/>
    <w:rsid w:val="520F152D"/>
    <w:rsid w:val="52107E9A"/>
    <w:rsid w:val="52143979"/>
    <w:rsid w:val="521A547C"/>
    <w:rsid w:val="521B7081"/>
    <w:rsid w:val="521E3F3B"/>
    <w:rsid w:val="521F21F3"/>
    <w:rsid w:val="52253F6A"/>
    <w:rsid w:val="52260D52"/>
    <w:rsid w:val="52261C92"/>
    <w:rsid w:val="52262073"/>
    <w:rsid w:val="522D1654"/>
    <w:rsid w:val="522E404A"/>
    <w:rsid w:val="52326C6A"/>
    <w:rsid w:val="523C1897"/>
    <w:rsid w:val="52491C87"/>
    <w:rsid w:val="524B48B1"/>
    <w:rsid w:val="526652D3"/>
    <w:rsid w:val="52725202"/>
    <w:rsid w:val="52742AB2"/>
    <w:rsid w:val="52745137"/>
    <w:rsid w:val="527C6137"/>
    <w:rsid w:val="528079D5"/>
    <w:rsid w:val="52880638"/>
    <w:rsid w:val="528D34A1"/>
    <w:rsid w:val="529070F6"/>
    <w:rsid w:val="5291286D"/>
    <w:rsid w:val="5294522F"/>
    <w:rsid w:val="52A631B4"/>
    <w:rsid w:val="52BB4769"/>
    <w:rsid w:val="52C1445A"/>
    <w:rsid w:val="52C378C2"/>
    <w:rsid w:val="52C673B2"/>
    <w:rsid w:val="52CB155A"/>
    <w:rsid w:val="52D14402"/>
    <w:rsid w:val="52D753D2"/>
    <w:rsid w:val="52DA50DB"/>
    <w:rsid w:val="52DB29CF"/>
    <w:rsid w:val="52DC195D"/>
    <w:rsid w:val="52DF464E"/>
    <w:rsid w:val="52F265F3"/>
    <w:rsid w:val="52F87E5B"/>
    <w:rsid w:val="52F972DC"/>
    <w:rsid w:val="52FD220E"/>
    <w:rsid w:val="53061521"/>
    <w:rsid w:val="53072F99"/>
    <w:rsid w:val="53073C53"/>
    <w:rsid w:val="530E1E59"/>
    <w:rsid w:val="53114A7A"/>
    <w:rsid w:val="5311687F"/>
    <w:rsid w:val="531B14AC"/>
    <w:rsid w:val="531D3A33"/>
    <w:rsid w:val="532A56AB"/>
    <w:rsid w:val="532E5683"/>
    <w:rsid w:val="533475C0"/>
    <w:rsid w:val="5336066C"/>
    <w:rsid w:val="533D19AF"/>
    <w:rsid w:val="533D7AC4"/>
    <w:rsid w:val="53444EFB"/>
    <w:rsid w:val="53486019"/>
    <w:rsid w:val="53547776"/>
    <w:rsid w:val="535A4B86"/>
    <w:rsid w:val="535F7EF8"/>
    <w:rsid w:val="536723A0"/>
    <w:rsid w:val="53703EAB"/>
    <w:rsid w:val="53726B19"/>
    <w:rsid w:val="537952A2"/>
    <w:rsid w:val="537C041E"/>
    <w:rsid w:val="537C6B58"/>
    <w:rsid w:val="537F5EDF"/>
    <w:rsid w:val="538E6D75"/>
    <w:rsid w:val="538F310F"/>
    <w:rsid w:val="53A61CDB"/>
    <w:rsid w:val="53A80E01"/>
    <w:rsid w:val="53A84235"/>
    <w:rsid w:val="53AA66E0"/>
    <w:rsid w:val="53B611D5"/>
    <w:rsid w:val="53B837DF"/>
    <w:rsid w:val="53C25C72"/>
    <w:rsid w:val="53C61A0F"/>
    <w:rsid w:val="53CF72B2"/>
    <w:rsid w:val="53D37AF1"/>
    <w:rsid w:val="53D578AD"/>
    <w:rsid w:val="53D63625"/>
    <w:rsid w:val="53DF697E"/>
    <w:rsid w:val="53E7639D"/>
    <w:rsid w:val="53E977FC"/>
    <w:rsid w:val="53F00B8B"/>
    <w:rsid w:val="53F341D7"/>
    <w:rsid w:val="53FC54FE"/>
    <w:rsid w:val="53FF2B7C"/>
    <w:rsid w:val="54000C1C"/>
    <w:rsid w:val="5402176D"/>
    <w:rsid w:val="540855F7"/>
    <w:rsid w:val="54093709"/>
    <w:rsid w:val="540957A8"/>
    <w:rsid w:val="540F6CAD"/>
    <w:rsid w:val="542177F2"/>
    <w:rsid w:val="54280A35"/>
    <w:rsid w:val="542D0C8E"/>
    <w:rsid w:val="543842E0"/>
    <w:rsid w:val="543C0C79"/>
    <w:rsid w:val="544100EE"/>
    <w:rsid w:val="544102C3"/>
    <w:rsid w:val="54554E92"/>
    <w:rsid w:val="54667B16"/>
    <w:rsid w:val="54685258"/>
    <w:rsid w:val="546A1BEE"/>
    <w:rsid w:val="54753B51"/>
    <w:rsid w:val="54766DC6"/>
    <w:rsid w:val="5478505E"/>
    <w:rsid w:val="54790B80"/>
    <w:rsid w:val="54847AC3"/>
    <w:rsid w:val="5486504B"/>
    <w:rsid w:val="54866880"/>
    <w:rsid w:val="548734BE"/>
    <w:rsid w:val="548E3F00"/>
    <w:rsid w:val="548F7A9F"/>
    <w:rsid w:val="54951E7E"/>
    <w:rsid w:val="54977258"/>
    <w:rsid w:val="549A78DC"/>
    <w:rsid w:val="54A15C2F"/>
    <w:rsid w:val="54A70CA0"/>
    <w:rsid w:val="54AB6860"/>
    <w:rsid w:val="54AD5E20"/>
    <w:rsid w:val="54B2129F"/>
    <w:rsid w:val="54BE723D"/>
    <w:rsid w:val="54C47031"/>
    <w:rsid w:val="54CC5154"/>
    <w:rsid w:val="54CF19EC"/>
    <w:rsid w:val="54D66761"/>
    <w:rsid w:val="54DB587D"/>
    <w:rsid w:val="54DF2BA9"/>
    <w:rsid w:val="54DF6509"/>
    <w:rsid w:val="54E104D3"/>
    <w:rsid w:val="54E140C8"/>
    <w:rsid w:val="54E564A4"/>
    <w:rsid w:val="54E67701"/>
    <w:rsid w:val="54EF0E42"/>
    <w:rsid w:val="54F500F7"/>
    <w:rsid w:val="54F961C4"/>
    <w:rsid w:val="5503155A"/>
    <w:rsid w:val="550B381F"/>
    <w:rsid w:val="550C1086"/>
    <w:rsid w:val="55124B31"/>
    <w:rsid w:val="551B6B4B"/>
    <w:rsid w:val="551E742C"/>
    <w:rsid w:val="551F1D4C"/>
    <w:rsid w:val="552606B9"/>
    <w:rsid w:val="5526097F"/>
    <w:rsid w:val="552B13B6"/>
    <w:rsid w:val="553158A2"/>
    <w:rsid w:val="55342CF9"/>
    <w:rsid w:val="553B5E36"/>
    <w:rsid w:val="553D7068"/>
    <w:rsid w:val="554041EF"/>
    <w:rsid w:val="554271C4"/>
    <w:rsid w:val="5545332C"/>
    <w:rsid w:val="554867E0"/>
    <w:rsid w:val="55491279"/>
    <w:rsid w:val="55494903"/>
    <w:rsid w:val="5552317F"/>
    <w:rsid w:val="55564516"/>
    <w:rsid w:val="55587C17"/>
    <w:rsid w:val="555B6C20"/>
    <w:rsid w:val="555C31D4"/>
    <w:rsid w:val="556072A2"/>
    <w:rsid w:val="5581451D"/>
    <w:rsid w:val="55821CB6"/>
    <w:rsid w:val="559612BE"/>
    <w:rsid w:val="55997718"/>
    <w:rsid w:val="559B4B26"/>
    <w:rsid w:val="55A0038E"/>
    <w:rsid w:val="55A71E77"/>
    <w:rsid w:val="55B347D2"/>
    <w:rsid w:val="55C20305"/>
    <w:rsid w:val="55C523D8"/>
    <w:rsid w:val="55C554EE"/>
    <w:rsid w:val="55C93441"/>
    <w:rsid w:val="55D2123A"/>
    <w:rsid w:val="55D33BEB"/>
    <w:rsid w:val="55D573DF"/>
    <w:rsid w:val="55D714F1"/>
    <w:rsid w:val="55D74AC1"/>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4BA5"/>
    <w:rsid w:val="56043030"/>
    <w:rsid w:val="56047373"/>
    <w:rsid w:val="560D0DEF"/>
    <w:rsid w:val="56114DE8"/>
    <w:rsid w:val="561843C9"/>
    <w:rsid w:val="561A3C9D"/>
    <w:rsid w:val="561D553B"/>
    <w:rsid w:val="561F4092"/>
    <w:rsid w:val="5621327D"/>
    <w:rsid w:val="56244B1C"/>
    <w:rsid w:val="562C08FD"/>
    <w:rsid w:val="562E7E99"/>
    <w:rsid w:val="56301712"/>
    <w:rsid w:val="564231F4"/>
    <w:rsid w:val="564315ED"/>
    <w:rsid w:val="56467E78"/>
    <w:rsid w:val="56576C9F"/>
    <w:rsid w:val="566A378C"/>
    <w:rsid w:val="56701B0F"/>
    <w:rsid w:val="56746774"/>
    <w:rsid w:val="56760CC4"/>
    <w:rsid w:val="56760FE8"/>
    <w:rsid w:val="567C04B4"/>
    <w:rsid w:val="567D422C"/>
    <w:rsid w:val="567F2A3C"/>
    <w:rsid w:val="567F2D40"/>
    <w:rsid w:val="568832FC"/>
    <w:rsid w:val="568A7781"/>
    <w:rsid w:val="568E01E7"/>
    <w:rsid w:val="5696375C"/>
    <w:rsid w:val="569752EE"/>
    <w:rsid w:val="56985F83"/>
    <w:rsid w:val="569870E2"/>
    <w:rsid w:val="56AC3B86"/>
    <w:rsid w:val="56B440F1"/>
    <w:rsid w:val="56B91800"/>
    <w:rsid w:val="56B92464"/>
    <w:rsid w:val="56BA5480"/>
    <w:rsid w:val="56BD5432"/>
    <w:rsid w:val="56C70C24"/>
    <w:rsid w:val="56CE1953"/>
    <w:rsid w:val="56DD3EF1"/>
    <w:rsid w:val="56DF0A43"/>
    <w:rsid w:val="56E06D50"/>
    <w:rsid w:val="56E878F7"/>
    <w:rsid w:val="56EB1320"/>
    <w:rsid w:val="56EB2B2C"/>
    <w:rsid w:val="56F40992"/>
    <w:rsid w:val="56F64651"/>
    <w:rsid w:val="570601FF"/>
    <w:rsid w:val="57087F99"/>
    <w:rsid w:val="570C35E6"/>
    <w:rsid w:val="570D55B0"/>
    <w:rsid w:val="57111FF0"/>
    <w:rsid w:val="57151F74"/>
    <w:rsid w:val="57161D4B"/>
    <w:rsid w:val="571855FB"/>
    <w:rsid w:val="5728063B"/>
    <w:rsid w:val="572B1EDA"/>
    <w:rsid w:val="573068AA"/>
    <w:rsid w:val="5737036F"/>
    <w:rsid w:val="573729F0"/>
    <w:rsid w:val="57380F0D"/>
    <w:rsid w:val="57390BF9"/>
    <w:rsid w:val="573B07BD"/>
    <w:rsid w:val="57407733"/>
    <w:rsid w:val="574167C9"/>
    <w:rsid w:val="57470578"/>
    <w:rsid w:val="574A2D59"/>
    <w:rsid w:val="574E068E"/>
    <w:rsid w:val="5753048F"/>
    <w:rsid w:val="575943BB"/>
    <w:rsid w:val="576158FB"/>
    <w:rsid w:val="5765363E"/>
    <w:rsid w:val="57676FC0"/>
    <w:rsid w:val="576F3034"/>
    <w:rsid w:val="577A1946"/>
    <w:rsid w:val="578A27C6"/>
    <w:rsid w:val="579C3F3D"/>
    <w:rsid w:val="57A020FD"/>
    <w:rsid w:val="57A03FC4"/>
    <w:rsid w:val="57A04676"/>
    <w:rsid w:val="57A37CC2"/>
    <w:rsid w:val="57A903B8"/>
    <w:rsid w:val="57C12E8F"/>
    <w:rsid w:val="57CA16F3"/>
    <w:rsid w:val="57CC3686"/>
    <w:rsid w:val="57CF2966"/>
    <w:rsid w:val="57CF6D09"/>
    <w:rsid w:val="57D109A3"/>
    <w:rsid w:val="57D2073A"/>
    <w:rsid w:val="57D850B1"/>
    <w:rsid w:val="57DD3ED9"/>
    <w:rsid w:val="57DE6F4C"/>
    <w:rsid w:val="57EA769F"/>
    <w:rsid w:val="57EC1669"/>
    <w:rsid w:val="57EE2D56"/>
    <w:rsid w:val="57F00BAD"/>
    <w:rsid w:val="57F10A2D"/>
    <w:rsid w:val="57FA5FD2"/>
    <w:rsid w:val="57FE02CC"/>
    <w:rsid w:val="58055774"/>
    <w:rsid w:val="5806616B"/>
    <w:rsid w:val="5809221B"/>
    <w:rsid w:val="58180878"/>
    <w:rsid w:val="5822724B"/>
    <w:rsid w:val="582A7A93"/>
    <w:rsid w:val="582C68EB"/>
    <w:rsid w:val="582F230F"/>
    <w:rsid w:val="5833642D"/>
    <w:rsid w:val="5838665C"/>
    <w:rsid w:val="583F3E8F"/>
    <w:rsid w:val="58417C07"/>
    <w:rsid w:val="58447FC9"/>
    <w:rsid w:val="584F6442"/>
    <w:rsid w:val="585A2A77"/>
    <w:rsid w:val="585B08F0"/>
    <w:rsid w:val="58613E05"/>
    <w:rsid w:val="58743095"/>
    <w:rsid w:val="58783637"/>
    <w:rsid w:val="587A4EC7"/>
    <w:rsid w:val="5887607C"/>
    <w:rsid w:val="588875E4"/>
    <w:rsid w:val="588B0E82"/>
    <w:rsid w:val="588E1B27"/>
    <w:rsid w:val="58A576D9"/>
    <w:rsid w:val="58A66336"/>
    <w:rsid w:val="58B040C7"/>
    <w:rsid w:val="58B21AB5"/>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8189A"/>
    <w:rsid w:val="58E862D4"/>
    <w:rsid w:val="58E943CC"/>
    <w:rsid w:val="58EB36CF"/>
    <w:rsid w:val="58F13F37"/>
    <w:rsid w:val="58F92290"/>
    <w:rsid w:val="58F9403E"/>
    <w:rsid w:val="58FF18EE"/>
    <w:rsid w:val="58FF3D64"/>
    <w:rsid w:val="59012EF2"/>
    <w:rsid w:val="59017396"/>
    <w:rsid w:val="59030A18"/>
    <w:rsid w:val="590B3D71"/>
    <w:rsid w:val="590C5903"/>
    <w:rsid w:val="59122E18"/>
    <w:rsid w:val="59162E41"/>
    <w:rsid w:val="591D4E77"/>
    <w:rsid w:val="59253085"/>
    <w:rsid w:val="592B7F6F"/>
    <w:rsid w:val="592E12A9"/>
    <w:rsid w:val="5933704D"/>
    <w:rsid w:val="593835CA"/>
    <w:rsid w:val="593A0B2D"/>
    <w:rsid w:val="593A0D66"/>
    <w:rsid w:val="593B28A8"/>
    <w:rsid w:val="593C017D"/>
    <w:rsid w:val="59401C6C"/>
    <w:rsid w:val="59416EC9"/>
    <w:rsid w:val="5942455C"/>
    <w:rsid w:val="59436B1C"/>
    <w:rsid w:val="594F6B6D"/>
    <w:rsid w:val="59576FB6"/>
    <w:rsid w:val="595A10CD"/>
    <w:rsid w:val="5960016A"/>
    <w:rsid w:val="5960230F"/>
    <w:rsid w:val="596040BD"/>
    <w:rsid w:val="59606114"/>
    <w:rsid w:val="59611FC3"/>
    <w:rsid w:val="59684D1F"/>
    <w:rsid w:val="596C2B40"/>
    <w:rsid w:val="596C78D5"/>
    <w:rsid w:val="59747579"/>
    <w:rsid w:val="597A2F72"/>
    <w:rsid w:val="598633F7"/>
    <w:rsid w:val="598D2EC6"/>
    <w:rsid w:val="598E56A4"/>
    <w:rsid w:val="599E2E37"/>
    <w:rsid w:val="599F20BC"/>
    <w:rsid w:val="59A42ED5"/>
    <w:rsid w:val="59B47F65"/>
    <w:rsid w:val="59C16162"/>
    <w:rsid w:val="59C61A42"/>
    <w:rsid w:val="59CA7788"/>
    <w:rsid w:val="59CD7278"/>
    <w:rsid w:val="59D72040"/>
    <w:rsid w:val="59D73BFF"/>
    <w:rsid w:val="59D80FE8"/>
    <w:rsid w:val="59D979CB"/>
    <w:rsid w:val="59DE4A87"/>
    <w:rsid w:val="59E06FAB"/>
    <w:rsid w:val="59E17BA4"/>
    <w:rsid w:val="59F5767B"/>
    <w:rsid w:val="59F9006D"/>
    <w:rsid w:val="59FB3DE5"/>
    <w:rsid w:val="5A025274"/>
    <w:rsid w:val="5A09512A"/>
    <w:rsid w:val="5A184997"/>
    <w:rsid w:val="5A19426B"/>
    <w:rsid w:val="5A1D5979"/>
    <w:rsid w:val="5A273174"/>
    <w:rsid w:val="5A2B6B83"/>
    <w:rsid w:val="5A2C3F9F"/>
    <w:rsid w:val="5A312769"/>
    <w:rsid w:val="5A366BCB"/>
    <w:rsid w:val="5A3D074B"/>
    <w:rsid w:val="5A47029C"/>
    <w:rsid w:val="5A490FF5"/>
    <w:rsid w:val="5A517EA9"/>
    <w:rsid w:val="5A530F7B"/>
    <w:rsid w:val="5A573747"/>
    <w:rsid w:val="5A597744"/>
    <w:rsid w:val="5A5F032A"/>
    <w:rsid w:val="5A6574B1"/>
    <w:rsid w:val="5A6645F6"/>
    <w:rsid w:val="5A6B0F6B"/>
    <w:rsid w:val="5A6C6A91"/>
    <w:rsid w:val="5A771ADA"/>
    <w:rsid w:val="5A776755"/>
    <w:rsid w:val="5A7B72C2"/>
    <w:rsid w:val="5A805B78"/>
    <w:rsid w:val="5A815E0F"/>
    <w:rsid w:val="5A826FA6"/>
    <w:rsid w:val="5A885AC5"/>
    <w:rsid w:val="5A8A7BDA"/>
    <w:rsid w:val="5A9009D2"/>
    <w:rsid w:val="5AA35CB2"/>
    <w:rsid w:val="5AA515A3"/>
    <w:rsid w:val="5AA930C1"/>
    <w:rsid w:val="5AAA5962"/>
    <w:rsid w:val="5AAE2C06"/>
    <w:rsid w:val="5AB86260"/>
    <w:rsid w:val="5AC32B55"/>
    <w:rsid w:val="5AE4562C"/>
    <w:rsid w:val="5AE747BB"/>
    <w:rsid w:val="5AE867AE"/>
    <w:rsid w:val="5AE973A2"/>
    <w:rsid w:val="5AEA6650"/>
    <w:rsid w:val="5AEB35BD"/>
    <w:rsid w:val="5AF31824"/>
    <w:rsid w:val="5AF656AC"/>
    <w:rsid w:val="5AF70A51"/>
    <w:rsid w:val="5AFB7D2F"/>
    <w:rsid w:val="5B016196"/>
    <w:rsid w:val="5B033CC3"/>
    <w:rsid w:val="5B0565B8"/>
    <w:rsid w:val="5B100BD3"/>
    <w:rsid w:val="5B152C85"/>
    <w:rsid w:val="5B161411"/>
    <w:rsid w:val="5B185030"/>
    <w:rsid w:val="5B227976"/>
    <w:rsid w:val="5B231846"/>
    <w:rsid w:val="5B3550D5"/>
    <w:rsid w:val="5B435A44"/>
    <w:rsid w:val="5B444EEB"/>
    <w:rsid w:val="5B4517BC"/>
    <w:rsid w:val="5B475099"/>
    <w:rsid w:val="5B480974"/>
    <w:rsid w:val="5B4D241F"/>
    <w:rsid w:val="5B5055ED"/>
    <w:rsid w:val="5B514049"/>
    <w:rsid w:val="5B5279BC"/>
    <w:rsid w:val="5B527A35"/>
    <w:rsid w:val="5B5A58C8"/>
    <w:rsid w:val="5B5F660E"/>
    <w:rsid w:val="5B61709D"/>
    <w:rsid w:val="5B637C87"/>
    <w:rsid w:val="5B653C0C"/>
    <w:rsid w:val="5B7200D7"/>
    <w:rsid w:val="5B7227B8"/>
    <w:rsid w:val="5B730143"/>
    <w:rsid w:val="5B751975"/>
    <w:rsid w:val="5B7D6B22"/>
    <w:rsid w:val="5B835E40"/>
    <w:rsid w:val="5B8463BD"/>
    <w:rsid w:val="5B8B2F47"/>
    <w:rsid w:val="5B8F3F7C"/>
    <w:rsid w:val="5B9546D6"/>
    <w:rsid w:val="5B9A73CC"/>
    <w:rsid w:val="5B9B584E"/>
    <w:rsid w:val="5BA06FA6"/>
    <w:rsid w:val="5BA61D7C"/>
    <w:rsid w:val="5BA87F9D"/>
    <w:rsid w:val="5BB40BA6"/>
    <w:rsid w:val="5BB4459E"/>
    <w:rsid w:val="5BB62A55"/>
    <w:rsid w:val="5BBC1352"/>
    <w:rsid w:val="5BBD67C7"/>
    <w:rsid w:val="5BC05D00"/>
    <w:rsid w:val="5BC27E8C"/>
    <w:rsid w:val="5BC35373"/>
    <w:rsid w:val="5BC37254"/>
    <w:rsid w:val="5BCC3C8B"/>
    <w:rsid w:val="5BD20B76"/>
    <w:rsid w:val="5BD56F07"/>
    <w:rsid w:val="5BDE625E"/>
    <w:rsid w:val="5BE90B20"/>
    <w:rsid w:val="5BEB079A"/>
    <w:rsid w:val="5BEE20A9"/>
    <w:rsid w:val="5BF82FB5"/>
    <w:rsid w:val="5C024437"/>
    <w:rsid w:val="5C0440B1"/>
    <w:rsid w:val="5C092D18"/>
    <w:rsid w:val="5C0A5F62"/>
    <w:rsid w:val="5C0C4088"/>
    <w:rsid w:val="5C0E6052"/>
    <w:rsid w:val="5C17275D"/>
    <w:rsid w:val="5C1D6295"/>
    <w:rsid w:val="5C240E0B"/>
    <w:rsid w:val="5C2B14FA"/>
    <w:rsid w:val="5C314D0B"/>
    <w:rsid w:val="5C335AB8"/>
    <w:rsid w:val="5C3F445D"/>
    <w:rsid w:val="5C434547"/>
    <w:rsid w:val="5C43721C"/>
    <w:rsid w:val="5C49708A"/>
    <w:rsid w:val="5C4A7263"/>
    <w:rsid w:val="5C4B41DA"/>
    <w:rsid w:val="5C534E4A"/>
    <w:rsid w:val="5C54004C"/>
    <w:rsid w:val="5C546444"/>
    <w:rsid w:val="5C546655"/>
    <w:rsid w:val="5C552FFD"/>
    <w:rsid w:val="5C593045"/>
    <w:rsid w:val="5C5C7278"/>
    <w:rsid w:val="5C602F2F"/>
    <w:rsid w:val="5C62639E"/>
    <w:rsid w:val="5C690D6D"/>
    <w:rsid w:val="5C78796F"/>
    <w:rsid w:val="5C7D248A"/>
    <w:rsid w:val="5C8005D2"/>
    <w:rsid w:val="5C800DDC"/>
    <w:rsid w:val="5C836A58"/>
    <w:rsid w:val="5C86748E"/>
    <w:rsid w:val="5C8A495A"/>
    <w:rsid w:val="5C991650"/>
    <w:rsid w:val="5C9B5497"/>
    <w:rsid w:val="5CA46110"/>
    <w:rsid w:val="5CB50DF3"/>
    <w:rsid w:val="5CB762E9"/>
    <w:rsid w:val="5CC63BEF"/>
    <w:rsid w:val="5CC8698A"/>
    <w:rsid w:val="5CC977C8"/>
    <w:rsid w:val="5CCC52A7"/>
    <w:rsid w:val="5CCE2972"/>
    <w:rsid w:val="5CCE3A33"/>
    <w:rsid w:val="5CD252D1"/>
    <w:rsid w:val="5CD3271D"/>
    <w:rsid w:val="5CD43366"/>
    <w:rsid w:val="5CD947B2"/>
    <w:rsid w:val="5CDC1234"/>
    <w:rsid w:val="5CF60CA6"/>
    <w:rsid w:val="5CF72DCD"/>
    <w:rsid w:val="5CF81D59"/>
    <w:rsid w:val="5CFE08AF"/>
    <w:rsid w:val="5D05319D"/>
    <w:rsid w:val="5D0D1AD3"/>
    <w:rsid w:val="5D0D6A93"/>
    <w:rsid w:val="5D0E20AE"/>
    <w:rsid w:val="5D152A65"/>
    <w:rsid w:val="5D17362D"/>
    <w:rsid w:val="5D223383"/>
    <w:rsid w:val="5D296EBB"/>
    <w:rsid w:val="5D2D2508"/>
    <w:rsid w:val="5D2F5CFD"/>
    <w:rsid w:val="5D303DA6"/>
    <w:rsid w:val="5D3F66DF"/>
    <w:rsid w:val="5D437F7D"/>
    <w:rsid w:val="5D445AA3"/>
    <w:rsid w:val="5D475452"/>
    <w:rsid w:val="5D485594"/>
    <w:rsid w:val="5D4D7AA3"/>
    <w:rsid w:val="5D4E48EF"/>
    <w:rsid w:val="5D5E0913"/>
    <w:rsid w:val="5D631442"/>
    <w:rsid w:val="5D644EC3"/>
    <w:rsid w:val="5D6575BF"/>
    <w:rsid w:val="5D6972B8"/>
    <w:rsid w:val="5D7019F1"/>
    <w:rsid w:val="5D7161CA"/>
    <w:rsid w:val="5D752101"/>
    <w:rsid w:val="5D7F3948"/>
    <w:rsid w:val="5D832FF6"/>
    <w:rsid w:val="5D845BA9"/>
    <w:rsid w:val="5D897053"/>
    <w:rsid w:val="5D8A5BAC"/>
    <w:rsid w:val="5D9903D6"/>
    <w:rsid w:val="5DAF116F"/>
    <w:rsid w:val="5DB25245"/>
    <w:rsid w:val="5DB46C14"/>
    <w:rsid w:val="5DB879FB"/>
    <w:rsid w:val="5DBB5D65"/>
    <w:rsid w:val="5DBD7190"/>
    <w:rsid w:val="5DBF2884"/>
    <w:rsid w:val="5DC97E04"/>
    <w:rsid w:val="5DCA5FA9"/>
    <w:rsid w:val="5DCA6E52"/>
    <w:rsid w:val="5DCB1D21"/>
    <w:rsid w:val="5DCD2E25"/>
    <w:rsid w:val="5DD454E6"/>
    <w:rsid w:val="5DD75299"/>
    <w:rsid w:val="5DDC5833"/>
    <w:rsid w:val="5DE51034"/>
    <w:rsid w:val="5DF71748"/>
    <w:rsid w:val="5DF9154F"/>
    <w:rsid w:val="5DFC012C"/>
    <w:rsid w:val="5DFE691E"/>
    <w:rsid w:val="5E0412E8"/>
    <w:rsid w:val="5E1209D9"/>
    <w:rsid w:val="5E1E332B"/>
    <w:rsid w:val="5E284693"/>
    <w:rsid w:val="5E323B4E"/>
    <w:rsid w:val="5E456633"/>
    <w:rsid w:val="5E593B02"/>
    <w:rsid w:val="5E5A59C7"/>
    <w:rsid w:val="5E5C7239"/>
    <w:rsid w:val="5E650B96"/>
    <w:rsid w:val="5E6903B2"/>
    <w:rsid w:val="5E6C52B2"/>
    <w:rsid w:val="5E791C40"/>
    <w:rsid w:val="5E821253"/>
    <w:rsid w:val="5E821FFE"/>
    <w:rsid w:val="5E856373"/>
    <w:rsid w:val="5E8673E0"/>
    <w:rsid w:val="5E88466F"/>
    <w:rsid w:val="5E8C7702"/>
    <w:rsid w:val="5E93771D"/>
    <w:rsid w:val="5E995DA3"/>
    <w:rsid w:val="5EA14322"/>
    <w:rsid w:val="5EA902B4"/>
    <w:rsid w:val="5EB17168"/>
    <w:rsid w:val="5EB366A7"/>
    <w:rsid w:val="5EB910EE"/>
    <w:rsid w:val="5EBF3633"/>
    <w:rsid w:val="5ED70F47"/>
    <w:rsid w:val="5EDA221B"/>
    <w:rsid w:val="5EDD44E5"/>
    <w:rsid w:val="5EF46457"/>
    <w:rsid w:val="5EFA28BD"/>
    <w:rsid w:val="5F04373C"/>
    <w:rsid w:val="5F0454EA"/>
    <w:rsid w:val="5F0C016E"/>
    <w:rsid w:val="5F0E600B"/>
    <w:rsid w:val="5F13397F"/>
    <w:rsid w:val="5F13572D"/>
    <w:rsid w:val="5F1A0D4A"/>
    <w:rsid w:val="5F1A481C"/>
    <w:rsid w:val="5F1D242D"/>
    <w:rsid w:val="5F221E14"/>
    <w:rsid w:val="5F2C2A70"/>
    <w:rsid w:val="5F2F71B3"/>
    <w:rsid w:val="5F334226"/>
    <w:rsid w:val="5F364839"/>
    <w:rsid w:val="5F364BDB"/>
    <w:rsid w:val="5F3C1A90"/>
    <w:rsid w:val="5F41673E"/>
    <w:rsid w:val="5F44413F"/>
    <w:rsid w:val="5F491A26"/>
    <w:rsid w:val="5F571ABE"/>
    <w:rsid w:val="5F57386C"/>
    <w:rsid w:val="5F5D2E4C"/>
    <w:rsid w:val="5F73441E"/>
    <w:rsid w:val="5F877616"/>
    <w:rsid w:val="5F904FD0"/>
    <w:rsid w:val="5F940BBF"/>
    <w:rsid w:val="5F952B4B"/>
    <w:rsid w:val="5F95631A"/>
    <w:rsid w:val="5F9872F2"/>
    <w:rsid w:val="5F9F3465"/>
    <w:rsid w:val="5FAB1E0A"/>
    <w:rsid w:val="5FBA4847"/>
    <w:rsid w:val="5FBF1411"/>
    <w:rsid w:val="5FC058B5"/>
    <w:rsid w:val="5FC42BD3"/>
    <w:rsid w:val="5FCA04E2"/>
    <w:rsid w:val="5FDE04AB"/>
    <w:rsid w:val="5FE7014C"/>
    <w:rsid w:val="5FEE2EC4"/>
    <w:rsid w:val="5FF90DC7"/>
    <w:rsid w:val="600357A2"/>
    <w:rsid w:val="600532C8"/>
    <w:rsid w:val="60063579"/>
    <w:rsid w:val="600876F1"/>
    <w:rsid w:val="600968F8"/>
    <w:rsid w:val="600C0AFA"/>
    <w:rsid w:val="600F05EB"/>
    <w:rsid w:val="60172FFB"/>
    <w:rsid w:val="601E16AB"/>
    <w:rsid w:val="60200102"/>
    <w:rsid w:val="6025396A"/>
    <w:rsid w:val="602B54AD"/>
    <w:rsid w:val="602C2F4B"/>
    <w:rsid w:val="60304B50"/>
    <w:rsid w:val="60340051"/>
    <w:rsid w:val="60340702"/>
    <w:rsid w:val="603911C4"/>
    <w:rsid w:val="60395667"/>
    <w:rsid w:val="60414FD2"/>
    <w:rsid w:val="604217AB"/>
    <w:rsid w:val="604C0EF7"/>
    <w:rsid w:val="60504041"/>
    <w:rsid w:val="605816A8"/>
    <w:rsid w:val="605D1356"/>
    <w:rsid w:val="606845CD"/>
    <w:rsid w:val="60687CFB"/>
    <w:rsid w:val="606940D8"/>
    <w:rsid w:val="60695F4D"/>
    <w:rsid w:val="606D0AEA"/>
    <w:rsid w:val="60716BAF"/>
    <w:rsid w:val="60723AE7"/>
    <w:rsid w:val="60736193"/>
    <w:rsid w:val="60825351"/>
    <w:rsid w:val="608763D3"/>
    <w:rsid w:val="60934D78"/>
    <w:rsid w:val="609604A3"/>
    <w:rsid w:val="60977744"/>
    <w:rsid w:val="609906B2"/>
    <w:rsid w:val="60A01243"/>
    <w:rsid w:val="60A80621"/>
    <w:rsid w:val="60AA7677"/>
    <w:rsid w:val="60B01A4D"/>
    <w:rsid w:val="60B81FD3"/>
    <w:rsid w:val="60BA67A8"/>
    <w:rsid w:val="60BF5B6D"/>
    <w:rsid w:val="60C53519"/>
    <w:rsid w:val="60C80C62"/>
    <w:rsid w:val="60C969EB"/>
    <w:rsid w:val="60CF38D6"/>
    <w:rsid w:val="60D121A3"/>
    <w:rsid w:val="60D12504"/>
    <w:rsid w:val="60D31D71"/>
    <w:rsid w:val="60D3786A"/>
    <w:rsid w:val="60D61269"/>
    <w:rsid w:val="60DF04AC"/>
    <w:rsid w:val="60E22FD7"/>
    <w:rsid w:val="60E51508"/>
    <w:rsid w:val="60EC092C"/>
    <w:rsid w:val="60F05A47"/>
    <w:rsid w:val="60F375C4"/>
    <w:rsid w:val="60F63558"/>
    <w:rsid w:val="60F66071"/>
    <w:rsid w:val="60FB1121"/>
    <w:rsid w:val="60FB6FA5"/>
    <w:rsid w:val="610164CF"/>
    <w:rsid w:val="61046DBC"/>
    <w:rsid w:val="610A4290"/>
    <w:rsid w:val="610C0686"/>
    <w:rsid w:val="610F160F"/>
    <w:rsid w:val="61196FA7"/>
    <w:rsid w:val="61204131"/>
    <w:rsid w:val="61217ACE"/>
    <w:rsid w:val="612973CB"/>
    <w:rsid w:val="612D519E"/>
    <w:rsid w:val="612F4344"/>
    <w:rsid w:val="61300818"/>
    <w:rsid w:val="61375EAB"/>
    <w:rsid w:val="614F48DB"/>
    <w:rsid w:val="61630688"/>
    <w:rsid w:val="61720E31"/>
    <w:rsid w:val="61730005"/>
    <w:rsid w:val="61742C47"/>
    <w:rsid w:val="617701F5"/>
    <w:rsid w:val="618117FE"/>
    <w:rsid w:val="618172C6"/>
    <w:rsid w:val="618C49CF"/>
    <w:rsid w:val="618D5C6B"/>
    <w:rsid w:val="618E54C4"/>
    <w:rsid w:val="618F133D"/>
    <w:rsid w:val="61932B55"/>
    <w:rsid w:val="61994C8C"/>
    <w:rsid w:val="619F3ED8"/>
    <w:rsid w:val="619F44CD"/>
    <w:rsid w:val="61A02E98"/>
    <w:rsid w:val="61AC58B8"/>
    <w:rsid w:val="61AF1358"/>
    <w:rsid w:val="61B10A6E"/>
    <w:rsid w:val="61B31D0F"/>
    <w:rsid w:val="61B60D1C"/>
    <w:rsid w:val="61BD30B0"/>
    <w:rsid w:val="61BE4DEC"/>
    <w:rsid w:val="61C02E50"/>
    <w:rsid w:val="61C642D8"/>
    <w:rsid w:val="61C826F0"/>
    <w:rsid w:val="61CD1016"/>
    <w:rsid w:val="61D417B9"/>
    <w:rsid w:val="61DF5D9B"/>
    <w:rsid w:val="61E74A99"/>
    <w:rsid w:val="61F35F0F"/>
    <w:rsid w:val="61F724F5"/>
    <w:rsid w:val="620B4DE2"/>
    <w:rsid w:val="6212399C"/>
    <w:rsid w:val="62194391"/>
    <w:rsid w:val="621D786A"/>
    <w:rsid w:val="6222326E"/>
    <w:rsid w:val="62232D89"/>
    <w:rsid w:val="622C30EA"/>
    <w:rsid w:val="62397BA1"/>
    <w:rsid w:val="623C143F"/>
    <w:rsid w:val="62417E3F"/>
    <w:rsid w:val="62430CA4"/>
    <w:rsid w:val="624350CC"/>
    <w:rsid w:val="624D387D"/>
    <w:rsid w:val="624E12DE"/>
    <w:rsid w:val="624E7282"/>
    <w:rsid w:val="62515CD7"/>
    <w:rsid w:val="62562501"/>
    <w:rsid w:val="625D4F42"/>
    <w:rsid w:val="62622B7D"/>
    <w:rsid w:val="62662018"/>
    <w:rsid w:val="6266554C"/>
    <w:rsid w:val="627420EC"/>
    <w:rsid w:val="62817488"/>
    <w:rsid w:val="628A51A6"/>
    <w:rsid w:val="628C1A7E"/>
    <w:rsid w:val="628F5A13"/>
    <w:rsid w:val="629A704F"/>
    <w:rsid w:val="629C4E5A"/>
    <w:rsid w:val="629E42B8"/>
    <w:rsid w:val="62A32E82"/>
    <w:rsid w:val="62A7111D"/>
    <w:rsid w:val="62A82630"/>
    <w:rsid w:val="62B80AC5"/>
    <w:rsid w:val="62CB1751"/>
    <w:rsid w:val="62CC55CA"/>
    <w:rsid w:val="62DF6342"/>
    <w:rsid w:val="62EC6F26"/>
    <w:rsid w:val="62F34922"/>
    <w:rsid w:val="62FB7B80"/>
    <w:rsid w:val="62FE2FFA"/>
    <w:rsid w:val="63055C5C"/>
    <w:rsid w:val="63060BA5"/>
    <w:rsid w:val="630755A9"/>
    <w:rsid w:val="63087FBC"/>
    <w:rsid w:val="630A20B1"/>
    <w:rsid w:val="630D3F45"/>
    <w:rsid w:val="63105085"/>
    <w:rsid w:val="6311467A"/>
    <w:rsid w:val="631321A0"/>
    <w:rsid w:val="631868D3"/>
    <w:rsid w:val="631C02F7"/>
    <w:rsid w:val="632D72AE"/>
    <w:rsid w:val="63343EC4"/>
    <w:rsid w:val="63405092"/>
    <w:rsid w:val="63495BC1"/>
    <w:rsid w:val="634A1B53"/>
    <w:rsid w:val="634E06E9"/>
    <w:rsid w:val="6364795D"/>
    <w:rsid w:val="63690012"/>
    <w:rsid w:val="63717A9C"/>
    <w:rsid w:val="637722C4"/>
    <w:rsid w:val="6377296D"/>
    <w:rsid w:val="637B500A"/>
    <w:rsid w:val="63833238"/>
    <w:rsid w:val="6384309D"/>
    <w:rsid w:val="638669E4"/>
    <w:rsid w:val="638A3653"/>
    <w:rsid w:val="638E54E7"/>
    <w:rsid w:val="63952BB5"/>
    <w:rsid w:val="639B2212"/>
    <w:rsid w:val="63A252D2"/>
    <w:rsid w:val="63A41372"/>
    <w:rsid w:val="63A63014"/>
    <w:rsid w:val="63A81BA8"/>
    <w:rsid w:val="63A92B04"/>
    <w:rsid w:val="63AF607A"/>
    <w:rsid w:val="63B03E93"/>
    <w:rsid w:val="63B869BC"/>
    <w:rsid w:val="63BC6393"/>
    <w:rsid w:val="63BD5020"/>
    <w:rsid w:val="63C05A6B"/>
    <w:rsid w:val="63C179EF"/>
    <w:rsid w:val="63C17E4E"/>
    <w:rsid w:val="63C546B5"/>
    <w:rsid w:val="63C60FC0"/>
    <w:rsid w:val="63C757D1"/>
    <w:rsid w:val="63CC58A0"/>
    <w:rsid w:val="63CC61BE"/>
    <w:rsid w:val="63E43B3C"/>
    <w:rsid w:val="63E444FE"/>
    <w:rsid w:val="63ED2E5D"/>
    <w:rsid w:val="63F0428F"/>
    <w:rsid w:val="63F518A5"/>
    <w:rsid w:val="63FB7E2B"/>
    <w:rsid w:val="63FC0A49"/>
    <w:rsid w:val="63FE3A30"/>
    <w:rsid w:val="640646D9"/>
    <w:rsid w:val="640815D9"/>
    <w:rsid w:val="64085A7D"/>
    <w:rsid w:val="640947FE"/>
    <w:rsid w:val="640B10C9"/>
    <w:rsid w:val="640D6BEF"/>
    <w:rsid w:val="641461CF"/>
    <w:rsid w:val="641A130C"/>
    <w:rsid w:val="642457DF"/>
    <w:rsid w:val="642914F3"/>
    <w:rsid w:val="642A783A"/>
    <w:rsid w:val="642B2624"/>
    <w:rsid w:val="642C65A6"/>
    <w:rsid w:val="642E73AF"/>
    <w:rsid w:val="64371CD5"/>
    <w:rsid w:val="64392783"/>
    <w:rsid w:val="64412342"/>
    <w:rsid w:val="64416899"/>
    <w:rsid w:val="64454BE7"/>
    <w:rsid w:val="64460353"/>
    <w:rsid w:val="644840EA"/>
    <w:rsid w:val="644D181E"/>
    <w:rsid w:val="6451149D"/>
    <w:rsid w:val="64527AE1"/>
    <w:rsid w:val="64557777"/>
    <w:rsid w:val="64677268"/>
    <w:rsid w:val="64811BF7"/>
    <w:rsid w:val="64826BBC"/>
    <w:rsid w:val="64876283"/>
    <w:rsid w:val="64884F13"/>
    <w:rsid w:val="649D3495"/>
    <w:rsid w:val="649F4E3F"/>
    <w:rsid w:val="64A00123"/>
    <w:rsid w:val="64A00315"/>
    <w:rsid w:val="64A357A5"/>
    <w:rsid w:val="64A95E2F"/>
    <w:rsid w:val="64AC1C24"/>
    <w:rsid w:val="64B22FE6"/>
    <w:rsid w:val="64B26780"/>
    <w:rsid w:val="64BD0615"/>
    <w:rsid w:val="64C30A17"/>
    <w:rsid w:val="64C94F6C"/>
    <w:rsid w:val="64D165F4"/>
    <w:rsid w:val="64D37E39"/>
    <w:rsid w:val="64D92D2C"/>
    <w:rsid w:val="64D92F75"/>
    <w:rsid w:val="64DE058B"/>
    <w:rsid w:val="64E2007C"/>
    <w:rsid w:val="64E95A2C"/>
    <w:rsid w:val="64ED59C5"/>
    <w:rsid w:val="64EF2799"/>
    <w:rsid w:val="64EF5994"/>
    <w:rsid w:val="64F46001"/>
    <w:rsid w:val="64F73387"/>
    <w:rsid w:val="64FF16AF"/>
    <w:rsid w:val="6500668B"/>
    <w:rsid w:val="650A0BC5"/>
    <w:rsid w:val="6514253C"/>
    <w:rsid w:val="651641C9"/>
    <w:rsid w:val="651915C4"/>
    <w:rsid w:val="6519271C"/>
    <w:rsid w:val="651D2E62"/>
    <w:rsid w:val="65200BA4"/>
    <w:rsid w:val="652A6AE4"/>
    <w:rsid w:val="65313CB3"/>
    <w:rsid w:val="6534131C"/>
    <w:rsid w:val="65447638"/>
    <w:rsid w:val="65501489"/>
    <w:rsid w:val="65547FE7"/>
    <w:rsid w:val="655F16CC"/>
    <w:rsid w:val="65602D4A"/>
    <w:rsid w:val="65657678"/>
    <w:rsid w:val="65800D41"/>
    <w:rsid w:val="65817895"/>
    <w:rsid w:val="65876F2D"/>
    <w:rsid w:val="659D17B6"/>
    <w:rsid w:val="659F41BF"/>
    <w:rsid w:val="65A11CE5"/>
    <w:rsid w:val="65A3665C"/>
    <w:rsid w:val="65AA491B"/>
    <w:rsid w:val="65AB66C0"/>
    <w:rsid w:val="65AC39E3"/>
    <w:rsid w:val="65AE727B"/>
    <w:rsid w:val="65AF5970"/>
    <w:rsid w:val="65B53346"/>
    <w:rsid w:val="65B8494E"/>
    <w:rsid w:val="65C236A7"/>
    <w:rsid w:val="65C76FA7"/>
    <w:rsid w:val="65CC583E"/>
    <w:rsid w:val="65D04378"/>
    <w:rsid w:val="65E16585"/>
    <w:rsid w:val="65E20E47"/>
    <w:rsid w:val="65EF76FC"/>
    <w:rsid w:val="65FB6537"/>
    <w:rsid w:val="65FD20E9"/>
    <w:rsid w:val="65FE7137"/>
    <w:rsid w:val="660A3F5C"/>
    <w:rsid w:val="66171FA7"/>
    <w:rsid w:val="66183441"/>
    <w:rsid w:val="6620240D"/>
    <w:rsid w:val="66225C22"/>
    <w:rsid w:val="662E3051"/>
    <w:rsid w:val="662E5934"/>
    <w:rsid w:val="66334002"/>
    <w:rsid w:val="66380CFC"/>
    <w:rsid w:val="6639016F"/>
    <w:rsid w:val="663E0A2F"/>
    <w:rsid w:val="66486604"/>
    <w:rsid w:val="664D3C1B"/>
    <w:rsid w:val="665705F5"/>
    <w:rsid w:val="66575889"/>
    <w:rsid w:val="66617E2D"/>
    <w:rsid w:val="666E7255"/>
    <w:rsid w:val="666F2112"/>
    <w:rsid w:val="66794A10"/>
    <w:rsid w:val="66861B55"/>
    <w:rsid w:val="668659BA"/>
    <w:rsid w:val="66886A01"/>
    <w:rsid w:val="668F6637"/>
    <w:rsid w:val="66A3383B"/>
    <w:rsid w:val="66A650D9"/>
    <w:rsid w:val="66B42D62"/>
    <w:rsid w:val="66B772E6"/>
    <w:rsid w:val="66B777AB"/>
    <w:rsid w:val="66CD08B8"/>
    <w:rsid w:val="66D422DC"/>
    <w:rsid w:val="66DC0B87"/>
    <w:rsid w:val="66E14363"/>
    <w:rsid w:val="66E45D6B"/>
    <w:rsid w:val="66E45EF7"/>
    <w:rsid w:val="66E51EB1"/>
    <w:rsid w:val="66E6060C"/>
    <w:rsid w:val="66E812D0"/>
    <w:rsid w:val="66E9163F"/>
    <w:rsid w:val="66EE5CA6"/>
    <w:rsid w:val="66F6790A"/>
    <w:rsid w:val="66F977DD"/>
    <w:rsid w:val="66FB228B"/>
    <w:rsid w:val="66FC11FA"/>
    <w:rsid w:val="670179E8"/>
    <w:rsid w:val="67025B65"/>
    <w:rsid w:val="670C13E0"/>
    <w:rsid w:val="670D5158"/>
    <w:rsid w:val="671309C0"/>
    <w:rsid w:val="67191078"/>
    <w:rsid w:val="671B7875"/>
    <w:rsid w:val="671E0F12"/>
    <w:rsid w:val="67214587"/>
    <w:rsid w:val="672513BB"/>
    <w:rsid w:val="67272693"/>
    <w:rsid w:val="6744501E"/>
    <w:rsid w:val="67450524"/>
    <w:rsid w:val="67461FC9"/>
    <w:rsid w:val="674B3199"/>
    <w:rsid w:val="674E044F"/>
    <w:rsid w:val="67530DBD"/>
    <w:rsid w:val="675D27CC"/>
    <w:rsid w:val="6764746E"/>
    <w:rsid w:val="67666537"/>
    <w:rsid w:val="67674868"/>
    <w:rsid w:val="67687BDC"/>
    <w:rsid w:val="67694A84"/>
    <w:rsid w:val="677003DA"/>
    <w:rsid w:val="677134AE"/>
    <w:rsid w:val="67777352"/>
    <w:rsid w:val="677A0A3F"/>
    <w:rsid w:val="67803B7C"/>
    <w:rsid w:val="678D7935"/>
    <w:rsid w:val="67914BD5"/>
    <w:rsid w:val="67A52921"/>
    <w:rsid w:val="67A71109"/>
    <w:rsid w:val="67AA29A7"/>
    <w:rsid w:val="67AE2E51"/>
    <w:rsid w:val="67B51A77"/>
    <w:rsid w:val="67B57CC9"/>
    <w:rsid w:val="67BA46CE"/>
    <w:rsid w:val="67C1666E"/>
    <w:rsid w:val="67C47418"/>
    <w:rsid w:val="67C87D64"/>
    <w:rsid w:val="67D31EFE"/>
    <w:rsid w:val="67D67B5E"/>
    <w:rsid w:val="67D977D0"/>
    <w:rsid w:val="67DF1FB5"/>
    <w:rsid w:val="67E07099"/>
    <w:rsid w:val="67E1461B"/>
    <w:rsid w:val="67E450CE"/>
    <w:rsid w:val="67EB7247"/>
    <w:rsid w:val="67EE1F0C"/>
    <w:rsid w:val="67F06EF9"/>
    <w:rsid w:val="67F20A8F"/>
    <w:rsid w:val="67F24A7A"/>
    <w:rsid w:val="67FE744B"/>
    <w:rsid w:val="680447AD"/>
    <w:rsid w:val="680531CD"/>
    <w:rsid w:val="680C6640"/>
    <w:rsid w:val="68283211"/>
    <w:rsid w:val="683364F2"/>
    <w:rsid w:val="68364600"/>
    <w:rsid w:val="683C09C0"/>
    <w:rsid w:val="683C5CF5"/>
    <w:rsid w:val="68420BFD"/>
    <w:rsid w:val="68475104"/>
    <w:rsid w:val="684B5F38"/>
    <w:rsid w:val="685057FE"/>
    <w:rsid w:val="685F5C20"/>
    <w:rsid w:val="68613112"/>
    <w:rsid w:val="686C74FA"/>
    <w:rsid w:val="686F1617"/>
    <w:rsid w:val="68762AF3"/>
    <w:rsid w:val="687E630D"/>
    <w:rsid w:val="68840E97"/>
    <w:rsid w:val="68850B98"/>
    <w:rsid w:val="688A3BF5"/>
    <w:rsid w:val="6894725F"/>
    <w:rsid w:val="689E508C"/>
    <w:rsid w:val="68A11614"/>
    <w:rsid w:val="68A36ACA"/>
    <w:rsid w:val="68AE66CD"/>
    <w:rsid w:val="68B74555"/>
    <w:rsid w:val="68B910F3"/>
    <w:rsid w:val="68B97536"/>
    <w:rsid w:val="68BC32E6"/>
    <w:rsid w:val="68C47FF7"/>
    <w:rsid w:val="68C66E4C"/>
    <w:rsid w:val="68C83A2C"/>
    <w:rsid w:val="68CE2A78"/>
    <w:rsid w:val="68DA4684"/>
    <w:rsid w:val="68DB72BC"/>
    <w:rsid w:val="68DE6DAC"/>
    <w:rsid w:val="68E122FA"/>
    <w:rsid w:val="68EC626C"/>
    <w:rsid w:val="68FD36D6"/>
    <w:rsid w:val="690833DF"/>
    <w:rsid w:val="69116F83"/>
    <w:rsid w:val="69234960"/>
    <w:rsid w:val="6924296D"/>
    <w:rsid w:val="693370F8"/>
    <w:rsid w:val="694000AD"/>
    <w:rsid w:val="69431305"/>
    <w:rsid w:val="694806C9"/>
    <w:rsid w:val="694D7A8E"/>
    <w:rsid w:val="695305C6"/>
    <w:rsid w:val="69592F7C"/>
    <w:rsid w:val="69643755"/>
    <w:rsid w:val="696B26DA"/>
    <w:rsid w:val="697123F4"/>
    <w:rsid w:val="69731BEA"/>
    <w:rsid w:val="69735876"/>
    <w:rsid w:val="697C2783"/>
    <w:rsid w:val="697D2657"/>
    <w:rsid w:val="69884D83"/>
    <w:rsid w:val="698A6F34"/>
    <w:rsid w:val="699029A4"/>
    <w:rsid w:val="699C00B6"/>
    <w:rsid w:val="699D4BD0"/>
    <w:rsid w:val="69A17033"/>
    <w:rsid w:val="69AB62FF"/>
    <w:rsid w:val="69AF658D"/>
    <w:rsid w:val="69B12712"/>
    <w:rsid w:val="69B4736C"/>
    <w:rsid w:val="69B875FD"/>
    <w:rsid w:val="69B95BBF"/>
    <w:rsid w:val="69BA02A2"/>
    <w:rsid w:val="69BE2739"/>
    <w:rsid w:val="69C2047C"/>
    <w:rsid w:val="69C32DD3"/>
    <w:rsid w:val="69C75A92"/>
    <w:rsid w:val="69C81D63"/>
    <w:rsid w:val="69CA109A"/>
    <w:rsid w:val="69CF4947"/>
    <w:rsid w:val="69D055EE"/>
    <w:rsid w:val="69D1246D"/>
    <w:rsid w:val="69D72179"/>
    <w:rsid w:val="69DB0917"/>
    <w:rsid w:val="69E427B5"/>
    <w:rsid w:val="69F17761"/>
    <w:rsid w:val="69F36470"/>
    <w:rsid w:val="69F65998"/>
    <w:rsid w:val="6A01148B"/>
    <w:rsid w:val="6A0420E4"/>
    <w:rsid w:val="6A0744BF"/>
    <w:rsid w:val="6A0A0DCD"/>
    <w:rsid w:val="6A0C2AB7"/>
    <w:rsid w:val="6A0E36C1"/>
    <w:rsid w:val="6A1865B5"/>
    <w:rsid w:val="6A1A7CF2"/>
    <w:rsid w:val="6A1B07B7"/>
    <w:rsid w:val="6A1D5A70"/>
    <w:rsid w:val="6A23118D"/>
    <w:rsid w:val="6A236E53"/>
    <w:rsid w:val="6A274783"/>
    <w:rsid w:val="6A303637"/>
    <w:rsid w:val="6A337724"/>
    <w:rsid w:val="6A345181"/>
    <w:rsid w:val="6A351797"/>
    <w:rsid w:val="6A3F4668"/>
    <w:rsid w:val="6A46086D"/>
    <w:rsid w:val="6A462E5B"/>
    <w:rsid w:val="6A537A7A"/>
    <w:rsid w:val="6A5A06B4"/>
    <w:rsid w:val="6A5A0B39"/>
    <w:rsid w:val="6A5C267E"/>
    <w:rsid w:val="6A633A0D"/>
    <w:rsid w:val="6A6D488B"/>
    <w:rsid w:val="6A7008BE"/>
    <w:rsid w:val="6A7C4ACE"/>
    <w:rsid w:val="6A7D43A3"/>
    <w:rsid w:val="6A7E5EDE"/>
    <w:rsid w:val="6A8A28EE"/>
    <w:rsid w:val="6A90501F"/>
    <w:rsid w:val="6A956E8D"/>
    <w:rsid w:val="6A9736B6"/>
    <w:rsid w:val="6A9A31A7"/>
    <w:rsid w:val="6A9C26B7"/>
    <w:rsid w:val="6AA762FA"/>
    <w:rsid w:val="6AA87672"/>
    <w:rsid w:val="6AB519FC"/>
    <w:rsid w:val="6ABA028E"/>
    <w:rsid w:val="6ABB2021"/>
    <w:rsid w:val="6ABF6A96"/>
    <w:rsid w:val="6AC30092"/>
    <w:rsid w:val="6AC974D4"/>
    <w:rsid w:val="6AD82AD7"/>
    <w:rsid w:val="6ADFC059"/>
    <w:rsid w:val="6AE14931"/>
    <w:rsid w:val="6AE230EA"/>
    <w:rsid w:val="6AE368FC"/>
    <w:rsid w:val="6AEE41CC"/>
    <w:rsid w:val="6AEE5D1D"/>
    <w:rsid w:val="6AFC0D5E"/>
    <w:rsid w:val="6AFD6BD2"/>
    <w:rsid w:val="6B0349EC"/>
    <w:rsid w:val="6B092E60"/>
    <w:rsid w:val="6B113469"/>
    <w:rsid w:val="6B1F5CAF"/>
    <w:rsid w:val="6B2B10FF"/>
    <w:rsid w:val="6B2B3DFF"/>
    <w:rsid w:val="6B2C0E94"/>
    <w:rsid w:val="6B2F03D6"/>
    <w:rsid w:val="6B3158B9"/>
    <w:rsid w:val="6B3D2B91"/>
    <w:rsid w:val="6B3D425E"/>
    <w:rsid w:val="6B3D6D0B"/>
    <w:rsid w:val="6B421874"/>
    <w:rsid w:val="6B43383E"/>
    <w:rsid w:val="6B5415A7"/>
    <w:rsid w:val="6B5A319C"/>
    <w:rsid w:val="6B5B4715"/>
    <w:rsid w:val="6B6125A5"/>
    <w:rsid w:val="6B6C1664"/>
    <w:rsid w:val="6B715CB5"/>
    <w:rsid w:val="6B717C47"/>
    <w:rsid w:val="6B737C7F"/>
    <w:rsid w:val="6B82764C"/>
    <w:rsid w:val="6B870D5C"/>
    <w:rsid w:val="6B9320D0"/>
    <w:rsid w:val="6B945E48"/>
    <w:rsid w:val="6BA235FC"/>
    <w:rsid w:val="6BA442DD"/>
    <w:rsid w:val="6BAA11C7"/>
    <w:rsid w:val="6BB12556"/>
    <w:rsid w:val="6BB42046"/>
    <w:rsid w:val="6BB43DF4"/>
    <w:rsid w:val="6BB47896"/>
    <w:rsid w:val="6BB64010"/>
    <w:rsid w:val="6BC009EB"/>
    <w:rsid w:val="6BC814BC"/>
    <w:rsid w:val="6BC93DF7"/>
    <w:rsid w:val="6BCC1C69"/>
    <w:rsid w:val="6BD46244"/>
    <w:rsid w:val="6BD51D32"/>
    <w:rsid w:val="6BD83F86"/>
    <w:rsid w:val="6BDC36F8"/>
    <w:rsid w:val="6BDE73B9"/>
    <w:rsid w:val="6BE803A5"/>
    <w:rsid w:val="6BEB4FC9"/>
    <w:rsid w:val="6BEF7C39"/>
    <w:rsid w:val="6BF62C01"/>
    <w:rsid w:val="6BF95CAB"/>
    <w:rsid w:val="6C032245"/>
    <w:rsid w:val="6C0703C8"/>
    <w:rsid w:val="6C0C110E"/>
    <w:rsid w:val="6C0D6C7E"/>
    <w:rsid w:val="6C125A98"/>
    <w:rsid w:val="6C16336C"/>
    <w:rsid w:val="6C1E7DAA"/>
    <w:rsid w:val="6C215B15"/>
    <w:rsid w:val="6C2216A6"/>
    <w:rsid w:val="6C226E92"/>
    <w:rsid w:val="6C2B5ACD"/>
    <w:rsid w:val="6C303DC2"/>
    <w:rsid w:val="6C390ED7"/>
    <w:rsid w:val="6C3954B8"/>
    <w:rsid w:val="6C3E27AC"/>
    <w:rsid w:val="6C3F32F1"/>
    <w:rsid w:val="6C417D7E"/>
    <w:rsid w:val="6C467142"/>
    <w:rsid w:val="6C48097D"/>
    <w:rsid w:val="6C4E4249"/>
    <w:rsid w:val="6C4F6CDC"/>
    <w:rsid w:val="6C5B5E36"/>
    <w:rsid w:val="6C5B6EDA"/>
    <w:rsid w:val="6C615D2A"/>
    <w:rsid w:val="6C6415CB"/>
    <w:rsid w:val="6C657ECA"/>
    <w:rsid w:val="6C6E0447"/>
    <w:rsid w:val="6C71045C"/>
    <w:rsid w:val="6C723744"/>
    <w:rsid w:val="6C725750"/>
    <w:rsid w:val="6C741E23"/>
    <w:rsid w:val="6C8078D0"/>
    <w:rsid w:val="6C84793B"/>
    <w:rsid w:val="6C89702F"/>
    <w:rsid w:val="6C951E77"/>
    <w:rsid w:val="6C961A96"/>
    <w:rsid w:val="6C9D0CF8"/>
    <w:rsid w:val="6C9D138F"/>
    <w:rsid w:val="6C9D7DA3"/>
    <w:rsid w:val="6CA0340C"/>
    <w:rsid w:val="6CA4030D"/>
    <w:rsid w:val="6CA87DFD"/>
    <w:rsid w:val="6CAD6824"/>
    <w:rsid w:val="6CB5285B"/>
    <w:rsid w:val="6CB542C8"/>
    <w:rsid w:val="6CB64D37"/>
    <w:rsid w:val="6CB91B57"/>
    <w:rsid w:val="6CBE10EF"/>
    <w:rsid w:val="6CD80F47"/>
    <w:rsid w:val="6CDB1F80"/>
    <w:rsid w:val="6CDF1345"/>
    <w:rsid w:val="6CE355A2"/>
    <w:rsid w:val="6CE75A12"/>
    <w:rsid w:val="6CEF77DA"/>
    <w:rsid w:val="6CF3094C"/>
    <w:rsid w:val="6CFF25EF"/>
    <w:rsid w:val="6D035315"/>
    <w:rsid w:val="6D066B64"/>
    <w:rsid w:val="6D0936FF"/>
    <w:rsid w:val="6D104C61"/>
    <w:rsid w:val="6D111B2A"/>
    <w:rsid w:val="6D137B3D"/>
    <w:rsid w:val="6D1F1741"/>
    <w:rsid w:val="6D267E2D"/>
    <w:rsid w:val="6D2E5B6F"/>
    <w:rsid w:val="6D33191C"/>
    <w:rsid w:val="6D365FC2"/>
    <w:rsid w:val="6D4549E6"/>
    <w:rsid w:val="6D4E4603"/>
    <w:rsid w:val="6D4E67D9"/>
    <w:rsid w:val="6D4E79A6"/>
    <w:rsid w:val="6D505D9E"/>
    <w:rsid w:val="6D5238C5"/>
    <w:rsid w:val="6D5835D1"/>
    <w:rsid w:val="6D5E0586"/>
    <w:rsid w:val="6D82064E"/>
    <w:rsid w:val="6D87428A"/>
    <w:rsid w:val="6D8C5494"/>
    <w:rsid w:val="6D8D3140"/>
    <w:rsid w:val="6D8D42A7"/>
    <w:rsid w:val="6D8D74BE"/>
    <w:rsid w:val="6D94212F"/>
    <w:rsid w:val="6D9640F9"/>
    <w:rsid w:val="6D9C00C1"/>
    <w:rsid w:val="6D9D7236"/>
    <w:rsid w:val="6DA02882"/>
    <w:rsid w:val="6DA6430B"/>
    <w:rsid w:val="6DA846D3"/>
    <w:rsid w:val="6DAA3701"/>
    <w:rsid w:val="6DAA41B8"/>
    <w:rsid w:val="6DAC0641"/>
    <w:rsid w:val="6DB201D6"/>
    <w:rsid w:val="6DB4632D"/>
    <w:rsid w:val="6DB57004"/>
    <w:rsid w:val="6DB91336"/>
    <w:rsid w:val="6DBC00D7"/>
    <w:rsid w:val="6DC11578"/>
    <w:rsid w:val="6DCA3DA3"/>
    <w:rsid w:val="6DCD18EA"/>
    <w:rsid w:val="6DD44CBB"/>
    <w:rsid w:val="6DE704B1"/>
    <w:rsid w:val="6DE765B9"/>
    <w:rsid w:val="6DEB06F7"/>
    <w:rsid w:val="6DF337EC"/>
    <w:rsid w:val="6DF7024B"/>
    <w:rsid w:val="6DFF3A54"/>
    <w:rsid w:val="6E02415E"/>
    <w:rsid w:val="6E0357EB"/>
    <w:rsid w:val="6E05302D"/>
    <w:rsid w:val="6E0778BA"/>
    <w:rsid w:val="6E097153"/>
    <w:rsid w:val="6E0C43BB"/>
    <w:rsid w:val="6E0F365A"/>
    <w:rsid w:val="6E11552E"/>
    <w:rsid w:val="6E1374F8"/>
    <w:rsid w:val="6E160D96"/>
    <w:rsid w:val="6E2434B3"/>
    <w:rsid w:val="6E25131E"/>
    <w:rsid w:val="6E2D408E"/>
    <w:rsid w:val="6E2E0B85"/>
    <w:rsid w:val="6E337B9A"/>
    <w:rsid w:val="6E396DF7"/>
    <w:rsid w:val="6E3C0183"/>
    <w:rsid w:val="6E49501A"/>
    <w:rsid w:val="6E4B8D6E"/>
    <w:rsid w:val="6E512686"/>
    <w:rsid w:val="6E5378F4"/>
    <w:rsid w:val="6E677844"/>
    <w:rsid w:val="6E697118"/>
    <w:rsid w:val="6E7D579A"/>
    <w:rsid w:val="6E7D5FC7"/>
    <w:rsid w:val="6E850527"/>
    <w:rsid w:val="6E856204"/>
    <w:rsid w:val="6E923C2D"/>
    <w:rsid w:val="6EA24FCD"/>
    <w:rsid w:val="6EAA51AF"/>
    <w:rsid w:val="6EAF124A"/>
    <w:rsid w:val="6EB20ABF"/>
    <w:rsid w:val="6EC10D02"/>
    <w:rsid w:val="6EC9405A"/>
    <w:rsid w:val="6ECC76A7"/>
    <w:rsid w:val="6ECE14D2"/>
    <w:rsid w:val="6ECE4AD8"/>
    <w:rsid w:val="6ECE7EA5"/>
    <w:rsid w:val="6ED01466"/>
    <w:rsid w:val="6ED46165"/>
    <w:rsid w:val="6ED63C3D"/>
    <w:rsid w:val="6ED76777"/>
    <w:rsid w:val="6EDA1DC4"/>
    <w:rsid w:val="6EDC63D4"/>
    <w:rsid w:val="6EE015AC"/>
    <w:rsid w:val="6EE44A03"/>
    <w:rsid w:val="6EE733D4"/>
    <w:rsid w:val="6EED4123"/>
    <w:rsid w:val="6EF03D6F"/>
    <w:rsid w:val="6EF459EF"/>
    <w:rsid w:val="6EF5270E"/>
    <w:rsid w:val="6EFC1A43"/>
    <w:rsid w:val="6EFE4AEF"/>
    <w:rsid w:val="6F0137F4"/>
    <w:rsid w:val="6F03131A"/>
    <w:rsid w:val="6F0776D6"/>
    <w:rsid w:val="6F08428F"/>
    <w:rsid w:val="6F0B6421"/>
    <w:rsid w:val="6F0E7CBF"/>
    <w:rsid w:val="6F1A418F"/>
    <w:rsid w:val="6F21311C"/>
    <w:rsid w:val="6F2457CD"/>
    <w:rsid w:val="6F2906D9"/>
    <w:rsid w:val="6F31041D"/>
    <w:rsid w:val="6F31404F"/>
    <w:rsid w:val="6F3620D6"/>
    <w:rsid w:val="6F3D01B5"/>
    <w:rsid w:val="6F3E2352"/>
    <w:rsid w:val="6F3E308A"/>
    <w:rsid w:val="6F41203E"/>
    <w:rsid w:val="6F414759"/>
    <w:rsid w:val="6F42182F"/>
    <w:rsid w:val="6F5B73A8"/>
    <w:rsid w:val="6F5E29F5"/>
    <w:rsid w:val="6F675D4D"/>
    <w:rsid w:val="6F6901AE"/>
    <w:rsid w:val="6F6A670F"/>
    <w:rsid w:val="6F806E0F"/>
    <w:rsid w:val="6F906926"/>
    <w:rsid w:val="6F9248F7"/>
    <w:rsid w:val="6F946416"/>
    <w:rsid w:val="6FA32AFD"/>
    <w:rsid w:val="6FA81EC2"/>
    <w:rsid w:val="6FAA79E8"/>
    <w:rsid w:val="6FAC19B2"/>
    <w:rsid w:val="6FAE1CD1"/>
    <w:rsid w:val="6FB03FF6"/>
    <w:rsid w:val="6FB342E4"/>
    <w:rsid w:val="6FBC37DE"/>
    <w:rsid w:val="6FC10898"/>
    <w:rsid w:val="6FCC7E2C"/>
    <w:rsid w:val="6FCF38F2"/>
    <w:rsid w:val="6FD560AB"/>
    <w:rsid w:val="6FDF37AC"/>
    <w:rsid w:val="6FE0165C"/>
    <w:rsid w:val="6FE25FBC"/>
    <w:rsid w:val="6FEA71AA"/>
    <w:rsid w:val="6FEC0FB8"/>
    <w:rsid w:val="6FEFDE9D"/>
    <w:rsid w:val="6FFA4043"/>
    <w:rsid w:val="6FFF1009"/>
    <w:rsid w:val="6FFF2245"/>
    <w:rsid w:val="70004DD9"/>
    <w:rsid w:val="700A3711"/>
    <w:rsid w:val="700B74D8"/>
    <w:rsid w:val="70131A31"/>
    <w:rsid w:val="70221C74"/>
    <w:rsid w:val="70223B84"/>
    <w:rsid w:val="702423AF"/>
    <w:rsid w:val="70335B1B"/>
    <w:rsid w:val="70335C2F"/>
    <w:rsid w:val="703419A7"/>
    <w:rsid w:val="703E2A87"/>
    <w:rsid w:val="703E62CE"/>
    <w:rsid w:val="704810E1"/>
    <w:rsid w:val="704D11CD"/>
    <w:rsid w:val="705C6DE6"/>
    <w:rsid w:val="706E7F9D"/>
    <w:rsid w:val="70707057"/>
    <w:rsid w:val="70792DC8"/>
    <w:rsid w:val="707971DD"/>
    <w:rsid w:val="70814BED"/>
    <w:rsid w:val="70840239"/>
    <w:rsid w:val="708926BF"/>
    <w:rsid w:val="70910F61"/>
    <w:rsid w:val="70A96925"/>
    <w:rsid w:val="70AD6FF9"/>
    <w:rsid w:val="70B0102E"/>
    <w:rsid w:val="70B12FF8"/>
    <w:rsid w:val="70BC18E3"/>
    <w:rsid w:val="70C3140F"/>
    <w:rsid w:val="70C31ED0"/>
    <w:rsid w:val="70C62C01"/>
    <w:rsid w:val="70C920F0"/>
    <w:rsid w:val="70D645D2"/>
    <w:rsid w:val="70E635A3"/>
    <w:rsid w:val="70FC706A"/>
    <w:rsid w:val="71017438"/>
    <w:rsid w:val="71121CE9"/>
    <w:rsid w:val="711A75FB"/>
    <w:rsid w:val="71211937"/>
    <w:rsid w:val="71213920"/>
    <w:rsid w:val="712237AD"/>
    <w:rsid w:val="71253CDD"/>
    <w:rsid w:val="71287B54"/>
    <w:rsid w:val="71325EE7"/>
    <w:rsid w:val="713414AB"/>
    <w:rsid w:val="71431EA2"/>
    <w:rsid w:val="71447E2B"/>
    <w:rsid w:val="71461992"/>
    <w:rsid w:val="716229A9"/>
    <w:rsid w:val="71632544"/>
    <w:rsid w:val="71663DE2"/>
    <w:rsid w:val="71676671"/>
    <w:rsid w:val="716A15C8"/>
    <w:rsid w:val="716B616B"/>
    <w:rsid w:val="71782A5A"/>
    <w:rsid w:val="717C2629"/>
    <w:rsid w:val="718030F6"/>
    <w:rsid w:val="71997D14"/>
    <w:rsid w:val="71A861A9"/>
    <w:rsid w:val="71AA3CCF"/>
    <w:rsid w:val="71AD0DB6"/>
    <w:rsid w:val="71B83B7D"/>
    <w:rsid w:val="71C1726B"/>
    <w:rsid w:val="71C61E73"/>
    <w:rsid w:val="71C719BD"/>
    <w:rsid w:val="71C805F9"/>
    <w:rsid w:val="71C91A73"/>
    <w:rsid w:val="71CC00E9"/>
    <w:rsid w:val="71D13952"/>
    <w:rsid w:val="71D15700"/>
    <w:rsid w:val="71D4762D"/>
    <w:rsid w:val="71D52E2E"/>
    <w:rsid w:val="71DD0AEE"/>
    <w:rsid w:val="71E16A51"/>
    <w:rsid w:val="71E804ED"/>
    <w:rsid w:val="71EA3A98"/>
    <w:rsid w:val="71FB452B"/>
    <w:rsid w:val="7202540A"/>
    <w:rsid w:val="720930EC"/>
    <w:rsid w:val="720F6228"/>
    <w:rsid w:val="721148E6"/>
    <w:rsid w:val="72192C03"/>
    <w:rsid w:val="721D0945"/>
    <w:rsid w:val="722138CE"/>
    <w:rsid w:val="722142B5"/>
    <w:rsid w:val="72256EA0"/>
    <w:rsid w:val="722717C4"/>
    <w:rsid w:val="722B6A65"/>
    <w:rsid w:val="7231619E"/>
    <w:rsid w:val="723F2B35"/>
    <w:rsid w:val="724539F8"/>
    <w:rsid w:val="72543CDF"/>
    <w:rsid w:val="72562755"/>
    <w:rsid w:val="7258372B"/>
    <w:rsid w:val="72631400"/>
    <w:rsid w:val="726C367A"/>
    <w:rsid w:val="72734A09"/>
    <w:rsid w:val="727A5D97"/>
    <w:rsid w:val="72882692"/>
    <w:rsid w:val="728E7E2E"/>
    <w:rsid w:val="729937EA"/>
    <w:rsid w:val="729C0E42"/>
    <w:rsid w:val="729C7087"/>
    <w:rsid w:val="729E6E1D"/>
    <w:rsid w:val="72A122AF"/>
    <w:rsid w:val="72A32AE6"/>
    <w:rsid w:val="72A47250"/>
    <w:rsid w:val="72A838E9"/>
    <w:rsid w:val="72A9042B"/>
    <w:rsid w:val="72AA7CFF"/>
    <w:rsid w:val="72B95873"/>
    <w:rsid w:val="72C40B25"/>
    <w:rsid w:val="72D2107E"/>
    <w:rsid w:val="72DA4A88"/>
    <w:rsid w:val="72DE3FEE"/>
    <w:rsid w:val="72E23165"/>
    <w:rsid w:val="72E2393D"/>
    <w:rsid w:val="72E34CDF"/>
    <w:rsid w:val="72EB6860"/>
    <w:rsid w:val="72F53670"/>
    <w:rsid w:val="72FD0776"/>
    <w:rsid w:val="730203E0"/>
    <w:rsid w:val="730250D3"/>
    <w:rsid w:val="730342AE"/>
    <w:rsid w:val="73081ADA"/>
    <w:rsid w:val="730A15ED"/>
    <w:rsid w:val="7312605E"/>
    <w:rsid w:val="73177297"/>
    <w:rsid w:val="73190E5D"/>
    <w:rsid w:val="73223D39"/>
    <w:rsid w:val="732B52E4"/>
    <w:rsid w:val="732D2E0A"/>
    <w:rsid w:val="73372583"/>
    <w:rsid w:val="733F0D8F"/>
    <w:rsid w:val="735760D9"/>
    <w:rsid w:val="73577E87"/>
    <w:rsid w:val="73597665"/>
    <w:rsid w:val="735B74D2"/>
    <w:rsid w:val="735C724B"/>
    <w:rsid w:val="735E40A4"/>
    <w:rsid w:val="735F6D3B"/>
    <w:rsid w:val="7369114F"/>
    <w:rsid w:val="73722F12"/>
    <w:rsid w:val="737722D7"/>
    <w:rsid w:val="737E5413"/>
    <w:rsid w:val="738A37A9"/>
    <w:rsid w:val="738B1F3C"/>
    <w:rsid w:val="738E2BDD"/>
    <w:rsid w:val="738F7621"/>
    <w:rsid w:val="73900BC7"/>
    <w:rsid w:val="73947762"/>
    <w:rsid w:val="73962B79"/>
    <w:rsid w:val="739764D5"/>
    <w:rsid w:val="7399215B"/>
    <w:rsid w:val="73A52518"/>
    <w:rsid w:val="73AD0947"/>
    <w:rsid w:val="73B04BFF"/>
    <w:rsid w:val="73B844AE"/>
    <w:rsid w:val="73BE3A62"/>
    <w:rsid w:val="73CA1F32"/>
    <w:rsid w:val="73CE5B38"/>
    <w:rsid w:val="73D2750D"/>
    <w:rsid w:val="73D74B24"/>
    <w:rsid w:val="73D866FE"/>
    <w:rsid w:val="73DA1E69"/>
    <w:rsid w:val="73DE57ED"/>
    <w:rsid w:val="73ED2806"/>
    <w:rsid w:val="73EF6311"/>
    <w:rsid w:val="73F0159E"/>
    <w:rsid w:val="73F136BC"/>
    <w:rsid w:val="73F15E96"/>
    <w:rsid w:val="73F1776E"/>
    <w:rsid w:val="73FA09CF"/>
    <w:rsid w:val="73FC458A"/>
    <w:rsid w:val="73FF1511"/>
    <w:rsid w:val="74000B36"/>
    <w:rsid w:val="741B7106"/>
    <w:rsid w:val="7421405B"/>
    <w:rsid w:val="7428578C"/>
    <w:rsid w:val="742C6D05"/>
    <w:rsid w:val="742D0C4A"/>
    <w:rsid w:val="742F4960"/>
    <w:rsid w:val="742F670E"/>
    <w:rsid w:val="743261FE"/>
    <w:rsid w:val="74475895"/>
    <w:rsid w:val="744856E9"/>
    <w:rsid w:val="744E5568"/>
    <w:rsid w:val="744F6DB0"/>
    <w:rsid w:val="74597C2E"/>
    <w:rsid w:val="74627647"/>
    <w:rsid w:val="74640AAD"/>
    <w:rsid w:val="746A0BA0"/>
    <w:rsid w:val="746A3BEA"/>
    <w:rsid w:val="747173C1"/>
    <w:rsid w:val="747A0707"/>
    <w:rsid w:val="747D56CB"/>
    <w:rsid w:val="748051BB"/>
    <w:rsid w:val="748E78D8"/>
    <w:rsid w:val="749018A2"/>
    <w:rsid w:val="749629E7"/>
    <w:rsid w:val="749A44CF"/>
    <w:rsid w:val="74B231B6"/>
    <w:rsid w:val="74B66E2F"/>
    <w:rsid w:val="74B82BA7"/>
    <w:rsid w:val="74B82D5E"/>
    <w:rsid w:val="74B8657E"/>
    <w:rsid w:val="74BA4C92"/>
    <w:rsid w:val="74C91E89"/>
    <w:rsid w:val="74D84FF7"/>
    <w:rsid w:val="74D86DA5"/>
    <w:rsid w:val="74D92BF5"/>
    <w:rsid w:val="74DB37CA"/>
    <w:rsid w:val="74E84489"/>
    <w:rsid w:val="74ED4646"/>
    <w:rsid w:val="74FC2A4B"/>
    <w:rsid w:val="75041948"/>
    <w:rsid w:val="750F68C4"/>
    <w:rsid w:val="75111D92"/>
    <w:rsid w:val="751A116C"/>
    <w:rsid w:val="751D2A0A"/>
    <w:rsid w:val="751D6EAE"/>
    <w:rsid w:val="75236DCA"/>
    <w:rsid w:val="7524023C"/>
    <w:rsid w:val="752A4551"/>
    <w:rsid w:val="752E0020"/>
    <w:rsid w:val="75385A96"/>
    <w:rsid w:val="754601B3"/>
    <w:rsid w:val="754E5B35"/>
    <w:rsid w:val="75634133"/>
    <w:rsid w:val="756F4F68"/>
    <w:rsid w:val="757D0F1B"/>
    <w:rsid w:val="75885109"/>
    <w:rsid w:val="758A2985"/>
    <w:rsid w:val="758C652B"/>
    <w:rsid w:val="759376F5"/>
    <w:rsid w:val="7598129D"/>
    <w:rsid w:val="7599392D"/>
    <w:rsid w:val="759E1D9D"/>
    <w:rsid w:val="759E3A3F"/>
    <w:rsid w:val="759F295F"/>
    <w:rsid w:val="75A355F8"/>
    <w:rsid w:val="75B415C0"/>
    <w:rsid w:val="75B82CAC"/>
    <w:rsid w:val="75BF3AC1"/>
    <w:rsid w:val="75C07440"/>
    <w:rsid w:val="75CB690A"/>
    <w:rsid w:val="75D54EFD"/>
    <w:rsid w:val="75DE03EB"/>
    <w:rsid w:val="75F446D4"/>
    <w:rsid w:val="75F616A2"/>
    <w:rsid w:val="75F83468"/>
    <w:rsid w:val="76033469"/>
    <w:rsid w:val="761253FF"/>
    <w:rsid w:val="76125936"/>
    <w:rsid w:val="76157C7D"/>
    <w:rsid w:val="76176282"/>
    <w:rsid w:val="76326989"/>
    <w:rsid w:val="76463CCB"/>
    <w:rsid w:val="76471064"/>
    <w:rsid w:val="76515048"/>
    <w:rsid w:val="76516E0F"/>
    <w:rsid w:val="76562678"/>
    <w:rsid w:val="7658730B"/>
    <w:rsid w:val="765E32DA"/>
    <w:rsid w:val="765E68BF"/>
    <w:rsid w:val="766308F1"/>
    <w:rsid w:val="76770A53"/>
    <w:rsid w:val="767A147A"/>
    <w:rsid w:val="76913222"/>
    <w:rsid w:val="769135B9"/>
    <w:rsid w:val="769564EE"/>
    <w:rsid w:val="769D2054"/>
    <w:rsid w:val="769F401E"/>
    <w:rsid w:val="76AB4747"/>
    <w:rsid w:val="76AD3642"/>
    <w:rsid w:val="76AE6010"/>
    <w:rsid w:val="76B04378"/>
    <w:rsid w:val="76B15B00"/>
    <w:rsid w:val="76B26092"/>
    <w:rsid w:val="76B92C06"/>
    <w:rsid w:val="76BB7BC2"/>
    <w:rsid w:val="76BE7841"/>
    <w:rsid w:val="76C5513D"/>
    <w:rsid w:val="76C738D8"/>
    <w:rsid w:val="76CA2073"/>
    <w:rsid w:val="76D0242A"/>
    <w:rsid w:val="76D2162F"/>
    <w:rsid w:val="76D36023"/>
    <w:rsid w:val="76D67314"/>
    <w:rsid w:val="76DB0DCF"/>
    <w:rsid w:val="76DD0E5B"/>
    <w:rsid w:val="76EB6735"/>
    <w:rsid w:val="76EE465E"/>
    <w:rsid w:val="76F2314F"/>
    <w:rsid w:val="76F92A15"/>
    <w:rsid w:val="770672EB"/>
    <w:rsid w:val="77085FCD"/>
    <w:rsid w:val="770943E5"/>
    <w:rsid w:val="7718641E"/>
    <w:rsid w:val="7720061B"/>
    <w:rsid w:val="772A6B6C"/>
    <w:rsid w:val="772C047E"/>
    <w:rsid w:val="772D24F9"/>
    <w:rsid w:val="77400C32"/>
    <w:rsid w:val="77495D38"/>
    <w:rsid w:val="774D6DD8"/>
    <w:rsid w:val="7758241F"/>
    <w:rsid w:val="775B71AB"/>
    <w:rsid w:val="776479D4"/>
    <w:rsid w:val="77672662"/>
    <w:rsid w:val="77697C77"/>
    <w:rsid w:val="776B5CAF"/>
    <w:rsid w:val="776E1C43"/>
    <w:rsid w:val="77702943"/>
    <w:rsid w:val="777242E8"/>
    <w:rsid w:val="77762ECC"/>
    <w:rsid w:val="777728A5"/>
    <w:rsid w:val="777A2396"/>
    <w:rsid w:val="77844343"/>
    <w:rsid w:val="77905715"/>
    <w:rsid w:val="77905A67"/>
    <w:rsid w:val="77946AC3"/>
    <w:rsid w:val="779C67B0"/>
    <w:rsid w:val="77AE1401"/>
    <w:rsid w:val="77AF64E3"/>
    <w:rsid w:val="77B50C16"/>
    <w:rsid w:val="77B72A0C"/>
    <w:rsid w:val="77BC650A"/>
    <w:rsid w:val="77CA213E"/>
    <w:rsid w:val="77CB2E7D"/>
    <w:rsid w:val="77CD0717"/>
    <w:rsid w:val="77D221D2"/>
    <w:rsid w:val="77D36FDF"/>
    <w:rsid w:val="77D62BCB"/>
    <w:rsid w:val="77D73344"/>
    <w:rsid w:val="77DE2CB9"/>
    <w:rsid w:val="77E21A2A"/>
    <w:rsid w:val="77E31CE9"/>
    <w:rsid w:val="77E777A4"/>
    <w:rsid w:val="77E837A3"/>
    <w:rsid w:val="77F76315"/>
    <w:rsid w:val="77FE4D75"/>
    <w:rsid w:val="780043C5"/>
    <w:rsid w:val="78016137"/>
    <w:rsid w:val="78116641"/>
    <w:rsid w:val="781B338D"/>
    <w:rsid w:val="781D07A0"/>
    <w:rsid w:val="78246CD9"/>
    <w:rsid w:val="78265BF4"/>
    <w:rsid w:val="783C5BE7"/>
    <w:rsid w:val="783F6A4F"/>
    <w:rsid w:val="7840421F"/>
    <w:rsid w:val="78447193"/>
    <w:rsid w:val="7847671C"/>
    <w:rsid w:val="78602067"/>
    <w:rsid w:val="786172B0"/>
    <w:rsid w:val="787E1A12"/>
    <w:rsid w:val="7886771F"/>
    <w:rsid w:val="78872FBC"/>
    <w:rsid w:val="7894492F"/>
    <w:rsid w:val="789B3CC7"/>
    <w:rsid w:val="789D458E"/>
    <w:rsid w:val="78A04C36"/>
    <w:rsid w:val="78A064A8"/>
    <w:rsid w:val="78A23952"/>
    <w:rsid w:val="78A74CC3"/>
    <w:rsid w:val="78B167C1"/>
    <w:rsid w:val="78BB2F9A"/>
    <w:rsid w:val="78C80EB7"/>
    <w:rsid w:val="78D12489"/>
    <w:rsid w:val="78D762EA"/>
    <w:rsid w:val="78D82259"/>
    <w:rsid w:val="78E2117C"/>
    <w:rsid w:val="78EA70A7"/>
    <w:rsid w:val="78EB58CB"/>
    <w:rsid w:val="78F549AD"/>
    <w:rsid w:val="78F93394"/>
    <w:rsid w:val="78FE478C"/>
    <w:rsid w:val="78FF429B"/>
    <w:rsid w:val="79080FBC"/>
    <w:rsid w:val="79083BF1"/>
    <w:rsid w:val="79096AB5"/>
    <w:rsid w:val="790C2597"/>
    <w:rsid w:val="79172B8D"/>
    <w:rsid w:val="792151BF"/>
    <w:rsid w:val="79227858"/>
    <w:rsid w:val="79320E8E"/>
    <w:rsid w:val="79336CA0"/>
    <w:rsid w:val="79366790"/>
    <w:rsid w:val="79386064"/>
    <w:rsid w:val="793A5127"/>
    <w:rsid w:val="7947274B"/>
    <w:rsid w:val="79485E5F"/>
    <w:rsid w:val="794B223C"/>
    <w:rsid w:val="794C7D62"/>
    <w:rsid w:val="794E160F"/>
    <w:rsid w:val="79532E9E"/>
    <w:rsid w:val="795F5CE7"/>
    <w:rsid w:val="795F7A95"/>
    <w:rsid w:val="796378BF"/>
    <w:rsid w:val="796966AF"/>
    <w:rsid w:val="796977C7"/>
    <w:rsid w:val="797572B9"/>
    <w:rsid w:val="7984574E"/>
    <w:rsid w:val="798B6ADC"/>
    <w:rsid w:val="79982FA7"/>
    <w:rsid w:val="799A6D1F"/>
    <w:rsid w:val="79A11E5C"/>
    <w:rsid w:val="79A30DAB"/>
    <w:rsid w:val="79A656C4"/>
    <w:rsid w:val="79A94CF0"/>
    <w:rsid w:val="79A94F5F"/>
    <w:rsid w:val="79AA1B42"/>
    <w:rsid w:val="79B102D4"/>
    <w:rsid w:val="79B11EA7"/>
    <w:rsid w:val="79BA2F1D"/>
    <w:rsid w:val="79BC0A44"/>
    <w:rsid w:val="79BC4EE7"/>
    <w:rsid w:val="79BE0C60"/>
    <w:rsid w:val="79D15B83"/>
    <w:rsid w:val="79D40B6A"/>
    <w:rsid w:val="79D820E6"/>
    <w:rsid w:val="79DD14F5"/>
    <w:rsid w:val="79DD579D"/>
    <w:rsid w:val="79E30EE8"/>
    <w:rsid w:val="79E37F5A"/>
    <w:rsid w:val="79EE0E19"/>
    <w:rsid w:val="79F309DD"/>
    <w:rsid w:val="79FB4229"/>
    <w:rsid w:val="79FF6B82"/>
    <w:rsid w:val="7A053FBE"/>
    <w:rsid w:val="7A075DBA"/>
    <w:rsid w:val="7A097A01"/>
    <w:rsid w:val="7A0C49DA"/>
    <w:rsid w:val="7A0E5017"/>
    <w:rsid w:val="7A125A9E"/>
    <w:rsid w:val="7A170370"/>
    <w:rsid w:val="7A1B7E60"/>
    <w:rsid w:val="7A262361"/>
    <w:rsid w:val="7A2B5BC9"/>
    <w:rsid w:val="7A2D2CB7"/>
    <w:rsid w:val="7A344A7E"/>
    <w:rsid w:val="7A356A48"/>
    <w:rsid w:val="7A37456E"/>
    <w:rsid w:val="7A3C3932"/>
    <w:rsid w:val="7A446DF5"/>
    <w:rsid w:val="7A472642"/>
    <w:rsid w:val="7A4B0D19"/>
    <w:rsid w:val="7A4F7B0A"/>
    <w:rsid w:val="7A503B2E"/>
    <w:rsid w:val="7A511B1E"/>
    <w:rsid w:val="7A5145A8"/>
    <w:rsid w:val="7A526DB4"/>
    <w:rsid w:val="7A533BF9"/>
    <w:rsid w:val="7A577EB3"/>
    <w:rsid w:val="7A5944E4"/>
    <w:rsid w:val="7A601D17"/>
    <w:rsid w:val="7A6335B5"/>
    <w:rsid w:val="7A647F83"/>
    <w:rsid w:val="7A666C01"/>
    <w:rsid w:val="7A6C392A"/>
    <w:rsid w:val="7A7474B9"/>
    <w:rsid w:val="7A773972"/>
    <w:rsid w:val="7A78537E"/>
    <w:rsid w:val="7A7A0C34"/>
    <w:rsid w:val="7A7D5A9D"/>
    <w:rsid w:val="7A905B5E"/>
    <w:rsid w:val="7A992B33"/>
    <w:rsid w:val="7AAB7433"/>
    <w:rsid w:val="7AB2714B"/>
    <w:rsid w:val="7ABB265E"/>
    <w:rsid w:val="7AC83418"/>
    <w:rsid w:val="7AC878BC"/>
    <w:rsid w:val="7AC91BCC"/>
    <w:rsid w:val="7ACC2F08"/>
    <w:rsid w:val="7ACF0C4A"/>
    <w:rsid w:val="7AD14F03"/>
    <w:rsid w:val="7AD16771"/>
    <w:rsid w:val="7AD63D87"/>
    <w:rsid w:val="7AD8769F"/>
    <w:rsid w:val="7ADB75EF"/>
    <w:rsid w:val="7ADC3D2A"/>
    <w:rsid w:val="7AE55A9A"/>
    <w:rsid w:val="7AEA3436"/>
    <w:rsid w:val="7AEA5A84"/>
    <w:rsid w:val="7AEB62B5"/>
    <w:rsid w:val="7AED1220"/>
    <w:rsid w:val="7AEF28D7"/>
    <w:rsid w:val="7AF575AC"/>
    <w:rsid w:val="7B022DCE"/>
    <w:rsid w:val="7B054A50"/>
    <w:rsid w:val="7B1921F7"/>
    <w:rsid w:val="7B1A7B8F"/>
    <w:rsid w:val="7B1F33CA"/>
    <w:rsid w:val="7B25086A"/>
    <w:rsid w:val="7B2E0EA7"/>
    <w:rsid w:val="7B2E5971"/>
    <w:rsid w:val="7B2F5245"/>
    <w:rsid w:val="7B3C6817"/>
    <w:rsid w:val="7B455465"/>
    <w:rsid w:val="7B4A207F"/>
    <w:rsid w:val="7B4E6013"/>
    <w:rsid w:val="7B4F07C2"/>
    <w:rsid w:val="7B515408"/>
    <w:rsid w:val="7B5A49B8"/>
    <w:rsid w:val="7B6C452B"/>
    <w:rsid w:val="7B6F5FF5"/>
    <w:rsid w:val="7B722DAC"/>
    <w:rsid w:val="7B7C5344"/>
    <w:rsid w:val="7B7F61CD"/>
    <w:rsid w:val="7B822A5D"/>
    <w:rsid w:val="7B835EF8"/>
    <w:rsid w:val="7B853DD0"/>
    <w:rsid w:val="7B944943"/>
    <w:rsid w:val="7B9854E0"/>
    <w:rsid w:val="7B9B2808"/>
    <w:rsid w:val="7B9C6D7F"/>
    <w:rsid w:val="7BA02278"/>
    <w:rsid w:val="7BA2010D"/>
    <w:rsid w:val="7BA90D05"/>
    <w:rsid w:val="7BAF7EBD"/>
    <w:rsid w:val="7BB21B83"/>
    <w:rsid w:val="7BB83EB8"/>
    <w:rsid w:val="7BBF02D0"/>
    <w:rsid w:val="7BC02341"/>
    <w:rsid w:val="7BCB1412"/>
    <w:rsid w:val="7BCC6D4A"/>
    <w:rsid w:val="7BD227A0"/>
    <w:rsid w:val="7BDB5F55"/>
    <w:rsid w:val="7BDD7714"/>
    <w:rsid w:val="7BE424D4"/>
    <w:rsid w:val="7BEB655E"/>
    <w:rsid w:val="7BEFBAEB"/>
    <w:rsid w:val="7BF27AB2"/>
    <w:rsid w:val="7BF53200"/>
    <w:rsid w:val="7BF64053"/>
    <w:rsid w:val="7C0641F8"/>
    <w:rsid w:val="7C09509A"/>
    <w:rsid w:val="7C10239C"/>
    <w:rsid w:val="7C195B55"/>
    <w:rsid w:val="7C1F39F7"/>
    <w:rsid w:val="7C211032"/>
    <w:rsid w:val="7C243A3A"/>
    <w:rsid w:val="7C295788"/>
    <w:rsid w:val="7C2E19A1"/>
    <w:rsid w:val="7C380E31"/>
    <w:rsid w:val="7C3A20F4"/>
    <w:rsid w:val="7C3C2310"/>
    <w:rsid w:val="7C490589"/>
    <w:rsid w:val="7C4D42B1"/>
    <w:rsid w:val="7C637E91"/>
    <w:rsid w:val="7C684EB3"/>
    <w:rsid w:val="7C6D24C9"/>
    <w:rsid w:val="7C707CBE"/>
    <w:rsid w:val="7C724A83"/>
    <w:rsid w:val="7C741AA9"/>
    <w:rsid w:val="7C7B5D20"/>
    <w:rsid w:val="7C7E6484"/>
    <w:rsid w:val="7C920D6D"/>
    <w:rsid w:val="7C9A0DE4"/>
    <w:rsid w:val="7C9E5DD3"/>
    <w:rsid w:val="7CA062CE"/>
    <w:rsid w:val="7CA103C5"/>
    <w:rsid w:val="7CA554B7"/>
    <w:rsid w:val="7CA7310B"/>
    <w:rsid w:val="7CB63D40"/>
    <w:rsid w:val="7CB9278C"/>
    <w:rsid w:val="7CBB7322"/>
    <w:rsid w:val="7CBE2D25"/>
    <w:rsid w:val="7CCD11BA"/>
    <w:rsid w:val="7CD51E1C"/>
    <w:rsid w:val="7CF21B9C"/>
    <w:rsid w:val="7CF2291D"/>
    <w:rsid w:val="7CF343A1"/>
    <w:rsid w:val="7D020E63"/>
    <w:rsid w:val="7D050D78"/>
    <w:rsid w:val="7D0631E0"/>
    <w:rsid w:val="7D07315C"/>
    <w:rsid w:val="7D0C1750"/>
    <w:rsid w:val="7D1259BA"/>
    <w:rsid w:val="7D1A1C52"/>
    <w:rsid w:val="7D1B0177"/>
    <w:rsid w:val="7D1E5C9A"/>
    <w:rsid w:val="7D254BD6"/>
    <w:rsid w:val="7D2A5289"/>
    <w:rsid w:val="7D2D1324"/>
    <w:rsid w:val="7D332992"/>
    <w:rsid w:val="7D342FE7"/>
    <w:rsid w:val="7D3B1197"/>
    <w:rsid w:val="7D4551F4"/>
    <w:rsid w:val="7D471A27"/>
    <w:rsid w:val="7D567401"/>
    <w:rsid w:val="7D6067A7"/>
    <w:rsid w:val="7D627B54"/>
    <w:rsid w:val="7D691E2E"/>
    <w:rsid w:val="7D6A0840"/>
    <w:rsid w:val="7D7764A1"/>
    <w:rsid w:val="7D792545"/>
    <w:rsid w:val="7D8361C8"/>
    <w:rsid w:val="7D846BB9"/>
    <w:rsid w:val="7D87580C"/>
    <w:rsid w:val="7D8F646F"/>
    <w:rsid w:val="7D92244B"/>
    <w:rsid w:val="7D9D0B8C"/>
    <w:rsid w:val="7DA261A2"/>
    <w:rsid w:val="7DA35630"/>
    <w:rsid w:val="7DA43CC8"/>
    <w:rsid w:val="7DAC0DCF"/>
    <w:rsid w:val="7DAC7A6B"/>
    <w:rsid w:val="7DAF101B"/>
    <w:rsid w:val="7DBB1B8C"/>
    <w:rsid w:val="7DBF4025"/>
    <w:rsid w:val="7DBF6D54"/>
    <w:rsid w:val="7DD82E4A"/>
    <w:rsid w:val="7DDA5473"/>
    <w:rsid w:val="7DDE2A5B"/>
    <w:rsid w:val="7DEED433"/>
    <w:rsid w:val="7DF232F2"/>
    <w:rsid w:val="7DF509C8"/>
    <w:rsid w:val="7E03698C"/>
    <w:rsid w:val="7E0665A6"/>
    <w:rsid w:val="7E0713B6"/>
    <w:rsid w:val="7E0877F5"/>
    <w:rsid w:val="7E0F6AB2"/>
    <w:rsid w:val="7E16522F"/>
    <w:rsid w:val="7E245A9C"/>
    <w:rsid w:val="7E326D66"/>
    <w:rsid w:val="7E343EF0"/>
    <w:rsid w:val="7E370FE0"/>
    <w:rsid w:val="7E3D5ECB"/>
    <w:rsid w:val="7E40764A"/>
    <w:rsid w:val="7E431733"/>
    <w:rsid w:val="7E435BD1"/>
    <w:rsid w:val="7E44676F"/>
    <w:rsid w:val="7E4B0F1B"/>
    <w:rsid w:val="7E4E06CB"/>
    <w:rsid w:val="7E554005"/>
    <w:rsid w:val="7E5579FE"/>
    <w:rsid w:val="7E5C3945"/>
    <w:rsid w:val="7E5E0FB8"/>
    <w:rsid w:val="7E5E2858"/>
    <w:rsid w:val="7E672DE1"/>
    <w:rsid w:val="7E734EF4"/>
    <w:rsid w:val="7E7701D8"/>
    <w:rsid w:val="7E7A465F"/>
    <w:rsid w:val="7E861620"/>
    <w:rsid w:val="7E8871A8"/>
    <w:rsid w:val="7E903EE4"/>
    <w:rsid w:val="7E9755DB"/>
    <w:rsid w:val="7E9F4DC6"/>
    <w:rsid w:val="7EA131CA"/>
    <w:rsid w:val="7EA452E1"/>
    <w:rsid w:val="7EAB552B"/>
    <w:rsid w:val="7EAB635B"/>
    <w:rsid w:val="7EB02B41"/>
    <w:rsid w:val="7EB607A4"/>
    <w:rsid w:val="7EB73842"/>
    <w:rsid w:val="7EBB737D"/>
    <w:rsid w:val="7EBC5BB3"/>
    <w:rsid w:val="7EC16AFC"/>
    <w:rsid w:val="7EC24845"/>
    <w:rsid w:val="7EC95A36"/>
    <w:rsid w:val="7ECE2634"/>
    <w:rsid w:val="7ED0741F"/>
    <w:rsid w:val="7EE007CF"/>
    <w:rsid w:val="7EE67BF7"/>
    <w:rsid w:val="7EF27F29"/>
    <w:rsid w:val="7EF60D6C"/>
    <w:rsid w:val="7EF649F8"/>
    <w:rsid w:val="7EFC18E2"/>
    <w:rsid w:val="7F062761"/>
    <w:rsid w:val="7F08472B"/>
    <w:rsid w:val="7F095F17"/>
    <w:rsid w:val="7F0E0762"/>
    <w:rsid w:val="7F0F5F09"/>
    <w:rsid w:val="7F121255"/>
    <w:rsid w:val="7F141323"/>
    <w:rsid w:val="7F1F2388"/>
    <w:rsid w:val="7F2D011B"/>
    <w:rsid w:val="7F312171"/>
    <w:rsid w:val="7F346C2E"/>
    <w:rsid w:val="7F382B1B"/>
    <w:rsid w:val="7F3975EA"/>
    <w:rsid w:val="7F406F56"/>
    <w:rsid w:val="7F43420C"/>
    <w:rsid w:val="7F4828C9"/>
    <w:rsid w:val="7F4B38D6"/>
    <w:rsid w:val="7F52551F"/>
    <w:rsid w:val="7F5652D3"/>
    <w:rsid w:val="7F5774AF"/>
    <w:rsid w:val="7F5C44BA"/>
    <w:rsid w:val="7F6A2CF0"/>
    <w:rsid w:val="7F6A3BDF"/>
    <w:rsid w:val="7F6E717F"/>
    <w:rsid w:val="7F710522"/>
    <w:rsid w:val="7F760E3F"/>
    <w:rsid w:val="7F792868"/>
    <w:rsid w:val="7F84339D"/>
    <w:rsid w:val="7F9C5B24"/>
    <w:rsid w:val="7F9D4E73"/>
    <w:rsid w:val="7F9D5676"/>
    <w:rsid w:val="7FA05AF9"/>
    <w:rsid w:val="7FA501CC"/>
    <w:rsid w:val="7FA97CBC"/>
    <w:rsid w:val="7FAE2203"/>
    <w:rsid w:val="7FAE7080"/>
    <w:rsid w:val="7FAF039D"/>
    <w:rsid w:val="7FAF5387"/>
    <w:rsid w:val="7FAF76B3"/>
    <w:rsid w:val="7FB83A5B"/>
    <w:rsid w:val="7FBA0631"/>
    <w:rsid w:val="7FBB354B"/>
    <w:rsid w:val="7FBB42FE"/>
    <w:rsid w:val="7FBF6BF5"/>
    <w:rsid w:val="7FC133F2"/>
    <w:rsid w:val="7FC15A2F"/>
    <w:rsid w:val="7FC64498"/>
    <w:rsid w:val="7FD964AD"/>
    <w:rsid w:val="7FDD39BD"/>
    <w:rsid w:val="7FE649EC"/>
    <w:rsid w:val="7FEA7AFE"/>
    <w:rsid w:val="7FEC4EA7"/>
    <w:rsid w:val="7FF4420D"/>
    <w:rsid w:val="7FF52F01"/>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4">
    <w:name w:val="heading 2"/>
    <w:basedOn w:val="1"/>
    <w:next w:val="1"/>
    <w:link w:val="51"/>
    <w:qFormat/>
    <w:uiPriority w:val="0"/>
    <w:pPr>
      <w:keepNext/>
      <w:keepLines/>
      <w:spacing w:before="260" w:after="260" w:line="416" w:lineRule="auto"/>
      <w:outlineLvl w:val="1"/>
    </w:pPr>
    <w:rPr>
      <w:rFonts w:ascii="Calibri" w:hAnsi="Calibri"/>
      <w:b/>
      <w:kern w:val="44"/>
      <w:sz w:val="28"/>
      <w:szCs w:val="28"/>
    </w:rPr>
  </w:style>
  <w:style w:type="paragraph" w:styleId="5">
    <w:name w:val="heading 3"/>
    <w:basedOn w:val="1"/>
    <w:next w:val="1"/>
    <w:link w:val="52"/>
    <w:qFormat/>
    <w:uiPriority w:val="0"/>
    <w:pPr>
      <w:keepNext/>
      <w:keepLines/>
      <w:spacing w:before="260" w:after="260" w:line="416" w:lineRule="auto"/>
      <w:outlineLvl w:val="2"/>
    </w:pPr>
    <w:rPr>
      <w:rFonts w:ascii="Calibri" w:hAnsi="Calibri"/>
      <w:b/>
      <w:sz w:val="28"/>
      <w:szCs w:val="32"/>
    </w:rPr>
  </w:style>
  <w:style w:type="paragraph" w:styleId="6">
    <w:name w:val="heading 4"/>
    <w:basedOn w:val="1"/>
    <w:next w:val="1"/>
    <w:link w:val="53"/>
    <w:qFormat/>
    <w:uiPriority w:val="0"/>
    <w:pPr>
      <w:keepNext/>
      <w:keepLines/>
      <w:spacing w:before="280" w:after="290" w:line="372" w:lineRule="auto"/>
      <w:outlineLvl w:val="3"/>
    </w:pPr>
    <w:rPr>
      <w:rFonts w:ascii="Calibri" w:hAnsi="Calibri"/>
      <w:b/>
      <w:sz w:val="28"/>
      <w:szCs w:val="28"/>
    </w:rPr>
  </w:style>
  <w:style w:type="paragraph" w:styleId="7">
    <w:name w:val="heading 5"/>
    <w:basedOn w:val="1"/>
    <w:next w:val="1"/>
    <w:link w:val="54"/>
    <w:qFormat/>
    <w:uiPriority w:val="0"/>
    <w:pPr>
      <w:keepNext/>
      <w:keepLines/>
      <w:spacing w:before="280" w:after="290" w:line="372" w:lineRule="auto"/>
      <w:outlineLvl w:val="4"/>
    </w:pPr>
    <w:rPr>
      <w:rFonts w:ascii="Calibri" w:hAnsi="Calibri"/>
      <w:b/>
      <w:sz w:val="28"/>
      <w:szCs w:val="28"/>
    </w:rPr>
  </w:style>
  <w:style w:type="paragraph" w:styleId="8">
    <w:name w:val="heading 6"/>
    <w:basedOn w:val="1"/>
    <w:next w:val="1"/>
    <w:link w:val="55"/>
    <w:qFormat/>
    <w:uiPriority w:val="0"/>
    <w:pPr>
      <w:keepNext/>
      <w:keepLines/>
      <w:spacing w:before="240" w:after="64" w:line="317" w:lineRule="auto"/>
      <w:outlineLvl w:val="5"/>
    </w:pPr>
    <w:rPr>
      <w:rFonts w:ascii="Calibri" w:hAnsi="Calibri"/>
      <w:b/>
      <w:sz w:val="28"/>
    </w:rPr>
  </w:style>
  <w:style w:type="paragraph" w:styleId="9">
    <w:name w:val="heading 7"/>
    <w:basedOn w:val="1"/>
    <w:next w:val="1"/>
    <w:link w:val="56"/>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57"/>
    <w:qFormat/>
    <w:uiPriority w:val="0"/>
    <w:pPr>
      <w:keepNext/>
      <w:keepLines/>
      <w:spacing w:before="240" w:after="64" w:line="317" w:lineRule="auto"/>
      <w:outlineLvl w:val="7"/>
    </w:pPr>
    <w:rPr>
      <w:rFonts w:ascii="Calibri" w:hAnsi="Calibri"/>
      <w:b/>
      <w:sz w:val="24"/>
    </w:rPr>
  </w:style>
  <w:style w:type="paragraph" w:styleId="11">
    <w:name w:val="heading 9"/>
    <w:basedOn w:val="1"/>
    <w:next w:val="1"/>
    <w:link w:val="58"/>
    <w:qFormat/>
    <w:uiPriority w:val="0"/>
    <w:pPr>
      <w:keepNext/>
      <w:keepLines/>
      <w:spacing w:before="240" w:after="64" w:line="317" w:lineRule="auto"/>
      <w:outlineLvl w:val="8"/>
    </w:pPr>
    <w:rPr>
      <w:rFonts w:ascii="Calibri" w:hAnsi="Calibri"/>
      <w:b/>
      <w:sz w:val="24"/>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4"/>
    <w:link w:val="49"/>
    <w:qFormat/>
    <w:uiPriority w:val="0"/>
    <w:pPr>
      <w:ind w:firstLine="420"/>
    </w:pPr>
  </w:style>
  <w:style w:type="paragraph" w:styleId="14">
    <w:name w:val="toc 2"/>
    <w:basedOn w:val="1"/>
    <w:next w:val="1"/>
    <w:qFormat/>
    <w:uiPriority w:val="39"/>
    <w:pPr>
      <w:tabs>
        <w:tab w:val="right" w:leader="dot" w:pos="9403"/>
      </w:tabs>
      <w:snapToGrid w:val="0"/>
      <w:spacing w:line="360" w:lineRule="auto"/>
      <w:ind w:firstLine="200" w:firstLineChars="200"/>
    </w:pPr>
    <w:rPr>
      <w:smallCaps/>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59"/>
    <w:unhideWhenUsed/>
    <w:qFormat/>
    <w:uiPriority w:val="99"/>
    <w:rPr>
      <w:rFonts w:ascii="宋体"/>
      <w:sz w:val="18"/>
      <w:szCs w:val="18"/>
    </w:rPr>
  </w:style>
  <w:style w:type="paragraph" w:styleId="17">
    <w:name w:val="annotation text"/>
    <w:basedOn w:val="1"/>
    <w:link w:val="60"/>
    <w:qFormat/>
    <w:uiPriority w:val="0"/>
    <w:pPr>
      <w:jc w:val="left"/>
    </w:pPr>
    <w:rPr>
      <w:rFonts w:hint="eastAsia" w:ascii="宋体" w:hAnsi="宋体"/>
      <w:szCs w:val="20"/>
    </w:rPr>
  </w:style>
  <w:style w:type="paragraph" w:styleId="18">
    <w:name w:val="Salutation"/>
    <w:basedOn w:val="1"/>
    <w:next w:val="1"/>
    <w:link w:val="61"/>
    <w:qFormat/>
    <w:uiPriority w:val="0"/>
    <w:rPr>
      <w:rFonts w:ascii="宋体" w:hAnsi="宋体"/>
      <w:szCs w:val="20"/>
    </w:rPr>
  </w:style>
  <w:style w:type="paragraph" w:styleId="19">
    <w:name w:val="Body Text 3"/>
    <w:basedOn w:val="1"/>
    <w:qFormat/>
    <w:uiPriority w:val="0"/>
    <w:pPr>
      <w:snapToGrid w:val="0"/>
      <w:spacing w:before="50" w:after="50"/>
    </w:pPr>
  </w:style>
  <w:style w:type="paragraph" w:styleId="20">
    <w:name w:val="Body Text"/>
    <w:basedOn w:val="1"/>
    <w:next w:val="1"/>
    <w:link w:val="62"/>
    <w:qFormat/>
    <w:uiPriority w:val="0"/>
    <w:pPr>
      <w:spacing w:after="120"/>
    </w:pPr>
  </w:style>
  <w:style w:type="paragraph" w:styleId="21">
    <w:name w:val="Body Text Indent"/>
    <w:basedOn w:val="1"/>
    <w:next w:val="22"/>
    <w:link w:val="63"/>
    <w:qFormat/>
    <w:uiPriority w:val="0"/>
    <w:pPr>
      <w:spacing w:line="200" w:lineRule="exact"/>
      <w:ind w:firstLine="301"/>
    </w:pPr>
  </w:style>
  <w:style w:type="paragraph" w:styleId="22">
    <w:name w:val="Body Text First Indent 2"/>
    <w:basedOn w:val="21"/>
    <w:link w:val="70"/>
    <w:qFormat/>
    <w:uiPriority w:val="0"/>
    <w:pPr>
      <w:ind w:firstLine="420" w:firstLineChars="200"/>
    </w:pPr>
    <w:rPr>
      <w:szCs w:val="22"/>
    </w:rPr>
  </w:style>
  <w:style w:type="paragraph" w:styleId="23">
    <w:name w:val="List Number 3"/>
    <w:basedOn w:val="1"/>
    <w:qFormat/>
    <w:uiPriority w:val="0"/>
    <w:pPr>
      <w:numPr>
        <w:ilvl w:val="0"/>
        <w:numId w:val="1"/>
      </w:numPr>
      <w:tabs>
        <w:tab w:val="left" w:pos="1200"/>
        <w:tab w:val="clear" w:pos="900"/>
      </w:tabs>
    </w:pPr>
  </w:style>
  <w:style w:type="paragraph" w:styleId="24">
    <w:name w:val="List 2"/>
    <w:basedOn w:val="1"/>
    <w:qFormat/>
    <w:uiPriority w:val="0"/>
    <w:pPr>
      <w:ind w:left="100" w:leftChars="200" w:hanging="200" w:hangingChars="200"/>
    </w:pPr>
    <w:rPr>
      <w:sz w:val="28"/>
    </w:rPr>
  </w:style>
  <w:style w:type="paragraph" w:styleId="25">
    <w:name w:val="toc 3"/>
    <w:basedOn w:val="1"/>
    <w:next w:val="1"/>
    <w:unhideWhenUsed/>
    <w:qFormat/>
    <w:uiPriority w:val="39"/>
    <w:pPr>
      <w:ind w:left="840" w:leftChars="400"/>
    </w:pPr>
  </w:style>
  <w:style w:type="paragraph" w:styleId="26">
    <w:name w:val="Plain Text"/>
    <w:basedOn w:val="1"/>
    <w:link w:val="64"/>
    <w:qFormat/>
    <w:uiPriority w:val="0"/>
    <w:pPr>
      <w:spacing w:before="156" w:beforeLines="50" w:after="156" w:afterLines="50" w:line="400" w:lineRule="exact"/>
    </w:pPr>
    <w:rPr>
      <w:rFonts w:hint="eastAsia" w:ascii="宋体" w:hAnsi="Courier New"/>
      <w:szCs w:val="21"/>
    </w:rPr>
  </w:style>
  <w:style w:type="paragraph" w:styleId="27">
    <w:name w:val="Date"/>
    <w:basedOn w:val="1"/>
    <w:next w:val="1"/>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542" w:firstLineChars="225"/>
    </w:pPr>
    <w:rPr>
      <w:rFonts w:ascii="仿宋_GB2312" w:hAnsi="宋体" w:cs="Arial"/>
      <w:b/>
      <w:bCs/>
      <w:color w:val="000000"/>
      <w:sz w:val="24"/>
    </w:rPr>
  </w:style>
  <w:style w:type="paragraph" w:styleId="29">
    <w:name w:val="Balloon Text"/>
    <w:basedOn w:val="1"/>
    <w:qFormat/>
    <w:uiPriority w:val="0"/>
    <w:rPr>
      <w:sz w:val="18"/>
      <w:szCs w:val="18"/>
    </w:rPr>
  </w:style>
  <w:style w:type="paragraph" w:styleId="30">
    <w:name w:val="footer"/>
    <w:basedOn w:val="1"/>
    <w:link w:val="65"/>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31">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style>
  <w:style w:type="paragraph" w:styleId="33">
    <w:name w:val="List"/>
    <w:basedOn w:val="1"/>
    <w:qFormat/>
    <w:uiPriority w:val="0"/>
    <w:pPr>
      <w:ind w:left="200" w:hanging="200" w:hangingChars="200"/>
    </w:pPr>
    <w:rPr>
      <w:sz w:val="28"/>
    </w:rPr>
  </w:style>
  <w:style w:type="paragraph" w:styleId="34">
    <w:name w:val="Body Text Indent 3"/>
    <w:basedOn w:val="1"/>
    <w:link w:val="67"/>
    <w:qFormat/>
    <w:uiPriority w:val="0"/>
    <w:pPr>
      <w:snapToGrid w:val="0"/>
      <w:ind w:firstLine="480" w:firstLineChars="200"/>
      <w:jc w:val="left"/>
    </w:pPr>
    <w:rPr>
      <w:sz w:val="24"/>
    </w:rPr>
  </w:style>
  <w:style w:type="paragraph" w:styleId="3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6">
    <w:name w:val="Normal (Web)"/>
    <w:basedOn w:val="1"/>
    <w:next w:val="1"/>
    <w:qFormat/>
    <w:uiPriority w:val="99"/>
    <w:rPr>
      <w:sz w:val="24"/>
    </w:rPr>
  </w:style>
  <w:style w:type="paragraph" w:styleId="37">
    <w:name w:val="annotation subject"/>
    <w:basedOn w:val="17"/>
    <w:next w:val="17"/>
    <w:link w:val="68"/>
    <w:unhideWhenUsed/>
    <w:qFormat/>
    <w:uiPriority w:val="99"/>
    <w:rPr>
      <w:b/>
      <w:bCs/>
      <w:szCs w:val="24"/>
    </w:rPr>
  </w:style>
  <w:style w:type="paragraph" w:styleId="38">
    <w:name w:val="Body Text First Indent"/>
    <w:basedOn w:val="20"/>
    <w:next w:val="20"/>
    <w:link w:val="69"/>
    <w:unhideWhenUsed/>
    <w:qFormat/>
    <w:uiPriority w:val="0"/>
    <w:pPr>
      <w:spacing w:line="360" w:lineRule="auto"/>
      <w:ind w:firstLine="420" w:firstLineChars="100"/>
    </w:pPr>
  </w:style>
  <w:style w:type="table" w:styleId="40">
    <w:name w:val="Table Grid"/>
    <w:basedOn w:val="39"/>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Hyperlink"/>
    <w:qFormat/>
    <w:uiPriority w:val="0"/>
    <w:rPr>
      <w:color w:val="333333"/>
      <w:u w:val="none"/>
    </w:rPr>
  </w:style>
  <w:style w:type="character" w:styleId="46">
    <w:name w:val="annotation reference"/>
    <w:unhideWhenUsed/>
    <w:qFormat/>
    <w:uiPriority w:val="99"/>
    <w:rPr>
      <w:sz w:val="21"/>
      <w:szCs w:val="21"/>
    </w:rPr>
  </w:style>
  <w:style w:type="paragraph" w:customStyle="1" w:styleId="47">
    <w:name w:val="xl53"/>
    <w:basedOn w:val="1"/>
    <w:next w:val="1"/>
    <w:qFormat/>
    <w:uiPriority w:val="0"/>
    <w:pPr>
      <w:spacing w:before="280" w:after="280" w:line="100" w:lineRule="exact"/>
      <w:jc w:val="center"/>
    </w:pPr>
    <w:rPr>
      <w:rFonts w:ascii="宋体"/>
      <w:b/>
      <w:sz w:val="20"/>
    </w:rPr>
  </w:style>
  <w:style w:type="paragraph" w:customStyle="1" w:styleId="48">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49">
    <w:name w:val="正文缩进 字符"/>
    <w:link w:val="13"/>
    <w:qFormat/>
    <w:uiPriority w:val="0"/>
    <w:rPr>
      <w:kern w:val="2"/>
      <w:sz w:val="21"/>
      <w:szCs w:val="24"/>
    </w:rPr>
  </w:style>
  <w:style w:type="character" w:customStyle="1" w:styleId="50">
    <w:name w:val="标题 1 字符1"/>
    <w:link w:val="3"/>
    <w:qFormat/>
    <w:uiPriority w:val="0"/>
    <w:rPr>
      <w:rFonts w:hint="default" w:ascii="Calibri" w:hAnsi="Calibri" w:eastAsia="宋体" w:cs="Calibri"/>
      <w:b/>
      <w:kern w:val="44"/>
      <w:sz w:val="28"/>
      <w:szCs w:val="32"/>
    </w:rPr>
  </w:style>
  <w:style w:type="character" w:customStyle="1" w:styleId="51">
    <w:name w:val="标题 2 字符1"/>
    <w:link w:val="4"/>
    <w:qFormat/>
    <w:uiPriority w:val="0"/>
    <w:rPr>
      <w:rFonts w:hint="default" w:ascii="Calibri" w:hAnsi="Calibri" w:eastAsia="宋体" w:cs="Times New Roman"/>
      <w:b/>
      <w:kern w:val="44"/>
      <w:sz w:val="28"/>
      <w:szCs w:val="28"/>
    </w:rPr>
  </w:style>
  <w:style w:type="character" w:customStyle="1" w:styleId="52">
    <w:name w:val="标题 3 字符1"/>
    <w:link w:val="5"/>
    <w:qFormat/>
    <w:uiPriority w:val="0"/>
    <w:rPr>
      <w:rFonts w:hint="default" w:ascii="Calibri" w:hAnsi="Calibri" w:eastAsia="宋体" w:cs="Calibri"/>
      <w:b/>
      <w:kern w:val="2"/>
      <w:sz w:val="28"/>
      <w:szCs w:val="32"/>
    </w:rPr>
  </w:style>
  <w:style w:type="character" w:customStyle="1" w:styleId="53">
    <w:name w:val="标题 4 字符1"/>
    <w:link w:val="6"/>
    <w:qFormat/>
    <w:uiPriority w:val="0"/>
    <w:rPr>
      <w:rFonts w:hint="default" w:ascii="Calibri" w:hAnsi="Calibri" w:eastAsia="宋体" w:cs="Times New Roman"/>
      <w:b/>
      <w:kern w:val="2"/>
      <w:sz w:val="28"/>
      <w:szCs w:val="28"/>
    </w:rPr>
  </w:style>
  <w:style w:type="character" w:customStyle="1" w:styleId="54">
    <w:name w:val="标题 5 字符1"/>
    <w:link w:val="7"/>
    <w:qFormat/>
    <w:uiPriority w:val="0"/>
    <w:rPr>
      <w:rFonts w:hint="default" w:ascii="Calibri" w:hAnsi="Calibri" w:eastAsia="宋体" w:cs="Calibri"/>
      <w:b/>
      <w:kern w:val="2"/>
      <w:sz w:val="28"/>
      <w:szCs w:val="28"/>
    </w:rPr>
  </w:style>
  <w:style w:type="character" w:customStyle="1" w:styleId="55">
    <w:name w:val="标题 6 字符1"/>
    <w:link w:val="8"/>
    <w:qFormat/>
    <w:uiPriority w:val="0"/>
    <w:rPr>
      <w:rFonts w:hint="default" w:ascii="Calibri" w:hAnsi="Calibri" w:eastAsia="宋体" w:cs="Times New Roman"/>
      <w:b/>
      <w:kern w:val="2"/>
      <w:sz w:val="28"/>
      <w:szCs w:val="24"/>
    </w:rPr>
  </w:style>
  <w:style w:type="character" w:customStyle="1" w:styleId="56">
    <w:name w:val="标题 7 字符"/>
    <w:link w:val="9"/>
    <w:qFormat/>
    <w:uiPriority w:val="0"/>
    <w:rPr>
      <w:rFonts w:hint="eastAsia" w:ascii="宋体" w:hAnsi="宋体" w:eastAsia="宋体" w:cs="宋体"/>
      <w:b/>
      <w:sz w:val="24"/>
      <w:szCs w:val="24"/>
    </w:rPr>
  </w:style>
  <w:style w:type="character" w:customStyle="1" w:styleId="57">
    <w:name w:val="标题 8 字符1"/>
    <w:link w:val="10"/>
    <w:qFormat/>
    <w:uiPriority w:val="0"/>
    <w:rPr>
      <w:rFonts w:hint="default" w:ascii="Calibri" w:hAnsi="Calibri" w:eastAsia="宋体" w:cs="Times New Roman"/>
      <w:b/>
      <w:kern w:val="2"/>
      <w:sz w:val="24"/>
      <w:szCs w:val="24"/>
    </w:rPr>
  </w:style>
  <w:style w:type="character" w:customStyle="1" w:styleId="58">
    <w:name w:val="标题 9 字符1"/>
    <w:link w:val="11"/>
    <w:qFormat/>
    <w:uiPriority w:val="0"/>
    <w:rPr>
      <w:rFonts w:hint="default" w:ascii="Calibri" w:hAnsi="Calibri" w:eastAsia="宋体" w:cs="Times New Roman"/>
      <w:b/>
      <w:kern w:val="2"/>
      <w:sz w:val="24"/>
      <w:szCs w:val="21"/>
    </w:rPr>
  </w:style>
  <w:style w:type="character" w:customStyle="1" w:styleId="59">
    <w:name w:val="文档结构图 字符"/>
    <w:link w:val="16"/>
    <w:semiHidden/>
    <w:qFormat/>
    <w:uiPriority w:val="99"/>
    <w:rPr>
      <w:rFonts w:ascii="宋体"/>
      <w:kern w:val="2"/>
      <w:sz w:val="18"/>
      <w:szCs w:val="18"/>
    </w:rPr>
  </w:style>
  <w:style w:type="character" w:customStyle="1" w:styleId="60">
    <w:name w:val="批注文字 字符"/>
    <w:link w:val="17"/>
    <w:qFormat/>
    <w:uiPriority w:val="0"/>
    <w:rPr>
      <w:rFonts w:hint="eastAsia" w:ascii="宋体" w:hAnsi="宋体" w:eastAsia="宋体" w:cs="宋体"/>
      <w:kern w:val="2"/>
      <w:sz w:val="21"/>
    </w:rPr>
  </w:style>
  <w:style w:type="character" w:customStyle="1" w:styleId="61">
    <w:name w:val="称呼 字符"/>
    <w:link w:val="18"/>
    <w:qFormat/>
    <w:uiPriority w:val="0"/>
    <w:rPr>
      <w:rFonts w:ascii="宋体" w:hAnsi="宋体" w:eastAsia="宋体"/>
      <w:kern w:val="2"/>
      <w:sz w:val="21"/>
      <w:lang w:val="en-US" w:eastAsia="zh-CN" w:bidi="ar-SA"/>
    </w:rPr>
  </w:style>
  <w:style w:type="character" w:customStyle="1" w:styleId="62">
    <w:name w:val="正文文本 字符2"/>
    <w:link w:val="20"/>
    <w:qFormat/>
    <w:uiPriority w:val="0"/>
    <w:rPr>
      <w:kern w:val="2"/>
      <w:sz w:val="21"/>
      <w:szCs w:val="24"/>
    </w:rPr>
  </w:style>
  <w:style w:type="character" w:customStyle="1" w:styleId="63">
    <w:name w:val="正文文本缩进 字符"/>
    <w:link w:val="21"/>
    <w:qFormat/>
    <w:uiPriority w:val="0"/>
    <w:rPr>
      <w:kern w:val="2"/>
      <w:sz w:val="21"/>
      <w:szCs w:val="24"/>
    </w:rPr>
  </w:style>
  <w:style w:type="character" w:customStyle="1" w:styleId="64">
    <w:name w:val="纯文本 字符"/>
    <w:link w:val="26"/>
    <w:qFormat/>
    <w:uiPriority w:val="0"/>
    <w:rPr>
      <w:rFonts w:hint="eastAsia" w:ascii="宋体" w:hAnsi="Courier New" w:eastAsia="宋体" w:cs="宋体"/>
      <w:kern w:val="2"/>
      <w:sz w:val="21"/>
      <w:szCs w:val="21"/>
    </w:rPr>
  </w:style>
  <w:style w:type="character" w:customStyle="1" w:styleId="65">
    <w:name w:val="页脚 字符1"/>
    <w:link w:val="30"/>
    <w:qFormat/>
    <w:uiPriority w:val="0"/>
    <w:rPr>
      <w:rFonts w:hint="eastAsia" w:ascii="黑体" w:hAnsi="宋体" w:eastAsia="黑体" w:cs="黑体"/>
      <w:snapToGrid w:val="0"/>
      <w:sz w:val="18"/>
      <w:szCs w:val="18"/>
    </w:rPr>
  </w:style>
  <w:style w:type="character" w:customStyle="1" w:styleId="66">
    <w:name w:val="页眉 字符1"/>
    <w:link w:val="31"/>
    <w:qFormat/>
    <w:uiPriority w:val="0"/>
    <w:rPr>
      <w:kern w:val="2"/>
      <w:sz w:val="18"/>
      <w:szCs w:val="18"/>
    </w:rPr>
  </w:style>
  <w:style w:type="character" w:customStyle="1" w:styleId="67">
    <w:name w:val="正文文本缩进 3 字符1"/>
    <w:link w:val="34"/>
    <w:qFormat/>
    <w:uiPriority w:val="0"/>
    <w:rPr>
      <w:rFonts w:hint="default" w:ascii="Times New Roman" w:hAnsi="Times New Roman" w:eastAsia="宋体" w:cs="Times New Roman"/>
      <w:kern w:val="2"/>
      <w:sz w:val="24"/>
      <w:szCs w:val="24"/>
    </w:rPr>
  </w:style>
  <w:style w:type="character" w:customStyle="1" w:styleId="68">
    <w:name w:val="批注主题 字符"/>
    <w:link w:val="37"/>
    <w:semiHidden/>
    <w:qFormat/>
    <w:uiPriority w:val="99"/>
    <w:rPr>
      <w:rFonts w:hint="eastAsia" w:ascii="宋体" w:hAnsi="宋体" w:eastAsia="宋体" w:cs="宋体"/>
      <w:b/>
      <w:bCs/>
      <w:kern w:val="2"/>
      <w:sz w:val="21"/>
      <w:szCs w:val="24"/>
    </w:rPr>
  </w:style>
  <w:style w:type="character" w:customStyle="1" w:styleId="69">
    <w:name w:val="正文文本首行缩进 字符1"/>
    <w:link w:val="38"/>
    <w:qFormat/>
    <w:uiPriority w:val="0"/>
    <w:rPr>
      <w:kern w:val="2"/>
      <w:sz w:val="21"/>
      <w:szCs w:val="24"/>
    </w:rPr>
  </w:style>
  <w:style w:type="character" w:customStyle="1" w:styleId="70">
    <w:name w:val="正文文本首行缩进 2 字符"/>
    <w:link w:val="22"/>
    <w:qFormat/>
    <w:uiPriority w:val="0"/>
    <w:rPr>
      <w:kern w:val="2"/>
      <w:sz w:val="21"/>
      <w:szCs w:val="22"/>
    </w:rPr>
  </w:style>
  <w:style w:type="paragraph" w:customStyle="1" w:styleId="71">
    <w:name w:val="正文首行缩进2字符"/>
    <w:basedOn w:val="1"/>
    <w:qFormat/>
    <w:uiPriority w:val="0"/>
    <w:pPr>
      <w:widowControl/>
      <w:adjustRightInd w:val="0"/>
    </w:pPr>
  </w:style>
  <w:style w:type="character" w:customStyle="1" w:styleId="72">
    <w:name w:val="纯文本 Char1"/>
    <w:qFormat/>
    <w:uiPriority w:val="0"/>
    <w:rPr>
      <w:rFonts w:hint="eastAsia" w:ascii="宋体" w:hAnsi="Courier New" w:eastAsia="宋体" w:cs="Courier New"/>
      <w:kern w:val="2"/>
      <w:sz w:val="21"/>
      <w:szCs w:val="21"/>
    </w:rPr>
  </w:style>
  <w:style w:type="character" w:customStyle="1" w:styleId="73">
    <w:name w:val="apple-converted-space"/>
    <w:qFormat/>
    <w:uiPriority w:val="0"/>
  </w:style>
  <w:style w:type="character" w:customStyle="1" w:styleId="74">
    <w:name w:val="正文文本首行缩进 字符"/>
    <w:qFormat/>
    <w:uiPriority w:val="0"/>
    <w:rPr>
      <w:kern w:val="2"/>
      <w:sz w:val="24"/>
      <w:szCs w:val="22"/>
    </w:rPr>
  </w:style>
  <w:style w:type="character" w:customStyle="1" w:styleId="75">
    <w:name w:val="投标正文 Char"/>
    <w:qFormat/>
    <w:uiPriority w:val="0"/>
    <w:rPr>
      <w:sz w:val="24"/>
      <w:szCs w:val="24"/>
    </w:rPr>
  </w:style>
  <w:style w:type="character" w:customStyle="1" w:styleId="76">
    <w:name w:val="16"/>
    <w:qFormat/>
    <w:uiPriority w:val="0"/>
    <w:rPr>
      <w:rFonts w:hint="default" w:ascii="Times New Roman" w:hAnsi="Times New Roman" w:cs="Times New Roman"/>
      <w:color w:val="0000FF"/>
      <w:u w:val="single"/>
    </w:rPr>
  </w:style>
  <w:style w:type="character" w:customStyle="1" w:styleId="77">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8">
    <w:name w:val="列出段落 Char"/>
    <w:qFormat/>
    <w:uiPriority w:val="0"/>
    <w:rPr>
      <w:rFonts w:ascii="Calibri" w:hAnsi="Calibri"/>
      <w:kern w:val="2"/>
      <w:sz w:val="21"/>
      <w:szCs w:val="22"/>
    </w:rPr>
  </w:style>
  <w:style w:type="character" w:customStyle="1" w:styleId="79">
    <w:name w:val="标题 5 字符"/>
    <w:qFormat/>
    <w:uiPriority w:val="0"/>
    <w:rPr>
      <w:rFonts w:hint="eastAsia" w:ascii="宋体" w:hAnsi="宋体" w:eastAsia="宋体" w:cs="宋体"/>
      <w:b/>
      <w:sz w:val="28"/>
      <w:szCs w:val="28"/>
    </w:rPr>
  </w:style>
  <w:style w:type="character" w:customStyle="1" w:styleId="80">
    <w:name w:val="Body text|3_"/>
    <w:link w:val="81"/>
    <w:qFormat/>
    <w:uiPriority w:val="0"/>
    <w:rPr>
      <w:rFonts w:ascii="宋体" w:hAnsi="宋体" w:cs="宋体"/>
      <w:sz w:val="17"/>
      <w:szCs w:val="17"/>
      <w:lang w:val="zh-TW" w:eastAsia="zh-TW" w:bidi="zh-TW"/>
    </w:rPr>
  </w:style>
  <w:style w:type="paragraph" w:customStyle="1" w:styleId="81">
    <w:name w:val="Body text|3"/>
    <w:basedOn w:val="1"/>
    <w:link w:val="80"/>
    <w:qFormat/>
    <w:uiPriority w:val="0"/>
    <w:pPr>
      <w:jc w:val="left"/>
    </w:pPr>
    <w:rPr>
      <w:rFonts w:ascii="宋体" w:hAnsi="宋体" w:cs="宋体"/>
      <w:kern w:val="0"/>
      <w:sz w:val="17"/>
      <w:szCs w:val="17"/>
      <w:lang w:val="zh-TW" w:eastAsia="zh-TW" w:bidi="zh-TW"/>
    </w:rPr>
  </w:style>
  <w:style w:type="character" w:customStyle="1" w:styleId="82">
    <w:name w:val="Char Char2"/>
    <w:qFormat/>
    <w:uiPriority w:val="0"/>
    <w:rPr>
      <w:rFonts w:ascii="宋体" w:hAnsi="宋体" w:eastAsia="宋体"/>
      <w:kern w:val="2"/>
      <w:sz w:val="21"/>
      <w:lang w:val="en-US" w:eastAsia="zh-CN" w:bidi="ar-SA"/>
    </w:rPr>
  </w:style>
  <w:style w:type="character" w:customStyle="1" w:styleId="83">
    <w:name w:val="纯文本 Char Char"/>
    <w:qFormat/>
    <w:uiPriority w:val="0"/>
    <w:rPr>
      <w:rFonts w:ascii="宋体" w:hAnsi="Courier New" w:eastAsia="宋体"/>
      <w:kern w:val="2"/>
      <w:sz w:val="24"/>
      <w:szCs w:val="24"/>
      <w:lang w:val="en-US" w:eastAsia="zh-CN" w:bidi="ar-SA"/>
    </w:rPr>
  </w:style>
  <w:style w:type="character" w:customStyle="1" w:styleId="84">
    <w:name w:val="标题 2 字符"/>
    <w:qFormat/>
    <w:uiPriority w:val="0"/>
    <w:rPr>
      <w:rFonts w:hint="default" w:ascii="Cambria" w:hAnsi="Cambria" w:eastAsia="宋体" w:cs="Times New Roman"/>
      <w:b/>
      <w:sz w:val="32"/>
      <w:szCs w:val="32"/>
    </w:rPr>
  </w:style>
  <w:style w:type="character" w:customStyle="1" w:styleId="85">
    <w:name w:val="EP投标正文 Char"/>
    <w:link w:val="86"/>
    <w:qFormat/>
    <w:uiPriority w:val="0"/>
    <w:rPr>
      <w:rFonts w:hint="default" w:ascii="Calibri" w:hAnsi="Calibri" w:eastAsia="宋体" w:cs="Calibri"/>
      <w:sz w:val="24"/>
    </w:rPr>
  </w:style>
  <w:style w:type="paragraph" w:customStyle="1" w:styleId="86">
    <w:name w:val="EP投标正文"/>
    <w:basedOn w:val="1"/>
    <w:link w:val="85"/>
    <w:qFormat/>
    <w:uiPriority w:val="0"/>
    <w:pPr>
      <w:spacing w:before="120" w:after="120" w:line="360" w:lineRule="auto"/>
      <w:ind w:firstLine="425" w:firstLineChars="177"/>
    </w:pPr>
    <w:rPr>
      <w:rFonts w:ascii="Calibri" w:hAnsi="Calibri"/>
      <w:kern w:val="0"/>
      <w:sz w:val="24"/>
      <w:szCs w:val="20"/>
    </w:rPr>
  </w:style>
  <w:style w:type="character" w:customStyle="1" w:styleId="87">
    <w:name w:val="正文缩进 Char1"/>
    <w:qFormat/>
    <w:uiPriority w:val="0"/>
    <w:rPr>
      <w:rFonts w:eastAsia="宋体"/>
      <w:kern w:val="2"/>
      <w:sz w:val="21"/>
      <w:lang w:val="en-US" w:eastAsia="zh-CN" w:bidi="ar-SA"/>
    </w:rPr>
  </w:style>
  <w:style w:type="character" w:customStyle="1" w:styleId="88">
    <w:name w:val="正文首行缩进 字符"/>
    <w:qFormat/>
    <w:uiPriority w:val="0"/>
    <w:rPr>
      <w:rFonts w:hint="eastAsia" w:ascii="宋体" w:hAnsi="宋体" w:eastAsia="宋体" w:cs="宋体"/>
      <w:kern w:val="2"/>
      <w:sz w:val="24"/>
      <w:szCs w:val="22"/>
    </w:rPr>
  </w:style>
  <w:style w:type="character" w:customStyle="1" w:styleId="89">
    <w:name w:val="List Paragraph Char Char"/>
    <w:link w:val="90"/>
    <w:qFormat/>
    <w:uiPriority w:val="0"/>
    <w:rPr>
      <w:rFonts w:ascii="仿宋_GB2312" w:eastAsia="仿宋_GB2312"/>
      <w:kern w:val="2"/>
      <w:sz w:val="28"/>
      <w:szCs w:val="28"/>
    </w:rPr>
  </w:style>
  <w:style w:type="paragraph" w:customStyle="1" w:styleId="90">
    <w:name w:val="List Paragraph1"/>
    <w:basedOn w:val="1"/>
    <w:link w:val="89"/>
    <w:qFormat/>
    <w:uiPriority w:val="0"/>
    <w:pPr>
      <w:ind w:firstLine="420" w:firstLineChars="200"/>
    </w:pPr>
    <w:rPr>
      <w:rFonts w:ascii="仿宋_GB2312" w:eastAsia="仿宋_GB2312"/>
      <w:sz w:val="28"/>
      <w:szCs w:val="28"/>
    </w:rPr>
  </w:style>
  <w:style w:type="character" w:customStyle="1" w:styleId="91">
    <w:name w:val="正文缩进 Char"/>
    <w:qFormat/>
    <w:uiPriority w:val="0"/>
    <w:rPr>
      <w:rFonts w:eastAsia="宋体"/>
    </w:rPr>
  </w:style>
  <w:style w:type="character" w:customStyle="1" w:styleId="92">
    <w:name w:val="标题 4 字符"/>
    <w:qFormat/>
    <w:uiPriority w:val="0"/>
    <w:rPr>
      <w:rFonts w:hint="default" w:ascii="Cambria" w:hAnsi="Cambria" w:eastAsia="宋体" w:cs="Times New Roman"/>
      <w:b/>
      <w:sz w:val="28"/>
      <w:szCs w:val="28"/>
    </w:rPr>
  </w:style>
  <w:style w:type="character" w:customStyle="1" w:styleId="93">
    <w:name w:val="页眉 字符"/>
    <w:qFormat/>
    <w:uiPriority w:val="0"/>
    <w:rPr>
      <w:rFonts w:eastAsia="仿宋_GB2312"/>
      <w:kern w:val="2"/>
      <w:sz w:val="18"/>
    </w:rPr>
  </w:style>
  <w:style w:type="character" w:customStyle="1" w:styleId="94">
    <w:name w:val="No Spacing Char"/>
    <w:link w:val="95"/>
    <w:qFormat/>
    <w:uiPriority w:val="0"/>
    <w:rPr>
      <w:sz w:val="32"/>
    </w:rPr>
  </w:style>
  <w:style w:type="paragraph" w:customStyle="1" w:styleId="95">
    <w:name w:val="无间隔1"/>
    <w:basedOn w:val="1"/>
    <w:link w:val="94"/>
    <w:qFormat/>
    <w:uiPriority w:val="0"/>
    <w:pPr>
      <w:widowControl/>
      <w:jc w:val="left"/>
    </w:pPr>
    <w:rPr>
      <w:kern w:val="0"/>
      <w:sz w:val="32"/>
      <w:szCs w:val="20"/>
    </w:rPr>
  </w:style>
  <w:style w:type="character" w:customStyle="1" w:styleId="96">
    <w:name w:val="标题 6 字符"/>
    <w:qFormat/>
    <w:uiPriority w:val="0"/>
    <w:rPr>
      <w:rFonts w:hint="default" w:ascii="Cambria" w:hAnsi="Cambria" w:eastAsia="宋体" w:cs="Times New Roman"/>
      <w:b/>
      <w:sz w:val="24"/>
      <w:szCs w:val="24"/>
    </w:rPr>
  </w:style>
  <w:style w:type="character" w:customStyle="1" w:styleId="97">
    <w:name w:val="表 Char"/>
    <w:link w:val="98"/>
    <w:qFormat/>
    <w:uiPriority w:val="0"/>
    <w:rPr>
      <w:rFonts w:hint="default" w:ascii="Calibri" w:hAnsi="Calibri" w:cs="宋体"/>
      <w:sz w:val="21"/>
      <w:szCs w:val="22"/>
    </w:rPr>
  </w:style>
  <w:style w:type="paragraph" w:customStyle="1" w:styleId="98">
    <w:name w:val="表"/>
    <w:basedOn w:val="1"/>
    <w:link w:val="97"/>
    <w:qFormat/>
    <w:uiPriority w:val="0"/>
    <w:pPr>
      <w:spacing w:line="312" w:lineRule="auto"/>
    </w:pPr>
    <w:rPr>
      <w:rFonts w:ascii="Calibri" w:hAnsi="Calibri"/>
      <w:kern w:val="0"/>
      <w:szCs w:val="22"/>
    </w:rPr>
  </w:style>
  <w:style w:type="character" w:customStyle="1" w:styleId="99">
    <w:name w:val="Char Char3"/>
    <w:qFormat/>
    <w:uiPriority w:val="0"/>
    <w:rPr>
      <w:rFonts w:ascii="仿宋_GB2312" w:hAnsi="宋体" w:eastAsia="仿宋_GB2312"/>
      <w:color w:val="000000"/>
      <w:kern w:val="2"/>
      <w:sz w:val="24"/>
      <w:szCs w:val="24"/>
      <w:lang w:val="en-US" w:eastAsia="zh-CN" w:bidi="ar-SA"/>
    </w:rPr>
  </w:style>
  <w:style w:type="character" w:customStyle="1" w:styleId="100">
    <w:name w:val="标题 9 字符"/>
    <w:qFormat/>
    <w:uiPriority w:val="0"/>
    <w:rPr>
      <w:rFonts w:hint="default" w:ascii="Cambria" w:hAnsi="Cambria" w:eastAsia="宋体" w:cs="Times New Roman"/>
      <w:sz w:val="24"/>
      <w:szCs w:val="21"/>
    </w:rPr>
  </w:style>
  <w:style w:type="character" w:customStyle="1" w:styleId="101">
    <w:name w:val="apple-style-span"/>
    <w:qFormat/>
    <w:uiPriority w:val="0"/>
  </w:style>
  <w:style w:type="character" w:customStyle="1" w:styleId="102">
    <w:name w:val="标题 8 字符"/>
    <w:qFormat/>
    <w:uiPriority w:val="0"/>
    <w:rPr>
      <w:rFonts w:hint="default" w:ascii="Cambria" w:hAnsi="Cambria" w:eastAsia="宋体" w:cs="Times New Roman"/>
      <w:sz w:val="24"/>
      <w:szCs w:val="24"/>
    </w:rPr>
  </w:style>
  <w:style w:type="character" w:customStyle="1" w:styleId="103">
    <w:name w:val="Char Char Char"/>
    <w:qFormat/>
    <w:uiPriority w:val="0"/>
    <w:rPr>
      <w:rFonts w:ascii="宋体" w:hAnsi="Courier New" w:eastAsia="宋体"/>
      <w:sz w:val="21"/>
      <w:szCs w:val="21"/>
      <w:lang w:val="en-US" w:eastAsia="zh-CN" w:bidi="ar-SA"/>
    </w:rPr>
  </w:style>
  <w:style w:type="character" w:customStyle="1" w:styleId="104">
    <w:name w:val="列表段落 字符"/>
    <w:link w:val="105"/>
    <w:qFormat/>
    <w:uiPriority w:val="0"/>
    <w:rPr>
      <w:rFonts w:hint="default" w:ascii="Times New Roman" w:hAnsi="Times New Roman" w:eastAsia="宋体" w:cs="Times New Roman"/>
      <w:kern w:val="2"/>
      <w:sz w:val="21"/>
    </w:rPr>
  </w:style>
  <w:style w:type="paragraph" w:styleId="105">
    <w:name w:val="List Paragraph"/>
    <w:basedOn w:val="1"/>
    <w:link w:val="104"/>
    <w:qFormat/>
    <w:uiPriority w:val="0"/>
    <w:pPr>
      <w:ind w:firstLine="420" w:firstLineChars="200"/>
    </w:pPr>
    <w:rPr>
      <w:szCs w:val="20"/>
    </w:rPr>
  </w:style>
  <w:style w:type="character" w:customStyle="1" w:styleId="106">
    <w:name w:val="表 靠左 字符"/>
    <w:link w:val="107"/>
    <w:qFormat/>
    <w:uiPriority w:val="0"/>
    <w:rPr>
      <w:rFonts w:ascii="宋体" w:hAnsi="宋体"/>
      <w:kern w:val="2"/>
      <w:sz w:val="21"/>
      <w:szCs w:val="21"/>
    </w:rPr>
  </w:style>
  <w:style w:type="paragraph" w:customStyle="1" w:styleId="107">
    <w:name w:val="表 靠左"/>
    <w:basedOn w:val="1"/>
    <w:link w:val="106"/>
    <w:qFormat/>
    <w:uiPriority w:val="0"/>
    <w:pPr>
      <w:jc w:val="left"/>
    </w:pPr>
    <w:rPr>
      <w:rFonts w:ascii="宋体" w:hAnsi="宋体"/>
      <w:szCs w:val="21"/>
    </w:rPr>
  </w:style>
  <w:style w:type="character" w:customStyle="1" w:styleId="108">
    <w:name w:val="Body text|5_"/>
    <w:link w:val="109"/>
    <w:qFormat/>
    <w:uiPriority w:val="0"/>
    <w:rPr>
      <w:rFonts w:ascii="宋体" w:hAnsi="宋体" w:cs="宋体"/>
      <w:sz w:val="22"/>
      <w:szCs w:val="22"/>
      <w:u w:val="single"/>
      <w:lang w:val="zh-CN"/>
    </w:rPr>
  </w:style>
  <w:style w:type="paragraph" w:customStyle="1" w:styleId="109">
    <w:name w:val="Body text|5"/>
    <w:basedOn w:val="1"/>
    <w:link w:val="108"/>
    <w:qFormat/>
    <w:uiPriority w:val="0"/>
    <w:pPr>
      <w:ind w:hanging="1640"/>
      <w:jc w:val="left"/>
    </w:pPr>
    <w:rPr>
      <w:rFonts w:ascii="宋体" w:hAnsi="宋体"/>
      <w:kern w:val="0"/>
      <w:sz w:val="22"/>
      <w:szCs w:val="22"/>
      <w:u w:val="single"/>
      <w:lang w:val="zh-CN"/>
    </w:rPr>
  </w:style>
  <w:style w:type="character" w:customStyle="1" w:styleId="110">
    <w:name w:val="批注文字 Char"/>
    <w:qFormat/>
    <w:uiPriority w:val="99"/>
    <w:rPr>
      <w:kern w:val="2"/>
      <w:sz w:val="21"/>
      <w:szCs w:val="24"/>
    </w:rPr>
  </w:style>
  <w:style w:type="character" w:customStyle="1" w:styleId="111">
    <w:name w:val="Char Char5"/>
    <w:qFormat/>
    <w:uiPriority w:val="0"/>
    <w:rPr>
      <w:rFonts w:eastAsia="宋体"/>
      <w:kern w:val="2"/>
      <w:sz w:val="21"/>
      <w:lang w:val="en-US" w:eastAsia="zh-CN" w:bidi="ar-SA"/>
    </w:rPr>
  </w:style>
  <w:style w:type="character" w:customStyle="1" w:styleId="112">
    <w:name w:val="普通文字 Char Char1"/>
    <w:qFormat/>
    <w:uiPriority w:val="0"/>
    <w:rPr>
      <w:rFonts w:ascii="宋体" w:hAnsi="Courier New" w:eastAsia="宋体"/>
      <w:kern w:val="2"/>
      <w:sz w:val="24"/>
      <w:szCs w:val="24"/>
      <w:lang w:val="en-US" w:eastAsia="zh-CN" w:bidi="ar-SA"/>
    </w:rPr>
  </w:style>
  <w:style w:type="character" w:customStyle="1" w:styleId="113">
    <w:name w:val="caret4"/>
    <w:qFormat/>
    <w:uiPriority w:val="0"/>
  </w:style>
  <w:style w:type="character" w:customStyle="1" w:styleId="114">
    <w:name w:val="font01"/>
    <w:basedOn w:val="41"/>
    <w:qFormat/>
    <w:uiPriority w:val="0"/>
    <w:rPr>
      <w:rFonts w:hint="eastAsia" w:ascii="宋体" w:hAnsi="宋体" w:eastAsia="宋体" w:cs="宋体"/>
      <w:b/>
      <w:color w:val="000000"/>
      <w:sz w:val="18"/>
      <w:szCs w:val="18"/>
      <w:u w:val="none"/>
    </w:rPr>
  </w:style>
  <w:style w:type="character" w:customStyle="1" w:styleId="115">
    <w:name w:val="style7"/>
    <w:qFormat/>
    <w:uiPriority w:val="0"/>
  </w:style>
  <w:style w:type="character" w:customStyle="1" w:styleId="116">
    <w:name w:val="Char Char4"/>
    <w:qFormat/>
    <w:uiPriority w:val="0"/>
    <w:rPr>
      <w:rFonts w:ascii="宋体" w:hAnsi="Courier New" w:eastAsia="宋体"/>
      <w:spacing w:val="-4"/>
      <w:kern w:val="2"/>
      <w:sz w:val="18"/>
      <w:lang w:val="en-US" w:eastAsia="zh-CN" w:bidi="ar-SA"/>
    </w:rPr>
  </w:style>
  <w:style w:type="character" w:customStyle="1" w:styleId="117">
    <w:name w:val="页眉 Char1"/>
    <w:qFormat/>
    <w:uiPriority w:val="0"/>
    <w:rPr>
      <w:kern w:val="2"/>
      <w:sz w:val="18"/>
      <w:szCs w:val="18"/>
    </w:rPr>
  </w:style>
  <w:style w:type="character" w:customStyle="1" w:styleId="118">
    <w:name w:val="样式 标题 3h3H3l3CTheading 3Level 3 Headlevel_3PIM 3sect1.2... Char"/>
    <w:link w:val="119"/>
    <w:qFormat/>
    <w:uiPriority w:val="0"/>
  </w:style>
  <w:style w:type="paragraph" w:customStyle="1" w:styleId="119">
    <w:name w:val="样式 标题 3h3H3l3CTheading 3Level 3 Headlevel_3PIM 3sect1.2..."/>
    <w:basedOn w:val="5"/>
    <w:link w:val="118"/>
    <w:qFormat/>
    <w:uiPriority w:val="0"/>
    <w:pPr>
      <w:spacing w:before="156" w:beforeLines="50" w:after="156" w:afterLines="50" w:line="360" w:lineRule="auto"/>
    </w:pPr>
    <w:rPr>
      <w:rFonts w:ascii="Times New Roman" w:hAnsi="Times New Roman"/>
      <w:b w:val="0"/>
      <w:sz w:val="20"/>
      <w:szCs w:val="20"/>
    </w:rPr>
  </w:style>
  <w:style w:type="character" w:customStyle="1" w:styleId="120">
    <w:name w:val="正文文本 字符"/>
    <w:qFormat/>
    <w:uiPriority w:val="0"/>
    <w:rPr>
      <w:kern w:val="2"/>
      <w:sz w:val="28"/>
      <w:szCs w:val="24"/>
    </w:rPr>
  </w:style>
  <w:style w:type="character" w:customStyle="1" w:styleId="121">
    <w:name w:val="标题 1 字符"/>
    <w:qFormat/>
    <w:uiPriority w:val="0"/>
    <w:rPr>
      <w:rFonts w:eastAsia="宋体"/>
      <w:b/>
      <w:spacing w:val="-2"/>
      <w:sz w:val="24"/>
      <w:lang w:val="en-US" w:eastAsia="zh-CN"/>
    </w:rPr>
  </w:style>
  <w:style w:type="character" w:customStyle="1" w:styleId="122">
    <w:name w:val="正文文本缩进 Char"/>
    <w:qFormat/>
    <w:uiPriority w:val="0"/>
    <w:rPr>
      <w:rFonts w:ascii="宋体" w:hAnsi="Courier New" w:eastAsia="宋体"/>
      <w:spacing w:val="-4"/>
      <w:kern w:val="2"/>
      <w:sz w:val="18"/>
      <w:lang w:val="en-US" w:eastAsia="zh-CN" w:bidi="ar-SA"/>
    </w:rPr>
  </w:style>
  <w:style w:type="character" w:customStyle="1" w:styleId="123">
    <w:name w:val="Body text|1_"/>
    <w:link w:val="124"/>
    <w:qFormat/>
    <w:uiPriority w:val="0"/>
    <w:rPr>
      <w:rFonts w:ascii="宋体" w:hAnsi="宋体" w:cs="宋体"/>
      <w:sz w:val="30"/>
      <w:szCs w:val="30"/>
      <w:lang w:val="zh-TW" w:eastAsia="zh-TW" w:bidi="zh-TW"/>
    </w:rPr>
  </w:style>
  <w:style w:type="paragraph" w:customStyle="1" w:styleId="124">
    <w:name w:val="Body text|1"/>
    <w:basedOn w:val="1"/>
    <w:link w:val="123"/>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5">
    <w:name w:val="Char Char1"/>
    <w:qFormat/>
    <w:uiPriority w:val="0"/>
    <w:rPr>
      <w:rFonts w:ascii="宋体" w:hAnsi="Courier New" w:eastAsia="宋体"/>
      <w:spacing w:val="-4"/>
      <w:kern w:val="2"/>
      <w:sz w:val="18"/>
      <w:lang w:val="en-US" w:eastAsia="zh-CN" w:bidi="ar-SA"/>
    </w:rPr>
  </w:style>
  <w:style w:type="character" w:customStyle="1" w:styleId="126">
    <w:name w:val="页脚 Char"/>
    <w:qFormat/>
    <w:uiPriority w:val="0"/>
    <w:rPr>
      <w:rFonts w:hint="eastAsia" w:ascii="黑体" w:hAnsi="宋体" w:eastAsia="黑体" w:cs="黑体"/>
      <w:snapToGrid w:val="0"/>
      <w:sz w:val="18"/>
      <w:szCs w:val="18"/>
    </w:rPr>
  </w:style>
  <w:style w:type="character" w:customStyle="1" w:styleId="127">
    <w:name w:val="正文首行缩进 2 Char1"/>
    <w:qFormat/>
    <w:uiPriority w:val="0"/>
    <w:rPr>
      <w:kern w:val="2"/>
      <w:sz w:val="21"/>
      <w:szCs w:val="24"/>
    </w:rPr>
  </w:style>
  <w:style w:type="character" w:customStyle="1" w:styleId="128">
    <w:name w:val="正文文本 Char1"/>
    <w:qFormat/>
    <w:uiPriority w:val="0"/>
    <w:rPr>
      <w:kern w:val="2"/>
      <w:sz w:val="21"/>
      <w:szCs w:val="22"/>
    </w:rPr>
  </w:style>
  <w:style w:type="character" w:customStyle="1" w:styleId="129">
    <w:name w:val="标题 3 字符"/>
    <w:qFormat/>
    <w:uiPriority w:val="0"/>
    <w:rPr>
      <w:rFonts w:hint="eastAsia" w:ascii="宋体" w:hAnsi="宋体" w:eastAsia="宋体" w:cs="宋体"/>
      <w:b/>
      <w:sz w:val="32"/>
      <w:szCs w:val="32"/>
    </w:rPr>
  </w:style>
  <w:style w:type="character" w:customStyle="1" w:styleId="130">
    <w:name w:val="页眉 Char"/>
    <w:qFormat/>
    <w:uiPriority w:val="0"/>
    <w:rPr>
      <w:rFonts w:hint="eastAsia" w:ascii="仿宋_GB2312" w:eastAsia="仿宋_GB2312" w:cs="仿宋_GB2312"/>
      <w:kern w:val="2"/>
      <w:sz w:val="18"/>
    </w:rPr>
  </w:style>
  <w:style w:type="character" w:customStyle="1" w:styleId="131">
    <w:name w:val="纯文本 Char"/>
    <w:qFormat/>
    <w:uiPriority w:val="0"/>
    <w:rPr>
      <w:rFonts w:hint="eastAsia" w:ascii="宋体" w:hAnsi="Courier New" w:eastAsia="宋体" w:cs="Courier New"/>
      <w:kern w:val="2"/>
      <w:sz w:val="21"/>
      <w:szCs w:val="21"/>
    </w:rPr>
  </w:style>
  <w:style w:type="character" w:customStyle="1" w:styleId="132">
    <w:name w:val="style11"/>
    <w:qFormat/>
    <w:uiPriority w:val="0"/>
    <w:rPr>
      <w:color w:val="000000"/>
    </w:rPr>
  </w:style>
  <w:style w:type="character" w:customStyle="1" w:styleId="133">
    <w:name w:val="正文文本 字符1"/>
    <w:qFormat/>
    <w:uiPriority w:val="0"/>
    <w:rPr>
      <w:kern w:val="2"/>
      <w:sz w:val="24"/>
      <w:szCs w:val="22"/>
    </w:rPr>
  </w:style>
  <w:style w:type="character" w:customStyle="1" w:styleId="134">
    <w:name w:val="页脚 Char1"/>
    <w:qFormat/>
    <w:uiPriority w:val="0"/>
    <w:rPr>
      <w:kern w:val="2"/>
      <w:sz w:val="18"/>
      <w:szCs w:val="18"/>
    </w:rPr>
  </w:style>
  <w:style w:type="character" w:customStyle="1" w:styleId="135">
    <w:name w:val="NormalCharacter"/>
    <w:qFormat/>
    <w:uiPriority w:val="0"/>
  </w:style>
  <w:style w:type="character" w:customStyle="1" w:styleId="136">
    <w:name w:val="页脚 字符"/>
    <w:qFormat/>
    <w:uiPriority w:val="99"/>
    <w:rPr>
      <w:rFonts w:eastAsia="黑体"/>
      <w:snapToGrid w:val="0"/>
      <w:sz w:val="18"/>
      <w:szCs w:val="18"/>
    </w:rPr>
  </w:style>
  <w:style w:type="paragraph" w:customStyle="1" w:styleId="137">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
    <w:basedOn w:val="1"/>
    <w:qFormat/>
    <w:uiPriority w:val="0"/>
    <w:pPr>
      <w:tabs>
        <w:tab w:val="left" w:pos="1200"/>
      </w:tabs>
      <w:ind w:left="900" w:hanging="720"/>
    </w:pPr>
    <w:rPr>
      <w:sz w:val="24"/>
    </w:rPr>
  </w:style>
  <w:style w:type="paragraph" w:customStyle="1" w:styleId="139">
    <w:name w:val="正文－恩普"/>
    <w:basedOn w:val="13"/>
    <w:qFormat/>
    <w:uiPriority w:val="0"/>
    <w:pPr>
      <w:spacing w:line="360" w:lineRule="auto"/>
      <w:ind w:firstLine="200" w:firstLineChars="200"/>
    </w:pPr>
    <w:rPr>
      <w:sz w:val="24"/>
    </w:rPr>
  </w:style>
  <w:style w:type="paragraph" w:customStyle="1" w:styleId="140">
    <w:name w:val="投标标题1"/>
    <w:basedOn w:val="3"/>
    <w:next w:val="141"/>
    <w:qFormat/>
    <w:uiPriority w:val="0"/>
    <w:pPr>
      <w:spacing w:before="120" w:after="120" w:line="240" w:lineRule="auto"/>
      <w:jc w:val="left"/>
    </w:pPr>
    <w:rPr>
      <w:rFonts w:ascii="黑体" w:eastAsia="黑体"/>
      <w:sz w:val="36"/>
    </w:rPr>
  </w:style>
  <w:style w:type="paragraph" w:customStyle="1" w:styleId="141">
    <w:name w:val="投标正文"/>
    <w:basedOn w:val="1"/>
    <w:qFormat/>
    <w:uiPriority w:val="0"/>
    <w:pPr>
      <w:ind w:firstLine="425" w:firstLineChars="177"/>
    </w:pPr>
    <w:rPr>
      <w:sz w:val="24"/>
    </w:rPr>
  </w:style>
  <w:style w:type="paragraph" w:customStyle="1" w:styleId="142">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首行缩进"/>
    <w:basedOn w:val="1"/>
    <w:qFormat/>
    <w:uiPriority w:val="0"/>
    <w:pPr>
      <w:spacing w:line="360" w:lineRule="auto"/>
      <w:ind w:firstLine="480" w:firstLineChars="200"/>
    </w:pPr>
    <w:rPr>
      <w:rFonts w:hAnsi="宋体" w:cs="宋体"/>
    </w:rPr>
  </w:style>
  <w:style w:type="paragraph" w:customStyle="1" w:styleId="144">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6">
    <w:name w:val="列出段落3"/>
    <w:basedOn w:val="1"/>
    <w:qFormat/>
    <w:uiPriority w:val="0"/>
    <w:pPr>
      <w:ind w:firstLine="420" w:firstLineChars="200"/>
    </w:pPr>
    <w:rPr>
      <w:rFonts w:ascii="Calibri" w:hAnsi="Calibri" w:cs="黑体"/>
      <w:szCs w:val="22"/>
    </w:rPr>
  </w:style>
  <w:style w:type="paragraph" w:customStyle="1" w:styleId="147">
    <w:name w:val="普通(Web)1"/>
    <w:basedOn w:val="1"/>
    <w:next w:val="36"/>
    <w:qFormat/>
    <w:uiPriority w:val="0"/>
    <w:pPr>
      <w:widowControl/>
      <w:spacing w:before="100" w:beforeAutospacing="1" w:after="100" w:afterAutospacing="1"/>
      <w:jc w:val="left"/>
    </w:pPr>
    <w:rPr>
      <w:rFonts w:ascii="宋体" w:hAnsi="宋体"/>
      <w:color w:val="000000"/>
      <w:kern w:val="0"/>
      <w:sz w:val="24"/>
    </w:rPr>
  </w:style>
  <w:style w:type="paragraph" w:customStyle="1" w:styleId="148">
    <w:name w:val="样式2"/>
    <w:basedOn w:val="141"/>
    <w:qFormat/>
    <w:uiPriority w:val="0"/>
    <w:pPr>
      <w:numPr>
        <w:ilvl w:val="0"/>
        <w:numId w:val="2"/>
      </w:numPr>
      <w:spacing w:before="240" w:after="240"/>
      <w:ind w:firstLine="0" w:firstLineChars="0"/>
      <w:outlineLvl w:val="1"/>
    </w:pPr>
    <w:rPr>
      <w:b/>
      <w:color w:val="000000"/>
      <w:sz w:val="32"/>
    </w:rPr>
  </w:style>
  <w:style w:type="paragraph" w:customStyle="1" w:styleId="14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0">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1">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Char Char1 Char Char Char Char Char Char Char Char"/>
    <w:basedOn w:val="1"/>
    <w:qFormat/>
    <w:uiPriority w:val="0"/>
    <w:pPr>
      <w:widowControl/>
      <w:spacing w:after="160" w:line="240" w:lineRule="exact"/>
      <w:jc w:val="left"/>
    </w:pPr>
  </w:style>
  <w:style w:type="paragraph" w:customStyle="1" w:styleId="154">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2"/>
    <w:basedOn w:val="1"/>
    <w:qFormat/>
    <w:uiPriority w:val="0"/>
    <w:pPr>
      <w:spacing w:before="156" w:line="360" w:lineRule="auto"/>
      <w:ind w:firstLine="510" w:firstLineChars="200"/>
    </w:pPr>
    <w:rPr>
      <w:sz w:val="24"/>
      <w:szCs w:val="22"/>
    </w:rPr>
  </w:style>
  <w:style w:type="paragraph" w:customStyle="1" w:styleId="156">
    <w:name w:val="金保标题3"/>
    <w:basedOn w:val="5"/>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7">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8">
    <w:name w:val="默认段落字体 Para Char Char Char Char Char Char Char Char Char1 Char Char Char Char"/>
    <w:basedOn w:val="1"/>
    <w:qFormat/>
    <w:uiPriority w:val="0"/>
    <w:rPr>
      <w:rFonts w:ascii="Tahoma" w:hAnsi="Tahoma"/>
      <w:sz w:val="24"/>
      <w:szCs w:val="20"/>
    </w:rPr>
  </w:style>
  <w:style w:type="paragraph" w:customStyle="1" w:styleId="159">
    <w:name w:val="Char11"/>
    <w:basedOn w:val="1"/>
    <w:qFormat/>
    <w:uiPriority w:val="0"/>
    <w:rPr>
      <w:rFonts w:ascii="仿宋_GB2312" w:eastAsia="仿宋_GB2312"/>
      <w:b/>
      <w:sz w:val="32"/>
      <w:szCs w:val="32"/>
    </w:rPr>
  </w:style>
  <w:style w:type="paragraph" w:customStyle="1" w:styleId="1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
    <w:name w:val="投标标题4"/>
    <w:basedOn w:val="6"/>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2">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3">
    <w:name w:val="msolistparagraph"/>
    <w:basedOn w:val="1"/>
    <w:qFormat/>
    <w:uiPriority w:val="0"/>
    <w:pPr>
      <w:spacing w:line="360" w:lineRule="auto"/>
      <w:ind w:firstLine="420" w:firstLineChars="200"/>
    </w:pPr>
    <w:rPr>
      <w:rFonts w:eastAsia="仿宋_GB2312"/>
      <w:sz w:val="28"/>
    </w:rPr>
  </w:style>
  <w:style w:type="paragraph" w:customStyle="1" w:styleId="164">
    <w:name w:val="列出段落1"/>
    <w:basedOn w:val="1"/>
    <w:qFormat/>
    <w:uiPriority w:val="0"/>
    <w:pPr>
      <w:widowControl/>
      <w:ind w:firstLine="420" w:firstLineChars="200"/>
      <w:jc w:val="left"/>
    </w:pPr>
    <w:rPr>
      <w:kern w:val="0"/>
      <w:sz w:val="24"/>
      <w:szCs w:val="20"/>
    </w:rPr>
  </w:style>
  <w:style w:type="paragraph" w:customStyle="1" w:styleId="165">
    <w:name w:val="表格标题"/>
    <w:basedOn w:val="1"/>
    <w:next w:val="166"/>
    <w:qFormat/>
    <w:uiPriority w:val="0"/>
    <w:pPr>
      <w:jc w:val="center"/>
    </w:pPr>
    <w:rPr>
      <w:b/>
    </w:rPr>
  </w:style>
  <w:style w:type="paragraph" w:customStyle="1" w:styleId="166">
    <w:name w:val="表格文字"/>
    <w:basedOn w:val="1"/>
    <w:next w:val="20"/>
    <w:qFormat/>
    <w:uiPriority w:val="0"/>
    <w:pPr>
      <w:adjustRightInd w:val="0"/>
      <w:spacing w:line="420" w:lineRule="atLeast"/>
      <w:jc w:val="left"/>
      <w:textAlignment w:val="baseline"/>
    </w:pPr>
    <w:rPr>
      <w:kern w:val="0"/>
    </w:rPr>
  </w:style>
  <w:style w:type="paragraph" w:customStyle="1" w:styleId="167">
    <w:name w:val="样式1"/>
    <w:basedOn w:val="32"/>
    <w:qFormat/>
    <w:uiPriority w:val="0"/>
    <w:pPr>
      <w:tabs>
        <w:tab w:val="right" w:leader="dot" w:pos="8642"/>
      </w:tabs>
      <w:spacing w:before="240" w:after="120" w:line="360" w:lineRule="auto"/>
    </w:pPr>
    <w:rPr>
      <w:rFonts w:hAnsi="宋体"/>
      <w:sz w:val="28"/>
      <w:szCs w:val="21"/>
    </w:rPr>
  </w:style>
  <w:style w:type="paragraph" w:customStyle="1" w:styleId="1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9">
    <w:name w:val="样式 表格正文 + 两端对齐"/>
    <w:basedOn w:val="1"/>
    <w:next w:val="1"/>
    <w:qFormat/>
    <w:uiPriority w:val="0"/>
    <w:pPr>
      <w:spacing w:line="300" w:lineRule="auto"/>
    </w:pPr>
    <w:rPr>
      <w:rFonts w:ascii="Calibri" w:hAnsi="Calibri" w:eastAsia="仿宋"/>
      <w:sz w:val="28"/>
      <w:szCs w:val="22"/>
    </w:rPr>
  </w:style>
  <w:style w:type="paragraph" w:customStyle="1" w:styleId="170">
    <w:name w:val="Char1"/>
    <w:basedOn w:val="1"/>
    <w:qFormat/>
    <w:uiPriority w:val="0"/>
    <w:rPr>
      <w:rFonts w:ascii="仿宋_GB2312" w:eastAsia="仿宋_GB2312"/>
      <w:b/>
      <w:sz w:val="32"/>
      <w:szCs w:val="32"/>
    </w:rPr>
  </w:style>
  <w:style w:type="paragraph" w:customStyle="1" w:styleId="171">
    <w:name w:val="纯文本1"/>
    <w:basedOn w:val="1"/>
    <w:qFormat/>
    <w:uiPriority w:val="0"/>
    <w:pPr>
      <w:widowControl/>
      <w:jc w:val="left"/>
    </w:pPr>
    <w:rPr>
      <w:rFonts w:hint="eastAsia" w:ascii="宋体" w:hAnsi="Courier New"/>
      <w:szCs w:val="20"/>
    </w:rPr>
  </w:style>
  <w:style w:type="paragraph" w:customStyle="1" w:styleId="172">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3">
    <w:name w:val="Char Char Char Char Char Char Char"/>
    <w:basedOn w:val="1"/>
    <w:qFormat/>
    <w:uiPriority w:val="0"/>
    <w:rPr>
      <w:rFonts w:ascii="仿宋_GB2312" w:eastAsia="仿宋_GB2312"/>
      <w:b/>
      <w:sz w:val="32"/>
      <w:szCs w:val="32"/>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xl76"/>
    <w:basedOn w:val="1"/>
    <w:qFormat/>
    <w:uiPriority w:val="0"/>
    <w:pPr>
      <w:widowControl/>
      <w:spacing w:before="120"/>
      <w:jc w:val="center"/>
    </w:pPr>
    <w:rPr>
      <w:rFonts w:hint="eastAsia" w:ascii="宋体" w:hAnsi="宋体"/>
      <w:kern w:val="0"/>
      <w:sz w:val="24"/>
    </w:rPr>
  </w:style>
  <w:style w:type="paragraph" w:customStyle="1" w:styleId="176">
    <w:name w:val="投标标题3"/>
    <w:basedOn w:val="156"/>
    <w:qFormat/>
    <w:uiPriority w:val="0"/>
    <w:pPr>
      <w:numPr>
        <w:ilvl w:val="0"/>
        <w:numId w:val="4"/>
      </w:numPr>
      <w:spacing w:before="156" w:after="156"/>
      <w:outlineLvl w:val="2"/>
    </w:pPr>
  </w:style>
  <w:style w:type="paragraph" w:customStyle="1" w:styleId="177">
    <w:name w:val="BodyTextIndent"/>
    <w:next w:val="178"/>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8">
    <w:name w:val="NormalIndent"/>
    <w:next w:val="177"/>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7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0">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Table Text"/>
    <w:basedOn w:val="1"/>
    <w:semiHidden/>
    <w:qFormat/>
    <w:uiPriority w:val="0"/>
    <w:rPr>
      <w:rFonts w:ascii="宋体" w:hAnsi="宋体" w:cs="宋体"/>
      <w:sz w:val="24"/>
    </w:rPr>
  </w:style>
  <w:style w:type="table" w:customStyle="1" w:styleId="184">
    <w:name w:val="Table Normal"/>
    <w:semiHidden/>
    <w:unhideWhenUsed/>
    <w:qFormat/>
    <w:uiPriority w:val="0"/>
    <w:tblPr>
      <w:tblCellMar>
        <w:top w:w="0" w:type="dxa"/>
        <w:left w:w="0" w:type="dxa"/>
        <w:bottom w:w="0" w:type="dxa"/>
        <w:right w:w="0" w:type="dxa"/>
      </w:tblCellMar>
    </w:tblPr>
  </w:style>
  <w:style w:type="paragraph" w:customStyle="1" w:styleId="185">
    <w:name w:val="1"/>
    <w:basedOn w:val="1"/>
    <w:next w:val="26"/>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D5C41-E501-47F2-9F71-92E006E2AB3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67</Pages>
  <Words>40386</Words>
  <Characters>43087</Characters>
  <Lines>333</Lines>
  <Paragraphs>93</Paragraphs>
  <TotalTime>4</TotalTime>
  <ScaleCrop>false</ScaleCrop>
  <LinksUpToDate>false</LinksUpToDate>
  <CharactersWithSpaces>44826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2024-07-05T02:08:00Z</dcterms:created>
  <dc:creator>雨林木风</dc:creator>
  <cp:lastModifiedBy>万全招标15356956261</cp:lastModifiedBy>
  <cp:lastPrinted>2023-06-06T08:07:00Z</cp:lastPrinted>
  <dcterms:modified xsi:type="dcterms:W3CDTF">2024-09-19T03:55:49Z</dcterms:modified>
  <dc:title>浙江省政府采购招标文件范本（试行）</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2CB9FA7AB93D492A8B908F8B5F4E3454_13</vt:lpwstr>
  </property>
</Properties>
</file>