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3C60B">
      <w:pPr>
        <w:spacing w:line="360" w:lineRule="auto"/>
        <w:jc w:val="center"/>
        <w:outlineLvl w:val="0"/>
        <w:rPr>
          <w:rFonts w:asciiTheme="minorEastAsia" w:hAnsiTheme="minorEastAsia" w:eastAsiaTheme="minorEastAsia" w:cstheme="minorEastAsia"/>
          <w:b/>
          <w:sz w:val="52"/>
          <w:szCs w:val="52"/>
        </w:rPr>
      </w:pPr>
      <w:bookmarkStart w:id="0" w:name="_Toc10554"/>
      <w:r>
        <w:rPr>
          <w:rFonts w:hint="eastAsia" w:asciiTheme="minorEastAsia" w:hAnsiTheme="minorEastAsia" w:eastAsiaTheme="minorEastAsia" w:cstheme="minorEastAsia"/>
          <w:b/>
          <w:sz w:val="52"/>
          <w:szCs w:val="52"/>
        </w:rPr>
        <w:t>中山中学监控设备采购2024年建设</w:t>
      </w:r>
      <w:bookmarkEnd w:id="0"/>
    </w:p>
    <w:p w14:paraId="17E8F491">
      <w:pPr>
        <w:spacing w:line="360" w:lineRule="auto"/>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52"/>
          <w:szCs w:val="52"/>
        </w:rPr>
        <w:t>项目采购</w:t>
      </w:r>
    </w:p>
    <w:p w14:paraId="5A58371A">
      <w:pPr>
        <w:pStyle w:val="15"/>
        <w:spacing w:line="360" w:lineRule="auto"/>
        <w:jc w:val="center"/>
        <w:rPr>
          <w:rFonts w:asciiTheme="minorEastAsia" w:hAnsiTheme="minorEastAsia" w:eastAsiaTheme="minorEastAsia" w:cstheme="minorEastAsia"/>
          <w:b/>
          <w:sz w:val="44"/>
          <w:szCs w:val="44"/>
        </w:rPr>
      </w:pPr>
    </w:p>
    <w:p w14:paraId="28FA487D">
      <w:pPr>
        <w:pStyle w:val="15"/>
        <w:spacing w:line="360" w:lineRule="auto"/>
        <w:jc w:val="center"/>
        <w:rPr>
          <w:rFonts w:asciiTheme="minorEastAsia" w:hAnsiTheme="minorEastAsia" w:eastAsiaTheme="minorEastAsia" w:cstheme="minorEastAsia"/>
          <w:b/>
          <w:sz w:val="44"/>
          <w:szCs w:val="44"/>
        </w:rPr>
      </w:pPr>
    </w:p>
    <w:p w14:paraId="514E3342">
      <w:pPr>
        <w:pStyle w:val="15"/>
        <w:spacing w:line="360" w:lineRule="auto"/>
        <w:jc w:val="center"/>
        <w:rPr>
          <w:rFonts w:asciiTheme="minorEastAsia" w:hAnsiTheme="minorEastAsia" w:eastAsiaTheme="minorEastAsia" w:cstheme="minorEastAsia"/>
          <w:b/>
          <w:sz w:val="44"/>
          <w:szCs w:val="44"/>
        </w:rPr>
      </w:pPr>
    </w:p>
    <w:p w14:paraId="712A7502">
      <w:pPr>
        <w:pStyle w:val="15"/>
        <w:spacing w:line="360" w:lineRule="auto"/>
        <w:jc w:val="center"/>
        <w:rPr>
          <w:rFonts w:asciiTheme="minorEastAsia" w:hAnsiTheme="minorEastAsia" w:eastAsiaTheme="minorEastAsia" w:cstheme="minorEastAsia"/>
          <w:b/>
          <w:sz w:val="44"/>
          <w:szCs w:val="44"/>
        </w:rPr>
      </w:pPr>
    </w:p>
    <w:p w14:paraId="7ECD3FF5">
      <w:pPr>
        <w:pStyle w:val="15"/>
        <w:spacing w:line="360" w:lineRule="auto"/>
        <w:jc w:val="center"/>
        <w:outlineLvl w:val="0"/>
        <w:rPr>
          <w:rFonts w:asciiTheme="minorEastAsia" w:hAnsiTheme="minorEastAsia" w:eastAsiaTheme="minorEastAsia" w:cstheme="minorEastAsia"/>
          <w:b/>
          <w:sz w:val="44"/>
          <w:szCs w:val="44"/>
        </w:rPr>
      </w:pPr>
      <w:bookmarkStart w:id="1" w:name="_Toc29060"/>
      <w:r>
        <w:rPr>
          <w:rFonts w:hint="eastAsia" w:asciiTheme="minorEastAsia" w:hAnsiTheme="minorEastAsia" w:eastAsiaTheme="minorEastAsia" w:cstheme="minorEastAsia"/>
          <w:b/>
          <w:sz w:val="44"/>
          <w:szCs w:val="44"/>
        </w:rPr>
        <w:t>公开招标采购文件</w:t>
      </w:r>
      <w:bookmarkEnd w:id="1"/>
    </w:p>
    <w:p w14:paraId="3702DD2E">
      <w:pPr>
        <w:spacing w:line="360" w:lineRule="auto"/>
        <w:jc w:val="center"/>
        <w:rPr>
          <w:rFonts w:asciiTheme="minorEastAsia" w:hAnsiTheme="minorEastAsia" w:eastAsiaTheme="minorEastAsia" w:cstheme="minorEastAsia"/>
          <w:b/>
          <w:sz w:val="40"/>
          <w:szCs w:val="40"/>
        </w:rPr>
      </w:pPr>
    </w:p>
    <w:p w14:paraId="198D1E14">
      <w:pPr>
        <w:spacing w:line="360" w:lineRule="auto"/>
        <w:jc w:val="center"/>
        <w:outlineLvl w:val="0"/>
        <w:rPr>
          <w:rFonts w:asciiTheme="minorEastAsia" w:hAnsiTheme="minorEastAsia" w:eastAsiaTheme="minorEastAsia" w:cstheme="minorEastAsia"/>
          <w:b/>
          <w:sz w:val="40"/>
          <w:szCs w:val="40"/>
        </w:rPr>
      </w:pPr>
      <w:bookmarkStart w:id="2" w:name="_Toc15048"/>
      <w:r>
        <w:rPr>
          <w:rFonts w:hint="eastAsia" w:asciiTheme="minorEastAsia" w:hAnsiTheme="minorEastAsia" w:eastAsiaTheme="minorEastAsia" w:cstheme="minorEastAsia"/>
          <w:b/>
          <w:sz w:val="40"/>
          <w:szCs w:val="40"/>
        </w:rPr>
        <w:t>（</w:t>
      </w:r>
      <w:r>
        <w:rPr>
          <w:rFonts w:ascii="仿宋" w:hAnsi="仿宋" w:eastAsia="仿宋" w:cs="仿宋_GB2312"/>
          <w:b/>
          <w:sz w:val="44"/>
          <w:szCs w:val="44"/>
        </w:rPr>
        <w:t>电子招投标</w:t>
      </w:r>
      <w:r>
        <w:rPr>
          <w:rFonts w:hint="eastAsia" w:asciiTheme="minorEastAsia" w:hAnsiTheme="minorEastAsia" w:eastAsiaTheme="minorEastAsia" w:cstheme="minorEastAsia"/>
          <w:b/>
          <w:sz w:val="40"/>
          <w:szCs w:val="40"/>
        </w:rPr>
        <w:t>）</w:t>
      </w:r>
      <w:bookmarkEnd w:id="2"/>
    </w:p>
    <w:p w14:paraId="2BD8DECF">
      <w:pPr>
        <w:pStyle w:val="8"/>
        <w:ind w:firstLine="0" w:firstLineChars="0"/>
        <w:rPr>
          <w:rFonts w:asciiTheme="minorEastAsia" w:hAnsiTheme="minorEastAsia" w:eastAsiaTheme="minorEastAsia" w:cstheme="minorEastAsia"/>
          <w:b/>
          <w:sz w:val="40"/>
          <w:szCs w:val="40"/>
        </w:rPr>
      </w:pPr>
    </w:p>
    <w:p w14:paraId="3A5AC388">
      <w:pPr>
        <w:pStyle w:val="8"/>
        <w:ind w:firstLine="803"/>
        <w:rPr>
          <w:rFonts w:asciiTheme="minorEastAsia" w:hAnsiTheme="minorEastAsia" w:eastAsiaTheme="minorEastAsia" w:cstheme="minorEastAsia"/>
          <w:b/>
          <w:sz w:val="40"/>
          <w:szCs w:val="40"/>
        </w:rPr>
      </w:pPr>
    </w:p>
    <w:p w14:paraId="433878A3">
      <w:pPr>
        <w:pStyle w:val="8"/>
        <w:ind w:firstLine="803"/>
        <w:rPr>
          <w:rFonts w:asciiTheme="minorEastAsia" w:hAnsiTheme="minorEastAsia" w:eastAsiaTheme="minorEastAsia" w:cstheme="minorEastAsia"/>
          <w:b/>
          <w:sz w:val="40"/>
          <w:szCs w:val="40"/>
        </w:rPr>
      </w:pPr>
    </w:p>
    <w:tbl>
      <w:tblPr>
        <w:tblStyle w:val="26"/>
        <w:tblW w:w="5739" w:type="dxa"/>
        <w:jc w:val="center"/>
        <w:tblLayout w:type="fixed"/>
        <w:tblCellMar>
          <w:top w:w="0" w:type="dxa"/>
          <w:left w:w="108" w:type="dxa"/>
          <w:bottom w:w="0" w:type="dxa"/>
          <w:right w:w="108" w:type="dxa"/>
        </w:tblCellMar>
      </w:tblPr>
      <w:tblGrid>
        <w:gridCol w:w="1800"/>
        <w:gridCol w:w="3939"/>
      </w:tblGrid>
      <w:tr w14:paraId="18ACBC14">
        <w:tblPrEx>
          <w:tblCellMar>
            <w:top w:w="0" w:type="dxa"/>
            <w:left w:w="108" w:type="dxa"/>
            <w:bottom w:w="0" w:type="dxa"/>
            <w:right w:w="108" w:type="dxa"/>
          </w:tblCellMar>
        </w:tblPrEx>
        <w:trPr>
          <w:trHeight w:val="756" w:hRule="atLeast"/>
          <w:jc w:val="center"/>
        </w:trPr>
        <w:tc>
          <w:tcPr>
            <w:tcW w:w="1800" w:type="dxa"/>
            <w:vAlign w:val="center"/>
          </w:tcPr>
          <w:p w14:paraId="3D3B7598">
            <w:pPr>
              <w:spacing w:line="360" w:lineRule="auto"/>
              <w:rPr>
                <w:rFonts w:ascii="宋体" w:hAnsi="宋体" w:eastAsia="宋体" w:cs="宋体"/>
                <w:sz w:val="32"/>
              </w:rPr>
            </w:pPr>
            <w:r>
              <w:rPr>
                <w:rFonts w:hint="eastAsia" w:ascii="宋体" w:hAnsi="宋体" w:eastAsia="宋体" w:cs="宋体"/>
                <w:sz w:val="32"/>
              </w:rPr>
              <w:t>项目编号：</w:t>
            </w:r>
          </w:p>
        </w:tc>
        <w:tc>
          <w:tcPr>
            <w:tcW w:w="3939" w:type="dxa"/>
            <w:vAlign w:val="center"/>
          </w:tcPr>
          <w:p w14:paraId="689769AE">
            <w:pPr>
              <w:spacing w:line="360" w:lineRule="auto"/>
              <w:rPr>
                <w:rFonts w:ascii="宋体" w:hAnsi="宋体" w:eastAsia="宋体" w:cs="宋体"/>
                <w:sz w:val="32"/>
                <w:szCs w:val="32"/>
              </w:rPr>
            </w:pPr>
            <w:r>
              <w:rPr>
                <w:rFonts w:hint="eastAsia" w:ascii="宋体" w:hAnsi="宋体" w:cs="宋体"/>
                <w:b/>
                <w:bCs/>
                <w:w w:val="80"/>
                <w:sz w:val="36"/>
                <w:szCs w:val="36"/>
                <w:lang w:bidi="th-TH"/>
              </w:rPr>
              <w:t>ZJZYCG2024006</w:t>
            </w:r>
          </w:p>
        </w:tc>
      </w:tr>
    </w:tbl>
    <w:p w14:paraId="58604738"/>
    <w:p w14:paraId="488A5236">
      <w:pPr>
        <w:pStyle w:val="8"/>
      </w:pPr>
    </w:p>
    <w:p w14:paraId="0179727B">
      <w:pPr>
        <w:pStyle w:val="7"/>
      </w:pPr>
    </w:p>
    <w:p w14:paraId="4B4DFADF">
      <w:pPr>
        <w:pStyle w:val="8"/>
      </w:pPr>
    </w:p>
    <w:p w14:paraId="3653083B">
      <w:pPr>
        <w:pStyle w:val="8"/>
        <w:ind w:firstLine="0" w:firstLineChars="0"/>
      </w:pPr>
    </w:p>
    <w:tbl>
      <w:tblPr>
        <w:tblStyle w:val="27"/>
        <w:tblW w:w="8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9"/>
        <w:gridCol w:w="6490"/>
      </w:tblGrid>
      <w:tr w14:paraId="6C33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2469" w:type="dxa"/>
          </w:tcPr>
          <w:p w14:paraId="214FCFB0">
            <w:pPr>
              <w:adjustRightInd w:val="0"/>
              <w:spacing w:line="360" w:lineRule="auto"/>
              <w:jc w:val="center"/>
              <w:rPr>
                <w:rFonts w:ascii="宋体" w:hAnsi="宋体" w:eastAsia="宋体" w:cs="宋体"/>
              </w:rPr>
            </w:pPr>
            <w:r>
              <w:rPr>
                <w:rFonts w:hint="eastAsia" w:ascii="宋体" w:hAnsi="宋体" w:eastAsia="宋体" w:cs="宋体"/>
                <w:sz w:val="32"/>
                <w:szCs w:val="32"/>
                <w:lang w:val="zh-CN"/>
              </w:rPr>
              <w:t>采</w:t>
            </w:r>
            <w:r>
              <w:rPr>
                <w:rFonts w:hint="eastAsia" w:ascii="宋体" w:hAnsi="宋体" w:eastAsia="宋体" w:cs="宋体"/>
                <w:sz w:val="32"/>
                <w:szCs w:val="32"/>
              </w:rPr>
              <w:t xml:space="preserve">   </w:t>
            </w:r>
            <w:r>
              <w:rPr>
                <w:rFonts w:hint="eastAsia" w:ascii="宋体" w:hAnsi="宋体" w:eastAsia="宋体" w:cs="宋体"/>
                <w:sz w:val="32"/>
                <w:szCs w:val="32"/>
                <w:lang w:val="zh-CN"/>
              </w:rPr>
              <w:t>购</w:t>
            </w:r>
            <w:r>
              <w:rPr>
                <w:rFonts w:hint="eastAsia" w:ascii="宋体" w:hAnsi="宋体" w:eastAsia="宋体" w:cs="宋体"/>
                <w:sz w:val="32"/>
                <w:szCs w:val="32"/>
              </w:rPr>
              <w:t xml:space="preserve">   </w:t>
            </w:r>
            <w:r>
              <w:rPr>
                <w:rFonts w:hint="eastAsia" w:ascii="宋体" w:hAnsi="宋体" w:eastAsia="宋体" w:cs="宋体"/>
                <w:sz w:val="32"/>
                <w:szCs w:val="32"/>
                <w:lang w:val="zh-CN"/>
              </w:rPr>
              <w:t>人：</w:t>
            </w:r>
          </w:p>
        </w:tc>
        <w:tc>
          <w:tcPr>
            <w:tcW w:w="6490" w:type="dxa"/>
          </w:tcPr>
          <w:p w14:paraId="6A1D96E5">
            <w:pPr>
              <w:autoSpaceDE w:val="0"/>
              <w:autoSpaceDN w:val="0"/>
              <w:adjustRightInd w:val="0"/>
              <w:spacing w:line="360" w:lineRule="auto"/>
              <w:jc w:val="left"/>
              <w:rPr>
                <w:rFonts w:ascii="宋体" w:hAnsi="宋体" w:eastAsia="宋体" w:cs="宋体"/>
              </w:rPr>
            </w:pPr>
            <w:r>
              <w:rPr>
                <w:rFonts w:hint="eastAsia" w:ascii="宋体" w:hAnsi="宋体" w:eastAsia="宋体" w:cs="宋体"/>
                <w:sz w:val="32"/>
                <w:szCs w:val="32"/>
                <w:lang w:val="zh-CN"/>
              </w:rPr>
              <w:t>浦江县中山中学</w:t>
            </w:r>
          </w:p>
        </w:tc>
      </w:tr>
      <w:tr w14:paraId="5E29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2469" w:type="dxa"/>
          </w:tcPr>
          <w:p w14:paraId="344B2747">
            <w:pPr>
              <w:adjustRightInd w:val="0"/>
              <w:spacing w:line="360" w:lineRule="auto"/>
              <w:jc w:val="center"/>
              <w:rPr>
                <w:rFonts w:ascii="宋体" w:hAnsi="宋体" w:eastAsia="宋体" w:cs="宋体"/>
              </w:rPr>
            </w:pPr>
            <w:r>
              <w:rPr>
                <w:rFonts w:hint="eastAsia" w:ascii="宋体" w:hAnsi="宋体" w:eastAsia="宋体" w:cs="宋体"/>
                <w:sz w:val="32"/>
                <w:szCs w:val="32"/>
                <w:lang w:val="zh-CN"/>
              </w:rPr>
              <w:t>采购代理机构：</w:t>
            </w:r>
          </w:p>
        </w:tc>
        <w:tc>
          <w:tcPr>
            <w:tcW w:w="6490" w:type="dxa"/>
          </w:tcPr>
          <w:p w14:paraId="0F9A6AB9">
            <w:pPr>
              <w:autoSpaceDE w:val="0"/>
              <w:autoSpaceDN w:val="0"/>
              <w:adjustRightInd w:val="0"/>
              <w:spacing w:line="360" w:lineRule="auto"/>
              <w:jc w:val="left"/>
              <w:rPr>
                <w:rFonts w:ascii="宋体" w:hAnsi="宋体" w:eastAsia="宋体" w:cs="宋体"/>
              </w:rPr>
            </w:pPr>
            <w:r>
              <w:rPr>
                <w:rFonts w:hint="eastAsia" w:ascii="宋体" w:hAnsi="宋体" w:eastAsia="宋体" w:cs="宋体"/>
                <w:sz w:val="32"/>
                <w:szCs w:val="32"/>
                <w:lang w:val="zh-CN"/>
              </w:rPr>
              <w:t>浙江致远工程管理有限公司</w:t>
            </w:r>
          </w:p>
        </w:tc>
      </w:tr>
      <w:tr w14:paraId="00C0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8959" w:type="dxa"/>
            <w:gridSpan w:val="2"/>
          </w:tcPr>
          <w:p w14:paraId="2276B042">
            <w:pPr>
              <w:autoSpaceDE w:val="0"/>
              <w:autoSpaceDN w:val="0"/>
              <w:adjustRightInd w:val="0"/>
              <w:spacing w:line="360" w:lineRule="auto"/>
              <w:jc w:val="center"/>
              <w:rPr>
                <w:rFonts w:ascii="宋体" w:hAnsi="宋体" w:eastAsia="宋体" w:cs="宋体"/>
              </w:rPr>
            </w:pPr>
            <w:r>
              <w:rPr>
                <w:rFonts w:hint="eastAsia" w:ascii="宋体" w:hAnsi="宋体" w:eastAsia="宋体" w:cs="宋体"/>
                <w:sz w:val="32"/>
                <w:szCs w:val="32"/>
              </w:rPr>
              <w:t>2024年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p>
        </w:tc>
      </w:tr>
    </w:tbl>
    <w:p w14:paraId="743D9C88">
      <w:pPr>
        <w:pStyle w:val="8"/>
      </w:pPr>
    </w:p>
    <w:p w14:paraId="2FDEE253">
      <w:pPr>
        <w:pStyle w:val="8"/>
        <w:ind w:firstLine="0" w:firstLineChars="0"/>
      </w:pPr>
    </w:p>
    <w:sdt>
      <w:sdtPr>
        <w:rPr>
          <w:rFonts w:ascii="宋体" w:hAnsi="宋体" w:eastAsia="宋体" w:cs="Times New Roman"/>
          <w:kern w:val="2"/>
          <w:sz w:val="21"/>
          <w:lang w:val="en-US" w:eastAsia="zh-CN" w:bidi="ar-SA"/>
        </w:rPr>
        <w:id w:val="147471791"/>
        <w15:color w:val="DBDBDB"/>
        <w:docPartObj>
          <w:docPartGallery w:val="Table of Contents"/>
          <w:docPartUnique/>
        </w:docPartObj>
      </w:sdtPr>
      <w:sdtEndPr>
        <w:rPr>
          <w:rFonts w:ascii="宋体" w:hAnsi="宋体" w:eastAsia="宋体" w:cs="Times New Roman"/>
          <w:kern w:val="2"/>
          <w:sz w:val="21"/>
          <w:lang w:val="en-US" w:eastAsia="zh-CN" w:bidi="ar-SA"/>
        </w:rPr>
      </w:sdtEndPr>
      <w:sdtContent>
        <w:p w14:paraId="1140A832">
          <w:pPr>
            <w:spacing w:before="0" w:beforeLines="0" w:after="0" w:afterLines="0" w:line="240" w:lineRule="auto"/>
            <w:ind w:left="0" w:leftChars="0" w:right="0" w:rightChars="0" w:firstLine="0" w:firstLineChars="0"/>
            <w:jc w:val="center"/>
            <w:rPr>
              <w:sz w:val="52"/>
              <w:szCs w:val="52"/>
            </w:rPr>
          </w:pPr>
          <w:r>
            <w:rPr>
              <w:rFonts w:ascii="宋体" w:hAnsi="宋体" w:eastAsia="宋体"/>
              <w:sz w:val="52"/>
              <w:szCs w:val="52"/>
            </w:rPr>
            <w:t>目录</w:t>
          </w:r>
        </w:p>
        <w:p w14:paraId="7B6BE35D">
          <w:pPr>
            <w:pStyle w:val="15"/>
            <w:tabs>
              <w:tab w:val="right" w:leader="dot" w:pos="9600"/>
            </w:tabs>
            <w:rPr>
              <w:rFonts w:hint="eastAsia" w:asciiTheme="minorEastAsia" w:hAnsiTheme="minorEastAsia" w:eastAsiaTheme="minorEastAsia" w:cstheme="minorEastAsia"/>
              <w:kern w:val="2"/>
              <w:sz w:val="32"/>
              <w:szCs w:val="32"/>
              <w:lang w:val="en-US" w:eastAsia="zh-CN" w:bidi="ar-SA"/>
            </w:rPr>
          </w:pPr>
          <w:r>
            <w:fldChar w:fldCharType="begin"/>
          </w:r>
          <w:r>
            <w:instrText xml:space="preserve">TOC \o "1-3" \h \u </w:instrText>
          </w:r>
          <w:r>
            <w:fldChar w:fldCharType="separate"/>
          </w:r>
        </w:p>
        <w:p w14:paraId="1C86483C">
          <w:pPr>
            <w:pStyle w:val="15"/>
            <w:tabs>
              <w:tab w:val="right" w:leader="dot" w:pos="9600"/>
            </w:tabs>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fldChar w:fldCharType="begin"/>
          </w:r>
          <w:r>
            <w:rPr>
              <w:rFonts w:hint="eastAsia" w:asciiTheme="minorEastAsia" w:hAnsiTheme="minorEastAsia" w:eastAsiaTheme="minorEastAsia" w:cstheme="minorEastAsia"/>
              <w:kern w:val="2"/>
              <w:sz w:val="32"/>
              <w:szCs w:val="32"/>
              <w:lang w:val="en-US" w:eastAsia="zh-CN" w:bidi="ar-SA"/>
            </w:rPr>
            <w:instrText xml:space="preserve"> HYPERLINK \l _Toc836 </w:instrText>
          </w:r>
          <w:r>
            <w:rPr>
              <w:rFonts w:hint="eastAsia" w:asciiTheme="minorEastAsia" w:hAnsiTheme="minorEastAsia" w:eastAsiaTheme="minorEastAsia" w:cstheme="minorEastAsia"/>
              <w:kern w:val="2"/>
              <w:sz w:val="32"/>
              <w:szCs w:val="32"/>
              <w:lang w:val="en-US" w:eastAsia="zh-CN" w:bidi="ar-SA"/>
            </w:rPr>
            <w:fldChar w:fldCharType="separate"/>
          </w:r>
          <w:r>
            <w:rPr>
              <w:rFonts w:hint="eastAsia" w:asciiTheme="minorEastAsia" w:hAnsiTheme="minorEastAsia" w:eastAsiaTheme="minorEastAsia" w:cstheme="minorEastAsia"/>
              <w:kern w:val="2"/>
              <w:sz w:val="32"/>
              <w:szCs w:val="32"/>
              <w:lang w:val="en-US" w:eastAsia="zh-CN" w:bidi="ar-SA"/>
            </w:rPr>
            <w:t>第一部分 公开招标公告</w:t>
          </w:r>
          <w:r>
            <w:rPr>
              <w:rFonts w:hint="eastAsia" w:asciiTheme="minorEastAsia" w:hAnsiTheme="minorEastAsia" w:eastAsiaTheme="minorEastAsia" w:cstheme="minorEastAsia"/>
              <w:kern w:val="2"/>
              <w:sz w:val="32"/>
              <w:szCs w:val="32"/>
              <w:lang w:val="en-US" w:eastAsia="zh-CN" w:bidi="ar-SA"/>
            </w:rPr>
            <w:tab/>
          </w:r>
          <w:r>
            <w:rPr>
              <w:rFonts w:hint="eastAsia" w:asciiTheme="minorEastAsia" w:hAnsiTheme="minorEastAsia" w:eastAsiaTheme="minorEastAsia" w:cstheme="minorEastAsia"/>
              <w:kern w:val="2"/>
              <w:sz w:val="32"/>
              <w:szCs w:val="32"/>
              <w:lang w:val="en-US" w:eastAsia="zh-CN" w:bidi="ar-SA"/>
            </w:rPr>
            <w:fldChar w:fldCharType="begin"/>
          </w:r>
          <w:r>
            <w:rPr>
              <w:rFonts w:hint="eastAsia" w:asciiTheme="minorEastAsia" w:hAnsiTheme="minorEastAsia" w:eastAsiaTheme="minorEastAsia" w:cstheme="minorEastAsia"/>
              <w:kern w:val="2"/>
              <w:sz w:val="32"/>
              <w:szCs w:val="32"/>
              <w:lang w:val="en-US" w:eastAsia="zh-CN" w:bidi="ar-SA"/>
            </w:rPr>
            <w:instrText xml:space="preserve"> PAGEREF _Toc836 \h </w:instrText>
          </w:r>
          <w:r>
            <w:rPr>
              <w:rFonts w:hint="eastAsia" w:asciiTheme="minorEastAsia" w:hAnsiTheme="minorEastAsia" w:eastAsiaTheme="minorEastAsia" w:cstheme="minorEastAsia"/>
              <w:kern w:val="2"/>
              <w:sz w:val="32"/>
              <w:szCs w:val="32"/>
              <w:lang w:val="en-US" w:eastAsia="zh-CN" w:bidi="ar-SA"/>
            </w:rPr>
            <w:fldChar w:fldCharType="separate"/>
          </w:r>
          <w:r>
            <w:rPr>
              <w:rFonts w:hint="eastAsia" w:asciiTheme="minorEastAsia" w:hAnsiTheme="minorEastAsia" w:eastAsiaTheme="minorEastAsia" w:cstheme="minorEastAsia"/>
              <w:kern w:val="2"/>
              <w:sz w:val="32"/>
              <w:szCs w:val="32"/>
              <w:lang w:val="en-US" w:eastAsia="zh-CN" w:bidi="ar-SA"/>
            </w:rPr>
            <w:t>3</w:t>
          </w:r>
          <w:r>
            <w:rPr>
              <w:rFonts w:hint="eastAsia" w:asciiTheme="minorEastAsia" w:hAnsiTheme="minorEastAsia" w:eastAsiaTheme="minorEastAsia" w:cstheme="minorEastAsia"/>
              <w:kern w:val="2"/>
              <w:sz w:val="32"/>
              <w:szCs w:val="32"/>
              <w:lang w:val="en-US" w:eastAsia="zh-CN" w:bidi="ar-SA"/>
            </w:rPr>
            <w:fldChar w:fldCharType="end"/>
          </w:r>
          <w:r>
            <w:rPr>
              <w:rFonts w:hint="eastAsia" w:asciiTheme="minorEastAsia" w:hAnsiTheme="minorEastAsia" w:eastAsiaTheme="minorEastAsia" w:cstheme="minorEastAsia"/>
              <w:kern w:val="2"/>
              <w:sz w:val="32"/>
              <w:szCs w:val="32"/>
              <w:lang w:val="en-US" w:eastAsia="zh-CN" w:bidi="ar-SA"/>
            </w:rPr>
            <w:fldChar w:fldCharType="end"/>
          </w:r>
        </w:p>
        <w:p w14:paraId="06273659">
          <w:pPr>
            <w:pStyle w:val="15"/>
            <w:tabs>
              <w:tab w:val="right" w:leader="dot" w:pos="9600"/>
            </w:tabs>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fldChar w:fldCharType="begin"/>
          </w:r>
          <w:r>
            <w:rPr>
              <w:rFonts w:hint="eastAsia" w:asciiTheme="minorEastAsia" w:hAnsiTheme="minorEastAsia" w:eastAsiaTheme="minorEastAsia" w:cstheme="minorEastAsia"/>
              <w:kern w:val="2"/>
              <w:sz w:val="32"/>
              <w:szCs w:val="32"/>
              <w:lang w:val="en-US" w:eastAsia="zh-CN" w:bidi="ar-SA"/>
            </w:rPr>
            <w:instrText xml:space="preserve"> HYPERLINK \l _Toc17322 </w:instrText>
          </w:r>
          <w:r>
            <w:rPr>
              <w:rFonts w:hint="eastAsia" w:asciiTheme="minorEastAsia" w:hAnsiTheme="minorEastAsia" w:eastAsiaTheme="minorEastAsia" w:cstheme="minorEastAsia"/>
              <w:kern w:val="2"/>
              <w:sz w:val="32"/>
              <w:szCs w:val="32"/>
              <w:lang w:val="en-US" w:eastAsia="zh-CN" w:bidi="ar-SA"/>
            </w:rPr>
            <w:fldChar w:fldCharType="separate"/>
          </w:r>
          <w:r>
            <w:rPr>
              <w:rFonts w:hint="eastAsia" w:asciiTheme="minorEastAsia" w:hAnsiTheme="minorEastAsia" w:eastAsiaTheme="minorEastAsia" w:cstheme="minorEastAsia"/>
              <w:kern w:val="2"/>
              <w:sz w:val="32"/>
              <w:szCs w:val="32"/>
              <w:lang w:val="en-US" w:eastAsia="zh-CN" w:bidi="ar-SA"/>
            </w:rPr>
            <w:t>第二部分  投标人须知</w:t>
          </w:r>
          <w:r>
            <w:rPr>
              <w:rFonts w:hint="eastAsia" w:asciiTheme="minorEastAsia" w:hAnsiTheme="minorEastAsia" w:eastAsiaTheme="minorEastAsia" w:cstheme="minorEastAsia"/>
              <w:kern w:val="2"/>
              <w:sz w:val="32"/>
              <w:szCs w:val="32"/>
              <w:lang w:val="en-US" w:eastAsia="zh-CN" w:bidi="ar-SA"/>
            </w:rPr>
            <w:tab/>
          </w:r>
          <w:r>
            <w:rPr>
              <w:rFonts w:hint="eastAsia" w:asciiTheme="minorEastAsia" w:hAnsiTheme="minorEastAsia" w:eastAsiaTheme="minorEastAsia" w:cstheme="minorEastAsia"/>
              <w:kern w:val="2"/>
              <w:sz w:val="32"/>
              <w:szCs w:val="32"/>
              <w:lang w:val="en-US" w:eastAsia="zh-CN" w:bidi="ar-SA"/>
            </w:rPr>
            <w:fldChar w:fldCharType="begin"/>
          </w:r>
          <w:r>
            <w:rPr>
              <w:rFonts w:hint="eastAsia" w:asciiTheme="minorEastAsia" w:hAnsiTheme="minorEastAsia" w:eastAsiaTheme="minorEastAsia" w:cstheme="minorEastAsia"/>
              <w:kern w:val="2"/>
              <w:sz w:val="32"/>
              <w:szCs w:val="32"/>
              <w:lang w:val="en-US" w:eastAsia="zh-CN" w:bidi="ar-SA"/>
            </w:rPr>
            <w:instrText xml:space="preserve"> PAGEREF _Toc17322 \h </w:instrText>
          </w:r>
          <w:r>
            <w:rPr>
              <w:rFonts w:hint="eastAsia" w:asciiTheme="minorEastAsia" w:hAnsiTheme="minorEastAsia" w:eastAsiaTheme="minorEastAsia" w:cstheme="minorEastAsia"/>
              <w:kern w:val="2"/>
              <w:sz w:val="32"/>
              <w:szCs w:val="32"/>
              <w:lang w:val="en-US" w:eastAsia="zh-CN" w:bidi="ar-SA"/>
            </w:rPr>
            <w:fldChar w:fldCharType="separate"/>
          </w:r>
          <w:r>
            <w:rPr>
              <w:rFonts w:hint="eastAsia" w:asciiTheme="minorEastAsia" w:hAnsiTheme="minorEastAsia" w:eastAsiaTheme="minorEastAsia" w:cstheme="minorEastAsia"/>
              <w:kern w:val="2"/>
              <w:sz w:val="32"/>
              <w:szCs w:val="32"/>
              <w:lang w:val="en-US" w:eastAsia="zh-CN" w:bidi="ar-SA"/>
            </w:rPr>
            <w:t>7</w:t>
          </w:r>
          <w:r>
            <w:rPr>
              <w:rFonts w:hint="eastAsia" w:asciiTheme="minorEastAsia" w:hAnsiTheme="minorEastAsia" w:eastAsiaTheme="minorEastAsia" w:cstheme="minorEastAsia"/>
              <w:kern w:val="2"/>
              <w:sz w:val="32"/>
              <w:szCs w:val="32"/>
              <w:lang w:val="en-US" w:eastAsia="zh-CN" w:bidi="ar-SA"/>
            </w:rPr>
            <w:fldChar w:fldCharType="end"/>
          </w:r>
          <w:r>
            <w:rPr>
              <w:rFonts w:hint="eastAsia" w:asciiTheme="minorEastAsia" w:hAnsiTheme="minorEastAsia" w:eastAsiaTheme="minorEastAsia" w:cstheme="minorEastAsia"/>
              <w:kern w:val="2"/>
              <w:sz w:val="32"/>
              <w:szCs w:val="32"/>
              <w:lang w:val="en-US" w:eastAsia="zh-CN" w:bidi="ar-SA"/>
            </w:rPr>
            <w:fldChar w:fldCharType="end"/>
          </w:r>
        </w:p>
        <w:p w14:paraId="3AE79342">
          <w:pPr>
            <w:pStyle w:val="15"/>
            <w:tabs>
              <w:tab w:val="right" w:leader="dot" w:pos="9600"/>
            </w:tabs>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fldChar w:fldCharType="begin"/>
          </w:r>
          <w:r>
            <w:rPr>
              <w:rFonts w:hint="eastAsia" w:asciiTheme="minorEastAsia" w:hAnsiTheme="minorEastAsia" w:eastAsiaTheme="minorEastAsia" w:cstheme="minorEastAsia"/>
              <w:kern w:val="2"/>
              <w:sz w:val="32"/>
              <w:szCs w:val="32"/>
              <w:lang w:val="en-US" w:eastAsia="zh-CN" w:bidi="ar-SA"/>
            </w:rPr>
            <w:instrText xml:space="preserve"> HYPERLINK \l _Toc8652 </w:instrText>
          </w:r>
          <w:r>
            <w:rPr>
              <w:rFonts w:hint="eastAsia" w:asciiTheme="minorEastAsia" w:hAnsiTheme="minorEastAsia" w:eastAsiaTheme="minorEastAsia" w:cstheme="minorEastAsia"/>
              <w:kern w:val="2"/>
              <w:sz w:val="32"/>
              <w:szCs w:val="32"/>
              <w:lang w:val="en-US" w:eastAsia="zh-CN" w:bidi="ar-SA"/>
            </w:rPr>
            <w:fldChar w:fldCharType="separate"/>
          </w:r>
          <w:r>
            <w:rPr>
              <w:rFonts w:hint="eastAsia" w:asciiTheme="minorEastAsia" w:hAnsiTheme="minorEastAsia" w:eastAsiaTheme="minorEastAsia" w:cstheme="minorEastAsia"/>
              <w:kern w:val="2"/>
              <w:sz w:val="32"/>
              <w:szCs w:val="32"/>
              <w:lang w:val="en-US" w:eastAsia="zh-CN" w:bidi="ar-SA"/>
            </w:rPr>
            <w:t>第三部分 采购需求</w:t>
          </w:r>
          <w:r>
            <w:rPr>
              <w:rFonts w:hint="eastAsia" w:asciiTheme="minorEastAsia" w:hAnsiTheme="minorEastAsia" w:eastAsiaTheme="minorEastAsia" w:cstheme="minorEastAsia"/>
              <w:kern w:val="2"/>
              <w:sz w:val="32"/>
              <w:szCs w:val="32"/>
              <w:lang w:val="en-US" w:eastAsia="zh-CN" w:bidi="ar-SA"/>
            </w:rPr>
            <w:tab/>
          </w:r>
          <w:r>
            <w:rPr>
              <w:rFonts w:hint="eastAsia" w:asciiTheme="minorEastAsia" w:hAnsiTheme="minorEastAsia" w:eastAsiaTheme="minorEastAsia" w:cstheme="minorEastAsia"/>
              <w:kern w:val="2"/>
              <w:sz w:val="32"/>
              <w:szCs w:val="32"/>
              <w:lang w:val="en-US" w:eastAsia="zh-CN" w:bidi="ar-SA"/>
            </w:rPr>
            <w:fldChar w:fldCharType="begin"/>
          </w:r>
          <w:r>
            <w:rPr>
              <w:rFonts w:hint="eastAsia" w:asciiTheme="minorEastAsia" w:hAnsiTheme="minorEastAsia" w:eastAsiaTheme="minorEastAsia" w:cstheme="minorEastAsia"/>
              <w:kern w:val="2"/>
              <w:sz w:val="32"/>
              <w:szCs w:val="32"/>
              <w:lang w:val="en-US" w:eastAsia="zh-CN" w:bidi="ar-SA"/>
            </w:rPr>
            <w:instrText xml:space="preserve"> PAGEREF _Toc8652 \h </w:instrText>
          </w:r>
          <w:r>
            <w:rPr>
              <w:rFonts w:hint="eastAsia" w:asciiTheme="minorEastAsia" w:hAnsiTheme="minorEastAsia" w:eastAsiaTheme="minorEastAsia" w:cstheme="minorEastAsia"/>
              <w:kern w:val="2"/>
              <w:sz w:val="32"/>
              <w:szCs w:val="32"/>
              <w:lang w:val="en-US" w:eastAsia="zh-CN" w:bidi="ar-SA"/>
            </w:rPr>
            <w:fldChar w:fldCharType="separate"/>
          </w:r>
          <w:r>
            <w:rPr>
              <w:rFonts w:hint="eastAsia" w:asciiTheme="minorEastAsia" w:hAnsiTheme="minorEastAsia" w:eastAsiaTheme="minorEastAsia" w:cstheme="minorEastAsia"/>
              <w:kern w:val="2"/>
              <w:sz w:val="32"/>
              <w:szCs w:val="32"/>
              <w:lang w:val="en-US" w:eastAsia="zh-CN" w:bidi="ar-SA"/>
            </w:rPr>
            <w:t>28</w:t>
          </w:r>
          <w:r>
            <w:rPr>
              <w:rFonts w:hint="eastAsia" w:asciiTheme="minorEastAsia" w:hAnsiTheme="minorEastAsia" w:eastAsiaTheme="minorEastAsia" w:cstheme="minorEastAsia"/>
              <w:kern w:val="2"/>
              <w:sz w:val="32"/>
              <w:szCs w:val="32"/>
              <w:lang w:val="en-US" w:eastAsia="zh-CN" w:bidi="ar-SA"/>
            </w:rPr>
            <w:fldChar w:fldCharType="end"/>
          </w:r>
          <w:r>
            <w:rPr>
              <w:rFonts w:hint="eastAsia" w:asciiTheme="minorEastAsia" w:hAnsiTheme="minorEastAsia" w:eastAsiaTheme="minorEastAsia" w:cstheme="minorEastAsia"/>
              <w:kern w:val="2"/>
              <w:sz w:val="32"/>
              <w:szCs w:val="32"/>
              <w:lang w:val="en-US" w:eastAsia="zh-CN" w:bidi="ar-SA"/>
            </w:rPr>
            <w:fldChar w:fldCharType="end"/>
          </w:r>
        </w:p>
        <w:p w14:paraId="287A95EB">
          <w:pPr>
            <w:pStyle w:val="15"/>
            <w:tabs>
              <w:tab w:val="right" w:leader="dot" w:pos="9600"/>
            </w:tabs>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fldChar w:fldCharType="begin"/>
          </w:r>
          <w:r>
            <w:rPr>
              <w:rFonts w:hint="eastAsia" w:asciiTheme="minorEastAsia" w:hAnsiTheme="minorEastAsia" w:eastAsiaTheme="minorEastAsia" w:cstheme="minorEastAsia"/>
              <w:kern w:val="2"/>
              <w:sz w:val="32"/>
              <w:szCs w:val="32"/>
              <w:lang w:val="en-US" w:eastAsia="zh-CN" w:bidi="ar-SA"/>
            </w:rPr>
            <w:instrText xml:space="preserve"> HYPERLINK \l _Toc5990 </w:instrText>
          </w:r>
          <w:r>
            <w:rPr>
              <w:rFonts w:hint="eastAsia" w:asciiTheme="minorEastAsia" w:hAnsiTheme="minorEastAsia" w:eastAsiaTheme="minorEastAsia" w:cstheme="minorEastAsia"/>
              <w:kern w:val="2"/>
              <w:sz w:val="32"/>
              <w:szCs w:val="32"/>
              <w:lang w:val="en-US" w:eastAsia="zh-CN" w:bidi="ar-SA"/>
            </w:rPr>
            <w:fldChar w:fldCharType="separate"/>
          </w:r>
          <w:r>
            <w:rPr>
              <w:rFonts w:hint="eastAsia" w:asciiTheme="minorEastAsia" w:hAnsiTheme="minorEastAsia" w:eastAsiaTheme="minorEastAsia" w:cstheme="minorEastAsia"/>
              <w:kern w:val="2"/>
              <w:sz w:val="32"/>
              <w:szCs w:val="32"/>
              <w:lang w:val="en-US" w:eastAsia="zh-CN" w:bidi="ar-SA"/>
            </w:rPr>
            <w:t>第四部分  评标办法</w:t>
          </w:r>
          <w:r>
            <w:rPr>
              <w:rFonts w:hint="eastAsia" w:asciiTheme="minorEastAsia" w:hAnsiTheme="minorEastAsia" w:eastAsiaTheme="minorEastAsia" w:cstheme="minorEastAsia"/>
              <w:kern w:val="2"/>
              <w:sz w:val="32"/>
              <w:szCs w:val="32"/>
              <w:lang w:val="en-US" w:eastAsia="zh-CN" w:bidi="ar-SA"/>
            </w:rPr>
            <w:tab/>
          </w:r>
          <w:r>
            <w:rPr>
              <w:rFonts w:hint="eastAsia" w:asciiTheme="minorEastAsia" w:hAnsiTheme="minorEastAsia" w:eastAsiaTheme="minorEastAsia" w:cstheme="minorEastAsia"/>
              <w:kern w:val="2"/>
              <w:sz w:val="32"/>
              <w:szCs w:val="32"/>
              <w:lang w:val="en-US" w:eastAsia="zh-CN" w:bidi="ar-SA"/>
            </w:rPr>
            <w:fldChar w:fldCharType="begin"/>
          </w:r>
          <w:r>
            <w:rPr>
              <w:rFonts w:hint="eastAsia" w:asciiTheme="minorEastAsia" w:hAnsiTheme="minorEastAsia" w:eastAsiaTheme="minorEastAsia" w:cstheme="minorEastAsia"/>
              <w:kern w:val="2"/>
              <w:sz w:val="32"/>
              <w:szCs w:val="32"/>
              <w:lang w:val="en-US" w:eastAsia="zh-CN" w:bidi="ar-SA"/>
            </w:rPr>
            <w:instrText xml:space="preserve"> PAGEREF _Toc5990 \h </w:instrText>
          </w:r>
          <w:r>
            <w:rPr>
              <w:rFonts w:hint="eastAsia" w:asciiTheme="minorEastAsia" w:hAnsiTheme="minorEastAsia" w:eastAsiaTheme="minorEastAsia" w:cstheme="minorEastAsia"/>
              <w:kern w:val="2"/>
              <w:sz w:val="32"/>
              <w:szCs w:val="32"/>
              <w:lang w:val="en-US" w:eastAsia="zh-CN" w:bidi="ar-SA"/>
            </w:rPr>
            <w:fldChar w:fldCharType="separate"/>
          </w:r>
          <w:r>
            <w:rPr>
              <w:rFonts w:hint="eastAsia" w:asciiTheme="minorEastAsia" w:hAnsiTheme="minorEastAsia" w:eastAsiaTheme="minorEastAsia" w:cstheme="minorEastAsia"/>
              <w:kern w:val="2"/>
              <w:sz w:val="32"/>
              <w:szCs w:val="32"/>
              <w:lang w:val="en-US" w:eastAsia="zh-CN" w:bidi="ar-SA"/>
            </w:rPr>
            <w:t>39</w:t>
          </w:r>
          <w:r>
            <w:rPr>
              <w:rFonts w:hint="eastAsia" w:asciiTheme="minorEastAsia" w:hAnsiTheme="minorEastAsia" w:eastAsiaTheme="minorEastAsia" w:cstheme="minorEastAsia"/>
              <w:kern w:val="2"/>
              <w:sz w:val="32"/>
              <w:szCs w:val="32"/>
              <w:lang w:val="en-US" w:eastAsia="zh-CN" w:bidi="ar-SA"/>
            </w:rPr>
            <w:fldChar w:fldCharType="end"/>
          </w:r>
          <w:r>
            <w:rPr>
              <w:rFonts w:hint="eastAsia" w:asciiTheme="minorEastAsia" w:hAnsiTheme="minorEastAsia" w:eastAsiaTheme="minorEastAsia" w:cstheme="minorEastAsia"/>
              <w:kern w:val="2"/>
              <w:sz w:val="32"/>
              <w:szCs w:val="32"/>
              <w:lang w:val="en-US" w:eastAsia="zh-CN" w:bidi="ar-SA"/>
            </w:rPr>
            <w:fldChar w:fldCharType="end"/>
          </w:r>
        </w:p>
        <w:p w14:paraId="1355D348">
          <w:pPr>
            <w:pStyle w:val="15"/>
            <w:tabs>
              <w:tab w:val="right" w:leader="dot" w:pos="9600"/>
            </w:tabs>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fldChar w:fldCharType="begin"/>
          </w:r>
          <w:r>
            <w:rPr>
              <w:rFonts w:hint="eastAsia" w:asciiTheme="minorEastAsia" w:hAnsiTheme="minorEastAsia" w:eastAsiaTheme="minorEastAsia" w:cstheme="minorEastAsia"/>
              <w:kern w:val="2"/>
              <w:sz w:val="32"/>
              <w:szCs w:val="32"/>
              <w:lang w:val="en-US" w:eastAsia="zh-CN" w:bidi="ar-SA"/>
            </w:rPr>
            <w:instrText xml:space="preserve"> HYPERLINK \l _Toc1376 </w:instrText>
          </w:r>
          <w:r>
            <w:rPr>
              <w:rFonts w:hint="eastAsia" w:asciiTheme="minorEastAsia" w:hAnsiTheme="minorEastAsia" w:eastAsiaTheme="minorEastAsia" w:cstheme="minorEastAsia"/>
              <w:kern w:val="2"/>
              <w:sz w:val="32"/>
              <w:szCs w:val="32"/>
              <w:lang w:val="en-US" w:eastAsia="zh-CN" w:bidi="ar-SA"/>
            </w:rPr>
            <w:fldChar w:fldCharType="separate"/>
          </w:r>
          <w:r>
            <w:rPr>
              <w:rFonts w:hint="eastAsia" w:asciiTheme="minorEastAsia" w:hAnsiTheme="minorEastAsia" w:eastAsiaTheme="minorEastAsia" w:cstheme="minorEastAsia"/>
              <w:kern w:val="2"/>
              <w:sz w:val="32"/>
              <w:szCs w:val="32"/>
              <w:lang w:val="en-US" w:eastAsia="zh-CN" w:bidi="ar-SA"/>
            </w:rPr>
            <w:t>第五部分 拟签订的合同文本</w:t>
          </w:r>
          <w:r>
            <w:rPr>
              <w:rFonts w:hint="eastAsia" w:asciiTheme="minorEastAsia" w:hAnsiTheme="minorEastAsia" w:eastAsiaTheme="minorEastAsia" w:cstheme="minorEastAsia"/>
              <w:kern w:val="2"/>
              <w:sz w:val="32"/>
              <w:szCs w:val="32"/>
              <w:lang w:val="en-US" w:eastAsia="zh-CN" w:bidi="ar-SA"/>
            </w:rPr>
            <w:tab/>
          </w:r>
          <w:r>
            <w:rPr>
              <w:rFonts w:hint="eastAsia" w:asciiTheme="minorEastAsia" w:hAnsiTheme="minorEastAsia" w:eastAsiaTheme="minorEastAsia" w:cstheme="minorEastAsia"/>
              <w:kern w:val="2"/>
              <w:sz w:val="32"/>
              <w:szCs w:val="32"/>
              <w:lang w:val="en-US" w:eastAsia="zh-CN" w:bidi="ar-SA"/>
            </w:rPr>
            <w:fldChar w:fldCharType="begin"/>
          </w:r>
          <w:r>
            <w:rPr>
              <w:rFonts w:hint="eastAsia" w:asciiTheme="minorEastAsia" w:hAnsiTheme="minorEastAsia" w:eastAsiaTheme="minorEastAsia" w:cstheme="minorEastAsia"/>
              <w:kern w:val="2"/>
              <w:sz w:val="32"/>
              <w:szCs w:val="32"/>
              <w:lang w:val="en-US" w:eastAsia="zh-CN" w:bidi="ar-SA"/>
            </w:rPr>
            <w:instrText xml:space="preserve"> PAGEREF _Toc1376 \h </w:instrText>
          </w:r>
          <w:r>
            <w:rPr>
              <w:rFonts w:hint="eastAsia" w:asciiTheme="minorEastAsia" w:hAnsiTheme="minorEastAsia" w:eastAsiaTheme="minorEastAsia" w:cstheme="minorEastAsia"/>
              <w:kern w:val="2"/>
              <w:sz w:val="32"/>
              <w:szCs w:val="32"/>
              <w:lang w:val="en-US" w:eastAsia="zh-CN" w:bidi="ar-SA"/>
            </w:rPr>
            <w:fldChar w:fldCharType="separate"/>
          </w:r>
          <w:r>
            <w:rPr>
              <w:rFonts w:hint="eastAsia" w:asciiTheme="minorEastAsia" w:hAnsiTheme="minorEastAsia" w:eastAsiaTheme="minorEastAsia" w:cstheme="minorEastAsia"/>
              <w:kern w:val="2"/>
              <w:sz w:val="32"/>
              <w:szCs w:val="32"/>
              <w:lang w:val="en-US" w:eastAsia="zh-CN" w:bidi="ar-SA"/>
            </w:rPr>
            <w:t>47</w:t>
          </w:r>
          <w:r>
            <w:rPr>
              <w:rFonts w:hint="eastAsia" w:asciiTheme="minorEastAsia" w:hAnsiTheme="minorEastAsia" w:eastAsiaTheme="minorEastAsia" w:cstheme="minorEastAsia"/>
              <w:kern w:val="2"/>
              <w:sz w:val="32"/>
              <w:szCs w:val="32"/>
              <w:lang w:val="en-US" w:eastAsia="zh-CN" w:bidi="ar-SA"/>
            </w:rPr>
            <w:fldChar w:fldCharType="end"/>
          </w:r>
          <w:r>
            <w:rPr>
              <w:rFonts w:hint="eastAsia" w:asciiTheme="minorEastAsia" w:hAnsiTheme="minorEastAsia" w:eastAsiaTheme="minorEastAsia" w:cstheme="minorEastAsia"/>
              <w:kern w:val="2"/>
              <w:sz w:val="32"/>
              <w:szCs w:val="32"/>
              <w:lang w:val="en-US" w:eastAsia="zh-CN" w:bidi="ar-SA"/>
            </w:rPr>
            <w:fldChar w:fldCharType="end"/>
          </w:r>
        </w:p>
        <w:p w14:paraId="5D60581B">
          <w:pPr>
            <w:pStyle w:val="15"/>
            <w:tabs>
              <w:tab w:val="right" w:leader="dot" w:pos="9600"/>
            </w:tabs>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fldChar w:fldCharType="begin"/>
          </w:r>
          <w:r>
            <w:rPr>
              <w:rFonts w:hint="eastAsia" w:asciiTheme="minorEastAsia" w:hAnsiTheme="minorEastAsia" w:eastAsiaTheme="minorEastAsia" w:cstheme="minorEastAsia"/>
              <w:kern w:val="2"/>
              <w:sz w:val="32"/>
              <w:szCs w:val="32"/>
              <w:lang w:val="en-US" w:eastAsia="zh-CN" w:bidi="ar-SA"/>
            </w:rPr>
            <w:instrText xml:space="preserve"> HYPERLINK \l _Toc7069 </w:instrText>
          </w:r>
          <w:r>
            <w:rPr>
              <w:rFonts w:hint="eastAsia" w:asciiTheme="minorEastAsia" w:hAnsiTheme="minorEastAsia" w:eastAsiaTheme="minorEastAsia" w:cstheme="minorEastAsia"/>
              <w:kern w:val="2"/>
              <w:sz w:val="32"/>
              <w:szCs w:val="32"/>
              <w:lang w:val="en-US" w:eastAsia="zh-CN" w:bidi="ar-SA"/>
            </w:rPr>
            <w:fldChar w:fldCharType="separate"/>
          </w:r>
          <w:r>
            <w:rPr>
              <w:rFonts w:hint="eastAsia" w:asciiTheme="minorEastAsia" w:hAnsiTheme="minorEastAsia" w:eastAsiaTheme="minorEastAsia" w:cstheme="minorEastAsia"/>
              <w:kern w:val="2"/>
              <w:sz w:val="32"/>
              <w:szCs w:val="32"/>
              <w:lang w:val="en-US" w:eastAsia="zh-CN" w:bidi="ar-SA"/>
            </w:rPr>
            <w:t>第六部分 应提交的有关格式范例</w:t>
          </w:r>
          <w:r>
            <w:rPr>
              <w:rFonts w:hint="eastAsia" w:asciiTheme="minorEastAsia" w:hAnsiTheme="minorEastAsia" w:eastAsiaTheme="minorEastAsia" w:cstheme="minorEastAsia"/>
              <w:kern w:val="2"/>
              <w:sz w:val="32"/>
              <w:szCs w:val="32"/>
              <w:lang w:val="en-US" w:eastAsia="zh-CN" w:bidi="ar-SA"/>
            </w:rPr>
            <w:tab/>
          </w:r>
          <w:r>
            <w:rPr>
              <w:rFonts w:hint="eastAsia" w:asciiTheme="minorEastAsia" w:hAnsiTheme="minorEastAsia" w:eastAsiaTheme="minorEastAsia" w:cstheme="minorEastAsia"/>
              <w:kern w:val="2"/>
              <w:sz w:val="32"/>
              <w:szCs w:val="32"/>
              <w:lang w:val="en-US" w:eastAsia="zh-CN" w:bidi="ar-SA"/>
            </w:rPr>
            <w:fldChar w:fldCharType="begin"/>
          </w:r>
          <w:r>
            <w:rPr>
              <w:rFonts w:hint="eastAsia" w:asciiTheme="minorEastAsia" w:hAnsiTheme="minorEastAsia" w:eastAsiaTheme="minorEastAsia" w:cstheme="minorEastAsia"/>
              <w:kern w:val="2"/>
              <w:sz w:val="32"/>
              <w:szCs w:val="32"/>
              <w:lang w:val="en-US" w:eastAsia="zh-CN" w:bidi="ar-SA"/>
            </w:rPr>
            <w:instrText xml:space="preserve"> PAGEREF _Toc7069 \h </w:instrText>
          </w:r>
          <w:r>
            <w:rPr>
              <w:rFonts w:hint="eastAsia" w:asciiTheme="minorEastAsia" w:hAnsiTheme="minorEastAsia" w:eastAsiaTheme="minorEastAsia" w:cstheme="minorEastAsia"/>
              <w:kern w:val="2"/>
              <w:sz w:val="32"/>
              <w:szCs w:val="32"/>
              <w:lang w:val="en-US" w:eastAsia="zh-CN" w:bidi="ar-SA"/>
            </w:rPr>
            <w:fldChar w:fldCharType="separate"/>
          </w:r>
          <w:r>
            <w:rPr>
              <w:rFonts w:hint="eastAsia" w:asciiTheme="minorEastAsia" w:hAnsiTheme="minorEastAsia" w:eastAsiaTheme="minorEastAsia" w:cstheme="minorEastAsia"/>
              <w:kern w:val="2"/>
              <w:sz w:val="32"/>
              <w:szCs w:val="32"/>
              <w:lang w:val="en-US" w:eastAsia="zh-CN" w:bidi="ar-SA"/>
            </w:rPr>
            <w:t>62</w:t>
          </w:r>
          <w:r>
            <w:rPr>
              <w:rFonts w:hint="eastAsia" w:asciiTheme="minorEastAsia" w:hAnsiTheme="minorEastAsia" w:eastAsiaTheme="minorEastAsia" w:cstheme="minorEastAsia"/>
              <w:kern w:val="2"/>
              <w:sz w:val="32"/>
              <w:szCs w:val="32"/>
              <w:lang w:val="en-US" w:eastAsia="zh-CN" w:bidi="ar-SA"/>
            </w:rPr>
            <w:fldChar w:fldCharType="end"/>
          </w:r>
          <w:r>
            <w:rPr>
              <w:rFonts w:hint="eastAsia" w:asciiTheme="minorEastAsia" w:hAnsiTheme="minorEastAsia" w:eastAsiaTheme="minorEastAsia" w:cstheme="minorEastAsia"/>
              <w:kern w:val="2"/>
              <w:sz w:val="32"/>
              <w:szCs w:val="32"/>
              <w:lang w:val="en-US" w:eastAsia="zh-CN" w:bidi="ar-SA"/>
            </w:rPr>
            <w:fldChar w:fldCharType="end"/>
          </w:r>
        </w:p>
        <w:p w14:paraId="0B602DD8">
          <w:pPr>
            <w:pStyle w:val="15"/>
            <w:tabs>
              <w:tab w:val="right" w:leader="dot" w:pos="9600"/>
            </w:tabs>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fldChar w:fldCharType="begin"/>
          </w:r>
          <w:r>
            <w:rPr>
              <w:rFonts w:hint="eastAsia" w:asciiTheme="minorEastAsia" w:hAnsiTheme="minorEastAsia" w:eastAsiaTheme="minorEastAsia" w:cstheme="minorEastAsia"/>
              <w:kern w:val="2"/>
              <w:sz w:val="32"/>
              <w:szCs w:val="32"/>
              <w:lang w:val="en-US" w:eastAsia="zh-CN" w:bidi="ar-SA"/>
            </w:rPr>
            <w:instrText xml:space="preserve"> HYPERLINK \l _Toc18923 </w:instrText>
          </w:r>
          <w:r>
            <w:rPr>
              <w:rFonts w:hint="eastAsia" w:asciiTheme="minorEastAsia" w:hAnsiTheme="minorEastAsia" w:eastAsiaTheme="minorEastAsia" w:cstheme="minorEastAsia"/>
              <w:kern w:val="2"/>
              <w:sz w:val="32"/>
              <w:szCs w:val="32"/>
              <w:lang w:val="en-US" w:eastAsia="zh-CN" w:bidi="ar-SA"/>
            </w:rPr>
            <w:fldChar w:fldCharType="separate"/>
          </w:r>
          <w:r>
            <w:rPr>
              <w:rFonts w:hint="eastAsia" w:asciiTheme="minorEastAsia" w:hAnsiTheme="minorEastAsia" w:eastAsiaTheme="minorEastAsia" w:cstheme="minorEastAsia"/>
              <w:kern w:val="2"/>
              <w:sz w:val="32"/>
              <w:szCs w:val="32"/>
              <w:lang w:val="en-US" w:eastAsia="zh-CN" w:bidi="ar-SA"/>
            </w:rPr>
            <w:t>第七部分 其他</w:t>
          </w:r>
          <w:r>
            <w:rPr>
              <w:rFonts w:hint="eastAsia" w:asciiTheme="minorEastAsia" w:hAnsiTheme="minorEastAsia" w:eastAsiaTheme="minorEastAsia" w:cstheme="minorEastAsia"/>
              <w:kern w:val="2"/>
              <w:sz w:val="32"/>
              <w:szCs w:val="32"/>
              <w:lang w:val="en-US" w:eastAsia="zh-CN" w:bidi="ar-SA"/>
            </w:rPr>
            <w:tab/>
          </w:r>
          <w:r>
            <w:rPr>
              <w:rFonts w:hint="eastAsia" w:asciiTheme="minorEastAsia" w:hAnsiTheme="minorEastAsia" w:eastAsiaTheme="minorEastAsia" w:cstheme="minorEastAsia"/>
              <w:kern w:val="2"/>
              <w:sz w:val="32"/>
              <w:szCs w:val="32"/>
              <w:lang w:val="en-US" w:eastAsia="zh-CN" w:bidi="ar-SA"/>
            </w:rPr>
            <w:fldChar w:fldCharType="begin"/>
          </w:r>
          <w:r>
            <w:rPr>
              <w:rFonts w:hint="eastAsia" w:asciiTheme="minorEastAsia" w:hAnsiTheme="minorEastAsia" w:eastAsiaTheme="minorEastAsia" w:cstheme="minorEastAsia"/>
              <w:kern w:val="2"/>
              <w:sz w:val="32"/>
              <w:szCs w:val="32"/>
              <w:lang w:val="en-US" w:eastAsia="zh-CN" w:bidi="ar-SA"/>
            </w:rPr>
            <w:instrText xml:space="preserve"> PAGEREF _Toc18923 \h </w:instrText>
          </w:r>
          <w:r>
            <w:rPr>
              <w:rFonts w:hint="eastAsia" w:asciiTheme="minorEastAsia" w:hAnsiTheme="minorEastAsia" w:eastAsiaTheme="minorEastAsia" w:cstheme="minorEastAsia"/>
              <w:kern w:val="2"/>
              <w:sz w:val="32"/>
              <w:szCs w:val="32"/>
              <w:lang w:val="en-US" w:eastAsia="zh-CN" w:bidi="ar-SA"/>
            </w:rPr>
            <w:fldChar w:fldCharType="separate"/>
          </w:r>
          <w:r>
            <w:rPr>
              <w:rFonts w:hint="eastAsia" w:asciiTheme="minorEastAsia" w:hAnsiTheme="minorEastAsia" w:eastAsiaTheme="minorEastAsia" w:cstheme="minorEastAsia"/>
              <w:kern w:val="2"/>
              <w:sz w:val="32"/>
              <w:szCs w:val="32"/>
              <w:lang w:val="en-US" w:eastAsia="zh-CN" w:bidi="ar-SA"/>
            </w:rPr>
            <w:t>90</w:t>
          </w:r>
          <w:r>
            <w:rPr>
              <w:rFonts w:hint="eastAsia" w:asciiTheme="minorEastAsia" w:hAnsiTheme="minorEastAsia" w:eastAsiaTheme="minorEastAsia" w:cstheme="minorEastAsia"/>
              <w:kern w:val="2"/>
              <w:sz w:val="32"/>
              <w:szCs w:val="32"/>
              <w:lang w:val="en-US" w:eastAsia="zh-CN" w:bidi="ar-SA"/>
            </w:rPr>
            <w:fldChar w:fldCharType="end"/>
          </w:r>
          <w:r>
            <w:rPr>
              <w:rFonts w:hint="eastAsia" w:asciiTheme="minorEastAsia" w:hAnsiTheme="minorEastAsia" w:eastAsiaTheme="minorEastAsia" w:cstheme="minorEastAsia"/>
              <w:kern w:val="2"/>
              <w:sz w:val="32"/>
              <w:szCs w:val="32"/>
              <w:lang w:val="en-US" w:eastAsia="zh-CN" w:bidi="ar-SA"/>
            </w:rPr>
            <w:fldChar w:fldCharType="end"/>
          </w:r>
        </w:p>
        <w:p w14:paraId="2B80C1E9">
          <w:pPr>
            <w:pStyle w:val="21"/>
            <w:tabs>
              <w:tab w:val="right" w:leader="dot" w:pos="9600"/>
            </w:tabs>
          </w:pPr>
        </w:p>
        <w:p w14:paraId="4EA5FDF6">
          <w:pPr>
            <w:pStyle w:val="11"/>
            <w:tabs>
              <w:tab w:val="right" w:leader="dot" w:pos="9600"/>
            </w:tabs>
          </w:pPr>
        </w:p>
        <w:p w14:paraId="49A03F24">
          <w:r>
            <w:fldChar w:fldCharType="end"/>
          </w:r>
        </w:p>
      </w:sdtContent>
    </w:sdt>
    <w:p w14:paraId="5D8B98FA"/>
    <w:p w14:paraId="5ED86D90">
      <w:pPr>
        <w:rPr>
          <w:rFonts w:asciiTheme="minorEastAsia" w:hAnsiTheme="minorEastAsia" w:eastAsiaTheme="minorEastAsia" w:cstheme="minorEastAsia"/>
          <w:sz w:val="32"/>
          <w:szCs w:val="32"/>
        </w:rPr>
      </w:pPr>
    </w:p>
    <w:p w14:paraId="438E090B">
      <w:pPr>
        <w:pStyle w:val="4"/>
        <w:outlineLvl w:val="9"/>
      </w:pPr>
    </w:p>
    <w:p w14:paraId="05B2E32C">
      <w:pPr>
        <w:pStyle w:val="25"/>
        <w:ind w:left="480" w:firstLine="640"/>
        <w:rPr>
          <w:rFonts w:asciiTheme="minorEastAsia" w:hAnsiTheme="minorEastAsia" w:eastAsiaTheme="minorEastAsia" w:cstheme="minorEastAsia"/>
          <w:sz w:val="32"/>
          <w:szCs w:val="32"/>
        </w:rPr>
      </w:pPr>
    </w:p>
    <w:p w14:paraId="5BCF239C">
      <w:pPr>
        <w:rPr>
          <w:rFonts w:asciiTheme="minorEastAsia" w:hAnsiTheme="minorEastAsia" w:eastAsiaTheme="minorEastAsia" w:cstheme="minorEastAsia"/>
          <w:sz w:val="32"/>
          <w:szCs w:val="32"/>
        </w:rPr>
      </w:pPr>
    </w:p>
    <w:p w14:paraId="6537030C">
      <w:pPr>
        <w:pStyle w:val="25"/>
        <w:ind w:left="480" w:firstLine="640"/>
        <w:rPr>
          <w:rFonts w:asciiTheme="minorEastAsia" w:hAnsiTheme="minorEastAsia" w:eastAsiaTheme="minorEastAsia" w:cstheme="minorEastAsia"/>
          <w:sz w:val="32"/>
          <w:szCs w:val="32"/>
        </w:rPr>
      </w:pPr>
    </w:p>
    <w:p w14:paraId="55253379">
      <w:pPr>
        <w:rPr>
          <w:rFonts w:asciiTheme="minorEastAsia" w:hAnsiTheme="minorEastAsia" w:eastAsiaTheme="minorEastAsia" w:cstheme="minorEastAsia"/>
          <w:sz w:val="32"/>
          <w:szCs w:val="32"/>
        </w:rPr>
      </w:pPr>
    </w:p>
    <w:p w14:paraId="78B1711B">
      <w:pPr>
        <w:pStyle w:val="25"/>
        <w:ind w:left="480" w:firstLine="640"/>
        <w:rPr>
          <w:rFonts w:asciiTheme="minorEastAsia" w:hAnsiTheme="minorEastAsia" w:eastAsiaTheme="minorEastAsia" w:cstheme="minorEastAsia"/>
          <w:sz w:val="32"/>
          <w:szCs w:val="32"/>
        </w:rPr>
      </w:pPr>
    </w:p>
    <w:p w14:paraId="773279E3">
      <w:pPr>
        <w:spacing w:line="360" w:lineRule="auto"/>
        <w:jc w:val="center"/>
        <w:outlineLvl w:val="9"/>
        <w:rPr>
          <w:rFonts w:asciiTheme="minorEastAsia" w:hAnsiTheme="minorEastAsia" w:eastAsiaTheme="minorEastAsia" w:cstheme="minorEastAsia"/>
          <w:b/>
          <w:sz w:val="36"/>
        </w:rPr>
      </w:pPr>
    </w:p>
    <w:p w14:paraId="649D8D2B">
      <w:pPr>
        <w:spacing w:line="360" w:lineRule="auto"/>
        <w:outlineLvl w:val="9"/>
        <w:rPr>
          <w:rFonts w:asciiTheme="minorEastAsia" w:hAnsiTheme="minorEastAsia" w:eastAsiaTheme="minorEastAsia" w:cstheme="minorEastAsia"/>
          <w:b/>
          <w:sz w:val="36"/>
        </w:rPr>
      </w:pPr>
    </w:p>
    <w:p w14:paraId="6CFBBC38">
      <w:pPr>
        <w:spacing w:line="360" w:lineRule="auto"/>
        <w:jc w:val="center"/>
        <w:outlineLvl w:val="0"/>
        <w:rPr>
          <w:rFonts w:asciiTheme="minorEastAsia" w:hAnsiTheme="minorEastAsia" w:eastAsiaTheme="minorEastAsia" w:cstheme="minorEastAsia"/>
          <w:b/>
          <w:sz w:val="36"/>
        </w:rPr>
      </w:pPr>
      <w:bookmarkStart w:id="3" w:name="_Toc836"/>
      <w:r>
        <w:rPr>
          <w:rFonts w:hint="eastAsia" w:asciiTheme="minorEastAsia" w:hAnsiTheme="minorEastAsia" w:eastAsiaTheme="minorEastAsia" w:cstheme="minorEastAsia"/>
          <w:b/>
          <w:sz w:val="36"/>
        </w:rPr>
        <w:t>第一部分 公开招标公告</w:t>
      </w:r>
      <w:bookmarkEnd w:id="3"/>
    </w:p>
    <w:tbl>
      <w:tblPr>
        <w:tblStyle w:val="27"/>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06E2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9800" w:type="dxa"/>
          </w:tcPr>
          <w:p w14:paraId="23A65B14">
            <w:pPr>
              <w:widowControl/>
              <w:spacing w:line="360" w:lineRule="auto"/>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项目概况：</w:t>
            </w:r>
          </w:p>
          <w:p w14:paraId="0C733398">
            <w:pPr>
              <w:widowControl/>
              <w:spacing w:line="360" w:lineRule="auto"/>
              <w:ind w:firstLine="480" w:firstLineChars="200"/>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u w:val="single"/>
              </w:rPr>
              <w:t>(中山中学监控设备采购2024年建设项目采购)</w:t>
            </w:r>
            <w:r>
              <w:rPr>
                <w:rFonts w:hint="eastAsia" w:asciiTheme="minorEastAsia" w:hAnsiTheme="minorEastAsia" w:eastAsiaTheme="minorEastAsia" w:cstheme="minorEastAsia"/>
                <w:kern w:val="0"/>
                <w:szCs w:val="24"/>
              </w:rPr>
              <w:t>招标项目的潜在投标人应在</w:t>
            </w:r>
            <w:r>
              <w:rPr>
                <w:rFonts w:hint="eastAsia" w:asciiTheme="minorEastAsia" w:hAnsiTheme="minorEastAsia" w:eastAsiaTheme="minorEastAsia" w:cstheme="minorEastAsia"/>
                <w:kern w:val="0"/>
                <w:szCs w:val="24"/>
                <w:u w:val="single"/>
              </w:rPr>
              <w:t>浙江政府采购网（https://zfcg.czt.zj.gov.cn/）</w:t>
            </w:r>
            <w:r>
              <w:rPr>
                <w:rFonts w:hint="eastAsia" w:asciiTheme="minorEastAsia" w:hAnsiTheme="minorEastAsia" w:eastAsiaTheme="minorEastAsia" w:cstheme="minorEastAsia"/>
                <w:kern w:val="0"/>
                <w:szCs w:val="24"/>
              </w:rPr>
              <w:t>获取（下载）招标文件，并于</w:t>
            </w:r>
            <w:r>
              <w:rPr>
                <w:rFonts w:hint="eastAsia" w:asciiTheme="minorEastAsia" w:hAnsiTheme="minorEastAsia" w:eastAsiaTheme="minorEastAsia" w:cstheme="minorEastAsia"/>
                <w:kern w:val="0"/>
                <w:szCs w:val="24"/>
                <w:u w:val="single"/>
              </w:rPr>
              <w:t>2024年</w:t>
            </w:r>
            <w:r>
              <w:rPr>
                <w:rFonts w:hint="eastAsia" w:asciiTheme="minorEastAsia" w:hAnsiTheme="minorEastAsia" w:eastAsiaTheme="minorEastAsia" w:cstheme="minorEastAsia"/>
                <w:kern w:val="0"/>
                <w:szCs w:val="24"/>
                <w:u w:val="single"/>
                <w:lang w:val="en-US" w:eastAsia="zh-CN"/>
              </w:rPr>
              <w:t>8</w:t>
            </w:r>
            <w:r>
              <w:rPr>
                <w:rFonts w:hint="eastAsia" w:asciiTheme="minorEastAsia" w:hAnsiTheme="minorEastAsia" w:eastAsiaTheme="minorEastAsia" w:cstheme="minorEastAsia"/>
                <w:kern w:val="0"/>
                <w:szCs w:val="24"/>
                <w:u w:val="single"/>
              </w:rPr>
              <w:t>月</w:t>
            </w:r>
            <w:r>
              <w:rPr>
                <w:rFonts w:hint="eastAsia" w:asciiTheme="minorEastAsia" w:hAnsiTheme="minorEastAsia" w:eastAsiaTheme="minorEastAsia" w:cstheme="minorEastAsia"/>
                <w:kern w:val="0"/>
                <w:szCs w:val="24"/>
                <w:u w:val="single"/>
                <w:lang w:val="en-US" w:eastAsia="zh-CN"/>
              </w:rPr>
              <w:t>21</w:t>
            </w:r>
            <w:r>
              <w:rPr>
                <w:rFonts w:hint="eastAsia" w:asciiTheme="minorEastAsia" w:hAnsiTheme="minorEastAsia" w:eastAsiaTheme="minorEastAsia" w:cstheme="minorEastAsia"/>
                <w:kern w:val="0"/>
                <w:szCs w:val="24"/>
                <w:u w:val="single"/>
              </w:rPr>
              <w:t>日09 时30分</w:t>
            </w:r>
            <w:r>
              <w:rPr>
                <w:rFonts w:hint="eastAsia" w:asciiTheme="minorEastAsia" w:hAnsiTheme="minorEastAsia" w:eastAsiaTheme="minorEastAsia" w:cstheme="minorEastAsia"/>
                <w:bCs/>
                <w:kern w:val="0"/>
                <w:szCs w:val="24"/>
                <w:u w:val="single"/>
              </w:rPr>
              <w:t>（</w:t>
            </w:r>
            <w:r>
              <w:rPr>
                <w:rFonts w:hint="eastAsia" w:asciiTheme="minorEastAsia" w:hAnsiTheme="minorEastAsia" w:eastAsiaTheme="minorEastAsia" w:cstheme="minorEastAsia"/>
                <w:bCs/>
                <w:kern w:val="0"/>
                <w:szCs w:val="24"/>
              </w:rPr>
              <w:t>北京时间）前递交（上传）投标文件</w:t>
            </w:r>
            <w:r>
              <w:rPr>
                <w:rFonts w:hint="eastAsia" w:asciiTheme="minorEastAsia" w:hAnsiTheme="minorEastAsia" w:eastAsiaTheme="minorEastAsia" w:cstheme="minorEastAsia"/>
                <w:kern w:val="0"/>
                <w:szCs w:val="24"/>
              </w:rPr>
              <w:t>。</w:t>
            </w:r>
          </w:p>
        </w:tc>
      </w:tr>
    </w:tbl>
    <w:p w14:paraId="5908A4CF">
      <w:pPr>
        <w:adjustRightInd w:val="0"/>
        <w:spacing w:line="360" w:lineRule="auto"/>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 xml:space="preserve">一、项目基本情况                                            </w:t>
      </w:r>
    </w:p>
    <w:p w14:paraId="72BDF63E">
      <w:pPr>
        <w:adjustRightInd w:val="0"/>
        <w:spacing w:line="360" w:lineRule="auto"/>
        <w:ind w:firstLine="482" w:firstLineChars="200"/>
        <w:outlineLvl w:val="1"/>
        <w:rPr>
          <w:rFonts w:asciiTheme="minorEastAsia" w:hAnsiTheme="minorEastAsia" w:eastAsiaTheme="minorEastAsia" w:cstheme="minorEastAsia"/>
          <w:szCs w:val="24"/>
        </w:rPr>
      </w:pPr>
      <w:bookmarkStart w:id="4" w:name="_Toc23785"/>
      <w:r>
        <w:rPr>
          <w:rFonts w:hint="eastAsia" w:asciiTheme="minorEastAsia" w:hAnsiTheme="minorEastAsia" w:eastAsiaTheme="minorEastAsia" w:cstheme="minorEastAsia"/>
          <w:b/>
          <w:szCs w:val="24"/>
        </w:rPr>
        <w:t>项目编号：ZJZYCG2024006</w:t>
      </w:r>
      <w:bookmarkEnd w:id="4"/>
    </w:p>
    <w:p w14:paraId="0565E558">
      <w:pPr>
        <w:adjustRightInd w:val="0"/>
        <w:spacing w:line="360" w:lineRule="auto"/>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szCs w:val="24"/>
        </w:rPr>
        <w:t>项目名称：中山中学监控设备采购2024年建设项目采购</w:t>
      </w:r>
    </w:p>
    <w:p w14:paraId="62DF262F">
      <w:pPr>
        <w:adjustRightInd w:val="0"/>
        <w:spacing w:line="360" w:lineRule="auto"/>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szCs w:val="24"/>
        </w:rPr>
        <w:t>预算金额（元）：310000</w:t>
      </w:r>
    </w:p>
    <w:p w14:paraId="12447EF8">
      <w:pPr>
        <w:adjustRightInd w:val="0"/>
        <w:spacing w:line="360" w:lineRule="auto"/>
        <w:ind w:firstLine="482" w:firstLineChars="200"/>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最高限价（元）：270600</w:t>
      </w:r>
    </w:p>
    <w:p w14:paraId="44C7C370">
      <w:pPr>
        <w:widowControl/>
        <w:adjustRightInd w:val="0"/>
        <w:snapToGrid w:val="0"/>
        <w:spacing w:line="360" w:lineRule="auto"/>
        <w:ind w:firstLine="482" w:firstLineChars="200"/>
        <w:rPr>
          <w:rFonts w:asciiTheme="minorEastAsia" w:hAnsiTheme="minorEastAsia" w:eastAsiaTheme="minorEastAsia" w:cstheme="minorEastAsia"/>
          <w:b/>
          <w:snapToGrid w:val="0"/>
          <w:kern w:val="28"/>
        </w:rPr>
      </w:pPr>
      <w:r>
        <w:rPr>
          <w:rFonts w:hint="eastAsia" w:asciiTheme="minorEastAsia" w:hAnsiTheme="minorEastAsia" w:eastAsiaTheme="minorEastAsia" w:cstheme="minorEastAsia"/>
          <w:b/>
          <w:snapToGrid w:val="0"/>
          <w:kern w:val="28"/>
        </w:rPr>
        <w:t>采购需求：</w:t>
      </w:r>
    </w:p>
    <w:p w14:paraId="2325FE25">
      <w:pPr>
        <w:adjustRightInd w:val="0"/>
        <w:spacing w:line="360" w:lineRule="auto"/>
        <w:ind w:firstLine="482" w:firstLineChars="200"/>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标项名称：中山中学监控设备采购2024年建设项目采购</w:t>
      </w:r>
    </w:p>
    <w:p w14:paraId="306D84FC">
      <w:pPr>
        <w:adjustRightInd w:val="0"/>
        <w:spacing w:line="360" w:lineRule="auto"/>
        <w:ind w:firstLine="482" w:firstLineChars="200"/>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数量：1       </w:t>
      </w:r>
    </w:p>
    <w:p w14:paraId="34772607">
      <w:pPr>
        <w:adjustRightInd w:val="0"/>
        <w:spacing w:line="360" w:lineRule="auto"/>
        <w:ind w:firstLine="482" w:firstLineChars="200"/>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预算金额（元）：310000</w:t>
      </w:r>
    </w:p>
    <w:p w14:paraId="0E8D7111">
      <w:pPr>
        <w:adjustRightInd w:val="0"/>
        <w:spacing w:line="360" w:lineRule="auto"/>
        <w:ind w:firstLine="482" w:firstLineChars="200"/>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简要规格描述或项目基本概况介绍、用途：详见招标文件</w:t>
      </w:r>
    </w:p>
    <w:p w14:paraId="3F06105D">
      <w:pPr>
        <w:widowControl/>
        <w:adjustRightInd w:val="0"/>
        <w:snapToGrid w:val="0"/>
        <w:spacing w:line="360" w:lineRule="auto"/>
        <w:ind w:firstLine="482" w:firstLineChars="200"/>
        <w:rPr>
          <w:rFonts w:asciiTheme="minorEastAsia" w:hAnsiTheme="minorEastAsia" w:eastAsiaTheme="minorEastAsia" w:cstheme="minorEastAsia"/>
          <w:b/>
          <w:snapToGrid w:val="0"/>
          <w:kern w:val="28"/>
        </w:rPr>
      </w:pPr>
      <w:r>
        <w:rPr>
          <w:rFonts w:hint="eastAsia" w:asciiTheme="minorEastAsia" w:hAnsiTheme="minorEastAsia" w:eastAsiaTheme="minorEastAsia" w:cstheme="minorEastAsia"/>
          <w:b/>
          <w:snapToGrid w:val="0"/>
          <w:kern w:val="28"/>
        </w:rPr>
        <w:t>备注：</w:t>
      </w:r>
    </w:p>
    <w:p w14:paraId="4DC929D3">
      <w:pPr>
        <w:pStyle w:val="23"/>
        <w:spacing w:before="0" w:beforeAutospacing="0" w:after="0" w:afterAutospacing="0" w:line="360" w:lineRule="auto"/>
        <w:ind w:firstLine="482" w:firstLineChars="200"/>
        <w:rPr>
          <w:rFonts w:asciiTheme="minorEastAsia" w:hAnsiTheme="minorEastAsia" w:eastAsiaTheme="minorEastAsia" w:cstheme="minorEastAsia"/>
          <w:b/>
          <w:kern w:val="2"/>
          <w:szCs w:val="24"/>
          <w:highlight w:val="none"/>
        </w:rPr>
      </w:pPr>
      <w:r>
        <w:rPr>
          <w:rFonts w:hint="eastAsia" w:asciiTheme="minorEastAsia" w:hAnsiTheme="minorEastAsia" w:eastAsiaTheme="minorEastAsia" w:cstheme="minorEastAsia"/>
          <w:b/>
          <w:kern w:val="2"/>
          <w:highlight w:val="none"/>
        </w:rPr>
        <w:t>合同履约期</w:t>
      </w:r>
      <w:r>
        <w:rPr>
          <w:rFonts w:hint="eastAsia" w:asciiTheme="minorEastAsia" w:hAnsiTheme="minorEastAsia" w:eastAsiaTheme="minorEastAsia" w:cstheme="minorEastAsia"/>
          <w:b/>
          <w:kern w:val="2"/>
          <w:szCs w:val="24"/>
          <w:highlight w:val="none"/>
        </w:rPr>
        <w:t>限：合同签订后10天内安装调试完成</w:t>
      </w:r>
      <w:r>
        <w:rPr>
          <w:rFonts w:hint="eastAsia" w:asciiTheme="minorEastAsia" w:hAnsiTheme="minorEastAsia" w:eastAsiaTheme="minorEastAsia" w:cstheme="minorEastAsia"/>
          <w:b/>
          <w:kern w:val="2"/>
          <w:highlight w:val="none"/>
        </w:rPr>
        <w:t>并验收通过</w:t>
      </w:r>
      <w:r>
        <w:rPr>
          <w:rFonts w:hint="eastAsia" w:asciiTheme="minorEastAsia" w:hAnsiTheme="minorEastAsia" w:eastAsiaTheme="minorEastAsia" w:cstheme="minorEastAsia"/>
          <w:b/>
          <w:kern w:val="2"/>
          <w:szCs w:val="24"/>
          <w:highlight w:val="none"/>
          <w:lang w:val="en-GB"/>
        </w:rPr>
        <w:t>。</w:t>
      </w:r>
    </w:p>
    <w:p w14:paraId="7715E196">
      <w:pPr>
        <w:widowControl/>
        <w:adjustRightInd w:val="0"/>
        <w:snapToGrid w:val="0"/>
        <w:spacing w:line="360" w:lineRule="auto"/>
        <w:ind w:firstLine="482" w:firstLineChars="200"/>
        <w:rPr>
          <w:rFonts w:asciiTheme="minorEastAsia" w:hAnsiTheme="minorEastAsia" w:eastAsiaTheme="minorEastAsia" w:cstheme="minorEastAsia"/>
          <w:b/>
          <w:snapToGrid w:val="0"/>
          <w:kern w:val="28"/>
        </w:rPr>
      </w:pPr>
      <w:r>
        <w:rPr>
          <w:rFonts w:hint="eastAsia" w:asciiTheme="minorEastAsia" w:hAnsiTheme="minorEastAsia" w:eastAsiaTheme="minorEastAsia" w:cstheme="minorEastAsia"/>
          <w:b/>
          <w:snapToGrid w:val="0"/>
          <w:kern w:val="28"/>
        </w:rPr>
        <w:t>本项目接受联合体投标：</w:t>
      </w:r>
      <w:sdt>
        <w:sdtPr>
          <w:rPr>
            <w:rFonts w:hint="eastAsia" w:asciiTheme="minorEastAsia" w:hAnsiTheme="minorEastAsia" w:eastAsiaTheme="minorEastAsia" w:cstheme="minorEastAsia"/>
            <w:snapToGrid w:val="0"/>
            <w:kern w:val="0"/>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snapToGrid w:val="0"/>
            <w:kern w:val="0"/>
          </w:rPr>
        </w:sdtEndPr>
        <w:sdtContent>
          <w:r>
            <w:rPr>
              <w:rFonts w:ascii="Wingdings" w:hAnsi="Wingdings" w:eastAsiaTheme="minorEastAsia" w:cstheme="minorEastAsia"/>
              <w:snapToGrid w:val="0"/>
              <w:kern w:val="0"/>
            </w:rPr>
            <w:t></w:t>
          </w:r>
        </w:sdtContent>
      </w:sdt>
      <w:r>
        <w:rPr>
          <w:rFonts w:hint="eastAsia" w:asciiTheme="minorEastAsia" w:hAnsiTheme="minorEastAsia" w:eastAsiaTheme="minorEastAsia" w:cstheme="minorEastAsia"/>
          <w:b/>
          <w:snapToGrid w:val="0"/>
          <w:kern w:val="28"/>
        </w:rPr>
        <w:t>是，</w:t>
      </w:r>
      <w:sdt>
        <w:sdtPr>
          <w:rPr>
            <w:rFonts w:hint="eastAsia" w:asciiTheme="minorEastAsia" w:hAnsiTheme="minorEastAsia" w:eastAsiaTheme="minorEastAsia" w:cstheme="minorEastAsia"/>
            <w:snapToGrid w:val="0"/>
            <w:kern w:val="0"/>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kern w:val="0"/>
          </w:rPr>
        </w:sdtEndPr>
        <w:sdtContent>
          <w:r>
            <w:rPr>
              <w:rFonts w:hint="eastAsia" w:ascii="MS Gothic" w:hAnsi="MS Gothic" w:eastAsiaTheme="minorEastAsia" w:cstheme="minorEastAsia"/>
              <w:snapToGrid w:val="0"/>
              <w:kern w:val="0"/>
            </w:rPr>
            <w:t>☐</w:t>
          </w:r>
        </w:sdtContent>
      </w:sdt>
      <w:r>
        <w:rPr>
          <w:rFonts w:hint="eastAsia" w:asciiTheme="minorEastAsia" w:hAnsiTheme="minorEastAsia" w:eastAsiaTheme="minorEastAsia" w:cstheme="minorEastAsia"/>
          <w:b/>
          <w:snapToGrid w:val="0"/>
          <w:kern w:val="28"/>
        </w:rPr>
        <w:t>否</w:t>
      </w:r>
      <w:r>
        <w:rPr>
          <w:rFonts w:hint="eastAsia" w:asciiTheme="minorEastAsia" w:hAnsiTheme="minorEastAsia" w:eastAsiaTheme="minorEastAsia" w:cstheme="minorEastAsia"/>
          <w:snapToGrid w:val="0"/>
          <w:kern w:val="0"/>
        </w:rPr>
        <w:t>。</w:t>
      </w:r>
    </w:p>
    <w:p w14:paraId="721CE910">
      <w:pPr>
        <w:adjustRightInd w:val="0"/>
        <w:spacing w:line="360" w:lineRule="auto"/>
        <w:outlineLvl w:val="1"/>
        <w:rPr>
          <w:rFonts w:asciiTheme="minorEastAsia" w:hAnsiTheme="minorEastAsia" w:eastAsiaTheme="minorEastAsia" w:cstheme="minorEastAsia"/>
          <w:b/>
          <w:szCs w:val="24"/>
        </w:rPr>
      </w:pPr>
      <w:bookmarkStart w:id="5" w:name="_Toc5852"/>
      <w:r>
        <w:rPr>
          <w:rFonts w:hint="eastAsia" w:asciiTheme="minorEastAsia" w:hAnsiTheme="minorEastAsia" w:eastAsiaTheme="minorEastAsia" w:cstheme="minorEastAsia"/>
          <w:b/>
          <w:szCs w:val="24"/>
        </w:rPr>
        <w:t>二、申请人的资格要求：</w:t>
      </w:r>
      <w:bookmarkEnd w:id="5"/>
    </w:p>
    <w:p w14:paraId="3A52AF67">
      <w:pPr>
        <w:adjustRightInd w:val="0"/>
        <w:spacing w:line="360" w:lineRule="auto"/>
        <w:ind w:firstLine="480"/>
        <w:rPr>
          <w:rFonts w:asciiTheme="minorEastAsia" w:hAnsiTheme="minorEastAsia" w:eastAsiaTheme="minorEastAsia" w:cstheme="minorEastAsia"/>
          <w:snapToGrid w:val="0"/>
          <w:kern w:val="28"/>
        </w:rPr>
      </w:pPr>
      <w:r>
        <w:rPr>
          <w:rFonts w:hint="eastAsia" w:asciiTheme="minorEastAsia" w:hAnsiTheme="minorEastAsia" w:eastAsiaTheme="minorEastAsia" w:cstheme="minorEastAsia"/>
          <w:snapToGrid w:val="0"/>
          <w:kern w:val="28"/>
        </w:rPr>
        <w:t>1.满足《中华人民共和国政府采购法》第二十二条规定；未被“信用中国”（www.creditchina.gov.cn)、中国政府采购网（www.ccgp.gov.cn）列入失信被执行人、税收违法黑名单、政府采购严重违法失信行为记录名单；</w:t>
      </w:r>
    </w:p>
    <w:p w14:paraId="27246616">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napToGrid w:val="0"/>
          <w:kern w:val="28"/>
        </w:rPr>
        <w:t xml:space="preserve">    2.落实政府采购政策需满足的资格要求：</w:t>
      </w:r>
      <w:r>
        <w:rPr>
          <w:rFonts w:hint="eastAsia" w:asciiTheme="minorEastAsia" w:hAnsiTheme="minorEastAsia" w:eastAsiaTheme="minorEastAsia" w:cstheme="minorEastAsia"/>
          <w:szCs w:val="24"/>
        </w:rPr>
        <w:t>无；</w:t>
      </w:r>
    </w:p>
    <w:p w14:paraId="5A2F8E44">
      <w:pPr>
        <w:adjustRightIn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3.本项目的特定资格要求：无；</w:t>
      </w:r>
    </w:p>
    <w:p w14:paraId="704D8EB9">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36891B">
      <w:pPr>
        <w:adjustRightInd w:val="0"/>
        <w:snapToGrid w:val="0"/>
        <w:spacing w:line="360" w:lineRule="auto"/>
        <w:ind w:firstLine="482" w:firstLineChars="200"/>
        <w:outlineLvl w:val="1"/>
        <w:rPr>
          <w:rFonts w:asciiTheme="minorEastAsia" w:hAnsiTheme="minorEastAsia" w:eastAsiaTheme="minorEastAsia" w:cstheme="minorEastAsia"/>
          <w:b/>
          <w:szCs w:val="24"/>
        </w:rPr>
      </w:pPr>
      <w:bookmarkStart w:id="6" w:name="_Toc13263"/>
      <w:r>
        <w:rPr>
          <w:rFonts w:hint="eastAsia" w:asciiTheme="minorEastAsia" w:hAnsiTheme="minorEastAsia" w:eastAsiaTheme="minorEastAsia" w:cstheme="minorEastAsia"/>
          <w:b/>
          <w:szCs w:val="24"/>
        </w:rPr>
        <w:t>三、获取招标文件</w:t>
      </w:r>
      <w:bookmarkEnd w:id="6"/>
      <w:r>
        <w:rPr>
          <w:rFonts w:hint="eastAsia" w:asciiTheme="minorEastAsia" w:hAnsiTheme="minorEastAsia" w:eastAsiaTheme="minorEastAsia" w:cstheme="minorEastAsia"/>
          <w:b/>
          <w:szCs w:val="24"/>
        </w:rPr>
        <w:t xml:space="preserve"> </w:t>
      </w:r>
    </w:p>
    <w:p w14:paraId="7E22B495">
      <w:pPr>
        <w:adjustRightInd w:val="0"/>
        <w:spacing w:line="360" w:lineRule="auto"/>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szCs w:val="24"/>
        </w:rPr>
        <w:t>时间：</w:t>
      </w:r>
      <w:r>
        <w:rPr>
          <w:rFonts w:hint="eastAsia" w:asciiTheme="minorEastAsia" w:hAnsiTheme="minorEastAsia" w:eastAsiaTheme="minorEastAsia" w:cstheme="minorEastAsia"/>
          <w:szCs w:val="24"/>
        </w:rPr>
        <w:t>/至</w:t>
      </w:r>
      <w:r>
        <w:rPr>
          <w:rFonts w:hint="eastAsia" w:asciiTheme="minorEastAsia" w:hAnsiTheme="minorEastAsia" w:eastAsiaTheme="minorEastAsia" w:cstheme="minorEastAsia"/>
          <w:szCs w:val="24"/>
          <w:u w:val="single"/>
        </w:rPr>
        <w:t>2024年</w:t>
      </w:r>
      <w:r>
        <w:rPr>
          <w:rFonts w:hint="eastAsia" w:asciiTheme="minorEastAsia" w:hAnsiTheme="minorEastAsia" w:eastAsiaTheme="minorEastAsia" w:cstheme="minorEastAsia"/>
          <w:szCs w:val="24"/>
          <w:u w:val="single"/>
          <w:lang w:val="en-US" w:eastAsia="zh-CN"/>
        </w:rPr>
        <w:t>8</w:t>
      </w:r>
      <w:r>
        <w:rPr>
          <w:rFonts w:hint="eastAsia" w:asciiTheme="minorEastAsia" w:hAnsiTheme="minorEastAsia" w:eastAsiaTheme="minorEastAsia" w:cstheme="minorEastAsia"/>
          <w:szCs w:val="24"/>
          <w:u w:val="single"/>
        </w:rPr>
        <w:t>月</w:t>
      </w:r>
      <w:r>
        <w:rPr>
          <w:rFonts w:hint="eastAsia" w:asciiTheme="minorEastAsia" w:hAnsiTheme="minorEastAsia" w:eastAsiaTheme="minorEastAsia" w:cstheme="minorEastAsia"/>
          <w:szCs w:val="24"/>
          <w:u w:val="single"/>
          <w:lang w:val="en-US" w:eastAsia="zh-CN"/>
        </w:rPr>
        <w:t>21</w:t>
      </w:r>
      <w:r>
        <w:rPr>
          <w:rFonts w:hint="eastAsia" w:asciiTheme="minorEastAsia" w:hAnsiTheme="minorEastAsia" w:eastAsiaTheme="minorEastAsia" w:cstheme="minorEastAsia"/>
          <w:szCs w:val="24"/>
          <w:u w:val="single"/>
        </w:rPr>
        <w:t>日</w:t>
      </w:r>
      <w:r>
        <w:rPr>
          <w:rFonts w:hint="eastAsia" w:asciiTheme="minorEastAsia" w:hAnsiTheme="minorEastAsia" w:eastAsiaTheme="minorEastAsia" w:cstheme="minorEastAsia"/>
          <w:szCs w:val="24"/>
        </w:rPr>
        <w:t>，每天上午00:00至12:00 ，下午12:00至23:59（北京时间，线上获取法定节假日均可，线下获取文件法定节假日除外）</w:t>
      </w:r>
    </w:p>
    <w:p w14:paraId="00371D4D">
      <w:pPr>
        <w:adjustRightInd w:val="0"/>
        <w:spacing w:line="360" w:lineRule="auto"/>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szCs w:val="24"/>
        </w:rPr>
        <w:t>地点（网址）：</w:t>
      </w:r>
      <w:r>
        <w:rPr>
          <w:rFonts w:hint="eastAsia" w:asciiTheme="minorEastAsia" w:hAnsiTheme="minorEastAsia" w:eastAsiaTheme="minorEastAsia" w:cstheme="minorEastAsia"/>
          <w:szCs w:val="24"/>
        </w:rPr>
        <w:t>浙江政府采购网（https://zfcg.czt.zj.gov.cn/）</w:t>
      </w:r>
    </w:p>
    <w:p w14:paraId="2F541B95">
      <w:pPr>
        <w:adjustRightInd w:val="0"/>
        <w:spacing w:line="360" w:lineRule="auto"/>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szCs w:val="24"/>
        </w:rPr>
        <w:t>方式：</w:t>
      </w:r>
      <w:r>
        <w:rPr>
          <w:rFonts w:hint="eastAsia" w:asciiTheme="minorEastAsia" w:hAnsiTheme="minorEastAsia" w:eastAsiaTheme="minorEastAsia" w:cstheme="minorEastAsia"/>
          <w:szCs w:val="24"/>
        </w:rPr>
        <w:t>供应商登录政采云平台https://www.zcygov.cn/在线申请获取采购文件（进入“项目采购”应用，在获取采购文件菜单中选择项目，申请获取采购文件）</w:t>
      </w:r>
    </w:p>
    <w:p w14:paraId="7F42A675">
      <w:pPr>
        <w:adjustRightInd w:val="0"/>
        <w:spacing w:line="360" w:lineRule="auto"/>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szCs w:val="24"/>
        </w:rPr>
        <w:t>售价（元）：</w:t>
      </w:r>
      <w:r>
        <w:rPr>
          <w:rFonts w:hint="eastAsia" w:asciiTheme="minorEastAsia" w:hAnsiTheme="minorEastAsia" w:eastAsiaTheme="minorEastAsia" w:cstheme="minorEastAsia"/>
          <w:szCs w:val="24"/>
        </w:rPr>
        <w:t xml:space="preserve">0 </w:t>
      </w:r>
      <w:r>
        <w:rPr>
          <w:rFonts w:hint="eastAsia" w:asciiTheme="minorEastAsia" w:hAnsiTheme="minorEastAsia" w:eastAsiaTheme="minorEastAsia" w:cstheme="minorEastAsia"/>
          <w:szCs w:val="24"/>
        </w:rPr>
        <w:tab/>
      </w:r>
    </w:p>
    <w:p w14:paraId="2B81881D">
      <w:pPr>
        <w:adjustRightInd w:val="0"/>
        <w:spacing w:line="360" w:lineRule="auto"/>
        <w:outlineLvl w:val="1"/>
        <w:rPr>
          <w:rFonts w:asciiTheme="minorEastAsia" w:hAnsiTheme="minorEastAsia" w:eastAsiaTheme="minorEastAsia" w:cstheme="minorEastAsia"/>
          <w:b/>
          <w:szCs w:val="24"/>
        </w:rPr>
      </w:pPr>
      <w:bookmarkStart w:id="7" w:name="_Toc24127"/>
      <w:r>
        <w:rPr>
          <w:rFonts w:hint="eastAsia" w:asciiTheme="minorEastAsia" w:hAnsiTheme="minorEastAsia" w:eastAsiaTheme="minorEastAsia" w:cstheme="minorEastAsia"/>
          <w:b/>
          <w:szCs w:val="24"/>
        </w:rPr>
        <w:t>四、提交投标文件截止时间、开标时间和地点</w:t>
      </w:r>
      <w:bookmarkEnd w:id="7"/>
    </w:p>
    <w:p w14:paraId="58AB029F">
      <w:pPr>
        <w:adjustRightInd w:val="0"/>
        <w:spacing w:line="360" w:lineRule="auto"/>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szCs w:val="24"/>
        </w:rPr>
        <w:t>提交投标文件截止时间：</w:t>
      </w:r>
      <w:r>
        <w:rPr>
          <w:rFonts w:hint="eastAsia" w:asciiTheme="minorEastAsia" w:hAnsiTheme="minorEastAsia" w:eastAsiaTheme="minorEastAsia" w:cstheme="minorEastAsia"/>
          <w:szCs w:val="24"/>
          <w:u w:val="single"/>
        </w:rPr>
        <w:t>2024年</w:t>
      </w:r>
      <w:r>
        <w:rPr>
          <w:rFonts w:hint="eastAsia" w:asciiTheme="minorEastAsia" w:hAnsiTheme="minorEastAsia" w:eastAsiaTheme="minorEastAsia" w:cstheme="minorEastAsia"/>
          <w:szCs w:val="24"/>
          <w:u w:val="single"/>
          <w:lang w:val="en-US" w:eastAsia="zh-CN"/>
        </w:rPr>
        <w:t>8</w:t>
      </w:r>
      <w:r>
        <w:rPr>
          <w:rFonts w:hint="eastAsia" w:asciiTheme="minorEastAsia" w:hAnsiTheme="minorEastAsia" w:eastAsiaTheme="minorEastAsia" w:cstheme="minorEastAsia"/>
          <w:szCs w:val="24"/>
          <w:u w:val="single"/>
        </w:rPr>
        <w:t xml:space="preserve"> 月 </w:t>
      </w:r>
      <w:r>
        <w:rPr>
          <w:rFonts w:hint="eastAsia" w:asciiTheme="minorEastAsia" w:hAnsiTheme="minorEastAsia" w:eastAsiaTheme="minorEastAsia" w:cstheme="minorEastAsia"/>
          <w:szCs w:val="24"/>
          <w:u w:val="single"/>
          <w:lang w:val="en-US" w:eastAsia="zh-CN"/>
        </w:rPr>
        <w:t>21</w:t>
      </w:r>
      <w:r>
        <w:rPr>
          <w:rFonts w:hint="eastAsia" w:asciiTheme="minorEastAsia" w:hAnsiTheme="minorEastAsia" w:eastAsiaTheme="minorEastAsia" w:cstheme="minorEastAsia"/>
          <w:szCs w:val="24"/>
          <w:u w:val="single"/>
        </w:rPr>
        <w:t>日09时30分</w:t>
      </w:r>
      <w:r>
        <w:rPr>
          <w:rFonts w:hint="eastAsia" w:asciiTheme="minorEastAsia" w:hAnsiTheme="minorEastAsia" w:eastAsiaTheme="minorEastAsia" w:cstheme="minorEastAsia"/>
          <w:szCs w:val="24"/>
        </w:rPr>
        <w:t>（北京时间）</w:t>
      </w:r>
    </w:p>
    <w:p w14:paraId="1835761B">
      <w:pPr>
        <w:adjustRightInd w:val="0"/>
        <w:spacing w:line="360" w:lineRule="auto"/>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szCs w:val="24"/>
        </w:rPr>
        <w:t>投标地点（网址）：</w:t>
      </w:r>
      <w:r>
        <w:rPr>
          <w:rFonts w:hint="eastAsia" w:asciiTheme="minorEastAsia" w:hAnsiTheme="minorEastAsia" w:eastAsiaTheme="minorEastAsia" w:cstheme="minorEastAsia"/>
          <w:szCs w:val="24"/>
        </w:rPr>
        <w:t>在政府采购云平台http://login.zcygov.cn/login上自行加密上传电子投标文件，逾期上传或未按要求上传的投标文件将予以拒收</w:t>
      </w:r>
    </w:p>
    <w:p w14:paraId="73CA3EA8">
      <w:pPr>
        <w:adjustRightInd w:val="0"/>
        <w:spacing w:line="360" w:lineRule="auto"/>
        <w:ind w:firstLine="482" w:firstLineChars="200"/>
        <w:rPr>
          <w:rFonts w:eastAsiaTheme="minorEastAsia"/>
        </w:rPr>
      </w:pPr>
      <w:r>
        <w:rPr>
          <w:rFonts w:hint="eastAsia" w:asciiTheme="minorEastAsia" w:hAnsiTheme="minorEastAsia" w:eastAsiaTheme="minorEastAsia" w:cstheme="minorEastAsia"/>
          <w:b/>
          <w:szCs w:val="24"/>
        </w:rPr>
        <w:t>开标时间：</w:t>
      </w:r>
      <w:r>
        <w:rPr>
          <w:rFonts w:hint="eastAsia" w:asciiTheme="minorEastAsia" w:hAnsiTheme="minorEastAsia" w:eastAsiaTheme="minorEastAsia" w:cstheme="minorEastAsia"/>
          <w:szCs w:val="24"/>
          <w:u w:val="single"/>
        </w:rPr>
        <w:t>2024年</w:t>
      </w:r>
      <w:r>
        <w:rPr>
          <w:rFonts w:hint="eastAsia" w:asciiTheme="minorEastAsia" w:hAnsiTheme="minorEastAsia" w:eastAsiaTheme="minorEastAsia" w:cstheme="minorEastAsia"/>
          <w:szCs w:val="24"/>
          <w:u w:val="single"/>
          <w:lang w:val="en-US" w:eastAsia="zh-CN"/>
        </w:rPr>
        <w:t>8</w:t>
      </w:r>
      <w:r>
        <w:rPr>
          <w:rFonts w:hint="eastAsia" w:asciiTheme="minorEastAsia" w:hAnsiTheme="minorEastAsia" w:eastAsiaTheme="minorEastAsia" w:cstheme="minorEastAsia"/>
          <w:szCs w:val="24"/>
          <w:u w:val="single"/>
        </w:rPr>
        <w:t xml:space="preserve"> 月</w:t>
      </w:r>
      <w:r>
        <w:rPr>
          <w:rFonts w:hint="eastAsia" w:asciiTheme="minorEastAsia" w:hAnsiTheme="minorEastAsia" w:eastAsiaTheme="minorEastAsia" w:cstheme="minorEastAsia"/>
          <w:szCs w:val="24"/>
          <w:u w:val="single"/>
          <w:lang w:val="en-US" w:eastAsia="zh-CN"/>
        </w:rPr>
        <w:t>21</w:t>
      </w:r>
      <w:r>
        <w:rPr>
          <w:rFonts w:hint="eastAsia" w:asciiTheme="minorEastAsia" w:hAnsiTheme="minorEastAsia" w:eastAsiaTheme="minorEastAsia" w:cstheme="minorEastAsia"/>
          <w:szCs w:val="24"/>
          <w:u w:val="single"/>
        </w:rPr>
        <w:t>日09时30分</w:t>
      </w:r>
      <w:r>
        <w:rPr>
          <w:rFonts w:hint="eastAsia" w:asciiTheme="minorEastAsia" w:hAnsiTheme="minorEastAsia" w:eastAsiaTheme="minorEastAsia" w:cstheme="minorEastAsia"/>
          <w:szCs w:val="24"/>
        </w:rPr>
        <w:t>（北京时间）</w:t>
      </w:r>
    </w:p>
    <w:p w14:paraId="5AD4D5C6">
      <w:pPr>
        <w:adjustRightInd w:val="0"/>
        <w:spacing w:line="360" w:lineRule="auto"/>
        <w:ind w:firstLine="482"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
          <w:szCs w:val="24"/>
        </w:rPr>
        <w:t>开标地点（网址）：</w:t>
      </w:r>
      <w:r>
        <w:rPr>
          <w:rFonts w:hint="eastAsia" w:asciiTheme="minorEastAsia" w:hAnsiTheme="minorEastAsia" w:eastAsiaTheme="minorEastAsia" w:cstheme="minorEastAsia"/>
          <w:bCs/>
          <w:szCs w:val="24"/>
        </w:rPr>
        <w:t>浦江县人民东路83号金华市公共资源交易中心浦江县分中心</w:t>
      </w:r>
    </w:p>
    <w:p w14:paraId="4723AF36">
      <w:pPr>
        <w:numPr>
          <w:ilvl w:val="0"/>
          <w:numId w:val="1"/>
        </w:numPr>
        <w:adjustRightInd w:val="0"/>
        <w:spacing w:line="360" w:lineRule="auto"/>
        <w:outlineLvl w:val="1"/>
        <w:rPr>
          <w:rFonts w:hint="eastAsia" w:asciiTheme="minorEastAsia" w:hAnsiTheme="minorEastAsia" w:eastAsiaTheme="minorEastAsia" w:cstheme="minorEastAsia"/>
          <w:b/>
          <w:szCs w:val="24"/>
          <w:highlight w:val="none"/>
        </w:rPr>
      </w:pPr>
      <w:bookmarkStart w:id="8" w:name="_Toc30210"/>
      <w:r>
        <w:rPr>
          <w:rFonts w:hint="eastAsia" w:asciiTheme="minorEastAsia" w:hAnsiTheme="minorEastAsia" w:eastAsiaTheme="minorEastAsia" w:cstheme="minorEastAsia"/>
          <w:b/>
          <w:szCs w:val="24"/>
          <w:highlight w:val="none"/>
        </w:rPr>
        <w:t>采购意向公开链接</w:t>
      </w:r>
      <w:bookmarkEnd w:id="8"/>
    </w:p>
    <w:p w14:paraId="3FFA38E1">
      <w:pPr>
        <w:pStyle w:val="2"/>
        <w:numPr>
          <w:ilvl w:val="0"/>
          <w:numId w:val="0"/>
        </w:numPr>
        <w:ind w:firstLine="440" w:firstLineChars="200"/>
      </w:pPr>
      <w:r>
        <w:rPr>
          <w:rFonts w:hint="eastAsia"/>
        </w:rPr>
        <w:t>https://zfcg.czt.zj.gov.cn/luban/detail?parentId=600007&amp;articleId=5boLF8HOZlyUwUHEsdzPBA==&amp;utm=app-announcement-front.124d4c4f.0.0.1e2c204031d811ef950389557435915c</w:t>
      </w:r>
    </w:p>
    <w:p w14:paraId="6A7B5565">
      <w:pPr>
        <w:adjustRightInd w:val="0"/>
        <w:spacing w:line="360" w:lineRule="auto"/>
        <w:outlineLvl w:val="1"/>
        <w:rPr>
          <w:rFonts w:asciiTheme="minorEastAsia" w:hAnsiTheme="minorEastAsia" w:eastAsiaTheme="minorEastAsia" w:cstheme="minorEastAsia"/>
          <w:b/>
          <w:szCs w:val="24"/>
        </w:rPr>
      </w:pPr>
      <w:bookmarkStart w:id="9" w:name="_Toc22707"/>
      <w:r>
        <w:rPr>
          <w:rFonts w:hint="eastAsia" w:asciiTheme="minorEastAsia" w:hAnsiTheme="minorEastAsia" w:eastAsiaTheme="minorEastAsia" w:cstheme="minorEastAsia"/>
          <w:b/>
          <w:szCs w:val="24"/>
        </w:rPr>
        <w:t>六、公告期限</w:t>
      </w:r>
      <w:bookmarkEnd w:id="9"/>
    </w:p>
    <w:p w14:paraId="54593550">
      <w:pPr>
        <w:adjustRightIn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自本公告发布之日起5个工作日。</w:t>
      </w:r>
    </w:p>
    <w:p w14:paraId="14A5E1C6">
      <w:pPr>
        <w:adjustRightInd w:val="0"/>
        <w:spacing w:line="360" w:lineRule="auto"/>
        <w:outlineLvl w:val="1"/>
        <w:rPr>
          <w:rFonts w:asciiTheme="minorEastAsia" w:hAnsiTheme="minorEastAsia" w:eastAsiaTheme="minorEastAsia" w:cstheme="minorEastAsia"/>
          <w:b/>
          <w:szCs w:val="24"/>
        </w:rPr>
      </w:pPr>
      <w:bookmarkStart w:id="10" w:name="_Toc9508"/>
      <w:r>
        <w:rPr>
          <w:rFonts w:hint="eastAsia" w:asciiTheme="minorEastAsia" w:hAnsiTheme="minorEastAsia" w:eastAsiaTheme="minorEastAsia" w:cstheme="minorEastAsia"/>
          <w:b/>
          <w:szCs w:val="24"/>
        </w:rPr>
        <w:t>七、其他补充事宜</w:t>
      </w:r>
      <w:bookmarkEnd w:id="10"/>
    </w:p>
    <w:p w14:paraId="4437B133">
      <w:pPr>
        <w:pStyle w:val="23"/>
        <w:adjustRightInd w:val="0"/>
        <w:snapToGrid w:val="0"/>
        <w:spacing w:before="0" w:beforeAutospacing="0" w:after="0" w:afterAutospacing="0" w:line="440" w:lineRule="exact"/>
        <w:ind w:firstLine="720" w:firstLineChars="300"/>
        <w:jc w:val="both"/>
        <w:rPr>
          <w:rFonts w:asciiTheme="minorEastAsia" w:hAnsiTheme="minorEastAsia" w:eastAsiaTheme="minorEastAsia" w:cstheme="minorEastAsia"/>
          <w:color w:val="000000" w:themeColor="text1"/>
          <w:kern w:val="2"/>
          <w:szCs w:val="24"/>
          <w14:textFill>
            <w14:solidFill>
              <w14:schemeClr w14:val="tx1"/>
            </w14:solidFill>
          </w14:textFill>
        </w:rPr>
      </w:pPr>
      <w:r>
        <w:rPr>
          <w:rFonts w:hint="eastAsia" w:asciiTheme="minorEastAsia" w:hAnsiTheme="minorEastAsia" w:eastAsiaTheme="minorEastAsia" w:cstheme="minorEastAsia"/>
          <w:color w:val="000000" w:themeColor="text1"/>
          <w:kern w:val="2"/>
          <w:szCs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6A300D6D">
      <w:pPr>
        <w:pStyle w:val="23"/>
        <w:adjustRightInd w:val="0"/>
        <w:snapToGrid w:val="0"/>
        <w:spacing w:before="0" w:beforeAutospacing="0" w:after="0" w:afterAutospacing="0" w:line="440" w:lineRule="exact"/>
        <w:jc w:val="both"/>
        <w:rPr>
          <w:rFonts w:asciiTheme="minorEastAsia" w:hAnsiTheme="minorEastAsia" w:eastAsiaTheme="minorEastAsia" w:cstheme="minorEastAsia"/>
          <w:color w:val="000000" w:themeColor="text1"/>
          <w:kern w:val="2"/>
          <w:szCs w:val="24"/>
          <w14:textFill>
            <w14:solidFill>
              <w14:schemeClr w14:val="tx1"/>
            </w14:solidFill>
          </w14:textFill>
        </w:rPr>
      </w:pPr>
      <w:r>
        <w:rPr>
          <w:rFonts w:hint="eastAsia" w:asciiTheme="minorEastAsia" w:hAnsiTheme="minorEastAsia" w:eastAsiaTheme="minorEastAsia" w:cstheme="minorEastAsia"/>
          <w:color w:val="000000" w:themeColor="text1"/>
          <w:kern w:val="2"/>
          <w:szCs w:val="24"/>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12C449">
      <w:pPr>
        <w:pStyle w:val="23"/>
        <w:adjustRightInd w:val="0"/>
        <w:snapToGrid w:val="0"/>
        <w:spacing w:before="0" w:beforeAutospacing="0" w:after="0" w:afterAutospacing="0" w:line="440" w:lineRule="exact"/>
        <w:rPr>
          <w:rFonts w:asciiTheme="minorEastAsia" w:hAnsiTheme="minorEastAsia" w:eastAsiaTheme="minorEastAsia" w:cstheme="minorEastAsia"/>
          <w:color w:val="000000" w:themeColor="text1"/>
          <w:kern w:val="2"/>
          <w:szCs w:val="24"/>
          <w14:textFill>
            <w14:solidFill>
              <w14:schemeClr w14:val="tx1"/>
            </w14:solidFill>
          </w14:textFill>
        </w:rPr>
      </w:pPr>
      <w:r>
        <w:rPr>
          <w:rFonts w:hint="eastAsia" w:asciiTheme="minorEastAsia" w:hAnsiTheme="minorEastAsia" w:eastAsiaTheme="minorEastAsia" w:cstheme="minorEastAsia"/>
          <w:color w:val="000000" w:themeColor="text1"/>
          <w:kern w:val="2"/>
          <w:szCs w:val="24"/>
          <w14:textFill>
            <w14:solidFill>
              <w14:schemeClr w14:val="tx1"/>
            </w14:solidFill>
          </w14:textFill>
        </w:rPr>
        <w:t>   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4A3790">
      <w:pPr>
        <w:adjustRightInd w:val="0"/>
        <w:spacing w:line="440" w:lineRule="exact"/>
        <w:ind w:firstLine="480" w:firstLineChars="20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4.其他事项：（1）需要落实的政府采购政策：包括节约资源、保护环境、支持创新、促进中小企业发展等。详见招标文件的“第二部分 投标人须知”。（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至招标文件规定的地点</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b/>
          <w:bCs/>
          <w:u w:val="single"/>
        </w:rPr>
        <w:t>浦江县浦阳街道汇泉路18号，浙江致远工程管理有限公司，汪女士收，联系方式：13867968754，邮编：322200</w:t>
      </w:r>
      <w:r>
        <w:rPr>
          <w:rFonts w:hint="eastAsia" w:ascii="宋体" w:hAnsi="宋体" w:eastAsia="宋体" w:cs="宋体"/>
          <w:color w:val="000000" w:themeColor="text1"/>
          <w:szCs w:val="24"/>
          <w14:textFill>
            <w14:solidFill>
              <w14:schemeClr w14:val="tx1"/>
            </w14:solidFill>
          </w14:textFill>
        </w:rPr>
        <w:t>，</w:t>
      </w:r>
      <w:r>
        <w:rPr>
          <w:rFonts w:hint="eastAsia" w:asciiTheme="minorEastAsia" w:hAnsiTheme="minorEastAsia" w:eastAsiaTheme="minorEastAsia" w:cstheme="minorEastAsia"/>
          <w:color w:val="000000" w:themeColor="text1"/>
          <w:szCs w:val="24"/>
          <w14:textFill>
            <w14:solidFill>
              <w14:schemeClr w14:val="tx1"/>
            </w14:solidFill>
          </w14:textFill>
        </w:rPr>
        <w:t>逾期送达、未按指定地点送达或未密封将予以拒收。电子备份投标文件的提交不作强制要求。电子备份投标文件的制作、存储、密封详见“第二部分 投标人须知”；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C1BD6DF">
      <w:pPr>
        <w:adjustRightInd w:val="0"/>
        <w:spacing w:line="440" w:lineRule="exact"/>
        <w:ind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szCs w:val="24"/>
          <w14:textFill>
            <w14:solidFill>
              <w14:schemeClr w14:val="tx1"/>
            </w14:solidFill>
          </w14:textFill>
        </w:rPr>
        <w:t>5.</w:t>
      </w:r>
      <w:r>
        <w:rPr>
          <w:rFonts w:hint="eastAsia" w:asciiTheme="minorEastAsia" w:hAnsiTheme="minorEastAsia" w:eastAsiaTheme="minorEastAsia" w:cstheme="minorEastAsia"/>
          <w:bCs/>
          <w:color w:val="000000" w:themeColor="text1"/>
          <w14:textFill>
            <w14:solidFill>
              <w14:schemeClr w14:val="tx1"/>
            </w14:solidFill>
          </w14:textFill>
        </w:rPr>
        <w:t>政</w:t>
      </w:r>
      <w:r>
        <w:rPr>
          <w:rFonts w:hint="eastAsia" w:asciiTheme="minorEastAsia" w:hAnsiTheme="minorEastAsia" w:eastAsiaTheme="minorEastAsia" w:cstheme="minorEastAsia"/>
          <w:color w:val="000000" w:themeColor="text1"/>
          <w14:textFill>
            <w14:solidFill>
              <w14:schemeClr w14:val="tx1"/>
            </w14:solidFill>
          </w14:textFill>
        </w:rPr>
        <w:t>府采购金融服务提示：为扩大政府采购金融服务面，除政采云网上金融服务合作银行外，金华市范围增加线下合作银行两家，具体信息如下：</w:t>
      </w:r>
    </w:p>
    <w:p w14:paraId="4D4BD44F">
      <w:pPr>
        <w:adjustRightInd w:val="0"/>
        <w:spacing w:line="440" w:lineRule="exact"/>
        <w:ind w:left="480" w:left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金华银行文创支行      联系人：姜峰  联系电话：13905792828、0579-82479020</w:t>
      </w:r>
    </w:p>
    <w:p w14:paraId="0810A023">
      <w:pPr>
        <w:adjustRightInd w:val="0"/>
        <w:spacing w:line="440" w:lineRule="exact"/>
        <w:ind w:left="480" w:left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浙商银行金华浦江支行  联系人：严艳萍  联系电话：13566950560、0579-88088337</w:t>
      </w:r>
    </w:p>
    <w:p w14:paraId="68308D79">
      <w:pPr>
        <w:adjustRightInd w:val="0"/>
        <w:spacing w:line="44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color w:val="000000" w:themeColor="text1"/>
          <w14:textFill>
            <w14:solidFill>
              <w14:schemeClr w14:val="tx1"/>
            </w14:solidFill>
          </w14:textFill>
        </w:rPr>
        <w:t>（注：浙商银行金华浦江支行：①开立预收（付）款退款保函，全部免收手续费。②开立履约保函，不低于1‰，最低200元/笔，不足1季的按1季计收。）</w:t>
      </w:r>
    </w:p>
    <w:p w14:paraId="7F4D6F51">
      <w:pPr>
        <w:adjustRightInd w:val="0"/>
        <w:spacing w:line="360" w:lineRule="auto"/>
        <w:outlineLvl w:val="1"/>
        <w:rPr>
          <w:rFonts w:asciiTheme="minorEastAsia" w:hAnsiTheme="minorEastAsia" w:eastAsiaTheme="minorEastAsia" w:cstheme="minorEastAsia"/>
          <w:b/>
          <w:szCs w:val="24"/>
        </w:rPr>
      </w:pPr>
      <w:bookmarkStart w:id="11" w:name="_Toc19194"/>
      <w:r>
        <w:rPr>
          <w:rFonts w:hint="eastAsia" w:asciiTheme="minorEastAsia" w:hAnsiTheme="minorEastAsia" w:eastAsiaTheme="minorEastAsia" w:cstheme="minorEastAsia"/>
          <w:b/>
          <w:szCs w:val="24"/>
        </w:rPr>
        <w:t>八、凡对本次招标提出询问、质疑、投诉，请按以下方式联系</w:t>
      </w:r>
      <w:bookmarkEnd w:id="11"/>
    </w:p>
    <w:p w14:paraId="5DC898F5">
      <w:pPr>
        <w:adjustRightInd w:val="0"/>
        <w:spacing w:line="360" w:lineRule="auto"/>
        <w:outlineLvl w:val="2"/>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w:t>
      </w:r>
      <w:bookmarkStart w:id="12" w:name="_Toc15853"/>
      <w:r>
        <w:rPr>
          <w:rFonts w:hint="eastAsia" w:asciiTheme="minorEastAsia" w:hAnsiTheme="minorEastAsia" w:eastAsiaTheme="minorEastAsia" w:cstheme="minorEastAsia"/>
          <w:szCs w:val="24"/>
        </w:rPr>
        <w:t>1.采购人信息</w:t>
      </w:r>
      <w:bookmarkEnd w:id="12"/>
    </w:p>
    <w:p w14:paraId="1F0F2C3F">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名    称：浦江县中山中学 </w:t>
      </w:r>
    </w:p>
    <w:p w14:paraId="476D1414">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地    址：</w:t>
      </w:r>
      <w:r>
        <w:rPr>
          <w:rFonts w:hint="eastAsia" w:asciiTheme="minorEastAsia" w:hAnsiTheme="minorEastAsia" w:eastAsiaTheme="minorEastAsia" w:cstheme="minorEastAsia"/>
          <w:kern w:val="0"/>
        </w:rPr>
        <w:t>浦江县中山中学路1号</w:t>
      </w:r>
      <w:r>
        <w:rPr>
          <w:rFonts w:hint="eastAsia" w:asciiTheme="minorEastAsia" w:hAnsiTheme="minorEastAsia" w:eastAsiaTheme="minorEastAsia" w:cstheme="minorEastAsia"/>
          <w:szCs w:val="24"/>
        </w:rPr>
        <w:t xml:space="preserve">  </w:t>
      </w:r>
    </w:p>
    <w:p w14:paraId="442AC5F4">
      <w:pPr>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传    真： /</w:t>
      </w:r>
    </w:p>
    <w:p w14:paraId="188C5F7D">
      <w:pPr>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项目联系人（询问）：洪先生</w:t>
      </w:r>
    </w:p>
    <w:p w14:paraId="645AC532">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项目联系方式（询问）：</w:t>
      </w:r>
      <w:r>
        <w:rPr>
          <w:rFonts w:hint="eastAsia" w:ascii="宋体" w:hAnsi="宋体" w:cs="宋体"/>
          <w:kern w:val="0"/>
          <w:szCs w:val="24"/>
        </w:rPr>
        <w:t>13967950985</w:t>
      </w:r>
    </w:p>
    <w:p w14:paraId="7680C180">
      <w:pPr>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质疑联系人：曹先生</w:t>
      </w:r>
    </w:p>
    <w:p w14:paraId="220AE54E">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质疑联系方式：</w:t>
      </w:r>
      <w:r>
        <w:rPr>
          <w:rFonts w:hint="eastAsia" w:ascii="宋体" w:hAnsi="宋体" w:cs="宋体" w:eastAsiaTheme="minorEastAsia"/>
          <w:kern w:val="0"/>
          <w:szCs w:val="24"/>
        </w:rPr>
        <w:t>18858927100</w:t>
      </w:r>
    </w:p>
    <w:p w14:paraId="23D9A038">
      <w:pPr>
        <w:adjustRightInd w:val="0"/>
        <w:spacing w:line="360" w:lineRule="auto"/>
        <w:outlineLvl w:val="2"/>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w:t>
      </w:r>
      <w:bookmarkStart w:id="13" w:name="_Toc26082"/>
      <w:r>
        <w:rPr>
          <w:rFonts w:hint="eastAsia" w:asciiTheme="minorEastAsia" w:hAnsiTheme="minorEastAsia" w:eastAsiaTheme="minorEastAsia" w:cstheme="minorEastAsia"/>
          <w:szCs w:val="24"/>
        </w:rPr>
        <w:t>2.采购代理机构信息</w:t>
      </w:r>
      <w:bookmarkEnd w:id="13"/>
      <w:r>
        <w:rPr>
          <w:rFonts w:hint="eastAsia" w:asciiTheme="minorEastAsia" w:hAnsiTheme="minorEastAsia" w:eastAsiaTheme="minorEastAsia" w:cstheme="minorEastAsia"/>
          <w:szCs w:val="24"/>
        </w:rPr>
        <w:t xml:space="preserve">            </w:t>
      </w:r>
    </w:p>
    <w:p w14:paraId="5CE808C5">
      <w:pPr>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名    称：浙江致远工程管理有限公司</w:t>
      </w:r>
    </w:p>
    <w:p w14:paraId="5452F03D">
      <w:pPr>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地    址：</w:t>
      </w:r>
      <w:r>
        <w:rPr>
          <w:rFonts w:hint="eastAsia" w:asciiTheme="minorEastAsia" w:hAnsiTheme="minorEastAsia" w:eastAsiaTheme="minorEastAsia" w:cstheme="minorEastAsia"/>
        </w:rPr>
        <w:t>浦江县浦阳街道汇泉路18号</w:t>
      </w:r>
    </w:p>
    <w:p w14:paraId="1E9BD5D2">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传    真：/             </w:t>
      </w:r>
    </w:p>
    <w:p w14:paraId="1052787F">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项目联系人（询问）：汪女士         </w:t>
      </w:r>
    </w:p>
    <w:p w14:paraId="64E011B1">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项目联系方式（询问）：13867968754</w:t>
      </w:r>
    </w:p>
    <w:p w14:paraId="500283AE">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质疑联系人：方女士           </w:t>
      </w:r>
    </w:p>
    <w:p w14:paraId="328E3560">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质疑联系方式：13600696787</w:t>
      </w:r>
    </w:p>
    <w:p w14:paraId="335CEC14">
      <w:pPr>
        <w:adjustRightInd w:val="0"/>
        <w:spacing w:line="360" w:lineRule="auto"/>
        <w:outlineLvl w:val="2"/>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w:t>
      </w:r>
      <w:bookmarkStart w:id="14" w:name="_Toc8456"/>
      <w:r>
        <w:rPr>
          <w:rFonts w:hint="eastAsia" w:asciiTheme="minorEastAsia" w:hAnsiTheme="minorEastAsia" w:eastAsiaTheme="minorEastAsia" w:cstheme="minorEastAsia"/>
          <w:szCs w:val="24"/>
        </w:rPr>
        <w:t>3.同级政府采购监督管理部门</w:t>
      </w:r>
      <w:bookmarkEnd w:id="14"/>
      <w:r>
        <w:rPr>
          <w:rFonts w:hint="eastAsia" w:asciiTheme="minorEastAsia" w:hAnsiTheme="minorEastAsia" w:eastAsiaTheme="minorEastAsia" w:cstheme="minorEastAsia"/>
          <w:szCs w:val="24"/>
        </w:rPr>
        <w:t xml:space="preserve">            </w:t>
      </w:r>
    </w:p>
    <w:p w14:paraId="40F44439">
      <w:pPr>
        <w:adjustRightInd w:val="0"/>
        <w:spacing w:line="360" w:lineRule="auto"/>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w:t>
      </w:r>
      <w:bookmarkStart w:id="15" w:name="_Toc30265"/>
      <w:r>
        <w:rPr>
          <w:rFonts w:hint="eastAsia" w:asciiTheme="minorEastAsia" w:hAnsiTheme="minorEastAsia" w:eastAsiaTheme="minorEastAsia" w:cstheme="minorEastAsia"/>
          <w:szCs w:val="24"/>
        </w:rPr>
        <w:t>名    称：浦江县财政局政府采购监管科</w:t>
      </w:r>
      <w:bookmarkEnd w:id="15"/>
      <w:r>
        <w:rPr>
          <w:rFonts w:hint="eastAsia" w:asciiTheme="minorEastAsia" w:hAnsiTheme="minorEastAsia" w:eastAsiaTheme="minorEastAsia" w:cstheme="minorEastAsia"/>
          <w:szCs w:val="24"/>
        </w:rPr>
        <w:t xml:space="preserve"> </w:t>
      </w:r>
    </w:p>
    <w:p w14:paraId="5C72CA9F">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地    址：浦江县人民东路83号 </w:t>
      </w:r>
    </w:p>
    <w:p w14:paraId="27ED2DA1">
      <w:pPr>
        <w:adjustRightInd w:val="0"/>
        <w:spacing w:line="360" w:lineRule="auto"/>
        <w:ind w:firstLine="240" w:firstLineChars="1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传    真：0579-84107222 </w:t>
      </w:r>
    </w:p>
    <w:p w14:paraId="5B41F6D5">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联系人 ：赵先生    </w:t>
      </w:r>
    </w:p>
    <w:p w14:paraId="00E1AC93">
      <w:pPr>
        <w:adjustRightIn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监督投诉电话：0579-84123011          </w:t>
      </w:r>
    </w:p>
    <w:p w14:paraId="4C96DB0F">
      <w:pPr>
        <w:adjustRightInd w:val="0"/>
        <w:spacing w:line="360" w:lineRule="auto"/>
        <w:ind w:firstLine="480" w:firstLineChars="20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2024年</w:t>
      </w:r>
      <w:r>
        <w:rPr>
          <w:rFonts w:hint="eastAsia" w:asciiTheme="minorEastAsia" w:hAnsiTheme="minorEastAsia" w:eastAsiaTheme="minorEastAsia" w:cstheme="minorEastAsia"/>
          <w:szCs w:val="24"/>
          <w:lang w:val="en-US" w:eastAsia="zh-CN"/>
        </w:rPr>
        <w:t>7</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lang w:val="en-US" w:eastAsia="zh-CN"/>
        </w:rPr>
        <w:t>31</w:t>
      </w:r>
      <w:r>
        <w:rPr>
          <w:rFonts w:hint="eastAsia" w:asciiTheme="minorEastAsia" w:hAnsiTheme="minorEastAsia" w:eastAsiaTheme="minorEastAsia" w:cstheme="minorEastAsia"/>
          <w:szCs w:val="24"/>
        </w:rPr>
        <w:t>日</w:t>
      </w:r>
    </w:p>
    <w:p w14:paraId="29D0DAAC">
      <w:pPr>
        <w:adjustRightIn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若对项目采购电子交易系统操作有疑问，可登录政采云（https://www.zcygov.cn/），点击右侧咨询小采，获取采小蜜智能服务管家帮助，或拨打政采云服务热线400-881-7190获取热线服务帮助。</w:t>
      </w:r>
    </w:p>
    <w:p w14:paraId="12F3C394">
      <w:pPr>
        <w:adjustRightIn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CA问题联系电话（人工）：汇信CA 400-888-4636；天谷CA 400-087-8198。</w:t>
      </w:r>
    </w:p>
    <w:p w14:paraId="7C5A3A0B">
      <w:pPr>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br w:type="page"/>
      </w:r>
    </w:p>
    <w:p w14:paraId="6344C70B">
      <w:pPr>
        <w:spacing w:line="360" w:lineRule="auto"/>
        <w:jc w:val="center"/>
        <w:outlineLvl w:val="0"/>
        <w:rPr>
          <w:rFonts w:asciiTheme="minorEastAsia" w:hAnsiTheme="minorEastAsia" w:eastAsiaTheme="minorEastAsia" w:cstheme="minorEastAsia"/>
          <w:b/>
          <w:sz w:val="36"/>
        </w:rPr>
      </w:pPr>
      <w:bookmarkStart w:id="16" w:name="_Toc17322"/>
      <w:r>
        <w:rPr>
          <w:rFonts w:hint="eastAsia" w:asciiTheme="minorEastAsia" w:hAnsiTheme="minorEastAsia" w:eastAsiaTheme="minorEastAsia" w:cstheme="minorEastAsia"/>
          <w:b/>
          <w:sz w:val="36"/>
        </w:rPr>
        <w:t>第二部分  投标人须知</w:t>
      </w:r>
      <w:bookmarkEnd w:id="16"/>
    </w:p>
    <w:p w14:paraId="2CADD850">
      <w:pPr>
        <w:adjustRightInd w:val="0"/>
        <w:spacing w:line="360" w:lineRule="auto"/>
        <w:jc w:val="center"/>
        <w:outlineLvl w:val="1"/>
        <w:rPr>
          <w:rFonts w:ascii="宋体" w:hAnsi="宋体" w:eastAsia="宋体" w:cs="宋体"/>
          <w:b/>
          <w:sz w:val="32"/>
        </w:rPr>
      </w:pPr>
      <w:bookmarkStart w:id="17" w:name="_Toc12650"/>
      <w:bookmarkStart w:id="18" w:name="_Toc4471"/>
      <w:r>
        <w:rPr>
          <w:rFonts w:hint="eastAsia" w:ascii="宋体" w:hAnsi="宋体" w:eastAsia="宋体" w:cs="宋体"/>
          <w:b/>
          <w:sz w:val="32"/>
        </w:rPr>
        <w:t>前附表</w:t>
      </w:r>
      <w:bookmarkEnd w:id="17"/>
      <w:bookmarkEnd w:id="18"/>
    </w:p>
    <w:tbl>
      <w:tblPr>
        <w:tblStyle w:val="27"/>
        <w:tblW w:w="95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425"/>
        <w:gridCol w:w="7055"/>
      </w:tblGrid>
      <w:tr w14:paraId="33D2A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075" w:type="dxa"/>
            <w:tcBorders>
              <w:tl2br w:val="nil"/>
              <w:tr2bl w:val="nil"/>
            </w:tcBorders>
          </w:tcPr>
          <w:p w14:paraId="7209BA21">
            <w:pPr>
              <w:spacing w:line="460" w:lineRule="exact"/>
              <w:jc w:val="center"/>
              <w:rPr>
                <w:rFonts w:ascii="宋体" w:hAnsi="宋体" w:eastAsia="宋体" w:cs="宋体"/>
                <w:b/>
                <w:bCs/>
                <w:szCs w:val="24"/>
              </w:rPr>
            </w:pPr>
            <w:r>
              <w:rPr>
                <w:rFonts w:hint="eastAsia" w:ascii="宋体" w:hAnsi="宋体" w:eastAsia="宋体" w:cs="宋体"/>
                <w:b/>
                <w:bCs/>
                <w:szCs w:val="24"/>
              </w:rPr>
              <w:t>条款号</w:t>
            </w:r>
          </w:p>
        </w:tc>
        <w:tc>
          <w:tcPr>
            <w:tcW w:w="1425" w:type="dxa"/>
            <w:tcBorders>
              <w:tl2br w:val="nil"/>
              <w:tr2bl w:val="nil"/>
            </w:tcBorders>
          </w:tcPr>
          <w:p w14:paraId="526C70A6">
            <w:pPr>
              <w:spacing w:line="460" w:lineRule="exact"/>
              <w:jc w:val="center"/>
              <w:rPr>
                <w:rFonts w:ascii="宋体" w:hAnsi="宋体" w:eastAsia="宋体" w:cs="宋体"/>
                <w:b/>
                <w:bCs/>
                <w:szCs w:val="24"/>
                <w:lang w:val="zh-TW"/>
              </w:rPr>
            </w:pPr>
            <w:r>
              <w:rPr>
                <w:rFonts w:hint="eastAsia" w:ascii="宋体" w:hAnsi="宋体" w:eastAsia="宋体" w:cs="宋体"/>
                <w:b/>
                <w:bCs/>
                <w:szCs w:val="24"/>
                <w:lang w:val="zh-TW"/>
              </w:rPr>
              <w:t>条款</w:t>
            </w:r>
          </w:p>
        </w:tc>
        <w:tc>
          <w:tcPr>
            <w:tcW w:w="7055" w:type="dxa"/>
            <w:tcBorders>
              <w:tl2br w:val="nil"/>
              <w:tr2bl w:val="nil"/>
            </w:tcBorders>
          </w:tcPr>
          <w:p w14:paraId="638550DD">
            <w:pPr>
              <w:spacing w:line="460" w:lineRule="exact"/>
              <w:jc w:val="center"/>
              <w:rPr>
                <w:rFonts w:ascii="宋体" w:hAnsi="宋体" w:eastAsia="宋体" w:cs="宋体"/>
                <w:b/>
                <w:bCs/>
                <w:szCs w:val="24"/>
                <w:lang w:val="zh-TW"/>
              </w:rPr>
            </w:pPr>
            <w:r>
              <w:rPr>
                <w:rFonts w:hint="eastAsia" w:ascii="宋体" w:hAnsi="宋体" w:eastAsia="宋体" w:cs="宋体"/>
                <w:b/>
                <w:bCs/>
                <w:szCs w:val="24"/>
                <w:lang w:val="zh-TW"/>
              </w:rPr>
              <w:t>条款内容</w:t>
            </w:r>
          </w:p>
        </w:tc>
      </w:tr>
      <w:tr w14:paraId="0DC789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5" w:type="dxa"/>
            <w:tcBorders>
              <w:tl2br w:val="nil"/>
              <w:tr2bl w:val="nil"/>
            </w:tcBorders>
            <w:vAlign w:val="center"/>
          </w:tcPr>
          <w:p w14:paraId="32506C87">
            <w:pPr>
              <w:spacing w:line="460" w:lineRule="exact"/>
              <w:jc w:val="center"/>
              <w:rPr>
                <w:rFonts w:ascii="宋体" w:hAnsi="宋体" w:eastAsia="宋体" w:cs="宋体"/>
                <w:szCs w:val="24"/>
              </w:rPr>
            </w:pPr>
            <w:r>
              <w:rPr>
                <w:rFonts w:hint="eastAsia" w:ascii="宋体" w:hAnsi="宋体" w:eastAsia="宋体" w:cs="宋体"/>
                <w:szCs w:val="24"/>
              </w:rPr>
              <w:t>1</w:t>
            </w:r>
          </w:p>
        </w:tc>
        <w:tc>
          <w:tcPr>
            <w:tcW w:w="1425" w:type="dxa"/>
            <w:tcBorders>
              <w:tl2br w:val="nil"/>
              <w:tr2bl w:val="nil"/>
            </w:tcBorders>
            <w:vAlign w:val="center"/>
          </w:tcPr>
          <w:p w14:paraId="3BEB7E67">
            <w:pPr>
              <w:spacing w:line="460" w:lineRule="exact"/>
              <w:jc w:val="center"/>
              <w:rPr>
                <w:rFonts w:ascii="宋体" w:hAnsi="宋体" w:eastAsia="宋体" w:cs="宋体"/>
                <w:b/>
                <w:bCs/>
                <w:szCs w:val="24"/>
              </w:rPr>
            </w:pPr>
            <w:r>
              <w:rPr>
                <w:rFonts w:hint="eastAsia" w:ascii="宋体" w:hAnsi="宋体" w:eastAsia="宋体" w:cs="宋体"/>
                <w:b/>
                <w:bCs/>
                <w:szCs w:val="24"/>
                <w:lang w:val="zh-TW"/>
              </w:rPr>
              <w:t>项目名称</w:t>
            </w:r>
          </w:p>
        </w:tc>
        <w:tc>
          <w:tcPr>
            <w:tcW w:w="7055" w:type="dxa"/>
            <w:tcBorders>
              <w:tl2br w:val="nil"/>
              <w:tr2bl w:val="nil"/>
            </w:tcBorders>
            <w:vAlign w:val="center"/>
          </w:tcPr>
          <w:p w14:paraId="1D3DD0BD">
            <w:pPr>
              <w:spacing w:line="460" w:lineRule="exact"/>
              <w:rPr>
                <w:rFonts w:ascii="宋体" w:hAnsi="宋体" w:eastAsia="宋体" w:cs="宋体"/>
                <w:szCs w:val="24"/>
                <w:lang w:val="zh-TW"/>
              </w:rPr>
            </w:pPr>
            <w:r>
              <w:rPr>
                <w:rFonts w:hint="eastAsia" w:ascii="宋体" w:hAnsi="宋体" w:eastAsia="宋体" w:cs="宋体"/>
                <w:szCs w:val="24"/>
              </w:rPr>
              <w:t>中山中学监控设备采购2024年建设项目采购</w:t>
            </w:r>
          </w:p>
        </w:tc>
      </w:tr>
      <w:tr w14:paraId="7B051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4A7F591F">
            <w:pPr>
              <w:spacing w:line="460" w:lineRule="exact"/>
              <w:jc w:val="center"/>
              <w:rPr>
                <w:rFonts w:ascii="宋体" w:hAnsi="宋体" w:eastAsia="宋体" w:cs="宋体"/>
                <w:szCs w:val="24"/>
              </w:rPr>
            </w:pPr>
            <w:r>
              <w:rPr>
                <w:rFonts w:hint="eastAsia" w:ascii="宋体" w:hAnsi="宋体" w:eastAsia="宋体" w:cs="宋体"/>
                <w:szCs w:val="24"/>
              </w:rPr>
              <w:t>2</w:t>
            </w:r>
          </w:p>
        </w:tc>
        <w:tc>
          <w:tcPr>
            <w:tcW w:w="1425" w:type="dxa"/>
            <w:tcBorders>
              <w:tl2br w:val="nil"/>
              <w:tr2bl w:val="nil"/>
            </w:tcBorders>
            <w:vAlign w:val="center"/>
          </w:tcPr>
          <w:p w14:paraId="022FA214">
            <w:pPr>
              <w:spacing w:line="460" w:lineRule="exact"/>
              <w:jc w:val="center"/>
              <w:rPr>
                <w:rFonts w:ascii="宋体" w:hAnsi="宋体" w:eastAsia="宋体" w:cs="宋体"/>
                <w:b/>
                <w:bCs/>
                <w:szCs w:val="24"/>
              </w:rPr>
            </w:pPr>
            <w:r>
              <w:rPr>
                <w:rFonts w:hint="eastAsia" w:ascii="宋体" w:hAnsi="宋体" w:eastAsia="宋体" w:cs="宋体"/>
                <w:b/>
                <w:bCs/>
                <w:szCs w:val="24"/>
                <w:lang w:val="zh-TW"/>
              </w:rPr>
              <w:t>项目编号</w:t>
            </w:r>
          </w:p>
        </w:tc>
        <w:tc>
          <w:tcPr>
            <w:tcW w:w="7055" w:type="dxa"/>
            <w:tcBorders>
              <w:tl2br w:val="nil"/>
              <w:tr2bl w:val="nil"/>
            </w:tcBorders>
            <w:vAlign w:val="center"/>
          </w:tcPr>
          <w:p w14:paraId="568E5D8A">
            <w:pPr>
              <w:spacing w:line="460" w:lineRule="exact"/>
              <w:rPr>
                <w:rFonts w:ascii="宋体" w:hAnsi="宋体" w:eastAsia="宋体" w:cs="宋体"/>
                <w:szCs w:val="24"/>
              </w:rPr>
            </w:pPr>
            <w:r>
              <w:rPr>
                <w:rFonts w:hint="eastAsia" w:ascii="宋体" w:hAnsi="宋体" w:eastAsia="宋体" w:cs="宋体"/>
                <w:szCs w:val="24"/>
                <w:lang w:val="zh-TW"/>
              </w:rPr>
              <w:t>ZJZYCG2</w:t>
            </w:r>
            <w:r>
              <w:rPr>
                <w:rFonts w:hint="eastAsia" w:ascii="宋体" w:hAnsi="宋体" w:eastAsia="宋体" w:cs="宋体"/>
                <w:szCs w:val="24"/>
              </w:rPr>
              <w:t>024006</w:t>
            </w:r>
          </w:p>
        </w:tc>
      </w:tr>
      <w:tr w14:paraId="47FE6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52ECA6D4">
            <w:pPr>
              <w:spacing w:line="460" w:lineRule="exact"/>
              <w:jc w:val="center"/>
              <w:rPr>
                <w:rFonts w:ascii="宋体" w:hAnsi="宋体" w:eastAsia="宋体" w:cs="宋体"/>
                <w:szCs w:val="24"/>
              </w:rPr>
            </w:pPr>
            <w:r>
              <w:rPr>
                <w:rFonts w:hint="eastAsia" w:ascii="宋体" w:hAnsi="宋体" w:eastAsia="宋体" w:cs="宋体"/>
                <w:szCs w:val="24"/>
              </w:rPr>
              <w:t>3</w:t>
            </w:r>
          </w:p>
        </w:tc>
        <w:tc>
          <w:tcPr>
            <w:tcW w:w="1425" w:type="dxa"/>
            <w:tcBorders>
              <w:tl2br w:val="nil"/>
              <w:tr2bl w:val="nil"/>
            </w:tcBorders>
            <w:vAlign w:val="center"/>
          </w:tcPr>
          <w:p w14:paraId="68839E17">
            <w:pPr>
              <w:spacing w:line="460" w:lineRule="exact"/>
              <w:jc w:val="center"/>
              <w:rPr>
                <w:rFonts w:ascii="宋体" w:hAnsi="宋体" w:eastAsia="宋体" w:cs="宋体"/>
                <w:b/>
                <w:bCs/>
                <w:szCs w:val="24"/>
              </w:rPr>
            </w:pPr>
            <w:r>
              <w:rPr>
                <w:rFonts w:hint="eastAsia" w:ascii="宋体" w:hAnsi="宋体" w:eastAsia="宋体" w:cs="宋体"/>
                <w:b/>
                <w:bCs/>
                <w:szCs w:val="24"/>
              </w:rPr>
              <w:t>采购方式</w:t>
            </w:r>
          </w:p>
        </w:tc>
        <w:tc>
          <w:tcPr>
            <w:tcW w:w="7055" w:type="dxa"/>
            <w:tcBorders>
              <w:tl2br w:val="nil"/>
              <w:tr2bl w:val="nil"/>
            </w:tcBorders>
            <w:vAlign w:val="center"/>
          </w:tcPr>
          <w:p w14:paraId="28CC934A">
            <w:pPr>
              <w:spacing w:line="460" w:lineRule="exact"/>
              <w:rPr>
                <w:rFonts w:ascii="宋体" w:hAnsi="宋体" w:eastAsia="宋体" w:cs="宋体"/>
                <w:szCs w:val="24"/>
              </w:rPr>
            </w:pPr>
            <w:r>
              <w:rPr>
                <w:rFonts w:hint="eastAsia" w:ascii="宋体" w:hAnsi="宋体" w:eastAsia="宋体" w:cs="宋体"/>
                <w:szCs w:val="24"/>
              </w:rPr>
              <w:t>公开招标（电子招投标）</w:t>
            </w:r>
          </w:p>
        </w:tc>
      </w:tr>
      <w:tr w14:paraId="3BF07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14F10052">
            <w:pPr>
              <w:spacing w:line="460" w:lineRule="exact"/>
              <w:jc w:val="center"/>
              <w:rPr>
                <w:rFonts w:ascii="宋体" w:hAnsi="宋体" w:eastAsia="宋体" w:cs="宋体"/>
                <w:szCs w:val="24"/>
              </w:rPr>
            </w:pPr>
            <w:r>
              <w:rPr>
                <w:rFonts w:hint="eastAsia" w:ascii="宋体" w:hAnsi="宋体" w:eastAsia="宋体" w:cs="宋体"/>
                <w:szCs w:val="24"/>
              </w:rPr>
              <w:t>4</w:t>
            </w:r>
          </w:p>
        </w:tc>
        <w:tc>
          <w:tcPr>
            <w:tcW w:w="1425" w:type="dxa"/>
            <w:tcBorders>
              <w:tl2br w:val="nil"/>
              <w:tr2bl w:val="nil"/>
            </w:tcBorders>
            <w:vAlign w:val="center"/>
          </w:tcPr>
          <w:p w14:paraId="519DB5B8">
            <w:pPr>
              <w:spacing w:line="460" w:lineRule="exact"/>
              <w:jc w:val="center"/>
              <w:rPr>
                <w:rFonts w:ascii="宋体" w:hAnsi="宋体" w:eastAsia="宋体" w:cs="宋体"/>
                <w:b/>
                <w:bCs/>
                <w:szCs w:val="24"/>
              </w:rPr>
            </w:pPr>
            <w:r>
              <w:rPr>
                <w:rFonts w:hint="eastAsia" w:ascii="宋体" w:hAnsi="宋体" w:eastAsia="宋体" w:cs="宋体"/>
                <w:b/>
                <w:bCs/>
                <w:szCs w:val="24"/>
                <w:lang w:val="zh-TW"/>
              </w:rPr>
              <w:t>项目概况</w:t>
            </w:r>
          </w:p>
        </w:tc>
        <w:tc>
          <w:tcPr>
            <w:tcW w:w="7055" w:type="dxa"/>
            <w:tcBorders>
              <w:tl2br w:val="nil"/>
              <w:tr2bl w:val="nil"/>
            </w:tcBorders>
            <w:vAlign w:val="center"/>
          </w:tcPr>
          <w:p w14:paraId="4650F24B">
            <w:pPr>
              <w:spacing w:line="460" w:lineRule="exact"/>
              <w:rPr>
                <w:rFonts w:ascii="宋体" w:hAnsi="宋体" w:eastAsia="宋体" w:cs="宋体"/>
                <w:szCs w:val="24"/>
                <w:lang w:val="zh-TW"/>
              </w:rPr>
            </w:pPr>
            <w:r>
              <w:rPr>
                <w:rFonts w:hint="eastAsia" w:ascii="宋体" w:hAnsi="宋体" w:eastAsia="宋体" w:cs="宋体"/>
                <w:szCs w:val="24"/>
              </w:rPr>
              <w:t>采购内容：</w:t>
            </w:r>
            <w:r>
              <w:rPr>
                <w:rFonts w:hint="eastAsia" w:ascii="宋体" w:hAnsi="宋体" w:eastAsia="宋体" w:cs="宋体"/>
                <w:szCs w:val="24"/>
                <w:lang w:val="zh-TW"/>
              </w:rPr>
              <w:t>详见“第</w:t>
            </w:r>
            <w:r>
              <w:rPr>
                <w:rFonts w:hint="eastAsia" w:ascii="宋体" w:hAnsi="宋体" w:eastAsia="宋体" w:cs="宋体"/>
                <w:szCs w:val="24"/>
              </w:rPr>
              <w:t>三</w:t>
            </w:r>
            <w:r>
              <w:rPr>
                <w:rFonts w:hint="eastAsia" w:ascii="宋体" w:hAnsi="宋体" w:eastAsia="宋体" w:cs="宋体"/>
                <w:szCs w:val="24"/>
                <w:lang w:val="zh-TW"/>
              </w:rPr>
              <w:t>部分 采购需求”。</w:t>
            </w:r>
          </w:p>
          <w:p w14:paraId="548B1DA0">
            <w:pPr>
              <w:spacing w:line="460" w:lineRule="exact"/>
              <w:rPr>
                <w:rFonts w:ascii="宋体" w:hAnsi="宋体" w:eastAsia="宋体" w:cs="宋体"/>
                <w:szCs w:val="24"/>
              </w:rPr>
            </w:pPr>
            <w:r>
              <w:rPr>
                <w:rFonts w:hint="eastAsia" w:ascii="宋体" w:hAnsi="宋体" w:eastAsia="宋体" w:cs="宋体"/>
                <w:szCs w:val="24"/>
                <w:lang w:val="zh-TW"/>
              </w:rPr>
              <w:t>项目实施地点：</w:t>
            </w:r>
            <w:r>
              <w:rPr>
                <w:rFonts w:hint="eastAsia" w:ascii="宋体" w:hAnsi="宋体" w:eastAsia="宋体" w:cs="宋体"/>
                <w:szCs w:val="24"/>
              </w:rPr>
              <w:t>浦江县中山中学</w:t>
            </w:r>
            <w:r>
              <w:rPr>
                <w:rFonts w:hint="eastAsia" w:ascii="宋体" w:hAnsi="宋体" w:eastAsia="宋体" w:cs="宋体"/>
                <w:szCs w:val="24"/>
                <w:lang w:val="zh-TW"/>
              </w:rPr>
              <w:t>。</w:t>
            </w:r>
          </w:p>
        </w:tc>
      </w:tr>
      <w:tr w14:paraId="777C6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75" w:type="dxa"/>
            <w:tcBorders>
              <w:tl2br w:val="nil"/>
              <w:tr2bl w:val="nil"/>
            </w:tcBorders>
            <w:vAlign w:val="center"/>
          </w:tcPr>
          <w:p w14:paraId="5572CD4B">
            <w:pPr>
              <w:spacing w:line="460" w:lineRule="exact"/>
              <w:jc w:val="center"/>
              <w:rPr>
                <w:rFonts w:ascii="宋体" w:hAnsi="宋体" w:eastAsia="宋体" w:cs="宋体"/>
                <w:szCs w:val="24"/>
                <w:highlight w:val="none"/>
              </w:rPr>
            </w:pPr>
            <w:r>
              <w:rPr>
                <w:rFonts w:hint="eastAsia" w:ascii="宋体" w:hAnsi="宋体" w:eastAsia="宋体" w:cs="宋体"/>
                <w:szCs w:val="24"/>
                <w:highlight w:val="none"/>
              </w:rPr>
              <w:t>5</w:t>
            </w:r>
          </w:p>
        </w:tc>
        <w:tc>
          <w:tcPr>
            <w:tcW w:w="1425" w:type="dxa"/>
            <w:tcBorders>
              <w:tl2br w:val="nil"/>
              <w:tr2bl w:val="nil"/>
            </w:tcBorders>
            <w:vAlign w:val="center"/>
          </w:tcPr>
          <w:p w14:paraId="0E1D002E">
            <w:pPr>
              <w:spacing w:line="460" w:lineRule="exact"/>
              <w:jc w:val="center"/>
              <w:rPr>
                <w:rFonts w:ascii="宋体" w:hAnsi="宋体" w:eastAsia="宋体" w:cs="宋体"/>
                <w:b/>
                <w:bCs/>
                <w:szCs w:val="24"/>
                <w:highlight w:val="none"/>
              </w:rPr>
            </w:pPr>
            <w:r>
              <w:rPr>
                <w:rFonts w:hint="eastAsia" w:ascii="宋体" w:hAnsi="宋体" w:eastAsia="宋体" w:cs="宋体"/>
                <w:b/>
                <w:bCs/>
                <w:szCs w:val="24"/>
                <w:highlight w:val="none"/>
                <w:lang w:val="zh-TW"/>
              </w:rPr>
              <w:t>采购</w:t>
            </w:r>
            <w:r>
              <w:rPr>
                <w:rFonts w:hint="eastAsia" w:ascii="宋体" w:hAnsi="宋体" w:eastAsia="宋体" w:cs="宋体"/>
                <w:b/>
                <w:bCs/>
                <w:szCs w:val="24"/>
                <w:highlight w:val="none"/>
              </w:rPr>
              <w:t>预算</w:t>
            </w:r>
          </w:p>
        </w:tc>
        <w:tc>
          <w:tcPr>
            <w:tcW w:w="7055" w:type="dxa"/>
            <w:tcBorders>
              <w:tl2br w:val="nil"/>
              <w:tr2bl w:val="nil"/>
            </w:tcBorders>
            <w:vAlign w:val="center"/>
          </w:tcPr>
          <w:p w14:paraId="3248F4D0">
            <w:pPr>
              <w:spacing w:line="460" w:lineRule="exact"/>
              <w:rPr>
                <w:rFonts w:ascii="宋体" w:hAnsi="宋体" w:eastAsia="宋体" w:cs="宋体"/>
                <w:szCs w:val="24"/>
                <w:highlight w:val="none"/>
                <w:lang w:val="zh-TW" w:eastAsia="zh-TW"/>
              </w:rPr>
            </w:pPr>
            <w:r>
              <w:rPr>
                <w:rFonts w:hint="eastAsia" w:ascii="宋体" w:hAnsi="宋体" w:eastAsia="宋体" w:cs="宋体"/>
                <w:szCs w:val="24"/>
                <w:highlight w:val="none"/>
                <w:lang w:val="zh-TW"/>
              </w:rPr>
              <w:t>采购预算：</w:t>
            </w:r>
            <w:r>
              <w:rPr>
                <w:rFonts w:hint="eastAsia" w:ascii="宋体" w:hAnsi="宋体" w:eastAsia="宋体" w:cs="宋体"/>
                <w:szCs w:val="24"/>
                <w:highlight w:val="none"/>
              </w:rPr>
              <w:t>310000元，</w:t>
            </w:r>
            <w:r>
              <w:rPr>
                <w:rFonts w:hint="eastAsia" w:ascii="宋体" w:hAnsi="宋体" w:eastAsia="宋体" w:cs="宋体"/>
                <w:szCs w:val="24"/>
                <w:highlight w:val="none"/>
                <w:lang w:val="zh-TW"/>
              </w:rPr>
              <w:t>最高限价：</w:t>
            </w:r>
            <w:r>
              <w:rPr>
                <w:rFonts w:hint="eastAsia" w:ascii="宋体" w:hAnsi="宋体" w:eastAsia="宋体" w:cs="宋体"/>
                <w:szCs w:val="24"/>
                <w:highlight w:val="none"/>
              </w:rPr>
              <w:t>270600元。</w:t>
            </w:r>
          </w:p>
        </w:tc>
      </w:tr>
      <w:tr w14:paraId="0032D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68C40ABA">
            <w:pPr>
              <w:spacing w:line="460" w:lineRule="exact"/>
              <w:jc w:val="center"/>
              <w:rPr>
                <w:rFonts w:ascii="宋体" w:hAnsi="宋体" w:eastAsia="宋体" w:cs="宋体"/>
                <w:szCs w:val="24"/>
              </w:rPr>
            </w:pPr>
            <w:r>
              <w:rPr>
                <w:rFonts w:hint="eastAsia" w:ascii="宋体" w:hAnsi="宋体" w:eastAsia="宋体" w:cs="宋体"/>
                <w:szCs w:val="24"/>
              </w:rPr>
              <w:t>6</w:t>
            </w:r>
          </w:p>
        </w:tc>
        <w:tc>
          <w:tcPr>
            <w:tcW w:w="1425" w:type="dxa"/>
            <w:tcBorders>
              <w:tl2br w:val="nil"/>
              <w:tr2bl w:val="nil"/>
            </w:tcBorders>
            <w:vAlign w:val="center"/>
          </w:tcPr>
          <w:p w14:paraId="0EB9860E">
            <w:pPr>
              <w:spacing w:line="460" w:lineRule="exact"/>
              <w:jc w:val="center"/>
              <w:rPr>
                <w:rFonts w:ascii="宋体" w:hAnsi="宋体" w:eastAsia="宋体" w:cs="宋体"/>
                <w:b/>
                <w:bCs/>
                <w:szCs w:val="24"/>
              </w:rPr>
            </w:pPr>
            <w:r>
              <w:rPr>
                <w:rFonts w:hint="eastAsia" w:ascii="宋体" w:hAnsi="宋体" w:eastAsia="宋体" w:cs="宋体"/>
                <w:b/>
                <w:bCs/>
                <w:szCs w:val="24"/>
              </w:rPr>
              <w:t>采购人</w:t>
            </w:r>
          </w:p>
        </w:tc>
        <w:tc>
          <w:tcPr>
            <w:tcW w:w="7055" w:type="dxa"/>
            <w:tcBorders>
              <w:tl2br w:val="nil"/>
              <w:tr2bl w:val="nil"/>
            </w:tcBorders>
            <w:vAlign w:val="center"/>
          </w:tcPr>
          <w:p w14:paraId="57C0D49B">
            <w:pPr>
              <w:spacing w:line="460" w:lineRule="exact"/>
              <w:rPr>
                <w:rFonts w:eastAsia="宋体" w:asciiTheme="minorEastAsia" w:hAnsiTheme="minorEastAsia" w:cstheme="minorEastAsia"/>
                <w:szCs w:val="24"/>
              </w:rPr>
            </w:pPr>
            <w:r>
              <w:rPr>
                <w:rFonts w:hint="eastAsia" w:ascii="宋体" w:hAnsi="宋体" w:eastAsia="宋体" w:cs="宋体"/>
                <w:szCs w:val="24"/>
              </w:rPr>
              <w:t>名称：浦江县中山中学</w:t>
            </w:r>
          </w:p>
          <w:p w14:paraId="54A83164">
            <w:pPr>
              <w:spacing w:line="4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地址：</w:t>
            </w:r>
            <w:r>
              <w:rPr>
                <w:rFonts w:hint="eastAsia" w:asciiTheme="minorEastAsia" w:hAnsiTheme="minorEastAsia" w:eastAsiaTheme="minorEastAsia" w:cstheme="minorEastAsia"/>
                <w:kern w:val="0"/>
              </w:rPr>
              <w:t>浦江县中山中学路1号</w:t>
            </w:r>
            <w:r>
              <w:rPr>
                <w:rFonts w:hint="eastAsia" w:asciiTheme="minorEastAsia" w:hAnsiTheme="minorEastAsia" w:eastAsiaTheme="minorEastAsia" w:cstheme="minorEastAsia"/>
                <w:kern w:val="0"/>
                <w:szCs w:val="24"/>
              </w:rPr>
              <w:t xml:space="preserve">  </w:t>
            </w:r>
          </w:p>
          <w:p w14:paraId="1E9A8142">
            <w:pPr>
              <w:spacing w:line="4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项目联系人（询问）：洪先生 </w:t>
            </w:r>
          </w:p>
          <w:p w14:paraId="1C3502CF">
            <w:pPr>
              <w:spacing w:line="460" w:lineRule="exact"/>
              <w:rPr>
                <w:rFonts w:ascii="宋体" w:hAnsi="宋体" w:eastAsia="宋体" w:cs="宋体"/>
                <w:szCs w:val="24"/>
              </w:rPr>
            </w:pPr>
            <w:r>
              <w:rPr>
                <w:rFonts w:hint="eastAsia" w:asciiTheme="minorEastAsia" w:hAnsiTheme="minorEastAsia" w:eastAsiaTheme="minorEastAsia" w:cstheme="minorEastAsia"/>
                <w:szCs w:val="24"/>
              </w:rPr>
              <w:t>项目联系方式（询问）：</w:t>
            </w:r>
            <w:r>
              <w:rPr>
                <w:rFonts w:hint="eastAsia" w:ascii="宋体" w:hAnsi="宋体" w:cs="宋体"/>
                <w:kern w:val="0"/>
                <w:szCs w:val="24"/>
              </w:rPr>
              <w:t>13967950985</w:t>
            </w:r>
            <w:r>
              <w:rPr>
                <w:rFonts w:hint="eastAsia" w:asciiTheme="minorEastAsia" w:hAnsiTheme="minorEastAsia" w:eastAsiaTheme="minorEastAsia" w:cstheme="minorEastAsia"/>
                <w:szCs w:val="24"/>
              </w:rPr>
              <w:t xml:space="preserve">  </w:t>
            </w:r>
          </w:p>
        </w:tc>
      </w:tr>
      <w:tr w14:paraId="21BF1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03A0379D">
            <w:pPr>
              <w:spacing w:line="460" w:lineRule="exact"/>
              <w:jc w:val="center"/>
              <w:rPr>
                <w:rFonts w:ascii="宋体" w:hAnsi="宋体" w:eastAsia="宋体" w:cs="宋体"/>
                <w:szCs w:val="24"/>
              </w:rPr>
            </w:pPr>
            <w:r>
              <w:rPr>
                <w:rFonts w:hint="eastAsia" w:ascii="宋体" w:hAnsi="宋体" w:eastAsia="宋体" w:cs="宋体"/>
                <w:szCs w:val="24"/>
              </w:rPr>
              <w:t>7</w:t>
            </w:r>
          </w:p>
        </w:tc>
        <w:tc>
          <w:tcPr>
            <w:tcW w:w="1425" w:type="dxa"/>
            <w:tcBorders>
              <w:tl2br w:val="nil"/>
              <w:tr2bl w:val="nil"/>
            </w:tcBorders>
            <w:vAlign w:val="center"/>
          </w:tcPr>
          <w:p w14:paraId="172595F4">
            <w:pPr>
              <w:spacing w:line="460" w:lineRule="exact"/>
              <w:jc w:val="center"/>
              <w:rPr>
                <w:rFonts w:ascii="宋体" w:hAnsi="宋体" w:eastAsia="宋体" w:cs="宋体"/>
                <w:b/>
                <w:bCs/>
                <w:szCs w:val="24"/>
              </w:rPr>
            </w:pPr>
            <w:r>
              <w:rPr>
                <w:rFonts w:hint="eastAsia" w:ascii="宋体" w:hAnsi="宋体" w:eastAsia="宋体" w:cs="宋体"/>
                <w:b/>
                <w:bCs/>
                <w:szCs w:val="24"/>
              </w:rPr>
              <w:t>采购代理机构</w:t>
            </w:r>
          </w:p>
        </w:tc>
        <w:tc>
          <w:tcPr>
            <w:tcW w:w="7055" w:type="dxa"/>
            <w:tcBorders>
              <w:tl2br w:val="nil"/>
              <w:tr2bl w:val="nil"/>
            </w:tcBorders>
            <w:vAlign w:val="center"/>
          </w:tcPr>
          <w:p w14:paraId="6CEFBDD3">
            <w:pPr>
              <w:spacing w:line="460" w:lineRule="exact"/>
              <w:rPr>
                <w:rFonts w:ascii="宋体" w:hAnsi="宋体" w:eastAsia="宋体" w:cs="宋体"/>
                <w:szCs w:val="24"/>
              </w:rPr>
            </w:pPr>
            <w:r>
              <w:rPr>
                <w:rFonts w:hint="eastAsia" w:ascii="宋体" w:hAnsi="宋体" w:eastAsia="宋体" w:cs="宋体"/>
                <w:szCs w:val="24"/>
              </w:rPr>
              <w:t>名称：浙江致远工程管理有限公司</w:t>
            </w:r>
          </w:p>
          <w:p w14:paraId="54C883D8">
            <w:pPr>
              <w:spacing w:line="460" w:lineRule="exact"/>
              <w:rPr>
                <w:rFonts w:ascii="宋体" w:hAnsi="宋体" w:eastAsia="宋体" w:cs="宋体"/>
                <w:szCs w:val="24"/>
              </w:rPr>
            </w:pPr>
            <w:r>
              <w:rPr>
                <w:rFonts w:hint="eastAsia" w:ascii="宋体" w:hAnsi="宋体" w:eastAsia="宋体" w:cs="宋体"/>
                <w:szCs w:val="24"/>
              </w:rPr>
              <w:t>地址：</w:t>
            </w:r>
            <w:r>
              <w:rPr>
                <w:rFonts w:hint="eastAsia" w:asciiTheme="minorEastAsia" w:hAnsiTheme="minorEastAsia" w:eastAsiaTheme="minorEastAsia" w:cstheme="minorEastAsia"/>
              </w:rPr>
              <w:t>浦江县浦阳街道汇泉路18号</w:t>
            </w:r>
          </w:p>
          <w:p w14:paraId="32CCB6AA">
            <w:pPr>
              <w:spacing w:line="460" w:lineRule="exact"/>
              <w:rPr>
                <w:rFonts w:ascii="宋体" w:hAnsi="宋体" w:eastAsia="宋体" w:cs="宋体"/>
                <w:szCs w:val="24"/>
              </w:rPr>
            </w:pPr>
            <w:r>
              <w:rPr>
                <w:rFonts w:hint="eastAsia" w:ascii="宋体" w:hAnsi="宋体" w:eastAsia="宋体" w:cs="宋体"/>
                <w:szCs w:val="24"/>
              </w:rPr>
              <w:t>项目联系人（询问）：汪女士</w:t>
            </w:r>
          </w:p>
          <w:p w14:paraId="4258C272">
            <w:pPr>
              <w:spacing w:line="460" w:lineRule="exact"/>
              <w:rPr>
                <w:rFonts w:ascii="宋体" w:hAnsi="宋体" w:eastAsia="宋体" w:cs="宋体"/>
                <w:szCs w:val="24"/>
                <w:lang w:eastAsia="zh-TW"/>
              </w:rPr>
            </w:pPr>
            <w:r>
              <w:rPr>
                <w:rFonts w:hint="eastAsia" w:ascii="宋体" w:hAnsi="宋体" w:eastAsia="宋体" w:cs="宋体"/>
                <w:szCs w:val="24"/>
              </w:rPr>
              <w:t>项目联系方式（询问）：13867968754</w:t>
            </w:r>
          </w:p>
        </w:tc>
      </w:tr>
      <w:tr w14:paraId="2261C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55240159">
            <w:pPr>
              <w:spacing w:line="460" w:lineRule="exact"/>
              <w:jc w:val="center"/>
              <w:rPr>
                <w:rFonts w:ascii="宋体" w:hAnsi="宋体" w:eastAsia="宋体" w:cs="宋体"/>
                <w:szCs w:val="24"/>
              </w:rPr>
            </w:pPr>
            <w:r>
              <w:rPr>
                <w:rFonts w:hint="eastAsia" w:ascii="宋体" w:hAnsi="宋体" w:eastAsia="宋体" w:cs="宋体"/>
                <w:szCs w:val="24"/>
              </w:rPr>
              <w:t>8</w:t>
            </w:r>
          </w:p>
        </w:tc>
        <w:tc>
          <w:tcPr>
            <w:tcW w:w="1425" w:type="dxa"/>
            <w:tcBorders>
              <w:tl2br w:val="nil"/>
              <w:tr2bl w:val="nil"/>
            </w:tcBorders>
            <w:vAlign w:val="center"/>
          </w:tcPr>
          <w:p w14:paraId="59EA8848">
            <w:pPr>
              <w:spacing w:line="460" w:lineRule="exact"/>
              <w:jc w:val="center"/>
              <w:rPr>
                <w:rFonts w:ascii="宋体" w:hAnsi="宋体" w:eastAsia="宋体" w:cs="宋体"/>
                <w:b/>
                <w:bCs/>
                <w:szCs w:val="24"/>
              </w:rPr>
            </w:pPr>
            <w:r>
              <w:rPr>
                <w:rFonts w:hint="eastAsia" w:ascii="宋体" w:hAnsi="宋体" w:eastAsia="宋体" w:cs="宋体"/>
                <w:b/>
                <w:bCs/>
                <w:szCs w:val="24"/>
              </w:rPr>
              <w:t>电子交易平台</w:t>
            </w:r>
          </w:p>
        </w:tc>
        <w:tc>
          <w:tcPr>
            <w:tcW w:w="7055" w:type="dxa"/>
            <w:tcBorders>
              <w:tl2br w:val="nil"/>
              <w:tr2bl w:val="nil"/>
            </w:tcBorders>
            <w:vAlign w:val="center"/>
          </w:tcPr>
          <w:p w14:paraId="5A9E6E2C">
            <w:pPr>
              <w:spacing w:line="460" w:lineRule="exact"/>
              <w:rPr>
                <w:rFonts w:ascii="宋体" w:hAnsi="宋体" w:eastAsia="宋体" w:cs="宋体"/>
                <w:b/>
                <w:bCs/>
                <w:szCs w:val="24"/>
              </w:rPr>
            </w:pPr>
            <w:r>
              <w:rPr>
                <w:rFonts w:hint="eastAsia" w:ascii="宋体" w:hAnsi="宋体" w:eastAsia="宋体" w:cs="宋体"/>
                <w:b/>
                <w:bCs/>
                <w:szCs w:val="24"/>
              </w:rPr>
              <w:t>浙江政府采购网政府采购云平台（政采云平台）（www.zcygov.cn）。</w:t>
            </w:r>
          </w:p>
        </w:tc>
      </w:tr>
      <w:tr w14:paraId="41D7B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2ED0DB2B">
            <w:pPr>
              <w:spacing w:line="460" w:lineRule="exact"/>
              <w:jc w:val="center"/>
              <w:rPr>
                <w:rFonts w:ascii="宋体" w:hAnsi="宋体" w:eastAsia="宋体" w:cs="宋体"/>
                <w:szCs w:val="24"/>
              </w:rPr>
            </w:pPr>
            <w:r>
              <w:rPr>
                <w:rFonts w:hint="eastAsia" w:ascii="宋体" w:hAnsi="宋体" w:eastAsia="宋体" w:cs="宋体"/>
                <w:szCs w:val="24"/>
              </w:rPr>
              <w:t>▲9</w:t>
            </w:r>
          </w:p>
        </w:tc>
        <w:tc>
          <w:tcPr>
            <w:tcW w:w="1425" w:type="dxa"/>
            <w:tcBorders>
              <w:tl2br w:val="nil"/>
              <w:tr2bl w:val="nil"/>
            </w:tcBorders>
            <w:vAlign w:val="center"/>
          </w:tcPr>
          <w:p w14:paraId="25D1C58C">
            <w:pPr>
              <w:spacing w:line="460" w:lineRule="exact"/>
              <w:jc w:val="center"/>
              <w:rPr>
                <w:rFonts w:ascii="宋体" w:hAnsi="宋体" w:eastAsia="宋体" w:cs="宋体"/>
                <w:b/>
                <w:bCs/>
                <w:szCs w:val="24"/>
                <w:lang w:val="zh-TW"/>
              </w:rPr>
            </w:pPr>
            <w:r>
              <w:rPr>
                <w:rFonts w:hint="eastAsia" w:ascii="宋体" w:hAnsi="宋体" w:eastAsia="宋体" w:cs="宋体"/>
                <w:b/>
                <w:bCs/>
                <w:szCs w:val="24"/>
                <w:lang w:val="zh-TW"/>
              </w:rPr>
              <w:t>资格</w:t>
            </w:r>
            <w:r>
              <w:rPr>
                <w:rFonts w:hint="eastAsia" w:ascii="宋体" w:hAnsi="宋体" w:eastAsia="宋体" w:cs="宋体"/>
                <w:b/>
                <w:bCs/>
                <w:szCs w:val="24"/>
              </w:rPr>
              <w:t>条件</w:t>
            </w:r>
          </w:p>
        </w:tc>
        <w:tc>
          <w:tcPr>
            <w:tcW w:w="7055" w:type="dxa"/>
            <w:tcBorders>
              <w:tl2br w:val="nil"/>
              <w:tr2bl w:val="nil"/>
            </w:tcBorders>
            <w:vAlign w:val="center"/>
          </w:tcPr>
          <w:p w14:paraId="5006D055">
            <w:pPr>
              <w:spacing w:line="460" w:lineRule="exact"/>
              <w:rPr>
                <w:rFonts w:ascii="宋体" w:hAnsi="宋体" w:eastAsia="宋体" w:cs="宋体"/>
                <w:szCs w:val="24"/>
                <w:lang w:val="zh-TW" w:eastAsia="zh-TW"/>
              </w:rPr>
            </w:pPr>
            <w:r>
              <w:rPr>
                <w:rFonts w:hint="eastAsia" w:ascii="宋体" w:hAnsi="宋体" w:eastAsia="宋体" w:cs="宋体"/>
                <w:szCs w:val="24"/>
                <w:lang w:val="zh-TW" w:eastAsia="zh-TW"/>
              </w:rPr>
              <w:t>1</w:t>
            </w:r>
            <w:r>
              <w:rPr>
                <w:rFonts w:hint="eastAsia" w:ascii="宋体" w:hAnsi="宋体" w:eastAsia="宋体" w:cs="宋体"/>
                <w:szCs w:val="24"/>
                <w:lang w:eastAsia="zh-TW"/>
              </w:rPr>
              <w:t>.</w:t>
            </w:r>
            <w:r>
              <w:rPr>
                <w:rFonts w:hint="eastAsia" w:ascii="宋体" w:hAnsi="宋体" w:eastAsia="宋体" w:cs="宋体"/>
                <w:szCs w:val="24"/>
                <w:lang w:val="zh-TW" w:eastAsia="zh-TW"/>
              </w:rPr>
              <w:t>满足《中华人民共和国政府采购法》第二十二条规定；未被“信用中国”（www.creditchina.gov.cn)、中国政府采购网（www.ccgp.gov.cn）列入失信被执行人、税收违法黑名单、政府采购严重违法失信行为记录名单。</w:t>
            </w:r>
          </w:p>
          <w:p w14:paraId="6CAB67CA">
            <w:pPr>
              <w:spacing w:line="460" w:lineRule="exact"/>
              <w:rPr>
                <w:rFonts w:ascii="宋体" w:hAnsi="宋体" w:eastAsia="宋体" w:cs="宋体"/>
                <w:szCs w:val="24"/>
                <w:lang w:val="zh-TW" w:eastAsia="zh-TW"/>
              </w:rPr>
            </w:pPr>
            <w:r>
              <w:rPr>
                <w:rFonts w:hint="eastAsia" w:ascii="宋体" w:hAnsi="宋体" w:eastAsia="宋体" w:cs="宋体"/>
                <w:szCs w:val="24"/>
                <w:lang w:val="zh-TW" w:eastAsia="zh-TW"/>
              </w:rPr>
              <w:t>2</w:t>
            </w:r>
            <w:r>
              <w:rPr>
                <w:rFonts w:hint="eastAsia" w:ascii="宋体" w:hAnsi="宋体" w:eastAsia="宋体" w:cs="宋体"/>
                <w:szCs w:val="24"/>
              </w:rPr>
              <w:t>.</w:t>
            </w:r>
            <w:r>
              <w:rPr>
                <w:rFonts w:hint="eastAsia" w:ascii="宋体" w:hAnsi="宋体" w:eastAsia="宋体" w:cs="宋体"/>
                <w:szCs w:val="24"/>
                <w:lang w:val="zh-TW" w:eastAsia="zh-TW"/>
              </w:rPr>
              <w:t>落实政府采购政策需满足的资格要求：</w:t>
            </w:r>
            <w:r>
              <w:rPr>
                <w:rFonts w:hint="eastAsia" w:ascii="宋体" w:hAnsi="宋体" w:eastAsia="宋体" w:cs="宋体"/>
                <w:szCs w:val="24"/>
                <w:lang w:val="zh-TW"/>
              </w:rPr>
              <w:t>无</w:t>
            </w:r>
            <w:r>
              <w:rPr>
                <w:rFonts w:hint="eastAsia" w:ascii="宋体" w:hAnsi="宋体" w:eastAsia="宋体" w:cs="宋体"/>
                <w:szCs w:val="24"/>
              </w:rPr>
              <w:t>。</w:t>
            </w:r>
          </w:p>
          <w:p w14:paraId="6EF1637C">
            <w:pPr>
              <w:spacing w:line="460" w:lineRule="exact"/>
              <w:rPr>
                <w:rFonts w:ascii="宋体" w:hAnsi="宋体" w:eastAsia="宋体" w:cs="宋体"/>
                <w:szCs w:val="24"/>
              </w:rPr>
            </w:pPr>
            <w:r>
              <w:rPr>
                <w:rFonts w:hint="eastAsia" w:ascii="宋体" w:hAnsi="宋体" w:eastAsia="宋体" w:cs="宋体"/>
                <w:szCs w:val="24"/>
                <w:lang w:val="zh-TW" w:eastAsia="zh-TW"/>
              </w:rPr>
              <w:t>3</w:t>
            </w:r>
            <w:r>
              <w:rPr>
                <w:rFonts w:hint="eastAsia" w:ascii="宋体" w:hAnsi="宋体" w:eastAsia="宋体" w:cs="宋体"/>
                <w:szCs w:val="24"/>
              </w:rPr>
              <w:t>.</w:t>
            </w:r>
            <w:r>
              <w:rPr>
                <w:rFonts w:hint="eastAsia" w:ascii="宋体" w:hAnsi="宋体" w:eastAsia="宋体" w:cs="宋体"/>
                <w:szCs w:val="24"/>
                <w:lang w:val="zh-TW" w:eastAsia="zh-TW"/>
              </w:rPr>
              <w:t>本项目的特定资格要求：</w:t>
            </w:r>
            <w:r>
              <w:rPr>
                <w:rFonts w:hint="eastAsia" w:ascii="宋体" w:hAnsi="宋体" w:eastAsia="宋体" w:cs="宋体"/>
                <w:szCs w:val="24"/>
              </w:rPr>
              <w:t>无。</w:t>
            </w:r>
          </w:p>
          <w:p w14:paraId="119ADB9B">
            <w:pPr>
              <w:spacing w:line="460" w:lineRule="exact"/>
              <w:rPr>
                <w:rFonts w:ascii="宋体" w:hAnsi="宋体" w:eastAsia="宋体" w:cs="宋体"/>
                <w:szCs w:val="24"/>
              </w:rPr>
            </w:pPr>
            <w:r>
              <w:rPr>
                <w:rFonts w:hint="eastAsia" w:ascii="宋体" w:hAnsi="宋体" w:eastAsia="宋体" w:cs="宋体"/>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2BA331">
            <w:pPr>
              <w:spacing w:line="360" w:lineRule="auto"/>
              <w:rPr>
                <w:rFonts w:ascii="宋体" w:hAnsi="宋体" w:eastAsia="宋体" w:cs="宋体"/>
                <w:b/>
                <w:bCs/>
                <w:szCs w:val="24"/>
              </w:rPr>
            </w:pPr>
            <w:r>
              <w:rPr>
                <w:rFonts w:hint="eastAsia" w:ascii="宋体" w:hAnsi="宋体" w:eastAsia="宋体" w:cs="宋体"/>
                <w:b/>
                <w:bCs/>
                <w:szCs w:val="24"/>
              </w:rPr>
              <w:t>资格审查资料：相关证件等复印件或扫描件，投标声明书（格式附后），资格承诺函（格式附后）。</w:t>
            </w:r>
          </w:p>
          <w:p w14:paraId="261CA087">
            <w:pPr>
              <w:spacing w:line="360" w:lineRule="auto"/>
              <w:rPr>
                <w:szCs w:val="24"/>
              </w:rPr>
            </w:pPr>
            <w:r>
              <w:rPr>
                <w:rFonts w:hint="eastAsia" w:ascii="宋体" w:hAnsi="宋体" w:eastAsia="宋体" w:cs="宋体"/>
                <w:b/>
                <w:bCs/>
                <w:szCs w:val="24"/>
              </w:rPr>
              <w:t>注：联合体参加投标的，另须提供联合体协议书，并联合体各方均须提供相关证件等复印件或扫描件，资格承诺函（格式附后）。</w:t>
            </w:r>
          </w:p>
        </w:tc>
      </w:tr>
      <w:tr w14:paraId="5A1F7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1F538797">
            <w:pPr>
              <w:spacing w:line="460" w:lineRule="exact"/>
              <w:jc w:val="center"/>
              <w:rPr>
                <w:rFonts w:ascii="宋体" w:hAnsi="宋体" w:eastAsia="宋体" w:cs="宋体"/>
                <w:szCs w:val="24"/>
              </w:rPr>
            </w:pPr>
            <w:r>
              <w:rPr>
                <w:rFonts w:hint="eastAsia" w:ascii="宋体" w:hAnsi="宋体" w:eastAsia="宋体" w:cs="宋体"/>
                <w:szCs w:val="24"/>
              </w:rPr>
              <w:t>10</w:t>
            </w:r>
          </w:p>
        </w:tc>
        <w:tc>
          <w:tcPr>
            <w:tcW w:w="1425" w:type="dxa"/>
            <w:tcBorders>
              <w:tl2br w:val="nil"/>
              <w:tr2bl w:val="nil"/>
            </w:tcBorders>
            <w:vAlign w:val="center"/>
          </w:tcPr>
          <w:p w14:paraId="2F2EBF9E">
            <w:pPr>
              <w:spacing w:line="460" w:lineRule="exact"/>
              <w:jc w:val="center"/>
              <w:rPr>
                <w:rFonts w:ascii="宋体" w:hAnsi="宋体" w:eastAsia="宋体" w:cs="宋体"/>
                <w:b/>
                <w:bCs/>
                <w:szCs w:val="24"/>
              </w:rPr>
            </w:pPr>
            <w:r>
              <w:rPr>
                <w:rFonts w:hint="eastAsia" w:ascii="宋体" w:hAnsi="宋体" w:eastAsia="宋体" w:cs="宋体"/>
                <w:b/>
                <w:bCs/>
                <w:szCs w:val="24"/>
              </w:rPr>
              <w:t>联合体</w:t>
            </w:r>
          </w:p>
        </w:tc>
        <w:tc>
          <w:tcPr>
            <w:tcW w:w="7055" w:type="dxa"/>
            <w:tcBorders>
              <w:tl2br w:val="nil"/>
              <w:tr2bl w:val="nil"/>
            </w:tcBorders>
            <w:vAlign w:val="center"/>
          </w:tcPr>
          <w:p w14:paraId="5757C685">
            <w:pPr>
              <w:spacing w:line="460" w:lineRule="exact"/>
              <w:rPr>
                <w:rFonts w:ascii="宋体" w:hAnsi="宋体" w:eastAsia="宋体" w:cs="宋体"/>
                <w:szCs w:val="24"/>
              </w:rPr>
            </w:pPr>
            <w:r>
              <w:rPr>
                <w:rFonts w:hint="eastAsia" w:ascii="宋体" w:hAnsi="宋体" w:cs="宋体"/>
                <w:kern w:val="0"/>
                <w:lang w:bidi="ar"/>
              </w:rPr>
              <w:t>□</w:t>
            </w:r>
            <w:r>
              <w:rPr>
                <w:rFonts w:hint="eastAsia" w:ascii="宋体" w:hAnsi="宋体" w:eastAsia="宋体" w:cs="宋体"/>
                <w:szCs w:val="24"/>
              </w:rPr>
              <w:t>本项目不接受联合体投标。</w:t>
            </w:r>
          </w:p>
          <w:p w14:paraId="577EE803">
            <w:pPr>
              <w:spacing w:line="460" w:lineRule="exact"/>
              <w:rPr>
                <w:rFonts w:ascii="宋体" w:hAnsi="宋体" w:eastAsia="宋体" w:cs="宋体"/>
                <w:b/>
                <w:bCs/>
                <w:szCs w:val="24"/>
              </w:rPr>
            </w:pPr>
            <w:r>
              <w:rPr>
                <w:rFonts w:hint="eastAsia" w:ascii="宋体" w:hAnsi="宋体" w:cs="宋体"/>
                <w:kern w:val="0"/>
                <w:lang w:bidi="ar"/>
              </w:rPr>
              <w:t>☑</w:t>
            </w:r>
            <w:r>
              <w:rPr>
                <w:rFonts w:hint="eastAsia" w:ascii="宋体" w:hAnsi="宋体" w:eastAsia="宋体" w:cs="宋体"/>
                <w:b/>
                <w:bCs/>
                <w:szCs w:val="24"/>
              </w:rPr>
              <w:t>本项目接受联合体投标。</w:t>
            </w:r>
          </w:p>
          <w:p w14:paraId="2165E4A5">
            <w:pPr>
              <w:spacing w:line="460" w:lineRule="exact"/>
              <w:ind w:firstLine="480" w:firstLineChars="200"/>
              <w:rPr>
                <w:rFonts w:ascii="宋体" w:hAnsi="宋体" w:eastAsia="宋体" w:cs="宋体"/>
                <w:szCs w:val="24"/>
              </w:rPr>
            </w:pPr>
            <w:r>
              <w:rPr>
                <w:rFonts w:hint="eastAsia" w:ascii="宋体" w:hAnsi="宋体" w:eastAsia="宋体" w:cs="宋体"/>
                <w:szCs w:val="24"/>
              </w:rPr>
              <w:t>如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69671B3D">
            <w:pPr>
              <w:spacing w:line="460" w:lineRule="exact"/>
              <w:ind w:firstLine="480" w:firstLineChars="200"/>
              <w:rPr>
                <w:rFonts w:ascii="宋体" w:hAnsi="宋体" w:eastAsia="宋体" w:cs="宋体"/>
                <w:b/>
                <w:kern w:val="10"/>
                <w:szCs w:val="24"/>
              </w:rPr>
            </w:pPr>
            <w:r>
              <w:rPr>
                <w:rFonts w:hint="eastAsia" w:ascii="宋体" w:hAnsi="宋体" w:eastAsia="宋体" w:cs="宋体"/>
                <w:szCs w:val="24"/>
              </w:rPr>
              <w:t>如投标人组成联合体中标的，在项目实施中，采购人将直接向联合体牵头人支付项目预付款、项目进度款和项目结算款等。联合体各方请自行协议各方的权利、义务。</w:t>
            </w:r>
          </w:p>
        </w:tc>
      </w:tr>
      <w:tr w14:paraId="329BE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0D4C5204">
            <w:pPr>
              <w:spacing w:line="460" w:lineRule="exact"/>
              <w:jc w:val="center"/>
              <w:rPr>
                <w:rFonts w:ascii="宋体" w:hAnsi="宋体" w:eastAsia="宋体" w:cs="宋体"/>
                <w:szCs w:val="24"/>
              </w:rPr>
            </w:pPr>
            <w:r>
              <w:rPr>
                <w:rFonts w:hint="eastAsia" w:ascii="宋体" w:hAnsi="宋体" w:eastAsia="宋体" w:cs="宋体"/>
                <w:szCs w:val="24"/>
              </w:rPr>
              <w:t>11</w:t>
            </w:r>
          </w:p>
        </w:tc>
        <w:tc>
          <w:tcPr>
            <w:tcW w:w="1425" w:type="dxa"/>
            <w:tcBorders>
              <w:tl2br w:val="nil"/>
              <w:tr2bl w:val="nil"/>
            </w:tcBorders>
            <w:vAlign w:val="center"/>
          </w:tcPr>
          <w:p w14:paraId="2F7B3619">
            <w:pPr>
              <w:spacing w:line="460" w:lineRule="exact"/>
              <w:jc w:val="center"/>
              <w:rPr>
                <w:rFonts w:ascii="宋体" w:hAnsi="宋体" w:eastAsia="宋体" w:cs="宋体"/>
                <w:b/>
                <w:bCs/>
                <w:szCs w:val="24"/>
              </w:rPr>
            </w:pPr>
            <w:r>
              <w:rPr>
                <w:rFonts w:hint="eastAsia" w:ascii="宋体" w:hAnsi="宋体" w:eastAsia="宋体" w:cs="宋体"/>
                <w:b/>
                <w:bCs/>
                <w:szCs w:val="24"/>
              </w:rPr>
              <w:t>招标文件获取</w:t>
            </w:r>
          </w:p>
        </w:tc>
        <w:tc>
          <w:tcPr>
            <w:tcW w:w="7055" w:type="dxa"/>
            <w:tcBorders>
              <w:tl2br w:val="nil"/>
              <w:tr2bl w:val="nil"/>
            </w:tcBorders>
            <w:vAlign w:val="center"/>
          </w:tcPr>
          <w:p w14:paraId="2DAD316C">
            <w:pPr>
              <w:spacing w:line="460" w:lineRule="exact"/>
              <w:rPr>
                <w:rFonts w:ascii="宋体" w:hAnsi="宋体" w:eastAsia="宋体" w:cs="宋体"/>
                <w:bCs/>
                <w:kern w:val="10"/>
                <w:szCs w:val="24"/>
              </w:rPr>
            </w:pPr>
            <w:r>
              <w:rPr>
                <w:rFonts w:hint="eastAsia" w:ascii="宋体" w:hAnsi="宋体" w:eastAsia="宋体" w:cs="宋体"/>
                <w:b/>
                <w:kern w:val="10"/>
                <w:szCs w:val="24"/>
              </w:rPr>
              <w:t>获取方式：</w:t>
            </w:r>
            <w:r>
              <w:rPr>
                <w:rFonts w:hint="eastAsia" w:ascii="宋体" w:hAnsi="宋体" w:eastAsia="宋体" w:cs="宋体"/>
                <w:szCs w:val="24"/>
              </w:rPr>
              <w:t>政采云平台（www.zcygov.cn）用户登录-项目采购-获取采购文件-申请完成-下载文件</w:t>
            </w:r>
            <w:r>
              <w:rPr>
                <w:rFonts w:hint="eastAsia" w:ascii="宋体" w:hAnsi="宋体" w:eastAsia="宋体" w:cs="宋体"/>
                <w:bCs/>
                <w:kern w:val="10"/>
                <w:szCs w:val="24"/>
              </w:rPr>
              <w:t>；</w:t>
            </w:r>
          </w:p>
          <w:p w14:paraId="086E1622">
            <w:pPr>
              <w:spacing w:line="460" w:lineRule="exact"/>
              <w:rPr>
                <w:rFonts w:ascii="宋体" w:hAnsi="宋体" w:eastAsia="宋体" w:cs="宋体"/>
                <w:bCs/>
                <w:kern w:val="10"/>
                <w:szCs w:val="24"/>
              </w:rPr>
            </w:pPr>
            <w:r>
              <w:rPr>
                <w:rFonts w:hint="eastAsia" w:ascii="宋体" w:hAnsi="宋体" w:eastAsia="宋体" w:cs="宋体"/>
                <w:b/>
                <w:kern w:val="10"/>
                <w:szCs w:val="24"/>
              </w:rPr>
              <w:t>获取状态：</w:t>
            </w:r>
            <w:r>
              <w:rPr>
                <w:rFonts w:hint="eastAsia" w:ascii="宋体" w:hAnsi="宋体" w:eastAsia="宋体" w:cs="宋体"/>
                <w:szCs w:val="24"/>
              </w:rPr>
              <w:t>政采云平台（www.zcygov.cn）</w:t>
            </w:r>
            <w:r>
              <w:rPr>
                <w:rFonts w:hint="eastAsia" w:ascii="宋体" w:hAnsi="宋体" w:eastAsia="宋体" w:cs="宋体"/>
                <w:bCs/>
                <w:kern w:val="10"/>
                <w:szCs w:val="24"/>
              </w:rPr>
              <w:t>用户登录-项目采购-获取采购文件-已申请-状态。</w:t>
            </w:r>
          </w:p>
        </w:tc>
      </w:tr>
      <w:tr w14:paraId="6CA7E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075" w:type="dxa"/>
            <w:tcBorders>
              <w:tl2br w:val="nil"/>
              <w:tr2bl w:val="nil"/>
            </w:tcBorders>
            <w:vAlign w:val="center"/>
          </w:tcPr>
          <w:p w14:paraId="0B4E938C">
            <w:pPr>
              <w:spacing w:line="460" w:lineRule="exact"/>
              <w:jc w:val="center"/>
              <w:rPr>
                <w:rFonts w:ascii="宋体" w:hAnsi="宋体" w:eastAsia="宋体" w:cs="宋体"/>
                <w:szCs w:val="24"/>
              </w:rPr>
            </w:pPr>
            <w:r>
              <w:rPr>
                <w:rFonts w:hint="eastAsia" w:ascii="宋体" w:hAnsi="宋体" w:eastAsia="宋体" w:cs="宋体"/>
                <w:szCs w:val="24"/>
              </w:rPr>
              <w:t>12</w:t>
            </w:r>
          </w:p>
        </w:tc>
        <w:tc>
          <w:tcPr>
            <w:tcW w:w="1425" w:type="dxa"/>
            <w:tcBorders>
              <w:tl2br w:val="nil"/>
              <w:tr2bl w:val="nil"/>
            </w:tcBorders>
            <w:vAlign w:val="center"/>
          </w:tcPr>
          <w:p w14:paraId="4F165927">
            <w:pPr>
              <w:spacing w:line="460" w:lineRule="exact"/>
              <w:jc w:val="center"/>
              <w:rPr>
                <w:rFonts w:ascii="宋体" w:hAnsi="宋体" w:eastAsia="宋体" w:cs="宋体"/>
                <w:b/>
                <w:bCs/>
                <w:szCs w:val="24"/>
              </w:rPr>
            </w:pPr>
            <w:r>
              <w:rPr>
                <w:rFonts w:hint="eastAsia" w:ascii="宋体" w:hAnsi="宋体" w:eastAsia="宋体" w:cs="宋体"/>
                <w:b/>
                <w:bCs/>
                <w:szCs w:val="24"/>
              </w:rPr>
              <w:t>开标前答疑会或现场考察</w:t>
            </w:r>
          </w:p>
        </w:tc>
        <w:tc>
          <w:tcPr>
            <w:tcW w:w="7055" w:type="dxa"/>
            <w:tcBorders>
              <w:tl2br w:val="nil"/>
              <w:tr2bl w:val="nil"/>
            </w:tcBorders>
            <w:vAlign w:val="center"/>
          </w:tcPr>
          <w:p w14:paraId="6D58D51C">
            <w:pPr>
              <w:spacing w:line="460" w:lineRule="exact"/>
              <w:rPr>
                <w:rFonts w:ascii="宋体" w:hAnsi="宋体" w:eastAsia="宋体" w:cs="宋体"/>
                <w:szCs w:val="24"/>
              </w:rPr>
            </w:pPr>
            <w:r>
              <w:rPr>
                <w:rFonts w:hint="eastAsia" w:ascii="宋体" w:hAnsi="宋体" w:eastAsia="宋体" w:cs="宋体"/>
                <w:szCs w:val="24"/>
              </w:rPr>
              <w:sym w:font="Wingdings" w:char="00FE"/>
            </w:r>
            <w:r>
              <w:rPr>
                <w:rFonts w:hint="eastAsia" w:ascii="宋体" w:hAnsi="宋体" w:eastAsia="宋体" w:cs="宋体"/>
                <w:szCs w:val="24"/>
              </w:rPr>
              <w:t xml:space="preserve"> 不组织。</w:t>
            </w:r>
          </w:p>
          <w:p w14:paraId="7514C063">
            <w:pPr>
              <w:spacing w:line="460" w:lineRule="exact"/>
              <w:rPr>
                <w:rFonts w:ascii="宋体" w:hAnsi="宋体" w:eastAsia="宋体" w:cs="宋体"/>
                <w:szCs w:val="24"/>
              </w:rPr>
            </w:pPr>
            <w:r>
              <w:rPr>
                <w:rFonts w:hint="eastAsia" w:ascii="宋体" w:hAnsi="宋体" w:eastAsia="宋体" w:cs="宋体"/>
                <w:szCs w:val="24"/>
              </w:rPr>
              <w:sym w:font="Wingdings" w:char="00A8"/>
            </w:r>
            <w:r>
              <w:rPr>
                <w:rFonts w:hint="eastAsia" w:ascii="宋体" w:hAnsi="宋体" w:eastAsia="宋体" w:cs="宋体"/>
                <w:szCs w:val="24"/>
              </w:rPr>
              <w:t xml:space="preserve"> 组织，时间为：/年/月/日至/年/月/日（上午/至下午/），联系人：/，联系方式：/。</w:t>
            </w:r>
          </w:p>
        </w:tc>
      </w:tr>
      <w:tr w14:paraId="509EB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1FB6A40B">
            <w:pPr>
              <w:spacing w:line="460" w:lineRule="exact"/>
              <w:jc w:val="center"/>
              <w:rPr>
                <w:rFonts w:ascii="宋体" w:hAnsi="宋体" w:eastAsia="宋体" w:cs="宋体"/>
                <w:szCs w:val="24"/>
              </w:rPr>
            </w:pPr>
            <w:r>
              <w:rPr>
                <w:rFonts w:hint="eastAsia" w:ascii="宋体" w:hAnsi="宋体" w:eastAsia="宋体" w:cs="宋体"/>
                <w:szCs w:val="24"/>
              </w:rPr>
              <w:t>▲13</w:t>
            </w:r>
          </w:p>
        </w:tc>
        <w:tc>
          <w:tcPr>
            <w:tcW w:w="1425" w:type="dxa"/>
            <w:tcBorders>
              <w:tl2br w:val="nil"/>
              <w:tr2bl w:val="nil"/>
            </w:tcBorders>
            <w:vAlign w:val="center"/>
          </w:tcPr>
          <w:p w14:paraId="51FEB5B5">
            <w:pPr>
              <w:spacing w:line="460" w:lineRule="exact"/>
              <w:jc w:val="center"/>
              <w:rPr>
                <w:rFonts w:ascii="宋体" w:hAnsi="宋体" w:eastAsia="宋体" w:cs="宋体"/>
                <w:b/>
                <w:bCs/>
                <w:szCs w:val="24"/>
              </w:rPr>
            </w:pPr>
            <w:r>
              <w:rPr>
                <w:rFonts w:hint="eastAsia" w:ascii="宋体" w:hAnsi="宋体" w:eastAsia="宋体" w:cs="宋体"/>
                <w:b/>
                <w:bCs/>
                <w:szCs w:val="24"/>
              </w:rPr>
              <w:t>报价要求</w:t>
            </w:r>
          </w:p>
        </w:tc>
        <w:tc>
          <w:tcPr>
            <w:tcW w:w="7055" w:type="dxa"/>
            <w:tcBorders>
              <w:tl2br w:val="nil"/>
              <w:tr2bl w:val="nil"/>
            </w:tcBorders>
            <w:vAlign w:val="center"/>
          </w:tcPr>
          <w:p w14:paraId="110E80E1">
            <w:pPr>
              <w:spacing w:line="460" w:lineRule="exact"/>
              <w:rPr>
                <w:rFonts w:ascii="宋体" w:hAnsi="宋体" w:eastAsia="宋体" w:cs="宋体"/>
                <w:szCs w:val="24"/>
              </w:rPr>
            </w:pPr>
            <w:r>
              <w:rPr>
                <w:rFonts w:hint="eastAsia" w:ascii="宋体" w:hAnsi="宋体" w:eastAsia="宋体" w:cs="宋体"/>
                <w:szCs w:val="24"/>
              </w:rPr>
              <w:t>有关本项目实施所需的货款、标准附件、备品备件、专用工具、包装、运输、装卸、安装调试、相关验收费用、管理费、利润、风险费、保险、税金、培训、技术指导、服务、设计费、专利费（著作权）、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1048E0C8">
            <w:pPr>
              <w:spacing w:line="460" w:lineRule="exact"/>
              <w:rPr>
                <w:rFonts w:ascii="宋体" w:hAnsi="宋体" w:eastAsia="宋体" w:cs="宋体"/>
                <w:szCs w:val="24"/>
              </w:rPr>
            </w:pPr>
            <w:r>
              <w:rPr>
                <w:rFonts w:hint="eastAsia" w:ascii="宋体" w:hAnsi="宋体" w:eastAsia="宋体" w:cs="宋体"/>
                <w:szCs w:val="24"/>
              </w:rPr>
              <w:t>投标报价出现下列情形的，投标无效：</w:t>
            </w:r>
          </w:p>
          <w:p w14:paraId="6ED4E521">
            <w:pPr>
              <w:spacing w:line="460" w:lineRule="exact"/>
              <w:rPr>
                <w:rFonts w:ascii="宋体" w:hAnsi="宋体" w:eastAsia="宋体" w:cs="宋体"/>
                <w:szCs w:val="24"/>
              </w:rPr>
            </w:pPr>
            <w:r>
              <w:rPr>
                <w:rFonts w:hint="eastAsia" w:ascii="宋体" w:hAnsi="宋体" w:eastAsia="宋体" w:cs="宋体"/>
                <w:szCs w:val="24"/>
              </w:rPr>
              <w:t>▲投标文件出现不是唯一的、有选择性投标报价的；</w:t>
            </w:r>
          </w:p>
          <w:p w14:paraId="578746C1">
            <w:pPr>
              <w:spacing w:line="460" w:lineRule="exact"/>
              <w:rPr>
                <w:rFonts w:ascii="宋体" w:hAnsi="宋体" w:eastAsia="宋体" w:cs="宋体"/>
                <w:szCs w:val="24"/>
              </w:rPr>
            </w:pPr>
            <w:r>
              <w:rPr>
                <w:rFonts w:hint="eastAsia" w:ascii="宋体" w:hAnsi="宋体" w:eastAsia="宋体" w:cs="宋体"/>
                <w:szCs w:val="24"/>
              </w:rPr>
              <w:t>▲投标报价超过招标文件中规定的预算金额或者最高限价的；</w:t>
            </w:r>
          </w:p>
          <w:p w14:paraId="7E717DC4">
            <w:pPr>
              <w:spacing w:line="460" w:lineRule="exact"/>
              <w:rPr>
                <w:rFonts w:ascii="宋体" w:hAnsi="宋体" w:eastAsia="宋体" w:cs="宋体"/>
                <w:szCs w:val="24"/>
              </w:rPr>
            </w:pPr>
            <w:r>
              <w:rPr>
                <w:rFonts w:hint="eastAsia" w:ascii="宋体" w:hAnsi="宋体" w:eastAsia="宋体" w:cs="宋体"/>
                <w:szCs w:val="24"/>
              </w:rPr>
              <w:t>▲报价明显低于其他通过符合性审查投标人的报价，有可能影响产品质量或者不能诚信履约的，未能按要求提供书面说明或者提交相关证明材料证明其报价合理性的；</w:t>
            </w:r>
          </w:p>
          <w:p w14:paraId="278C8BE9">
            <w:pPr>
              <w:spacing w:line="460" w:lineRule="exact"/>
              <w:rPr>
                <w:rFonts w:ascii="宋体" w:hAnsi="宋体" w:eastAsia="宋体" w:cs="宋体"/>
                <w:szCs w:val="24"/>
              </w:rPr>
            </w:pPr>
            <w:r>
              <w:rPr>
                <w:rFonts w:hint="eastAsia" w:ascii="宋体" w:hAnsi="宋体" w:eastAsia="宋体" w:cs="宋体"/>
                <w:szCs w:val="24"/>
              </w:rPr>
              <w:t>▲投标文件有采购人不能接受的附加条件的；</w:t>
            </w:r>
          </w:p>
          <w:p w14:paraId="4AD14FBA">
            <w:pPr>
              <w:spacing w:line="460" w:lineRule="exact"/>
              <w:rPr>
                <w:rFonts w:ascii="宋体" w:hAnsi="宋体" w:eastAsia="宋体" w:cs="宋体"/>
                <w:szCs w:val="24"/>
              </w:rPr>
            </w:pPr>
            <w:r>
              <w:rPr>
                <w:rFonts w:hint="eastAsia" w:ascii="宋体" w:hAnsi="宋体" w:eastAsia="宋体" w:cs="宋体"/>
                <w:szCs w:val="24"/>
              </w:rPr>
              <w:t>▲《报价一览表》填写不完整或字迹不能辨认或有漏项的；</w:t>
            </w:r>
          </w:p>
          <w:p w14:paraId="1BF72B43">
            <w:pPr>
              <w:spacing w:line="460" w:lineRule="exact"/>
              <w:rPr>
                <w:rFonts w:ascii="宋体" w:hAnsi="宋体" w:eastAsia="宋体" w:cs="宋体"/>
                <w:szCs w:val="24"/>
              </w:rPr>
            </w:pPr>
            <w:r>
              <w:rPr>
                <w:rFonts w:hint="eastAsia" w:ascii="宋体" w:hAnsi="宋体" w:eastAsia="宋体" w:cs="宋体"/>
                <w:szCs w:val="24"/>
              </w:rPr>
              <w:t>▲投标人对根据修正原则修正后的报价不确认的。</w:t>
            </w:r>
          </w:p>
          <w:p w14:paraId="33AF84D7">
            <w:pPr>
              <w:spacing w:line="460" w:lineRule="exact"/>
              <w:rPr>
                <w:rFonts w:ascii="宋体" w:hAnsi="宋体" w:eastAsia="宋体" w:cs="宋体"/>
                <w:szCs w:val="24"/>
              </w:rPr>
            </w:pPr>
            <w:r>
              <w:rPr>
                <w:rFonts w:hint="eastAsia" w:ascii="宋体" w:hAnsi="宋体" w:eastAsia="宋体" w:cs="宋体"/>
                <w:szCs w:val="24"/>
              </w:rPr>
              <w:t>▲不符合法律、法规和本招标文件规定的其他实质性要求的。</w:t>
            </w:r>
          </w:p>
        </w:tc>
      </w:tr>
      <w:tr w14:paraId="7530F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75" w:type="dxa"/>
            <w:tcBorders>
              <w:tl2br w:val="nil"/>
              <w:tr2bl w:val="nil"/>
            </w:tcBorders>
            <w:vAlign w:val="center"/>
          </w:tcPr>
          <w:p w14:paraId="228A5F22">
            <w:pPr>
              <w:spacing w:line="460" w:lineRule="exact"/>
              <w:jc w:val="center"/>
              <w:rPr>
                <w:rFonts w:ascii="宋体" w:hAnsi="宋体" w:eastAsia="宋体" w:cs="宋体"/>
                <w:szCs w:val="24"/>
              </w:rPr>
            </w:pPr>
            <w:r>
              <w:rPr>
                <w:rFonts w:hint="eastAsia" w:ascii="宋体" w:hAnsi="宋体" w:eastAsia="宋体" w:cs="宋体"/>
                <w:szCs w:val="24"/>
              </w:rPr>
              <w:t>▲14</w:t>
            </w:r>
          </w:p>
        </w:tc>
        <w:tc>
          <w:tcPr>
            <w:tcW w:w="1425" w:type="dxa"/>
            <w:tcBorders>
              <w:tl2br w:val="nil"/>
              <w:tr2bl w:val="nil"/>
            </w:tcBorders>
            <w:vAlign w:val="center"/>
          </w:tcPr>
          <w:p w14:paraId="606DAFB2">
            <w:pPr>
              <w:spacing w:line="460" w:lineRule="exact"/>
              <w:jc w:val="center"/>
              <w:rPr>
                <w:rFonts w:ascii="宋体" w:hAnsi="宋体" w:eastAsia="宋体" w:cs="宋体"/>
                <w:b/>
                <w:bCs/>
                <w:szCs w:val="24"/>
                <w:highlight w:val="none"/>
              </w:rPr>
            </w:pPr>
            <w:r>
              <w:rPr>
                <w:rFonts w:hint="eastAsia" w:ascii="宋体" w:hAnsi="宋体" w:eastAsia="宋体" w:cs="宋体"/>
                <w:b/>
                <w:bCs/>
                <w:szCs w:val="24"/>
                <w:highlight w:val="none"/>
              </w:rPr>
              <w:t>交货时间</w:t>
            </w:r>
          </w:p>
        </w:tc>
        <w:tc>
          <w:tcPr>
            <w:tcW w:w="7055" w:type="dxa"/>
            <w:tcBorders>
              <w:tl2br w:val="nil"/>
              <w:tr2bl w:val="nil"/>
            </w:tcBorders>
            <w:vAlign w:val="center"/>
          </w:tcPr>
          <w:p w14:paraId="02B8B51A">
            <w:pPr>
              <w:spacing w:line="460" w:lineRule="exact"/>
              <w:rPr>
                <w:rFonts w:ascii="宋体" w:hAnsi="宋体" w:eastAsia="宋体" w:cs="宋体"/>
                <w:color w:val="FF0000"/>
                <w:szCs w:val="24"/>
                <w:highlight w:val="none"/>
              </w:rPr>
            </w:pPr>
            <w:r>
              <w:rPr>
                <w:rFonts w:hint="eastAsia" w:asciiTheme="minorEastAsia" w:hAnsiTheme="minorEastAsia" w:eastAsiaTheme="minorEastAsia" w:cstheme="minorEastAsia"/>
                <w:bCs/>
                <w:szCs w:val="24"/>
                <w:highlight w:val="none"/>
              </w:rPr>
              <w:t>合同签订后10天内安装调试完成</w:t>
            </w:r>
            <w:r>
              <w:rPr>
                <w:rFonts w:hint="eastAsia" w:asciiTheme="minorEastAsia" w:hAnsiTheme="minorEastAsia" w:eastAsiaTheme="minorEastAsia" w:cstheme="minorEastAsia"/>
                <w:bCs/>
                <w:highlight w:val="none"/>
              </w:rPr>
              <w:t>并验收通过。</w:t>
            </w:r>
          </w:p>
        </w:tc>
      </w:tr>
      <w:tr w14:paraId="2D810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75" w:type="dxa"/>
            <w:tcBorders>
              <w:tl2br w:val="nil"/>
              <w:tr2bl w:val="nil"/>
            </w:tcBorders>
            <w:vAlign w:val="center"/>
          </w:tcPr>
          <w:p w14:paraId="6209BF16">
            <w:pPr>
              <w:spacing w:line="460" w:lineRule="exact"/>
              <w:jc w:val="center"/>
              <w:rPr>
                <w:rFonts w:ascii="宋体" w:hAnsi="宋体" w:eastAsia="宋体" w:cs="宋体"/>
                <w:szCs w:val="24"/>
              </w:rPr>
            </w:pPr>
            <w:r>
              <w:rPr>
                <w:rFonts w:hint="eastAsia" w:ascii="宋体" w:hAnsi="宋体" w:eastAsia="宋体" w:cs="宋体"/>
                <w:szCs w:val="24"/>
              </w:rPr>
              <w:t>▲15</w:t>
            </w:r>
          </w:p>
        </w:tc>
        <w:tc>
          <w:tcPr>
            <w:tcW w:w="1425" w:type="dxa"/>
            <w:tcBorders>
              <w:tl2br w:val="nil"/>
              <w:tr2bl w:val="nil"/>
            </w:tcBorders>
            <w:vAlign w:val="center"/>
          </w:tcPr>
          <w:p w14:paraId="2204C007">
            <w:pPr>
              <w:spacing w:line="460" w:lineRule="exact"/>
              <w:jc w:val="center"/>
              <w:rPr>
                <w:rFonts w:ascii="宋体" w:hAnsi="宋体" w:eastAsia="宋体" w:cs="宋体"/>
                <w:b/>
                <w:bCs/>
                <w:szCs w:val="24"/>
                <w:highlight w:val="none"/>
              </w:rPr>
            </w:pPr>
            <w:r>
              <w:rPr>
                <w:rFonts w:hint="eastAsia" w:ascii="宋体" w:hAnsi="宋体" w:eastAsia="宋体" w:cs="宋体"/>
                <w:b/>
                <w:bCs/>
                <w:szCs w:val="24"/>
                <w:highlight w:val="none"/>
              </w:rPr>
              <w:t>付款方式</w:t>
            </w:r>
          </w:p>
        </w:tc>
        <w:tc>
          <w:tcPr>
            <w:tcW w:w="7055" w:type="dxa"/>
            <w:tcBorders>
              <w:tl2br w:val="nil"/>
              <w:tr2bl w:val="nil"/>
            </w:tcBorders>
            <w:vAlign w:val="center"/>
          </w:tcPr>
          <w:p w14:paraId="11C0B056">
            <w:pPr>
              <w:spacing w:line="460" w:lineRule="exact"/>
              <w:rPr>
                <w:rFonts w:ascii="宋体" w:hAnsi="宋体" w:eastAsia="宋体" w:cs="宋体"/>
                <w:szCs w:val="24"/>
                <w:highlight w:val="none"/>
              </w:rPr>
            </w:pPr>
            <w:r>
              <w:rPr>
                <w:rFonts w:hint="eastAsia" w:ascii="宋体" w:hAnsi="宋体" w:eastAsia="宋体" w:cs="宋体"/>
                <w:szCs w:val="24"/>
                <w:highlight w:val="none"/>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项目结束且经验收合格后凭发票付清余款。</w:t>
            </w:r>
          </w:p>
        </w:tc>
      </w:tr>
      <w:tr w14:paraId="704BD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2D401F0A">
            <w:pPr>
              <w:spacing w:line="460" w:lineRule="exact"/>
              <w:jc w:val="center"/>
              <w:rPr>
                <w:rFonts w:ascii="宋体" w:hAnsi="宋体" w:eastAsia="宋体" w:cs="宋体"/>
                <w:szCs w:val="24"/>
              </w:rPr>
            </w:pPr>
            <w:r>
              <w:rPr>
                <w:rFonts w:hint="eastAsia" w:ascii="宋体" w:hAnsi="宋体" w:eastAsia="宋体" w:cs="宋体"/>
                <w:szCs w:val="24"/>
              </w:rPr>
              <w:t>▲16</w:t>
            </w:r>
          </w:p>
        </w:tc>
        <w:tc>
          <w:tcPr>
            <w:tcW w:w="1425" w:type="dxa"/>
            <w:tcBorders>
              <w:tl2br w:val="nil"/>
              <w:tr2bl w:val="nil"/>
            </w:tcBorders>
            <w:vAlign w:val="center"/>
          </w:tcPr>
          <w:p w14:paraId="4A5A3E11">
            <w:pPr>
              <w:spacing w:line="460" w:lineRule="exact"/>
              <w:jc w:val="center"/>
              <w:rPr>
                <w:rFonts w:ascii="宋体" w:hAnsi="宋体" w:eastAsia="宋体" w:cs="宋体"/>
                <w:b/>
                <w:bCs/>
                <w:szCs w:val="24"/>
              </w:rPr>
            </w:pPr>
            <w:r>
              <w:rPr>
                <w:rFonts w:hint="eastAsia" w:ascii="宋体" w:hAnsi="宋体" w:eastAsia="宋体" w:cs="宋体"/>
                <w:b/>
                <w:bCs/>
                <w:szCs w:val="24"/>
              </w:rPr>
              <w:t>投标文件有效期</w:t>
            </w:r>
          </w:p>
        </w:tc>
        <w:tc>
          <w:tcPr>
            <w:tcW w:w="7055" w:type="dxa"/>
            <w:tcBorders>
              <w:tl2br w:val="nil"/>
              <w:tr2bl w:val="nil"/>
            </w:tcBorders>
            <w:vAlign w:val="center"/>
          </w:tcPr>
          <w:p w14:paraId="2B874580">
            <w:pPr>
              <w:spacing w:line="460" w:lineRule="exact"/>
              <w:rPr>
                <w:rFonts w:ascii="宋体" w:hAnsi="宋体" w:eastAsia="宋体" w:cs="宋体"/>
                <w:szCs w:val="24"/>
              </w:rPr>
            </w:pPr>
            <w:r>
              <w:rPr>
                <w:rFonts w:hint="eastAsia" w:ascii="宋体" w:hAnsi="宋体" w:eastAsia="宋体" w:cs="宋体"/>
                <w:szCs w:val="24"/>
              </w:rPr>
              <w:t>自投标截止日起</w:t>
            </w:r>
            <w:r>
              <w:rPr>
                <w:rFonts w:hint="eastAsia" w:ascii="宋体" w:hAnsi="宋体" w:eastAsia="宋体" w:cs="宋体"/>
                <w:szCs w:val="24"/>
                <w:u w:val="single"/>
              </w:rPr>
              <w:t>120</w:t>
            </w:r>
            <w:r>
              <w:rPr>
                <w:rFonts w:hint="eastAsia" w:ascii="宋体" w:hAnsi="宋体" w:eastAsia="宋体" w:cs="宋体"/>
                <w:szCs w:val="24"/>
              </w:rPr>
              <w:t>天内有效。</w:t>
            </w:r>
          </w:p>
        </w:tc>
      </w:tr>
      <w:tr w14:paraId="0B5B5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7236AED3">
            <w:pPr>
              <w:spacing w:line="460" w:lineRule="exact"/>
              <w:jc w:val="center"/>
              <w:rPr>
                <w:rFonts w:ascii="宋体" w:hAnsi="宋体" w:eastAsia="宋体" w:cs="宋体"/>
                <w:szCs w:val="24"/>
              </w:rPr>
            </w:pPr>
            <w:r>
              <w:rPr>
                <w:rFonts w:hint="eastAsia" w:ascii="宋体" w:hAnsi="宋体" w:eastAsia="宋体" w:cs="宋体"/>
                <w:szCs w:val="24"/>
              </w:rPr>
              <w:t>▲17</w:t>
            </w:r>
          </w:p>
        </w:tc>
        <w:tc>
          <w:tcPr>
            <w:tcW w:w="1425" w:type="dxa"/>
            <w:tcBorders>
              <w:tl2br w:val="nil"/>
              <w:tr2bl w:val="nil"/>
            </w:tcBorders>
            <w:vAlign w:val="center"/>
          </w:tcPr>
          <w:p w14:paraId="753CB247">
            <w:pPr>
              <w:spacing w:line="460" w:lineRule="exact"/>
              <w:jc w:val="center"/>
              <w:rPr>
                <w:rFonts w:ascii="宋体" w:hAnsi="宋体" w:eastAsia="宋体" w:cs="宋体"/>
                <w:b/>
                <w:bCs/>
                <w:szCs w:val="24"/>
                <w:lang w:val="zh-TW"/>
              </w:rPr>
            </w:pPr>
            <w:r>
              <w:rPr>
                <w:rFonts w:hint="eastAsia" w:ascii="宋体" w:hAnsi="宋体" w:eastAsia="宋体" w:cs="宋体"/>
                <w:b/>
                <w:bCs/>
                <w:szCs w:val="24"/>
                <w:lang w:val="zh-TW"/>
              </w:rPr>
              <w:t>履约保证金</w:t>
            </w:r>
          </w:p>
        </w:tc>
        <w:tc>
          <w:tcPr>
            <w:tcW w:w="7055" w:type="dxa"/>
            <w:tcBorders>
              <w:tl2br w:val="nil"/>
              <w:tr2bl w:val="nil"/>
            </w:tcBorders>
            <w:vAlign w:val="center"/>
          </w:tcPr>
          <w:p w14:paraId="7C2E4CCE">
            <w:pPr>
              <w:spacing w:line="460" w:lineRule="exact"/>
              <w:rPr>
                <w:rFonts w:ascii="宋体" w:hAnsi="宋体" w:eastAsia="宋体" w:cs="宋体"/>
                <w:b/>
                <w:bCs/>
                <w:szCs w:val="24"/>
              </w:rPr>
            </w:pPr>
            <w:r>
              <w:rPr>
                <w:rFonts w:hint="eastAsia" w:ascii="宋体" w:hAnsi="宋体" w:eastAsia="宋体" w:cs="宋体"/>
                <w:szCs w:val="24"/>
              </w:rPr>
              <w:sym w:font="Wingdings" w:char="00A8"/>
            </w:r>
            <w:r>
              <w:rPr>
                <w:rFonts w:hint="eastAsia" w:ascii="宋体" w:hAnsi="宋体" w:eastAsia="宋体" w:cs="宋体"/>
                <w:b/>
                <w:bCs/>
                <w:szCs w:val="24"/>
              </w:rPr>
              <w:t xml:space="preserve"> </w:t>
            </w:r>
            <w:r>
              <w:rPr>
                <w:rFonts w:hint="eastAsia" w:ascii="宋体" w:hAnsi="宋体" w:eastAsia="宋体" w:cs="宋体"/>
                <w:szCs w:val="24"/>
              </w:rPr>
              <w:t>不要求。</w:t>
            </w:r>
          </w:p>
          <w:p w14:paraId="54511CE2">
            <w:pPr>
              <w:widowControl/>
              <w:jc w:val="left"/>
              <w:rPr>
                <w:rFonts w:ascii="宋体" w:hAnsi="宋体" w:eastAsia="宋体" w:cs="宋体"/>
                <w:szCs w:val="24"/>
              </w:rPr>
            </w:pPr>
            <w:r>
              <w:rPr>
                <w:rFonts w:hint="eastAsia" w:ascii="宋体" w:hAnsi="宋体" w:eastAsia="宋体" w:cs="宋体"/>
                <w:szCs w:val="24"/>
              </w:rPr>
              <w:sym w:font="Wingdings" w:char="00FE"/>
            </w:r>
            <w:r>
              <w:rPr>
                <w:rFonts w:hint="eastAsia" w:ascii="宋体" w:hAnsi="宋体" w:eastAsia="宋体" w:cs="宋体"/>
                <w:szCs w:val="24"/>
              </w:rPr>
              <w:t xml:space="preserve"> 要求。履约保证金的数额为政府采购合同金额的</w:t>
            </w:r>
            <w:r>
              <w:rPr>
                <w:rFonts w:hint="eastAsia" w:ascii="宋体" w:hAnsi="宋体" w:eastAsia="宋体" w:cs="宋体"/>
                <w:szCs w:val="24"/>
                <w:u w:val="single"/>
              </w:rPr>
              <w:t xml:space="preserve"> 1% </w:t>
            </w:r>
            <w:r>
              <w:rPr>
                <w:rFonts w:hint="eastAsia" w:ascii="宋体" w:hAnsi="宋体" w:eastAsia="宋体" w:cs="宋体"/>
                <w:b/>
                <w:bCs/>
                <w:color w:val="000000"/>
                <w:kern w:val="0"/>
                <w:szCs w:val="24"/>
                <w:lang w:bidi="ar"/>
              </w:rPr>
              <w:t>（组成联合体参与投标的，履约保证金由联合体牵头人递交）</w:t>
            </w:r>
          </w:p>
          <w:p w14:paraId="52189536">
            <w:pPr>
              <w:spacing w:line="360" w:lineRule="auto"/>
              <w:rPr>
                <w:rFonts w:ascii="宋体" w:hAnsi="宋体" w:eastAsia="宋体" w:cs="宋体"/>
                <w:szCs w:val="24"/>
              </w:rPr>
            </w:pPr>
            <w:r>
              <w:rPr>
                <w:rFonts w:hint="eastAsia" w:ascii="宋体" w:hAnsi="宋体" w:eastAsia="宋体" w:cs="宋体"/>
                <w:b/>
                <w:bCs/>
                <w:szCs w:val="24"/>
              </w:rPr>
              <w:t>履约保证金缴纳的形式</w:t>
            </w:r>
            <w:r>
              <w:rPr>
                <w:rFonts w:hint="eastAsia" w:ascii="宋体" w:hAnsi="宋体" w:eastAsia="宋体" w:cs="宋体"/>
                <w:szCs w:val="24"/>
              </w:rPr>
              <w:t>：供应商应当以支票或汇票或本票或者金融机构、担保机构出具的保函等非现金形式提交。</w:t>
            </w:r>
          </w:p>
          <w:p w14:paraId="2A119EA0">
            <w:pPr>
              <w:spacing w:line="360" w:lineRule="auto"/>
              <w:rPr>
                <w:rFonts w:ascii="宋体" w:hAnsi="宋体" w:eastAsia="宋体" w:cs="宋体"/>
                <w:szCs w:val="24"/>
              </w:rPr>
            </w:pPr>
            <w:r>
              <w:rPr>
                <w:rFonts w:hint="eastAsia" w:ascii="宋体" w:hAnsi="宋体" w:eastAsia="宋体" w:cs="宋体"/>
                <w:szCs w:val="24"/>
              </w:rPr>
              <w:t>￭履约保证金形式为支票或汇票或本票（账户另行通知）的，履约保证金待验收通过后视履约情况到采购人处办理履约保证金的退还手续。</w:t>
            </w:r>
          </w:p>
          <w:p w14:paraId="49FC3A1F">
            <w:pPr>
              <w:spacing w:line="360" w:lineRule="auto"/>
              <w:rPr>
                <w:rFonts w:ascii="宋体" w:hAnsi="宋体" w:eastAsia="宋体" w:cs="宋体"/>
                <w:szCs w:val="24"/>
              </w:rPr>
            </w:pPr>
            <w:r>
              <w:rPr>
                <w:rFonts w:hint="eastAsia" w:ascii="宋体" w:hAnsi="宋体" w:eastAsia="宋体" w:cs="宋体"/>
                <w:szCs w:val="24"/>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4DCB351D">
            <w:pPr>
              <w:spacing w:line="360" w:lineRule="auto"/>
              <w:rPr>
                <w:rFonts w:ascii="宋体" w:hAnsi="宋体" w:eastAsia="宋体" w:cs="宋体"/>
                <w:szCs w:val="24"/>
              </w:rPr>
            </w:pPr>
            <w:r>
              <w:rPr>
                <w:rFonts w:hint="eastAsia" w:ascii="宋体" w:hAnsi="宋体" w:eastAsia="宋体" w:cs="宋体"/>
                <w:b/>
                <w:bCs/>
                <w:szCs w:val="24"/>
              </w:rPr>
              <w:t>履约保证金退还时间</w:t>
            </w:r>
            <w:r>
              <w:rPr>
                <w:rFonts w:hint="eastAsia" w:ascii="宋体" w:hAnsi="宋体" w:eastAsia="宋体" w:cs="宋体"/>
                <w:szCs w:val="24"/>
              </w:rPr>
              <w:t>：项目验收合格并经采购人认可后7日内无息退还。</w:t>
            </w:r>
          </w:p>
          <w:p w14:paraId="39B334A3">
            <w:pPr>
              <w:spacing w:line="460" w:lineRule="exact"/>
              <w:rPr>
                <w:rFonts w:asciiTheme="minorEastAsia" w:hAnsiTheme="minorEastAsia" w:eastAsiaTheme="minorEastAsia" w:cstheme="minorEastAsia"/>
                <w:kern w:val="0"/>
                <w:szCs w:val="24"/>
              </w:rPr>
            </w:pPr>
            <w:r>
              <w:rPr>
                <w:rFonts w:hint="eastAsia" w:ascii="宋体" w:hAnsi="宋体" w:eastAsia="宋体" w:cs="宋体"/>
                <w:szCs w:val="24"/>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55309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075" w:type="dxa"/>
            <w:tcBorders>
              <w:tl2br w:val="nil"/>
              <w:tr2bl w:val="nil"/>
            </w:tcBorders>
            <w:vAlign w:val="center"/>
          </w:tcPr>
          <w:p w14:paraId="53A1F3CA">
            <w:pPr>
              <w:spacing w:line="460" w:lineRule="exact"/>
              <w:jc w:val="center"/>
              <w:rPr>
                <w:rFonts w:ascii="宋体" w:hAnsi="宋体" w:eastAsia="宋体" w:cs="宋体"/>
                <w:szCs w:val="24"/>
              </w:rPr>
            </w:pPr>
            <w:r>
              <w:rPr>
                <w:rFonts w:hint="eastAsia" w:ascii="宋体" w:hAnsi="宋体" w:eastAsia="宋体" w:cs="宋体"/>
                <w:szCs w:val="24"/>
              </w:rPr>
              <w:t>▲18</w:t>
            </w:r>
          </w:p>
        </w:tc>
        <w:tc>
          <w:tcPr>
            <w:tcW w:w="1425" w:type="dxa"/>
            <w:tcBorders>
              <w:tl2br w:val="nil"/>
              <w:tr2bl w:val="nil"/>
            </w:tcBorders>
            <w:vAlign w:val="center"/>
          </w:tcPr>
          <w:p w14:paraId="749DBA9C">
            <w:pPr>
              <w:spacing w:line="460" w:lineRule="exact"/>
              <w:jc w:val="center"/>
              <w:rPr>
                <w:rFonts w:ascii="宋体" w:hAnsi="宋体" w:eastAsia="宋体" w:cs="宋体"/>
                <w:b/>
                <w:bCs/>
                <w:szCs w:val="24"/>
                <w:lang w:val="zh-TW"/>
              </w:rPr>
            </w:pPr>
            <w:r>
              <w:rPr>
                <w:rFonts w:hint="eastAsia" w:ascii="宋体" w:hAnsi="宋体" w:eastAsia="宋体" w:cs="宋体"/>
                <w:b/>
                <w:bCs/>
                <w:szCs w:val="24"/>
                <w:lang w:val="zh-TW"/>
              </w:rPr>
              <w:t>质量保证期（或保修期）</w:t>
            </w:r>
          </w:p>
        </w:tc>
        <w:tc>
          <w:tcPr>
            <w:tcW w:w="7055" w:type="dxa"/>
            <w:tcBorders>
              <w:tl2br w:val="nil"/>
              <w:tr2bl w:val="nil"/>
            </w:tcBorders>
            <w:vAlign w:val="center"/>
          </w:tcPr>
          <w:p w14:paraId="30A3408E">
            <w:pPr>
              <w:spacing w:line="460" w:lineRule="exact"/>
              <w:rPr>
                <w:rFonts w:ascii="宋体" w:hAnsi="宋体" w:eastAsia="宋体" w:cs="宋体"/>
                <w:b/>
                <w:bCs/>
                <w:szCs w:val="24"/>
              </w:rPr>
            </w:pPr>
            <w:r>
              <w:rPr>
                <w:rFonts w:hint="eastAsia" w:ascii="宋体" w:hAnsi="宋体" w:eastAsia="宋体" w:cs="宋体"/>
                <w:b/>
                <w:bCs/>
                <w:szCs w:val="24"/>
              </w:rPr>
              <w:t>质量保证期（或保修期）：质量保证整体项目免费维护维修至少3年，具体以投标人投标承诺质保期为准。</w:t>
            </w:r>
          </w:p>
          <w:p w14:paraId="0890112B">
            <w:pPr>
              <w:spacing w:line="460" w:lineRule="exact"/>
              <w:rPr>
                <w:rFonts w:asciiTheme="minorEastAsia" w:hAnsiTheme="minorEastAsia" w:eastAsiaTheme="minorEastAsia" w:cstheme="minorEastAsia"/>
                <w:kern w:val="0"/>
                <w:szCs w:val="24"/>
              </w:rPr>
            </w:pPr>
            <w:r>
              <w:rPr>
                <w:rFonts w:hint="eastAsia" w:ascii="宋体" w:hAnsi="宋体" w:eastAsia="宋体" w:cs="宋体"/>
                <w:szCs w:val="24"/>
              </w:rPr>
              <w:t>中标人应保证合同项下所发产品完全是崭新的未曾使用过的且所有部件的生产日期为近一年内。在质量保证期内，中标人应负责修理和替换不合格的部件并承担一切费用。</w:t>
            </w:r>
          </w:p>
        </w:tc>
      </w:tr>
      <w:tr w14:paraId="6BC6C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075" w:type="dxa"/>
            <w:tcBorders>
              <w:tl2br w:val="nil"/>
              <w:tr2bl w:val="nil"/>
            </w:tcBorders>
            <w:vAlign w:val="center"/>
          </w:tcPr>
          <w:p w14:paraId="300F94C8">
            <w:pPr>
              <w:spacing w:line="460" w:lineRule="exact"/>
              <w:jc w:val="center"/>
              <w:rPr>
                <w:rFonts w:ascii="宋体" w:hAnsi="宋体" w:eastAsia="宋体" w:cs="宋体"/>
                <w:szCs w:val="24"/>
              </w:rPr>
            </w:pPr>
            <w:r>
              <w:rPr>
                <w:rFonts w:hint="eastAsia" w:ascii="宋体" w:hAnsi="宋体" w:eastAsia="宋体" w:cs="宋体"/>
                <w:szCs w:val="24"/>
              </w:rPr>
              <w:t>19</w:t>
            </w:r>
          </w:p>
        </w:tc>
        <w:tc>
          <w:tcPr>
            <w:tcW w:w="1425" w:type="dxa"/>
            <w:tcBorders>
              <w:tl2br w:val="nil"/>
              <w:tr2bl w:val="nil"/>
            </w:tcBorders>
            <w:vAlign w:val="center"/>
          </w:tcPr>
          <w:p w14:paraId="6006D662">
            <w:pPr>
              <w:spacing w:line="460" w:lineRule="exact"/>
              <w:jc w:val="center"/>
              <w:rPr>
                <w:rFonts w:ascii="宋体" w:hAnsi="宋体" w:eastAsia="宋体" w:cs="宋体"/>
                <w:b/>
                <w:bCs/>
                <w:szCs w:val="24"/>
              </w:rPr>
            </w:pPr>
            <w:r>
              <w:rPr>
                <w:rFonts w:hint="eastAsia" w:ascii="宋体" w:hAnsi="宋体" w:eastAsia="宋体" w:cs="宋体"/>
                <w:b/>
                <w:bCs/>
                <w:szCs w:val="24"/>
                <w:lang w:val="zh-TW"/>
              </w:rPr>
              <w:t>分包</w:t>
            </w:r>
          </w:p>
        </w:tc>
        <w:tc>
          <w:tcPr>
            <w:tcW w:w="7055" w:type="dxa"/>
            <w:tcBorders>
              <w:tl2br w:val="nil"/>
              <w:tr2bl w:val="nil"/>
            </w:tcBorders>
            <w:vAlign w:val="center"/>
          </w:tcPr>
          <w:p w14:paraId="232D4E16">
            <w:pPr>
              <w:spacing w:line="460" w:lineRule="exact"/>
              <w:rPr>
                <w:rFonts w:asciiTheme="minorEastAsia" w:hAnsiTheme="minorEastAsia" w:eastAsiaTheme="minorEastAsia" w:cstheme="minorEastAsia"/>
                <w:szCs w:val="24"/>
              </w:rPr>
            </w:pPr>
            <w:r>
              <w:rPr>
                <w:rFonts w:hint="eastAsia" w:ascii="宋体" w:hAnsi="宋体" w:eastAsia="宋体" w:cs="宋体"/>
                <w:szCs w:val="24"/>
              </w:rPr>
              <w:sym w:font="Wingdings" w:char="00A8"/>
            </w:r>
            <w:r>
              <w:rPr>
                <w:rFonts w:hint="eastAsia" w:ascii="宋体" w:hAnsi="宋体" w:eastAsia="宋体" w:cs="宋体"/>
                <w:b/>
                <w:bCs/>
                <w:szCs w:val="24"/>
              </w:rPr>
              <w:t xml:space="preserve"> </w:t>
            </w:r>
            <w:r>
              <w:rPr>
                <w:rFonts w:hint="eastAsia" w:asciiTheme="minorEastAsia" w:hAnsiTheme="minorEastAsia" w:eastAsiaTheme="minorEastAsia" w:cstheme="minorEastAsia"/>
                <w:kern w:val="0"/>
                <w:szCs w:val="24"/>
              </w:rPr>
              <w:t>A</w:t>
            </w:r>
            <w:r>
              <w:rPr>
                <w:rFonts w:hint="eastAsia" w:asciiTheme="minorEastAsia" w:hAnsiTheme="minorEastAsia" w:eastAsiaTheme="minorEastAsia" w:cstheme="minorEastAsia"/>
                <w:szCs w:val="24"/>
              </w:rPr>
              <w:t>同意将非主体、非关键性的工作分包，但事前须得到采购人同意。</w:t>
            </w:r>
          </w:p>
          <w:p w14:paraId="1D8EB8B8">
            <w:pPr>
              <w:spacing w:line="460" w:lineRule="exact"/>
              <w:rPr>
                <w:rFonts w:ascii="宋体" w:hAnsi="宋体" w:eastAsia="宋体" w:cs="宋体"/>
                <w:szCs w:val="24"/>
              </w:rPr>
            </w:pPr>
            <w:r>
              <w:rPr>
                <w:rFonts w:hint="eastAsia" w:asciiTheme="minorEastAsia" w:hAnsiTheme="minorEastAsia" w:eastAsiaTheme="minorEastAsia" w:cstheme="minorEastAsia"/>
                <w:kern w:val="0"/>
                <w:szCs w:val="24"/>
              </w:rPr>
              <w:sym w:font="Wingdings" w:char="00FE"/>
            </w:r>
            <w:r>
              <w:rPr>
                <w:rFonts w:hint="eastAsia" w:asciiTheme="minorEastAsia" w:hAnsiTheme="minorEastAsia" w:eastAsiaTheme="minorEastAsia" w:cstheme="minorEastAsia"/>
                <w:kern w:val="0"/>
                <w:szCs w:val="24"/>
              </w:rPr>
              <w:t xml:space="preserve"> B</w:t>
            </w:r>
            <w:r>
              <w:rPr>
                <w:rFonts w:hint="eastAsia" w:asciiTheme="minorEastAsia" w:hAnsiTheme="minorEastAsia" w:eastAsiaTheme="minorEastAsia" w:cstheme="minorEastAsia"/>
                <w:szCs w:val="24"/>
              </w:rPr>
              <w:t>不同意分包。</w:t>
            </w:r>
          </w:p>
        </w:tc>
      </w:tr>
      <w:tr w14:paraId="23B9D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vMerge w:val="restart"/>
            <w:tcBorders>
              <w:tl2br w:val="nil"/>
              <w:tr2bl w:val="nil"/>
            </w:tcBorders>
            <w:vAlign w:val="center"/>
          </w:tcPr>
          <w:p w14:paraId="4C36F4D2">
            <w:pPr>
              <w:spacing w:line="460" w:lineRule="exact"/>
              <w:jc w:val="center"/>
              <w:rPr>
                <w:rFonts w:ascii="宋体" w:hAnsi="宋体" w:eastAsia="宋体" w:cs="宋体"/>
                <w:szCs w:val="24"/>
              </w:rPr>
            </w:pPr>
            <w:r>
              <w:rPr>
                <w:rFonts w:hint="eastAsia" w:ascii="宋体" w:hAnsi="宋体" w:eastAsia="宋体" w:cs="宋体"/>
                <w:szCs w:val="24"/>
              </w:rPr>
              <w:t>20</w:t>
            </w:r>
          </w:p>
        </w:tc>
        <w:tc>
          <w:tcPr>
            <w:tcW w:w="1425" w:type="dxa"/>
            <w:vMerge w:val="restart"/>
            <w:tcBorders>
              <w:tl2br w:val="nil"/>
              <w:tr2bl w:val="nil"/>
            </w:tcBorders>
            <w:vAlign w:val="center"/>
          </w:tcPr>
          <w:p w14:paraId="32A4F188">
            <w:pPr>
              <w:spacing w:line="460" w:lineRule="exact"/>
              <w:jc w:val="center"/>
              <w:rPr>
                <w:rFonts w:ascii="宋体" w:hAnsi="宋体" w:eastAsia="宋体" w:cs="宋体"/>
                <w:b/>
                <w:bCs/>
                <w:szCs w:val="24"/>
              </w:rPr>
            </w:pPr>
            <w:r>
              <w:rPr>
                <w:rFonts w:hint="eastAsia" w:ascii="宋体" w:hAnsi="宋体" w:eastAsia="宋体" w:cs="宋体"/>
                <w:b/>
                <w:bCs/>
                <w:szCs w:val="24"/>
              </w:rPr>
              <w:t>投标文件的上传和递交</w:t>
            </w:r>
          </w:p>
        </w:tc>
        <w:tc>
          <w:tcPr>
            <w:tcW w:w="7055" w:type="dxa"/>
            <w:tcBorders>
              <w:tl2br w:val="nil"/>
              <w:tr2bl w:val="nil"/>
            </w:tcBorders>
            <w:vAlign w:val="center"/>
          </w:tcPr>
          <w:p w14:paraId="2060E21C">
            <w:pPr>
              <w:spacing w:line="460" w:lineRule="exact"/>
              <w:rPr>
                <w:rFonts w:ascii="宋体" w:hAnsi="宋体" w:eastAsia="宋体" w:cs="宋体"/>
                <w:szCs w:val="24"/>
              </w:rPr>
            </w:pPr>
            <w:r>
              <w:rPr>
                <w:rFonts w:hint="eastAsia" w:ascii="宋体" w:hAnsi="宋体" w:eastAsia="宋体" w:cs="宋体"/>
                <w:szCs w:val="24"/>
              </w:rPr>
              <w:t>电子加密投标文件的上传、递交：</w:t>
            </w:r>
          </w:p>
          <w:p w14:paraId="30BD48FF">
            <w:pPr>
              <w:spacing w:line="460" w:lineRule="exact"/>
              <w:rPr>
                <w:rFonts w:ascii="宋体" w:hAnsi="宋体" w:eastAsia="宋体" w:cs="宋体"/>
                <w:szCs w:val="24"/>
              </w:rPr>
            </w:pPr>
            <w:r>
              <w:rPr>
                <w:rFonts w:hint="eastAsia" w:ascii="宋体" w:hAnsi="宋体" w:eastAsia="宋体" w:cs="宋体"/>
                <w:szCs w:val="24"/>
              </w:rPr>
              <w:t>a.投标人应在投标截止时间前将“电子加密投标文件”成功上传递交至“政府采购云平台”，否则投标无效。</w:t>
            </w:r>
          </w:p>
          <w:p w14:paraId="77076652">
            <w:pPr>
              <w:spacing w:line="460" w:lineRule="exact"/>
              <w:rPr>
                <w:rFonts w:ascii="宋体" w:hAnsi="宋体" w:eastAsia="宋体" w:cs="宋体"/>
                <w:szCs w:val="24"/>
              </w:rPr>
            </w:pPr>
            <w:r>
              <w:rPr>
                <w:rFonts w:hint="eastAsia" w:ascii="宋体" w:hAnsi="宋体" w:eastAsia="宋体" w:cs="宋体"/>
                <w:szCs w:val="24"/>
              </w:rPr>
              <w:t>b.投标文件递交的截止时间：2024年</w:t>
            </w:r>
            <w:r>
              <w:rPr>
                <w:rFonts w:hint="eastAsia" w:ascii="宋体" w:hAnsi="宋体" w:eastAsia="宋体" w:cs="宋体"/>
                <w:szCs w:val="24"/>
                <w:lang w:val="en-US" w:eastAsia="zh-CN"/>
              </w:rPr>
              <w:t>8</w:t>
            </w:r>
            <w:r>
              <w:rPr>
                <w:rFonts w:hint="eastAsia" w:ascii="宋体" w:hAnsi="宋体" w:eastAsia="宋体" w:cs="宋体"/>
                <w:szCs w:val="24"/>
              </w:rPr>
              <w:t xml:space="preserve">月 </w:t>
            </w:r>
            <w:r>
              <w:rPr>
                <w:rFonts w:hint="eastAsia" w:ascii="宋体" w:hAnsi="宋体" w:eastAsia="宋体" w:cs="宋体"/>
                <w:szCs w:val="24"/>
                <w:lang w:val="en-US" w:eastAsia="zh-CN"/>
              </w:rPr>
              <w:t>21</w:t>
            </w:r>
            <w:r>
              <w:rPr>
                <w:rFonts w:hint="eastAsia" w:ascii="宋体" w:hAnsi="宋体" w:eastAsia="宋体" w:cs="宋体"/>
                <w:szCs w:val="24"/>
              </w:rPr>
              <w:t>日09 时30分（北京时间）。</w:t>
            </w:r>
          </w:p>
          <w:p w14:paraId="1BB4BDC8">
            <w:pPr>
              <w:spacing w:line="460" w:lineRule="exact"/>
              <w:rPr>
                <w:rFonts w:ascii="宋体" w:hAnsi="宋体" w:eastAsia="宋体" w:cs="宋体"/>
                <w:szCs w:val="24"/>
              </w:rPr>
            </w:pPr>
            <w:r>
              <w:rPr>
                <w:rFonts w:hint="eastAsia" w:ascii="宋体" w:hAnsi="宋体" w:eastAsia="宋体" w:cs="宋体"/>
                <w:szCs w:val="24"/>
              </w:rPr>
              <w:t>c.电子加密投标文件成功上传递交后，投标人可自行打印投标文件接收回执。</w:t>
            </w:r>
          </w:p>
        </w:tc>
      </w:tr>
      <w:tr w14:paraId="2466C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vMerge w:val="continue"/>
            <w:tcBorders>
              <w:tl2br w:val="nil"/>
              <w:tr2bl w:val="nil"/>
            </w:tcBorders>
            <w:vAlign w:val="center"/>
          </w:tcPr>
          <w:p w14:paraId="5DCFE928">
            <w:pPr>
              <w:spacing w:line="460" w:lineRule="exact"/>
              <w:jc w:val="center"/>
              <w:rPr>
                <w:rFonts w:ascii="宋体" w:hAnsi="宋体" w:eastAsia="宋体" w:cs="宋体"/>
                <w:szCs w:val="24"/>
              </w:rPr>
            </w:pPr>
          </w:p>
        </w:tc>
        <w:tc>
          <w:tcPr>
            <w:tcW w:w="1425" w:type="dxa"/>
            <w:vMerge w:val="continue"/>
            <w:tcBorders>
              <w:tl2br w:val="nil"/>
              <w:tr2bl w:val="nil"/>
            </w:tcBorders>
            <w:vAlign w:val="center"/>
          </w:tcPr>
          <w:p w14:paraId="51A54D77">
            <w:pPr>
              <w:spacing w:line="460" w:lineRule="exact"/>
              <w:jc w:val="center"/>
              <w:rPr>
                <w:rFonts w:ascii="宋体" w:hAnsi="宋体" w:eastAsia="宋体" w:cs="宋体"/>
                <w:b/>
                <w:bCs/>
                <w:szCs w:val="24"/>
              </w:rPr>
            </w:pPr>
          </w:p>
        </w:tc>
        <w:tc>
          <w:tcPr>
            <w:tcW w:w="7055" w:type="dxa"/>
            <w:tcBorders>
              <w:tl2br w:val="nil"/>
              <w:tr2bl w:val="nil"/>
            </w:tcBorders>
            <w:vAlign w:val="center"/>
          </w:tcPr>
          <w:p w14:paraId="7E7245DF">
            <w:pPr>
              <w:spacing w:line="460" w:lineRule="exact"/>
              <w:rPr>
                <w:rFonts w:ascii="宋体" w:hAnsi="宋体" w:eastAsia="宋体" w:cs="宋体"/>
                <w:szCs w:val="24"/>
              </w:rPr>
            </w:pPr>
            <w:r>
              <w:rPr>
                <w:rFonts w:hint="eastAsia" w:ascii="宋体" w:hAnsi="宋体" w:eastAsia="宋体" w:cs="宋体"/>
                <w:b/>
                <w:bCs/>
                <w:szCs w:val="24"/>
              </w:rPr>
              <w:t>电子备份投标文件的递交：</w:t>
            </w:r>
            <w:r>
              <w:rPr>
                <w:rFonts w:hint="eastAsia" w:ascii="宋体" w:hAnsi="宋体" w:eastAsia="宋体" w:cs="宋体"/>
                <w:szCs w:val="24"/>
              </w:rPr>
              <w:t>投标人如需要递交备份投标文件（后缀格式为.bfbs）的，请将</w:t>
            </w:r>
            <w:r>
              <w:rPr>
                <w:rFonts w:hint="eastAsia" w:ascii="宋体" w:hAnsi="宋体" w:eastAsia="宋体" w:cs="宋体"/>
                <w:b/>
                <w:bCs/>
                <w:szCs w:val="24"/>
              </w:rPr>
              <w:t>u盘或DVD光盘形式</w:t>
            </w:r>
            <w:r>
              <w:rPr>
                <w:rFonts w:hint="eastAsia" w:ascii="宋体" w:hAnsi="宋体" w:eastAsia="宋体" w:cs="宋体"/>
                <w:szCs w:val="24"/>
              </w:rPr>
              <w:t>的备份投标文件密封包装后以邮寄形式递交。</w:t>
            </w:r>
          </w:p>
          <w:p w14:paraId="58569355">
            <w:pPr>
              <w:spacing w:line="460" w:lineRule="exact"/>
              <w:rPr>
                <w:rFonts w:ascii="宋体" w:hAnsi="宋体" w:eastAsia="宋体" w:cs="宋体"/>
                <w:szCs w:val="24"/>
              </w:rPr>
            </w:pPr>
            <w:r>
              <w:rPr>
                <w:rFonts w:hint="eastAsia" w:ascii="宋体" w:hAnsi="宋体" w:eastAsia="宋体" w:cs="宋体"/>
                <w:szCs w:val="24"/>
              </w:rPr>
              <w:t>邮寄地址：浦江县浦阳街道汇泉路18号（浙江致远工程管理有限公司），汪女士收，联系方式：13867968754，邮编：322200，逾期送达、未按指定地点送达或未密封将予以拒收。</w:t>
            </w:r>
          </w:p>
          <w:p w14:paraId="41D2F6D3">
            <w:pPr>
              <w:spacing w:line="460" w:lineRule="exact"/>
              <w:rPr>
                <w:rFonts w:ascii="宋体" w:hAnsi="宋体" w:eastAsia="宋体" w:cs="宋体"/>
                <w:szCs w:val="24"/>
              </w:rPr>
            </w:pPr>
            <w:r>
              <w:rPr>
                <w:rFonts w:hint="eastAsia" w:ascii="宋体" w:hAnsi="宋体" w:eastAsia="宋体" w:cs="宋体"/>
                <w:szCs w:val="24"/>
              </w:rPr>
              <w:t>截止签收时间：同投标文件递交的截止时间。</w:t>
            </w:r>
          </w:p>
          <w:p w14:paraId="1A4FBFA7">
            <w:pPr>
              <w:spacing w:line="460" w:lineRule="exact"/>
              <w:rPr>
                <w:rFonts w:ascii="宋体" w:hAnsi="宋体" w:eastAsia="宋体" w:cs="宋体"/>
                <w:szCs w:val="24"/>
              </w:rPr>
            </w:pPr>
            <w:r>
              <w:rPr>
                <w:rFonts w:hint="eastAsia" w:ascii="宋体" w:hAnsi="宋体" w:eastAsia="宋体" w:cs="宋体"/>
                <w:szCs w:val="24"/>
              </w:rPr>
              <w:t>电子备份投标文件的密封：</w:t>
            </w:r>
            <w:r>
              <w:rPr>
                <w:rFonts w:hint="eastAsia" w:ascii="宋体" w:hAnsi="宋体" w:eastAsia="宋体" w:cs="宋体"/>
                <w:b/>
                <w:bCs/>
                <w:szCs w:val="24"/>
              </w:rPr>
              <w:t>外包装须注明项目名称、项目编号、投标截止时间并加盖公章。(联合体投标的，包装物封面需注明联合体投标，并注明联合体成员各方的名称和联合协议中约定的牵头人的名称)。</w:t>
            </w:r>
          </w:p>
          <w:p w14:paraId="1BE19AAE">
            <w:pPr>
              <w:spacing w:line="460" w:lineRule="exact"/>
              <w:rPr>
                <w:rFonts w:ascii="宋体" w:hAnsi="宋体" w:eastAsia="宋体" w:cs="宋体"/>
                <w:b/>
                <w:bCs/>
                <w:szCs w:val="24"/>
              </w:rPr>
            </w:pPr>
            <w:r>
              <w:rPr>
                <w:rFonts w:hint="eastAsia" w:ascii="宋体" w:hAnsi="宋体" w:eastAsia="宋体" w:cs="宋体"/>
                <w:b/>
                <w:bCs/>
                <w:szCs w:val="24"/>
              </w:rPr>
              <w:t>未按要求密封和标志的电子备份投标文件，被遗漏、误拆是投标人的责任。</w:t>
            </w:r>
          </w:p>
        </w:tc>
      </w:tr>
      <w:tr w14:paraId="1D389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075" w:type="dxa"/>
            <w:tcBorders>
              <w:tl2br w:val="nil"/>
              <w:tr2bl w:val="nil"/>
            </w:tcBorders>
            <w:vAlign w:val="center"/>
          </w:tcPr>
          <w:p w14:paraId="7CD2655D">
            <w:pPr>
              <w:spacing w:line="460" w:lineRule="exact"/>
              <w:jc w:val="center"/>
              <w:rPr>
                <w:rFonts w:ascii="宋体" w:hAnsi="宋体" w:eastAsia="宋体" w:cs="宋体"/>
                <w:szCs w:val="24"/>
              </w:rPr>
            </w:pPr>
            <w:r>
              <w:rPr>
                <w:rFonts w:hint="eastAsia" w:ascii="宋体" w:hAnsi="宋体" w:eastAsia="宋体" w:cs="宋体"/>
                <w:szCs w:val="24"/>
              </w:rPr>
              <w:t>21</w:t>
            </w:r>
          </w:p>
        </w:tc>
        <w:tc>
          <w:tcPr>
            <w:tcW w:w="1425" w:type="dxa"/>
            <w:tcBorders>
              <w:tl2br w:val="nil"/>
              <w:tr2bl w:val="nil"/>
            </w:tcBorders>
            <w:vAlign w:val="center"/>
          </w:tcPr>
          <w:p w14:paraId="773BC30F">
            <w:pPr>
              <w:spacing w:line="460" w:lineRule="exact"/>
              <w:jc w:val="center"/>
              <w:rPr>
                <w:rFonts w:ascii="宋体" w:hAnsi="宋体" w:eastAsia="宋体" w:cs="宋体"/>
                <w:b/>
                <w:bCs/>
                <w:szCs w:val="24"/>
                <w:lang w:val="zh-TW"/>
              </w:rPr>
            </w:pPr>
            <w:r>
              <w:rPr>
                <w:rFonts w:hint="eastAsia" w:ascii="宋体" w:hAnsi="宋体" w:eastAsia="宋体" w:cs="宋体"/>
                <w:b/>
                <w:bCs/>
                <w:szCs w:val="24"/>
                <w:lang w:val="zh-TW"/>
              </w:rPr>
              <w:t>投标文件</w:t>
            </w:r>
          </w:p>
          <w:p w14:paraId="26DD251E">
            <w:pPr>
              <w:spacing w:line="460" w:lineRule="exact"/>
              <w:jc w:val="center"/>
              <w:rPr>
                <w:rFonts w:ascii="宋体" w:hAnsi="宋体" w:eastAsia="宋体" w:cs="宋体"/>
                <w:b/>
                <w:bCs/>
                <w:szCs w:val="24"/>
                <w:lang w:val="zh-TW"/>
              </w:rPr>
            </w:pPr>
            <w:r>
              <w:rPr>
                <w:rFonts w:hint="eastAsia" w:ascii="宋体" w:hAnsi="宋体" w:eastAsia="宋体" w:cs="宋体"/>
                <w:b/>
                <w:bCs/>
                <w:szCs w:val="24"/>
                <w:lang w:val="zh-TW"/>
              </w:rPr>
              <w:t>开启</w:t>
            </w:r>
          </w:p>
        </w:tc>
        <w:tc>
          <w:tcPr>
            <w:tcW w:w="7055" w:type="dxa"/>
            <w:tcBorders>
              <w:tl2br w:val="nil"/>
              <w:tr2bl w:val="nil"/>
            </w:tcBorders>
            <w:vAlign w:val="center"/>
          </w:tcPr>
          <w:p w14:paraId="59B35D31">
            <w:pPr>
              <w:widowControl/>
              <w:spacing w:line="460" w:lineRule="exact"/>
              <w:rPr>
                <w:rFonts w:ascii="宋体" w:hAnsi="宋体" w:eastAsia="宋体" w:cs="宋体"/>
                <w:szCs w:val="24"/>
                <w:lang w:val="zh-TW"/>
              </w:rPr>
            </w:pPr>
            <w:r>
              <w:rPr>
                <w:rFonts w:hint="eastAsia" w:ascii="宋体" w:hAnsi="宋体" w:eastAsia="宋体" w:cs="宋体"/>
                <w:szCs w:val="24"/>
                <w:lang w:val="zh-TW"/>
              </w:rPr>
              <w:t>时间：</w:t>
            </w:r>
            <w:r>
              <w:rPr>
                <w:rFonts w:hint="eastAsia" w:ascii="宋体" w:hAnsi="宋体" w:eastAsia="宋体" w:cs="宋体"/>
                <w:b/>
                <w:bCs/>
                <w:szCs w:val="24"/>
              </w:rPr>
              <w:t>2024年</w:t>
            </w:r>
            <w:r>
              <w:rPr>
                <w:rFonts w:hint="eastAsia" w:ascii="宋体" w:hAnsi="宋体" w:eastAsia="宋体" w:cs="宋体"/>
                <w:b/>
                <w:bCs/>
                <w:szCs w:val="24"/>
                <w:lang w:val="en-US" w:eastAsia="zh-CN"/>
              </w:rPr>
              <w:t>8</w:t>
            </w:r>
            <w:r>
              <w:rPr>
                <w:rFonts w:hint="eastAsia" w:ascii="宋体" w:hAnsi="宋体" w:eastAsia="宋体" w:cs="宋体"/>
                <w:b/>
                <w:bCs/>
                <w:szCs w:val="24"/>
              </w:rPr>
              <w:t xml:space="preserve">月 </w:t>
            </w:r>
            <w:r>
              <w:rPr>
                <w:rFonts w:hint="eastAsia" w:ascii="宋体" w:hAnsi="宋体" w:eastAsia="宋体" w:cs="宋体"/>
                <w:b/>
                <w:bCs/>
                <w:szCs w:val="24"/>
                <w:lang w:val="en-US" w:eastAsia="zh-CN"/>
              </w:rPr>
              <w:t>21</w:t>
            </w:r>
            <w:r>
              <w:rPr>
                <w:rFonts w:hint="eastAsia" w:ascii="宋体" w:hAnsi="宋体" w:eastAsia="宋体" w:cs="宋体"/>
                <w:b/>
                <w:bCs/>
                <w:szCs w:val="24"/>
              </w:rPr>
              <w:t>日 09时 30分</w:t>
            </w:r>
            <w:r>
              <w:rPr>
                <w:rFonts w:ascii="宋体" w:hAnsi="宋体" w:eastAsia="宋体" w:cs="宋体"/>
                <w:b/>
                <w:bCs/>
                <w:szCs w:val="24"/>
              </w:rPr>
              <w:t>（北京时间）</w:t>
            </w:r>
            <w:r>
              <w:rPr>
                <w:rFonts w:hint="eastAsia" w:ascii="宋体" w:hAnsi="宋体" w:eastAsia="宋体" w:cs="宋体"/>
                <w:b/>
                <w:bCs/>
                <w:szCs w:val="24"/>
              </w:rPr>
              <w:t>。</w:t>
            </w:r>
          </w:p>
          <w:p w14:paraId="0870A58D">
            <w:pPr>
              <w:spacing w:line="460" w:lineRule="exact"/>
              <w:rPr>
                <w:rFonts w:ascii="宋体" w:hAnsi="宋体" w:eastAsia="宋体" w:cs="宋体"/>
                <w:szCs w:val="24"/>
                <w:lang w:val="zh-TW" w:eastAsia="zh-TW"/>
              </w:rPr>
            </w:pPr>
            <w:r>
              <w:rPr>
                <w:rFonts w:hint="eastAsia" w:ascii="宋体" w:hAnsi="宋体" w:eastAsia="宋体" w:cs="宋体"/>
                <w:szCs w:val="24"/>
                <w:lang w:val="zh-TW" w:eastAsia="zh-TW"/>
              </w:rPr>
              <w:t>地点：</w:t>
            </w:r>
            <w:r>
              <w:rPr>
                <w:rFonts w:hint="eastAsia" w:ascii="宋体" w:hAnsi="宋体" w:eastAsia="宋体" w:cs="宋体"/>
                <w:szCs w:val="24"/>
                <w:lang w:eastAsia="zh-TW"/>
              </w:rPr>
              <w:t>政采云平台（www.zcygov.cn）。</w:t>
            </w:r>
          </w:p>
        </w:tc>
      </w:tr>
      <w:tr w14:paraId="7123C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075" w:type="dxa"/>
            <w:tcBorders>
              <w:tl2br w:val="nil"/>
              <w:tr2bl w:val="nil"/>
            </w:tcBorders>
            <w:vAlign w:val="center"/>
          </w:tcPr>
          <w:p w14:paraId="0E0321EE">
            <w:pPr>
              <w:spacing w:line="460" w:lineRule="exact"/>
              <w:jc w:val="center"/>
              <w:rPr>
                <w:rFonts w:ascii="宋体" w:hAnsi="宋体" w:eastAsia="宋体" w:cs="宋体"/>
                <w:szCs w:val="24"/>
              </w:rPr>
            </w:pPr>
            <w:r>
              <w:rPr>
                <w:rFonts w:hint="eastAsia" w:ascii="宋体" w:hAnsi="宋体" w:eastAsia="宋体" w:cs="宋体"/>
                <w:szCs w:val="24"/>
              </w:rPr>
              <w:t>22</w:t>
            </w:r>
          </w:p>
        </w:tc>
        <w:tc>
          <w:tcPr>
            <w:tcW w:w="1425" w:type="dxa"/>
            <w:tcBorders>
              <w:tl2br w:val="nil"/>
              <w:tr2bl w:val="nil"/>
            </w:tcBorders>
            <w:vAlign w:val="center"/>
          </w:tcPr>
          <w:p w14:paraId="2961E1A5">
            <w:pPr>
              <w:spacing w:line="460" w:lineRule="exact"/>
              <w:jc w:val="center"/>
              <w:rPr>
                <w:rFonts w:ascii="宋体" w:hAnsi="宋体" w:eastAsia="宋体" w:cs="宋体"/>
                <w:b/>
                <w:bCs/>
                <w:szCs w:val="24"/>
              </w:rPr>
            </w:pPr>
            <w:r>
              <w:rPr>
                <w:rFonts w:hint="eastAsia" w:ascii="宋体" w:hAnsi="宋体" w:eastAsia="宋体" w:cs="宋体"/>
                <w:b/>
                <w:bCs/>
                <w:szCs w:val="24"/>
              </w:rPr>
              <w:t>解密时间</w:t>
            </w:r>
          </w:p>
        </w:tc>
        <w:tc>
          <w:tcPr>
            <w:tcW w:w="7055" w:type="dxa"/>
            <w:tcBorders>
              <w:tl2br w:val="nil"/>
              <w:tr2bl w:val="nil"/>
            </w:tcBorders>
            <w:vAlign w:val="center"/>
          </w:tcPr>
          <w:p w14:paraId="6A6DA627">
            <w:pPr>
              <w:spacing w:line="460" w:lineRule="exact"/>
              <w:rPr>
                <w:rFonts w:ascii="宋体" w:hAnsi="宋体" w:eastAsia="宋体" w:cs="宋体"/>
                <w:b/>
                <w:bCs/>
                <w:szCs w:val="24"/>
              </w:rPr>
            </w:pPr>
            <w:r>
              <w:rPr>
                <w:rFonts w:hint="eastAsia" w:ascii="宋体" w:hAnsi="宋体" w:eastAsia="宋体" w:cs="宋体"/>
                <w:b/>
                <w:bCs/>
                <w:szCs w:val="24"/>
              </w:rPr>
              <w:t>投标文件解密时间为首次投标文件开启后30分钟。（以电子交易平台设定时间为准）</w:t>
            </w:r>
          </w:p>
        </w:tc>
      </w:tr>
      <w:tr w14:paraId="7C8D8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1075" w:type="dxa"/>
            <w:tcBorders>
              <w:tl2br w:val="nil"/>
              <w:tr2bl w:val="nil"/>
            </w:tcBorders>
            <w:vAlign w:val="center"/>
          </w:tcPr>
          <w:p w14:paraId="016F758D">
            <w:pPr>
              <w:spacing w:line="460" w:lineRule="exact"/>
              <w:jc w:val="center"/>
              <w:rPr>
                <w:rFonts w:ascii="宋体" w:hAnsi="宋体" w:eastAsia="宋体" w:cs="宋体"/>
                <w:szCs w:val="24"/>
              </w:rPr>
            </w:pPr>
            <w:r>
              <w:rPr>
                <w:rFonts w:hint="eastAsia" w:ascii="宋体" w:hAnsi="宋体" w:eastAsia="宋体" w:cs="宋体"/>
                <w:szCs w:val="24"/>
              </w:rPr>
              <w:t>23</w:t>
            </w:r>
          </w:p>
        </w:tc>
        <w:tc>
          <w:tcPr>
            <w:tcW w:w="1425" w:type="dxa"/>
            <w:tcBorders>
              <w:tl2br w:val="nil"/>
              <w:tr2bl w:val="nil"/>
            </w:tcBorders>
            <w:vAlign w:val="center"/>
          </w:tcPr>
          <w:p w14:paraId="108C7E56">
            <w:pPr>
              <w:spacing w:line="460" w:lineRule="exact"/>
              <w:jc w:val="center"/>
              <w:rPr>
                <w:rFonts w:ascii="宋体" w:hAnsi="宋体" w:eastAsia="宋体" w:cs="宋体"/>
                <w:b/>
                <w:bCs/>
                <w:szCs w:val="24"/>
              </w:rPr>
            </w:pPr>
            <w:r>
              <w:rPr>
                <w:rFonts w:hint="eastAsia" w:ascii="宋体" w:hAnsi="宋体" w:eastAsia="宋体" w:cs="宋体"/>
                <w:b/>
                <w:bCs/>
                <w:szCs w:val="24"/>
              </w:rPr>
              <w:t>解密失败的异常处理</w:t>
            </w:r>
          </w:p>
        </w:tc>
        <w:tc>
          <w:tcPr>
            <w:tcW w:w="7055" w:type="dxa"/>
            <w:tcBorders>
              <w:tl2br w:val="nil"/>
              <w:tr2bl w:val="nil"/>
            </w:tcBorders>
            <w:vAlign w:val="center"/>
          </w:tcPr>
          <w:p w14:paraId="17B302F4">
            <w:pPr>
              <w:spacing w:line="460" w:lineRule="exact"/>
              <w:rPr>
                <w:rFonts w:ascii="宋体" w:hAnsi="宋体" w:eastAsia="宋体" w:cs="宋体"/>
                <w:szCs w:val="24"/>
              </w:rPr>
            </w:pPr>
            <w:r>
              <w:rPr>
                <w:rFonts w:hint="eastAsia" w:ascii="宋体" w:hAnsi="宋体" w:eastAsia="宋体" w:cs="宋体"/>
                <w:szCs w:val="24"/>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09237F87">
            <w:pPr>
              <w:spacing w:line="460" w:lineRule="exact"/>
              <w:rPr>
                <w:rFonts w:ascii="宋体" w:hAnsi="宋体" w:eastAsia="宋体" w:cs="宋体"/>
                <w:b/>
                <w:bCs/>
                <w:szCs w:val="24"/>
              </w:rPr>
            </w:pPr>
            <w:r>
              <w:rPr>
                <w:rFonts w:hint="eastAsia" w:ascii="宋体" w:hAnsi="宋体" w:eastAsia="宋体" w:cs="宋体"/>
                <w:szCs w:val="24"/>
              </w:rPr>
              <w:t>投标文件未按时解密且未提供备份投标文件的，视为投标文件撤回，后果由投标人自行承担。</w:t>
            </w:r>
          </w:p>
        </w:tc>
      </w:tr>
      <w:tr w14:paraId="64401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1075" w:type="dxa"/>
            <w:tcBorders>
              <w:tl2br w:val="nil"/>
              <w:tr2bl w:val="nil"/>
            </w:tcBorders>
            <w:vAlign w:val="center"/>
          </w:tcPr>
          <w:p w14:paraId="586414C6">
            <w:pPr>
              <w:spacing w:line="460" w:lineRule="exact"/>
              <w:jc w:val="center"/>
              <w:rPr>
                <w:rFonts w:ascii="宋体" w:hAnsi="宋体" w:eastAsia="宋体" w:cs="宋体"/>
                <w:szCs w:val="24"/>
              </w:rPr>
            </w:pPr>
            <w:r>
              <w:rPr>
                <w:rFonts w:hint="eastAsia" w:ascii="宋体" w:hAnsi="宋体" w:eastAsia="宋体" w:cs="宋体"/>
                <w:szCs w:val="24"/>
              </w:rPr>
              <w:t>24</w:t>
            </w:r>
          </w:p>
        </w:tc>
        <w:tc>
          <w:tcPr>
            <w:tcW w:w="1425" w:type="dxa"/>
            <w:tcBorders>
              <w:tl2br w:val="nil"/>
              <w:tr2bl w:val="nil"/>
            </w:tcBorders>
            <w:vAlign w:val="center"/>
          </w:tcPr>
          <w:p w14:paraId="3D2B63E7">
            <w:pPr>
              <w:spacing w:line="460" w:lineRule="exact"/>
              <w:jc w:val="center"/>
              <w:rPr>
                <w:rFonts w:ascii="宋体" w:hAnsi="宋体" w:eastAsia="宋体" w:cs="宋体"/>
                <w:b/>
                <w:bCs/>
                <w:szCs w:val="24"/>
              </w:rPr>
            </w:pPr>
            <w:r>
              <w:rPr>
                <w:rFonts w:hint="eastAsia" w:ascii="宋体" w:hAnsi="宋体" w:eastAsia="宋体" w:cs="宋体"/>
                <w:b/>
                <w:bCs/>
                <w:szCs w:val="24"/>
              </w:rPr>
              <w:t>活动现场确认声明</w:t>
            </w:r>
          </w:p>
        </w:tc>
        <w:tc>
          <w:tcPr>
            <w:tcW w:w="7055" w:type="dxa"/>
            <w:tcBorders>
              <w:tl2br w:val="nil"/>
              <w:tr2bl w:val="nil"/>
            </w:tcBorders>
            <w:vAlign w:val="center"/>
          </w:tcPr>
          <w:p w14:paraId="348DDCE4">
            <w:pPr>
              <w:spacing w:line="460" w:lineRule="exact"/>
              <w:rPr>
                <w:rFonts w:ascii="宋体" w:hAnsi="宋体" w:eastAsia="宋体" w:cs="宋体"/>
                <w:b/>
                <w:bCs/>
                <w:szCs w:val="24"/>
              </w:rPr>
            </w:pPr>
            <w:r>
              <w:rPr>
                <w:rFonts w:hint="eastAsia" w:ascii="宋体" w:hAnsi="宋体" w:eastAsia="宋体" w:cs="宋体"/>
                <w:szCs w:val="24"/>
              </w:rPr>
              <w:t>投标人</w:t>
            </w:r>
            <w:r>
              <w:rPr>
                <w:rFonts w:ascii="宋体" w:hAnsi="宋体" w:eastAsia="宋体" w:cs="宋体"/>
                <w:szCs w:val="24"/>
              </w:rPr>
              <w:t>名单公布</w:t>
            </w:r>
            <w:r>
              <w:rPr>
                <w:rFonts w:hint="eastAsia" w:ascii="宋体" w:hAnsi="宋体" w:eastAsia="宋体" w:cs="宋体"/>
                <w:szCs w:val="24"/>
              </w:rPr>
              <w:t>后</w:t>
            </w:r>
            <w:r>
              <w:rPr>
                <w:rFonts w:hint="eastAsia" w:ascii="宋体" w:hAnsi="宋体" w:eastAsia="宋体" w:cs="宋体"/>
                <w:b/>
                <w:bCs/>
                <w:szCs w:val="24"/>
              </w:rPr>
              <w:t>30分钟内</w:t>
            </w:r>
            <w:r>
              <w:rPr>
                <w:rFonts w:hint="eastAsia" w:ascii="宋体" w:hAnsi="宋体" w:eastAsia="宋体" w:cs="宋体"/>
                <w:szCs w:val="24"/>
              </w:rPr>
              <w:t>，投标人通过邮件形式发送经授权代表签署的《政府采购活动现场确认声明书》（格式见附件），扫描件发至代理机构经办人邮箱：635405122@qq.com，联系人：汪女士，电话：13867968754。</w:t>
            </w:r>
            <w:r>
              <w:rPr>
                <w:rFonts w:hint="eastAsia" w:ascii="宋体" w:hAnsi="宋体" w:eastAsia="宋体" w:cs="宋体"/>
                <w:b/>
                <w:bCs/>
                <w:szCs w:val="24"/>
              </w:rPr>
              <w:t>未按规定发送的，视为无异议，后果由投标人承担。</w:t>
            </w:r>
          </w:p>
        </w:tc>
      </w:tr>
      <w:tr w14:paraId="542D6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13B5E97A">
            <w:pPr>
              <w:spacing w:line="460" w:lineRule="exact"/>
              <w:jc w:val="center"/>
              <w:rPr>
                <w:rFonts w:ascii="宋体" w:hAnsi="宋体" w:eastAsia="宋体" w:cs="宋体"/>
                <w:szCs w:val="24"/>
              </w:rPr>
            </w:pPr>
            <w:r>
              <w:rPr>
                <w:rFonts w:hint="eastAsia" w:ascii="宋体" w:hAnsi="宋体" w:eastAsia="宋体" w:cs="宋体"/>
                <w:szCs w:val="24"/>
              </w:rPr>
              <w:t>25</w:t>
            </w:r>
          </w:p>
        </w:tc>
        <w:tc>
          <w:tcPr>
            <w:tcW w:w="1425" w:type="dxa"/>
            <w:tcBorders>
              <w:tl2br w:val="nil"/>
              <w:tr2bl w:val="nil"/>
            </w:tcBorders>
            <w:vAlign w:val="center"/>
          </w:tcPr>
          <w:p w14:paraId="4CD2DC22">
            <w:pPr>
              <w:spacing w:line="460" w:lineRule="exact"/>
              <w:jc w:val="center"/>
              <w:rPr>
                <w:rFonts w:ascii="宋体" w:hAnsi="宋体" w:eastAsia="宋体" w:cs="宋体"/>
                <w:b/>
                <w:bCs/>
                <w:szCs w:val="24"/>
              </w:rPr>
            </w:pPr>
            <w:r>
              <w:rPr>
                <w:rFonts w:hint="eastAsia" w:ascii="宋体" w:hAnsi="宋体" w:eastAsia="宋体" w:cs="宋体"/>
                <w:b/>
                <w:bCs/>
                <w:szCs w:val="24"/>
              </w:rPr>
              <w:t>采购标的对应的中小企业划分标准所属行业</w:t>
            </w:r>
          </w:p>
        </w:tc>
        <w:tc>
          <w:tcPr>
            <w:tcW w:w="7055" w:type="dxa"/>
            <w:tcBorders>
              <w:tl2br w:val="nil"/>
              <w:tr2bl w:val="nil"/>
            </w:tcBorders>
            <w:vAlign w:val="center"/>
          </w:tcPr>
          <w:p w14:paraId="2495D5B9">
            <w:pPr>
              <w:adjustRightInd w:val="0"/>
              <w:snapToGrid w:val="0"/>
              <w:spacing w:line="360" w:lineRule="auto"/>
              <w:rPr>
                <w:rFonts w:ascii="宋体" w:hAnsi="宋体" w:eastAsia="宋体" w:cs="宋体"/>
                <w:szCs w:val="24"/>
              </w:rPr>
            </w:pPr>
            <w:r>
              <w:rPr>
                <w:rFonts w:hint="eastAsia" w:asciiTheme="minorEastAsia" w:hAnsiTheme="minorEastAsia" w:eastAsiaTheme="minorEastAsia" w:cstheme="minorEastAsia"/>
                <w:bCs/>
                <w:snapToGrid w:val="0"/>
                <w:kern w:val="0"/>
                <w:szCs w:val="24"/>
              </w:rPr>
              <w:t>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snapToGrid w:val="0"/>
                <w:kern w:val="0"/>
                <w:szCs w:val="24"/>
                <w:u w:val="single"/>
              </w:rPr>
              <w:t>（二）工业</w:t>
            </w:r>
            <w:r>
              <w:rPr>
                <w:rFonts w:hint="eastAsia" w:asciiTheme="minorEastAsia" w:hAnsiTheme="minorEastAsia" w:eastAsiaTheme="minorEastAsia" w:cstheme="minorEastAsia"/>
                <w:bCs/>
                <w:snapToGrid w:val="0"/>
                <w:kern w:val="0"/>
                <w:szCs w:val="24"/>
              </w:rPr>
              <w:t>。</w:t>
            </w:r>
          </w:p>
        </w:tc>
      </w:tr>
      <w:tr w14:paraId="64E08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7B4A2F9B">
            <w:pPr>
              <w:spacing w:line="460" w:lineRule="exact"/>
              <w:jc w:val="center"/>
              <w:rPr>
                <w:rFonts w:ascii="宋体" w:hAnsi="宋体" w:eastAsia="宋体" w:cs="宋体"/>
                <w:szCs w:val="24"/>
              </w:rPr>
            </w:pPr>
            <w:r>
              <w:rPr>
                <w:rFonts w:hint="eastAsia" w:ascii="宋体" w:hAnsi="宋体" w:eastAsia="宋体" w:cs="宋体"/>
                <w:szCs w:val="24"/>
              </w:rPr>
              <w:t>26</w:t>
            </w:r>
          </w:p>
        </w:tc>
        <w:tc>
          <w:tcPr>
            <w:tcW w:w="1425" w:type="dxa"/>
            <w:tcBorders>
              <w:tl2br w:val="nil"/>
              <w:tr2bl w:val="nil"/>
            </w:tcBorders>
            <w:vAlign w:val="center"/>
          </w:tcPr>
          <w:p w14:paraId="1A865461">
            <w:pPr>
              <w:spacing w:line="460" w:lineRule="exact"/>
              <w:jc w:val="center"/>
              <w:rPr>
                <w:rFonts w:ascii="宋体" w:hAnsi="宋体" w:eastAsia="宋体" w:cs="宋体"/>
                <w:b/>
                <w:bCs/>
                <w:szCs w:val="24"/>
              </w:rPr>
            </w:pPr>
            <w:r>
              <w:rPr>
                <w:rFonts w:hint="eastAsia" w:ascii="宋体" w:hAnsi="宋体" w:eastAsia="宋体" w:cs="宋体"/>
                <w:b/>
                <w:bCs/>
                <w:szCs w:val="24"/>
              </w:rPr>
              <w:t>中小企业扶持政策</w:t>
            </w:r>
          </w:p>
        </w:tc>
        <w:tc>
          <w:tcPr>
            <w:tcW w:w="7055" w:type="dxa"/>
            <w:tcBorders>
              <w:tl2br w:val="nil"/>
              <w:tr2bl w:val="nil"/>
            </w:tcBorders>
            <w:vAlign w:val="center"/>
          </w:tcPr>
          <w:p w14:paraId="676C4D71">
            <w:pPr>
              <w:spacing w:line="460" w:lineRule="exact"/>
              <w:rPr>
                <w:rFonts w:asciiTheme="minorEastAsia" w:hAnsiTheme="minorEastAsia" w:eastAsiaTheme="minorEastAsia" w:cstheme="minorEastAsia"/>
                <w:szCs w:val="24"/>
              </w:rPr>
            </w:pPr>
            <w:sdt>
              <w:sdtPr>
                <w:rPr>
                  <w:rFonts w:hint="eastAsia" w:ascii="仿宋_GB2312" w:hAnsi="仿宋" w:cs="Arial"/>
                  <w:kern w:val="0"/>
                  <w:szCs w:val="24"/>
                </w:rPr>
                <w:id w:val="-1639946486"/>
                <w14:checkbox>
                  <w14:checked w14:val="0"/>
                  <w14:checkedState w14:val="00FE" w14:font="Wingdings"/>
                  <w14:uncheckedState w14:val="2610" w14:font="MS Gothic"/>
                </w14:checkbox>
              </w:sdtPr>
              <w:sdtEndPr>
                <w:rPr>
                  <w:rFonts w:hint="eastAsia" w:ascii="仿宋_GB2312" w:hAnsi="仿宋" w:cs="Arial"/>
                  <w:kern w:val="0"/>
                  <w:szCs w:val="24"/>
                </w:rPr>
              </w:sdtEndPr>
              <w:sdtContent>
                <w:r>
                  <w:rPr>
                    <w:rFonts w:ascii="MS Gothic" w:hAnsi="MS Gothic" w:eastAsia="MS Gothic" w:cs="Arial"/>
                    <w:kern w:val="0"/>
                    <w:szCs w:val="24"/>
                  </w:rPr>
                  <w:t>☐</w:t>
                </w:r>
              </w:sdtContent>
            </w:sdt>
            <w:r>
              <w:rPr>
                <w:rFonts w:hint="eastAsia" w:asciiTheme="minorEastAsia" w:hAnsiTheme="minorEastAsia" w:eastAsiaTheme="minorEastAsia" w:cstheme="minorEastAsia"/>
                <w:szCs w:val="24"/>
              </w:rPr>
              <w:t>本项目属于预留份额专门面向中小企业采购的项目（残疾人福利性单位、监狱企业视同小型、微型企业，享受预留份额），不再进行价格政策扶持。</w:t>
            </w:r>
          </w:p>
          <w:p w14:paraId="64022F87">
            <w:pPr>
              <w:spacing w:line="460" w:lineRule="exact"/>
              <w:rPr>
                <w:rFonts w:asciiTheme="minorEastAsia" w:hAnsiTheme="minorEastAsia" w:eastAsiaTheme="minorEastAsia" w:cstheme="minorEastAsia"/>
                <w:b/>
                <w:bCs/>
                <w:szCs w:val="24"/>
              </w:rPr>
            </w:pPr>
            <w:sdt>
              <w:sdtPr>
                <w:rPr>
                  <w:rFonts w:hint="eastAsia" w:ascii="仿宋_GB2312" w:hAnsi="仿宋" w:cs="Arial"/>
                  <w:b/>
                  <w:bCs/>
                  <w:kern w:val="0"/>
                  <w:szCs w:val="24"/>
                </w:rPr>
                <w:id w:val="746008320"/>
                <w14:checkbox>
                  <w14:checked w14:val="1"/>
                  <w14:checkedState w14:val="00FE" w14:font="Wingdings"/>
                  <w14:uncheckedState w14:val="2610" w14:font="MS Gothic"/>
                </w14:checkbox>
              </w:sdtPr>
              <w:sdtEndPr>
                <w:rPr>
                  <w:rFonts w:hint="eastAsia" w:ascii="仿宋_GB2312" w:hAnsi="仿宋" w:cs="Arial"/>
                  <w:b w:val="0"/>
                  <w:bCs w:val="0"/>
                  <w:kern w:val="0"/>
                  <w:szCs w:val="24"/>
                </w:rPr>
              </w:sdtEndPr>
              <w:sdtContent>
                <w:r>
                  <w:rPr>
                    <w:rFonts w:ascii="Wingdings" w:hAnsi="Wingdings" w:eastAsia="MS Gothic" w:cs="Arial"/>
                    <w:kern w:val="0"/>
                    <w:szCs w:val="24"/>
                  </w:rPr>
                  <w:t></w:t>
                </w:r>
              </w:sdtContent>
            </w:sdt>
            <w:r>
              <w:rPr>
                <w:rFonts w:hint="eastAsia" w:asciiTheme="minorEastAsia" w:hAnsiTheme="minorEastAsia" w:eastAsiaTheme="minorEastAsia" w:cstheme="minorEastAsia"/>
                <w:b/>
                <w:bCs/>
                <w:szCs w:val="24"/>
              </w:rPr>
              <w:t>本项目非专门面向中小企业，价格扣除：</w:t>
            </w:r>
          </w:p>
          <w:p w14:paraId="7BBD003B">
            <w:pPr>
              <w:pStyle w:val="25"/>
              <w:ind w:left="0" w:leftChars="0" w:firstLine="0" w:firstLineChars="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1.投标人按照《关于印发中小企业划型标准规定的通知》（工信部联企业〔2011〕300号）的所属行业规定为小型、微型企业【注：按规定提供《中小企业声明函》】。</w:t>
            </w:r>
          </w:p>
          <w:p w14:paraId="336DAEF3">
            <w:pPr>
              <w:pStyle w:val="25"/>
              <w:ind w:left="0" w:leftChars="0" w:firstLine="0" w:firstLineChars="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根据《政府采购促进中小企业发展管理办法》（财库[2020]46号文件）的规定，对小型、微型企业提供本企业制造的货物、承担的工程或者服务，或者小型、微型、中型企业提供其他小微企业制造的货物的，其价格给予</w:t>
            </w:r>
            <w:r>
              <w:rPr>
                <w:rFonts w:hint="eastAsia" w:asciiTheme="minorEastAsia" w:hAnsiTheme="minorEastAsia" w:eastAsiaTheme="minorEastAsia" w:cstheme="minorEastAsia"/>
                <w:kern w:val="2"/>
                <w:sz w:val="24"/>
                <w:szCs w:val="24"/>
                <w:u w:val="single"/>
              </w:rPr>
              <w:t>10%</w:t>
            </w:r>
            <w:r>
              <w:rPr>
                <w:rFonts w:hint="eastAsia" w:asciiTheme="minorEastAsia" w:hAnsiTheme="minorEastAsia" w:eastAsiaTheme="minorEastAsia" w:cstheme="minorEastAsia"/>
                <w:kern w:val="2"/>
                <w:sz w:val="24"/>
                <w:szCs w:val="24"/>
              </w:rPr>
              <w:t>扣除，用扣除后的价格参与评审；并在投标文件中提供《中小企业声明函》。</w:t>
            </w:r>
          </w:p>
          <w:p w14:paraId="3F6EBF8E">
            <w:pPr>
              <w:pStyle w:val="25"/>
              <w:ind w:left="0" w:leftChars="0" w:firstLine="0" w:firstLineChars="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620EF4C3">
            <w:pPr>
              <w:pStyle w:val="25"/>
              <w:ind w:left="0" w:leftChars="0" w:firstLine="0" w:firstLineChars="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29D7D1C2">
            <w:pPr>
              <w:pStyle w:val="25"/>
              <w:ind w:left="0" w:leftChars="0" w:firstLine="0" w:firstLineChars="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注：①残疾人福利性单位、监狱企业视同小型、微型企业，享受预留份额、评审中价格扣除等促进中小企业发展的政府采购政策，享受同样的价格扣除。</w:t>
            </w:r>
          </w:p>
          <w:p w14:paraId="2BC43FB9">
            <w:pPr>
              <w:pStyle w:val="25"/>
              <w:ind w:left="0" w:leftChars="0" w:firstLine="0" w:firstLineChars="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②残疾人福利性单位、监狱企业属于小型、微型企业的，不重复享受价格扣除优惠。</w:t>
            </w:r>
          </w:p>
          <w:p w14:paraId="508BA3C4">
            <w:pPr>
              <w:pStyle w:val="25"/>
              <w:ind w:left="0" w:leftChars="0" w:firstLine="0" w:firstLineChars="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③对于接受大中型企业与小微企业组成联合体或者允许大中型企业向一家或者多家小微企业分包的采购项目，对于联合协议或者分包意向协议约定小微企业的合同份额占到合同总金额</w:t>
            </w:r>
            <w:r>
              <w:rPr>
                <w:rFonts w:hint="eastAsia" w:asciiTheme="minorEastAsia" w:hAnsiTheme="minorEastAsia" w:eastAsiaTheme="minorEastAsia" w:cstheme="minorEastAsia"/>
                <w:kern w:val="2"/>
                <w:sz w:val="24"/>
                <w:szCs w:val="24"/>
                <w:u w:val="single"/>
              </w:rPr>
              <w:t>30%</w:t>
            </w:r>
            <w:r>
              <w:rPr>
                <w:rFonts w:hint="eastAsia" w:asciiTheme="minorEastAsia" w:hAnsiTheme="minorEastAsia" w:eastAsiaTheme="minorEastAsia" w:cstheme="minorEastAsia"/>
                <w:kern w:val="2"/>
                <w:sz w:val="24"/>
                <w:szCs w:val="24"/>
              </w:rPr>
              <w:t>以上的，可给予联合体或者大中型企业的报价按给予</w:t>
            </w:r>
            <w:r>
              <w:rPr>
                <w:rFonts w:hint="eastAsia" w:asciiTheme="minorEastAsia" w:hAnsiTheme="minorEastAsia" w:eastAsiaTheme="minorEastAsia" w:cstheme="minorEastAsia"/>
                <w:kern w:val="2"/>
                <w:sz w:val="24"/>
                <w:szCs w:val="24"/>
                <w:u w:val="single"/>
              </w:rPr>
              <w:t xml:space="preserve"> 4 %</w:t>
            </w:r>
            <w:r>
              <w:rPr>
                <w:rFonts w:hint="eastAsia" w:asciiTheme="minorEastAsia" w:hAnsiTheme="minorEastAsia" w:eastAsiaTheme="minorEastAsia" w:cstheme="minorEastAsia"/>
                <w:kern w:val="2"/>
                <w:sz w:val="24"/>
                <w:szCs w:val="24"/>
              </w:rPr>
              <w:t>扣除，用扣除后的价格参与评审。组成联合体或者接受分包的小微企业与联合体内其他企业、分包企业之间存在直接控股、管理关系的，不享受价格扣除优惠政策。</w:t>
            </w:r>
          </w:p>
          <w:p w14:paraId="642D8118">
            <w:pPr>
              <w:pStyle w:val="25"/>
              <w:ind w:left="0" w:leftChars="0" w:firstLine="0" w:firstLineChars="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④联合体各方均为小型、微型企业的，联合体视同为小型、微型企业。</w:t>
            </w:r>
          </w:p>
          <w:p w14:paraId="6CC2BBFF">
            <w:pPr>
              <w:pStyle w:val="25"/>
              <w:ind w:left="0" w:leftChars="0" w:firstLine="0" w:firstLineChars="0"/>
              <w:rPr>
                <w:sz w:val="24"/>
                <w:szCs w:val="24"/>
              </w:rPr>
            </w:pPr>
            <w:r>
              <w:rPr>
                <w:rFonts w:hint="eastAsia" w:asciiTheme="minorEastAsia" w:hAnsiTheme="minorEastAsia" w:eastAsiaTheme="minorEastAsia" w:cstheme="minorEastAsia"/>
                <w:kern w:val="2"/>
                <w:sz w:val="24"/>
                <w:szCs w:val="24"/>
              </w:rPr>
              <w:t>⑤未提供以上材料的，均不给予价格扣除。</w:t>
            </w:r>
          </w:p>
        </w:tc>
      </w:tr>
      <w:tr w14:paraId="2C3BE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75" w:type="dxa"/>
            <w:tcBorders>
              <w:tl2br w:val="nil"/>
              <w:tr2bl w:val="nil"/>
            </w:tcBorders>
            <w:vAlign w:val="center"/>
          </w:tcPr>
          <w:p w14:paraId="150FFA15">
            <w:pPr>
              <w:spacing w:line="460" w:lineRule="exact"/>
              <w:jc w:val="center"/>
              <w:rPr>
                <w:rFonts w:ascii="宋体" w:hAnsi="宋体" w:eastAsia="宋体" w:cs="宋体"/>
                <w:szCs w:val="24"/>
              </w:rPr>
            </w:pPr>
            <w:r>
              <w:rPr>
                <w:rFonts w:hint="eastAsia" w:ascii="宋体" w:hAnsi="宋体" w:eastAsia="宋体" w:cs="宋体"/>
                <w:szCs w:val="24"/>
              </w:rPr>
              <w:t>27</w:t>
            </w:r>
          </w:p>
        </w:tc>
        <w:tc>
          <w:tcPr>
            <w:tcW w:w="1425" w:type="dxa"/>
            <w:tcBorders>
              <w:tl2br w:val="nil"/>
              <w:tr2bl w:val="nil"/>
            </w:tcBorders>
            <w:vAlign w:val="center"/>
          </w:tcPr>
          <w:p w14:paraId="2E7AF7A2">
            <w:pPr>
              <w:spacing w:line="460" w:lineRule="exact"/>
              <w:jc w:val="center"/>
              <w:rPr>
                <w:rFonts w:ascii="宋体" w:hAnsi="宋体" w:eastAsia="宋体" w:cs="宋体"/>
                <w:b/>
                <w:bCs/>
                <w:szCs w:val="24"/>
                <w:lang w:val="zh-TW"/>
              </w:rPr>
            </w:pPr>
            <w:r>
              <w:rPr>
                <w:rFonts w:hint="eastAsia" w:ascii="宋体" w:hAnsi="宋体" w:eastAsia="宋体" w:cs="宋体"/>
                <w:b/>
                <w:bCs/>
                <w:szCs w:val="24"/>
              </w:rPr>
              <w:t>信用记录查询</w:t>
            </w:r>
          </w:p>
        </w:tc>
        <w:tc>
          <w:tcPr>
            <w:tcW w:w="7055" w:type="dxa"/>
            <w:tcBorders>
              <w:tl2br w:val="nil"/>
              <w:tr2bl w:val="nil"/>
            </w:tcBorders>
            <w:vAlign w:val="center"/>
          </w:tcPr>
          <w:p w14:paraId="052E2989">
            <w:pPr>
              <w:spacing w:line="460" w:lineRule="exact"/>
              <w:rPr>
                <w:rFonts w:ascii="宋体" w:hAnsi="宋体" w:eastAsia="宋体" w:cs="宋体"/>
                <w:b/>
                <w:bCs/>
                <w:szCs w:val="24"/>
                <w:lang w:eastAsia="zh-TW"/>
              </w:rPr>
            </w:pPr>
            <w:r>
              <w:rPr>
                <w:rFonts w:hint="eastAsia" w:ascii="宋体" w:hAnsi="宋体" w:eastAsia="宋体" w:cs="宋体"/>
                <w:b/>
                <w:bCs/>
                <w:szCs w:val="24"/>
                <w:lang w:eastAsia="zh-TW"/>
              </w:rPr>
              <w:t>依据财库[2016]125号文件执行</w:t>
            </w:r>
          </w:p>
          <w:p w14:paraId="606AA3FB">
            <w:pPr>
              <w:spacing w:line="460" w:lineRule="exact"/>
              <w:rPr>
                <w:rFonts w:ascii="宋体" w:hAnsi="宋体" w:eastAsia="宋体" w:cs="宋体"/>
                <w:b/>
                <w:bCs/>
                <w:szCs w:val="24"/>
                <w:lang w:eastAsia="zh-TW"/>
              </w:rPr>
            </w:pPr>
            <w:r>
              <w:rPr>
                <w:rFonts w:hint="eastAsia" w:ascii="宋体" w:hAnsi="宋体" w:eastAsia="宋体" w:cs="宋体"/>
                <w:b/>
                <w:bCs/>
                <w:szCs w:val="24"/>
                <w:lang w:eastAsia="zh-TW"/>
              </w:rPr>
              <w:t>查询渠道：信用中国（www.creditchina.gov.cn）、中国政府采购网（www.ccgp.gov.cn）；</w:t>
            </w:r>
          </w:p>
          <w:p w14:paraId="2A171F82">
            <w:pPr>
              <w:spacing w:line="460" w:lineRule="exact"/>
              <w:rPr>
                <w:rFonts w:ascii="宋体" w:hAnsi="宋体" w:eastAsia="宋体" w:cs="宋体"/>
                <w:bCs/>
                <w:szCs w:val="24"/>
              </w:rPr>
            </w:pPr>
            <w:r>
              <w:rPr>
                <w:rFonts w:hint="eastAsia" w:ascii="宋体" w:hAnsi="宋体" w:eastAsia="宋体" w:cs="宋体"/>
                <w:b/>
                <w:bCs/>
                <w:szCs w:val="24"/>
              </w:rPr>
              <w:t>截止时点：</w:t>
            </w:r>
            <w:r>
              <w:rPr>
                <w:rFonts w:hint="eastAsia" w:ascii="宋体" w:hAnsi="宋体" w:eastAsia="宋体" w:cs="宋体"/>
                <w:bCs/>
                <w:szCs w:val="24"/>
              </w:rPr>
              <w:t>投标</w:t>
            </w:r>
            <w:r>
              <w:rPr>
                <w:rFonts w:hint="eastAsia" w:ascii="宋体" w:hAnsi="宋体" w:eastAsia="宋体" w:cs="宋体"/>
                <w:bCs/>
                <w:szCs w:val="24"/>
                <w:lang w:val="zh-TW" w:eastAsia="zh-TW"/>
              </w:rPr>
              <w:t>截止时间</w:t>
            </w:r>
            <w:r>
              <w:rPr>
                <w:rFonts w:hint="eastAsia" w:ascii="宋体" w:hAnsi="宋体" w:eastAsia="宋体" w:cs="宋体"/>
                <w:bCs/>
                <w:szCs w:val="24"/>
                <w:lang w:val="zh-TW"/>
              </w:rPr>
              <w:t>前</w:t>
            </w:r>
            <w:r>
              <w:rPr>
                <w:rFonts w:hint="eastAsia" w:ascii="宋体" w:hAnsi="宋体" w:eastAsia="宋体" w:cs="宋体"/>
                <w:bCs/>
                <w:szCs w:val="24"/>
              </w:rPr>
              <w:t>3年内；</w:t>
            </w:r>
          </w:p>
          <w:p w14:paraId="7F87A8AD">
            <w:pPr>
              <w:spacing w:line="460" w:lineRule="exact"/>
              <w:rPr>
                <w:rFonts w:ascii="宋体" w:hAnsi="宋体" w:eastAsia="宋体" w:cs="宋体"/>
                <w:szCs w:val="24"/>
              </w:rPr>
            </w:pPr>
            <w:r>
              <w:rPr>
                <w:rFonts w:hint="eastAsia" w:ascii="宋体" w:hAnsi="宋体" w:eastAsia="宋体" w:cs="宋体"/>
                <w:b/>
                <w:bCs/>
                <w:szCs w:val="24"/>
              </w:rPr>
              <w:t>查询记录和证据的留存：</w:t>
            </w:r>
            <w:r>
              <w:rPr>
                <w:rFonts w:hint="eastAsia" w:ascii="宋体" w:hAnsi="宋体" w:eastAsia="宋体" w:cs="宋体"/>
                <w:szCs w:val="24"/>
              </w:rPr>
              <w:t>网站查询，打印留存。</w:t>
            </w:r>
          </w:p>
          <w:p w14:paraId="3F7FF665">
            <w:pPr>
              <w:spacing w:line="460" w:lineRule="exact"/>
              <w:rPr>
                <w:rFonts w:ascii="宋体" w:hAnsi="宋体" w:eastAsia="宋体" w:cs="宋体"/>
                <w:szCs w:val="24"/>
              </w:rPr>
            </w:pPr>
            <w:r>
              <w:rPr>
                <w:rFonts w:hint="eastAsia" w:ascii="宋体" w:hAnsi="宋体" w:eastAsia="宋体" w:cs="宋体"/>
                <w:b/>
                <w:bCs/>
                <w:szCs w:val="24"/>
              </w:rPr>
              <w:t>使用规则：</w:t>
            </w:r>
            <w:r>
              <w:rPr>
                <w:rFonts w:hint="eastAsia" w:ascii="宋体" w:hAnsi="宋体" w:eastAsia="宋体" w:cs="宋体"/>
                <w:szCs w:val="24"/>
              </w:rPr>
              <w:t>被列入失信被执行人、税收违法黑名单、政府采购严重违法失信行为记录名单及其他不符合《中华人民共和国政府采购法》第二十二条规定条件的，其投标将被拒绝。</w:t>
            </w:r>
          </w:p>
          <w:p w14:paraId="0E87C571">
            <w:pPr>
              <w:spacing w:line="460" w:lineRule="exact"/>
              <w:rPr>
                <w:rFonts w:ascii="宋体" w:hAnsi="宋体" w:eastAsia="宋体" w:cs="宋体"/>
                <w:bCs/>
                <w:szCs w:val="24"/>
              </w:rPr>
            </w:pPr>
            <w:r>
              <w:rPr>
                <w:rFonts w:hint="eastAsia" w:ascii="宋体" w:hAnsi="宋体" w:eastAsia="宋体" w:cs="宋体"/>
                <w:b/>
                <w:bCs/>
                <w:szCs w:val="24"/>
              </w:rPr>
              <w:t>联合体信用信息查询：</w:t>
            </w:r>
            <w:r>
              <w:rPr>
                <w:rFonts w:hint="eastAsia" w:ascii="宋体" w:hAnsi="宋体" w:eastAsia="宋体" w:cs="宋体"/>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20EB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0" w:hRule="atLeast"/>
        </w:trPr>
        <w:tc>
          <w:tcPr>
            <w:tcW w:w="1075" w:type="dxa"/>
            <w:tcBorders>
              <w:tl2br w:val="nil"/>
              <w:tr2bl w:val="nil"/>
            </w:tcBorders>
            <w:vAlign w:val="center"/>
          </w:tcPr>
          <w:p w14:paraId="71561457">
            <w:pPr>
              <w:spacing w:line="460" w:lineRule="exact"/>
              <w:jc w:val="center"/>
              <w:rPr>
                <w:rFonts w:ascii="宋体" w:hAnsi="宋体" w:eastAsia="宋体" w:cs="宋体"/>
                <w:szCs w:val="24"/>
                <w:lang w:eastAsia="zh-TW"/>
              </w:rPr>
            </w:pPr>
            <w:r>
              <w:rPr>
                <w:rFonts w:hint="eastAsia" w:ascii="宋体" w:hAnsi="宋体" w:eastAsia="宋体" w:cs="宋体"/>
                <w:szCs w:val="24"/>
              </w:rPr>
              <w:t>28</w:t>
            </w:r>
          </w:p>
        </w:tc>
        <w:tc>
          <w:tcPr>
            <w:tcW w:w="1425" w:type="dxa"/>
            <w:tcBorders>
              <w:tl2br w:val="nil"/>
              <w:tr2bl w:val="nil"/>
            </w:tcBorders>
            <w:vAlign w:val="center"/>
          </w:tcPr>
          <w:p w14:paraId="174051BA">
            <w:pPr>
              <w:spacing w:line="460" w:lineRule="exact"/>
              <w:jc w:val="center"/>
              <w:rPr>
                <w:rFonts w:ascii="宋体" w:hAnsi="宋体" w:eastAsia="宋体" w:cs="宋体"/>
                <w:b/>
                <w:bCs/>
                <w:szCs w:val="24"/>
                <w:lang w:val="zh-TW"/>
              </w:rPr>
            </w:pPr>
            <w:r>
              <w:rPr>
                <w:rFonts w:hint="eastAsia" w:ascii="宋体" w:hAnsi="宋体" w:eastAsia="宋体" w:cs="宋体"/>
                <w:b/>
                <w:bCs/>
                <w:szCs w:val="24"/>
                <w:lang w:val="zh-TW"/>
              </w:rPr>
              <w:t>质疑</w:t>
            </w:r>
          </w:p>
        </w:tc>
        <w:tc>
          <w:tcPr>
            <w:tcW w:w="7055" w:type="dxa"/>
            <w:tcBorders>
              <w:tl2br w:val="nil"/>
              <w:tr2bl w:val="nil"/>
            </w:tcBorders>
            <w:vAlign w:val="center"/>
          </w:tcPr>
          <w:p w14:paraId="5D1BC463">
            <w:pPr>
              <w:spacing w:line="460" w:lineRule="exact"/>
              <w:rPr>
                <w:rFonts w:ascii="宋体" w:hAnsi="宋体" w:eastAsia="宋体" w:cs="宋体"/>
                <w:szCs w:val="24"/>
                <w:lang w:val="zh-TW" w:eastAsia="zh-TW"/>
              </w:rPr>
            </w:pPr>
            <w:r>
              <w:rPr>
                <w:rFonts w:hint="eastAsia" w:ascii="宋体" w:hAnsi="宋体" w:eastAsia="宋体" w:cs="宋体"/>
                <w:szCs w:val="24"/>
                <w:lang w:val="zh-TW" w:eastAsia="zh-TW"/>
              </w:rPr>
              <w:t>质疑：</w:t>
            </w:r>
            <w:r>
              <w:rPr>
                <w:rFonts w:hint="eastAsia" w:ascii="宋体" w:hAnsi="宋体" w:eastAsia="宋体" w:cs="宋体"/>
                <w:szCs w:val="24"/>
              </w:rPr>
              <w:t>投标人</w:t>
            </w:r>
            <w:r>
              <w:rPr>
                <w:rFonts w:hint="eastAsia" w:ascii="宋体" w:hAnsi="宋体" w:eastAsia="宋体" w:cs="宋体"/>
                <w:szCs w:val="24"/>
                <w:lang w:val="zh-TW" w:eastAsia="zh-TW"/>
              </w:rPr>
              <w:t>在法定质疑期内应当一次性提出针对同一采购程序环节的质疑。</w:t>
            </w:r>
          </w:p>
          <w:p w14:paraId="369B03B9">
            <w:pPr>
              <w:spacing w:line="460" w:lineRule="exact"/>
              <w:jc w:val="left"/>
              <w:rPr>
                <w:rFonts w:ascii="宋体" w:hAnsi="宋体" w:eastAsia="宋体" w:cs="宋体"/>
                <w:szCs w:val="24"/>
              </w:rPr>
            </w:pPr>
            <w:r>
              <w:rPr>
                <w:rFonts w:hint="eastAsia" w:ascii="宋体" w:hAnsi="宋体" w:eastAsia="宋体" w:cs="宋体"/>
                <w:szCs w:val="24"/>
                <w:lang w:val="zh-TW" w:eastAsia="zh-TW"/>
              </w:rPr>
              <w:t>接收质疑函的方式：</w:t>
            </w:r>
            <w:r>
              <w:rPr>
                <w:rFonts w:hint="eastAsia" w:ascii="宋体" w:hAnsi="宋体" w:eastAsia="宋体" w:cs="宋体"/>
                <w:b/>
                <w:bCs/>
                <w:szCs w:val="24"/>
              </w:rPr>
              <w:t>①纸质</w:t>
            </w:r>
            <w:r>
              <w:rPr>
                <w:rFonts w:hint="eastAsia" w:ascii="宋体" w:hAnsi="宋体" w:eastAsia="宋体" w:cs="宋体"/>
                <w:b/>
                <w:bCs/>
                <w:szCs w:val="24"/>
                <w:lang w:val="zh-TW" w:eastAsia="zh-TW"/>
              </w:rPr>
              <w:t>形式</w:t>
            </w:r>
            <w:r>
              <w:rPr>
                <w:rFonts w:hint="eastAsia" w:ascii="宋体" w:hAnsi="宋体" w:eastAsia="宋体" w:cs="宋体"/>
                <w:b/>
                <w:bCs/>
                <w:szCs w:val="24"/>
                <w:lang w:val="zh-TW"/>
              </w:rPr>
              <w:t>，</w:t>
            </w:r>
            <w:r>
              <w:rPr>
                <w:rFonts w:hint="eastAsia" w:ascii="宋体" w:hAnsi="宋体" w:eastAsia="宋体" w:cs="宋体"/>
                <w:b/>
                <w:bCs/>
                <w:szCs w:val="24"/>
              </w:rPr>
              <w:t>以快递方式送达</w:t>
            </w:r>
            <w:r>
              <w:rPr>
                <w:rFonts w:hint="eastAsia" w:ascii="宋体" w:hAnsi="宋体" w:eastAsia="宋体" w:cs="宋体"/>
                <w:b/>
                <w:bCs/>
                <w:szCs w:val="24"/>
                <w:lang w:val="zh-TW" w:eastAsia="zh-TW"/>
              </w:rPr>
              <w:t>。联系人：</w:t>
            </w:r>
            <w:r>
              <w:rPr>
                <w:rFonts w:hint="eastAsia" w:ascii="宋体" w:hAnsi="宋体" w:eastAsia="宋体" w:cs="宋体"/>
                <w:b/>
                <w:bCs/>
                <w:szCs w:val="24"/>
              </w:rPr>
              <w:t>汪女士</w:t>
            </w:r>
            <w:r>
              <w:rPr>
                <w:rFonts w:hint="eastAsia" w:ascii="宋体" w:hAnsi="宋体" w:eastAsia="宋体" w:cs="宋体"/>
                <w:b/>
                <w:bCs/>
                <w:szCs w:val="24"/>
                <w:lang w:val="zh-TW" w:eastAsia="zh-TW"/>
              </w:rPr>
              <w:t>，联系电话：</w:t>
            </w:r>
            <w:r>
              <w:rPr>
                <w:rFonts w:hint="eastAsia" w:ascii="宋体" w:hAnsi="宋体" w:eastAsia="宋体" w:cs="宋体"/>
                <w:b/>
                <w:bCs/>
                <w:szCs w:val="24"/>
              </w:rPr>
              <w:t>13867968754</w:t>
            </w:r>
            <w:r>
              <w:rPr>
                <w:rFonts w:hint="eastAsia" w:ascii="宋体" w:hAnsi="宋体" w:eastAsia="宋体" w:cs="宋体"/>
                <w:b/>
                <w:bCs/>
                <w:szCs w:val="24"/>
                <w:lang w:val="zh-TW" w:eastAsia="zh-TW"/>
              </w:rPr>
              <w:t>，地址：</w:t>
            </w:r>
            <w:r>
              <w:rPr>
                <w:rFonts w:hint="eastAsia" w:ascii="宋体" w:hAnsi="宋体" w:eastAsia="宋体" w:cs="宋体"/>
                <w:b/>
                <w:bCs/>
                <w:szCs w:val="24"/>
              </w:rPr>
              <w:t>浦江县浦阳街道汇泉路18号（浙江致远工程管理有限公司）</w:t>
            </w:r>
            <w:r>
              <w:rPr>
                <w:rFonts w:hint="eastAsia" w:ascii="宋体" w:hAnsi="宋体" w:eastAsia="宋体" w:cs="宋体"/>
                <w:b/>
                <w:bCs/>
                <w:szCs w:val="24"/>
                <w:lang w:val="zh-TW"/>
              </w:rPr>
              <w:t>。</w:t>
            </w:r>
            <w:r>
              <w:rPr>
                <w:rFonts w:hint="eastAsia" w:ascii="宋体" w:hAnsi="宋体" w:eastAsia="宋体" w:cs="宋体"/>
                <w:b/>
                <w:bCs/>
                <w:szCs w:val="24"/>
              </w:rPr>
              <w:t>同时请将质疑函的word格式文件发送至邮箱：635405122</w:t>
            </w:r>
            <w:r>
              <w:rPr>
                <w:rFonts w:hint="eastAsia" w:ascii="宋体" w:hAnsi="宋体" w:eastAsia="宋体" w:cs="宋体"/>
                <w:b/>
                <w:bCs/>
                <w:szCs w:val="24"/>
                <w:lang w:val="zh-TW" w:eastAsia="zh-TW"/>
              </w:rPr>
              <w:t>@qq.com。</w:t>
            </w:r>
            <w:r>
              <w:rPr>
                <w:rFonts w:hint="eastAsia" w:ascii="宋体" w:hAnsi="宋体" w:eastAsia="宋体" w:cs="宋体"/>
                <w:b/>
                <w:bCs/>
                <w:szCs w:val="24"/>
              </w:rPr>
              <w:t>②在线质疑菜单路径：应用中心-项目采购-询问质疑投诉-质疑列表，具体操作详见“政府采购项目电子交易管理操作指南-供应商” （https://service.zcygov.cn/#/knowledges/CW1EtGwBFdiHxlNd6I3m/6IMVAG0BFdiHxlNdQ8Na）</w:t>
            </w:r>
          </w:p>
        </w:tc>
      </w:tr>
      <w:tr w14:paraId="3209A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0" w:hRule="atLeast"/>
        </w:trPr>
        <w:tc>
          <w:tcPr>
            <w:tcW w:w="1075" w:type="dxa"/>
            <w:tcBorders>
              <w:tl2br w:val="nil"/>
              <w:tr2bl w:val="nil"/>
            </w:tcBorders>
            <w:vAlign w:val="center"/>
          </w:tcPr>
          <w:p w14:paraId="6E61C802">
            <w:pPr>
              <w:spacing w:line="460" w:lineRule="exact"/>
              <w:jc w:val="center"/>
              <w:rPr>
                <w:rFonts w:ascii="宋体" w:hAnsi="宋体" w:eastAsia="宋体" w:cs="宋体"/>
                <w:szCs w:val="24"/>
              </w:rPr>
            </w:pPr>
            <w:r>
              <w:rPr>
                <w:rFonts w:hint="eastAsia" w:ascii="宋体" w:hAnsi="宋体" w:eastAsia="宋体" w:cs="宋体"/>
                <w:szCs w:val="24"/>
              </w:rPr>
              <w:t>29</w:t>
            </w:r>
          </w:p>
        </w:tc>
        <w:tc>
          <w:tcPr>
            <w:tcW w:w="1425" w:type="dxa"/>
            <w:tcBorders>
              <w:tl2br w:val="nil"/>
              <w:tr2bl w:val="nil"/>
            </w:tcBorders>
            <w:vAlign w:val="center"/>
          </w:tcPr>
          <w:p w14:paraId="4BD84606">
            <w:pPr>
              <w:spacing w:line="460" w:lineRule="exact"/>
              <w:jc w:val="center"/>
              <w:rPr>
                <w:rFonts w:ascii="宋体" w:hAnsi="宋体" w:eastAsia="宋体" w:cs="宋体"/>
                <w:b/>
                <w:bCs/>
                <w:szCs w:val="24"/>
                <w:lang w:val="zh-TW"/>
              </w:rPr>
            </w:pPr>
            <w:r>
              <w:rPr>
                <w:rFonts w:hint="eastAsia" w:ascii="宋体" w:hAnsi="宋体" w:eastAsia="宋体" w:cs="宋体"/>
                <w:b/>
                <w:bCs/>
                <w:szCs w:val="24"/>
                <w:lang w:val="zh-TW"/>
              </w:rPr>
              <w:t>节能产品、环境标志产品政策</w:t>
            </w:r>
          </w:p>
        </w:tc>
        <w:tc>
          <w:tcPr>
            <w:tcW w:w="7055" w:type="dxa"/>
            <w:tcBorders>
              <w:tl2br w:val="nil"/>
              <w:tr2bl w:val="nil"/>
            </w:tcBorders>
            <w:vAlign w:val="center"/>
          </w:tcPr>
          <w:p w14:paraId="50FD88A7">
            <w:pPr>
              <w:spacing w:line="4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□本项目为服务项目，不适用节能环保政策。</w:t>
            </w:r>
          </w:p>
          <w:p w14:paraId="29FE9C37">
            <w:pPr>
              <w:spacing w:line="460" w:lineRule="exact"/>
              <w:rPr>
                <w:rFonts w:ascii="宋体" w:hAnsi="宋体" w:eastAsia="宋体" w:cs="宋体"/>
                <w:szCs w:val="24"/>
              </w:rPr>
            </w:pPr>
            <w:r>
              <w:rPr>
                <w:rFonts w:hint="eastAsia" w:ascii="宋体" w:hAnsi="宋体" w:eastAsia="宋体" w:cs="宋体"/>
                <w:szCs w:val="24"/>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p>
          <w:p w14:paraId="02DF7515">
            <w:pPr>
              <w:spacing w:line="460" w:lineRule="exact"/>
              <w:rPr>
                <w:rFonts w:ascii="宋体" w:hAnsi="宋体" w:eastAsia="宋体" w:cs="宋体"/>
                <w:b/>
                <w:bCs/>
                <w:szCs w:val="24"/>
              </w:rPr>
            </w:pPr>
            <w:r>
              <w:rPr>
                <w:rFonts w:hint="eastAsia" w:ascii="宋体" w:hAnsi="宋体" w:eastAsia="宋体" w:cs="宋体"/>
                <w:b/>
                <w:bCs/>
                <w:szCs w:val="24"/>
              </w:rPr>
              <w:t>提供中国政府采购网（www.ccgp.gov.cn）网页查询打印材料等说明材料。</w:t>
            </w:r>
          </w:p>
          <w:p w14:paraId="28373CBB">
            <w:pPr>
              <w:spacing w:line="460" w:lineRule="exact"/>
              <w:rPr>
                <w:rFonts w:ascii="宋体" w:hAnsi="宋体" w:eastAsia="宋体" w:cs="宋体"/>
                <w:szCs w:val="24"/>
                <w:lang w:val="zh-TW" w:eastAsia="zh-TW"/>
              </w:rPr>
            </w:pPr>
            <w:r>
              <w:rPr>
                <w:rFonts w:hint="eastAsia" w:ascii="宋体" w:hAnsi="宋体" w:eastAsia="宋体" w:cs="宋体"/>
                <w:b/>
                <w:bCs/>
                <w:szCs w:val="24"/>
              </w:rPr>
              <w:t>注：属于强制采购品目清单中的产品如未获得证书，其投标将被拒绝。</w:t>
            </w:r>
          </w:p>
        </w:tc>
      </w:tr>
      <w:tr w14:paraId="5D895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08DC31DC">
            <w:pPr>
              <w:spacing w:line="460" w:lineRule="exact"/>
              <w:jc w:val="center"/>
              <w:rPr>
                <w:rFonts w:ascii="宋体" w:hAnsi="宋体" w:eastAsia="宋体" w:cs="宋体"/>
                <w:szCs w:val="24"/>
              </w:rPr>
            </w:pPr>
            <w:r>
              <w:rPr>
                <w:rFonts w:hint="eastAsia" w:ascii="宋体" w:hAnsi="宋体" w:eastAsia="宋体" w:cs="宋体"/>
                <w:szCs w:val="24"/>
              </w:rPr>
              <w:t>30</w:t>
            </w:r>
          </w:p>
        </w:tc>
        <w:tc>
          <w:tcPr>
            <w:tcW w:w="1425" w:type="dxa"/>
            <w:tcBorders>
              <w:tl2br w:val="nil"/>
              <w:tr2bl w:val="nil"/>
            </w:tcBorders>
            <w:vAlign w:val="center"/>
          </w:tcPr>
          <w:p w14:paraId="3D8DAF5F">
            <w:pPr>
              <w:spacing w:line="460" w:lineRule="exact"/>
              <w:jc w:val="center"/>
              <w:rPr>
                <w:rFonts w:ascii="宋体" w:hAnsi="宋体" w:eastAsia="宋体" w:cs="宋体"/>
                <w:b/>
                <w:bCs/>
                <w:szCs w:val="24"/>
                <w:lang w:val="zh-TW"/>
              </w:rPr>
            </w:pPr>
            <w:r>
              <w:rPr>
                <w:rFonts w:hint="eastAsia" w:ascii="宋体" w:hAnsi="宋体" w:eastAsia="宋体" w:cs="宋体"/>
                <w:b/>
                <w:bCs/>
                <w:szCs w:val="24"/>
                <w:lang w:val="zh-TW"/>
              </w:rPr>
              <w:t>采购代理服务费</w:t>
            </w:r>
          </w:p>
        </w:tc>
        <w:tc>
          <w:tcPr>
            <w:tcW w:w="7055" w:type="dxa"/>
            <w:tcBorders>
              <w:tl2br w:val="nil"/>
              <w:tr2bl w:val="nil"/>
            </w:tcBorders>
            <w:vAlign w:val="center"/>
          </w:tcPr>
          <w:p w14:paraId="2EFC8F7E">
            <w:pPr>
              <w:spacing w:line="460" w:lineRule="exact"/>
              <w:rPr>
                <w:rFonts w:ascii="宋体" w:hAnsi="宋体" w:eastAsia="宋体" w:cs="宋体"/>
                <w:bCs/>
                <w:szCs w:val="24"/>
                <w:lang w:val="zh-TW" w:eastAsia="zh-TW"/>
              </w:rPr>
            </w:pPr>
            <w:r>
              <w:rPr>
                <w:rFonts w:hint="eastAsia" w:ascii="宋体" w:hAnsi="宋体" w:eastAsia="宋体" w:cs="宋体"/>
                <w:b/>
                <w:szCs w:val="24"/>
              </w:rPr>
              <w:t>收取标准：</w:t>
            </w:r>
            <w:r>
              <w:rPr>
                <w:rFonts w:hint="eastAsia" w:ascii="宋体" w:hAnsi="宋体" w:eastAsia="宋体" w:cs="宋体"/>
                <w:bCs/>
                <w:szCs w:val="24"/>
              </w:rPr>
              <w:t>本项目招标代理服务费按2000元计取，费用由采购人承担。</w:t>
            </w:r>
          </w:p>
        </w:tc>
      </w:tr>
      <w:tr w14:paraId="025C5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54DB40D3">
            <w:pPr>
              <w:spacing w:line="460" w:lineRule="exact"/>
              <w:jc w:val="center"/>
              <w:rPr>
                <w:rFonts w:ascii="宋体" w:hAnsi="宋体" w:eastAsia="宋体" w:cs="宋体"/>
                <w:szCs w:val="24"/>
              </w:rPr>
            </w:pPr>
            <w:r>
              <w:rPr>
                <w:rFonts w:hint="eastAsia" w:ascii="宋体" w:hAnsi="宋体" w:eastAsia="宋体" w:cs="宋体"/>
                <w:szCs w:val="24"/>
              </w:rPr>
              <w:t>31</w:t>
            </w:r>
          </w:p>
        </w:tc>
        <w:tc>
          <w:tcPr>
            <w:tcW w:w="1425" w:type="dxa"/>
            <w:tcBorders>
              <w:tl2br w:val="nil"/>
              <w:tr2bl w:val="nil"/>
            </w:tcBorders>
            <w:vAlign w:val="center"/>
          </w:tcPr>
          <w:p w14:paraId="4329AC8C">
            <w:pPr>
              <w:spacing w:line="460" w:lineRule="exact"/>
              <w:jc w:val="center"/>
              <w:rPr>
                <w:rFonts w:ascii="宋体" w:hAnsi="宋体" w:eastAsia="宋体" w:cs="宋体"/>
                <w:b/>
                <w:bCs/>
                <w:szCs w:val="24"/>
                <w:lang w:val="zh-TW"/>
              </w:rPr>
            </w:pPr>
            <w:r>
              <w:rPr>
                <w:rFonts w:hint="eastAsia" w:ascii="宋体" w:hAnsi="宋体" w:eastAsia="宋体" w:cs="宋体"/>
                <w:b/>
                <w:bCs/>
                <w:szCs w:val="24"/>
                <w:lang w:val="zh-TW"/>
              </w:rPr>
              <w:t>是否允许采购进口产品</w:t>
            </w:r>
          </w:p>
        </w:tc>
        <w:tc>
          <w:tcPr>
            <w:tcW w:w="7055" w:type="dxa"/>
            <w:tcBorders>
              <w:tl2br w:val="nil"/>
              <w:tr2bl w:val="nil"/>
            </w:tcBorders>
            <w:vAlign w:val="center"/>
          </w:tcPr>
          <w:p w14:paraId="3CEDF83E">
            <w:pPr>
              <w:spacing w:line="460" w:lineRule="exact"/>
              <w:rPr>
                <w:rFonts w:ascii="宋体" w:hAnsi="宋体" w:eastAsia="宋体" w:cs="宋体"/>
                <w:b/>
                <w:szCs w:val="24"/>
              </w:rPr>
            </w:pPr>
            <w:sdt>
              <w:sdtPr>
                <w:rPr>
                  <w:rFonts w:hint="eastAsia" w:ascii="宋体" w:hAnsi="宋体" w:eastAsia="宋体" w:cs="宋体"/>
                  <w:b/>
                  <w:szCs w:val="24"/>
                </w:rPr>
                <w:id w:val="-1828425707"/>
                <w14:checkbox>
                  <w14:checked w14:val="1"/>
                  <w14:checkedState w14:val="00FE" w14:font="Wingdings"/>
                  <w14:uncheckedState w14:val="2610" w14:font="MS Gothic"/>
                </w14:checkbox>
              </w:sdtPr>
              <w:sdtEndPr>
                <w:rPr>
                  <w:rFonts w:hint="eastAsia" w:ascii="宋体" w:hAnsi="宋体" w:eastAsia="宋体" w:cs="宋体"/>
                  <w:b/>
                  <w:szCs w:val="24"/>
                </w:rPr>
              </w:sdtEndPr>
              <w:sdtContent>
                <w:r>
                  <w:rPr>
                    <w:rFonts w:hint="eastAsia" w:ascii="宋体" w:hAnsi="宋体" w:eastAsia="宋体" w:cs="宋体"/>
                    <w:b/>
                    <w:szCs w:val="24"/>
                  </w:rPr>
                  <w:sym w:font="Wingdings" w:char="F0FE"/>
                </w:r>
              </w:sdtContent>
            </w:sdt>
            <w:r>
              <w:rPr>
                <w:rFonts w:hint="eastAsia" w:ascii="宋体" w:hAnsi="宋体" w:eastAsia="宋体" w:cs="宋体"/>
                <w:b/>
                <w:szCs w:val="24"/>
              </w:rPr>
              <w:t>本项目不允许采购进口产品。</w:t>
            </w:r>
          </w:p>
          <w:p w14:paraId="043C59E9">
            <w:pPr>
              <w:spacing w:line="460" w:lineRule="exact"/>
              <w:rPr>
                <w:rFonts w:ascii="宋体" w:hAnsi="宋体" w:eastAsia="宋体" w:cs="宋体"/>
                <w:b/>
                <w:szCs w:val="24"/>
              </w:rPr>
            </w:pPr>
            <w:sdt>
              <w:sdtPr>
                <w:rPr>
                  <w:rFonts w:hint="eastAsia" w:ascii="宋体" w:hAnsi="宋体" w:eastAsia="宋体" w:cs="宋体"/>
                  <w:b/>
                  <w:szCs w:val="24"/>
                </w:rPr>
                <w:id w:val="-52852824"/>
                <w14:checkbox>
                  <w14:checked w14:val="0"/>
                  <w14:checkedState w14:val="00FE" w14:font="Wingdings"/>
                  <w14:uncheckedState w14:val="2610" w14:font="MS Gothic"/>
                </w14:checkbox>
              </w:sdtPr>
              <w:sdtEndPr>
                <w:rPr>
                  <w:rFonts w:hint="eastAsia" w:ascii="宋体" w:hAnsi="宋体" w:eastAsia="宋体" w:cs="宋体"/>
                  <w:b/>
                  <w:szCs w:val="24"/>
                </w:rPr>
              </w:sdtEndPr>
              <w:sdtContent>
                <w:r>
                  <w:rPr>
                    <w:rFonts w:hint="eastAsia" w:ascii="宋体" w:hAnsi="宋体" w:eastAsia="宋体" w:cs="宋体"/>
                    <w:b/>
                    <w:szCs w:val="24"/>
                  </w:rPr>
                  <w:t>☐</w:t>
                </w:r>
              </w:sdtContent>
            </w:sdt>
            <w:r>
              <w:rPr>
                <w:rFonts w:hint="eastAsia" w:ascii="宋体" w:hAnsi="宋体" w:eastAsia="宋体" w:cs="宋体"/>
                <w:b/>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9CBF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632B6563">
            <w:pPr>
              <w:spacing w:line="460" w:lineRule="exact"/>
              <w:jc w:val="center"/>
              <w:rPr>
                <w:rFonts w:ascii="宋体" w:hAnsi="宋体" w:eastAsia="宋体" w:cs="宋体"/>
                <w:szCs w:val="24"/>
              </w:rPr>
            </w:pPr>
            <w:r>
              <w:rPr>
                <w:rFonts w:hint="eastAsia" w:ascii="宋体" w:hAnsi="宋体" w:eastAsia="宋体" w:cs="宋体"/>
                <w:szCs w:val="24"/>
              </w:rPr>
              <w:t>32</w:t>
            </w:r>
          </w:p>
        </w:tc>
        <w:tc>
          <w:tcPr>
            <w:tcW w:w="1425" w:type="dxa"/>
            <w:tcBorders>
              <w:tl2br w:val="nil"/>
              <w:tr2bl w:val="nil"/>
            </w:tcBorders>
            <w:vAlign w:val="center"/>
          </w:tcPr>
          <w:p w14:paraId="0EC644B8">
            <w:pPr>
              <w:spacing w:line="460" w:lineRule="exact"/>
              <w:jc w:val="center"/>
              <w:rPr>
                <w:rFonts w:ascii="宋体" w:hAnsi="宋体" w:eastAsia="宋体" w:cs="宋体"/>
                <w:b/>
                <w:bCs/>
                <w:szCs w:val="24"/>
                <w:lang w:val="zh-TW"/>
              </w:rPr>
            </w:pPr>
            <w:r>
              <w:rPr>
                <w:rFonts w:hint="eastAsia" w:ascii="宋体" w:hAnsi="宋体" w:eastAsia="宋体" w:cs="宋体"/>
                <w:b/>
                <w:bCs/>
                <w:szCs w:val="24"/>
                <w:lang w:val="zh-TW"/>
              </w:rPr>
              <w:t>项目属性与核心产品</w:t>
            </w:r>
          </w:p>
        </w:tc>
        <w:tc>
          <w:tcPr>
            <w:tcW w:w="7055" w:type="dxa"/>
            <w:tcBorders>
              <w:tl2br w:val="nil"/>
              <w:tr2bl w:val="nil"/>
            </w:tcBorders>
            <w:vAlign w:val="center"/>
          </w:tcPr>
          <w:p w14:paraId="3A7F79DF">
            <w:pPr>
              <w:adjustRightInd w:val="0"/>
              <w:spacing w:line="360" w:lineRule="auto"/>
              <w:rPr>
                <w:rFonts w:asciiTheme="minorEastAsia" w:hAnsiTheme="minorEastAsia" w:eastAsiaTheme="minorEastAsia" w:cstheme="minorEastAsia"/>
                <w:szCs w:val="24"/>
                <w:highlight w:val="none"/>
              </w:rPr>
            </w:pPr>
            <w:sdt>
              <w:sdtPr>
                <w:rPr>
                  <w:rFonts w:hint="eastAsia" w:ascii="仿宋_GB2312" w:hAnsi="仿宋" w:cs="Arial"/>
                  <w:kern w:val="0"/>
                  <w:szCs w:val="24"/>
                </w:rPr>
                <w:id w:val="11872786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Cs w:val="24"/>
                </w:rPr>
              </w:sdtEndPr>
              <w:sdtContent>
                <w:r>
                  <w:rPr>
                    <w:rFonts w:ascii="Wingdings" w:hAnsi="Wingdings" w:eastAsiaTheme="minorEastAsia" w:cstheme="minorEastAsia"/>
                    <w:kern w:val="0"/>
                    <w:szCs w:val="24"/>
                  </w:rPr>
                  <w:t></w:t>
                </w:r>
              </w:sdtContent>
            </w:sdt>
            <w:r>
              <w:rPr>
                <w:rFonts w:hint="eastAsia" w:asciiTheme="minorEastAsia" w:hAnsiTheme="minorEastAsia" w:eastAsiaTheme="minorEastAsia" w:cstheme="minorEastAsia"/>
                <w:kern w:val="0"/>
                <w:szCs w:val="24"/>
              </w:rPr>
              <w:t>A</w:t>
            </w:r>
            <w:r>
              <w:rPr>
                <w:rFonts w:hint="eastAsia" w:asciiTheme="minorEastAsia" w:hAnsiTheme="minorEastAsia" w:eastAsiaTheme="minorEastAsia" w:cstheme="minorEastAsia"/>
                <w:szCs w:val="24"/>
              </w:rPr>
              <w:t>货物类</w:t>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b/>
                <w:bCs/>
                <w:kern w:val="0"/>
                <w:szCs w:val="24"/>
                <w:highlight w:val="none"/>
              </w:rPr>
              <w:t>核心产品为：</w:t>
            </w:r>
            <w:r>
              <w:rPr>
                <w:rFonts w:hint="eastAsia" w:asciiTheme="minorEastAsia" w:hAnsiTheme="minorEastAsia" w:eastAsiaTheme="minorEastAsia" w:cstheme="minorEastAsia"/>
                <w:b/>
                <w:bCs/>
                <w:kern w:val="0"/>
                <w:szCs w:val="24"/>
                <w:highlight w:val="none"/>
                <w:u w:val="single"/>
              </w:rPr>
              <w:t>网络高清红外枪机摄像机</w:t>
            </w:r>
            <w:r>
              <w:rPr>
                <w:rFonts w:hint="eastAsia" w:asciiTheme="minorEastAsia" w:hAnsiTheme="minorEastAsia" w:eastAsiaTheme="minorEastAsia" w:cstheme="minorEastAsia"/>
                <w:szCs w:val="24"/>
                <w:highlight w:val="none"/>
              </w:rPr>
              <w:t>。</w:t>
            </w:r>
          </w:p>
          <w:p w14:paraId="41ECDD53">
            <w:pPr>
              <w:spacing w:line="460" w:lineRule="exact"/>
              <w:rPr>
                <w:rFonts w:ascii="宋体" w:hAnsi="宋体" w:eastAsia="宋体" w:cs="宋体"/>
                <w:b/>
                <w:szCs w:val="24"/>
              </w:rPr>
            </w:pPr>
            <w:sdt>
              <w:sdtPr>
                <w:rPr>
                  <w:rFonts w:hint="eastAsia" w:asciiTheme="minorEastAsia" w:hAnsiTheme="minorEastAsia" w:eastAsiaTheme="minorEastAsia" w:cstheme="minorEastAsia"/>
                  <w:kern w:val="0"/>
                  <w:szCs w:val="24"/>
                </w:rPr>
                <w:id w:val="47488555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Cs w:val="24"/>
                </w:rPr>
              </w:sdtEndPr>
              <w:sdtContent>
                <w:r>
                  <w:rPr>
                    <w:rFonts w:hint="eastAsia" w:asciiTheme="minorEastAsia" w:hAnsiTheme="minorEastAsia" w:eastAsiaTheme="minorEastAsia" w:cstheme="minorEastAsia"/>
                    <w:kern w:val="0"/>
                    <w:szCs w:val="24"/>
                  </w:rPr>
                  <w:t>☐</w:t>
                </w:r>
              </w:sdtContent>
            </w:sdt>
            <w:r>
              <w:rPr>
                <w:rFonts w:hint="eastAsia" w:asciiTheme="minorEastAsia" w:hAnsiTheme="minorEastAsia" w:eastAsiaTheme="minorEastAsia" w:cstheme="minorEastAsia"/>
                <w:kern w:val="0"/>
                <w:szCs w:val="24"/>
              </w:rPr>
              <w:t>B</w:t>
            </w:r>
            <w:r>
              <w:rPr>
                <w:rFonts w:hint="eastAsia" w:asciiTheme="minorEastAsia" w:hAnsiTheme="minorEastAsia" w:eastAsiaTheme="minorEastAsia" w:cstheme="minorEastAsia"/>
                <w:szCs w:val="24"/>
              </w:rPr>
              <w:t>服务类。</w:t>
            </w:r>
          </w:p>
        </w:tc>
      </w:tr>
      <w:tr w14:paraId="5D3C4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43B14ED1">
            <w:pPr>
              <w:spacing w:line="460" w:lineRule="exact"/>
              <w:jc w:val="center"/>
              <w:rPr>
                <w:rFonts w:ascii="宋体" w:hAnsi="宋体" w:eastAsia="宋体" w:cs="宋体"/>
                <w:b/>
                <w:bCs/>
                <w:szCs w:val="24"/>
              </w:rPr>
            </w:pPr>
            <w:r>
              <w:rPr>
                <w:rFonts w:hint="eastAsia" w:ascii="宋体" w:hAnsi="宋体" w:eastAsia="宋体" w:cs="宋体"/>
                <w:b/>
                <w:bCs/>
                <w:szCs w:val="24"/>
              </w:rPr>
              <w:t>33</w:t>
            </w:r>
          </w:p>
        </w:tc>
        <w:tc>
          <w:tcPr>
            <w:tcW w:w="1425" w:type="dxa"/>
            <w:tcBorders>
              <w:tl2br w:val="nil"/>
              <w:tr2bl w:val="nil"/>
            </w:tcBorders>
            <w:vAlign w:val="center"/>
          </w:tcPr>
          <w:p w14:paraId="2F471252">
            <w:pPr>
              <w:spacing w:line="460" w:lineRule="exact"/>
              <w:jc w:val="center"/>
              <w:rPr>
                <w:rFonts w:ascii="宋体" w:hAnsi="宋体" w:eastAsia="宋体" w:cs="宋体"/>
                <w:b/>
                <w:bCs/>
                <w:szCs w:val="24"/>
                <w:lang w:val="zh-TW"/>
              </w:rPr>
            </w:pPr>
            <w:r>
              <w:rPr>
                <w:rFonts w:hint="eastAsia" w:ascii="宋体" w:hAnsi="宋体" w:eastAsia="宋体" w:cs="宋体"/>
                <w:b/>
                <w:bCs/>
                <w:szCs w:val="24"/>
                <w:lang w:val="zh-TW"/>
              </w:rPr>
              <w:t>现场演示</w:t>
            </w:r>
          </w:p>
        </w:tc>
        <w:tc>
          <w:tcPr>
            <w:tcW w:w="7055" w:type="dxa"/>
            <w:tcBorders>
              <w:tl2br w:val="nil"/>
              <w:tr2bl w:val="nil"/>
            </w:tcBorders>
            <w:vAlign w:val="center"/>
          </w:tcPr>
          <w:p w14:paraId="18C6CEBB">
            <w:pPr>
              <w:spacing w:line="460" w:lineRule="exact"/>
              <w:rPr>
                <w:rFonts w:ascii="宋体" w:hAnsi="宋体" w:eastAsia="宋体" w:cs="宋体"/>
                <w:szCs w:val="24"/>
              </w:rPr>
            </w:pPr>
            <w:r>
              <w:rPr>
                <w:rFonts w:hint="eastAsia" w:ascii="宋体" w:hAnsi="宋体" w:eastAsia="宋体" w:cs="宋体"/>
                <w:szCs w:val="24"/>
              </w:rPr>
              <w:sym w:font="Wingdings" w:char="00FE"/>
            </w:r>
            <w:r>
              <w:rPr>
                <w:rFonts w:hint="eastAsia" w:ascii="宋体" w:hAnsi="宋体" w:eastAsia="宋体" w:cs="宋体"/>
                <w:szCs w:val="24"/>
              </w:rPr>
              <w:t xml:space="preserve"> 不要求；</w:t>
            </w:r>
          </w:p>
          <w:p w14:paraId="2CD4AC9B">
            <w:pPr>
              <w:spacing w:line="460" w:lineRule="exact"/>
              <w:rPr>
                <w:rFonts w:ascii="宋体" w:hAnsi="宋体" w:eastAsia="宋体" w:cs="宋体"/>
                <w:szCs w:val="24"/>
              </w:rPr>
            </w:pPr>
            <w:r>
              <w:rPr>
                <w:rFonts w:hint="eastAsia" w:ascii="宋体" w:hAnsi="宋体" w:cs="宋体"/>
                <w:kern w:val="0"/>
                <w:lang w:bidi="ar"/>
              </w:rPr>
              <w:t>□</w:t>
            </w:r>
            <w:r>
              <w:rPr>
                <w:rFonts w:hint="eastAsia" w:ascii="宋体" w:hAnsi="宋体" w:eastAsia="宋体" w:cs="宋体"/>
                <w:b/>
                <w:bCs/>
                <w:szCs w:val="24"/>
              </w:rPr>
              <w:t>本项目要求进行现场演示，具体要求：/</w:t>
            </w:r>
          </w:p>
        </w:tc>
      </w:tr>
      <w:tr w14:paraId="05EE10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4E11046E">
            <w:pPr>
              <w:spacing w:line="460" w:lineRule="exact"/>
              <w:jc w:val="center"/>
              <w:rPr>
                <w:rFonts w:ascii="宋体" w:hAnsi="宋体" w:eastAsia="宋体" w:cs="宋体"/>
                <w:b/>
                <w:bCs/>
                <w:szCs w:val="24"/>
              </w:rPr>
            </w:pPr>
            <w:r>
              <w:rPr>
                <w:rFonts w:hint="eastAsia" w:ascii="宋体" w:hAnsi="宋体" w:eastAsia="宋体" w:cs="宋体"/>
                <w:b/>
                <w:bCs/>
                <w:szCs w:val="24"/>
              </w:rPr>
              <w:t>34</w:t>
            </w:r>
          </w:p>
        </w:tc>
        <w:tc>
          <w:tcPr>
            <w:tcW w:w="1425" w:type="dxa"/>
            <w:tcBorders>
              <w:tl2br w:val="nil"/>
              <w:tr2bl w:val="nil"/>
            </w:tcBorders>
            <w:vAlign w:val="center"/>
          </w:tcPr>
          <w:p w14:paraId="61362548">
            <w:pPr>
              <w:spacing w:line="460" w:lineRule="exact"/>
              <w:jc w:val="center"/>
              <w:rPr>
                <w:rFonts w:ascii="宋体" w:hAnsi="宋体" w:eastAsia="宋体" w:cs="宋体"/>
                <w:b/>
                <w:bCs/>
                <w:szCs w:val="24"/>
                <w:lang w:val="zh-TW"/>
              </w:rPr>
            </w:pPr>
            <w:r>
              <w:rPr>
                <w:rFonts w:hint="eastAsia" w:ascii="宋体" w:hAnsi="宋体" w:eastAsia="宋体" w:cs="宋体"/>
                <w:b/>
                <w:bCs/>
                <w:szCs w:val="24"/>
              </w:rPr>
              <w:t>方案讲解</w:t>
            </w:r>
          </w:p>
        </w:tc>
        <w:tc>
          <w:tcPr>
            <w:tcW w:w="7055" w:type="dxa"/>
            <w:tcBorders>
              <w:tl2br w:val="nil"/>
              <w:tr2bl w:val="nil"/>
            </w:tcBorders>
            <w:vAlign w:val="center"/>
          </w:tcPr>
          <w:p w14:paraId="39CC014E">
            <w:pPr>
              <w:spacing w:line="460" w:lineRule="exact"/>
              <w:rPr>
                <w:rFonts w:ascii="宋体" w:hAnsi="宋体" w:eastAsia="宋体" w:cs="宋体"/>
                <w:szCs w:val="24"/>
              </w:rPr>
            </w:pPr>
            <w:r>
              <w:rPr>
                <w:rFonts w:hint="eastAsia" w:ascii="宋体" w:hAnsi="宋体" w:eastAsia="宋体" w:cs="宋体"/>
                <w:szCs w:val="24"/>
              </w:rPr>
              <w:sym w:font="Wingdings" w:char="00FE"/>
            </w:r>
            <w:r>
              <w:rPr>
                <w:rFonts w:hint="eastAsia" w:ascii="宋体" w:hAnsi="宋体" w:eastAsia="宋体" w:cs="宋体"/>
                <w:szCs w:val="24"/>
              </w:rPr>
              <w:t xml:space="preserve"> 不要求；</w:t>
            </w:r>
          </w:p>
          <w:p w14:paraId="5F8EAB6C">
            <w:pPr>
              <w:spacing w:line="460" w:lineRule="exact"/>
              <w:rPr>
                <w:rFonts w:ascii="宋体" w:hAnsi="宋体" w:eastAsia="宋体" w:cs="宋体"/>
                <w:szCs w:val="24"/>
              </w:rPr>
            </w:pPr>
            <w:r>
              <w:rPr>
                <w:rFonts w:hint="eastAsia" w:ascii="宋体" w:hAnsi="宋体" w:eastAsia="宋体" w:cs="宋体"/>
                <w:szCs w:val="24"/>
              </w:rPr>
              <w:sym w:font="Wingdings" w:char="00A8"/>
            </w:r>
            <w:r>
              <w:rPr>
                <w:rFonts w:hint="eastAsia" w:ascii="宋体" w:hAnsi="宋体" w:eastAsia="宋体" w:cs="宋体"/>
                <w:szCs w:val="24"/>
              </w:rPr>
              <w:t xml:space="preserve"> </w:t>
            </w:r>
            <w:r>
              <w:rPr>
                <w:rFonts w:hint="eastAsia" w:ascii="宋体" w:hAnsi="宋体" w:eastAsia="宋体" w:cs="宋体"/>
                <w:b/>
                <w:bCs/>
                <w:szCs w:val="24"/>
              </w:rPr>
              <w:t>本项目要求进行现场方案讲解，每个供应商时间不超过</w:t>
            </w:r>
            <w:r>
              <w:rPr>
                <w:rFonts w:hint="eastAsia" w:ascii="宋体" w:hAnsi="宋体" w:eastAsia="宋体" w:cs="宋体"/>
                <w:b/>
                <w:bCs/>
                <w:szCs w:val="24"/>
                <w:u w:val="single"/>
              </w:rPr>
              <w:t xml:space="preserve"> / </w:t>
            </w:r>
            <w:r>
              <w:rPr>
                <w:rFonts w:hint="eastAsia" w:ascii="宋体" w:hAnsi="宋体" w:eastAsia="宋体" w:cs="宋体"/>
                <w:b/>
                <w:bCs/>
                <w:szCs w:val="24"/>
              </w:rPr>
              <w:t>分钟，并解答谈判小组的提问，解答提问时间另计。讲解顺序：</w:t>
            </w:r>
            <w:r>
              <w:rPr>
                <w:rFonts w:hint="eastAsia" w:ascii="宋体" w:hAnsi="宋体" w:eastAsia="宋体" w:cs="宋体"/>
                <w:b/>
                <w:bCs/>
                <w:szCs w:val="24"/>
                <w:u w:val="single"/>
              </w:rPr>
              <w:t xml:space="preserve"> / </w:t>
            </w:r>
            <w:r>
              <w:rPr>
                <w:rFonts w:hint="eastAsia" w:ascii="宋体" w:hAnsi="宋体" w:eastAsia="宋体" w:cs="宋体"/>
                <w:b/>
                <w:bCs/>
                <w:szCs w:val="24"/>
              </w:rPr>
              <w:t>。</w:t>
            </w:r>
          </w:p>
        </w:tc>
      </w:tr>
      <w:tr w14:paraId="11E49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4BB720CE">
            <w:pPr>
              <w:spacing w:line="460" w:lineRule="exact"/>
              <w:jc w:val="center"/>
              <w:rPr>
                <w:rFonts w:ascii="宋体" w:hAnsi="宋体" w:eastAsia="宋体" w:cs="宋体"/>
                <w:szCs w:val="24"/>
              </w:rPr>
            </w:pPr>
            <w:r>
              <w:rPr>
                <w:rFonts w:hint="eastAsia" w:ascii="宋体" w:hAnsi="宋体" w:eastAsia="宋体" w:cs="宋体"/>
                <w:szCs w:val="24"/>
              </w:rPr>
              <w:t>35</w:t>
            </w:r>
          </w:p>
        </w:tc>
        <w:tc>
          <w:tcPr>
            <w:tcW w:w="1425" w:type="dxa"/>
            <w:tcBorders>
              <w:tl2br w:val="nil"/>
              <w:tr2bl w:val="nil"/>
            </w:tcBorders>
            <w:vAlign w:val="center"/>
          </w:tcPr>
          <w:p w14:paraId="57DDEF8D">
            <w:pPr>
              <w:spacing w:line="460" w:lineRule="exact"/>
              <w:jc w:val="center"/>
              <w:rPr>
                <w:rFonts w:ascii="宋体" w:hAnsi="宋体" w:eastAsia="宋体" w:cs="宋体"/>
                <w:b/>
                <w:bCs/>
                <w:szCs w:val="24"/>
                <w:lang w:val="zh-TW"/>
              </w:rPr>
            </w:pPr>
            <w:r>
              <w:rPr>
                <w:rFonts w:hint="eastAsia" w:ascii="宋体" w:hAnsi="宋体" w:eastAsia="宋体" w:cs="宋体"/>
                <w:b/>
                <w:bCs/>
                <w:szCs w:val="24"/>
                <w:lang w:val="zh-TW"/>
              </w:rPr>
              <w:t>样品</w:t>
            </w:r>
          </w:p>
        </w:tc>
        <w:tc>
          <w:tcPr>
            <w:tcW w:w="7055" w:type="dxa"/>
            <w:tcBorders>
              <w:tl2br w:val="nil"/>
              <w:tr2bl w:val="nil"/>
            </w:tcBorders>
            <w:vAlign w:val="center"/>
          </w:tcPr>
          <w:p w14:paraId="40864AD8">
            <w:pPr>
              <w:spacing w:line="460" w:lineRule="exact"/>
              <w:rPr>
                <w:rFonts w:ascii="宋体" w:hAnsi="宋体" w:eastAsia="宋体" w:cs="宋体"/>
                <w:szCs w:val="24"/>
              </w:rPr>
            </w:pPr>
            <w:r>
              <w:rPr>
                <w:rFonts w:hint="eastAsia" w:ascii="宋体" w:hAnsi="宋体" w:eastAsia="宋体" w:cs="宋体"/>
                <w:szCs w:val="24"/>
              </w:rPr>
              <w:sym w:font="Wingdings" w:char="00FE"/>
            </w:r>
            <w:r>
              <w:rPr>
                <w:rFonts w:hint="eastAsia" w:ascii="宋体" w:hAnsi="宋体" w:eastAsia="宋体" w:cs="宋体"/>
                <w:szCs w:val="24"/>
              </w:rPr>
              <w:t xml:space="preserve"> 不提供。</w:t>
            </w:r>
          </w:p>
          <w:p w14:paraId="3E7B3A14">
            <w:pPr>
              <w:spacing w:line="460" w:lineRule="exact"/>
              <w:rPr>
                <w:rFonts w:ascii="宋体" w:hAnsi="宋体" w:eastAsia="宋体" w:cs="宋体"/>
                <w:szCs w:val="24"/>
                <w:lang w:val="zh-TW"/>
              </w:rPr>
            </w:pPr>
            <w:r>
              <w:rPr>
                <w:rFonts w:hint="eastAsia" w:ascii="宋体" w:hAnsi="宋体" w:eastAsia="宋体" w:cs="宋体"/>
                <w:szCs w:val="24"/>
              </w:rPr>
              <w:sym w:font="Wingdings" w:char="00A8"/>
            </w:r>
            <w:r>
              <w:rPr>
                <w:rFonts w:hint="eastAsia" w:ascii="宋体" w:hAnsi="宋体" w:eastAsia="宋体" w:cs="宋体"/>
                <w:szCs w:val="24"/>
              </w:rPr>
              <w:t xml:space="preserve"> 提供，按招标文件“第三部分 采购需求”要求。</w:t>
            </w:r>
          </w:p>
        </w:tc>
      </w:tr>
      <w:tr w14:paraId="210D7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5C4661BD">
            <w:pPr>
              <w:spacing w:line="460" w:lineRule="exact"/>
              <w:jc w:val="center"/>
              <w:rPr>
                <w:rFonts w:ascii="宋体" w:hAnsi="宋体" w:eastAsia="宋体" w:cs="宋体"/>
                <w:szCs w:val="24"/>
              </w:rPr>
            </w:pPr>
            <w:r>
              <w:rPr>
                <w:rFonts w:hint="eastAsia" w:ascii="宋体" w:hAnsi="宋体" w:eastAsia="宋体" w:cs="宋体"/>
                <w:szCs w:val="24"/>
              </w:rPr>
              <w:t>36</w:t>
            </w:r>
          </w:p>
        </w:tc>
        <w:tc>
          <w:tcPr>
            <w:tcW w:w="1425" w:type="dxa"/>
            <w:tcBorders>
              <w:tl2br w:val="nil"/>
              <w:tr2bl w:val="nil"/>
            </w:tcBorders>
            <w:vAlign w:val="center"/>
          </w:tcPr>
          <w:p w14:paraId="697A90D0">
            <w:pPr>
              <w:spacing w:line="460" w:lineRule="exact"/>
              <w:jc w:val="center"/>
              <w:rPr>
                <w:rFonts w:ascii="宋体" w:hAnsi="宋体" w:eastAsia="宋体" w:cs="宋体"/>
                <w:b/>
                <w:bCs/>
                <w:szCs w:val="24"/>
              </w:rPr>
            </w:pPr>
            <w:r>
              <w:rPr>
                <w:rFonts w:hint="eastAsia" w:ascii="宋体" w:hAnsi="宋体" w:eastAsia="宋体" w:cs="宋体"/>
                <w:b/>
                <w:bCs/>
                <w:szCs w:val="24"/>
              </w:rPr>
              <w:t>其他</w:t>
            </w:r>
          </w:p>
        </w:tc>
        <w:tc>
          <w:tcPr>
            <w:tcW w:w="7055" w:type="dxa"/>
            <w:tcBorders>
              <w:tl2br w:val="nil"/>
              <w:tr2bl w:val="nil"/>
            </w:tcBorders>
            <w:vAlign w:val="center"/>
          </w:tcPr>
          <w:p w14:paraId="2C351706">
            <w:pPr>
              <w:widowControl/>
              <w:jc w:val="left"/>
            </w:pPr>
            <w:r>
              <w:rPr>
                <w:rFonts w:hint="eastAsia" w:ascii="宋体" w:hAnsi="宋体" w:eastAsia="宋体" w:cs="宋体"/>
                <w:b/>
                <w:bCs/>
                <w:color w:val="000000"/>
                <w:kern w:val="0"/>
                <w:szCs w:val="24"/>
                <w:lang w:bidi="ar"/>
              </w:rPr>
              <w:t xml:space="preserve">1.本项目若以联合体名义参加投标的，投标文件则以联合体牵头人的名义上传电子投标文件。 </w:t>
            </w:r>
          </w:p>
          <w:p w14:paraId="7170EDBB">
            <w:pPr>
              <w:widowControl/>
              <w:jc w:val="left"/>
            </w:pPr>
            <w:r>
              <w:rPr>
                <w:rFonts w:hint="eastAsia" w:ascii="宋体" w:hAnsi="宋体" w:eastAsia="宋体" w:cs="宋体"/>
                <w:b/>
                <w:bCs/>
                <w:color w:val="000000"/>
                <w:kern w:val="0"/>
                <w:szCs w:val="24"/>
                <w:lang w:bidi="ar"/>
              </w:rPr>
              <w:t xml:space="preserve">2.联合体总成员单位不得超过 2 家。 </w:t>
            </w:r>
          </w:p>
          <w:p w14:paraId="48D14EC0">
            <w:pPr>
              <w:widowControl/>
              <w:jc w:val="left"/>
            </w:pPr>
            <w:r>
              <w:rPr>
                <w:rFonts w:hint="eastAsia" w:ascii="宋体" w:hAnsi="宋体" w:eastAsia="宋体" w:cs="宋体"/>
                <w:b/>
                <w:bCs/>
                <w:color w:val="000000"/>
                <w:kern w:val="0"/>
                <w:szCs w:val="24"/>
                <w:lang w:bidi="ar"/>
              </w:rPr>
              <w:t xml:space="preserve">3.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 </w:t>
            </w:r>
          </w:p>
          <w:p w14:paraId="57F78945">
            <w:pPr>
              <w:widowControl/>
              <w:jc w:val="left"/>
            </w:pPr>
            <w:r>
              <w:rPr>
                <w:rFonts w:hint="eastAsia" w:ascii="宋体" w:hAnsi="宋体" w:eastAsia="宋体" w:cs="宋体"/>
                <w:b/>
                <w:bCs/>
                <w:color w:val="000000"/>
                <w:kern w:val="0"/>
                <w:szCs w:val="24"/>
                <w:lang w:bidi="ar"/>
              </w:rPr>
              <w:t xml:space="preserve">4.如投标人组成联合体中标的，在项目实施中，采购单位将直接向联合体牵头人支付项目结算款，联合体内部的经济往来由联合体各方在联合体协议书中明确。联合体双方请自行协议双方的权利、义务。 </w:t>
            </w:r>
          </w:p>
          <w:p w14:paraId="233E67AE">
            <w:pPr>
              <w:widowControl/>
              <w:jc w:val="left"/>
              <w:rPr>
                <w:rFonts w:ascii="宋体" w:hAnsi="宋体" w:eastAsia="宋体" w:cs="宋体"/>
                <w:color w:val="000000"/>
                <w:kern w:val="0"/>
                <w:szCs w:val="24"/>
                <w:lang w:bidi="ar"/>
              </w:rPr>
            </w:pPr>
            <w:r>
              <w:rPr>
                <w:rFonts w:hint="eastAsia" w:ascii="宋体" w:hAnsi="宋体" w:eastAsia="宋体" w:cs="宋体"/>
                <w:b/>
                <w:bCs/>
                <w:color w:val="000000"/>
                <w:kern w:val="0"/>
                <w:szCs w:val="24"/>
                <w:lang w:bidi="ar"/>
              </w:rPr>
              <w:t>5.以联合体形式参加政府采购活动的，联合体各方不得再单独参加或者与其他投标人另外组成联合体参加同一合同项下的政府采购活动</w:t>
            </w:r>
          </w:p>
        </w:tc>
      </w:tr>
      <w:tr w14:paraId="00164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dxa"/>
            <w:tcBorders>
              <w:tl2br w:val="nil"/>
              <w:tr2bl w:val="nil"/>
            </w:tcBorders>
            <w:vAlign w:val="center"/>
          </w:tcPr>
          <w:p w14:paraId="1998DD42">
            <w:pPr>
              <w:spacing w:line="460" w:lineRule="exact"/>
              <w:jc w:val="center"/>
              <w:rPr>
                <w:rFonts w:ascii="宋体" w:hAnsi="宋体" w:eastAsia="宋体" w:cs="宋体"/>
                <w:szCs w:val="24"/>
              </w:rPr>
            </w:pPr>
            <w:r>
              <w:rPr>
                <w:rFonts w:hint="eastAsia" w:ascii="宋体" w:hAnsi="宋体" w:eastAsia="宋体" w:cs="宋体"/>
                <w:szCs w:val="24"/>
              </w:rPr>
              <w:t>37</w:t>
            </w:r>
          </w:p>
        </w:tc>
        <w:tc>
          <w:tcPr>
            <w:tcW w:w="1425" w:type="dxa"/>
            <w:tcBorders>
              <w:tl2br w:val="nil"/>
              <w:tr2bl w:val="nil"/>
            </w:tcBorders>
            <w:vAlign w:val="center"/>
          </w:tcPr>
          <w:p w14:paraId="789643C9">
            <w:pPr>
              <w:spacing w:line="460" w:lineRule="exact"/>
              <w:jc w:val="center"/>
              <w:rPr>
                <w:rFonts w:ascii="宋体" w:hAnsi="宋体" w:eastAsia="宋体" w:cs="宋体"/>
                <w:b/>
                <w:bCs/>
                <w:szCs w:val="24"/>
              </w:rPr>
            </w:pPr>
            <w:r>
              <w:rPr>
                <w:rFonts w:hint="eastAsia" w:ascii="宋体" w:hAnsi="宋体" w:eastAsia="宋体" w:cs="宋体"/>
                <w:b/>
                <w:bCs/>
                <w:szCs w:val="24"/>
              </w:rPr>
              <w:t>备注</w:t>
            </w:r>
          </w:p>
        </w:tc>
        <w:tc>
          <w:tcPr>
            <w:tcW w:w="7055" w:type="dxa"/>
            <w:tcBorders>
              <w:tl2br w:val="nil"/>
              <w:tr2bl w:val="nil"/>
            </w:tcBorders>
            <w:vAlign w:val="center"/>
          </w:tcPr>
          <w:p w14:paraId="3488A889">
            <w:pPr>
              <w:spacing w:line="360" w:lineRule="auto"/>
              <w:rPr>
                <w:rFonts w:ascii="宋体" w:hAnsi="宋体" w:eastAsia="宋体" w:cs="宋体"/>
                <w:b/>
                <w:bCs/>
                <w:szCs w:val="24"/>
              </w:rPr>
            </w:pPr>
            <w:r>
              <w:rPr>
                <w:rFonts w:hint="eastAsia" w:ascii="宋体" w:hAnsi="宋体" w:eastAsia="宋体" w:cs="宋体"/>
                <w:b/>
                <w:bCs/>
                <w:szCs w:val="24"/>
              </w:rPr>
              <w:t>中标人在签订合同前另行提供纸质投标文件一正二副。</w:t>
            </w:r>
          </w:p>
          <w:p w14:paraId="7D6CA544">
            <w:pPr>
              <w:spacing w:line="460" w:lineRule="exact"/>
              <w:rPr>
                <w:rFonts w:ascii="宋体" w:hAnsi="宋体" w:eastAsia="宋体" w:cs="宋体"/>
                <w:szCs w:val="24"/>
              </w:rPr>
            </w:pPr>
            <w:r>
              <w:rPr>
                <w:rFonts w:hint="eastAsia" w:ascii="宋体" w:hAnsi="宋体" w:eastAsia="宋体" w:cs="宋体"/>
                <w:szCs w:val="24"/>
              </w:rPr>
              <w:t>本招标文件规定如有与法律法规冲突的，以法律法规为准。</w:t>
            </w:r>
          </w:p>
          <w:p w14:paraId="137B2A2B">
            <w:pPr>
              <w:spacing w:line="460" w:lineRule="exact"/>
              <w:rPr>
                <w:rFonts w:ascii="宋体" w:hAnsi="宋体" w:eastAsia="宋体" w:cs="宋体"/>
                <w:szCs w:val="24"/>
              </w:rPr>
            </w:pPr>
            <w:r>
              <w:rPr>
                <w:rFonts w:hint="eastAsia" w:ascii="宋体" w:hAnsi="宋体" w:eastAsia="宋体" w:cs="宋体"/>
                <w:szCs w:val="24"/>
              </w:rPr>
              <w:t>解释：本招标文件的解释权属于招标采购单位。</w:t>
            </w:r>
          </w:p>
        </w:tc>
      </w:tr>
    </w:tbl>
    <w:p w14:paraId="336EDCF1">
      <w:pPr>
        <w:spacing w:line="480" w:lineRule="auto"/>
        <w:rPr>
          <w:rFonts w:asciiTheme="minorEastAsia" w:hAnsiTheme="minorEastAsia" w:eastAsiaTheme="minorEastAsia" w:cstheme="minorEastAsia"/>
          <w:b/>
          <w:sz w:val="32"/>
          <w:szCs w:val="32"/>
        </w:rPr>
      </w:pPr>
      <w:r>
        <w:rPr>
          <w:rFonts w:hint="eastAsia" w:ascii="宋体" w:hAnsi="宋体" w:eastAsia="宋体" w:cs="宋体"/>
          <w:b/>
          <w:szCs w:val="24"/>
        </w:rPr>
        <w:t>注：下文如有与本附表不一致处以本表为准。</w:t>
      </w:r>
    </w:p>
    <w:p w14:paraId="0BD77500">
      <w:pPr>
        <w:snapToGrid w:val="0"/>
        <w:spacing w:before="120" w:after="120" w:line="360" w:lineRule="auto"/>
        <w:jc w:val="center"/>
        <w:outlineLvl w:val="1"/>
        <w:rPr>
          <w:rFonts w:asciiTheme="minorEastAsia" w:hAnsiTheme="minorEastAsia" w:eastAsiaTheme="minorEastAsia" w:cstheme="minorEastAsia"/>
          <w:b/>
          <w:sz w:val="32"/>
          <w:szCs w:val="32"/>
        </w:rPr>
      </w:pPr>
      <w:bookmarkStart w:id="19" w:name="_Toc28195"/>
      <w:r>
        <w:rPr>
          <w:rFonts w:hint="eastAsia" w:asciiTheme="minorEastAsia" w:hAnsiTheme="minorEastAsia" w:eastAsiaTheme="minorEastAsia" w:cstheme="minorEastAsia"/>
          <w:b/>
          <w:sz w:val="32"/>
          <w:szCs w:val="32"/>
        </w:rPr>
        <w:t>一、总  则</w:t>
      </w:r>
      <w:bookmarkEnd w:id="19"/>
    </w:p>
    <w:p w14:paraId="125C4842">
      <w:pPr>
        <w:adjustRightInd w:val="0"/>
        <w:spacing w:line="360" w:lineRule="auto"/>
        <w:outlineLvl w:val="2"/>
        <w:rPr>
          <w:rFonts w:asciiTheme="minorEastAsia" w:hAnsiTheme="minorEastAsia" w:eastAsiaTheme="minorEastAsia" w:cstheme="minorEastAsia"/>
          <w:b/>
          <w:szCs w:val="21"/>
        </w:rPr>
      </w:pPr>
      <w:bookmarkStart w:id="20" w:name="_Toc3225"/>
      <w:r>
        <w:rPr>
          <w:rFonts w:hint="eastAsia" w:asciiTheme="minorEastAsia" w:hAnsiTheme="minorEastAsia" w:eastAsiaTheme="minorEastAsia" w:cstheme="minorEastAsia"/>
          <w:b/>
          <w:szCs w:val="21"/>
        </w:rPr>
        <w:t>1．适用范围</w:t>
      </w:r>
      <w:bookmarkEnd w:id="20"/>
    </w:p>
    <w:p w14:paraId="7A997A53">
      <w:pPr>
        <w:adjustRightInd w:val="0"/>
        <w:spacing w:line="360" w:lineRule="auto"/>
        <w:ind w:firstLine="48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本招标文件适用于该项目的招标、投标、开标、资格审查及信用信息查询、评标、定标、合同、验收等行为（法律、法规另有规定的，从其规定）。</w:t>
      </w:r>
    </w:p>
    <w:p w14:paraId="377F0DA4">
      <w:pPr>
        <w:adjustRightInd w:val="0"/>
        <w:spacing w:line="360" w:lineRule="auto"/>
        <w:outlineLvl w:val="2"/>
        <w:rPr>
          <w:rFonts w:asciiTheme="minorEastAsia" w:hAnsiTheme="minorEastAsia" w:eastAsiaTheme="minorEastAsia" w:cstheme="minorEastAsia"/>
          <w:b/>
          <w:szCs w:val="21"/>
        </w:rPr>
      </w:pPr>
      <w:bookmarkStart w:id="21" w:name="_Toc16312"/>
      <w:r>
        <w:rPr>
          <w:rFonts w:hint="eastAsia" w:asciiTheme="minorEastAsia" w:hAnsiTheme="minorEastAsia" w:eastAsiaTheme="minorEastAsia" w:cstheme="minorEastAsia"/>
          <w:b/>
          <w:szCs w:val="21"/>
        </w:rPr>
        <w:t>2．定义</w:t>
      </w:r>
      <w:bookmarkEnd w:id="21"/>
    </w:p>
    <w:p w14:paraId="493E83BD">
      <w:pPr>
        <w:pStyle w:val="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2.1 “采购人”：详见前附表。</w:t>
      </w:r>
    </w:p>
    <w:p w14:paraId="644DF9B6">
      <w:pPr>
        <w:pStyle w:val="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2.2 “采购代理机构”：详见前附表。</w:t>
      </w:r>
    </w:p>
    <w:p w14:paraId="184852BD">
      <w:pPr>
        <w:pStyle w:val="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2.3 “投标人”系指响应招标、参加投标竞争的法人、其他组织或者自然人。</w:t>
      </w:r>
    </w:p>
    <w:p w14:paraId="39C4CD2C">
      <w:pPr>
        <w:pStyle w:val="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2.4 “负责人”系指法人企业的法定负责人，或其他组织为法律、行政法规规定代表单位行使职权的主要负责人，或自然人本人。</w:t>
      </w:r>
    </w:p>
    <w:p w14:paraId="383CB51B">
      <w:pPr>
        <w:pStyle w:val="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2.5 “货物”系指投标人按投标文件或合同要求，须向采购人提供的一切材料、设备、机械、仪器、备件、配件、工具、手册及其他技术资料和文字材料。</w:t>
      </w:r>
    </w:p>
    <w:p w14:paraId="637427FE">
      <w:pPr>
        <w:pStyle w:val="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2.6 “服务”系指投标人按投标文件或合同要求须承担的相关服务及义务。</w:t>
      </w:r>
    </w:p>
    <w:p w14:paraId="7B3D33A1">
      <w:pPr>
        <w:pStyle w:val="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2.7 “投标文件”系指投标人提交的投标文件。</w:t>
      </w:r>
    </w:p>
    <w:p w14:paraId="5CD2C39B">
      <w:pPr>
        <w:pStyle w:val="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2.8 “书面形式”是合同书、信件、电报、电传、传真等可以有形地表现所载内容的形式。以电子数据交换、电子邮件等方式能够有形地表现所载内容，并可以随时调取查用的数据电文，视为书面形式。</w:t>
      </w:r>
    </w:p>
    <w:p w14:paraId="07046BDC">
      <w:pPr>
        <w:pStyle w:val="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2.9 “电子交易活动”是指以数据电文形式，依托政府采购项目电子交易平台（简称电子交易平台，详见前附表）进行的政府采购交易活动。</w:t>
      </w:r>
    </w:p>
    <w:p w14:paraId="638E5B5D">
      <w:pPr>
        <w:pStyle w:val="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5ED33E81">
      <w:pPr>
        <w:pStyle w:val="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2.11 “▲” 系指实质性要求条款，“★”系产品采购项目中重要技术参数，“</w:t>
      </w:r>
      <w:r>
        <w:rPr>
          <w:rFonts w:hint="eastAsia" w:asciiTheme="minorEastAsia" w:hAnsiTheme="minorEastAsia" w:eastAsiaTheme="minorEastAsia" w:cstheme="minorEastAsia"/>
        </w:rPr>
        <w:sym w:font="Wingdings" w:char="00FE"/>
      </w:r>
      <w:r>
        <w:rPr>
          <w:rFonts w:hint="eastAsia" w:asciiTheme="minorEastAsia" w:hAnsiTheme="minorEastAsia" w:eastAsiaTheme="minorEastAsia" w:cstheme="minorEastAsia"/>
        </w:rPr>
        <w:t>” 系指适用本项目的要求，“☐” 系指不适用本项目的要求。</w:t>
      </w:r>
    </w:p>
    <w:p w14:paraId="6F0A4D9B">
      <w:pPr>
        <w:pStyle w:val="8"/>
        <w:spacing w:line="360" w:lineRule="auto"/>
        <w:ind w:firstLine="0" w:firstLineChars="0"/>
        <w:outlineLvl w:val="2"/>
        <w:rPr>
          <w:rFonts w:asciiTheme="minorEastAsia" w:hAnsiTheme="minorEastAsia" w:eastAsiaTheme="minorEastAsia" w:cstheme="minorEastAsia"/>
          <w:b/>
          <w:bCs/>
        </w:rPr>
      </w:pPr>
      <w:bookmarkStart w:id="22" w:name="_Toc14088"/>
      <w:bookmarkStart w:id="23" w:name="_Toc183786416"/>
      <w:r>
        <w:rPr>
          <w:rFonts w:hint="eastAsia" w:asciiTheme="minorEastAsia" w:hAnsiTheme="minorEastAsia" w:eastAsiaTheme="minorEastAsia" w:cstheme="minorEastAsia"/>
          <w:b/>
          <w:bCs/>
          <w:szCs w:val="24"/>
        </w:rPr>
        <w:t>3．</w:t>
      </w:r>
      <w:r>
        <w:rPr>
          <w:rFonts w:hint="eastAsia" w:asciiTheme="minorEastAsia" w:hAnsiTheme="minorEastAsia" w:eastAsiaTheme="minorEastAsia" w:cstheme="minorEastAsia"/>
          <w:b/>
          <w:bCs/>
        </w:rPr>
        <w:t>采购项目需要落实的政府采购政策</w:t>
      </w:r>
      <w:bookmarkEnd w:id="22"/>
    </w:p>
    <w:p w14:paraId="050D93FB">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0CFACC6">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3.2 支持绿色发展</w:t>
      </w:r>
    </w:p>
    <w:p w14:paraId="501A0C02">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1AFF70F1">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E130FE2">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3.3支持中小企业发展</w:t>
      </w:r>
    </w:p>
    <w:p w14:paraId="655E0AA8">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9666DDE">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符合中小企业划分标准的个体工商户，在政府采购活动中视同中小企业。</w:t>
      </w:r>
    </w:p>
    <w:p w14:paraId="21C65BCA">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3.3.2在政府采购活动中，供应商提供的货物、工程或者服务符合下列情形的，享受中小企业扶持政策：</w:t>
      </w:r>
    </w:p>
    <w:p w14:paraId="1976B29B">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3.3.2.1在货物采购项目中，货物由中小企业制造，即货物由中小企业生产且使用该中小企业商号或者注册商标；</w:t>
      </w:r>
    </w:p>
    <w:p w14:paraId="15C2E6F4">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3.3.2.2在工程采购项目中，工程由中小企业承建，即工程施工单位为中小企业；</w:t>
      </w:r>
    </w:p>
    <w:p w14:paraId="0B87D400">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3.3.2.3在服务采购项目中，服务由中小企业承接，即提供服务的人员为中小企业依照《中华人民共和国劳动合同法》订立劳动合同的从业人员。</w:t>
      </w:r>
    </w:p>
    <w:p w14:paraId="6381D834">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在货物采购项目中，供应商提供的货物既有中小企业制造货物，也有大型企业制造货物的，不享受中小企业扶持政策。</w:t>
      </w:r>
    </w:p>
    <w:p w14:paraId="3B917A12">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以联合体形式参加政府采购活动，联合体各方均为中小企业的，联合体视同中小企业。其中，联合体各方均为小微企业的，联合体视同小微企业。</w:t>
      </w:r>
    </w:p>
    <w:p w14:paraId="4EEF1607">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743C19D8">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3.3.4符合《关于促进残疾人就业政府采购政策的通知》（财库〔2017〕141号）规定的条件并提供《残疾人福利性单位声明函》（附件1）的残疾人福利性单位视同小型、微型企业；</w:t>
      </w:r>
    </w:p>
    <w:p w14:paraId="0236B20E">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4AF4D87">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D8FB3AF">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3.3.7中小企业享受扶持政策获得政府采购合同的，小微企业不得将合同分包给大中型企业，中型企业不得将合同分包给大型企业。</w:t>
      </w:r>
    </w:p>
    <w:p w14:paraId="500537AA">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3.4支持创新发展</w:t>
      </w:r>
    </w:p>
    <w:p w14:paraId="2DD16D99">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3.4.1 采购人优先采购被认定为首台套产品和“制造精品”的自主创新产品。</w:t>
      </w:r>
    </w:p>
    <w:p w14:paraId="32E20300">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440E76A">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s://zfcg.czt.zj.gov.cn/)的中小企业信用融资栏目了解相关信息。 供应商可以通过浙江政府采购网(https://zfcg.czt.zj.gov.cn/)首页的“浙江政采贷”模块进入申请，还可以通过政府采购云平台(www.zcygov.cn)首页的“金融服务”模块进入申请。</w:t>
      </w:r>
    </w:p>
    <w:p w14:paraId="5ABEBAEC">
      <w:pPr>
        <w:spacing w:line="360" w:lineRule="auto"/>
        <w:outlineLvl w:val="2"/>
        <w:rPr>
          <w:rFonts w:asciiTheme="minorEastAsia" w:hAnsiTheme="minorEastAsia" w:eastAsiaTheme="minorEastAsia" w:cstheme="minorEastAsia"/>
          <w:b/>
          <w:bCs/>
          <w:szCs w:val="24"/>
        </w:rPr>
      </w:pPr>
      <w:bookmarkStart w:id="24" w:name="_Toc10883"/>
      <w:r>
        <w:rPr>
          <w:rFonts w:hint="eastAsia" w:asciiTheme="minorEastAsia" w:hAnsiTheme="minorEastAsia" w:eastAsiaTheme="minorEastAsia" w:cstheme="minorEastAsia"/>
          <w:b/>
          <w:bCs/>
          <w:szCs w:val="24"/>
        </w:rPr>
        <w:t>4.询问、质疑、投诉</w:t>
      </w:r>
      <w:bookmarkEnd w:id="24"/>
    </w:p>
    <w:p w14:paraId="365D4A64">
      <w:pPr>
        <w:spacing w:line="360" w:lineRule="auto"/>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4.1</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供应商询问</w:t>
      </w:r>
    </w:p>
    <w:p w14:paraId="591782D4">
      <w:pPr>
        <w:spacing w:line="360" w:lineRule="auto"/>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1D2D4D3F">
      <w:pPr>
        <w:spacing w:line="360" w:lineRule="auto"/>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4.2</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供应商质疑</w:t>
      </w:r>
    </w:p>
    <w:p w14:paraId="6BBBED14">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4.2</w:t>
      </w:r>
      <w:r>
        <w:rPr>
          <w:rFonts w:hint="eastAsia" w:asciiTheme="minorEastAsia" w:hAnsiTheme="minorEastAsia" w:eastAsiaTheme="minorEastAsia" w:cstheme="minorEastAsia"/>
          <w:szCs w:val="24"/>
        </w:rPr>
        <w:t>.1 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7F842CEE">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4.2</w:t>
      </w:r>
      <w:r>
        <w:rPr>
          <w:rFonts w:hint="eastAsia" w:asciiTheme="minorEastAsia" w:hAnsiTheme="minorEastAsia" w:eastAsiaTheme="minorEastAsia" w:cstheme="minorEastAsia"/>
          <w:szCs w:val="24"/>
        </w:rPr>
        <w:t>.2 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6FFF61F">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4.2.2.1 对招标文件提出质疑的，质疑期限为供应商获得招标文件之日或者招标文件公告期限届满之日起计算。</w:t>
      </w:r>
    </w:p>
    <w:p w14:paraId="5157B6B9">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4.2.2.2 对采购过程提出质疑的，质疑期限为各采购程序环节结束之日起计算。对同一采购程序环节的质疑，供应商须一次性提出。</w:t>
      </w:r>
    </w:p>
    <w:p w14:paraId="77F6B575">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4.2.2.3 对采购结果提出质疑的，质疑期限自采购结果公告期限届满之日起计算。</w:t>
      </w:r>
    </w:p>
    <w:p w14:paraId="4E632116">
      <w:pPr>
        <w:spacing w:line="360" w:lineRule="auto"/>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4.2.3</w:t>
      </w:r>
      <w:r>
        <w:rPr>
          <w:rFonts w:hint="eastAsia" w:asciiTheme="minorEastAsia" w:hAnsiTheme="minorEastAsia" w:eastAsiaTheme="minorEastAsia" w:cstheme="minorEastAsia"/>
          <w:szCs w:val="24"/>
        </w:rPr>
        <w:t xml:space="preserve"> 供应商提出质疑应当提交质疑函和必要的证明材料。质疑函应当包括下列内容：</w:t>
      </w:r>
    </w:p>
    <w:p w14:paraId="488AC88D">
      <w:pPr>
        <w:spacing w:line="360" w:lineRule="auto"/>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4.2.3.1</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供应商的姓名或者名称、地址、邮编、联系人及联系电话；</w:t>
      </w:r>
    </w:p>
    <w:p w14:paraId="64E587C1">
      <w:pPr>
        <w:spacing w:line="360" w:lineRule="auto"/>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4.2.3.2</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质疑项目的名称、编号；</w:t>
      </w:r>
    </w:p>
    <w:p w14:paraId="40C2B6CF">
      <w:pPr>
        <w:spacing w:line="360" w:lineRule="auto"/>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4.2.3.3</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具体、明确的质疑事项和与质疑事项相关的请求；</w:t>
      </w:r>
    </w:p>
    <w:p w14:paraId="06A02C6B">
      <w:pPr>
        <w:spacing w:line="360" w:lineRule="auto"/>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4.2.3.4</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事实依据；</w:t>
      </w:r>
    </w:p>
    <w:p w14:paraId="6CBBD3F7">
      <w:pPr>
        <w:spacing w:line="360" w:lineRule="auto"/>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4.2.3.5</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必要的法律依据；</w:t>
      </w:r>
    </w:p>
    <w:p w14:paraId="72787D33">
      <w:pPr>
        <w:spacing w:line="360" w:lineRule="auto"/>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4.2.3.6</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提出质疑的日期。</w:t>
      </w:r>
    </w:p>
    <w:p w14:paraId="7EC7AE22">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供应商提交的质疑函需一式三份。供应商为自然人的，应当由本人签字；供应商为法人或者其他组织的，应当由法定代表人、主要负责人，或者其授权代表签字或者盖章，并加盖公章。</w:t>
      </w:r>
    </w:p>
    <w:p w14:paraId="4EA351A6">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质疑函范本及制作说明详见附件。</w:t>
      </w:r>
    </w:p>
    <w:p w14:paraId="5A4538DD">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4.2</w:t>
      </w:r>
      <w:r>
        <w:rPr>
          <w:rFonts w:hint="eastAsia" w:asciiTheme="minorEastAsia" w:hAnsiTheme="minorEastAsia" w:eastAsiaTheme="minorEastAsia" w:cstheme="minorEastAsia"/>
          <w:szCs w:val="24"/>
        </w:rPr>
        <w:t>.4 采购人或者采购机构应当在收到供应商的书面质疑后七个工作日内作出答复，并以书面形式通知质疑供应商和其他与质疑处理结果有利害关系的政府采购当事人，但答复的内容不得涉及商业秘密。根据《浙江省财政局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715456C6">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4.2</w:t>
      </w:r>
      <w:r>
        <w:rPr>
          <w:rFonts w:hint="eastAsia" w:asciiTheme="minorEastAsia" w:hAnsiTheme="minorEastAsia" w:eastAsiaTheme="minorEastAsia" w:cstheme="minorEastAsia"/>
          <w:szCs w:val="24"/>
        </w:rPr>
        <w:t>.5 询问或者质疑事项可能影响采购结果的，采购人应当暂停签订合同，已经签订合同的，应当中止履行合同。</w:t>
      </w:r>
    </w:p>
    <w:p w14:paraId="27B3FA28">
      <w:pPr>
        <w:spacing w:line="360" w:lineRule="auto"/>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4.3</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供应商投诉</w:t>
      </w:r>
    </w:p>
    <w:p w14:paraId="2D8B9AFA">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4.3.1 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政府服务网-政府采购投诉处理-在线办理。）</w:t>
      </w:r>
    </w:p>
    <w:p w14:paraId="6E8CE67B">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4.3.</w:t>
      </w:r>
      <w:r>
        <w:rPr>
          <w:rFonts w:hint="eastAsia" w:asciiTheme="minorEastAsia" w:hAnsiTheme="minorEastAsia" w:eastAsiaTheme="minorEastAsia" w:cstheme="minorEastAsia"/>
          <w:szCs w:val="24"/>
          <w:lang w:val="zh-CN"/>
        </w:rPr>
        <w:t>2</w:t>
      </w:r>
      <w:r>
        <w:rPr>
          <w:rFonts w:hint="eastAsia" w:asciiTheme="minorEastAsia" w:hAnsiTheme="minorEastAsia" w:eastAsiaTheme="minorEastAsia" w:cstheme="minorEastAsia"/>
          <w:szCs w:val="24"/>
        </w:rPr>
        <w:t xml:space="preserve"> 供应商投诉的事项不得超出已质疑事项的范围，基于质疑答复内容提出的投诉事项除外。</w:t>
      </w:r>
    </w:p>
    <w:p w14:paraId="4E6F37A6">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4.3.3 供应商投诉应当有明确的请求和必要的证明材料。</w:t>
      </w:r>
    </w:p>
    <w:p w14:paraId="3868131E">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4.3.4 以联合体形式参加政府采购活动的，其投诉应当由组成联合体的所有供应商共同提出。</w:t>
      </w:r>
    </w:p>
    <w:p w14:paraId="2B4A2292">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投诉书范本及制作说明详见附件。</w:t>
      </w:r>
    </w:p>
    <w:p w14:paraId="22DBB6AF">
      <w:pPr>
        <w:pStyle w:val="4"/>
        <w:spacing w:before="120" w:after="120" w:line="360" w:lineRule="auto"/>
        <w:jc w:val="center"/>
        <w:rPr>
          <w:rFonts w:asciiTheme="minorEastAsia" w:hAnsiTheme="minorEastAsia" w:eastAsiaTheme="minorEastAsia" w:cstheme="minorEastAsia"/>
          <w:bCs/>
        </w:rPr>
      </w:pPr>
      <w:bookmarkStart w:id="25" w:name="_Toc32634"/>
      <w:bookmarkStart w:id="26" w:name="_Toc24959"/>
      <w:r>
        <w:rPr>
          <w:rFonts w:hint="eastAsia" w:asciiTheme="minorEastAsia" w:hAnsiTheme="minorEastAsia" w:eastAsiaTheme="minorEastAsia" w:cstheme="minorEastAsia"/>
          <w:kern w:val="2"/>
          <w:sz w:val="32"/>
          <w:szCs w:val="32"/>
        </w:rPr>
        <w:t>二、</w:t>
      </w:r>
      <w:bookmarkEnd w:id="23"/>
      <w:bookmarkEnd w:id="25"/>
      <w:r>
        <w:rPr>
          <w:rFonts w:hint="eastAsia" w:asciiTheme="minorEastAsia" w:hAnsiTheme="minorEastAsia" w:eastAsiaTheme="minorEastAsia" w:cstheme="minorEastAsia"/>
          <w:kern w:val="2"/>
          <w:sz w:val="32"/>
          <w:szCs w:val="32"/>
        </w:rPr>
        <w:t>招标文件</w:t>
      </w:r>
      <w:r>
        <w:rPr>
          <w:rFonts w:hint="eastAsia" w:asciiTheme="minorEastAsia" w:hAnsiTheme="minorEastAsia" w:eastAsiaTheme="minorEastAsia" w:cstheme="minorEastAsia"/>
          <w:sz w:val="32"/>
          <w:szCs w:val="32"/>
        </w:rPr>
        <w:t>构成、修改、解释</w:t>
      </w:r>
      <w:bookmarkEnd w:id="26"/>
    </w:p>
    <w:p w14:paraId="56E7EFF8">
      <w:pPr>
        <w:adjustRightInd w:val="0"/>
        <w:spacing w:line="360" w:lineRule="auto"/>
        <w:outlineLvl w:val="2"/>
        <w:rPr>
          <w:rFonts w:asciiTheme="minorEastAsia" w:hAnsiTheme="minorEastAsia" w:eastAsiaTheme="minorEastAsia" w:cstheme="minorEastAsia"/>
          <w:b/>
          <w:snapToGrid w:val="0"/>
          <w:szCs w:val="24"/>
        </w:rPr>
      </w:pPr>
      <w:bookmarkStart w:id="27" w:name="_Toc28469"/>
      <w:bookmarkStart w:id="28" w:name="_Toc183786417"/>
      <w:bookmarkStart w:id="29" w:name="_Toc13570"/>
      <w:r>
        <w:rPr>
          <w:rFonts w:hint="eastAsia" w:asciiTheme="minorEastAsia" w:hAnsiTheme="minorEastAsia" w:eastAsiaTheme="minorEastAsia" w:cstheme="minorEastAsia"/>
          <w:b/>
          <w:snapToGrid w:val="0"/>
          <w:szCs w:val="24"/>
        </w:rPr>
        <w:t>5．招标文件的构成</w:t>
      </w:r>
      <w:bookmarkEnd w:id="27"/>
    </w:p>
    <w:p w14:paraId="6379ACE4">
      <w:pPr>
        <w:adjustRightInd w:val="0"/>
        <w:spacing w:line="360" w:lineRule="auto"/>
        <w:ind w:firstLine="480" w:firstLineChars="200"/>
        <w:rPr>
          <w:rFonts w:asciiTheme="minorEastAsia" w:hAnsiTheme="minorEastAsia" w:eastAsiaTheme="minorEastAsia" w:cstheme="minorEastAsia"/>
          <w:snapToGrid w:val="0"/>
          <w:szCs w:val="24"/>
        </w:rPr>
      </w:pPr>
      <w:r>
        <w:rPr>
          <w:rFonts w:hint="eastAsia" w:asciiTheme="minorEastAsia" w:hAnsiTheme="minorEastAsia" w:eastAsiaTheme="minorEastAsia" w:cstheme="minorEastAsia"/>
          <w:snapToGrid w:val="0"/>
          <w:szCs w:val="24"/>
        </w:rPr>
        <w:t>5.1 招标文件包括下列文件及附件：</w:t>
      </w:r>
    </w:p>
    <w:p w14:paraId="5B534B76">
      <w:pPr>
        <w:tabs>
          <w:tab w:val="left" w:pos="840"/>
        </w:tabs>
        <w:adjustRightInd w:val="0"/>
        <w:spacing w:line="360" w:lineRule="auto"/>
        <w:ind w:firstLine="480" w:firstLineChars="200"/>
        <w:rPr>
          <w:rFonts w:asciiTheme="minorEastAsia" w:hAnsiTheme="minorEastAsia" w:eastAsiaTheme="minorEastAsia" w:cstheme="minorEastAsia"/>
          <w:snapToGrid w:val="0"/>
          <w:szCs w:val="24"/>
        </w:rPr>
      </w:pPr>
      <w:r>
        <w:rPr>
          <w:rFonts w:hint="eastAsia" w:asciiTheme="minorEastAsia" w:hAnsiTheme="minorEastAsia" w:eastAsiaTheme="minorEastAsia" w:cstheme="minorEastAsia"/>
          <w:snapToGrid w:val="0"/>
          <w:szCs w:val="24"/>
        </w:rPr>
        <w:t>5.1.1 公开招标公告；</w:t>
      </w:r>
    </w:p>
    <w:p w14:paraId="7788F7C3">
      <w:pPr>
        <w:tabs>
          <w:tab w:val="left" w:pos="840"/>
        </w:tabs>
        <w:adjustRightInd w:val="0"/>
        <w:spacing w:line="360" w:lineRule="auto"/>
        <w:ind w:firstLine="480" w:firstLineChars="200"/>
        <w:rPr>
          <w:rFonts w:asciiTheme="minorEastAsia" w:hAnsiTheme="minorEastAsia" w:eastAsiaTheme="minorEastAsia" w:cstheme="minorEastAsia"/>
          <w:snapToGrid w:val="0"/>
          <w:szCs w:val="24"/>
        </w:rPr>
      </w:pPr>
      <w:r>
        <w:rPr>
          <w:rFonts w:hint="eastAsia" w:asciiTheme="minorEastAsia" w:hAnsiTheme="minorEastAsia" w:eastAsiaTheme="minorEastAsia" w:cstheme="minorEastAsia"/>
          <w:snapToGrid w:val="0"/>
          <w:szCs w:val="24"/>
        </w:rPr>
        <w:t>5.1.2 投标人须知；</w:t>
      </w:r>
    </w:p>
    <w:p w14:paraId="21926BBE">
      <w:pPr>
        <w:tabs>
          <w:tab w:val="left" w:pos="840"/>
        </w:tabs>
        <w:adjustRightInd w:val="0"/>
        <w:spacing w:line="360" w:lineRule="auto"/>
        <w:ind w:firstLine="480" w:firstLineChars="200"/>
        <w:rPr>
          <w:rFonts w:asciiTheme="minorEastAsia" w:hAnsiTheme="minorEastAsia" w:eastAsiaTheme="minorEastAsia" w:cstheme="minorEastAsia"/>
          <w:snapToGrid w:val="0"/>
          <w:szCs w:val="24"/>
        </w:rPr>
      </w:pPr>
      <w:r>
        <w:rPr>
          <w:rFonts w:hint="eastAsia" w:asciiTheme="minorEastAsia" w:hAnsiTheme="minorEastAsia" w:eastAsiaTheme="minorEastAsia" w:cstheme="minorEastAsia"/>
          <w:snapToGrid w:val="0"/>
          <w:szCs w:val="24"/>
        </w:rPr>
        <w:t>5.1.3 采购需求；</w:t>
      </w:r>
    </w:p>
    <w:p w14:paraId="5CF4C3D8">
      <w:pPr>
        <w:tabs>
          <w:tab w:val="left" w:pos="840"/>
        </w:tabs>
        <w:adjustRightInd w:val="0"/>
        <w:spacing w:line="360" w:lineRule="auto"/>
        <w:ind w:firstLine="480" w:firstLineChars="200"/>
        <w:rPr>
          <w:rFonts w:asciiTheme="minorEastAsia" w:hAnsiTheme="minorEastAsia" w:eastAsiaTheme="minorEastAsia" w:cstheme="minorEastAsia"/>
          <w:snapToGrid w:val="0"/>
          <w:szCs w:val="24"/>
        </w:rPr>
      </w:pPr>
      <w:r>
        <w:rPr>
          <w:rFonts w:hint="eastAsia" w:asciiTheme="minorEastAsia" w:hAnsiTheme="minorEastAsia" w:eastAsiaTheme="minorEastAsia" w:cstheme="minorEastAsia"/>
          <w:snapToGrid w:val="0"/>
          <w:szCs w:val="24"/>
        </w:rPr>
        <w:t>5.1.4 评标办法；</w:t>
      </w:r>
    </w:p>
    <w:p w14:paraId="6290EDD0">
      <w:pPr>
        <w:tabs>
          <w:tab w:val="left" w:pos="840"/>
        </w:tabs>
        <w:adjustRightInd w:val="0"/>
        <w:spacing w:line="360" w:lineRule="auto"/>
        <w:ind w:firstLine="480" w:firstLineChars="200"/>
        <w:rPr>
          <w:rFonts w:asciiTheme="minorEastAsia" w:hAnsiTheme="minorEastAsia" w:eastAsiaTheme="minorEastAsia" w:cstheme="minorEastAsia"/>
          <w:snapToGrid w:val="0"/>
          <w:szCs w:val="24"/>
        </w:rPr>
      </w:pPr>
      <w:r>
        <w:rPr>
          <w:rFonts w:hint="eastAsia" w:asciiTheme="minorEastAsia" w:hAnsiTheme="minorEastAsia" w:eastAsiaTheme="minorEastAsia" w:cstheme="minorEastAsia"/>
          <w:snapToGrid w:val="0"/>
          <w:szCs w:val="24"/>
        </w:rPr>
        <w:t>5.1.5 拟签订的合同文本；</w:t>
      </w:r>
    </w:p>
    <w:p w14:paraId="7D56BFD9">
      <w:pPr>
        <w:tabs>
          <w:tab w:val="left" w:pos="840"/>
        </w:tabs>
        <w:adjustRightInd w:val="0"/>
        <w:spacing w:line="360" w:lineRule="auto"/>
        <w:ind w:firstLine="480" w:firstLineChars="200"/>
        <w:rPr>
          <w:rFonts w:asciiTheme="minorEastAsia" w:hAnsiTheme="minorEastAsia" w:eastAsiaTheme="minorEastAsia" w:cstheme="minorEastAsia"/>
          <w:snapToGrid w:val="0"/>
          <w:szCs w:val="24"/>
        </w:rPr>
      </w:pPr>
      <w:r>
        <w:rPr>
          <w:rFonts w:hint="eastAsia" w:asciiTheme="minorEastAsia" w:hAnsiTheme="minorEastAsia" w:eastAsiaTheme="minorEastAsia" w:cstheme="minorEastAsia"/>
          <w:snapToGrid w:val="0"/>
          <w:szCs w:val="21"/>
        </w:rPr>
        <w:t xml:space="preserve">5.1.6 </w:t>
      </w:r>
      <w:r>
        <w:rPr>
          <w:rFonts w:hint="eastAsia" w:asciiTheme="minorEastAsia" w:hAnsiTheme="minorEastAsia" w:eastAsiaTheme="minorEastAsia" w:cstheme="minorEastAsia"/>
          <w:snapToGrid w:val="0"/>
          <w:szCs w:val="24"/>
        </w:rPr>
        <w:t>应提交的有关格式范例。</w:t>
      </w:r>
    </w:p>
    <w:p w14:paraId="43C57BB9">
      <w:pPr>
        <w:adjustRightIn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5.1.7 其他</w:t>
      </w:r>
    </w:p>
    <w:p w14:paraId="014418D7">
      <w:pPr>
        <w:adjustRightIn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5.2与本项目有关的</w:t>
      </w:r>
      <w:r>
        <w:rPr>
          <w:rFonts w:hint="eastAsia" w:asciiTheme="minorEastAsia" w:hAnsiTheme="minorEastAsia" w:eastAsiaTheme="minorEastAsia" w:cstheme="minorEastAsia"/>
          <w:bCs/>
          <w:szCs w:val="24"/>
        </w:rPr>
        <w:t>澄清或者修改的内容为招标文件的组成部分</w:t>
      </w:r>
      <w:r>
        <w:rPr>
          <w:rFonts w:hint="eastAsia" w:asciiTheme="minorEastAsia" w:hAnsiTheme="minorEastAsia" w:eastAsiaTheme="minorEastAsia" w:cstheme="minorEastAsia"/>
          <w:szCs w:val="24"/>
        </w:rPr>
        <w:t>。</w:t>
      </w:r>
    </w:p>
    <w:p w14:paraId="041D1FEF">
      <w:pPr>
        <w:adjustRightInd w:val="0"/>
        <w:spacing w:line="360" w:lineRule="auto"/>
        <w:outlineLvl w:val="2"/>
        <w:rPr>
          <w:rFonts w:asciiTheme="minorEastAsia" w:hAnsiTheme="minorEastAsia" w:eastAsiaTheme="minorEastAsia" w:cstheme="minorEastAsia"/>
          <w:b/>
          <w:snapToGrid w:val="0"/>
          <w:szCs w:val="24"/>
        </w:rPr>
      </w:pPr>
      <w:bookmarkStart w:id="30" w:name="_Toc14663"/>
      <w:r>
        <w:rPr>
          <w:rFonts w:hint="eastAsia" w:asciiTheme="minorEastAsia" w:hAnsiTheme="minorEastAsia" w:eastAsiaTheme="minorEastAsia" w:cstheme="minorEastAsia"/>
          <w:b/>
          <w:snapToGrid w:val="0"/>
          <w:szCs w:val="24"/>
        </w:rPr>
        <w:t>6. 招标文件的澄清、修改</w:t>
      </w:r>
      <w:bookmarkEnd w:id="30"/>
    </w:p>
    <w:p w14:paraId="28DE310A">
      <w:pPr>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6.1已获取招标文件的潜在投标人，若有问题需要澄清，应于投标截止时间前，以书面形式向采购机构提出。</w:t>
      </w:r>
    </w:p>
    <w:p w14:paraId="31E676B7">
      <w:pPr>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D53A3D6">
      <w:pPr>
        <w:pStyle w:val="4"/>
        <w:spacing w:before="120" w:after="120" w:line="360" w:lineRule="auto"/>
        <w:jc w:val="center"/>
        <w:rPr>
          <w:rFonts w:asciiTheme="minorEastAsia" w:hAnsiTheme="minorEastAsia" w:eastAsiaTheme="minorEastAsia" w:cstheme="minorEastAsia"/>
          <w:kern w:val="2"/>
          <w:sz w:val="32"/>
          <w:szCs w:val="32"/>
        </w:rPr>
      </w:pPr>
      <w:bookmarkStart w:id="31" w:name="_Toc8162"/>
      <w:r>
        <w:rPr>
          <w:rFonts w:hint="eastAsia" w:asciiTheme="minorEastAsia" w:hAnsiTheme="minorEastAsia" w:eastAsiaTheme="minorEastAsia" w:cstheme="minorEastAsia"/>
          <w:kern w:val="2"/>
          <w:sz w:val="32"/>
          <w:szCs w:val="32"/>
        </w:rPr>
        <w:t>三、</w:t>
      </w:r>
      <w:bookmarkEnd w:id="28"/>
      <w:r>
        <w:rPr>
          <w:rFonts w:hint="eastAsia" w:asciiTheme="minorEastAsia" w:hAnsiTheme="minorEastAsia" w:eastAsiaTheme="minorEastAsia" w:cstheme="minorEastAsia"/>
          <w:kern w:val="2"/>
          <w:sz w:val="32"/>
          <w:szCs w:val="32"/>
        </w:rPr>
        <w:t>投标</w:t>
      </w:r>
      <w:bookmarkEnd w:id="29"/>
      <w:bookmarkEnd w:id="31"/>
    </w:p>
    <w:p w14:paraId="319F12A1">
      <w:pPr>
        <w:adjustRightInd w:val="0"/>
        <w:snapToGrid w:val="0"/>
        <w:spacing w:line="360" w:lineRule="auto"/>
        <w:outlineLvl w:val="2"/>
        <w:rPr>
          <w:rFonts w:asciiTheme="minorEastAsia" w:hAnsiTheme="minorEastAsia" w:eastAsiaTheme="minorEastAsia" w:cstheme="minorEastAsia"/>
          <w:b/>
          <w:szCs w:val="24"/>
        </w:rPr>
      </w:pPr>
      <w:bookmarkStart w:id="32" w:name="_Toc590"/>
      <w:bookmarkStart w:id="33" w:name="_Toc6879"/>
      <w:bookmarkStart w:id="34" w:name="_Toc183786418"/>
      <w:r>
        <w:rPr>
          <w:rFonts w:hint="eastAsia" w:asciiTheme="minorEastAsia" w:hAnsiTheme="minorEastAsia" w:eastAsiaTheme="minorEastAsia" w:cstheme="minorEastAsia"/>
          <w:b/>
          <w:szCs w:val="24"/>
        </w:rPr>
        <w:t>7.招标文件的获取</w:t>
      </w:r>
      <w:bookmarkEnd w:id="32"/>
    </w:p>
    <w:p w14:paraId="09F38B9F">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详见招标公告中获取招标文件的时间期限、地点、方式及招标文件售价。</w:t>
      </w:r>
    </w:p>
    <w:p w14:paraId="216561EC">
      <w:pPr>
        <w:adjustRightInd w:val="0"/>
        <w:snapToGrid w:val="0"/>
        <w:spacing w:line="360" w:lineRule="auto"/>
        <w:outlineLvl w:val="2"/>
        <w:rPr>
          <w:rFonts w:asciiTheme="minorEastAsia" w:hAnsiTheme="minorEastAsia" w:eastAsiaTheme="minorEastAsia" w:cstheme="minorEastAsia"/>
          <w:b/>
          <w:szCs w:val="24"/>
        </w:rPr>
      </w:pPr>
      <w:bookmarkStart w:id="35" w:name="_Toc10822"/>
      <w:r>
        <w:rPr>
          <w:rFonts w:hint="eastAsia" w:asciiTheme="minorEastAsia" w:hAnsiTheme="minorEastAsia" w:eastAsiaTheme="minorEastAsia" w:cstheme="minorEastAsia"/>
          <w:b/>
          <w:szCs w:val="24"/>
        </w:rPr>
        <w:t>8.开标前答疑会或现场考察</w:t>
      </w:r>
      <w:bookmarkEnd w:id="35"/>
    </w:p>
    <w:p w14:paraId="2B4FDE99">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采购人组织潜在投标人现场考察或者召开开标前答疑会的，潜在投标人按第二部分投标人须知前附表的规定参加现场考察或者开标前答疑会。</w:t>
      </w:r>
    </w:p>
    <w:p w14:paraId="23289482">
      <w:pPr>
        <w:adjustRightInd w:val="0"/>
        <w:snapToGrid w:val="0"/>
        <w:spacing w:line="360" w:lineRule="auto"/>
        <w:outlineLvl w:val="2"/>
        <w:rPr>
          <w:rFonts w:asciiTheme="minorEastAsia" w:hAnsiTheme="minorEastAsia" w:eastAsiaTheme="minorEastAsia" w:cstheme="minorEastAsia"/>
          <w:b/>
          <w:szCs w:val="24"/>
        </w:rPr>
      </w:pPr>
      <w:bookmarkStart w:id="36" w:name="_Toc20183"/>
      <w:r>
        <w:rPr>
          <w:rFonts w:hint="eastAsia" w:asciiTheme="minorEastAsia" w:hAnsiTheme="minorEastAsia" w:eastAsiaTheme="minorEastAsia" w:cstheme="minorEastAsia"/>
          <w:b/>
          <w:szCs w:val="24"/>
        </w:rPr>
        <w:t>9.投标保证金</w:t>
      </w:r>
      <w:bookmarkEnd w:id="36"/>
    </w:p>
    <w:p w14:paraId="0462551D">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本项目不需缴纳投标保证金。</w:t>
      </w:r>
    </w:p>
    <w:p w14:paraId="7ECD3F3A">
      <w:pPr>
        <w:adjustRightInd w:val="0"/>
        <w:snapToGrid w:val="0"/>
        <w:spacing w:line="360" w:lineRule="auto"/>
        <w:outlineLvl w:val="2"/>
        <w:rPr>
          <w:rFonts w:asciiTheme="minorEastAsia" w:hAnsiTheme="minorEastAsia" w:eastAsiaTheme="minorEastAsia" w:cstheme="minorEastAsia"/>
          <w:b/>
          <w:szCs w:val="24"/>
        </w:rPr>
      </w:pPr>
      <w:bookmarkStart w:id="37" w:name="_Toc11559"/>
      <w:r>
        <w:rPr>
          <w:rFonts w:hint="eastAsia" w:asciiTheme="minorEastAsia" w:hAnsiTheme="minorEastAsia" w:eastAsiaTheme="minorEastAsia" w:cstheme="minorEastAsia"/>
          <w:b/>
          <w:szCs w:val="24"/>
        </w:rPr>
        <w:t>10.投标文件的语言</w:t>
      </w:r>
      <w:bookmarkEnd w:id="37"/>
    </w:p>
    <w:p w14:paraId="3F724E41">
      <w:pPr>
        <w:adjustRightInd w:val="0"/>
        <w:snapToGrid w:val="0"/>
        <w:spacing w:line="360" w:lineRule="auto"/>
        <w:ind w:firstLine="480" w:firstLineChars="200"/>
        <w:rPr>
          <w:rFonts w:asciiTheme="minorEastAsia" w:hAnsiTheme="minorEastAsia" w:eastAsiaTheme="minorEastAsia" w:cstheme="minorEastAsia"/>
          <w:b/>
          <w:szCs w:val="24"/>
        </w:rPr>
      </w:pPr>
      <w:r>
        <w:rPr>
          <w:rFonts w:hint="eastAsia" w:asciiTheme="minorEastAsia" w:hAnsiTheme="minorEastAsia" w:eastAsiaTheme="minorEastAsia" w:cstheme="minorEastAsia"/>
          <w:bCs/>
          <w:szCs w:val="24"/>
        </w:rPr>
        <w:t>投标文件及投标人与采购有关的来往通知、函件和文件均应使用中文。</w:t>
      </w:r>
    </w:p>
    <w:p w14:paraId="6E8BB784">
      <w:pPr>
        <w:adjustRightInd w:val="0"/>
        <w:snapToGrid w:val="0"/>
        <w:spacing w:line="360" w:lineRule="auto"/>
        <w:outlineLvl w:val="2"/>
        <w:rPr>
          <w:rFonts w:asciiTheme="minorEastAsia" w:hAnsiTheme="minorEastAsia" w:eastAsiaTheme="minorEastAsia" w:cstheme="minorEastAsia"/>
          <w:b/>
          <w:szCs w:val="24"/>
        </w:rPr>
      </w:pPr>
      <w:bookmarkStart w:id="38" w:name="_Toc2525"/>
      <w:r>
        <w:rPr>
          <w:rFonts w:hint="eastAsia" w:asciiTheme="minorEastAsia" w:hAnsiTheme="minorEastAsia" w:eastAsiaTheme="minorEastAsia" w:cstheme="minorEastAsia"/>
          <w:b/>
          <w:szCs w:val="24"/>
        </w:rPr>
        <w:t>11．投标文件的组成</w:t>
      </w:r>
      <w:bookmarkEnd w:id="38"/>
    </w:p>
    <w:p w14:paraId="229120B2">
      <w:pPr>
        <w:autoSpaceDE w:val="0"/>
        <w:autoSpaceDN w:val="0"/>
        <w:adjustRightInd w:val="0"/>
        <w:snapToGrid w:val="0"/>
        <w:spacing w:line="360" w:lineRule="auto"/>
        <w:ind w:firstLine="480" w:firstLineChars="200"/>
        <w:textAlignment w:val="bottom"/>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谈判供应商向采购人上传的谈判投标文件（以下简称投标文件）由资格文件、商务技术文件及报价文件三部分内容组成，具体如下： </w:t>
      </w:r>
    </w:p>
    <w:p w14:paraId="2C6F44CF">
      <w:pPr>
        <w:adjustRightInd w:val="0"/>
        <w:snapToGrid w:val="0"/>
        <w:spacing w:line="360" w:lineRule="auto"/>
        <w:ind w:firstLine="482" w:firstLineChars="200"/>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11.1 资格文件</w:t>
      </w:r>
    </w:p>
    <w:p w14:paraId="0805A286">
      <w:pPr>
        <w:autoSpaceDE w:val="0"/>
        <w:autoSpaceDN w:val="0"/>
        <w:adjustRightInd w:val="0"/>
        <w:snapToGrid w:val="0"/>
        <w:spacing w:line="360" w:lineRule="auto"/>
        <w:ind w:firstLine="482" w:firstLineChars="200"/>
        <w:textAlignment w:val="bottom"/>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详见“第六部分 应提交的有关格式范例”要求</w:t>
      </w:r>
    </w:p>
    <w:p w14:paraId="354FBEC2">
      <w:pPr>
        <w:autoSpaceDE w:val="0"/>
        <w:autoSpaceDN w:val="0"/>
        <w:adjustRightInd w:val="0"/>
        <w:snapToGrid w:val="0"/>
        <w:spacing w:line="360" w:lineRule="auto"/>
        <w:ind w:firstLine="482" w:firstLineChars="200"/>
        <w:textAlignment w:val="bottom"/>
        <w:rPr>
          <w:rFonts w:asciiTheme="minorEastAsia" w:hAnsiTheme="minorEastAsia" w:eastAsiaTheme="minorEastAsia" w:cstheme="minorEastAsia"/>
          <w:b/>
          <w:bCs/>
          <w:szCs w:val="24"/>
        </w:rPr>
      </w:pPr>
      <w:r>
        <w:rPr>
          <w:rFonts w:hint="eastAsia" w:asciiTheme="minorEastAsia" w:hAnsiTheme="minorEastAsia" w:eastAsiaTheme="minorEastAsia" w:cstheme="minorEastAsia"/>
          <w:b/>
          <w:szCs w:val="24"/>
        </w:rPr>
        <w:t>11.2 商务技术文件</w:t>
      </w:r>
    </w:p>
    <w:p w14:paraId="099C91A4">
      <w:pPr>
        <w:tabs>
          <w:tab w:val="left" w:pos="900"/>
        </w:tabs>
        <w:adjustRightInd w:val="0"/>
        <w:snapToGrid w:val="0"/>
        <w:spacing w:line="360" w:lineRule="auto"/>
        <w:ind w:firstLine="482" w:firstLineChars="200"/>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详见“第六部分 应提交的有关格式范例”要求</w:t>
      </w:r>
    </w:p>
    <w:p w14:paraId="083B8AF2">
      <w:pPr>
        <w:tabs>
          <w:tab w:val="left" w:pos="900"/>
        </w:tabs>
        <w:adjustRightInd w:val="0"/>
        <w:snapToGrid w:val="0"/>
        <w:spacing w:line="360" w:lineRule="auto"/>
        <w:ind w:firstLine="482" w:firstLineChars="200"/>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11.3 报价文件</w:t>
      </w:r>
    </w:p>
    <w:p w14:paraId="4B3446EF">
      <w:pPr>
        <w:tabs>
          <w:tab w:val="left" w:pos="900"/>
        </w:tabs>
        <w:adjustRightInd w:val="0"/>
        <w:snapToGrid w:val="0"/>
        <w:spacing w:line="360" w:lineRule="auto"/>
        <w:ind w:firstLine="482" w:firstLineChars="200"/>
        <w:outlineLvl w:val="2"/>
        <w:rPr>
          <w:rFonts w:asciiTheme="minorEastAsia" w:hAnsiTheme="minorEastAsia" w:eastAsiaTheme="minorEastAsia" w:cstheme="minorEastAsia"/>
          <w:b/>
          <w:szCs w:val="24"/>
        </w:rPr>
      </w:pPr>
      <w:bookmarkStart w:id="39" w:name="_Toc14777"/>
      <w:r>
        <w:rPr>
          <w:rFonts w:hint="eastAsia" w:asciiTheme="minorEastAsia" w:hAnsiTheme="minorEastAsia" w:eastAsiaTheme="minorEastAsia" w:cstheme="minorEastAsia"/>
          <w:b/>
          <w:szCs w:val="24"/>
        </w:rPr>
        <w:t>详见“第六部分 应提交的有关格式范例”要求</w:t>
      </w:r>
      <w:bookmarkEnd w:id="39"/>
    </w:p>
    <w:p w14:paraId="48ABB389">
      <w:pPr>
        <w:tabs>
          <w:tab w:val="left" w:pos="900"/>
        </w:tabs>
        <w:adjustRightInd w:val="0"/>
        <w:snapToGrid w:val="0"/>
        <w:spacing w:line="360" w:lineRule="auto"/>
        <w:ind w:firstLine="482" w:firstLineChars="200"/>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投标文件含有采购人不能接受的附加条件的，投标无效；</w:t>
      </w:r>
    </w:p>
    <w:p w14:paraId="658BB5B7">
      <w:pPr>
        <w:tabs>
          <w:tab w:val="left" w:pos="900"/>
        </w:tabs>
        <w:adjustRightInd w:val="0"/>
        <w:snapToGrid w:val="0"/>
        <w:spacing w:line="360" w:lineRule="auto"/>
        <w:ind w:firstLine="482" w:firstLineChars="200"/>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投标人提供虚假材料投标的，投标无效。</w:t>
      </w:r>
    </w:p>
    <w:p w14:paraId="733456CE">
      <w:pPr>
        <w:adjustRightInd w:val="0"/>
        <w:snapToGrid w:val="0"/>
        <w:spacing w:line="360" w:lineRule="auto"/>
        <w:outlineLvl w:val="2"/>
        <w:rPr>
          <w:rFonts w:asciiTheme="minorEastAsia" w:hAnsiTheme="minorEastAsia" w:eastAsiaTheme="minorEastAsia" w:cstheme="minorEastAsia"/>
          <w:b/>
          <w:szCs w:val="24"/>
        </w:rPr>
      </w:pPr>
      <w:bookmarkStart w:id="40" w:name="_Toc4446"/>
      <w:r>
        <w:rPr>
          <w:rFonts w:hint="eastAsia" w:asciiTheme="minorEastAsia" w:hAnsiTheme="minorEastAsia" w:eastAsiaTheme="minorEastAsia" w:cstheme="minorEastAsia"/>
          <w:b/>
          <w:szCs w:val="24"/>
        </w:rPr>
        <w:t>12.投标文件的编制</w:t>
      </w:r>
      <w:bookmarkEnd w:id="40"/>
    </w:p>
    <w:p w14:paraId="3E4D99A0">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4575998">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12.2 投标人进行电子投标应安装客户端软件—“政采云电子交易客户端”，并按照招标文件和电子交易平台的要求编制并加密投标文件。投标人未按规定加密的投标文件，电子交易平台将拒收并提示。</w:t>
      </w:r>
    </w:p>
    <w:p w14:paraId="05AF1406">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12.3 使用“政采云电子交易客户端”需要提前申领CA数字证书，申领流程请自行前往“浙江政府采购网-下载专区-电子交易客户端-CA驱动和申领流程”进行查阅。</w:t>
      </w:r>
    </w:p>
    <w:p w14:paraId="50689096">
      <w:pPr>
        <w:adjustRightInd w:val="0"/>
        <w:snapToGrid w:val="0"/>
        <w:spacing w:line="360" w:lineRule="auto"/>
        <w:outlineLvl w:val="2"/>
        <w:rPr>
          <w:rFonts w:asciiTheme="minorEastAsia" w:hAnsiTheme="minorEastAsia" w:eastAsiaTheme="minorEastAsia" w:cstheme="minorEastAsia"/>
          <w:b/>
          <w:szCs w:val="24"/>
        </w:rPr>
      </w:pPr>
      <w:bookmarkStart w:id="41" w:name="_Toc26928"/>
      <w:r>
        <w:rPr>
          <w:rFonts w:hint="eastAsia" w:asciiTheme="minorEastAsia" w:hAnsiTheme="minorEastAsia" w:eastAsiaTheme="minorEastAsia" w:cstheme="minorEastAsia"/>
          <w:b/>
          <w:szCs w:val="24"/>
        </w:rPr>
        <w:t>13.投标文件的签署、盖章</w:t>
      </w:r>
      <w:bookmarkEnd w:id="41"/>
    </w:p>
    <w:p w14:paraId="67BBE73E">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13.1 投标文件按照招标文件第六部分格式要求进行签署、盖章。▲投标人的投标文件未按照招标文件要求签署、盖章的，其投标无效。</w:t>
      </w:r>
    </w:p>
    <w:p w14:paraId="3EEEBC14">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13.2 为确保网上操作合法、有效和安全，投标人应当在投标截止时间前完成在“政府采购云平台”的身份认证，确保在电子投标过程中能够对相关数据电文进行加密和使用电子签名。</w:t>
      </w:r>
    </w:p>
    <w:p w14:paraId="2BEAD561">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13.3 招标文件对投标文件签署、盖章的要求适用于电子签名。</w:t>
      </w:r>
    </w:p>
    <w:p w14:paraId="4B9EF332">
      <w:pPr>
        <w:adjustRightInd w:val="0"/>
        <w:snapToGrid w:val="0"/>
        <w:spacing w:line="360" w:lineRule="auto"/>
        <w:outlineLvl w:val="2"/>
        <w:rPr>
          <w:rFonts w:asciiTheme="minorEastAsia" w:hAnsiTheme="minorEastAsia" w:eastAsiaTheme="minorEastAsia" w:cstheme="minorEastAsia"/>
          <w:b/>
          <w:szCs w:val="24"/>
        </w:rPr>
      </w:pPr>
      <w:bookmarkStart w:id="42" w:name="_Toc18472"/>
      <w:r>
        <w:rPr>
          <w:rFonts w:hint="eastAsia" w:asciiTheme="minorEastAsia" w:hAnsiTheme="minorEastAsia" w:eastAsiaTheme="minorEastAsia" w:cstheme="minorEastAsia"/>
          <w:b/>
          <w:szCs w:val="24"/>
        </w:rPr>
        <w:t>14.投标文件的提交、补充、修改、撤回</w:t>
      </w:r>
      <w:bookmarkEnd w:id="42"/>
    </w:p>
    <w:p w14:paraId="0D4F07CC">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2F0C68">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14.2 电子交易平台收到投标文件，将妥善保存并即时向供应商发出确认回执通知。在投标截止时间前，除供应商补充、修改或者撤回投标文件外，任何单位和个人不得解密或提取投标文件。</w:t>
      </w:r>
    </w:p>
    <w:p w14:paraId="23693E74">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14.3 采购人、采购机构可以视情况延长投标文件提交的截止时间。在上述情况下，采购机构与投标人以前在投标截止期方面的全部权利、责任和义务，将适用于延长至新的投标截止期。</w:t>
      </w:r>
    </w:p>
    <w:p w14:paraId="2D38DF1F">
      <w:pPr>
        <w:adjustRightInd w:val="0"/>
        <w:snapToGrid w:val="0"/>
        <w:spacing w:line="360" w:lineRule="auto"/>
        <w:outlineLvl w:val="2"/>
        <w:rPr>
          <w:rFonts w:asciiTheme="minorEastAsia" w:hAnsiTheme="minorEastAsia" w:eastAsiaTheme="minorEastAsia" w:cstheme="minorEastAsia"/>
          <w:b/>
          <w:szCs w:val="24"/>
        </w:rPr>
      </w:pPr>
      <w:bookmarkStart w:id="43" w:name="_Toc12265"/>
      <w:r>
        <w:rPr>
          <w:rFonts w:hint="eastAsia" w:asciiTheme="minorEastAsia" w:hAnsiTheme="minorEastAsia" w:eastAsiaTheme="minorEastAsia" w:cstheme="minorEastAsia"/>
          <w:b/>
          <w:szCs w:val="24"/>
        </w:rPr>
        <w:t>15.备份投标文件</w:t>
      </w:r>
      <w:bookmarkEnd w:id="43"/>
    </w:p>
    <w:p w14:paraId="3942A835">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15.1 投标人在电子交易平台传输递交投标文件后，还可以在投标截止时间前直接提交或者以快递方式递交备份投标文件1份，但采购人、采购机构不强制或变相强制投标人提交备份投标文件。</w:t>
      </w:r>
    </w:p>
    <w:p w14:paraId="708D6F28">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14:paraId="39295D04">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15.3 直接提交备份投标文件的，投标人应于投标截止时间前在招标公告中载明的开标地点将备份投标文件提交给采购机构，采购机构将拒绝接受逾期送达的备份投标文件。</w:t>
      </w:r>
    </w:p>
    <w:p w14:paraId="561949F0">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BF9A8B6">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15.5 投标人仅提交备份投标文件，没有在电子交易平台传输递交投标文件的，投标无效。</w:t>
      </w:r>
    </w:p>
    <w:p w14:paraId="1FCB0BEE">
      <w:pPr>
        <w:adjustRightInd w:val="0"/>
        <w:snapToGrid w:val="0"/>
        <w:spacing w:line="360" w:lineRule="auto"/>
        <w:outlineLvl w:val="2"/>
        <w:rPr>
          <w:rFonts w:asciiTheme="minorEastAsia" w:hAnsiTheme="minorEastAsia" w:eastAsiaTheme="minorEastAsia" w:cstheme="minorEastAsia"/>
          <w:b/>
          <w:szCs w:val="24"/>
        </w:rPr>
      </w:pPr>
      <w:bookmarkStart w:id="44" w:name="_Toc732"/>
      <w:r>
        <w:rPr>
          <w:rFonts w:hint="eastAsia" w:asciiTheme="minorEastAsia" w:hAnsiTheme="minorEastAsia" w:eastAsiaTheme="minorEastAsia" w:cstheme="minorEastAsia"/>
          <w:b/>
          <w:szCs w:val="24"/>
        </w:rPr>
        <w:t>16.投标文件的无效处理</w:t>
      </w:r>
      <w:bookmarkEnd w:id="44"/>
    </w:p>
    <w:p w14:paraId="6D299481">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有招标文件“第四部分 评标办法”规定的情形之一的，投标无效：</w:t>
      </w:r>
    </w:p>
    <w:p w14:paraId="0DC6A29A">
      <w:pPr>
        <w:adjustRightInd w:val="0"/>
        <w:snapToGrid w:val="0"/>
        <w:spacing w:line="360" w:lineRule="auto"/>
        <w:outlineLvl w:val="2"/>
        <w:rPr>
          <w:rFonts w:asciiTheme="minorEastAsia" w:hAnsiTheme="minorEastAsia" w:eastAsiaTheme="minorEastAsia" w:cstheme="minorEastAsia"/>
          <w:b/>
          <w:szCs w:val="24"/>
        </w:rPr>
      </w:pPr>
      <w:bookmarkStart w:id="45" w:name="_Toc25295"/>
      <w:r>
        <w:rPr>
          <w:rFonts w:hint="eastAsia" w:asciiTheme="minorEastAsia" w:hAnsiTheme="minorEastAsia" w:eastAsiaTheme="minorEastAsia" w:cstheme="minorEastAsia"/>
          <w:b/>
          <w:szCs w:val="24"/>
        </w:rPr>
        <w:t>17.投标有效期</w:t>
      </w:r>
      <w:bookmarkEnd w:id="45"/>
    </w:p>
    <w:p w14:paraId="15C98B60">
      <w:pPr>
        <w:adjustRightInd w:val="0"/>
        <w:snapToGrid w:val="0"/>
        <w:spacing w:line="360" w:lineRule="auto"/>
        <w:ind w:firstLine="480" w:firstLineChars="200"/>
        <w:rPr>
          <w:rFonts w:asciiTheme="minorEastAsia" w:hAnsiTheme="minorEastAsia" w:eastAsiaTheme="minorEastAsia" w:cstheme="minorEastAsia"/>
          <w:b/>
          <w:szCs w:val="24"/>
        </w:rPr>
      </w:pPr>
      <w:r>
        <w:rPr>
          <w:rFonts w:hint="eastAsia" w:asciiTheme="minorEastAsia" w:hAnsiTheme="minorEastAsia" w:eastAsiaTheme="minorEastAsia" w:cstheme="minorEastAsia"/>
          <w:bCs/>
          <w:szCs w:val="24"/>
        </w:rPr>
        <w:t>17.1 投标有效期为从提交投标文件的截止之日起120天。</w:t>
      </w:r>
      <w:r>
        <w:rPr>
          <w:rFonts w:hint="eastAsia" w:asciiTheme="minorEastAsia" w:hAnsiTheme="minorEastAsia" w:eastAsiaTheme="minorEastAsia" w:cstheme="minorEastAsia"/>
          <w:b/>
          <w:szCs w:val="24"/>
        </w:rPr>
        <w:t>▲投标人的投标文件中承诺的投标有效期少于招标文件中载明的投标有效期的，投标无效。</w:t>
      </w:r>
    </w:p>
    <w:p w14:paraId="27D20D4F">
      <w:pPr>
        <w:adjustRightInd w:val="0"/>
        <w:snapToGrid w:val="0"/>
        <w:spacing w:line="360" w:lineRule="auto"/>
        <w:ind w:firstLine="480" w:firstLineChars="20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17.2 投标文件合格投递后，自投标截止日期起，在投标有效期内有效。</w:t>
      </w:r>
    </w:p>
    <w:p w14:paraId="6AB36F95">
      <w:pPr>
        <w:adjustRightInd w:val="0"/>
        <w:snapToGrid w:val="0"/>
        <w:spacing w:line="360" w:lineRule="auto"/>
        <w:ind w:firstLine="480" w:firstLineChars="200"/>
        <w:rPr>
          <w:rFonts w:asciiTheme="minorEastAsia" w:hAnsiTheme="minorEastAsia" w:eastAsiaTheme="minorEastAsia" w:cstheme="minorEastAsia"/>
          <w:b/>
          <w:szCs w:val="24"/>
        </w:rPr>
      </w:pPr>
      <w:r>
        <w:rPr>
          <w:rFonts w:hint="eastAsia" w:asciiTheme="minorEastAsia" w:hAnsiTheme="minorEastAsia" w:eastAsiaTheme="minorEastAsia" w:cstheme="minorEastAsia"/>
          <w:bCs/>
          <w:szCs w:val="24"/>
        </w:rPr>
        <w:t>17.3 在原定投标有效期满之前，如果出现特殊情况，采购机构可以以书面形式通知投标人延长投标有效期。投标人同意延长的，不得要求或被允许修改其投标文件，投标人拒绝延长的，其投标无效。</w:t>
      </w:r>
    </w:p>
    <w:p w14:paraId="17A28890">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14:paraId="6898F51C">
      <w:pPr>
        <w:pStyle w:val="4"/>
        <w:spacing w:before="120" w:after="120" w:line="360" w:lineRule="auto"/>
        <w:jc w:val="center"/>
        <w:rPr>
          <w:rFonts w:asciiTheme="minorEastAsia" w:hAnsiTheme="minorEastAsia" w:eastAsiaTheme="minorEastAsia" w:cstheme="minorEastAsia"/>
          <w:kern w:val="2"/>
          <w:sz w:val="32"/>
          <w:szCs w:val="32"/>
        </w:rPr>
      </w:pPr>
      <w:bookmarkStart w:id="46" w:name="_Toc4677"/>
      <w:r>
        <w:rPr>
          <w:rFonts w:hint="eastAsia" w:asciiTheme="minorEastAsia" w:hAnsiTheme="minorEastAsia" w:eastAsiaTheme="minorEastAsia" w:cstheme="minorEastAsia"/>
          <w:kern w:val="2"/>
          <w:sz w:val="32"/>
          <w:szCs w:val="32"/>
        </w:rPr>
        <w:t>四、</w:t>
      </w:r>
      <w:bookmarkEnd w:id="33"/>
      <w:bookmarkEnd w:id="34"/>
      <w:r>
        <w:rPr>
          <w:rFonts w:hint="eastAsia" w:asciiTheme="minorEastAsia" w:hAnsiTheme="minorEastAsia" w:eastAsiaTheme="minorEastAsia" w:cstheme="minorEastAsia"/>
          <w:kern w:val="2"/>
          <w:sz w:val="32"/>
          <w:szCs w:val="32"/>
        </w:rPr>
        <w:t>开标、资格审查与信用信息查询</w:t>
      </w:r>
      <w:bookmarkEnd w:id="46"/>
    </w:p>
    <w:p w14:paraId="617873B7">
      <w:pPr>
        <w:autoSpaceDE w:val="0"/>
        <w:autoSpaceDN w:val="0"/>
        <w:adjustRightInd w:val="0"/>
        <w:spacing w:line="360" w:lineRule="auto"/>
        <w:contextualSpacing/>
        <w:outlineLvl w:val="2"/>
        <w:rPr>
          <w:rFonts w:asciiTheme="minorEastAsia" w:hAnsiTheme="minorEastAsia" w:eastAsiaTheme="minorEastAsia" w:cstheme="minorEastAsia"/>
        </w:rPr>
      </w:pPr>
      <w:bookmarkStart w:id="47" w:name="_Toc18658"/>
      <w:bookmarkStart w:id="48" w:name="_Toc11093"/>
      <w:bookmarkStart w:id="49" w:name="_Toc207550884"/>
      <w:bookmarkStart w:id="50" w:name="_Toc183786419"/>
      <w:r>
        <w:rPr>
          <w:rFonts w:hint="eastAsia" w:asciiTheme="minorEastAsia" w:hAnsiTheme="minorEastAsia" w:eastAsiaTheme="minorEastAsia" w:cstheme="minorEastAsia"/>
          <w:b/>
          <w:szCs w:val="24"/>
        </w:rPr>
        <w:t>18.开标</w:t>
      </w:r>
      <w:bookmarkEnd w:id="47"/>
      <w:r>
        <w:rPr>
          <w:rFonts w:hint="eastAsia" w:asciiTheme="minorEastAsia" w:hAnsiTheme="minorEastAsia" w:eastAsiaTheme="minorEastAsia" w:cstheme="minorEastAsia"/>
        </w:rPr>
        <w:t xml:space="preserve"> </w:t>
      </w:r>
    </w:p>
    <w:p w14:paraId="26C76444">
      <w:pPr>
        <w:autoSpaceDE w:val="0"/>
        <w:autoSpaceDN w:val="0"/>
        <w:adjustRightInd w:val="0"/>
        <w:spacing w:line="360" w:lineRule="auto"/>
        <w:ind w:firstLine="480" w:firstLineChars="2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18.1 采购机构按照招标文件规定的时间通过电子交易平台组织开标，所有投标人均应当准时在线参加。投标人不足3家的，不得开标。</w:t>
      </w:r>
    </w:p>
    <w:p w14:paraId="2D348A83">
      <w:pPr>
        <w:autoSpaceDE w:val="0"/>
        <w:autoSpaceDN w:val="0"/>
        <w:adjustRightInd w:val="0"/>
        <w:spacing w:line="360" w:lineRule="auto"/>
        <w:ind w:firstLine="480" w:firstLineChars="2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18.2 开标时，电子交易平台按开标时间自动提取所有投标文件。采购机构依托电子交易平台发起开始解密指令，投标人按照平台提示和招标文件的规定在半小时内完成在线解密。</w:t>
      </w:r>
    </w:p>
    <w:p w14:paraId="6E5DDB53">
      <w:pPr>
        <w:autoSpaceDE w:val="0"/>
        <w:autoSpaceDN w:val="0"/>
        <w:adjustRightInd w:val="0"/>
        <w:spacing w:line="360" w:lineRule="auto"/>
        <w:ind w:firstLine="482" w:firstLineChars="200"/>
        <w:contextualSpacing/>
        <w:rPr>
          <w:rFonts w:asciiTheme="minorEastAsia" w:hAnsiTheme="minorEastAsia" w:eastAsiaTheme="minorEastAsia" w:cstheme="minorEastAsia"/>
          <w:b/>
        </w:rPr>
      </w:pPr>
      <w:r>
        <w:rPr>
          <w:rFonts w:hint="eastAsia" w:asciiTheme="minorEastAsia" w:hAnsiTheme="minorEastAsia" w:eastAsiaTheme="minorEastAsia" w:cstheme="minorEastAsia"/>
          <w:b/>
          <w:bCs/>
        </w:rPr>
        <w:t xml:space="preserve">18.3 </w:t>
      </w:r>
      <w:r>
        <w:rPr>
          <w:rFonts w:hint="eastAsia" w:asciiTheme="minorEastAsia" w:hAnsiTheme="minorEastAsia" w:eastAsiaTheme="minorEastAsia" w:cstheme="minorEastAsia"/>
          <w:b/>
        </w:rPr>
        <w:t>投标文件未按时解密，投标人提供了备份投标文件的，以备份投标文件作为依据，否则视为投标文件撤回。投标文件已按时解密的，备份投标文件自动失效。</w:t>
      </w:r>
    </w:p>
    <w:p w14:paraId="6AE46CF6">
      <w:pPr>
        <w:widowControl/>
        <w:adjustRightInd w:val="0"/>
        <w:spacing w:line="360" w:lineRule="auto"/>
        <w:jc w:val="left"/>
        <w:outlineLvl w:val="2"/>
        <w:rPr>
          <w:rFonts w:asciiTheme="minorEastAsia" w:hAnsiTheme="minorEastAsia" w:eastAsiaTheme="minorEastAsia" w:cstheme="minorEastAsia"/>
          <w:b/>
        </w:rPr>
      </w:pPr>
      <w:bookmarkStart w:id="51" w:name="_Toc32059"/>
      <w:r>
        <w:rPr>
          <w:rFonts w:hint="eastAsia" w:asciiTheme="minorEastAsia" w:hAnsiTheme="minorEastAsia" w:eastAsiaTheme="minorEastAsia" w:cstheme="minorEastAsia"/>
          <w:b/>
        </w:rPr>
        <w:t>19.资格审查</w:t>
      </w:r>
      <w:bookmarkEnd w:id="51"/>
    </w:p>
    <w:p w14:paraId="02457B6F">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19.1 开标后，采购人或采购机构将依法对投标人的资格进行审查。</w:t>
      </w:r>
    </w:p>
    <w:p w14:paraId="0C5C7D9D">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rPr>
        <w:t xml:space="preserve">19.2 </w:t>
      </w:r>
      <w:r>
        <w:rPr>
          <w:rFonts w:hint="eastAsia" w:asciiTheme="minorEastAsia" w:hAnsiTheme="minorEastAsia" w:eastAsiaTheme="minorEastAsia" w:cstheme="minorEastAsia"/>
          <w:szCs w:val="24"/>
        </w:rPr>
        <w:t>采购人或采购机构依据法律法规和招标文件的规定，对投标人的基本资格条件、特定资格条件进行审查。</w:t>
      </w:r>
    </w:p>
    <w:p w14:paraId="7BBDA2F3">
      <w:pPr>
        <w:adjustRightIn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kern w:val="0"/>
          <w:szCs w:val="24"/>
        </w:rPr>
        <w:t>19.3 投标人未按照招标文件要求提供与</w:t>
      </w:r>
      <w:r>
        <w:rPr>
          <w:rFonts w:hint="eastAsia" w:asciiTheme="minorEastAsia" w:hAnsiTheme="minorEastAsia" w:eastAsiaTheme="minorEastAsia" w:cstheme="minorEastAsia"/>
        </w:rPr>
        <w:t>基本资格条件、特定资格条件相应的</w:t>
      </w:r>
      <w:r>
        <w:rPr>
          <w:rFonts w:hint="eastAsia" w:asciiTheme="minorEastAsia" w:hAnsiTheme="minorEastAsia" w:eastAsiaTheme="minorEastAsia" w:cstheme="minorEastAsia"/>
          <w:kern w:val="0"/>
          <w:szCs w:val="24"/>
        </w:rPr>
        <w:t>有效资格证明材料的，视为</w:t>
      </w:r>
      <w:r>
        <w:rPr>
          <w:rFonts w:hint="eastAsia" w:asciiTheme="minorEastAsia" w:hAnsiTheme="minorEastAsia" w:eastAsiaTheme="minorEastAsia" w:cstheme="minorEastAsia"/>
        </w:rPr>
        <w:t>投标人不具备招标文件中规定的资格要求，其投标无效。</w:t>
      </w:r>
    </w:p>
    <w:p w14:paraId="71945ECE">
      <w:pPr>
        <w:adjustRightIn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kern w:val="0"/>
          <w:szCs w:val="24"/>
        </w:rPr>
        <w:t>19.</w:t>
      </w:r>
      <w:r>
        <w:rPr>
          <w:rFonts w:hint="eastAsia" w:asciiTheme="minorEastAsia" w:hAnsiTheme="minorEastAsia" w:eastAsiaTheme="minorEastAsia" w:cstheme="minorEastAsia"/>
        </w:rPr>
        <w:t>4 对未通过资格审查的投标人，采购人或采购机构告知其未通过的原因。</w:t>
      </w:r>
    </w:p>
    <w:p w14:paraId="0B5343A8">
      <w:pPr>
        <w:adjustRightIn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kern w:val="0"/>
          <w:szCs w:val="24"/>
        </w:rPr>
        <w:t>19.</w:t>
      </w:r>
      <w:r>
        <w:rPr>
          <w:rFonts w:hint="eastAsia" w:asciiTheme="minorEastAsia" w:hAnsiTheme="minorEastAsia" w:eastAsiaTheme="minorEastAsia" w:cstheme="minorEastAsia"/>
        </w:rPr>
        <w:t>5 合格投标人不足3家的，不再评标。</w:t>
      </w:r>
    </w:p>
    <w:p w14:paraId="5F45D437">
      <w:pPr>
        <w:adjustRightInd w:val="0"/>
        <w:spacing w:line="360" w:lineRule="auto"/>
        <w:outlineLvl w:val="2"/>
        <w:rPr>
          <w:rFonts w:asciiTheme="minorEastAsia" w:hAnsiTheme="minorEastAsia" w:eastAsiaTheme="minorEastAsia" w:cstheme="minorEastAsia"/>
          <w:b/>
          <w:szCs w:val="24"/>
        </w:rPr>
      </w:pPr>
      <w:bookmarkStart w:id="52" w:name="_Toc8722"/>
      <w:r>
        <w:rPr>
          <w:rFonts w:hint="eastAsia" w:asciiTheme="minorEastAsia" w:hAnsiTheme="minorEastAsia" w:eastAsiaTheme="minorEastAsia" w:cstheme="minorEastAsia"/>
          <w:b/>
          <w:szCs w:val="24"/>
        </w:rPr>
        <w:t>20.信用信息查询</w:t>
      </w:r>
      <w:bookmarkEnd w:id="52"/>
    </w:p>
    <w:p w14:paraId="6E1D40E0">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20.1 信用信息查询渠道及截止时间：采购机构将通过“信用中国”网站(www.creditchina.gov.cn)、中国政府采购网(www.ccgp.gov.cn)渠道查询投标人投标截止时间当天的信用记录。</w:t>
      </w:r>
    </w:p>
    <w:p w14:paraId="1980104C">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20.2 信用信息查询记录和证据留存的具体方式：现场查询的投标人的信用记录、查询结果经确认后将与采购文件一起存档。</w:t>
      </w:r>
    </w:p>
    <w:p w14:paraId="3DA6A5C8">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20.3 信用信息的使用规则：经查询列入失信被执行人名单、税收违法黑名单、政府采购严重违法失信行为记录名单的投标人将被拒绝参与政府采购活动。</w:t>
      </w:r>
    </w:p>
    <w:p w14:paraId="555B1F60">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rPr>
        <w:t>。</w:t>
      </w:r>
    </w:p>
    <w:p w14:paraId="6AD37F24">
      <w:pPr>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br w:type="page"/>
      </w:r>
    </w:p>
    <w:p w14:paraId="5E18B257">
      <w:pPr>
        <w:pStyle w:val="4"/>
        <w:spacing w:before="120" w:after="120" w:line="360" w:lineRule="auto"/>
        <w:jc w:val="center"/>
        <w:rPr>
          <w:rFonts w:asciiTheme="minorEastAsia" w:hAnsiTheme="minorEastAsia" w:eastAsiaTheme="minorEastAsia" w:cstheme="minorEastAsia"/>
          <w:kern w:val="2"/>
          <w:sz w:val="32"/>
          <w:szCs w:val="32"/>
        </w:rPr>
      </w:pPr>
      <w:bookmarkStart w:id="53" w:name="_Toc20122"/>
      <w:r>
        <w:rPr>
          <w:rFonts w:hint="eastAsia" w:asciiTheme="minorEastAsia" w:hAnsiTheme="minorEastAsia" w:eastAsiaTheme="minorEastAsia" w:cstheme="minorEastAsia"/>
          <w:kern w:val="2"/>
          <w:sz w:val="32"/>
          <w:szCs w:val="32"/>
        </w:rPr>
        <w:t>五、评标</w:t>
      </w:r>
      <w:bookmarkEnd w:id="53"/>
    </w:p>
    <w:p w14:paraId="61695F0C">
      <w:pPr>
        <w:adjustRightInd w:val="0"/>
        <w:spacing w:line="360" w:lineRule="auto"/>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21.</w:t>
      </w:r>
      <w:r>
        <w:rPr>
          <w:rFonts w:hint="eastAsia" w:asciiTheme="minorEastAsia" w:hAnsiTheme="minorEastAsia" w:eastAsiaTheme="minorEastAsia" w:cstheme="minorEastAsia"/>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szCs w:val="24"/>
        </w:rPr>
        <w:t>详见招标文件“第四部分 评标办法”。</w:t>
      </w:r>
    </w:p>
    <w:p w14:paraId="1F929255">
      <w:pPr>
        <w:pStyle w:val="4"/>
        <w:spacing w:before="120" w:after="120" w:line="360" w:lineRule="auto"/>
        <w:jc w:val="center"/>
        <w:rPr>
          <w:rFonts w:asciiTheme="minorEastAsia" w:hAnsiTheme="minorEastAsia" w:eastAsiaTheme="minorEastAsia" w:cstheme="minorEastAsia"/>
          <w:kern w:val="2"/>
          <w:sz w:val="32"/>
          <w:szCs w:val="32"/>
        </w:rPr>
      </w:pPr>
      <w:bookmarkStart w:id="54" w:name="_Toc5574"/>
      <w:r>
        <w:rPr>
          <w:rFonts w:hint="eastAsia" w:asciiTheme="minorEastAsia" w:hAnsiTheme="minorEastAsia" w:eastAsiaTheme="minorEastAsia" w:cstheme="minorEastAsia"/>
          <w:kern w:val="2"/>
          <w:sz w:val="32"/>
          <w:szCs w:val="32"/>
        </w:rPr>
        <w:t>六、定标</w:t>
      </w:r>
      <w:bookmarkEnd w:id="54"/>
    </w:p>
    <w:p w14:paraId="1670B352">
      <w:pPr>
        <w:adjustRightInd w:val="0"/>
        <w:spacing w:line="360" w:lineRule="auto"/>
        <w:ind w:left="479" w:hanging="479" w:hangingChars="199"/>
        <w:outlineLvl w:val="2"/>
        <w:rPr>
          <w:rFonts w:asciiTheme="minorEastAsia" w:hAnsiTheme="minorEastAsia" w:eastAsiaTheme="minorEastAsia" w:cstheme="minorEastAsia"/>
          <w:b/>
          <w:szCs w:val="24"/>
        </w:rPr>
      </w:pPr>
      <w:bookmarkStart w:id="55" w:name="_Toc16423"/>
      <w:r>
        <w:rPr>
          <w:rFonts w:hint="eastAsia" w:asciiTheme="minorEastAsia" w:hAnsiTheme="minorEastAsia" w:eastAsiaTheme="minorEastAsia" w:cstheme="minorEastAsia"/>
          <w:b/>
          <w:szCs w:val="24"/>
        </w:rPr>
        <w:t>22.确定中标供应商</w:t>
      </w:r>
      <w:bookmarkEnd w:id="55"/>
    </w:p>
    <w:p w14:paraId="31E2DDC8">
      <w:pPr>
        <w:adjustRightInd w:val="0"/>
        <w:snapToGrid w:val="0"/>
        <w:spacing w:line="360" w:lineRule="auto"/>
        <w:ind w:firstLine="480" w:firstLineChars="200"/>
        <w:rPr>
          <w:rFonts w:asciiTheme="minorEastAsia" w:hAnsiTheme="minorEastAsia" w:eastAsiaTheme="minorEastAsia" w:cstheme="minorEastAsia"/>
          <w:b/>
          <w:szCs w:val="24"/>
        </w:rPr>
      </w:pPr>
      <w:r>
        <w:rPr>
          <w:rFonts w:hint="eastAsia" w:asciiTheme="minorEastAsia" w:hAnsiTheme="minorEastAsia" w:eastAsiaTheme="minorEastAsia" w:cstheme="minorEastAsia"/>
          <w:szCs w:val="24"/>
        </w:rPr>
        <w:t>采购人将自收到评审报告之日起5个工作日内通过电子交易平台在评审报告推荐的中标候选人中按顺序确定中标供应商。</w:t>
      </w:r>
    </w:p>
    <w:p w14:paraId="7D99B974">
      <w:pPr>
        <w:adjustRightInd w:val="0"/>
        <w:snapToGrid w:val="0"/>
        <w:spacing w:line="360" w:lineRule="auto"/>
        <w:outlineLvl w:val="2"/>
        <w:rPr>
          <w:rFonts w:asciiTheme="minorEastAsia" w:hAnsiTheme="minorEastAsia" w:eastAsiaTheme="minorEastAsia" w:cstheme="minorEastAsia"/>
          <w:b/>
          <w:szCs w:val="24"/>
        </w:rPr>
      </w:pPr>
      <w:bookmarkStart w:id="56" w:name="_Toc20168"/>
      <w:r>
        <w:rPr>
          <w:rFonts w:hint="eastAsia" w:asciiTheme="minorEastAsia" w:hAnsiTheme="minorEastAsia" w:eastAsiaTheme="minorEastAsia" w:cstheme="minorEastAsia"/>
          <w:b/>
          <w:szCs w:val="24"/>
        </w:rPr>
        <w:t>23.中标通知与中标结果公告</w:t>
      </w:r>
      <w:bookmarkEnd w:id="56"/>
    </w:p>
    <w:p w14:paraId="25C863A2">
      <w:pPr>
        <w:widowControl/>
        <w:adjustRightInd w:val="0"/>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23.1 自中标人确定之日起2个工作日内，采购机构通过电子交易平台向中标人发出中标通知书，同时编制发布采购结果公告。采购机构也可以以纸质形式进行中标通知。</w:t>
      </w:r>
    </w:p>
    <w:p w14:paraId="6DF80C11">
      <w:pPr>
        <w:widowControl/>
        <w:adjustRightInd w:val="0"/>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23.2 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74766DE1">
      <w:pPr>
        <w:widowControl/>
        <w:adjustRightInd w:val="0"/>
        <w:spacing w:line="360" w:lineRule="auto"/>
        <w:ind w:firstLine="480"/>
        <w:jc w:val="left"/>
        <w:rPr>
          <w:rFonts w:asciiTheme="minorEastAsia" w:hAnsiTheme="minorEastAsia" w:eastAsiaTheme="minorEastAsia" w:cstheme="minorEastAsia"/>
          <w:b/>
          <w:sz w:val="32"/>
          <w:szCs w:val="24"/>
        </w:rPr>
      </w:pPr>
      <w:r>
        <w:rPr>
          <w:rFonts w:hint="eastAsia" w:asciiTheme="minorEastAsia" w:hAnsiTheme="minorEastAsia" w:eastAsiaTheme="minorEastAsia" w:cstheme="minorEastAsia"/>
          <w:szCs w:val="24"/>
        </w:rPr>
        <w:t>23.3 公告期限为1个工作日。</w:t>
      </w:r>
    </w:p>
    <w:p w14:paraId="3BE18FA3">
      <w:pPr>
        <w:pStyle w:val="4"/>
        <w:spacing w:before="120" w:after="120" w:line="360" w:lineRule="auto"/>
        <w:jc w:val="center"/>
        <w:rPr>
          <w:rFonts w:asciiTheme="minorEastAsia" w:hAnsiTheme="minorEastAsia" w:eastAsiaTheme="minorEastAsia" w:cstheme="minorEastAsia"/>
          <w:kern w:val="2"/>
          <w:sz w:val="32"/>
          <w:szCs w:val="32"/>
        </w:rPr>
      </w:pPr>
      <w:bookmarkStart w:id="57" w:name="_Toc4430"/>
      <w:r>
        <w:rPr>
          <w:rFonts w:hint="eastAsia" w:asciiTheme="minorEastAsia" w:hAnsiTheme="minorEastAsia" w:eastAsiaTheme="minorEastAsia" w:cstheme="minorEastAsia"/>
          <w:kern w:val="2"/>
          <w:sz w:val="32"/>
          <w:szCs w:val="32"/>
        </w:rPr>
        <w:t>七、合同授予</w:t>
      </w:r>
      <w:bookmarkEnd w:id="57"/>
    </w:p>
    <w:p w14:paraId="3B6A1A8F">
      <w:pPr>
        <w:adjustRightInd w:val="0"/>
        <w:spacing w:line="360" w:lineRule="auto"/>
        <w:ind w:left="479" w:hanging="479" w:hangingChars="199"/>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24.合同主要条款详见“第五部分 拟签订的合同文本”。</w:t>
      </w:r>
    </w:p>
    <w:p w14:paraId="7CA8DF3C">
      <w:pPr>
        <w:adjustRightInd w:val="0"/>
        <w:spacing w:line="360" w:lineRule="auto"/>
        <w:ind w:left="479" w:hanging="479" w:hangingChars="199"/>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25.合同的签订</w:t>
      </w:r>
    </w:p>
    <w:p w14:paraId="2A2424CE">
      <w:pPr>
        <w:widowControl/>
        <w:adjustRightInd w:val="0"/>
        <w:spacing w:line="360" w:lineRule="auto"/>
        <w:ind w:firstLine="480"/>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25.1</w:t>
      </w:r>
      <w:r>
        <w:rPr>
          <w:rFonts w:hint="eastAsia" w:asciiTheme="minorEastAsia" w:hAnsiTheme="minorEastAsia" w:eastAsiaTheme="minorEastAsia" w:cstheme="minorEastAsia"/>
          <w:kern w:val="0"/>
          <w:szCs w:val="24"/>
        </w:rPr>
        <w:t xml:space="preserve"> 采购人与中标人应当通过电子交易平台在中标通知书发出之日起30日内，按照招标文件确定的事项签订政府采购合同，并在合同签订之日起2个工作日内依法发布合同公告。</w:t>
      </w:r>
    </w:p>
    <w:p w14:paraId="0FD0BCB4">
      <w:pPr>
        <w:adjustRightInd w:val="0"/>
        <w:snapToGrid w:val="0"/>
        <w:spacing w:line="360" w:lineRule="auto"/>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0E8C315">
      <w:pPr>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25.3如签订合同并生效后，供应商无故拒绝或延期，除按照合同条款处理外，列入不良行为记录一次，并给予通报。</w:t>
      </w:r>
    </w:p>
    <w:p w14:paraId="1DB5A43D">
      <w:pPr>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25.4中标供应商拒绝与采购人签订合同的，采购人可以按照评审报告推荐的中标或者成交候选人名单排序，确定下一候选人为中标供应商，也可以重新开展政府采购活动。</w:t>
      </w:r>
    </w:p>
    <w:p w14:paraId="0B26EF0D">
      <w:pPr>
        <w:adjustRightInd w:val="0"/>
        <w:snapToGrid w:val="0"/>
        <w:spacing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25.5采购合同由采购人与中标供应商根据招标文件、投标文件等内容通过政府采购电子交易平台在线签订，自动备案。</w:t>
      </w:r>
    </w:p>
    <w:p w14:paraId="494DE72F">
      <w:pPr>
        <w:adjustRightInd w:val="0"/>
        <w:spacing w:line="360" w:lineRule="auto"/>
        <w:ind w:left="479" w:hanging="479" w:hangingChars="199"/>
        <w:outlineLvl w:val="2"/>
        <w:rPr>
          <w:rFonts w:asciiTheme="minorEastAsia" w:hAnsiTheme="minorEastAsia" w:eastAsiaTheme="minorEastAsia" w:cstheme="minorEastAsia"/>
          <w:b/>
          <w:szCs w:val="24"/>
        </w:rPr>
      </w:pPr>
      <w:bookmarkStart w:id="58" w:name="_Toc30576"/>
      <w:r>
        <w:rPr>
          <w:rFonts w:hint="eastAsia" w:asciiTheme="minorEastAsia" w:hAnsiTheme="minorEastAsia" w:eastAsiaTheme="minorEastAsia" w:cstheme="minorEastAsia"/>
          <w:b/>
          <w:szCs w:val="24"/>
        </w:rPr>
        <w:t>26.履约保证金</w:t>
      </w:r>
      <w:bookmarkEnd w:id="58"/>
    </w:p>
    <w:p w14:paraId="48BDDD06">
      <w:pPr>
        <w:tabs>
          <w:tab w:val="left" w:pos="0"/>
        </w:tabs>
        <w:adjustRightInd w:val="0"/>
        <w:spacing w:line="360" w:lineRule="auto"/>
        <w:ind w:firstLine="482"/>
        <w:rPr>
          <w:rFonts w:asciiTheme="minorEastAsia" w:hAnsiTheme="minorEastAsia" w:eastAsiaTheme="minorEastAsia" w:cstheme="minorEastAsia"/>
          <w:b/>
          <w:sz w:val="32"/>
          <w:szCs w:val="24"/>
        </w:rPr>
      </w:pPr>
      <w:r>
        <w:rPr>
          <w:rFonts w:hint="eastAsia" w:asciiTheme="minorEastAsia" w:hAnsiTheme="minorEastAsia" w:eastAsiaTheme="minorEastAsia" w:cstheme="minorEastAsia"/>
          <w:kern w:val="0"/>
          <w:szCs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szCs w:val="24"/>
        </w:rPr>
        <w:t>。履约保证金的数额不得超过政府采购合同金额的1%。鼓励和支持供应商以银行、保险公司出具的保函形式提供履约保证金。</w:t>
      </w:r>
      <w:r>
        <w:rPr>
          <w:rFonts w:hint="eastAsia" w:asciiTheme="minorEastAsia" w:hAnsiTheme="minorEastAsia" w:eastAsiaTheme="minorEastAsia" w:cstheme="minorEastAsia"/>
          <w:b/>
          <w:szCs w:val="24"/>
        </w:rPr>
        <w:t>采购人不得拒收履约保函。</w:t>
      </w:r>
    </w:p>
    <w:p w14:paraId="33E93DC5">
      <w:pPr>
        <w:pStyle w:val="4"/>
        <w:spacing w:before="120" w:after="120" w:line="360" w:lineRule="auto"/>
        <w:jc w:val="center"/>
        <w:rPr>
          <w:rFonts w:asciiTheme="minorEastAsia" w:hAnsiTheme="minorEastAsia" w:eastAsiaTheme="minorEastAsia" w:cstheme="minorEastAsia"/>
          <w:kern w:val="2"/>
          <w:sz w:val="32"/>
          <w:szCs w:val="32"/>
        </w:rPr>
      </w:pPr>
      <w:bookmarkStart w:id="59" w:name="_Toc4383"/>
      <w:r>
        <w:rPr>
          <w:rFonts w:hint="eastAsia" w:asciiTheme="minorEastAsia" w:hAnsiTheme="minorEastAsia" w:eastAsiaTheme="minorEastAsia" w:cstheme="minorEastAsia"/>
          <w:kern w:val="2"/>
          <w:sz w:val="32"/>
          <w:szCs w:val="32"/>
        </w:rPr>
        <w:t>八、电子交易活动的中止</w:t>
      </w:r>
      <w:bookmarkEnd w:id="59"/>
    </w:p>
    <w:p w14:paraId="29756B69">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bCs/>
        </w:rPr>
        <w:t>2</w:t>
      </w:r>
      <w:r>
        <w:rPr>
          <w:rFonts w:hint="eastAsia" w:asciiTheme="minorEastAsia" w:hAnsiTheme="minorEastAsia" w:eastAsiaTheme="minorEastAsia" w:cstheme="minorEastAsia"/>
          <w:b/>
          <w:bCs/>
          <w:szCs w:val="24"/>
        </w:rPr>
        <w:t>7</w:t>
      </w:r>
      <w:r>
        <w:rPr>
          <w:rFonts w:hint="eastAsia" w:asciiTheme="minorEastAsia" w:hAnsiTheme="minorEastAsia" w:eastAsiaTheme="minorEastAsia" w:cstheme="minorEastAsia"/>
          <w:b/>
          <w:szCs w:val="24"/>
        </w:rPr>
        <w:t>.电子交易活动的中止。</w:t>
      </w:r>
      <w:r>
        <w:rPr>
          <w:rFonts w:hint="eastAsia" w:asciiTheme="minorEastAsia" w:hAnsiTheme="minorEastAsia" w:eastAsiaTheme="minorEastAsia" w:cstheme="minorEastAsia"/>
        </w:rPr>
        <w:t>采购过程中出现以下情形，导致电子交易平台无法正常运行，或者无法保证电子交易的公平、公正和安全时，采购机构可中止电子交易活动：</w:t>
      </w:r>
    </w:p>
    <w:p w14:paraId="70F1FE17">
      <w:pPr>
        <w:adjustRightInd w:val="0"/>
        <w:snapToGrid w:val="0"/>
        <w:spacing w:line="360" w:lineRule="auto"/>
        <w:ind w:firstLine="480" w:firstLineChars="200"/>
        <w:outlineLvl w:val="2"/>
        <w:rPr>
          <w:rFonts w:asciiTheme="minorEastAsia" w:hAnsiTheme="minorEastAsia" w:eastAsiaTheme="minorEastAsia" w:cstheme="minorEastAsia"/>
        </w:rPr>
      </w:pPr>
      <w:bookmarkStart w:id="60" w:name="_Toc8256"/>
      <w:r>
        <w:rPr>
          <w:rFonts w:hint="eastAsia" w:asciiTheme="minorEastAsia" w:hAnsiTheme="minorEastAsia" w:eastAsiaTheme="minorEastAsia" w:cstheme="minorEastAsia"/>
        </w:rPr>
        <w:t>27.1 电子交易平台发生故障而无法登录访问的；</w:t>
      </w:r>
      <w:bookmarkEnd w:id="60"/>
      <w:r>
        <w:rPr>
          <w:rFonts w:hint="eastAsia" w:asciiTheme="minorEastAsia" w:hAnsiTheme="minorEastAsia" w:eastAsiaTheme="minorEastAsia" w:cstheme="minorEastAsia"/>
        </w:rPr>
        <w:t xml:space="preserve"> </w:t>
      </w:r>
    </w:p>
    <w:p w14:paraId="4D03FD01">
      <w:pPr>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27.2 电子交易平台应用或数据库出现错误，不能进行正常操作的；</w:t>
      </w:r>
    </w:p>
    <w:p w14:paraId="4F08636D">
      <w:pPr>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27.3 电子交易平台发现严重安全漏洞，有潜在泄密危险的；</w:t>
      </w:r>
    </w:p>
    <w:p w14:paraId="43954D72">
      <w:pPr>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27.4 病毒发作导致不能进行正常操作的； </w:t>
      </w:r>
    </w:p>
    <w:p w14:paraId="172047E0">
      <w:pPr>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27.5 其他无法保证电子交易的公平、公正和安全的情况。</w:t>
      </w:r>
    </w:p>
    <w:p w14:paraId="0CC73BAD">
      <w:pPr>
        <w:adjustRightInd w:val="0"/>
        <w:snapToGrid w:val="0"/>
        <w:spacing w:line="360" w:lineRule="auto"/>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bCs/>
        </w:rPr>
        <w:t>28.出现以上情形，不影响采购公平、公正性的，采购组织机构可以待上述情形消除后继续组织电子交易活动，也可以决定某些环节以纸质形式进行；影响或可能影响采购公平、公正性的，应当重新采购。</w:t>
      </w:r>
    </w:p>
    <w:p w14:paraId="4336F939">
      <w:pPr>
        <w:pStyle w:val="4"/>
        <w:spacing w:before="120" w:after="120" w:line="360" w:lineRule="auto"/>
        <w:jc w:val="center"/>
        <w:rPr>
          <w:rFonts w:asciiTheme="minorEastAsia" w:hAnsiTheme="minorEastAsia" w:eastAsiaTheme="minorEastAsia" w:cstheme="minorEastAsia"/>
          <w:kern w:val="2"/>
          <w:sz w:val="32"/>
          <w:szCs w:val="32"/>
        </w:rPr>
      </w:pPr>
      <w:bookmarkStart w:id="61" w:name="_Toc23805"/>
      <w:r>
        <w:rPr>
          <w:rFonts w:hint="eastAsia" w:asciiTheme="minorEastAsia" w:hAnsiTheme="minorEastAsia" w:eastAsiaTheme="minorEastAsia" w:cstheme="minorEastAsia"/>
          <w:kern w:val="2"/>
          <w:sz w:val="32"/>
          <w:szCs w:val="32"/>
        </w:rPr>
        <w:t>九、验收</w:t>
      </w:r>
      <w:bookmarkEnd w:id="61"/>
    </w:p>
    <w:p w14:paraId="10902E19">
      <w:pPr>
        <w:adjustRightInd w:val="0"/>
        <w:spacing w:line="360" w:lineRule="auto"/>
        <w:outlineLvl w:val="2"/>
        <w:rPr>
          <w:rFonts w:asciiTheme="minorEastAsia" w:hAnsiTheme="minorEastAsia" w:eastAsiaTheme="minorEastAsia" w:cstheme="minorEastAsia"/>
          <w:b/>
          <w:szCs w:val="24"/>
        </w:rPr>
      </w:pPr>
      <w:bookmarkStart w:id="62" w:name="_Toc11350"/>
      <w:r>
        <w:rPr>
          <w:rFonts w:hint="eastAsia" w:asciiTheme="minorEastAsia" w:hAnsiTheme="minorEastAsia" w:eastAsiaTheme="minorEastAsia" w:cstheme="minorEastAsia"/>
          <w:b/>
          <w:szCs w:val="24"/>
        </w:rPr>
        <w:t>29.验收</w:t>
      </w:r>
      <w:bookmarkEnd w:id="62"/>
    </w:p>
    <w:bookmarkEnd w:id="48"/>
    <w:bookmarkEnd w:id="49"/>
    <w:bookmarkEnd w:id="50"/>
    <w:p w14:paraId="4242B6E5">
      <w:pPr>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31AA90">
      <w:pPr>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29.2采购人可以邀请参加本项目的其他供应商或者第三方机构参与验收。参与验收的供应商或者第三方机构的意见作为验收书的参考资料一并存档。</w:t>
      </w:r>
    </w:p>
    <w:p w14:paraId="42AB1C26">
      <w:pPr>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C45B09">
      <w:pPr>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29.4采购人原则上应当在履约验收之日起2个工作日内，将履约验收结果在浙江政府采购网上公告。</w:t>
      </w:r>
    </w:p>
    <w:p w14:paraId="7F275EC0">
      <w:pPr>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29.5验收合格的项目，采购人将根据采购合同的约定及时向供应商支付采购资金、退还履约保证金。</w:t>
      </w:r>
    </w:p>
    <w:p w14:paraId="6966B07A">
      <w:pPr>
        <w:adjustRightInd w:val="0"/>
        <w:snapToGrid w:val="0"/>
        <w:spacing w:line="360" w:lineRule="auto"/>
        <w:ind w:firstLine="48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91EE7F3">
      <w:pPr>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br w:type="page"/>
      </w:r>
    </w:p>
    <w:p w14:paraId="2F8F1E17">
      <w:pPr>
        <w:spacing w:line="360" w:lineRule="auto"/>
        <w:jc w:val="center"/>
        <w:outlineLvl w:val="0"/>
        <w:rPr>
          <w:rFonts w:asciiTheme="minorEastAsia" w:hAnsiTheme="minorEastAsia" w:eastAsiaTheme="minorEastAsia" w:cstheme="minorEastAsia"/>
          <w:b/>
          <w:sz w:val="36"/>
        </w:rPr>
      </w:pPr>
      <w:bookmarkStart w:id="63" w:name="_Toc8652"/>
      <w:r>
        <w:rPr>
          <w:rFonts w:hint="eastAsia" w:asciiTheme="minorEastAsia" w:hAnsiTheme="minorEastAsia" w:eastAsiaTheme="minorEastAsia" w:cstheme="minorEastAsia"/>
          <w:b/>
          <w:sz w:val="36"/>
        </w:rPr>
        <w:t>第三部分 采购需求</w:t>
      </w:r>
      <w:bookmarkEnd w:id="63"/>
    </w:p>
    <w:p w14:paraId="2CAE7117">
      <w:pPr>
        <w:spacing w:line="360" w:lineRule="auto"/>
        <w:ind w:firstLine="482" w:firstLineChars="200"/>
        <w:jc w:val="center"/>
        <w:rPr>
          <w:rFonts w:asciiTheme="minorEastAsia" w:hAnsiTheme="minorEastAsia" w:eastAsiaTheme="minorEastAsia" w:cstheme="minorEastAsia"/>
          <w:b/>
          <w:bCs/>
          <w:kern w:val="0"/>
          <w:szCs w:val="24"/>
        </w:rPr>
      </w:pPr>
      <w:r>
        <w:rPr>
          <w:rFonts w:hint="eastAsia" w:asciiTheme="minorEastAsia" w:hAnsiTheme="minorEastAsia" w:eastAsiaTheme="minorEastAsia" w:cstheme="minorEastAsia"/>
          <w:b/>
          <w:bCs/>
          <w:kern w:val="0"/>
          <w:szCs w:val="24"/>
        </w:rPr>
        <w:t>（标注“▲”的技术参数，供应商所报货物必须满足（或正偏离），否则将做无效投标处理。标注“★”的为重要技术参数）</w:t>
      </w:r>
    </w:p>
    <w:p w14:paraId="6F47D5A0">
      <w:pPr>
        <w:spacing w:line="360" w:lineRule="auto"/>
        <w:jc w:val="center"/>
        <w:outlineLvl w:val="1"/>
        <w:rPr>
          <w:rFonts w:asciiTheme="minorEastAsia" w:hAnsiTheme="minorEastAsia" w:eastAsiaTheme="minorEastAsia" w:cstheme="minorEastAsia"/>
          <w:b/>
          <w:bCs/>
          <w:kern w:val="0"/>
          <w:sz w:val="28"/>
          <w:szCs w:val="28"/>
        </w:rPr>
      </w:pPr>
      <w:bookmarkStart w:id="64" w:name="_Toc31316"/>
      <w:r>
        <w:rPr>
          <w:rFonts w:hint="eastAsia" w:asciiTheme="minorEastAsia" w:hAnsiTheme="minorEastAsia" w:eastAsiaTheme="minorEastAsia" w:cstheme="minorEastAsia"/>
          <w:b/>
          <w:bCs/>
          <w:kern w:val="0"/>
          <w:sz w:val="28"/>
          <w:szCs w:val="28"/>
        </w:rPr>
        <w:t>中山中学监控设备采购2024年建设项目采购</w:t>
      </w:r>
      <w:bookmarkEnd w:id="64"/>
    </w:p>
    <w:p w14:paraId="2DD7FC53">
      <w:pPr>
        <w:numPr>
          <w:ilvl w:val="0"/>
          <w:numId w:val="2"/>
        </w:numPr>
        <w:spacing w:line="360" w:lineRule="auto"/>
        <w:outlineLvl w:val="1"/>
        <w:rPr>
          <w:rFonts w:ascii="宋体" w:hAnsi="宋体" w:eastAsia="宋体" w:cs="宋体"/>
          <w:b/>
          <w:kern w:val="0"/>
          <w:szCs w:val="24"/>
        </w:rPr>
      </w:pPr>
      <w:bookmarkStart w:id="65" w:name="_Toc23472"/>
      <w:r>
        <w:rPr>
          <w:rFonts w:hint="eastAsia" w:ascii="宋体" w:hAnsi="宋体" w:eastAsia="宋体" w:cs="宋体"/>
          <w:b/>
          <w:kern w:val="0"/>
          <w:szCs w:val="24"/>
        </w:rPr>
        <w:t>技术参数要求</w:t>
      </w:r>
      <w:bookmarkEnd w:id="65"/>
    </w:p>
    <w:tbl>
      <w:tblPr>
        <w:tblStyle w:val="2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55"/>
        <w:gridCol w:w="5130"/>
        <w:gridCol w:w="1260"/>
        <w:gridCol w:w="945"/>
      </w:tblGrid>
      <w:tr w14:paraId="6FC8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0" w:type="dxa"/>
            <w:vAlign w:val="center"/>
          </w:tcPr>
          <w:p w14:paraId="3F068E29">
            <w:pPr>
              <w:spacing w:line="240" w:lineRule="atLeast"/>
              <w:jc w:val="center"/>
              <w:rPr>
                <w:rFonts w:ascii="宋体" w:hAnsi="宋体" w:eastAsia="宋体" w:cs="宋体"/>
                <w:b/>
                <w:bCs/>
                <w:sz w:val="21"/>
                <w:szCs w:val="21"/>
                <w:highlight w:val="none"/>
              </w:rPr>
            </w:pPr>
            <w:bookmarkStart w:id="66" w:name="_Toc140476932"/>
            <w:bookmarkStart w:id="67" w:name="_Toc140476752"/>
            <w:r>
              <w:rPr>
                <w:rFonts w:hint="eastAsia" w:ascii="宋体" w:hAnsi="宋体" w:eastAsia="宋体" w:cs="宋体"/>
                <w:b/>
                <w:bCs/>
                <w:sz w:val="21"/>
                <w:szCs w:val="21"/>
                <w:highlight w:val="none"/>
              </w:rPr>
              <w:t>序号</w:t>
            </w:r>
          </w:p>
        </w:tc>
        <w:tc>
          <w:tcPr>
            <w:tcW w:w="1155" w:type="dxa"/>
            <w:vAlign w:val="center"/>
          </w:tcPr>
          <w:p w14:paraId="2F4BACE3">
            <w:pPr>
              <w:spacing w:line="240" w:lineRule="atLeast"/>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设备名称</w:t>
            </w:r>
          </w:p>
        </w:tc>
        <w:tc>
          <w:tcPr>
            <w:tcW w:w="5130" w:type="dxa"/>
            <w:vAlign w:val="center"/>
          </w:tcPr>
          <w:p w14:paraId="45F397A1">
            <w:pPr>
              <w:spacing w:line="240" w:lineRule="atLeast"/>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260" w:type="dxa"/>
            <w:vAlign w:val="center"/>
          </w:tcPr>
          <w:p w14:paraId="58FD7BA7">
            <w:pPr>
              <w:spacing w:line="240" w:lineRule="atLeast"/>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945" w:type="dxa"/>
            <w:vAlign w:val="center"/>
          </w:tcPr>
          <w:p w14:paraId="3143DD32">
            <w:pPr>
              <w:spacing w:line="240" w:lineRule="atLeast"/>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单位</w:t>
            </w:r>
          </w:p>
        </w:tc>
      </w:tr>
      <w:tr w14:paraId="78DF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66CDA326">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1</w:t>
            </w:r>
          </w:p>
        </w:tc>
        <w:tc>
          <w:tcPr>
            <w:tcW w:w="1155" w:type="dxa"/>
            <w:vAlign w:val="center"/>
          </w:tcPr>
          <w:p w14:paraId="1A4ABFF9">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网络高清红外枪机摄像机</w:t>
            </w:r>
          </w:p>
        </w:tc>
        <w:tc>
          <w:tcPr>
            <w:tcW w:w="5130" w:type="dxa"/>
            <w:vAlign w:val="center"/>
          </w:tcPr>
          <w:p w14:paraId="64A209CE">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400万筒型网络摄像机</w:t>
            </w:r>
          </w:p>
          <w:p w14:paraId="698E3CB6">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w:t>
            </w:r>
            <w:r>
              <w:rPr>
                <w:rFonts w:hint="eastAsia" w:ascii="宋体" w:hAnsi="宋体" w:eastAsia="宋体" w:cs="宋体"/>
                <w:sz w:val="21"/>
                <w:szCs w:val="21"/>
                <w:highlight w:val="none"/>
              </w:rPr>
              <w:t>最高分辨率可达</w:t>
            </w:r>
            <w:r>
              <w:rPr>
                <w:rFonts w:ascii="宋体" w:hAnsi="宋体" w:eastAsia="宋体" w:cs="宋体"/>
                <w:sz w:val="21"/>
                <w:szCs w:val="21"/>
                <w:highlight w:val="none"/>
              </w:rPr>
              <w:t>2688 × 1520 @25 fps，在该分辨率下可输出实时图像</w:t>
            </w:r>
          </w:p>
          <w:p w14:paraId="45F5269D">
            <w:pPr>
              <w:numPr>
                <w:ilvl w:val="0"/>
                <w:numId w:val="0"/>
              </w:num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sz w:val="21"/>
                <w:szCs w:val="21"/>
                <w:highlight w:val="none"/>
              </w:rPr>
              <w:t>支持</w:t>
            </w:r>
            <w:r>
              <w:rPr>
                <w:rFonts w:ascii="宋体" w:hAnsi="宋体" w:eastAsia="宋体" w:cs="宋体"/>
                <w:sz w:val="21"/>
                <w:szCs w:val="21"/>
                <w:highlight w:val="none"/>
              </w:rPr>
              <w:t>Smart侦测：10项事件检测，1项异常检测</w:t>
            </w:r>
            <w:r>
              <w:rPr>
                <w:rFonts w:hint="eastAsia" w:ascii="宋体" w:hAnsi="宋体" w:eastAsia="宋体" w:cs="宋体"/>
                <w:sz w:val="21"/>
                <w:szCs w:val="21"/>
                <w:highlight w:val="none"/>
              </w:rPr>
              <w:t>支持萤石平台接入</w:t>
            </w:r>
          </w:p>
          <w:p w14:paraId="2C32B41F">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sz w:val="21"/>
                <w:szCs w:val="21"/>
                <w:highlight w:val="none"/>
              </w:rPr>
              <w:t>支持背光补偿，强光抑制，</w:t>
            </w:r>
            <w:r>
              <w:rPr>
                <w:rFonts w:ascii="宋体" w:hAnsi="宋体" w:eastAsia="宋体" w:cs="宋体"/>
                <w:sz w:val="21"/>
                <w:szCs w:val="21"/>
                <w:highlight w:val="none"/>
              </w:rPr>
              <w:t>3D数字降噪，120 dB宽动态适应不同使用环境</w:t>
            </w:r>
          </w:p>
          <w:p w14:paraId="17440799">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4.</w:t>
            </w:r>
            <w:r>
              <w:rPr>
                <w:rFonts w:ascii="宋体" w:hAnsi="宋体" w:eastAsia="宋体" w:cs="宋体"/>
                <w:sz w:val="21"/>
                <w:szCs w:val="21"/>
                <w:highlight w:val="none"/>
              </w:rPr>
              <w:t>1个内置麦克风</w:t>
            </w:r>
          </w:p>
          <w:p w14:paraId="3D1FB095">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5.</w:t>
            </w:r>
            <w:r>
              <w:rPr>
                <w:rFonts w:hint="eastAsia" w:ascii="宋体" w:hAnsi="宋体" w:eastAsia="宋体" w:cs="宋体"/>
                <w:sz w:val="21"/>
                <w:szCs w:val="21"/>
                <w:highlight w:val="none"/>
              </w:rPr>
              <w:t>采用高效阵列红外灯，使用寿命长，红外照射距离最远可达</w:t>
            </w:r>
            <w:r>
              <w:rPr>
                <w:rFonts w:ascii="宋体" w:hAnsi="宋体" w:eastAsia="宋体" w:cs="宋体"/>
                <w:sz w:val="21"/>
                <w:szCs w:val="21"/>
                <w:highlight w:val="none"/>
              </w:rPr>
              <w:t>30 m</w:t>
            </w:r>
          </w:p>
          <w:p w14:paraId="3C60AE4A">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6.</w:t>
            </w:r>
            <w:r>
              <w:rPr>
                <w:rFonts w:hint="eastAsia" w:ascii="宋体" w:hAnsi="宋体" w:eastAsia="宋体" w:cs="宋体"/>
                <w:sz w:val="21"/>
                <w:szCs w:val="21"/>
                <w:highlight w:val="none"/>
              </w:rPr>
              <w:t>符合</w:t>
            </w:r>
            <w:r>
              <w:rPr>
                <w:rFonts w:ascii="宋体" w:hAnsi="宋体" w:eastAsia="宋体" w:cs="宋体"/>
                <w:sz w:val="21"/>
                <w:szCs w:val="21"/>
                <w:highlight w:val="none"/>
              </w:rPr>
              <w:t>IP66防尘防水设计，可靠性高</w:t>
            </w:r>
          </w:p>
          <w:p w14:paraId="74992C98">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7.</w:t>
            </w:r>
            <w:r>
              <w:rPr>
                <w:rFonts w:hint="eastAsia" w:ascii="宋体" w:hAnsi="宋体" w:eastAsia="宋体" w:cs="宋体"/>
                <w:sz w:val="21"/>
                <w:szCs w:val="21"/>
                <w:highlight w:val="none"/>
              </w:rPr>
              <w:t>传感器类型：</w:t>
            </w:r>
            <w:r>
              <w:rPr>
                <w:rFonts w:ascii="宋体" w:hAnsi="宋体" w:eastAsia="宋体" w:cs="宋体"/>
                <w:sz w:val="21"/>
                <w:szCs w:val="21"/>
                <w:highlight w:val="none"/>
              </w:rPr>
              <w:t>1/3" Progressive Scan CMOS</w:t>
            </w:r>
          </w:p>
          <w:p w14:paraId="6316416E">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最低照度：彩色：0.005 Lux @（F1.2，AGC ON），0 Lux with IR</w:t>
            </w:r>
          </w:p>
          <w:p w14:paraId="6987024D">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 xml:space="preserve">宽动态：120 dB </w:t>
            </w:r>
          </w:p>
          <w:p w14:paraId="15BD4FD0">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8.</w:t>
            </w:r>
            <w:r>
              <w:rPr>
                <w:rFonts w:hint="eastAsia" w:ascii="宋体" w:hAnsi="宋体" w:eastAsia="宋体" w:cs="宋体"/>
                <w:sz w:val="21"/>
                <w:szCs w:val="21"/>
                <w:highlight w:val="none"/>
              </w:rPr>
              <w:t>焦距</w:t>
            </w:r>
            <w:r>
              <w:rPr>
                <w:rFonts w:ascii="宋体" w:hAnsi="宋体" w:eastAsia="宋体" w:cs="宋体"/>
                <w:sz w:val="21"/>
                <w:szCs w:val="21"/>
                <w:highlight w:val="none"/>
              </w:rPr>
              <w:t>&amp;视场角：2.8 mm，水平视场角：97°，垂直视场角：52.3°，对角视场角：114.3°</w:t>
            </w:r>
          </w:p>
          <w:p w14:paraId="7C356113">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4 mm，水平视场角：78.8°，垂直视场角：40.5°，对角视场角：93.9°</w:t>
            </w:r>
          </w:p>
          <w:p w14:paraId="60E49A1E">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6 mm，水平视场角：49.1°，垂直视场角：26.3°，对角视场角：57.2°</w:t>
            </w:r>
          </w:p>
          <w:p w14:paraId="7F4B2CD0">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8 mm，水平视场角：37.5°，垂直视场角：20.7°，对角视场角：43.3°</w:t>
            </w:r>
          </w:p>
          <w:p w14:paraId="31314F12">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 xml:space="preserve">12 mm，水平视场角：23.4°，垂直视场角：13.3°，对角线视场角：26.8° </w:t>
            </w:r>
          </w:p>
          <w:p w14:paraId="24BCA3D2">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9.</w:t>
            </w:r>
            <w:r>
              <w:rPr>
                <w:rFonts w:hint="eastAsia" w:ascii="宋体" w:hAnsi="宋体" w:eastAsia="宋体" w:cs="宋体"/>
                <w:sz w:val="21"/>
                <w:szCs w:val="21"/>
                <w:highlight w:val="none"/>
              </w:rPr>
              <w:t>补光距离：最远可达</w:t>
            </w:r>
            <w:r>
              <w:rPr>
                <w:rFonts w:ascii="宋体" w:hAnsi="宋体" w:eastAsia="宋体" w:cs="宋体"/>
                <w:sz w:val="21"/>
                <w:szCs w:val="21"/>
                <w:highlight w:val="none"/>
              </w:rPr>
              <w:t>30 m</w:t>
            </w:r>
          </w:p>
          <w:p w14:paraId="6454B9E1">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防补光过曝：支持</w:t>
            </w:r>
          </w:p>
          <w:p w14:paraId="693BF05B">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红外波长范围：850 nm</w:t>
            </w:r>
          </w:p>
          <w:p w14:paraId="234039CE">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 xml:space="preserve">补光灯类型：红外灯 </w:t>
            </w:r>
          </w:p>
          <w:p w14:paraId="5C2E02D2">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10.</w:t>
            </w:r>
            <w:r>
              <w:rPr>
                <w:rFonts w:hint="eastAsia" w:ascii="宋体" w:hAnsi="宋体" w:eastAsia="宋体" w:cs="宋体"/>
                <w:sz w:val="21"/>
                <w:szCs w:val="21"/>
                <w:highlight w:val="none"/>
              </w:rPr>
              <w:t>最大图像尺寸：</w:t>
            </w:r>
            <w:r>
              <w:rPr>
                <w:rFonts w:ascii="宋体" w:hAnsi="宋体" w:eastAsia="宋体" w:cs="宋体"/>
                <w:sz w:val="21"/>
                <w:szCs w:val="21"/>
                <w:highlight w:val="none"/>
              </w:rPr>
              <w:t>2688 × 1520（默认2560 × 1440）</w:t>
            </w:r>
          </w:p>
          <w:p w14:paraId="6546F695">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11.</w:t>
            </w:r>
            <w:r>
              <w:rPr>
                <w:rFonts w:ascii="宋体" w:hAnsi="宋体" w:eastAsia="宋体" w:cs="宋体"/>
                <w:sz w:val="21"/>
                <w:szCs w:val="21"/>
                <w:highlight w:val="none"/>
              </w:rPr>
              <w:t>视频压缩标准：主码流：H.265/H.264</w:t>
            </w:r>
          </w:p>
          <w:p w14:paraId="720C55C8">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子码流：</w:t>
            </w:r>
            <w:r>
              <w:rPr>
                <w:rFonts w:ascii="宋体" w:hAnsi="宋体" w:eastAsia="宋体" w:cs="宋体"/>
                <w:sz w:val="21"/>
                <w:szCs w:val="21"/>
                <w:highlight w:val="none"/>
              </w:rPr>
              <w:t xml:space="preserve">H.265/H.264/MJPEG </w:t>
            </w:r>
          </w:p>
          <w:p w14:paraId="7851E0C9">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12.</w:t>
            </w:r>
            <w:r>
              <w:rPr>
                <w:rFonts w:hint="eastAsia" w:ascii="宋体" w:hAnsi="宋体" w:eastAsia="宋体" w:cs="宋体"/>
                <w:sz w:val="21"/>
                <w:szCs w:val="21"/>
                <w:highlight w:val="none"/>
              </w:rPr>
              <w:t>音频：</w:t>
            </w:r>
            <w:r>
              <w:rPr>
                <w:rFonts w:ascii="宋体" w:hAnsi="宋体" w:eastAsia="宋体" w:cs="宋体"/>
                <w:sz w:val="21"/>
                <w:szCs w:val="21"/>
                <w:highlight w:val="none"/>
              </w:rPr>
              <w:t>1个内置麦克风</w:t>
            </w:r>
          </w:p>
          <w:p w14:paraId="28173107">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13.</w:t>
            </w:r>
            <w:r>
              <w:rPr>
                <w:rFonts w:ascii="宋体" w:hAnsi="宋体" w:eastAsia="宋体" w:cs="宋体"/>
                <w:sz w:val="21"/>
                <w:szCs w:val="21"/>
                <w:highlight w:val="none"/>
              </w:rPr>
              <w:t xml:space="preserve">网络：1个RJ45 10 M/100 M自适应以太网口 </w:t>
            </w:r>
          </w:p>
          <w:p w14:paraId="68860930">
            <w:pPr>
              <w:spacing w:line="240" w:lineRule="atLeast"/>
              <w:rPr>
                <w:rFonts w:ascii="宋体" w:hAnsi="宋体" w:eastAsia="宋体" w:cs="宋体"/>
                <w:sz w:val="21"/>
                <w:szCs w:val="21"/>
                <w:highlight w:val="none"/>
              </w:rPr>
            </w:pPr>
            <w:r>
              <w:rPr>
                <w:rFonts w:hint="eastAsia" w:ascii="宋体" w:hAnsi="宋体" w:eastAsia="宋体" w:cs="宋体"/>
                <w:sz w:val="21"/>
                <w:szCs w:val="21"/>
                <w:highlight w:val="none"/>
              </w:rPr>
              <w:t>恢复出厂设置：支持客户端或浏览器恢复</w:t>
            </w:r>
          </w:p>
          <w:p w14:paraId="0633E574">
            <w:pPr>
              <w:spacing w:line="240" w:lineRule="atLeas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14.</w:t>
            </w:r>
            <w:r>
              <w:rPr>
                <w:rFonts w:ascii="宋体" w:hAnsi="宋体" w:eastAsia="宋体" w:cs="宋体"/>
                <w:sz w:val="21"/>
                <w:szCs w:val="21"/>
                <w:highlight w:val="none"/>
              </w:rPr>
              <w:t>启动和工作温湿度：-30 ℃~60 ℃，湿度小于95%（无凝结）</w:t>
            </w:r>
          </w:p>
          <w:p w14:paraId="5C70E1CF">
            <w:pPr>
              <w:spacing w:line="240" w:lineRule="atLeas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15.</w:t>
            </w:r>
            <w:r>
              <w:rPr>
                <w:rFonts w:ascii="宋体" w:hAnsi="宋体" w:eastAsia="宋体" w:cs="宋体"/>
                <w:sz w:val="21"/>
                <w:szCs w:val="21"/>
                <w:highlight w:val="none"/>
              </w:rPr>
              <w:t>供电方式：DC：12 V ± 25%，支持防反接保护</w:t>
            </w:r>
          </w:p>
          <w:p w14:paraId="27B9445D">
            <w:pPr>
              <w:spacing w:line="240" w:lineRule="atLeast"/>
              <w:rPr>
                <w:rFonts w:ascii="宋体" w:hAnsi="宋体" w:eastAsia="宋体" w:cs="宋体"/>
                <w:sz w:val="21"/>
                <w:szCs w:val="21"/>
                <w:highlight w:val="none"/>
              </w:rPr>
            </w:pPr>
            <w:r>
              <w:rPr>
                <w:rFonts w:ascii="宋体" w:hAnsi="宋体" w:eastAsia="宋体" w:cs="宋体"/>
                <w:sz w:val="21"/>
                <w:szCs w:val="21"/>
                <w:highlight w:val="none"/>
              </w:rPr>
              <w:t>PoE：802.3af，Class 3</w:t>
            </w:r>
          </w:p>
          <w:p w14:paraId="37EAB619">
            <w:pPr>
              <w:spacing w:line="240" w:lineRule="atLeast"/>
              <w:rPr>
                <w:rFonts w:ascii="宋体" w:hAnsi="宋体" w:eastAsia="宋体" w:cs="宋体"/>
                <w:sz w:val="21"/>
                <w:szCs w:val="21"/>
                <w:highlight w:val="none"/>
              </w:rPr>
            </w:pPr>
            <w:r>
              <w:rPr>
                <w:rFonts w:ascii="宋体" w:hAnsi="宋体" w:eastAsia="宋体" w:cs="宋体"/>
                <w:sz w:val="21"/>
                <w:szCs w:val="21"/>
                <w:highlight w:val="none"/>
              </w:rPr>
              <w:t>电流及功耗：DC：12 V，0.41 A，最大功耗：5 W</w:t>
            </w:r>
          </w:p>
          <w:p w14:paraId="223782DC">
            <w:pPr>
              <w:spacing w:line="240" w:lineRule="atLeast"/>
              <w:rPr>
                <w:rFonts w:ascii="宋体" w:hAnsi="宋体" w:eastAsia="宋体" w:cs="宋体"/>
                <w:sz w:val="21"/>
                <w:szCs w:val="21"/>
                <w:highlight w:val="none"/>
              </w:rPr>
            </w:pPr>
            <w:r>
              <w:rPr>
                <w:rFonts w:ascii="宋体" w:hAnsi="宋体" w:eastAsia="宋体" w:cs="宋体"/>
                <w:sz w:val="21"/>
                <w:szCs w:val="21"/>
                <w:highlight w:val="none"/>
              </w:rPr>
              <w:t>PoE：802.3af，36 V~57 V，0.18 A~0.11 A，最大功耗：6.5 W</w:t>
            </w:r>
          </w:p>
          <w:p w14:paraId="136D3F5A">
            <w:pPr>
              <w:spacing w:line="240" w:lineRule="atLeast"/>
              <w:rPr>
                <w:rFonts w:ascii="宋体" w:hAnsi="宋体" w:eastAsia="宋体" w:cs="宋体"/>
                <w:sz w:val="21"/>
                <w:szCs w:val="21"/>
                <w:highlight w:val="none"/>
              </w:rPr>
            </w:pPr>
            <w:r>
              <w:rPr>
                <w:rFonts w:ascii="宋体" w:hAnsi="宋体" w:eastAsia="宋体" w:cs="宋体"/>
                <w:sz w:val="21"/>
                <w:szCs w:val="21"/>
                <w:highlight w:val="none"/>
              </w:rPr>
              <w:t>电源接口类型：Ø5.5 mm圆口</w:t>
            </w:r>
          </w:p>
          <w:p w14:paraId="5B87B5D7">
            <w:pPr>
              <w:spacing w:line="240" w:lineRule="atLeas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16.</w:t>
            </w:r>
            <w:r>
              <w:rPr>
                <w:rFonts w:hint="eastAsia" w:ascii="宋体" w:hAnsi="宋体" w:eastAsia="宋体" w:cs="宋体"/>
                <w:sz w:val="21"/>
                <w:szCs w:val="21"/>
                <w:highlight w:val="none"/>
              </w:rPr>
              <w:t>防护：</w:t>
            </w:r>
            <w:r>
              <w:rPr>
                <w:rFonts w:ascii="宋体" w:hAnsi="宋体" w:eastAsia="宋体" w:cs="宋体"/>
                <w:sz w:val="21"/>
                <w:szCs w:val="21"/>
                <w:highlight w:val="none"/>
              </w:rPr>
              <w:t>IP66</w:t>
            </w:r>
          </w:p>
        </w:tc>
        <w:tc>
          <w:tcPr>
            <w:tcW w:w="1260" w:type="dxa"/>
            <w:vAlign w:val="center"/>
          </w:tcPr>
          <w:p w14:paraId="1A5A5596">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41</w:t>
            </w:r>
          </w:p>
        </w:tc>
        <w:tc>
          <w:tcPr>
            <w:tcW w:w="945" w:type="dxa"/>
            <w:vAlign w:val="center"/>
          </w:tcPr>
          <w:p w14:paraId="50BE1060">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台</w:t>
            </w:r>
          </w:p>
        </w:tc>
      </w:tr>
      <w:tr w14:paraId="5F7E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62A8EBD7">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2</w:t>
            </w:r>
          </w:p>
        </w:tc>
        <w:tc>
          <w:tcPr>
            <w:tcW w:w="1155" w:type="dxa"/>
            <w:vAlign w:val="center"/>
          </w:tcPr>
          <w:p w14:paraId="2C4171BB">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网络高清红外半球摄像机</w:t>
            </w:r>
          </w:p>
        </w:tc>
        <w:tc>
          <w:tcPr>
            <w:tcW w:w="5130" w:type="dxa"/>
            <w:vAlign w:val="center"/>
          </w:tcPr>
          <w:p w14:paraId="75505258">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400万海螺型网络摄像机</w:t>
            </w:r>
          </w:p>
          <w:p w14:paraId="503BCA9E">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w:t>
            </w:r>
            <w:r>
              <w:rPr>
                <w:rFonts w:hint="eastAsia" w:ascii="宋体" w:hAnsi="宋体" w:eastAsia="宋体" w:cs="宋体"/>
                <w:sz w:val="21"/>
                <w:szCs w:val="21"/>
                <w:highlight w:val="none"/>
              </w:rPr>
              <w:t>最高分辨率可达</w:t>
            </w:r>
            <w:r>
              <w:rPr>
                <w:rFonts w:ascii="宋体" w:hAnsi="宋体" w:eastAsia="宋体" w:cs="宋体"/>
                <w:sz w:val="21"/>
                <w:szCs w:val="21"/>
                <w:highlight w:val="none"/>
              </w:rPr>
              <w:t>2688 × 1520 @25 fps，在该分辨率下可输出实时图像</w:t>
            </w:r>
          </w:p>
          <w:p w14:paraId="2CFF4F80">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sz w:val="21"/>
                <w:szCs w:val="21"/>
                <w:highlight w:val="none"/>
              </w:rPr>
              <w:t>支持</w:t>
            </w:r>
            <w:r>
              <w:rPr>
                <w:rFonts w:ascii="宋体" w:hAnsi="宋体" w:eastAsia="宋体" w:cs="宋体"/>
                <w:sz w:val="21"/>
                <w:szCs w:val="21"/>
                <w:highlight w:val="none"/>
              </w:rPr>
              <w:t>Smart侦测：10项事件检测，1项异常检测</w:t>
            </w:r>
          </w:p>
          <w:p w14:paraId="36E076EC">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sz w:val="21"/>
                <w:szCs w:val="21"/>
                <w:highlight w:val="none"/>
              </w:rPr>
              <w:t>支持</w:t>
            </w:r>
            <w:r>
              <w:rPr>
                <w:rFonts w:ascii="宋体" w:hAnsi="宋体" w:eastAsia="宋体" w:cs="宋体"/>
                <w:sz w:val="21"/>
                <w:szCs w:val="21"/>
                <w:highlight w:val="none"/>
              </w:rPr>
              <w:t>ROI感兴趣区域增强编码，支持Smart265/264编码，可根 据场景情况自适应调整码率分配，有效节省存储成本</w:t>
            </w:r>
          </w:p>
          <w:p w14:paraId="6E8EFA8F">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sz w:val="21"/>
                <w:szCs w:val="21"/>
                <w:highlight w:val="none"/>
              </w:rPr>
              <w:t>支持萤石平台接入</w:t>
            </w:r>
          </w:p>
          <w:p w14:paraId="3725012D">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5.</w:t>
            </w:r>
            <w:r>
              <w:rPr>
                <w:rFonts w:hint="eastAsia" w:ascii="宋体" w:hAnsi="宋体" w:eastAsia="宋体" w:cs="宋体"/>
                <w:sz w:val="21"/>
                <w:szCs w:val="21"/>
                <w:highlight w:val="none"/>
              </w:rPr>
              <w:t>支持背光补偿，强光抑制，</w:t>
            </w:r>
            <w:r>
              <w:rPr>
                <w:rFonts w:ascii="宋体" w:hAnsi="宋体" w:eastAsia="宋体" w:cs="宋体"/>
                <w:sz w:val="21"/>
                <w:szCs w:val="21"/>
                <w:highlight w:val="none"/>
              </w:rPr>
              <w:t>3D数字降噪，120 dB宽动态适应不同使用环境</w:t>
            </w:r>
          </w:p>
          <w:p w14:paraId="702D4170">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6.</w:t>
            </w:r>
            <w:r>
              <w:rPr>
                <w:rFonts w:hint="eastAsia" w:ascii="宋体" w:hAnsi="宋体" w:eastAsia="宋体" w:cs="宋体"/>
                <w:sz w:val="21"/>
                <w:szCs w:val="21"/>
                <w:highlight w:val="none"/>
              </w:rPr>
              <w:t>采用高效阵列红外灯，使用寿命长，红外照射距离最远可达</w:t>
            </w:r>
            <w:r>
              <w:rPr>
                <w:rFonts w:ascii="宋体" w:hAnsi="宋体" w:eastAsia="宋体" w:cs="宋体"/>
                <w:sz w:val="21"/>
                <w:szCs w:val="21"/>
                <w:highlight w:val="none"/>
              </w:rPr>
              <w:t>30 m</w:t>
            </w:r>
          </w:p>
          <w:p w14:paraId="7DEB2D09">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7.</w:t>
            </w:r>
            <w:r>
              <w:rPr>
                <w:rFonts w:ascii="宋体" w:hAnsi="宋体" w:eastAsia="宋体" w:cs="宋体"/>
                <w:sz w:val="21"/>
                <w:szCs w:val="21"/>
                <w:highlight w:val="none"/>
              </w:rPr>
              <w:t>1个内置麦克风</w:t>
            </w:r>
          </w:p>
          <w:p w14:paraId="093EC2C7">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8.</w:t>
            </w:r>
            <w:r>
              <w:rPr>
                <w:rFonts w:hint="eastAsia" w:ascii="宋体" w:hAnsi="宋体" w:eastAsia="宋体" w:cs="宋体"/>
                <w:sz w:val="21"/>
                <w:szCs w:val="21"/>
                <w:highlight w:val="none"/>
              </w:rPr>
              <w:t>符合</w:t>
            </w:r>
            <w:r>
              <w:rPr>
                <w:rFonts w:ascii="宋体" w:hAnsi="宋体" w:eastAsia="宋体" w:cs="宋体"/>
                <w:sz w:val="21"/>
                <w:szCs w:val="21"/>
                <w:highlight w:val="none"/>
              </w:rPr>
              <w:t>IP66防尘防水设计，可靠性高</w:t>
            </w:r>
          </w:p>
          <w:p w14:paraId="2A15BE0F">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9.</w:t>
            </w:r>
            <w:r>
              <w:rPr>
                <w:rFonts w:hint="eastAsia" w:ascii="宋体" w:hAnsi="宋体" w:eastAsia="宋体" w:cs="宋体"/>
                <w:sz w:val="21"/>
                <w:szCs w:val="21"/>
                <w:highlight w:val="none"/>
              </w:rPr>
              <w:t>传感器类型：</w:t>
            </w:r>
            <w:r>
              <w:rPr>
                <w:rFonts w:ascii="宋体" w:hAnsi="宋体" w:eastAsia="宋体" w:cs="宋体"/>
                <w:sz w:val="21"/>
                <w:szCs w:val="21"/>
                <w:highlight w:val="none"/>
              </w:rPr>
              <w:t>1/3" Progressive Scan CMOS</w:t>
            </w:r>
          </w:p>
          <w:p w14:paraId="3B5A4044">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10.</w:t>
            </w:r>
            <w:r>
              <w:rPr>
                <w:rFonts w:ascii="宋体" w:hAnsi="宋体" w:eastAsia="宋体" w:cs="宋体"/>
                <w:sz w:val="21"/>
                <w:szCs w:val="21"/>
                <w:highlight w:val="none"/>
              </w:rPr>
              <w:t>最低照度：彩色：0.005 Lux @（F1.2，AGC ON)），黑白：0 Lux with IR</w:t>
            </w:r>
          </w:p>
          <w:p w14:paraId="43EF2722">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宽动态：120 dB</w:t>
            </w:r>
          </w:p>
          <w:p w14:paraId="3D45A820">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11.</w:t>
            </w:r>
            <w:r>
              <w:rPr>
                <w:rFonts w:ascii="宋体" w:hAnsi="宋体" w:eastAsia="宋体" w:cs="宋体"/>
                <w:sz w:val="21"/>
                <w:szCs w:val="21"/>
                <w:highlight w:val="none"/>
              </w:rPr>
              <w:t xml:space="preserve">调节角度：水平：0°~360°，垂直：0°~75°，旋转：0°~360°  </w:t>
            </w:r>
          </w:p>
          <w:p w14:paraId="466688A7">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12.</w:t>
            </w:r>
            <w:r>
              <w:rPr>
                <w:rFonts w:hint="eastAsia" w:ascii="宋体" w:hAnsi="宋体" w:eastAsia="宋体" w:cs="宋体"/>
                <w:sz w:val="21"/>
                <w:szCs w:val="21"/>
                <w:highlight w:val="none"/>
              </w:rPr>
              <w:t>焦距</w:t>
            </w:r>
            <w:r>
              <w:rPr>
                <w:rFonts w:ascii="宋体" w:hAnsi="宋体" w:eastAsia="宋体" w:cs="宋体"/>
                <w:sz w:val="21"/>
                <w:szCs w:val="21"/>
                <w:highlight w:val="none"/>
              </w:rPr>
              <w:t>&amp;视场角：2.8 mm，水平视场角：97°，垂直视场角：52.3°，对角线视场角：114.3°</w:t>
            </w:r>
          </w:p>
          <w:p w14:paraId="3C9265FC">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4 mm，水平视场角：78.8°，垂直视场角：40.5°，对角线视场角：93.9°</w:t>
            </w:r>
          </w:p>
          <w:p w14:paraId="20D961D3">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6 mm，水平视场角：49.1°，垂直视场角：26.3°，对角线视场角：57.2°</w:t>
            </w:r>
          </w:p>
          <w:p w14:paraId="51FED38B">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 xml:space="preserve">8 mm，水平视场角：37.5°，垂直视场角：20.7°，对角线视场角：43.3° </w:t>
            </w:r>
          </w:p>
          <w:p w14:paraId="3201D409">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13.</w:t>
            </w:r>
            <w:r>
              <w:rPr>
                <w:rFonts w:hint="eastAsia" w:ascii="宋体" w:hAnsi="宋体" w:eastAsia="宋体" w:cs="宋体"/>
                <w:sz w:val="21"/>
                <w:szCs w:val="21"/>
                <w:highlight w:val="none"/>
              </w:rPr>
              <w:t>补光灯类型：红外灯</w:t>
            </w:r>
          </w:p>
          <w:p w14:paraId="17B28857">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补光距离：最远可达30 m</w:t>
            </w:r>
          </w:p>
          <w:p w14:paraId="1015C98B">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14.</w:t>
            </w:r>
            <w:r>
              <w:rPr>
                <w:rFonts w:ascii="宋体" w:hAnsi="宋体" w:eastAsia="宋体" w:cs="宋体"/>
                <w:sz w:val="21"/>
                <w:szCs w:val="21"/>
                <w:highlight w:val="none"/>
              </w:rPr>
              <w:t>波长范围：850 nm</w:t>
            </w:r>
          </w:p>
          <w:p w14:paraId="61DDDD4C">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 xml:space="preserve">防补光过曝：支持 </w:t>
            </w:r>
          </w:p>
          <w:p w14:paraId="30BBCD42">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15.</w:t>
            </w:r>
            <w:r>
              <w:rPr>
                <w:rFonts w:hint="eastAsia" w:ascii="宋体" w:hAnsi="宋体" w:eastAsia="宋体" w:cs="宋体"/>
                <w:sz w:val="21"/>
                <w:szCs w:val="21"/>
                <w:highlight w:val="none"/>
              </w:rPr>
              <w:t>最大图像尺寸：</w:t>
            </w:r>
            <w:r>
              <w:rPr>
                <w:rFonts w:ascii="宋体" w:hAnsi="宋体" w:eastAsia="宋体" w:cs="宋体"/>
                <w:sz w:val="21"/>
                <w:szCs w:val="21"/>
                <w:highlight w:val="none"/>
              </w:rPr>
              <w:t>2688 × 1520（默认2560 × 1440）</w:t>
            </w:r>
          </w:p>
          <w:p w14:paraId="4C7A11B8">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16.</w:t>
            </w:r>
            <w:r>
              <w:rPr>
                <w:rFonts w:ascii="宋体" w:hAnsi="宋体" w:eastAsia="宋体" w:cs="宋体"/>
                <w:sz w:val="21"/>
                <w:szCs w:val="21"/>
                <w:highlight w:val="none"/>
              </w:rPr>
              <w:t>视频压缩标准：主码流：H.265/H.264</w:t>
            </w:r>
          </w:p>
          <w:p w14:paraId="0713CED2">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子码流：</w:t>
            </w:r>
            <w:r>
              <w:rPr>
                <w:rFonts w:ascii="宋体" w:hAnsi="宋体" w:eastAsia="宋体" w:cs="宋体"/>
                <w:sz w:val="21"/>
                <w:szCs w:val="21"/>
                <w:highlight w:val="none"/>
              </w:rPr>
              <w:t xml:space="preserve">H.265/H.264/MJPEG </w:t>
            </w:r>
          </w:p>
          <w:p w14:paraId="0A0FA4B2">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17.</w:t>
            </w:r>
            <w:r>
              <w:rPr>
                <w:rFonts w:hint="eastAsia" w:ascii="宋体" w:hAnsi="宋体" w:eastAsia="宋体" w:cs="宋体"/>
                <w:sz w:val="21"/>
                <w:szCs w:val="21"/>
                <w:highlight w:val="none"/>
              </w:rPr>
              <w:t>音频：</w:t>
            </w:r>
            <w:r>
              <w:rPr>
                <w:rFonts w:ascii="宋体" w:hAnsi="宋体" w:eastAsia="宋体" w:cs="宋体"/>
                <w:sz w:val="21"/>
                <w:szCs w:val="21"/>
                <w:highlight w:val="none"/>
              </w:rPr>
              <w:t>1个内置麦克风</w:t>
            </w:r>
          </w:p>
          <w:p w14:paraId="0C941AE1">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18.</w:t>
            </w:r>
            <w:r>
              <w:rPr>
                <w:rFonts w:ascii="宋体" w:hAnsi="宋体" w:eastAsia="宋体" w:cs="宋体"/>
                <w:sz w:val="21"/>
                <w:szCs w:val="21"/>
                <w:highlight w:val="none"/>
              </w:rPr>
              <w:t xml:space="preserve">网络：1个RJ45 10 M/100 M自适应以太网口 </w:t>
            </w:r>
          </w:p>
          <w:p w14:paraId="1CBFAFCB">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19.</w:t>
            </w:r>
            <w:r>
              <w:rPr>
                <w:rFonts w:hint="eastAsia" w:ascii="宋体" w:hAnsi="宋体" w:eastAsia="宋体" w:cs="宋体"/>
                <w:sz w:val="21"/>
                <w:szCs w:val="21"/>
                <w:highlight w:val="none"/>
              </w:rPr>
              <w:t>恢复出厂设置：支持客户端或浏览器恢复</w:t>
            </w:r>
          </w:p>
          <w:p w14:paraId="2C4606F1">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20.</w:t>
            </w:r>
            <w:r>
              <w:rPr>
                <w:rFonts w:ascii="宋体" w:hAnsi="宋体" w:eastAsia="宋体" w:cs="宋体"/>
                <w:sz w:val="21"/>
                <w:szCs w:val="21"/>
                <w:highlight w:val="none"/>
              </w:rPr>
              <w:t>存储温湿度：-30 ℃~60 ℃，湿度小于95%（无凝结）</w:t>
            </w:r>
          </w:p>
          <w:p w14:paraId="342FDDFF">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启动和工作温湿度：-30 ℃~60 ℃，湿度小于95%（无凝结）</w:t>
            </w:r>
          </w:p>
          <w:p w14:paraId="31A5A423">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21.</w:t>
            </w:r>
            <w:r>
              <w:rPr>
                <w:rFonts w:ascii="宋体" w:hAnsi="宋体" w:eastAsia="宋体" w:cs="宋体"/>
                <w:sz w:val="21"/>
                <w:szCs w:val="21"/>
                <w:highlight w:val="none"/>
              </w:rPr>
              <w:t>供电方式：DC：12 V ± 25%，支持防反接保护</w:t>
            </w:r>
          </w:p>
          <w:p w14:paraId="20F01195">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PoE：802.3af，Class 3</w:t>
            </w:r>
          </w:p>
          <w:p w14:paraId="4433C3B9">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电流及功耗：DC： 12 V，0.41 A，最大功耗：5 W</w:t>
            </w:r>
          </w:p>
          <w:p w14:paraId="0EEB8AEE">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PoE：802.3af，36 V~57 V，0.18 A ~0.11 A，最大功耗：6.5 W</w:t>
            </w:r>
          </w:p>
          <w:p w14:paraId="1B2EB22A">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电源接口类型：Ø5.5 mm圆口</w:t>
            </w:r>
          </w:p>
          <w:p w14:paraId="0A083CDF">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22.</w:t>
            </w:r>
            <w:r>
              <w:rPr>
                <w:rFonts w:ascii="宋体" w:hAnsi="宋体" w:eastAsia="宋体" w:cs="宋体"/>
                <w:sz w:val="21"/>
                <w:szCs w:val="21"/>
                <w:highlight w:val="none"/>
              </w:rPr>
              <w:t>产品尺寸：Ø127.3 × 96.8 mm</w:t>
            </w:r>
          </w:p>
          <w:p w14:paraId="4EEA46AE">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 xml:space="preserve">包装尺寸：150 × 150 × 141 mm </w:t>
            </w:r>
          </w:p>
          <w:p w14:paraId="455D9DB1">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设备重量：320 g</w:t>
            </w:r>
          </w:p>
          <w:p w14:paraId="0CD425B8">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 xml:space="preserve">带包装重量：530 g </w:t>
            </w:r>
          </w:p>
          <w:p w14:paraId="1D7ECAE1">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23.</w:t>
            </w:r>
            <w:r>
              <w:rPr>
                <w:rFonts w:hint="eastAsia" w:ascii="宋体" w:hAnsi="宋体" w:eastAsia="宋体" w:cs="宋体"/>
                <w:sz w:val="21"/>
                <w:szCs w:val="21"/>
                <w:highlight w:val="none"/>
              </w:rPr>
              <w:t>防护：</w:t>
            </w:r>
            <w:r>
              <w:rPr>
                <w:rFonts w:ascii="宋体" w:hAnsi="宋体" w:eastAsia="宋体" w:cs="宋体"/>
                <w:sz w:val="21"/>
                <w:szCs w:val="21"/>
                <w:highlight w:val="none"/>
              </w:rPr>
              <w:t>IP66</w:t>
            </w:r>
          </w:p>
        </w:tc>
        <w:tc>
          <w:tcPr>
            <w:tcW w:w="1260" w:type="dxa"/>
            <w:vAlign w:val="center"/>
          </w:tcPr>
          <w:p w14:paraId="4872C40C">
            <w:pPr>
              <w:spacing w:line="240" w:lineRule="atLeast"/>
              <w:jc w:val="center"/>
              <w:rPr>
                <w:rFonts w:ascii="宋体" w:hAnsi="宋体" w:eastAsia="宋体" w:cs="宋体"/>
                <w:sz w:val="21"/>
                <w:szCs w:val="21"/>
                <w:highlight w:val="none"/>
              </w:rPr>
            </w:pPr>
            <w:r>
              <w:rPr>
                <w:rFonts w:ascii="宋体" w:hAnsi="宋体" w:eastAsia="宋体" w:cs="宋体"/>
                <w:sz w:val="21"/>
                <w:szCs w:val="21"/>
                <w:highlight w:val="none"/>
              </w:rPr>
              <w:t>19</w:t>
            </w:r>
          </w:p>
        </w:tc>
        <w:tc>
          <w:tcPr>
            <w:tcW w:w="945" w:type="dxa"/>
            <w:vAlign w:val="center"/>
          </w:tcPr>
          <w:p w14:paraId="1027CB24">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台</w:t>
            </w:r>
          </w:p>
        </w:tc>
      </w:tr>
      <w:tr w14:paraId="1B4C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6BE02BB8">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3</w:t>
            </w:r>
          </w:p>
        </w:tc>
        <w:tc>
          <w:tcPr>
            <w:tcW w:w="1155" w:type="dxa"/>
            <w:vAlign w:val="center"/>
          </w:tcPr>
          <w:p w14:paraId="6A8DADAD">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球机</w:t>
            </w:r>
          </w:p>
        </w:tc>
        <w:tc>
          <w:tcPr>
            <w:tcW w:w="5130" w:type="dxa"/>
            <w:vAlign w:val="center"/>
          </w:tcPr>
          <w:p w14:paraId="06889161">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400万7寸32倍全彩智能球机</w:t>
            </w:r>
          </w:p>
          <w:p w14:paraId="05645F5C">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w:t>
            </w:r>
            <w:r>
              <w:rPr>
                <w:rFonts w:hint="eastAsia" w:ascii="宋体" w:hAnsi="宋体" w:eastAsia="宋体" w:cs="宋体"/>
                <w:sz w:val="21"/>
                <w:szCs w:val="21"/>
                <w:highlight w:val="none"/>
              </w:rPr>
              <w:t>支持最大</w:t>
            </w:r>
            <w:r>
              <w:rPr>
                <w:rFonts w:ascii="宋体" w:hAnsi="宋体" w:eastAsia="宋体" w:cs="宋体"/>
                <w:sz w:val="21"/>
                <w:szCs w:val="21"/>
                <w:highlight w:val="none"/>
              </w:rPr>
              <w:t>2560 × 1440 @30 fps高清画面输出</w:t>
            </w:r>
          </w:p>
          <w:p w14:paraId="2AE9DFE0">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sz w:val="21"/>
                <w:szCs w:val="21"/>
                <w:highlight w:val="none"/>
              </w:rPr>
              <w:t>支持切换为人脸抓拍模式，最大同时抓拍</w:t>
            </w:r>
            <w:r>
              <w:rPr>
                <w:rFonts w:ascii="宋体" w:hAnsi="宋体" w:eastAsia="宋体" w:cs="宋体"/>
                <w:sz w:val="21"/>
                <w:szCs w:val="21"/>
                <w:highlight w:val="none"/>
              </w:rPr>
              <w:t>5张人脸</w:t>
            </w:r>
          </w:p>
          <w:p w14:paraId="7990C8B0">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sz w:val="21"/>
                <w:szCs w:val="21"/>
                <w:highlight w:val="none"/>
              </w:rPr>
              <w:t>支持</w:t>
            </w:r>
            <w:r>
              <w:rPr>
                <w:rFonts w:ascii="宋体" w:hAnsi="宋体" w:eastAsia="宋体" w:cs="宋体"/>
                <w:sz w:val="21"/>
                <w:szCs w:val="21"/>
                <w:highlight w:val="none"/>
              </w:rPr>
              <w:t>H.265高效压缩算法，可较大节省存储空间</w:t>
            </w:r>
          </w:p>
          <w:p w14:paraId="218BC9BA">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sz w:val="21"/>
                <w:szCs w:val="21"/>
                <w:highlight w:val="none"/>
              </w:rPr>
              <w:t>支持超低照度，</w:t>
            </w:r>
            <w:r>
              <w:rPr>
                <w:rFonts w:ascii="宋体" w:hAnsi="宋体" w:eastAsia="宋体" w:cs="宋体"/>
                <w:sz w:val="21"/>
                <w:szCs w:val="21"/>
                <w:highlight w:val="none"/>
              </w:rPr>
              <w:t>0.005Lux/F1.5(彩色),0.001Lux/F1.5(黑白) ,0 Lux with IR</w:t>
            </w:r>
          </w:p>
          <w:p w14:paraId="53643CBF">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5.</w:t>
            </w:r>
            <w:r>
              <w:rPr>
                <w:rFonts w:hint="eastAsia" w:ascii="宋体" w:hAnsi="宋体" w:eastAsia="宋体" w:cs="宋体"/>
                <w:sz w:val="21"/>
                <w:szCs w:val="21"/>
                <w:highlight w:val="none"/>
              </w:rPr>
              <w:t>支持</w:t>
            </w:r>
            <w:r>
              <w:rPr>
                <w:rFonts w:ascii="宋体" w:hAnsi="宋体" w:eastAsia="宋体" w:cs="宋体"/>
                <w:sz w:val="21"/>
                <w:szCs w:val="21"/>
                <w:highlight w:val="none"/>
              </w:rPr>
              <w:t>32倍光学变倍，16倍数字变倍</w:t>
            </w:r>
          </w:p>
          <w:p w14:paraId="245A7E68">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采用高效补光阵列，低功耗，白光</w:t>
            </w:r>
            <w:r>
              <w:rPr>
                <w:rFonts w:ascii="宋体" w:hAnsi="宋体" w:eastAsia="宋体" w:cs="宋体"/>
                <w:sz w:val="21"/>
                <w:szCs w:val="21"/>
                <w:highlight w:val="none"/>
              </w:rPr>
              <w:t>30m，红外补光150m</w:t>
            </w:r>
          </w:p>
          <w:p w14:paraId="476908F8">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6.</w:t>
            </w:r>
            <w:r>
              <w:rPr>
                <w:rFonts w:hint="eastAsia" w:ascii="宋体" w:hAnsi="宋体" w:eastAsia="宋体" w:cs="宋体"/>
                <w:sz w:val="21"/>
                <w:szCs w:val="21"/>
                <w:highlight w:val="none"/>
              </w:rPr>
              <w:t>支持玻璃加热除雾</w:t>
            </w:r>
          </w:p>
          <w:p w14:paraId="1C87DFBC">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7.</w:t>
            </w:r>
            <w:r>
              <w:rPr>
                <w:rFonts w:hint="eastAsia" w:ascii="宋体" w:hAnsi="宋体" w:eastAsia="宋体" w:cs="宋体"/>
                <w:sz w:val="21"/>
                <w:szCs w:val="21"/>
                <w:highlight w:val="none"/>
              </w:rPr>
              <w:t>支持三码流技术，每路码流可独立配置分辨率及帧率</w:t>
            </w:r>
          </w:p>
          <w:p w14:paraId="54031F38">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8.</w:t>
            </w:r>
            <w:r>
              <w:rPr>
                <w:rFonts w:hint="eastAsia" w:ascii="宋体" w:hAnsi="宋体" w:eastAsia="宋体" w:cs="宋体"/>
                <w:sz w:val="21"/>
                <w:szCs w:val="21"/>
                <w:highlight w:val="none"/>
              </w:rPr>
              <w:t>支持区域入侵侦测、越界侦测、进入区域侦测和离开区域侦等智能侦测并联动跟踪</w:t>
            </w:r>
          </w:p>
          <w:p w14:paraId="0B1775C6">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9.</w:t>
            </w:r>
            <w:r>
              <w:rPr>
                <w:rFonts w:hint="eastAsia" w:ascii="宋体" w:hAnsi="宋体" w:eastAsia="宋体" w:cs="宋体"/>
                <w:sz w:val="21"/>
                <w:szCs w:val="21"/>
                <w:highlight w:val="none"/>
              </w:rPr>
              <w:t>支持宽动态范围达</w:t>
            </w:r>
            <w:r>
              <w:rPr>
                <w:rFonts w:ascii="宋体" w:hAnsi="宋体" w:eastAsia="宋体" w:cs="宋体"/>
                <w:sz w:val="21"/>
                <w:szCs w:val="21"/>
                <w:highlight w:val="none"/>
              </w:rPr>
              <w:t>120dB</w:t>
            </w:r>
          </w:p>
          <w:p w14:paraId="22BD2B3F">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10.</w:t>
            </w:r>
            <w:r>
              <w:rPr>
                <w:rFonts w:hint="eastAsia" w:ascii="宋体" w:hAnsi="宋体" w:eastAsia="宋体" w:cs="宋体"/>
                <w:sz w:val="21"/>
                <w:szCs w:val="21"/>
                <w:highlight w:val="none"/>
              </w:rPr>
              <w:t>支持</w:t>
            </w:r>
            <w:r>
              <w:rPr>
                <w:rFonts w:ascii="宋体" w:hAnsi="宋体" w:eastAsia="宋体" w:cs="宋体"/>
                <w:sz w:val="21"/>
                <w:szCs w:val="21"/>
                <w:highlight w:val="none"/>
              </w:rPr>
              <w:t>3D数字降噪、强光抑制、SmartIR</w:t>
            </w:r>
          </w:p>
          <w:p w14:paraId="18451AA3">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11.</w:t>
            </w:r>
            <w:r>
              <w:rPr>
                <w:rFonts w:hint="eastAsia" w:ascii="宋体" w:hAnsi="宋体" w:eastAsia="宋体" w:cs="宋体"/>
                <w:sz w:val="21"/>
                <w:szCs w:val="21"/>
                <w:highlight w:val="none"/>
              </w:rPr>
              <w:t>支持</w:t>
            </w:r>
            <w:r>
              <w:rPr>
                <w:rFonts w:ascii="宋体" w:hAnsi="宋体" w:eastAsia="宋体" w:cs="宋体"/>
                <w:sz w:val="21"/>
                <w:szCs w:val="21"/>
                <w:highlight w:val="none"/>
              </w:rPr>
              <w:t xml:space="preserve">360°水平旋转，垂直方向-15°-90°（自动翻转） </w:t>
            </w:r>
          </w:p>
          <w:p w14:paraId="2BB574C3">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12.</w:t>
            </w:r>
            <w:r>
              <w:rPr>
                <w:rFonts w:hint="eastAsia" w:ascii="宋体" w:hAnsi="宋体" w:eastAsia="宋体" w:cs="宋体"/>
                <w:sz w:val="21"/>
                <w:szCs w:val="21"/>
                <w:highlight w:val="none"/>
              </w:rPr>
              <w:t>支持</w:t>
            </w:r>
            <w:r>
              <w:rPr>
                <w:rFonts w:ascii="宋体" w:hAnsi="宋体" w:eastAsia="宋体" w:cs="宋体"/>
                <w:sz w:val="21"/>
                <w:szCs w:val="21"/>
                <w:highlight w:val="none"/>
              </w:rPr>
              <w:t>3D定位，可通过鼠标框选目标以实现目标的快速定位与捕捉</w:t>
            </w:r>
          </w:p>
          <w:p w14:paraId="2F92F6C6">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13.</w:t>
            </w:r>
            <w:r>
              <w:rPr>
                <w:rFonts w:hint="eastAsia" w:ascii="宋体" w:hAnsi="宋体" w:eastAsia="宋体" w:cs="宋体"/>
                <w:sz w:val="21"/>
                <w:szCs w:val="21"/>
                <w:highlight w:val="none"/>
              </w:rPr>
              <w:t>支持定时任务、一键守望、一键巡航功能</w:t>
            </w:r>
          </w:p>
          <w:p w14:paraId="3794D2FC">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支持最大</w:t>
            </w:r>
            <w:r>
              <w:rPr>
                <w:rFonts w:ascii="宋体" w:hAnsi="宋体" w:eastAsia="宋体" w:cs="宋体"/>
                <w:sz w:val="21"/>
                <w:szCs w:val="21"/>
                <w:highlight w:val="none"/>
              </w:rPr>
              <w:t>256G的 Micro SD/Micro SDHC/Micro SDXC卡存储</w:t>
            </w:r>
          </w:p>
          <w:p w14:paraId="0F95EE6D">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14.</w:t>
            </w:r>
            <w:r>
              <w:rPr>
                <w:rFonts w:hint="eastAsia" w:ascii="宋体" w:hAnsi="宋体" w:eastAsia="宋体" w:cs="宋体"/>
                <w:sz w:val="21"/>
                <w:szCs w:val="21"/>
                <w:highlight w:val="none"/>
              </w:rPr>
              <w:t>传感器类型：</w:t>
            </w:r>
            <w:r>
              <w:rPr>
                <w:rFonts w:ascii="宋体" w:hAnsi="宋体" w:eastAsia="宋体" w:cs="宋体"/>
                <w:sz w:val="21"/>
                <w:szCs w:val="21"/>
                <w:highlight w:val="none"/>
              </w:rPr>
              <w:t>1/2.8＂ progressive scan CMOS</w:t>
            </w:r>
          </w:p>
          <w:p w14:paraId="42545A58">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 xml:space="preserve">最低照度：彩色：0.005Lux @ (F1.5，AGC ON)；黑白：0.001Lux @(F1.5，AGC ON)；0 Lux with IR </w:t>
            </w:r>
          </w:p>
          <w:p w14:paraId="61CB4314">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 xml:space="preserve">宽动态：120dB超宽动态 </w:t>
            </w:r>
          </w:p>
          <w:p w14:paraId="4E78B096">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15.</w:t>
            </w:r>
            <w:r>
              <w:rPr>
                <w:rFonts w:hint="eastAsia" w:ascii="宋体" w:hAnsi="宋体" w:eastAsia="宋体" w:cs="宋体"/>
                <w:sz w:val="21"/>
                <w:szCs w:val="21"/>
                <w:highlight w:val="none"/>
              </w:rPr>
              <w:t>焦距：</w:t>
            </w:r>
            <w:r>
              <w:rPr>
                <w:rFonts w:ascii="宋体" w:hAnsi="宋体" w:eastAsia="宋体" w:cs="宋体"/>
                <w:sz w:val="21"/>
                <w:szCs w:val="21"/>
                <w:highlight w:val="none"/>
              </w:rPr>
              <w:t>5.9-188.8 mm,32倍光学变倍</w:t>
            </w:r>
          </w:p>
          <w:p w14:paraId="60DF86F7">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 xml:space="preserve">视场角：60.2°~2.3°（广角~望远）   </w:t>
            </w:r>
          </w:p>
          <w:p w14:paraId="200D01AB">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16.</w:t>
            </w:r>
            <w:r>
              <w:rPr>
                <w:rFonts w:hint="eastAsia" w:ascii="宋体" w:hAnsi="宋体" w:eastAsia="宋体" w:cs="宋体"/>
                <w:sz w:val="21"/>
                <w:szCs w:val="21"/>
                <w:highlight w:val="none"/>
              </w:rPr>
              <w:t>补光灯类型：混合补光</w:t>
            </w:r>
          </w:p>
          <w:p w14:paraId="27E09D6C">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补光灯距离：【白光】30m</w:t>
            </w:r>
          </w:p>
          <w:p w14:paraId="35B377C9">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【红外】</w:t>
            </w:r>
            <w:r>
              <w:rPr>
                <w:rFonts w:ascii="宋体" w:hAnsi="宋体" w:eastAsia="宋体" w:cs="宋体"/>
                <w:sz w:val="21"/>
                <w:szCs w:val="21"/>
                <w:highlight w:val="none"/>
              </w:rPr>
              <w:t>150m</w:t>
            </w:r>
          </w:p>
          <w:p w14:paraId="658F9673">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 xml:space="preserve">防补光过曝：支持 </w:t>
            </w:r>
          </w:p>
          <w:p w14:paraId="0682E825">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17.</w:t>
            </w:r>
            <w:r>
              <w:rPr>
                <w:rFonts w:hint="eastAsia" w:ascii="宋体" w:hAnsi="宋体" w:eastAsia="宋体" w:cs="宋体"/>
                <w:sz w:val="21"/>
                <w:szCs w:val="21"/>
                <w:highlight w:val="none"/>
              </w:rPr>
              <w:t>水平范围：水平</w:t>
            </w:r>
            <w:r>
              <w:rPr>
                <w:rFonts w:ascii="宋体" w:hAnsi="宋体" w:eastAsia="宋体" w:cs="宋体"/>
                <w:sz w:val="21"/>
                <w:szCs w:val="21"/>
                <w:highlight w:val="none"/>
              </w:rPr>
              <w:t>360°</w:t>
            </w:r>
          </w:p>
          <w:p w14:paraId="04580612">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垂直范围：-15°-90°(自动翻转)</w:t>
            </w:r>
          </w:p>
          <w:p w14:paraId="1205A42C">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水平速度：水平键控速度：0.1°-160°/s,速度可设;水平预置点速度：240°/s</w:t>
            </w:r>
          </w:p>
          <w:p w14:paraId="0785A78A">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 xml:space="preserve">垂直速度：垂直键控速度：0.1°-120°/s,速度可设;垂直预置点速度：200°/s </w:t>
            </w:r>
          </w:p>
          <w:p w14:paraId="1A710C32">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18.</w:t>
            </w:r>
            <w:r>
              <w:rPr>
                <w:rFonts w:hint="eastAsia" w:ascii="宋体" w:hAnsi="宋体" w:eastAsia="宋体" w:cs="宋体"/>
                <w:sz w:val="21"/>
                <w:szCs w:val="21"/>
                <w:highlight w:val="none"/>
              </w:rPr>
              <w:t>主码流帧率分辨率：</w:t>
            </w:r>
            <w:r>
              <w:rPr>
                <w:rFonts w:ascii="宋体" w:hAnsi="宋体" w:eastAsia="宋体" w:cs="宋体"/>
                <w:sz w:val="21"/>
                <w:szCs w:val="21"/>
                <w:highlight w:val="none"/>
              </w:rPr>
              <w:t>50 Hz：25 fps（2560 × 1440，1920 × 1080，1280 × 960，1280 × 720）</w:t>
            </w:r>
          </w:p>
          <w:p w14:paraId="2DDD829C">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60 Hz：30 fps（2560 × 1440，1920 × 1080，1280 × 960，1280 × 720）</w:t>
            </w:r>
          </w:p>
          <w:p w14:paraId="4A324366">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19.</w:t>
            </w:r>
            <w:r>
              <w:rPr>
                <w:rFonts w:ascii="宋体" w:hAnsi="宋体" w:eastAsia="宋体" w:cs="宋体"/>
                <w:sz w:val="21"/>
                <w:szCs w:val="21"/>
                <w:highlight w:val="none"/>
              </w:rPr>
              <w:t xml:space="preserve">视频压缩标准：H.265;H.264;MJPEG </w:t>
            </w:r>
          </w:p>
          <w:p w14:paraId="0370EDE9">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20.</w:t>
            </w:r>
            <w:r>
              <w:rPr>
                <w:rFonts w:hint="eastAsia" w:ascii="宋体" w:hAnsi="宋体" w:eastAsia="宋体" w:cs="宋体"/>
                <w:sz w:val="21"/>
                <w:szCs w:val="21"/>
                <w:highlight w:val="none"/>
              </w:rPr>
              <w:t>网络接口：</w:t>
            </w:r>
            <w:r>
              <w:rPr>
                <w:rFonts w:ascii="宋体" w:hAnsi="宋体" w:eastAsia="宋体" w:cs="宋体"/>
                <w:sz w:val="21"/>
                <w:szCs w:val="21"/>
                <w:highlight w:val="none"/>
              </w:rPr>
              <w:t>RJ45网口;自适应10M/100M网络数据</w:t>
            </w:r>
          </w:p>
          <w:p w14:paraId="5CB47E7B">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21.</w:t>
            </w:r>
            <w:r>
              <w:rPr>
                <w:rFonts w:ascii="宋体" w:hAnsi="宋体" w:eastAsia="宋体" w:cs="宋体"/>
                <w:sz w:val="21"/>
                <w:szCs w:val="21"/>
                <w:highlight w:val="none"/>
              </w:rPr>
              <w:t>报警输入：2路报警输入</w:t>
            </w:r>
          </w:p>
          <w:p w14:paraId="2196F4F7">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报警输出：1路报警输出</w:t>
            </w:r>
          </w:p>
          <w:p w14:paraId="01AF51C0">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22</w:t>
            </w:r>
            <w:r>
              <w:rPr>
                <w:rFonts w:hint="eastAsia" w:ascii="宋体" w:hAnsi="宋体" w:eastAsia="宋体" w:cs="宋体"/>
                <w:sz w:val="21"/>
                <w:szCs w:val="21"/>
                <w:highlight w:val="none"/>
                <w:lang w:val="en-US" w:eastAsia="zh-CN"/>
              </w:rPr>
              <w:t>.</w:t>
            </w:r>
            <w:r>
              <w:rPr>
                <w:rFonts w:ascii="宋体" w:hAnsi="宋体" w:eastAsia="宋体" w:cs="宋体"/>
                <w:sz w:val="21"/>
                <w:szCs w:val="21"/>
                <w:highlight w:val="none"/>
              </w:rPr>
              <w:t>音频输入：1路音频输入，音频峰值：2-2.4V[p-p]，输入阻抗：1 kΩ±10%</w:t>
            </w:r>
          </w:p>
          <w:p w14:paraId="44F93C77">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 xml:space="preserve">音频输出：1路音频输出，线性电平，阻抗:600Ω </w:t>
            </w:r>
          </w:p>
          <w:p w14:paraId="1618C618">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23.</w:t>
            </w:r>
            <w:r>
              <w:rPr>
                <w:rFonts w:hint="eastAsia" w:ascii="宋体" w:hAnsi="宋体" w:eastAsia="宋体" w:cs="宋体"/>
                <w:sz w:val="21"/>
                <w:szCs w:val="21"/>
                <w:highlight w:val="none"/>
              </w:rPr>
              <w:t>供电方式：</w:t>
            </w:r>
            <w:r>
              <w:rPr>
                <w:rFonts w:ascii="宋体" w:hAnsi="宋体" w:eastAsia="宋体" w:cs="宋体"/>
                <w:sz w:val="21"/>
                <w:szCs w:val="21"/>
                <w:highlight w:val="none"/>
              </w:rPr>
              <w:t>AC24V</w:t>
            </w:r>
          </w:p>
          <w:p w14:paraId="3559A4EB">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电流及功耗：最大功耗：24 W（其中红外灯最大功耗：8W）</w:t>
            </w:r>
          </w:p>
          <w:p w14:paraId="204B90BC">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24.</w:t>
            </w:r>
            <w:r>
              <w:rPr>
                <w:rFonts w:hint="eastAsia" w:ascii="宋体" w:hAnsi="宋体" w:eastAsia="宋体" w:cs="宋体"/>
                <w:sz w:val="21"/>
                <w:szCs w:val="21"/>
                <w:highlight w:val="none"/>
              </w:rPr>
              <w:t>★支持快捷配置功能，可在预览画面开启</w:t>
            </w:r>
            <w:r>
              <w:rPr>
                <w:rFonts w:ascii="宋体" w:hAnsi="宋体" w:eastAsia="宋体" w:cs="宋体"/>
                <w:sz w:val="21"/>
                <w:szCs w:val="21"/>
                <w:highlight w:val="none"/>
              </w:rPr>
              <w:t>/关闭“快捷配置”页面，对曝光参数、OSD、智能资源分配模式等参数进行配置，并可一键恢复为默认设置（公安部检验报告证明）</w:t>
            </w:r>
          </w:p>
          <w:p w14:paraId="146F0A5A">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25.</w:t>
            </w:r>
            <w:r>
              <w:rPr>
                <w:rFonts w:hint="eastAsia" w:ascii="宋体" w:hAnsi="宋体" w:eastAsia="宋体" w:cs="宋体"/>
                <w:sz w:val="21"/>
                <w:szCs w:val="21"/>
                <w:highlight w:val="none"/>
              </w:rPr>
              <w:t>★支持像素显示功能，可显示监控画面上选定区域的水平像素大小和垂直像素大小（公安部检验报告证明）</w:t>
            </w:r>
          </w:p>
          <w:p w14:paraId="7D86CC28">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26.</w:t>
            </w:r>
            <w:r>
              <w:rPr>
                <w:rFonts w:hint="eastAsia" w:ascii="宋体" w:hAnsi="宋体" w:eastAsia="宋体" w:cs="宋体"/>
                <w:sz w:val="21"/>
                <w:szCs w:val="21"/>
                <w:highlight w:val="none"/>
              </w:rPr>
              <w:t>防护：</w:t>
            </w:r>
            <w:r>
              <w:rPr>
                <w:rFonts w:ascii="宋体" w:hAnsi="宋体" w:eastAsia="宋体" w:cs="宋体"/>
                <w:sz w:val="21"/>
                <w:szCs w:val="21"/>
                <w:highlight w:val="none"/>
              </w:rPr>
              <w:t>IP66;抗干扰能力强，适用于严酷的电磁环境，符合GB/T17626.2/3/4/5/6四级标准</w:t>
            </w:r>
          </w:p>
        </w:tc>
        <w:tc>
          <w:tcPr>
            <w:tcW w:w="1260" w:type="dxa"/>
            <w:vAlign w:val="center"/>
          </w:tcPr>
          <w:p w14:paraId="6A0200C0">
            <w:pPr>
              <w:spacing w:line="240" w:lineRule="atLeast"/>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945" w:type="dxa"/>
            <w:vAlign w:val="center"/>
          </w:tcPr>
          <w:p w14:paraId="6AC99B6E">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个</w:t>
            </w:r>
          </w:p>
        </w:tc>
      </w:tr>
      <w:tr w14:paraId="671C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90" w:type="dxa"/>
            <w:vAlign w:val="center"/>
          </w:tcPr>
          <w:p w14:paraId="008C8984">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4</w:t>
            </w:r>
          </w:p>
        </w:tc>
        <w:tc>
          <w:tcPr>
            <w:tcW w:w="1155" w:type="dxa"/>
            <w:vAlign w:val="center"/>
          </w:tcPr>
          <w:p w14:paraId="19215DE8">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球机支架</w:t>
            </w:r>
          </w:p>
        </w:tc>
        <w:tc>
          <w:tcPr>
            <w:tcW w:w="5130" w:type="dxa"/>
            <w:vAlign w:val="center"/>
          </w:tcPr>
          <w:p w14:paraId="349026E7">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壁装支架/白色/铝合金/尺寸306.3×97.3×182.6mm</w:t>
            </w:r>
          </w:p>
        </w:tc>
        <w:tc>
          <w:tcPr>
            <w:tcW w:w="1260" w:type="dxa"/>
            <w:vAlign w:val="center"/>
          </w:tcPr>
          <w:p w14:paraId="7E4F6C74">
            <w:pPr>
              <w:spacing w:line="240" w:lineRule="atLeast"/>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945" w:type="dxa"/>
            <w:vAlign w:val="center"/>
          </w:tcPr>
          <w:p w14:paraId="26BB8DDE">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个</w:t>
            </w:r>
          </w:p>
        </w:tc>
      </w:tr>
      <w:tr w14:paraId="4278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24C51119">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5</w:t>
            </w:r>
          </w:p>
        </w:tc>
        <w:tc>
          <w:tcPr>
            <w:tcW w:w="1155" w:type="dxa"/>
            <w:vAlign w:val="center"/>
          </w:tcPr>
          <w:p w14:paraId="39707995">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8口非网管POE交换机</w:t>
            </w:r>
          </w:p>
        </w:tc>
        <w:tc>
          <w:tcPr>
            <w:tcW w:w="5130" w:type="dxa"/>
            <w:vAlign w:val="center"/>
          </w:tcPr>
          <w:p w14:paraId="1DA71C18">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w:t>
            </w:r>
            <w:r>
              <w:rPr>
                <w:rFonts w:hint="eastAsia" w:ascii="宋体" w:hAnsi="宋体" w:eastAsia="宋体" w:cs="宋体"/>
                <w:sz w:val="21"/>
                <w:szCs w:val="21"/>
                <w:highlight w:val="none"/>
              </w:rPr>
              <w:t>提供8个千兆PoE电口、2个千兆光口</w:t>
            </w:r>
          </w:p>
          <w:p w14:paraId="1A4EE3FD">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交换容量：20 Gbps</w:t>
            </w:r>
          </w:p>
          <w:p w14:paraId="127F8906">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包转发率：14.88 Mpps</w:t>
            </w:r>
          </w:p>
          <w:p w14:paraId="5F9CB256">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sz w:val="21"/>
                <w:szCs w:val="21"/>
                <w:highlight w:val="none"/>
              </w:rPr>
              <w:t>支持IEEE 802.3at/af标准</w:t>
            </w:r>
          </w:p>
          <w:p w14:paraId="76667D6C">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sz w:val="21"/>
                <w:szCs w:val="21"/>
                <w:highlight w:val="none"/>
              </w:rPr>
              <w:t>端口最大供电功率：30 W</w:t>
            </w:r>
          </w:p>
          <w:p w14:paraId="6010C572">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整机最大供电功率：110 W</w:t>
            </w:r>
          </w:p>
          <w:p w14:paraId="0F8FE45A">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sz w:val="21"/>
                <w:szCs w:val="21"/>
                <w:highlight w:val="none"/>
              </w:rPr>
              <w:t>支持PoE看门狗</w:t>
            </w:r>
          </w:p>
          <w:p w14:paraId="599F9F6B">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支持6 KV防浪涌（PoE口）</w:t>
            </w:r>
          </w:p>
          <w:p w14:paraId="43440097">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支持IEEE 802.3、IEEE 802.3u、IEEE 802.3x、IEEE 802.3ab、IEEE 802.3z标准</w:t>
            </w:r>
          </w:p>
          <w:p w14:paraId="7DB3908C">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5.</w:t>
            </w:r>
            <w:r>
              <w:rPr>
                <w:rFonts w:hint="eastAsia" w:ascii="宋体" w:hAnsi="宋体" w:eastAsia="宋体" w:cs="宋体"/>
                <w:sz w:val="21"/>
                <w:szCs w:val="21"/>
                <w:highlight w:val="none"/>
              </w:rPr>
              <w:t>支持管理平台管理</w:t>
            </w:r>
          </w:p>
          <w:p w14:paraId="06AA0F77">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6.</w:t>
            </w:r>
            <w:r>
              <w:rPr>
                <w:rFonts w:hint="eastAsia" w:ascii="宋体" w:hAnsi="宋体" w:eastAsia="宋体" w:cs="宋体"/>
                <w:sz w:val="21"/>
                <w:szCs w:val="21"/>
                <w:highlight w:val="none"/>
              </w:rPr>
              <w:t>支持手机APP管理</w:t>
            </w:r>
          </w:p>
          <w:p w14:paraId="12144227">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7.</w:t>
            </w:r>
            <w:r>
              <w:rPr>
                <w:rFonts w:hint="eastAsia" w:ascii="宋体" w:hAnsi="宋体" w:eastAsia="宋体" w:cs="宋体"/>
                <w:sz w:val="21"/>
                <w:szCs w:val="21"/>
                <w:highlight w:val="none"/>
              </w:rPr>
              <w:t>支持安防网络拓扑管理、链路聚合、端口管理</w:t>
            </w:r>
          </w:p>
          <w:p w14:paraId="3D433996">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8.</w:t>
            </w:r>
            <w:r>
              <w:rPr>
                <w:rFonts w:hint="eastAsia" w:ascii="宋体" w:hAnsi="宋体" w:eastAsia="宋体" w:cs="宋体"/>
                <w:sz w:val="21"/>
                <w:szCs w:val="21"/>
                <w:highlight w:val="none"/>
              </w:rPr>
              <w:t>支持远程升级</w:t>
            </w:r>
          </w:p>
          <w:p w14:paraId="1C8D30F8">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9.</w:t>
            </w:r>
            <w:r>
              <w:rPr>
                <w:rFonts w:hint="eastAsia" w:ascii="宋体" w:hAnsi="宋体" w:eastAsia="宋体" w:cs="宋体"/>
                <w:sz w:val="21"/>
                <w:szCs w:val="21"/>
                <w:highlight w:val="none"/>
              </w:rPr>
              <w:t>支持PoE输出功率管理</w:t>
            </w:r>
          </w:p>
          <w:p w14:paraId="1B236359">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10.</w:t>
            </w:r>
            <w:r>
              <w:rPr>
                <w:rFonts w:hint="eastAsia" w:ascii="宋体" w:hAnsi="宋体" w:eastAsia="宋体" w:cs="宋体"/>
                <w:sz w:val="21"/>
                <w:szCs w:val="21"/>
                <w:highlight w:val="none"/>
              </w:rPr>
              <w:t>支持VLAN</w:t>
            </w:r>
          </w:p>
          <w:p w14:paraId="50708259">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11.</w:t>
            </w:r>
            <w:r>
              <w:rPr>
                <w:rFonts w:hint="eastAsia" w:ascii="宋体" w:hAnsi="宋体" w:eastAsia="宋体" w:cs="宋体"/>
                <w:sz w:val="21"/>
                <w:szCs w:val="21"/>
                <w:highlight w:val="none"/>
              </w:rPr>
              <w:t>支持SNMPv1/v2c协议</w:t>
            </w:r>
          </w:p>
          <w:p w14:paraId="45703421">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支持DHCP Snooping</w:t>
            </w:r>
          </w:p>
          <w:p w14:paraId="6CD5A547">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12.</w:t>
            </w:r>
            <w:r>
              <w:rPr>
                <w:rFonts w:hint="eastAsia" w:ascii="宋体" w:hAnsi="宋体" w:eastAsia="宋体" w:cs="宋体"/>
                <w:sz w:val="21"/>
                <w:szCs w:val="21"/>
                <w:highlight w:val="none"/>
              </w:rPr>
              <w:t>支持终端安全防护</w:t>
            </w:r>
          </w:p>
          <w:p w14:paraId="6358C84B">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13.</w:t>
            </w:r>
            <w:r>
              <w:rPr>
                <w:rFonts w:hint="eastAsia" w:ascii="宋体" w:hAnsi="宋体" w:eastAsia="宋体" w:cs="宋体"/>
                <w:sz w:val="21"/>
                <w:szCs w:val="21"/>
                <w:highlight w:val="none"/>
              </w:rPr>
              <w:t>坚固式高强度金属外壳</w:t>
            </w:r>
          </w:p>
          <w:p w14:paraId="581E3D9E">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无风扇设计，高可靠性</w:t>
            </w:r>
          </w:p>
          <w:p w14:paraId="23F17D05">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14.</w:t>
            </w:r>
            <w:r>
              <w:rPr>
                <w:rFonts w:hint="eastAsia" w:ascii="宋体" w:hAnsi="宋体" w:eastAsia="宋体" w:cs="宋体"/>
                <w:sz w:val="21"/>
                <w:szCs w:val="21"/>
                <w:highlight w:val="none"/>
              </w:rPr>
              <w:t>安装方式：桌面式可壁挂</w:t>
            </w:r>
          </w:p>
        </w:tc>
        <w:tc>
          <w:tcPr>
            <w:tcW w:w="1260" w:type="dxa"/>
            <w:vAlign w:val="center"/>
          </w:tcPr>
          <w:p w14:paraId="70B40C9C">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24</w:t>
            </w:r>
          </w:p>
        </w:tc>
        <w:tc>
          <w:tcPr>
            <w:tcW w:w="945" w:type="dxa"/>
            <w:vAlign w:val="center"/>
          </w:tcPr>
          <w:p w14:paraId="5A88E826">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台</w:t>
            </w:r>
          </w:p>
        </w:tc>
      </w:tr>
      <w:tr w14:paraId="7439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5599CFCF">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6</w:t>
            </w:r>
          </w:p>
        </w:tc>
        <w:tc>
          <w:tcPr>
            <w:tcW w:w="1155" w:type="dxa"/>
            <w:vAlign w:val="center"/>
          </w:tcPr>
          <w:p w14:paraId="302E4992">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32路硬盘录像机</w:t>
            </w:r>
          </w:p>
        </w:tc>
        <w:tc>
          <w:tcPr>
            <w:tcW w:w="5130" w:type="dxa"/>
            <w:vAlign w:val="center"/>
          </w:tcPr>
          <w:p w14:paraId="179E340F">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w:t>
            </w:r>
            <w:r>
              <w:rPr>
                <w:rFonts w:hint="eastAsia" w:ascii="宋体" w:hAnsi="宋体" w:eastAsia="宋体" w:cs="宋体"/>
                <w:b w:val="0"/>
                <w:bCs w:val="0"/>
                <w:sz w:val="21"/>
                <w:szCs w:val="21"/>
                <w:highlight w:val="none"/>
                <w:lang w:val="en-US" w:eastAsia="zh-CN"/>
              </w:rPr>
              <w:t>3</w:t>
            </w:r>
            <w:r>
              <w:rPr>
                <w:rFonts w:ascii="宋体" w:hAnsi="宋体" w:eastAsia="宋体" w:cs="宋体"/>
                <w:b w:val="0"/>
                <w:bCs w:val="0"/>
                <w:sz w:val="21"/>
                <w:szCs w:val="21"/>
                <w:highlight w:val="none"/>
              </w:rPr>
              <w:t>U</w:t>
            </w:r>
            <w:r>
              <w:rPr>
                <w:rFonts w:ascii="宋体" w:hAnsi="宋体" w:eastAsia="宋体" w:cs="宋体"/>
                <w:sz w:val="21"/>
                <w:szCs w:val="21"/>
                <w:highlight w:val="none"/>
              </w:rPr>
              <w:t>机架式16盘位嵌入式网络硬盘录像机，整机采用短机箱设计，搭载高性能ATX电源</w:t>
            </w:r>
          </w:p>
          <w:p w14:paraId="1A1E76E1">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【硬件规格】</w:t>
            </w:r>
          </w:p>
          <w:p w14:paraId="697F1C68">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sz w:val="21"/>
                <w:szCs w:val="21"/>
                <w:highlight w:val="none"/>
              </w:rPr>
              <w:t>存储接口：</w:t>
            </w:r>
            <w:r>
              <w:rPr>
                <w:rFonts w:ascii="宋体" w:hAnsi="宋体" w:eastAsia="宋体" w:cs="宋体"/>
                <w:sz w:val="21"/>
                <w:szCs w:val="21"/>
                <w:highlight w:val="none"/>
              </w:rPr>
              <w:t>16个SATA接口，支持硬盘热插拔，可满配12TB硬盘</w:t>
            </w:r>
          </w:p>
          <w:p w14:paraId="763E767F">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sz w:val="21"/>
                <w:szCs w:val="21"/>
                <w:highlight w:val="none"/>
              </w:rPr>
              <w:t>视频接口：</w:t>
            </w:r>
            <w:r>
              <w:rPr>
                <w:rFonts w:ascii="宋体" w:hAnsi="宋体" w:eastAsia="宋体" w:cs="宋体"/>
                <w:sz w:val="21"/>
                <w:szCs w:val="21"/>
                <w:highlight w:val="none"/>
              </w:rPr>
              <w:t>2×HDMI，2×VGA</w:t>
            </w:r>
          </w:p>
          <w:p w14:paraId="309430EF">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网络接口：</w:t>
            </w:r>
            <w:r>
              <w:rPr>
                <w:rFonts w:ascii="宋体" w:hAnsi="宋体" w:eastAsia="宋体" w:cs="宋体"/>
                <w:sz w:val="21"/>
                <w:szCs w:val="21"/>
                <w:highlight w:val="none"/>
              </w:rPr>
              <w:t>2×RJ45 10/100/1000Mbps自适应以太网口</w:t>
            </w:r>
          </w:p>
          <w:p w14:paraId="430AB317">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报警接口：</w:t>
            </w:r>
            <w:r>
              <w:rPr>
                <w:rFonts w:ascii="宋体" w:hAnsi="宋体" w:eastAsia="宋体" w:cs="宋体"/>
                <w:sz w:val="21"/>
                <w:szCs w:val="21"/>
                <w:highlight w:val="none"/>
              </w:rPr>
              <w:t>16路报警输入，9路报警输出（其中第9路支持CTRL 12V）</w:t>
            </w:r>
          </w:p>
          <w:p w14:paraId="7727C81D">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反向供电：</w:t>
            </w:r>
            <w:r>
              <w:rPr>
                <w:rFonts w:ascii="宋体" w:hAnsi="宋体" w:eastAsia="宋体" w:cs="宋体"/>
                <w:sz w:val="21"/>
                <w:szCs w:val="21"/>
                <w:highlight w:val="none"/>
              </w:rPr>
              <w:t>1路DC12V 1A</w:t>
            </w:r>
          </w:p>
          <w:p w14:paraId="7287D8A4">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串行接口：</w:t>
            </w:r>
            <w:r>
              <w:rPr>
                <w:rFonts w:ascii="宋体" w:hAnsi="宋体" w:eastAsia="宋体" w:cs="宋体"/>
                <w:sz w:val="21"/>
                <w:szCs w:val="21"/>
                <w:highlight w:val="none"/>
              </w:rPr>
              <w:t>1路RS-232接口，1路全双工RS-485接口</w:t>
            </w:r>
          </w:p>
          <w:p w14:paraId="25640597">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USB接口：2×USB 2.0，2×USB 3.0</w:t>
            </w:r>
          </w:p>
          <w:p w14:paraId="6CEDCC46">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扩展接口：</w:t>
            </w:r>
            <w:r>
              <w:rPr>
                <w:rFonts w:ascii="宋体" w:hAnsi="宋体" w:eastAsia="宋体" w:cs="宋体"/>
                <w:sz w:val="21"/>
                <w:szCs w:val="21"/>
                <w:highlight w:val="none"/>
              </w:rPr>
              <w:t>1×eSATA</w:t>
            </w:r>
          </w:p>
          <w:p w14:paraId="75F66011">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【产品性能】</w:t>
            </w:r>
          </w:p>
          <w:p w14:paraId="43CF70E7">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sz w:val="21"/>
                <w:szCs w:val="21"/>
                <w:highlight w:val="none"/>
              </w:rPr>
              <w:t>输入带宽：</w:t>
            </w:r>
            <w:r>
              <w:rPr>
                <w:rFonts w:ascii="宋体" w:hAnsi="宋体" w:eastAsia="宋体" w:cs="宋体"/>
                <w:sz w:val="21"/>
                <w:szCs w:val="21"/>
                <w:highlight w:val="none"/>
              </w:rPr>
              <w:t>320Mbps</w:t>
            </w:r>
          </w:p>
          <w:p w14:paraId="46DC28E2">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输出带宽：</w:t>
            </w:r>
            <w:r>
              <w:rPr>
                <w:rFonts w:ascii="宋体" w:hAnsi="宋体" w:eastAsia="宋体" w:cs="宋体"/>
                <w:sz w:val="21"/>
                <w:szCs w:val="21"/>
                <w:highlight w:val="none"/>
              </w:rPr>
              <w:t>256Mbps</w:t>
            </w:r>
          </w:p>
          <w:p w14:paraId="79691D97">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5.</w:t>
            </w:r>
            <w:r>
              <w:rPr>
                <w:rFonts w:hint="eastAsia" w:ascii="宋体" w:hAnsi="宋体" w:eastAsia="宋体" w:cs="宋体"/>
                <w:sz w:val="21"/>
                <w:szCs w:val="21"/>
                <w:highlight w:val="none"/>
              </w:rPr>
              <w:t>接入能力：</w:t>
            </w:r>
            <w:r>
              <w:rPr>
                <w:rFonts w:ascii="宋体" w:hAnsi="宋体" w:eastAsia="宋体" w:cs="宋体"/>
                <w:sz w:val="21"/>
                <w:szCs w:val="21"/>
                <w:highlight w:val="none"/>
              </w:rPr>
              <w:t>32路H.264、H.265格式高清码流接入</w:t>
            </w:r>
          </w:p>
          <w:p w14:paraId="4A58BB8A">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解码能力：最大支持</w:t>
            </w:r>
            <w:r>
              <w:rPr>
                <w:rFonts w:ascii="宋体" w:hAnsi="宋体" w:eastAsia="宋体" w:cs="宋体"/>
                <w:sz w:val="21"/>
                <w:szCs w:val="21"/>
                <w:highlight w:val="none"/>
              </w:rPr>
              <w:t>32×1080P</w:t>
            </w:r>
          </w:p>
          <w:p w14:paraId="6C795CBA">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显示能力：最大支持</w:t>
            </w:r>
            <w:r>
              <w:rPr>
                <w:rFonts w:ascii="宋体" w:hAnsi="宋体" w:eastAsia="宋体" w:cs="宋体"/>
                <w:sz w:val="21"/>
                <w:szCs w:val="21"/>
                <w:highlight w:val="none"/>
              </w:rPr>
              <w:t>8K+1080P、2×4K异源输出</w:t>
            </w:r>
          </w:p>
          <w:p w14:paraId="2B3DD61A">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6.</w:t>
            </w:r>
            <w:r>
              <w:rPr>
                <w:rFonts w:ascii="宋体" w:hAnsi="宋体" w:eastAsia="宋体" w:cs="宋体"/>
                <w:sz w:val="21"/>
                <w:szCs w:val="21"/>
                <w:highlight w:val="none"/>
              </w:rPr>
              <w:t>RAID模式：RAID0、RAID1、RAID5、RAID6、RAID10，支持全局热备盘</w:t>
            </w:r>
          </w:p>
          <w:p w14:paraId="402854F0">
            <w:pPr>
              <w:spacing w:line="240" w:lineRule="atLeast"/>
              <w:jc w:val="left"/>
              <w:rPr>
                <w:rFonts w:ascii="宋体" w:hAnsi="宋体" w:eastAsia="宋体" w:cs="宋体"/>
                <w:sz w:val="21"/>
                <w:szCs w:val="21"/>
                <w:highlight w:val="none"/>
              </w:rPr>
            </w:pPr>
            <w:r>
              <w:rPr>
                <w:rFonts w:hint="eastAsia" w:asciiTheme="minorEastAsia" w:hAnsiTheme="minorEastAsia" w:eastAsiaTheme="minorEastAsia" w:cstheme="minorEastAsia"/>
                <w:b/>
                <w:bCs/>
                <w:kern w:val="0"/>
                <w:szCs w:val="24"/>
                <w:highlight w:val="none"/>
                <w:lang w:val="en-US" w:eastAsia="zh-CN"/>
              </w:rPr>
              <w:t>7.</w:t>
            </w:r>
            <w:r>
              <w:rPr>
                <w:rFonts w:hint="eastAsia" w:ascii="宋体" w:hAnsi="宋体" w:eastAsia="宋体" w:cs="宋体"/>
                <w:szCs w:val="24"/>
              </w:rPr>
              <w:t>★</w:t>
            </w:r>
            <w:r>
              <w:rPr>
                <w:rFonts w:ascii="宋体" w:hAnsi="宋体" w:eastAsia="宋体" w:cs="宋体"/>
                <w:sz w:val="21"/>
                <w:szCs w:val="21"/>
                <w:highlight w:val="none"/>
              </w:rPr>
              <w:t>HDMI接口最大支持8K输出，当一路输出8K时，另一路最高支持1080P输出；两个HDMI接口可同时支持双4K异源输出（以公安部检测报告为准）</w:t>
            </w:r>
          </w:p>
          <w:p w14:paraId="33A694D9">
            <w:pPr>
              <w:spacing w:line="240" w:lineRule="atLeast"/>
              <w:jc w:val="left"/>
              <w:rPr>
                <w:rFonts w:ascii="宋体" w:hAnsi="宋体" w:eastAsia="宋体" w:cs="宋体"/>
                <w:sz w:val="21"/>
                <w:szCs w:val="21"/>
                <w:highlight w:val="none"/>
              </w:rPr>
            </w:pPr>
            <w:r>
              <w:rPr>
                <w:rFonts w:hint="eastAsia" w:asciiTheme="minorEastAsia" w:hAnsiTheme="minorEastAsia" w:eastAsiaTheme="minorEastAsia" w:cstheme="minorEastAsia"/>
                <w:b/>
                <w:bCs/>
                <w:kern w:val="0"/>
                <w:szCs w:val="24"/>
                <w:highlight w:val="none"/>
                <w:lang w:val="en-US" w:eastAsia="zh-CN"/>
              </w:rPr>
              <w:t>8.</w:t>
            </w:r>
            <w:r>
              <w:rPr>
                <w:rFonts w:hint="eastAsia" w:ascii="宋体" w:hAnsi="宋体" w:eastAsia="宋体" w:cs="宋体"/>
                <w:szCs w:val="24"/>
              </w:rPr>
              <w:t>★</w:t>
            </w:r>
            <w:r>
              <w:rPr>
                <w:rFonts w:hint="eastAsia" w:ascii="宋体" w:hAnsi="宋体" w:eastAsia="宋体" w:cs="宋体"/>
                <w:sz w:val="21"/>
                <w:szCs w:val="21"/>
                <w:highlight w:val="none"/>
              </w:rPr>
              <w:t>显示输出分辨率具有</w:t>
            </w:r>
            <w:r>
              <w:rPr>
                <w:rFonts w:ascii="宋体" w:hAnsi="宋体" w:eastAsia="宋体" w:cs="宋体"/>
                <w:sz w:val="21"/>
                <w:szCs w:val="21"/>
                <w:highlight w:val="none"/>
              </w:rPr>
              <w:t>8K(7680×4320)/30Hz, 4K(3840×2160)/60Hz、4K(3840×2160)/30Hz、2K（2560×1440）/60Hz，1080P（1920×1080）/60Hz，UXGA（1600×1200）/60Hz，SXGA（1280×1024）/60Hz，720P（1280×720）/60Hz，XGA（1024×768）/60Hz设置选项（以公安部检测报告为准）</w:t>
            </w:r>
          </w:p>
          <w:p w14:paraId="1B2037CD">
            <w:pPr>
              <w:spacing w:line="240" w:lineRule="atLeast"/>
              <w:jc w:val="left"/>
              <w:rPr>
                <w:rFonts w:ascii="宋体" w:hAnsi="宋体" w:eastAsia="宋体" w:cs="宋体"/>
                <w:sz w:val="21"/>
                <w:szCs w:val="21"/>
                <w:highlight w:val="none"/>
              </w:rPr>
            </w:pPr>
            <w:r>
              <w:rPr>
                <w:rFonts w:hint="eastAsia" w:asciiTheme="minorEastAsia" w:hAnsiTheme="minorEastAsia" w:eastAsiaTheme="minorEastAsia" w:cstheme="minorEastAsia"/>
                <w:b/>
                <w:bCs/>
                <w:kern w:val="0"/>
                <w:szCs w:val="24"/>
                <w:highlight w:val="none"/>
                <w:lang w:val="en-US" w:eastAsia="zh-CN"/>
              </w:rPr>
              <w:t>9.</w:t>
            </w:r>
            <w:r>
              <w:rPr>
                <w:rFonts w:hint="eastAsia" w:ascii="宋体" w:hAnsi="宋体" w:eastAsia="宋体" w:cs="宋体"/>
                <w:szCs w:val="24"/>
              </w:rPr>
              <w:t>★</w:t>
            </w:r>
            <w:r>
              <w:rPr>
                <w:rFonts w:hint="eastAsia" w:ascii="宋体" w:hAnsi="宋体" w:eastAsia="宋体" w:cs="宋体"/>
                <w:sz w:val="21"/>
                <w:szCs w:val="21"/>
                <w:highlight w:val="none"/>
              </w:rPr>
              <w:t>可同时解码输出</w:t>
            </w:r>
            <w:r>
              <w:rPr>
                <w:rFonts w:ascii="宋体" w:hAnsi="宋体" w:eastAsia="宋体" w:cs="宋体"/>
                <w:sz w:val="21"/>
                <w:szCs w:val="21"/>
                <w:highlight w:val="none"/>
              </w:rPr>
              <w:t>32路H.265编码、30fps、1920×1080格式的视频图像，或同时解码输出8路 H.265编码、25fps、4096×2160或者3840×2160格式的视频图像，或同时解码输出6路 H.265编码、20fps、4000×3000格式的视频图像，或同时解码输出2路H.265编码、25fps、8160×3616格式的视频图像（以公安部检测报告为准）</w:t>
            </w:r>
          </w:p>
          <w:p w14:paraId="0C5A8151">
            <w:pPr>
              <w:spacing w:line="240" w:lineRule="atLeast"/>
              <w:jc w:val="left"/>
              <w:rPr>
                <w:rFonts w:ascii="宋体" w:hAnsi="宋体" w:eastAsia="宋体" w:cs="宋体"/>
                <w:sz w:val="21"/>
                <w:szCs w:val="21"/>
                <w:highlight w:val="none"/>
              </w:rPr>
            </w:pPr>
            <w:r>
              <w:rPr>
                <w:rFonts w:hint="eastAsia" w:asciiTheme="minorEastAsia" w:hAnsiTheme="minorEastAsia" w:eastAsiaTheme="minorEastAsia" w:cstheme="minorEastAsia"/>
                <w:b/>
                <w:bCs/>
                <w:kern w:val="0"/>
                <w:szCs w:val="24"/>
                <w:highlight w:val="none"/>
                <w:lang w:val="en-US" w:eastAsia="zh-CN"/>
              </w:rPr>
              <w:t>10.</w:t>
            </w:r>
            <w:r>
              <w:rPr>
                <w:rFonts w:hint="eastAsia" w:ascii="宋体" w:hAnsi="宋体" w:eastAsia="宋体" w:cs="宋体"/>
                <w:szCs w:val="24"/>
              </w:rPr>
              <w:t>★</w:t>
            </w:r>
            <w:r>
              <w:rPr>
                <w:rFonts w:hint="eastAsia" w:ascii="宋体" w:hAnsi="宋体" w:eastAsia="宋体" w:cs="宋体"/>
                <w:sz w:val="21"/>
                <w:szCs w:val="21"/>
                <w:highlight w:val="none"/>
              </w:rPr>
              <w:t>最大可接入</w:t>
            </w:r>
            <w:r>
              <w:rPr>
                <w:rFonts w:ascii="宋体" w:hAnsi="宋体" w:eastAsia="宋体" w:cs="宋体"/>
                <w:sz w:val="21"/>
                <w:szCs w:val="21"/>
                <w:highlight w:val="none"/>
              </w:rPr>
              <w:t>32路支持高空抛物行为检测的IPC，可联动录像、抓图、蜂鸣报警、预置点、邮件、本地报警输出、IPC报警输出以及日志记录；支持按通道、日期对高空抛物行为进行录像检索，以及关联录像回放，并导出图片；支持在电脑客户端和手机客户端展示高空抛物事件、回放高空抛物轨迹信息；支持在本地预览界面实时展示高空抛物事件轨迹并弹窗回放轨迹信息（以公安部检测报告为准）</w:t>
            </w:r>
          </w:p>
        </w:tc>
        <w:tc>
          <w:tcPr>
            <w:tcW w:w="1260" w:type="dxa"/>
            <w:vAlign w:val="center"/>
          </w:tcPr>
          <w:p w14:paraId="1B40711D">
            <w:pPr>
              <w:spacing w:line="240" w:lineRule="atLeast"/>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945" w:type="dxa"/>
            <w:vAlign w:val="center"/>
          </w:tcPr>
          <w:p w14:paraId="00A3E984">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台</w:t>
            </w:r>
          </w:p>
        </w:tc>
      </w:tr>
      <w:tr w14:paraId="4E3D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690" w:type="dxa"/>
            <w:vAlign w:val="center"/>
          </w:tcPr>
          <w:p w14:paraId="0F053F08">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7</w:t>
            </w:r>
          </w:p>
        </w:tc>
        <w:tc>
          <w:tcPr>
            <w:tcW w:w="1155" w:type="dxa"/>
            <w:vAlign w:val="center"/>
          </w:tcPr>
          <w:p w14:paraId="05CC24C1">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硬盘</w:t>
            </w:r>
          </w:p>
        </w:tc>
        <w:tc>
          <w:tcPr>
            <w:tcW w:w="5130" w:type="dxa"/>
            <w:vAlign w:val="center"/>
          </w:tcPr>
          <w:p w14:paraId="3738A06E">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w:t>
            </w:r>
            <w:r>
              <w:rPr>
                <w:rFonts w:hint="eastAsia" w:ascii="宋体" w:hAnsi="宋体" w:eastAsia="宋体" w:cs="宋体"/>
                <w:sz w:val="21"/>
                <w:szCs w:val="21"/>
                <w:highlight w:val="none"/>
              </w:rPr>
              <w:t>8TB容量，3.5英寸 SATA 3.0接口，7200RPM</w:t>
            </w:r>
          </w:p>
          <w:p w14:paraId="43B7963E">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sz w:val="21"/>
                <w:szCs w:val="21"/>
                <w:highlight w:val="none"/>
              </w:rPr>
              <w:t>单硬盘支持多达32个摄像头的高清流</w:t>
            </w:r>
          </w:p>
          <w:p w14:paraId="202DCECF">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sz w:val="21"/>
                <w:szCs w:val="21"/>
                <w:highlight w:val="none"/>
              </w:rPr>
              <w:t>高达256MB缓冲区，流畅存储视频有效防止丢帧</w:t>
            </w:r>
          </w:p>
          <w:p w14:paraId="7EC90E23">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24×7全天候高效稳定运行</w:t>
            </w:r>
          </w:p>
          <w:p w14:paraId="4F16F023">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sz w:val="21"/>
                <w:szCs w:val="21"/>
                <w:highlight w:val="none"/>
              </w:rPr>
              <w:t>年度工作负载等级为300TB/年</w:t>
            </w:r>
          </w:p>
          <w:p w14:paraId="59940099">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MTBF可达1,000,000小时</w:t>
            </w:r>
          </w:p>
          <w:p w14:paraId="52496A84">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5.</w:t>
            </w:r>
            <w:r>
              <w:rPr>
                <w:rFonts w:hint="eastAsia" w:ascii="宋体" w:hAnsi="宋体" w:eastAsia="宋体" w:cs="宋体"/>
                <w:sz w:val="21"/>
                <w:szCs w:val="21"/>
                <w:highlight w:val="none"/>
              </w:rPr>
              <w:t>高级格式（AF）512e扇区技术，保障硬盘扇区4K对齐</w:t>
            </w:r>
          </w:p>
          <w:p w14:paraId="6F235732">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6.</w:t>
            </w:r>
            <w:r>
              <w:rPr>
                <w:rFonts w:hint="eastAsia" w:ascii="宋体" w:hAnsi="宋体" w:eastAsia="宋体" w:cs="宋体"/>
                <w:sz w:val="21"/>
                <w:szCs w:val="21"/>
                <w:highlight w:val="none"/>
              </w:rPr>
              <w:t>支持3年有限质保服务</w:t>
            </w:r>
          </w:p>
        </w:tc>
        <w:tc>
          <w:tcPr>
            <w:tcW w:w="1260" w:type="dxa"/>
            <w:vAlign w:val="center"/>
          </w:tcPr>
          <w:p w14:paraId="697B7D13">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60</w:t>
            </w:r>
          </w:p>
        </w:tc>
        <w:tc>
          <w:tcPr>
            <w:tcW w:w="945" w:type="dxa"/>
            <w:vAlign w:val="center"/>
          </w:tcPr>
          <w:p w14:paraId="3695F0DC">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个</w:t>
            </w:r>
          </w:p>
        </w:tc>
      </w:tr>
      <w:tr w14:paraId="1125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3F17149D">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8</w:t>
            </w:r>
          </w:p>
        </w:tc>
        <w:tc>
          <w:tcPr>
            <w:tcW w:w="1155" w:type="dxa"/>
            <w:vAlign w:val="center"/>
          </w:tcPr>
          <w:p w14:paraId="7D429E8F">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监视器②</w:t>
            </w:r>
          </w:p>
        </w:tc>
        <w:tc>
          <w:tcPr>
            <w:tcW w:w="5130" w:type="dxa"/>
            <w:vAlign w:val="center"/>
          </w:tcPr>
          <w:p w14:paraId="0EB86605">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22寸监视器；安装在监控机柜</w:t>
            </w:r>
          </w:p>
        </w:tc>
        <w:tc>
          <w:tcPr>
            <w:tcW w:w="1260" w:type="dxa"/>
            <w:vAlign w:val="center"/>
          </w:tcPr>
          <w:p w14:paraId="3605CA2C">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4</w:t>
            </w:r>
          </w:p>
        </w:tc>
        <w:tc>
          <w:tcPr>
            <w:tcW w:w="945" w:type="dxa"/>
            <w:vAlign w:val="center"/>
          </w:tcPr>
          <w:p w14:paraId="0386F843">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台</w:t>
            </w:r>
          </w:p>
        </w:tc>
      </w:tr>
      <w:tr w14:paraId="4F54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0B6873A8">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9</w:t>
            </w:r>
          </w:p>
        </w:tc>
        <w:tc>
          <w:tcPr>
            <w:tcW w:w="1155" w:type="dxa"/>
            <w:vAlign w:val="center"/>
          </w:tcPr>
          <w:p w14:paraId="4BF3B1AC">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监控机柜</w:t>
            </w:r>
          </w:p>
        </w:tc>
        <w:tc>
          <w:tcPr>
            <w:tcW w:w="5130" w:type="dxa"/>
            <w:vAlign w:val="center"/>
          </w:tcPr>
          <w:p w14:paraId="76A9B6D5">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网络机柜，20U，600*600*1000mm，高品质，带PDU</w:t>
            </w:r>
          </w:p>
        </w:tc>
        <w:tc>
          <w:tcPr>
            <w:tcW w:w="1260" w:type="dxa"/>
            <w:vAlign w:val="center"/>
          </w:tcPr>
          <w:p w14:paraId="237C0B05">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2</w:t>
            </w:r>
          </w:p>
        </w:tc>
        <w:tc>
          <w:tcPr>
            <w:tcW w:w="945" w:type="dxa"/>
            <w:vAlign w:val="center"/>
          </w:tcPr>
          <w:p w14:paraId="29D3D8EA">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个</w:t>
            </w:r>
          </w:p>
        </w:tc>
      </w:tr>
      <w:tr w14:paraId="773A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6F128B88">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10</w:t>
            </w:r>
          </w:p>
        </w:tc>
        <w:tc>
          <w:tcPr>
            <w:tcW w:w="1155" w:type="dxa"/>
            <w:vAlign w:val="center"/>
          </w:tcPr>
          <w:p w14:paraId="0B1449BE">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网络配线架</w:t>
            </w:r>
          </w:p>
        </w:tc>
        <w:tc>
          <w:tcPr>
            <w:tcW w:w="5130" w:type="dxa"/>
            <w:vAlign w:val="center"/>
          </w:tcPr>
          <w:p w14:paraId="31DDFD93">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千兆比配线架24口、1U机架式</w:t>
            </w:r>
          </w:p>
        </w:tc>
        <w:tc>
          <w:tcPr>
            <w:tcW w:w="1260" w:type="dxa"/>
            <w:vAlign w:val="center"/>
          </w:tcPr>
          <w:p w14:paraId="64EDA277">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5</w:t>
            </w:r>
          </w:p>
        </w:tc>
        <w:tc>
          <w:tcPr>
            <w:tcW w:w="945" w:type="dxa"/>
            <w:vAlign w:val="center"/>
          </w:tcPr>
          <w:p w14:paraId="6264F42A">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条</w:t>
            </w:r>
          </w:p>
        </w:tc>
      </w:tr>
      <w:tr w14:paraId="7DD5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762FEF78">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11</w:t>
            </w:r>
          </w:p>
        </w:tc>
        <w:tc>
          <w:tcPr>
            <w:tcW w:w="1155" w:type="dxa"/>
            <w:vAlign w:val="center"/>
          </w:tcPr>
          <w:p w14:paraId="285ED185">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网络理线架</w:t>
            </w:r>
          </w:p>
        </w:tc>
        <w:tc>
          <w:tcPr>
            <w:tcW w:w="5130" w:type="dxa"/>
            <w:vAlign w:val="center"/>
          </w:tcPr>
          <w:p w14:paraId="47971B95">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国标理线架、1U机架式</w:t>
            </w:r>
          </w:p>
        </w:tc>
        <w:tc>
          <w:tcPr>
            <w:tcW w:w="1260" w:type="dxa"/>
            <w:vAlign w:val="center"/>
          </w:tcPr>
          <w:p w14:paraId="7FF4A372">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5</w:t>
            </w:r>
          </w:p>
        </w:tc>
        <w:tc>
          <w:tcPr>
            <w:tcW w:w="945" w:type="dxa"/>
            <w:vAlign w:val="center"/>
          </w:tcPr>
          <w:p w14:paraId="1E1C34D5">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条</w:t>
            </w:r>
          </w:p>
        </w:tc>
      </w:tr>
      <w:tr w14:paraId="3766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7FDD22E9">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12</w:t>
            </w:r>
          </w:p>
        </w:tc>
        <w:tc>
          <w:tcPr>
            <w:tcW w:w="1155" w:type="dxa"/>
            <w:vAlign w:val="center"/>
          </w:tcPr>
          <w:p w14:paraId="684E20A4">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网线</w:t>
            </w:r>
          </w:p>
        </w:tc>
        <w:tc>
          <w:tcPr>
            <w:tcW w:w="5130" w:type="dxa"/>
            <w:vAlign w:val="center"/>
          </w:tcPr>
          <w:p w14:paraId="523D7468">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超五类专用监控网线</w:t>
            </w:r>
          </w:p>
        </w:tc>
        <w:tc>
          <w:tcPr>
            <w:tcW w:w="1260" w:type="dxa"/>
            <w:vAlign w:val="center"/>
          </w:tcPr>
          <w:p w14:paraId="29484CCD">
            <w:pPr>
              <w:spacing w:line="240" w:lineRule="atLeast"/>
              <w:jc w:val="center"/>
              <w:rPr>
                <w:rFonts w:ascii="宋体" w:hAnsi="宋体" w:eastAsia="宋体" w:cs="宋体"/>
                <w:sz w:val="21"/>
                <w:szCs w:val="21"/>
                <w:highlight w:val="none"/>
              </w:rPr>
            </w:pPr>
            <w:r>
              <w:rPr>
                <w:rFonts w:ascii="宋体" w:hAnsi="宋体" w:eastAsia="宋体" w:cs="宋体"/>
                <w:sz w:val="21"/>
                <w:szCs w:val="21"/>
                <w:highlight w:val="none"/>
              </w:rPr>
              <w:t>1</w:t>
            </w:r>
            <w:r>
              <w:rPr>
                <w:rFonts w:hint="eastAsia" w:ascii="宋体" w:hAnsi="宋体" w:eastAsia="宋体" w:cs="宋体"/>
                <w:sz w:val="21"/>
                <w:szCs w:val="21"/>
                <w:highlight w:val="none"/>
              </w:rPr>
              <w:t>8</w:t>
            </w:r>
          </w:p>
        </w:tc>
        <w:tc>
          <w:tcPr>
            <w:tcW w:w="945" w:type="dxa"/>
            <w:vAlign w:val="center"/>
          </w:tcPr>
          <w:p w14:paraId="2B66EFD0">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箱</w:t>
            </w:r>
          </w:p>
        </w:tc>
      </w:tr>
      <w:tr w14:paraId="52BF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26345E83">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p>
        </w:tc>
        <w:tc>
          <w:tcPr>
            <w:tcW w:w="1155" w:type="dxa"/>
            <w:vAlign w:val="center"/>
          </w:tcPr>
          <w:p w14:paraId="79FDEB53">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网络高清红外枪机摄像机（带越界报警功能）</w:t>
            </w:r>
          </w:p>
        </w:tc>
        <w:tc>
          <w:tcPr>
            <w:tcW w:w="5130" w:type="dxa"/>
            <w:vAlign w:val="center"/>
          </w:tcPr>
          <w:p w14:paraId="0C1C6CC2">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w:t>
            </w:r>
            <w:r>
              <w:rPr>
                <w:rFonts w:ascii="宋体" w:hAnsi="宋体" w:eastAsia="宋体" w:cs="宋体"/>
                <w:sz w:val="21"/>
                <w:szCs w:val="21"/>
                <w:highlight w:val="none"/>
              </w:rPr>
              <w:t>400万 星光级 1/3" CMOS 智能筒型网络摄像机</w:t>
            </w:r>
          </w:p>
          <w:p w14:paraId="635FB514">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sz w:val="21"/>
                <w:szCs w:val="21"/>
                <w:highlight w:val="none"/>
              </w:rPr>
              <w:t>采用深度学习硬件及算法，支持越界侦测，区域入侵侦测，进入区域侦测和离开区域侦测，支持联动声音报警</w:t>
            </w:r>
          </w:p>
          <w:p w14:paraId="236D916C">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sz w:val="21"/>
                <w:szCs w:val="21"/>
                <w:highlight w:val="none"/>
              </w:rPr>
              <w:t>最低照度</w:t>
            </w:r>
            <w:r>
              <w:rPr>
                <w:rFonts w:ascii="宋体" w:hAnsi="宋体" w:eastAsia="宋体" w:cs="宋体"/>
                <w:sz w:val="21"/>
                <w:szCs w:val="21"/>
                <w:highlight w:val="none"/>
              </w:rPr>
              <w:t>: 彩色：0.005 Lux @（F1.2，AGC ON），0 Lux with IR</w:t>
            </w:r>
          </w:p>
          <w:p w14:paraId="2DE1C84B">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sz w:val="21"/>
                <w:szCs w:val="21"/>
                <w:highlight w:val="none"/>
              </w:rPr>
              <w:t>宽动态</w:t>
            </w:r>
            <w:r>
              <w:rPr>
                <w:rFonts w:ascii="宋体" w:hAnsi="宋体" w:eastAsia="宋体" w:cs="宋体"/>
                <w:sz w:val="21"/>
                <w:szCs w:val="21"/>
                <w:highlight w:val="none"/>
              </w:rPr>
              <w:t>: 120 dB</w:t>
            </w:r>
          </w:p>
          <w:p w14:paraId="28319304">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5.</w:t>
            </w:r>
            <w:r>
              <w:rPr>
                <w:rFonts w:hint="eastAsia" w:ascii="宋体" w:hAnsi="宋体" w:eastAsia="宋体" w:cs="宋体"/>
                <w:sz w:val="21"/>
                <w:szCs w:val="21"/>
                <w:highlight w:val="none"/>
              </w:rPr>
              <w:t>焦距</w:t>
            </w:r>
            <w:r>
              <w:rPr>
                <w:rFonts w:ascii="宋体" w:hAnsi="宋体" w:eastAsia="宋体" w:cs="宋体"/>
                <w:sz w:val="21"/>
                <w:szCs w:val="21"/>
                <w:highlight w:val="none"/>
              </w:rPr>
              <w:t>&amp;视场角:</w:t>
            </w:r>
          </w:p>
          <w:p w14:paraId="4B97984C">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4 mm，水平视场角：78.3°，垂直视场角：42.9°，对角视场角：91.2°</w:t>
            </w:r>
          </w:p>
          <w:p w14:paraId="10747FA8">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6 mm，水平视场角：49.1°，垂直视场角：26.3°，对角视场角：57.2°</w:t>
            </w:r>
          </w:p>
          <w:p w14:paraId="60859FC4">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8 mm，水平视场角：37.5°，垂直视场角：20.7°，对角视场角：43.3°</w:t>
            </w:r>
          </w:p>
          <w:p w14:paraId="608B9EC3">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12 mm，水平视场角：23.4°，垂直视场角：13.3°，对角视场角：26.8°</w:t>
            </w:r>
          </w:p>
          <w:p w14:paraId="5AF61F73">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6.</w:t>
            </w:r>
            <w:r>
              <w:rPr>
                <w:rFonts w:hint="eastAsia" w:ascii="宋体" w:hAnsi="宋体" w:eastAsia="宋体" w:cs="宋体"/>
                <w:sz w:val="21"/>
                <w:szCs w:val="21"/>
                <w:highlight w:val="none"/>
              </w:rPr>
              <w:t>补光灯类型</w:t>
            </w:r>
            <w:r>
              <w:rPr>
                <w:rFonts w:ascii="宋体" w:hAnsi="宋体" w:eastAsia="宋体" w:cs="宋体"/>
                <w:sz w:val="21"/>
                <w:szCs w:val="21"/>
                <w:highlight w:val="none"/>
              </w:rPr>
              <w:t>: 智能补光，可切换白光灯、红外灯</w:t>
            </w:r>
          </w:p>
          <w:p w14:paraId="0B48E52D">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防补光过曝</w:t>
            </w:r>
            <w:r>
              <w:rPr>
                <w:rFonts w:ascii="宋体" w:hAnsi="宋体" w:eastAsia="宋体" w:cs="宋体"/>
                <w:sz w:val="21"/>
                <w:szCs w:val="21"/>
                <w:highlight w:val="none"/>
              </w:rPr>
              <w:t>: 支持</w:t>
            </w:r>
          </w:p>
          <w:p w14:paraId="0AA68FDA">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补光距离</w:t>
            </w:r>
            <w:r>
              <w:rPr>
                <w:rFonts w:ascii="宋体" w:hAnsi="宋体" w:eastAsia="宋体" w:cs="宋体"/>
                <w:sz w:val="21"/>
                <w:szCs w:val="21"/>
                <w:highlight w:val="none"/>
              </w:rPr>
              <w:t>: 红外光最远可达50 m，白光最远可达30 m</w:t>
            </w:r>
          </w:p>
          <w:p w14:paraId="3F7B3616">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7.</w:t>
            </w:r>
            <w:r>
              <w:rPr>
                <w:rFonts w:hint="eastAsia" w:ascii="宋体" w:hAnsi="宋体" w:eastAsia="宋体" w:cs="宋体"/>
                <w:sz w:val="21"/>
                <w:szCs w:val="21"/>
                <w:highlight w:val="none"/>
              </w:rPr>
              <w:t>最大图像尺寸</w:t>
            </w:r>
            <w:r>
              <w:rPr>
                <w:rFonts w:ascii="宋体" w:hAnsi="宋体" w:eastAsia="宋体" w:cs="宋体"/>
                <w:sz w:val="21"/>
                <w:szCs w:val="21"/>
                <w:highlight w:val="none"/>
              </w:rPr>
              <w:t>: 2560 × 1440</w:t>
            </w:r>
          </w:p>
          <w:p w14:paraId="71929B9C">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视频压缩标准</w:t>
            </w:r>
            <w:r>
              <w:rPr>
                <w:rFonts w:ascii="宋体" w:hAnsi="宋体" w:eastAsia="宋体" w:cs="宋体"/>
                <w:sz w:val="21"/>
                <w:szCs w:val="21"/>
                <w:highlight w:val="none"/>
              </w:rPr>
              <w:t>: 主码流：H.265/H.264</w:t>
            </w:r>
          </w:p>
          <w:p w14:paraId="084B9018">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网络存储</w:t>
            </w:r>
            <w:r>
              <w:rPr>
                <w:rFonts w:ascii="宋体" w:hAnsi="宋体" w:eastAsia="宋体" w:cs="宋体"/>
                <w:sz w:val="21"/>
                <w:szCs w:val="21"/>
                <w:highlight w:val="none"/>
              </w:rPr>
              <w:t>: 支持NAS（NFS，SMB/CIFS均支持）</w:t>
            </w:r>
          </w:p>
          <w:p w14:paraId="2FE2583A">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网络</w:t>
            </w:r>
            <w:r>
              <w:rPr>
                <w:rFonts w:ascii="宋体" w:hAnsi="宋体" w:eastAsia="宋体" w:cs="宋体"/>
                <w:sz w:val="21"/>
                <w:szCs w:val="21"/>
                <w:highlight w:val="none"/>
              </w:rPr>
              <w:t>: 1个RJ45 10 M/100 M自适应以太网口</w:t>
            </w:r>
          </w:p>
          <w:p w14:paraId="33E9A6C8">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音频</w:t>
            </w:r>
            <w:r>
              <w:rPr>
                <w:rFonts w:ascii="宋体" w:hAnsi="宋体" w:eastAsia="宋体" w:cs="宋体"/>
                <w:sz w:val="21"/>
                <w:szCs w:val="21"/>
                <w:highlight w:val="none"/>
              </w:rPr>
              <w:t>: 1个内置麦克风，1个内置扬声器</w:t>
            </w:r>
          </w:p>
          <w:p w14:paraId="0C95EFBB">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8.</w:t>
            </w:r>
            <w:r>
              <w:rPr>
                <w:rFonts w:hint="eastAsia" w:ascii="宋体" w:hAnsi="宋体" w:eastAsia="宋体" w:cs="宋体"/>
                <w:sz w:val="21"/>
                <w:szCs w:val="21"/>
                <w:highlight w:val="none"/>
              </w:rPr>
              <w:t>★支持智能报警防干扰功能，智能分析行为类型为区域入侵、越界、进入区域、离开区域时，报警检测目标设置为人体或车辆时，光线明暗变化，篮球滚动，狗行走，树摇晃，不触发报警。（公安部检验报告证明）</w:t>
            </w:r>
          </w:p>
          <w:p w14:paraId="6AED0398">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9.</w:t>
            </w:r>
            <w:r>
              <w:rPr>
                <w:rFonts w:hint="eastAsia" w:ascii="宋体" w:hAnsi="宋体" w:eastAsia="宋体" w:cs="宋体"/>
                <w:sz w:val="21"/>
                <w:szCs w:val="21"/>
                <w:highlight w:val="none"/>
              </w:rPr>
              <w:t>★可对检测区域内不低于</w:t>
            </w:r>
            <w:r>
              <w:rPr>
                <w:rFonts w:ascii="宋体" w:hAnsi="宋体" w:eastAsia="宋体" w:cs="宋体"/>
                <w:sz w:val="21"/>
                <w:szCs w:val="21"/>
                <w:highlight w:val="none"/>
              </w:rPr>
              <w:t>10个行人进行检测、框选跟踪、评分和抓拍，可筛选和抓拍最佳人脸图片存储及上报中心，抓拍数量及图片大小可设，可上传全景照。（公安部检验报告证明）</w:t>
            </w:r>
          </w:p>
          <w:p w14:paraId="500087C1">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10.</w:t>
            </w:r>
            <w:r>
              <w:rPr>
                <w:rFonts w:hint="eastAsia" w:ascii="宋体" w:hAnsi="宋体" w:eastAsia="宋体" w:cs="宋体"/>
                <w:sz w:val="21"/>
                <w:szCs w:val="21"/>
                <w:highlight w:val="none"/>
              </w:rPr>
              <w:t>★支持像素显示功能，可通过</w:t>
            </w:r>
            <w:r>
              <w:rPr>
                <w:rFonts w:ascii="宋体" w:hAnsi="宋体" w:eastAsia="宋体" w:cs="宋体"/>
                <w:sz w:val="21"/>
                <w:szCs w:val="21"/>
                <w:highlight w:val="none"/>
              </w:rPr>
              <w:t>IE浏览器显示监视画面中鼠标所选区域水平及垂直方向的像素数。（公安部检验报告证明）</w:t>
            </w:r>
          </w:p>
          <w:p w14:paraId="57C950CD">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11.</w:t>
            </w:r>
            <w:r>
              <w:rPr>
                <w:rFonts w:hint="eastAsia" w:ascii="宋体" w:hAnsi="宋体" w:eastAsia="宋体" w:cs="宋体"/>
                <w:sz w:val="21"/>
                <w:szCs w:val="21"/>
                <w:highlight w:val="none"/>
              </w:rPr>
              <w:t>存储温湿度</w:t>
            </w:r>
            <w:r>
              <w:rPr>
                <w:rFonts w:ascii="宋体" w:hAnsi="宋体" w:eastAsia="宋体" w:cs="宋体"/>
                <w:sz w:val="21"/>
                <w:szCs w:val="21"/>
                <w:highlight w:val="none"/>
              </w:rPr>
              <w:t>: -30 ℃~60 ℃，湿度小于95%（无凝结）</w:t>
            </w:r>
          </w:p>
          <w:p w14:paraId="5386EC9A">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启动及工作温湿度</w:t>
            </w:r>
            <w:r>
              <w:rPr>
                <w:rFonts w:ascii="宋体" w:hAnsi="宋体" w:eastAsia="宋体" w:cs="宋体"/>
                <w:sz w:val="21"/>
                <w:szCs w:val="21"/>
                <w:highlight w:val="none"/>
              </w:rPr>
              <w:t>: -30 ℃~60 ℃，湿度小于95%（无凝结）</w:t>
            </w:r>
          </w:p>
          <w:p w14:paraId="475D9962">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12.</w:t>
            </w:r>
            <w:r>
              <w:rPr>
                <w:rFonts w:hint="eastAsia" w:ascii="宋体" w:hAnsi="宋体" w:eastAsia="宋体" w:cs="宋体"/>
                <w:sz w:val="21"/>
                <w:szCs w:val="21"/>
                <w:highlight w:val="none"/>
              </w:rPr>
              <w:t>电流及功耗</w:t>
            </w:r>
            <w:r>
              <w:rPr>
                <w:rFonts w:ascii="宋体" w:hAnsi="宋体" w:eastAsia="宋体" w:cs="宋体"/>
                <w:sz w:val="21"/>
                <w:szCs w:val="21"/>
                <w:highlight w:val="none"/>
              </w:rPr>
              <w:t>: DC：12 V，0.84 A，最大功耗：10 W；PoE：802.3af，36 V~57 V，0.32 A~0.20 A，最大功耗：11.5 W</w:t>
            </w:r>
          </w:p>
          <w:p w14:paraId="2D830B69">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13.</w:t>
            </w:r>
            <w:r>
              <w:rPr>
                <w:rFonts w:hint="eastAsia" w:ascii="宋体" w:hAnsi="宋体" w:eastAsia="宋体" w:cs="宋体"/>
                <w:sz w:val="21"/>
                <w:szCs w:val="21"/>
                <w:highlight w:val="none"/>
              </w:rPr>
              <w:t>供电方式</w:t>
            </w:r>
            <w:r>
              <w:rPr>
                <w:rFonts w:ascii="宋体" w:hAnsi="宋体" w:eastAsia="宋体" w:cs="宋体"/>
                <w:sz w:val="21"/>
                <w:szCs w:val="21"/>
                <w:highlight w:val="none"/>
              </w:rPr>
              <w:t>: DC：12 V ± 25%，支持防反接保护；PoE：802.3af，Class 3</w:t>
            </w:r>
          </w:p>
          <w:p w14:paraId="1F6627C7">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电源接口类型</w:t>
            </w:r>
            <w:r>
              <w:rPr>
                <w:rFonts w:ascii="宋体" w:hAnsi="宋体" w:eastAsia="宋体" w:cs="宋体"/>
                <w:sz w:val="21"/>
                <w:szCs w:val="21"/>
                <w:highlight w:val="none"/>
              </w:rPr>
              <w:t>: Ø5.5 mm圆口</w:t>
            </w:r>
          </w:p>
          <w:p w14:paraId="721468B9">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14.</w:t>
            </w:r>
            <w:r>
              <w:rPr>
                <w:rFonts w:hint="eastAsia" w:ascii="宋体" w:hAnsi="宋体" w:eastAsia="宋体" w:cs="宋体"/>
                <w:sz w:val="21"/>
                <w:szCs w:val="21"/>
                <w:highlight w:val="none"/>
              </w:rPr>
              <w:t>防护</w:t>
            </w:r>
            <w:r>
              <w:rPr>
                <w:rFonts w:ascii="宋体" w:hAnsi="宋体" w:eastAsia="宋体" w:cs="宋体"/>
                <w:sz w:val="21"/>
                <w:szCs w:val="21"/>
                <w:highlight w:val="none"/>
              </w:rPr>
              <w:t>: IP66</w:t>
            </w:r>
          </w:p>
        </w:tc>
        <w:tc>
          <w:tcPr>
            <w:tcW w:w="1260" w:type="dxa"/>
            <w:vAlign w:val="center"/>
          </w:tcPr>
          <w:p w14:paraId="688CB0D1">
            <w:pPr>
              <w:spacing w:line="240" w:lineRule="atLeast"/>
              <w:jc w:val="center"/>
              <w:rPr>
                <w:rFonts w:ascii="宋体" w:hAnsi="宋体" w:eastAsia="宋体" w:cs="宋体"/>
                <w:sz w:val="21"/>
                <w:szCs w:val="21"/>
                <w:highlight w:val="none"/>
              </w:rPr>
            </w:pPr>
            <w:r>
              <w:rPr>
                <w:rFonts w:ascii="宋体" w:hAnsi="宋体" w:eastAsia="宋体" w:cs="宋体"/>
                <w:sz w:val="21"/>
                <w:szCs w:val="21"/>
                <w:highlight w:val="none"/>
              </w:rPr>
              <w:t>40</w:t>
            </w:r>
          </w:p>
        </w:tc>
        <w:tc>
          <w:tcPr>
            <w:tcW w:w="945" w:type="dxa"/>
            <w:vAlign w:val="center"/>
          </w:tcPr>
          <w:p w14:paraId="4FFCDFD4">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台</w:t>
            </w:r>
          </w:p>
        </w:tc>
      </w:tr>
      <w:tr w14:paraId="095A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14DA8A9A">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w:t>
            </w:r>
          </w:p>
        </w:tc>
        <w:tc>
          <w:tcPr>
            <w:tcW w:w="1155" w:type="dxa"/>
            <w:vAlign w:val="center"/>
          </w:tcPr>
          <w:p w14:paraId="0109B7BB">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摄像机支架</w:t>
            </w:r>
          </w:p>
        </w:tc>
        <w:tc>
          <w:tcPr>
            <w:tcW w:w="5130" w:type="dxa"/>
            <w:vAlign w:val="center"/>
          </w:tcPr>
          <w:p w14:paraId="186B5300">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壁装支架，专利技术可隐藏连接头</w:t>
            </w:r>
          </w:p>
        </w:tc>
        <w:tc>
          <w:tcPr>
            <w:tcW w:w="1260" w:type="dxa"/>
            <w:vAlign w:val="center"/>
          </w:tcPr>
          <w:p w14:paraId="08E4DA8E">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81</w:t>
            </w:r>
          </w:p>
        </w:tc>
        <w:tc>
          <w:tcPr>
            <w:tcW w:w="945" w:type="dxa"/>
            <w:vAlign w:val="center"/>
          </w:tcPr>
          <w:p w14:paraId="23AD5054">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个</w:t>
            </w:r>
          </w:p>
        </w:tc>
      </w:tr>
      <w:tr w14:paraId="7B86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24B9B803">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p>
        </w:tc>
        <w:tc>
          <w:tcPr>
            <w:tcW w:w="1155" w:type="dxa"/>
            <w:vAlign w:val="center"/>
          </w:tcPr>
          <w:p w14:paraId="571D0F5E">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24口带网管POE交换机</w:t>
            </w:r>
          </w:p>
        </w:tc>
        <w:tc>
          <w:tcPr>
            <w:tcW w:w="5130" w:type="dxa"/>
            <w:vAlign w:val="center"/>
          </w:tcPr>
          <w:p w14:paraId="643381CC">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w:t>
            </w:r>
            <w:r>
              <w:rPr>
                <w:rFonts w:hint="eastAsia" w:ascii="宋体" w:hAnsi="宋体" w:eastAsia="宋体" w:cs="宋体"/>
                <w:sz w:val="21"/>
                <w:szCs w:val="21"/>
                <w:highlight w:val="none"/>
              </w:rPr>
              <w:t>提供24个千兆PoE电口，1个千兆电口，1个千兆光口</w:t>
            </w:r>
          </w:p>
          <w:p w14:paraId="6AFEF023">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sz w:val="21"/>
                <w:szCs w:val="21"/>
                <w:highlight w:val="none"/>
              </w:rPr>
              <w:t>交换容量 52 Gbps</w:t>
            </w:r>
          </w:p>
          <w:p w14:paraId="389AB438">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包转发率 38.688 Mpps</w:t>
            </w:r>
          </w:p>
          <w:p w14:paraId="5E4F5822">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支持IEEE 802.3at/af</w:t>
            </w:r>
          </w:p>
          <w:p w14:paraId="0530CBC9">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sz w:val="21"/>
                <w:szCs w:val="21"/>
                <w:highlight w:val="none"/>
              </w:rPr>
              <w:t>端口最大供电功率 30 W</w:t>
            </w:r>
          </w:p>
          <w:p w14:paraId="27FC1687">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整机最大供电功率 370 W</w:t>
            </w:r>
          </w:p>
          <w:p w14:paraId="0033D2E4">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5.</w:t>
            </w:r>
            <w:r>
              <w:rPr>
                <w:rFonts w:hint="eastAsia" w:ascii="宋体" w:hAnsi="宋体" w:eastAsia="宋体" w:cs="宋体"/>
                <w:sz w:val="21"/>
                <w:szCs w:val="21"/>
                <w:highlight w:val="none"/>
              </w:rPr>
              <w:t>支持IEEE 802.3、IEEE 802.3u、IEEE 802.3x、IEEE802.3ab、IEEE802.3z</w:t>
            </w:r>
          </w:p>
          <w:p w14:paraId="0580C141">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6.</w:t>
            </w:r>
            <w:r>
              <w:rPr>
                <w:rFonts w:hint="eastAsia" w:ascii="宋体" w:hAnsi="宋体" w:eastAsia="宋体" w:cs="宋体"/>
                <w:sz w:val="21"/>
                <w:szCs w:val="21"/>
                <w:highlight w:val="none"/>
              </w:rPr>
              <w:t>支持6KV防浪涌（PoE口）</w:t>
            </w:r>
          </w:p>
          <w:p w14:paraId="59EBAC0E">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7.</w:t>
            </w:r>
            <w:r>
              <w:rPr>
                <w:rFonts w:hint="eastAsia" w:ascii="宋体" w:hAnsi="宋体" w:eastAsia="宋体" w:cs="宋体"/>
                <w:sz w:val="21"/>
                <w:szCs w:val="21"/>
                <w:highlight w:val="none"/>
              </w:rPr>
              <w:t>支持PoE输出功率管理</w:t>
            </w:r>
          </w:p>
          <w:p w14:paraId="73BAFE79">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千兆网络接入设计</w:t>
            </w:r>
          </w:p>
          <w:p w14:paraId="294C40A8">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线速转发、无阻塞设计</w:t>
            </w:r>
          </w:p>
          <w:p w14:paraId="2F7902A1">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存储转发交换方式</w:t>
            </w:r>
          </w:p>
          <w:p w14:paraId="7F0CE9A2">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坚固式高强度金属外壳</w:t>
            </w:r>
          </w:p>
        </w:tc>
        <w:tc>
          <w:tcPr>
            <w:tcW w:w="1260" w:type="dxa"/>
            <w:vAlign w:val="center"/>
          </w:tcPr>
          <w:p w14:paraId="4A896946">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3</w:t>
            </w:r>
          </w:p>
        </w:tc>
        <w:tc>
          <w:tcPr>
            <w:tcW w:w="945" w:type="dxa"/>
            <w:vAlign w:val="center"/>
          </w:tcPr>
          <w:p w14:paraId="549CE09D">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台</w:t>
            </w:r>
          </w:p>
        </w:tc>
      </w:tr>
      <w:tr w14:paraId="7515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216CB60E">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6</w:t>
            </w:r>
          </w:p>
        </w:tc>
        <w:tc>
          <w:tcPr>
            <w:tcW w:w="1155" w:type="dxa"/>
            <w:vAlign w:val="center"/>
          </w:tcPr>
          <w:p w14:paraId="03021F14">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32路超脑硬盘录像机</w:t>
            </w:r>
          </w:p>
        </w:tc>
        <w:tc>
          <w:tcPr>
            <w:tcW w:w="5130" w:type="dxa"/>
            <w:vAlign w:val="center"/>
          </w:tcPr>
          <w:p w14:paraId="33E611BD">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w:t>
            </w:r>
            <w:r>
              <w:rPr>
                <w:rFonts w:ascii="宋体" w:hAnsi="宋体" w:eastAsia="宋体" w:cs="宋体"/>
                <w:sz w:val="21"/>
                <w:szCs w:val="21"/>
                <w:highlight w:val="none"/>
              </w:rPr>
              <w:t>3U机架式16盘位嵌入式网络硬盘录像机，整机采用短机箱设计，搭载高性能ATX电源</w:t>
            </w:r>
          </w:p>
          <w:p w14:paraId="60CF63F4">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【硬件规格】</w:t>
            </w:r>
          </w:p>
          <w:p w14:paraId="239186F5">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sz w:val="21"/>
                <w:szCs w:val="21"/>
                <w:highlight w:val="none"/>
              </w:rPr>
              <w:t>存储接口：</w:t>
            </w:r>
            <w:r>
              <w:rPr>
                <w:rFonts w:ascii="宋体" w:hAnsi="宋体" w:eastAsia="宋体" w:cs="宋体"/>
                <w:sz w:val="21"/>
                <w:szCs w:val="21"/>
                <w:highlight w:val="none"/>
              </w:rPr>
              <w:t>16个SATA接口，支持硬盘热插拔，可满配12TB硬盘</w:t>
            </w:r>
          </w:p>
          <w:p w14:paraId="495423DD">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sz w:val="21"/>
                <w:szCs w:val="21"/>
                <w:highlight w:val="none"/>
              </w:rPr>
              <w:t>视频接口：</w:t>
            </w:r>
            <w:r>
              <w:rPr>
                <w:rFonts w:ascii="宋体" w:hAnsi="宋体" w:eastAsia="宋体" w:cs="宋体"/>
                <w:sz w:val="21"/>
                <w:szCs w:val="21"/>
                <w:highlight w:val="none"/>
              </w:rPr>
              <w:t>2×HDMI，2×VGA</w:t>
            </w:r>
          </w:p>
          <w:p w14:paraId="17AC7831">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网络接口：</w:t>
            </w:r>
            <w:r>
              <w:rPr>
                <w:rFonts w:ascii="宋体" w:hAnsi="宋体" w:eastAsia="宋体" w:cs="宋体"/>
                <w:sz w:val="21"/>
                <w:szCs w:val="21"/>
                <w:highlight w:val="none"/>
              </w:rPr>
              <w:t>2×RJ45 10/100/1000Mbps自适应以太网口</w:t>
            </w:r>
          </w:p>
          <w:p w14:paraId="5CFE3A7D">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报警接口：</w:t>
            </w:r>
            <w:r>
              <w:rPr>
                <w:rFonts w:ascii="宋体" w:hAnsi="宋体" w:eastAsia="宋体" w:cs="宋体"/>
                <w:sz w:val="21"/>
                <w:szCs w:val="21"/>
                <w:highlight w:val="none"/>
              </w:rPr>
              <w:t>16路报警输入，9路报警输出（其中第9路支持CTRL 12V）</w:t>
            </w:r>
          </w:p>
          <w:p w14:paraId="12B8E074">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反向供电：</w:t>
            </w:r>
            <w:r>
              <w:rPr>
                <w:rFonts w:ascii="宋体" w:hAnsi="宋体" w:eastAsia="宋体" w:cs="宋体"/>
                <w:sz w:val="21"/>
                <w:szCs w:val="21"/>
                <w:highlight w:val="none"/>
              </w:rPr>
              <w:t>1路DC12V 1A</w:t>
            </w:r>
          </w:p>
          <w:p w14:paraId="6554C998">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串行接口：</w:t>
            </w:r>
            <w:r>
              <w:rPr>
                <w:rFonts w:ascii="宋体" w:hAnsi="宋体" w:eastAsia="宋体" w:cs="宋体"/>
                <w:sz w:val="21"/>
                <w:szCs w:val="21"/>
                <w:highlight w:val="none"/>
              </w:rPr>
              <w:t>1路RS-232接口，1路全双工RS-485接口</w:t>
            </w:r>
          </w:p>
          <w:p w14:paraId="76CFFAF0">
            <w:pPr>
              <w:spacing w:line="240" w:lineRule="atLeast"/>
              <w:jc w:val="left"/>
              <w:rPr>
                <w:rFonts w:ascii="宋体" w:hAnsi="宋体" w:eastAsia="宋体" w:cs="宋体"/>
                <w:sz w:val="21"/>
                <w:szCs w:val="21"/>
                <w:highlight w:val="none"/>
              </w:rPr>
            </w:pPr>
            <w:r>
              <w:rPr>
                <w:rFonts w:ascii="宋体" w:hAnsi="宋体" w:eastAsia="宋体" w:cs="宋体"/>
                <w:sz w:val="21"/>
                <w:szCs w:val="21"/>
                <w:highlight w:val="none"/>
              </w:rPr>
              <w:t>USB接口：2×USB 2.0，2×USB 3.0</w:t>
            </w:r>
          </w:p>
          <w:p w14:paraId="7B5015F9">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扩展接口：</w:t>
            </w:r>
            <w:r>
              <w:rPr>
                <w:rFonts w:ascii="宋体" w:hAnsi="宋体" w:eastAsia="宋体" w:cs="宋体"/>
                <w:sz w:val="21"/>
                <w:szCs w:val="21"/>
                <w:highlight w:val="none"/>
              </w:rPr>
              <w:t>1×eSATA</w:t>
            </w:r>
          </w:p>
          <w:p w14:paraId="1F88935E">
            <w:pPr>
              <w:spacing w:line="240" w:lineRule="atLeast"/>
              <w:jc w:val="left"/>
              <w:rPr>
                <w:rFonts w:ascii="宋体" w:hAnsi="宋体" w:eastAsia="宋体" w:cs="宋体"/>
                <w:sz w:val="21"/>
                <w:szCs w:val="21"/>
                <w:highlight w:val="none"/>
              </w:rPr>
            </w:pPr>
          </w:p>
          <w:p w14:paraId="64AE4F9A">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【产品性能】</w:t>
            </w:r>
          </w:p>
          <w:p w14:paraId="7DCD78B5">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sz w:val="21"/>
                <w:szCs w:val="21"/>
                <w:highlight w:val="none"/>
              </w:rPr>
              <w:t>输入带宽：</w:t>
            </w:r>
            <w:r>
              <w:rPr>
                <w:rFonts w:ascii="宋体" w:hAnsi="宋体" w:eastAsia="宋体" w:cs="宋体"/>
                <w:sz w:val="21"/>
                <w:szCs w:val="21"/>
                <w:highlight w:val="none"/>
              </w:rPr>
              <w:t>320Mbps</w:t>
            </w:r>
          </w:p>
          <w:p w14:paraId="2A83E5C6">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输出带宽：</w:t>
            </w:r>
            <w:r>
              <w:rPr>
                <w:rFonts w:ascii="宋体" w:hAnsi="宋体" w:eastAsia="宋体" w:cs="宋体"/>
                <w:sz w:val="21"/>
                <w:szCs w:val="21"/>
                <w:highlight w:val="none"/>
              </w:rPr>
              <w:t>256Mbps</w:t>
            </w:r>
          </w:p>
          <w:p w14:paraId="123D4078">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接入能力：</w:t>
            </w:r>
            <w:r>
              <w:rPr>
                <w:rFonts w:ascii="宋体" w:hAnsi="宋体" w:eastAsia="宋体" w:cs="宋体"/>
                <w:sz w:val="21"/>
                <w:szCs w:val="21"/>
                <w:highlight w:val="none"/>
              </w:rPr>
              <w:t>32路H.264、H.265格式高清码流接入</w:t>
            </w:r>
          </w:p>
          <w:p w14:paraId="500985DF">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解码能力：最大支持</w:t>
            </w:r>
            <w:r>
              <w:rPr>
                <w:rFonts w:ascii="宋体" w:hAnsi="宋体" w:eastAsia="宋体" w:cs="宋体"/>
                <w:sz w:val="21"/>
                <w:szCs w:val="21"/>
                <w:highlight w:val="none"/>
              </w:rPr>
              <w:t>32×1080P</w:t>
            </w:r>
          </w:p>
          <w:p w14:paraId="56205298">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显示能力：最大支持</w:t>
            </w:r>
            <w:r>
              <w:rPr>
                <w:rFonts w:ascii="宋体" w:hAnsi="宋体" w:eastAsia="宋体" w:cs="宋体"/>
                <w:sz w:val="21"/>
                <w:szCs w:val="21"/>
                <w:highlight w:val="none"/>
              </w:rPr>
              <w:t>8K+1080P、2×4K异源输出</w:t>
            </w:r>
          </w:p>
          <w:p w14:paraId="67EDD861">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5.</w:t>
            </w:r>
            <w:r>
              <w:rPr>
                <w:rFonts w:ascii="宋体" w:hAnsi="宋体" w:eastAsia="宋体" w:cs="宋体"/>
                <w:sz w:val="21"/>
                <w:szCs w:val="21"/>
                <w:highlight w:val="none"/>
              </w:rPr>
              <w:t>RAID模式：RAID0、RAID1、RAID5、RAID6、RAID10，支持全局热备盘</w:t>
            </w:r>
          </w:p>
          <w:p w14:paraId="345B29B7">
            <w:pPr>
              <w:spacing w:line="240" w:lineRule="atLeast"/>
              <w:jc w:val="left"/>
              <w:rPr>
                <w:rFonts w:ascii="宋体" w:hAnsi="宋体" w:eastAsia="宋体" w:cs="宋体"/>
                <w:sz w:val="21"/>
                <w:szCs w:val="21"/>
                <w:highlight w:val="none"/>
              </w:rPr>
            </w:pPr>
          </w:p>
          <w:p w14:paraId="26991C68">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【智能应用】</w:t>
            </w:r>
          </w:p>
          <w:p w14:paraId="53212402">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6.</w:t>
            </w:r>
            <w:r>
              <w:rPr>
                <w:rFonts w:hint="eastAsia" w:ascii="宋体" w:hAnsi="宋体" w:eastAsia="宋体" w:cs="宋体"/>
                <w:sz w:val="21"/>
                <w:szCs w:val="21"/>
                <w:highlight w:val="none"/>
              </w:rPr>
              <w:t>整机搭载</w:t>
            </w:r>
            <w:r>
              <w:rPr>
                <w:rFonts w:ascii="宋体" w:hAnsi="宋体" w:eastAsia="宋体" w:cs="宋体"/>
                <w:sz w:val="21"/>
                <w:szCs w:val="21"/>
                <w:highlight w:val="none"/>
              </w:rPr>
              <w:t>1颗高性能AI引擎</w:t>
            </w:r>
          </w:p>
          <w:p w14:paraId="09C67F14">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7.</w:t>
            </w:r>
            <w:r>
              <w:rPr>
                <w:rFonts w:hint="eastAsia" w:ascii="宋体" w:hAnsi="宋体" w:eastAsia="宋体" w:cs="宋体"/>
                <w:sz w:val="21"/>
                <w:szCs w:val="21"/>
                <w:highlight w:val="none"/>
              </w:rPr>
              <w:t>支持周界算法（越界侦测、区域入侵、进入区域、离开区域）的推理、训练同时运行，业务不间断</w:t>
            </w:r>
          </w:p>
          <w:p w14:paraId="517376F7">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支持设备自动素材收集、自动标定、自动训练、自动升级，无需人工干预的算法版本自动迭代</w:t>
            </w:r>
          </w:p>
          <w:p w14:paraId="6900E823">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支持训练进度可视化查询，支持多版本算法管理</w:t>
            </w:r>
          </w:p>
          <w:p w14:paraId="1ABBFB64">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图片流性能：</w:t>
            </w:r>
            <w:r>
              <w:rPr>
                <w:rFonts w:ascii="宋体" w:hAnsi="宋体" w:eastAsia="宋体" w:cs="宋体"/>
                <w:sz w:val="21"/>
                <w:szCs w:val="21"/>
                <w:highlight w:val="none"/>
              </w:rPr>
              <w:t>32路图片流自学习周界防范</w:t>
            </w:r>
          </w:p>
          <w:p w14:paraId="0FDE2BC0">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单颗</w:t>
            </w:r>
            <w:r>
              <w:rPr>
                <w:rFonts w:ascii="宋体" w:hAnsi="宋体" w:eastAsia="宋体" w:cs="宋体"/>
                <w:sz w:val="21"/>
                <w:szCs w:val="21"/>
                <w:highlight w:val="none"/>
              </w:rPr>
              <w:t>AI引擎分析能力：32路图片流；12路2MP/6路4MP/2路8MP视频流</w:t>
            </w:r>
          </w:p>
          <w:p w14:paraId="5CA53022">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8.</w:t>
            </w:r>
            <w:r>
              <w:rPr>
                <w:rFonts w:hint="eastAsia" w:ascii="宋体" w:hAnsi="宋体" w:eastAsia="宋体" w:cs="宋体"/>
                <w:sz w:val="21"/>
                <w:szCs w:val="21"/>
                <w:highlight w:val="none"/>
              </w:rPr>
              <w:t>▲支持设置通过Open network video interface、GB/T28181-2016协议接入的非智能IPC实现周界算法自学习功能（以公安部检测报告为准）</w:t>
            </w:r>
          </w:p>
          <w:p w14:paraId="02617A90">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9.</w:t>
            </w:r>
            <w:r>
              <w:rPr>
                <w:rFonts w:hint="eastAsia" w:ascii="宋体" w:hAnsi="宋体" w:eastAsia="宋体" w:cs="宋体"/>
                <w:sz w:val="21"/>
                <w:szCs w:val="21"/>
                <w:highlight w:val="none"/>
              </w:rPr>
              <w:t>▲万级数据量下，自学习算法可在5小时内完成一轮训练（以公安部检测报告为准）</w:t>
            </w:r>
          </w:p>
          <w:p w14:paraId="05B7DB6B">
            <w:pPr>
              <w:spacing w:line="240" w:lineRule="atLeast"/>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10.</w:t>
            </w:r>
            <w:r>
              <w:rPr>
                <w:rFonts w:hint="eastAsia" w:ascii="宋体" w:hAnsi="宋体" w:eastAsia="宋体" w:cs="宋体"/>
                <w:szCs w:val="24"/>
              </w:rPr>
              <w:t>★</w:t>
            </w:r>
            <w:r>
              <w:rPr>
                <w:rFonts w:hint="eastAsia" w:ascii="宋体" w:hAnsi="宋体" w:eastAsia="宋体" w:cs="宋体"/>
                <w:sz w:val="21"/>
                <w:szCs w:val="21"/>
                <w:highlight w:val="none"/>
              </w:rPr>
              <w:t>支持不经过人工干预自主训练生成新算法，可查看训练任务状态和进度，支持算法自动迭代更新（以公安部检测报告为准）</w:t>
            </w:r>
          </w:p>
          <w:p w14:paraId="33E52AA1">
            <w:pPr>
              <w:spacing w:line="240" w:lineRule="atLeast"/>
              <w:jc w:val="left"/>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11.</w:t>
            </w:r>
            <w:r>
              <w:rPr>
                <w:rFonts w:hint="eastAsia" w:ascii="宋体" w:hAnsi="宋体" w:eastAsia="宋体" w:cs="宋体"/>
                <w:szCs w:val="24"/>
              </w:rPr>
              <w:t>★</w:t>
            </w:r>
            <w:r>
              <w:rPr>
                <w:rFonts w:hint="eastAsia" w:ascii="宋体" w:hAnsi="宋体" w:eastAsia="宋体" w:cs="宋体"/>
                <w:sz w:val="21"/>
                <w:szCs w:val="21"/>
                <w:highlight w:val="none"/>
              </w:rPr>
              <w:t>同一监控场景下，通过多轮算法自学习，可将周界事件误报降低99%（以公安部检测报告为准）</w:t>
            </w:r>
          </w:p>
          <w:p w14:paraId="4ADB5D8D">
            <w:pPr>
              <w:spacing w:line="240" w:lineRule="atLeast"/>
              <w:jc w:val="left"/>
              <w:rPr>
                <w:rFonts w:hint="eastAsia"/>
                <w:highlight w:val="none"/>
                <w:lang w:val="zh-CN"/>
              </w:rPr>
            </w:pPr>
            <w:r>
              <w:rPr>
                <w:rFonts w:hint="eastAsia" w:ascii="宋体" w:hAnsi="宋体" w:eastAsia="宋体" w:cs="宋体"/>
                <w:b/>
                <w:bCs/>
                <w:sz w:val="21"/>
                <w:szCs w:val="21"/>
                <w:highlight w:val="none"/>
                <w:lang w:val="en-US" w:eastAsia="zh-CN"/>
              </w:rPr>
              <w:t>12.</w:t>
            </w:r>
            <w:r>
              <w:rPr>
                <w:rFonts w:hint="eastAsia" w:ascii="宋体" w:hAnsi="宋体" w:eastAsia="宋体" w:cs="宋体"/>
                <w:szCs w:val="24"/>
              </w:rPr>
              <w:t>★</w:t>
            </w:r>
            <w:r>
              <w:rPr>
                <w:rFonts w:hint="eastAsia" w:ascii="宋体" w:hAnsi="宋体" w:eastAsia="宋体" w:cs="宋体"/>
                <w:sz w:val="21"/>
                <w:szCs w:val="21"/>
                <w:highlight w:val="none"/>
              </w:rPr>
              <w:t>支持算法包管理，可保留3个历史算法版本，支持回退到前一算法版本，支持回退到出厂算法版本（以公安部检测报告为准）</w:t>
            </w:r>
          </w:p>
        </w:tc>
        <w:tc>
          <w:tcPr>
            <w:tcW w:w="1260" w:type="dxa"/>
            <w:vAlign w:val="center"/>
          </w:tcPr>
          <w:p w14:paraId="77E0FE43">
            <w:pPr>
              <w:spacing w:line="240" w:lineRule="atLeast"/>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945" w:type="dxa"/>
            <w:vAlign w:val="center"/>
          </w:tcPr>
          <w:p w14:paraId="1DB2D206">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台</w:t>
            </w:r>
          </w:p>
        </w:tc>
      </w:tr>
      <w:tr w14:paraId="1A34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5EA1B37B">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p>
        </w:tc>
        <w:tc>
          <w:tcPr>
            <w:tcW w:w="1155" w:type="dxa"/>
            <w:vAlign w:val="center"/>
          </w:tcPr>
          <w:p w14:paraId="64A2D05F">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室外防水监控动力箱</w:t>
            </w:r>
          </w:p>
        </w:tc>
        <w:tc>
          <w:tcPr>
            <w:tcW w:w="5130" w:type="dxa"/>
            <w:vAlign w:val="center"/>
          </w:tcPr>
          <w:p w14:paraId="65F759C4">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含漏保、接线柱等控制模块</w:t>
            </w:r>
          </w:p>
        </w:tc>
        <w:tc>
          <w:tcPr>
            <w:tcW w:w="1260" w:type="dxa"/>
            <w:vAlign w:val="center"/>
          </w:tcPr>
          <w:p w14:paraId="125BCCB0">
            <w:pPr>
              <w:spacing w:line="240" w:lineRule="atLeast"/>
              <w:jc w:val="center"/>
              <w:rPr>
                <w:rFonts w:ascii="宋体" w:hAnsi="宋体" w:eastAsia="宋体" w:cs="宋体"/>
                <w:sz w:val="21"/>
                <w:szCs w:val="21"/>
                <w:highlight w:val="none"/>
              </w:rPr>
            </w:pPr>
            <w:r>
              <w:rPr>
                <w:rFonts w:ascii="宋体" w:hAnsi="宋体" w:eastAsia="宋体" w:cs="宋体"/>
                <w:sz w:val="21"/>
                <w:szCs w:val="21"/>
                <w:highlight w:val="none"/>
              </w:rPr>
              <w:t>12</w:t>
            </w:r>
          </w:p>
        </w:tc>
        <w:tc>
          <w:tcPr>
            <w:tcW w:w="945" w:type="dxa"/>
            <w:vAlign w:val="center"/>
          </w:tcPr>
          <w:p w14:paraId="522D31DB">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套</w:t>
            </w:r>
          </w:p>
        </w:tc>
      </w:tr>
      <w:tr w14:paraId="344C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74D766A3">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8</w:t>
            </w:r>
          </w:p>
        </w:tc>
        <w:tc>
          <w:tcPr>
            <w:tcW w:w="1155" w:type="dxa"/>
            <w:vAlign w:val="center"/>
          </w:tcPr>
          <w:p w14:paraId="66A49332">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光纤线路</w:t>
            </w:r>
          </w:p>
        </w:tc>
        <w:tc>
          <w:tcPr>
            <w:tcW w:w="5130" w:type="dxa"/>
            <w:vAlign w:val="center"/>
          </w:tcPr>
          <w:p w14:paraId="069609A2">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多模，6芯，室外型，用于监控专网光纤走线；数据根据实际需求</w:t>
            </w:r>
          </w:p>
        </w:tc>
        <w:tc>
          <w:tcPr>
            <w:tcW w:w="1260" w:type="dxa"/>
            <w:vAlign w:val="center"/>
          </w:tcPr>
          <w:p w14:paraId="4BF10507">
            <w:pPr>
              <w:spacing w:line="240" w:lineRule="atLeast"/>
              <w:jc w:val="center"/>
              <w:rPr>
                <w:rFonts w:ascii="宋体" w:hAnsi="宋体" w:eastAsia="宋体" w:cs="宋体"/>
                <w:sz w:val="21"/>
                <w:szCs w:val="21"/>
                <w:highlight w:val="none"/>
              </w:rPr>
            </w:pPr>
            <w:r>
              <w:rPr>
                <w:rFonts w:ascii="宋体" w:hAnsi="宋体" w:eastAsia="宋体" w:cs="宋体"/>
                <w:sz w:val="21"/>
                <w:szCs w:val="21"/>
                <w:highlight w:val="none"/>
              </w:rPr>
              <w:t>1000</w:t>
            </w:r>
          </w:p>
        </w:tc>
        <w:tc>
          <w:tcPr>
            <w:tcW w:w="945" w:type="dxa"/>
            <w:vAlign w:val="center"/>
          </w:tcPr>
          <w:p w14:paraId="66B099E6">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米</w:t>
            </w:r>
          </w:p>
        </w:tc>
      </w:tr>
      <w:tr w14:paraId="10A6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0" w:type="dxa"/>
            <w:vAlign w:val="center"/>
          </w:tcPr>
          <w:p w14:paraId="4B04ED0B">
            <w:pPr>
              <w:spacing w:line="240" w:lineRule="atLeas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1155" w:type="dxa"/>
            <w:vAlign w:val="center"/>
          </w:tcPr>
          <w:p w14:paraId="4085CD4F">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光纤线路</w:t>
            </w:r>
          </w:p>
        </w:tc>
        <w:tc>
          <w:tcPr>
            <w:tcW w:w="5130" w:type="dxa"/>
            <w:vAlign w:val="center"/>
          </w:tcPr>
          <w:p w14:paraId="0DAF8B11">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专业技术光纤熔接</w:t>
            </w:r>
          </w:p>
        </w:tc>
        <w:tc>
          <w:tcPr>
            <w:tcW w:w="1260" w:type="dxa"/>
            <w:vAlign w:val="center"/>
          </w:tcPr>
          <w:p w14:paraId="5388B05E">
            <w:pPr>
              <w:spacing w:line="240" w:lineRule="atLeast"/>
              <w:jc w:val="center"/>
              <w:rPr>
                <w:rFonts w:ascii="宋体" w:hAnsi="宋体" w:eastAsia="宋体" w:cs="宋体"/>
                <w:sz w:val="21"/>
                <w:szCs w:val="21"/>
                <w:highlight w:val="none"/>
              </w:rPr>
            </w:pPr>
            <w:r>
              <w:rPr>
                <w:rFonts w:ascii="宋体" w:hAnsi="宋体" w:eastAsia="宋体" w:cs="宋体"/>
                <w:sz w:val="21"/>
                <w:szCs w:val="21"/>
                <w:highlight w:val="none"/>
              </w:rPr>
              <w:t>44</w:t>
            </w:r>
          </w:p>
        </w:tc>
        <w:tc>
          <w:tcPr>
            <w:tcW w:w="945" w:type="dxa"/>
            <w:vAlign w:val="center"/>
          </w:tcPr>
          <w:p w14:paraId="686338B3">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点</w:t>
            </w:r>
          </w:p>
        </w:tc>
      </w:tr>
      <w:tr w14:paraId="63DB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0" w:type="dxa"/>
            <w:vAlign w:val="center"/>
          </w:tcPr>
          <w:p w14:paraId="378CAACE">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0</w:t>
            </w:r>
          </w:p>
        </w:tc>
        <w:tc>
          <w:tcPr>
            <w:tcW w:w="1155" w:type="dxa"/>
            <w:vAlign w:val="center"/>
          </w:tcPr>
          <w:p w14:paraId="291F7E65">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相关配套</w:t>
            </w:r>
          </w:p>
        </w:tc>
        <w:tc>
          <w:tcPr>
            <w:tcW w:w="5130" w:type="dxa"/>
            <w:vAlign w:val="center"/>
          </w:tcPr>
          <w:p w14:paraId="2A19125A">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光纤终端盒3个，光收发器3对，等一系列配套</w:t>
            </w:r>
          </w:p>
        </w:tc>
        <w:tc>
          <w:tcPr>
            <w:tcW w:w="1260" w:type="dxa"/>
            <w:vAlign w:val="center"/>
          </w:tcPr>
          <w:p w14:paraId="17BD573B">
            <w:pPr>
              <w:spacing w:line="240" w:lineRule="atLeast"/>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945" w:type="dxa"/>
            <w:vAlign w:val="center"/>
          </w:tcPr>
          <w:p w14:paraId="15866C57">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批</w:t>
            </w:r>
          </w:p>
        </w:tc>
      </w:tr>
      <w:tr w14:paraId="712C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90" w:type="dxa"/>
            <w:vAlign w:val="center"/>
          </w:tcPr>
          <w:p w14:paraId="383D630D">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1</w:t>
            </w:r>
          </w:p>
        </w:tc>
        <w:tc>
          <w:tcPr>
            <w:tcW w:w="1155" w:type="dxa"/>
            <w:vAlign w:val="center"/>
          </w:tcPr>
          <w:p w14:paraId="60E0D7FF">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监控立杆</w:t>
            </w:r>
          </w:p>
        </w:tc>
        <w:tc>
          <w:tcPr>
            <w:tcW w:w="5130" w:type="dxa"/>
            <w:vAlign w:val="center"/>
          </w:tcPr>
          <w:p w14:paraId="43181645">
            <w:pPr>
              <w:spacing w:line="240" w:lineRule="atLeast"/>
              <w:jc w:val="left"/>
              <w:rPr>
                <w:rFonts w:ascii="宋体" w:hAnsi="宋体" w:eastAsia="宋体" w:cs="宋体"/>
                <w:sz w:val="21"/>
                <w:szCs w:val="21"/>
                <w:highlight w:val="none"/>
              </w:rPr>
            </w:pPr>
            <w:r>
              <w:rPr>
                <w:rFonts w:hint="eastAsia" w:ascii="宋体" w:hAnsi="宋体" w:eastAsia="宋体" w:cs="宋体"/>
                <w:sz w:val="21"/>
                <w:szCs w:val="21"/>
                <w:highlight w:val="none"/>
              </w:rPr>
              <w:t>室外监控配套立杆安装，含地笼等配件，水泥墩制作</w:t>
            </w:r>
          </w:p>
        </w:tc>
        <w:tc>
          <w:tcPr>
            <w:tcW w:w="1260" w:type="dxa"/>
            <w:vAlign w:val="center"/>
          </w:tcPr>
          <w:p w14:paraId="0615BD2A">
            <w:pPr>
              <w:spacing w:line="240" w:lineRule="atLeast"/>
              <w:jc w:val="center"/>
              <w:rPr>
                <w:rFonts w:ascii="宋体" w:hAnsi="宋体" w:eastAsia="宋体" w:cs="宋体"/>
                <w:sz w:val="21"/>
                <w:szCs w:val="21"/>
                <w:highlight w:val="none"/>
              </w:rPr>
            </w:pPr>
            <w:r>
              <w:rPr>
                <w:rFonts w:ascii="宋体" w:hAnsi="宋体" w:eastAsia="宋体" w:cs="宋体"/>
                <w:sz w:val="21"/>
                <w:szCs w:val="21"/>
                <w:highlight w:val="none"/>
              </w:rPr>
              <w:t>20</w:t>
            </w:r>
          </w:p>
        </w:tc>
        <w:tc>
          <w:tcPr>
            <w:tcW w:w="945" w:type="dxa"/>
            <w:vAlign w:val="center"/>
          </w:tcPr>
          <w:p w14:paraId="1AA1514B">
            <w:pPr>
              <w:spacing w:line="240" w:lineRule="atLeast"/>
              <w:jc w:val="center"/>
              <w:rPr>
                <w:rFonts w:ascii="宋体" w:hAnsi="宋体" w:eastAsia="宋体" w:cs="宋体"/>
                <w:sz w:val="21"/>
                <w:szCs w:val="21"/>
                <w:highlight w:val="none"/>
              </w:rPr>
            </w:pPr>
            <w:r>
              <w:rPr>
                <w:rFonts w:hint="eastAsia" w:ascii="宋体" w:hAnsi="宋体" w:eastAsia="宋体" w:cs="宋体"/>
                <w:sz w:val="21"/>
                <w:szCs w:val="21"/>
                <w:highlight w:val="none"/>
              </w:rPr>
              <w:t>条</w:t>
            </w:r>
          </w:p>
        </w:tc>
      </w:tr>
      <w:tr w14:paraId="7E5A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90" w:type="dxa"/>
            <w:vAlign w:val="center"/>
          </w:tcPr>
          <w:p w14:paraId="04475B2A">
            <w:pPr>
              <w:spacing w:line="240" w:lineRule="atLeas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1155" w:type="dxa"/>
            <w:vAlign w:val="center"/>
          </w:tcPr>
          <w:p w14:paraId="54620707">
            <w:pPr>
              <w:spacing w:line="240" w:lineRule="atLeas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系统集成</w:t>
            </w:r>
          </w:p>
        </w:tc>
        <w:tc>
          <w:tcPr>
            <w:tcW w:w="5130" w:type="dxa"/>
            <w:vAlign w:val="center"/>
          </w:tcPr>
          <w:p w14:paraId="48829B69">
            <w:pPr>
              <w:spacing w:line="240" w:lineRule="atLeast"/>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专业施工及安装调试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此项目</w:t>
            </w:r>
            <w:r>
              <w:rPr>
                <w:rFonts w:hint="eastAsia" w:ascii="宋体" w:hAnsi="宋体" w:eastAsia="宋体" w:cs="宋体"/>
                <w:sz w:val="21"/>
                <w:szCs w:val="21"/>
                <w:highlight w:val="none"/>
                <w:lang w:eastAsia="zh-CN"/>
              </w:rPr>
              <w:t>要求与原系统无缝对接。</w:t>
            </w:r>
          </w:p>
        </w:tc>
        <w:tc>
          <w:tcPr>
            <w:tcW w:w="1260" w:type="dxa"/>
            <w:vAlign w:val="center"/>
          </w:tcPr>
          <w:p w14:paraId="7F884243">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945" w:type="dxa"/>
            <w:vAlign w:val="center"/>
          </w:tcPr>
          <w:p w14:paraId="47FF6525">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套</w:t>
            </w:r>
          </w:p>
        </w:tc>
      </w:tr>
      <w:bookmarkEnd w:id="66"/>
      <w:bookmarkEnd w:id="67"/>
    </w:tbl>
    <w:p w14:paraId="54A5FEE1">
      <w:pPr>
        <w:keepNext w:val="0"/>
        <w:keepLines w:val="0"/>
        <w:pageBreakBefore w:val="0"/>
        <w:widowControl w:val="0"/>
        <w:kinsoku/>
        <w:wordWrap/>
        <w:overflowPunct/>
        <w:topLinePunct w:val="0"/>
        <w:bidi w:val="0"/>
        <w:snapToGrid/>
        <w:spacing w:line="400" w:lineRule="exact"/>
      </w:pPr>
      <w:r>
        <w:rPr>
          <w:rFonts w:hint="eastAsia" w:ascii="宋体" w:hAnsi="宋体" w:eastAsia="宋体" w:cs="宋体"/>
          <w:kern w:val="0"/>
          <w:szCs w:val="24"/>
        </w:rPr>
        <w:t>注：</w:t>
      </w:r>
      <w:r>
        <w:rPr>
          <w:rFonts w:hint="eastAsia" w:ascii="宋体" w:hAnsi="宋体" w:eastAsia="宋体" w:cs="宋体"/>
          <w:b/>
          <w:bCs/>
          <w:kern w:val="0"/>
          <w:szCs w:val="24"/>
        </w:rPr>
        <w:t>1、本次采购核心产品为网络高清红外枪机摄像机</w:t>
      </w:r>
      <w:r>
        <w:rPr>
          <w:rFonts w:hint="eastAsia" w:ascii="宋体" w:hAnsi="宋体" w:eastAsia="宋体" w:cs="宋体"/>
          <w:kern w:val="0"/>
          <w:szCs w:val="24"/>
        </w:rPr>
        <w:t>。</w:t>
      </w:r>
    </w:p>
    <w:p w14:paraId="45BF7ABF">
      <w:pPr>
        <w:keepNext w:val="0"/>
        <w:keepLines w:val="0"/>
        <w:pageBreakBefore w:val="0"/>
        <w:widowControl w:val="0"/>
        <w:kinsoku/>
        <w:wordWrap/>
        <w:overflowPunct/>
        <w:topLinePunct w:val="0"/>
        <w:autoSpaceDE w:val="0"/>
        <w:autoSpaceDN w:val="0"/>
        <w:bidi w:val="0"/>
        <w:adjustRightInd w:val="0"/>
        <w:snapToGrid/>
        <w:spacing w:after="120" w:line="400" w:lineRule="exact"/>
        <w:ind w:firstLine="480" w:firstLineChars="200"/>
        <w:textAlignment w:val="baseline"/>
        <w:rPr>
          <w:rFonts w:ascii="宋体" w:hAnsi="宋体" w:eastAsia="宋体" w:cs="宋体"/>
          <w:kern w:val="0"/>
        </w:rPr>
      </w:pPr>
      <w:r>
        <w:rPr>
          <w:rFonts w:hint="eastAsia" w:ascii="宋体" w:hAnsi="宋体" w:eastAsia="宋体" w:cs="宋体"/>
          <w:kern w:val="0"/>
        </w:rPr>
        <w:t>2、本项目为交钥匙工程，包括货物的供应、运输、装卸、就位、安装、调试和维修工作。清单中未列明，但属设备正常运行必须的配件或辅件由各投标人计入相应的设备报价中。</w:t>
      </w:r>
    </w:p>
    <w:p w14:paraId="262C0AF6">
      <w:pPr>
        <w:keepNext w:val="0"/>
        <w:keepLines w:val="0"/>
        <w:pageBreakBefore w:val="0"/>
        <w:widowControl w:val="0"/>
        <w:kinsoku/>
        <w:wordWrap/>
        <w:overflowPunct/>
        <w:topLinePunct w:val="0"/>
        <w:autoSpaceDE w:val="0"/>
        <w:autoSpaceDN w:val="0"/>
        <w:bidi w:val="0"/>
        <w:adjustRightInd w:val="0"/>
        <w:snapToGrid/>
        <w:spacing w:after="120" w:line="400" w:lineRule="exact"/>
        <w:ind w:firstLine="420" w:firstLineChars="175"/>
        <w:textAlignment w:val="baseline"/>
        <w:rPr>
          <w:rFonts w:ascii="宋体" w:hAnsi="宋体" w:eastAsia="宋体" w:cs="宋体"/>
          <w:kern w:val="0"/>
        </w:rPr>
      </w:pPr>
      <w:r>
        <w:rPr>
          <w:rFonts w:hint="eastAsia" w:ascii="宋体" w:hAnsi="宋体" w:eastAsia="宋体" w:cs="宋体"/>
          <w:bCs/>
          <w:kern w:val="0"/>
        </w:rPr>
        <w:t>3、要求投标人充分理解项目需求，建议投标前进行实地勘察，切实为用户提供优质的解决方案。</w:t>
      </w:r>
    </w:p>
    <w:p w14:paraId="3F158927">
      <w:pPr>
        <w:keepNext w:val="0"/>
        <w:keepLines w:val="0"/>
        <w:pageBreakBefore w:val="0"/>
        <w:widowControl w:val="0"/>
        <w:kinsoku/>
        <w:wordWrap/>
        <w:overflowPunct/>
        <w:topLinePunct w:val="0"/>
        <w:bidi w:val="0"/>
        <w:snapToGrid/>
        <w:spacing w:line="400" w:lineRule="exact"/>
        <w:ind w:firstLine="480" w:firstLineChars="200"/>
        <w:outlineLvl w:val="2"/>
        <w:rPr>
          <w:rFonts w:ascii="宋体" w:hAnsi="宋体" w:eastAsia="宋体" w:cs="宋体"/>
          <w:b/>
        </w:rPr>
      </w:pPr>
      <w:bookmarkStart w:id="68" w:name="_Toc30132"/>
      <w:r>
        <w:rPr>
          <w:rFonts w:hint="eastAsia" w:ascii="宋体" w:hAnsi="宋体" w:eastAsia="宋体" w:cs="宋体"/>
        </w:rPr>
        <w:t>4、响应性要求：</w:t>
      </w:r>
      <w:bookmarkEnd w:id="68"/>
    </w:p>
    <w:p w14:paraId="40995A2F">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rPr>
      </w:pPr>
      <w:r>
        <w:rPr>
          <w:rFonts w:hint="eastAsia" w:ascii="宋体" w:hAnsi="宋体" w:eastAsia="宋体" w:cs="宋体"/>
        </w:rPr>
        <w:t>清单对应所有产品软硬件功能，投标供应商在投标文件中需真实描述投标产品实际响应情况（技术偏离表需准确注明满足情况或负偏离情况），业主有权要求预中标单位在预中标后7天内提供设备进行测试，软硬件功能逐条检验，若有虚假响应，做无效标处理并上报监管部门进行相应追责及处罚。</w:t>
      </w:r>
    </w:p>
    <w:p w14:paraId="0E58736D">
      <w:pPr>
        <w:spacing w:line="440" w:lineRule="exact"/>
        <w:ind w:firstLine="482" w:firstLineChars="200"/>
        <w:outlineLvl w:val="1"/>
        <w:rPr>
          <w:rFonts w:ascii="宋体" w:hAnsi="宋体" w:eastAsia="宋体" w:cs="宋体"/>
          <w:b/>
          <w:bCs/>
          <w:szCs w:val="24"/>
        </w:rPr>
      </w:pPr>
      <w:bookmarkStart w:id="69" w:name="_Toc12434"/>
      <w:r>
        <w:rPr>
          <w:rFonts w:hint="eastAsia" w:ascii="宋体" w:hAnsi="宋体" w:eastAsia="宋体" w:cs="宋体"/>
          <w:b/>
          <w:bCs/>
          <w:szCs w:val="24"/>
        </w:rPr>
        <w:t>三、其他要求：</w:t>
      </w:r>
      <w:bookmarkEnd w:id="69"/>
    </w:p>
    <w:p w14:paraId="43544C6A">
      <w:pPr>
        <w:spacing w:line="440" w:lineRule="exact"/>
        <w:ind w:firstLine="560" w:firstLineChars="200"/>
        <w:rPr>
          <w:rFonts w:ascii="宋体" w:hAnsi="宋体" w:eastAsia="宋体" w:cs="宋体"/>
          <w:bCs/>
          <w:kern w:val="0"/>
          <w:szCs w:val="24"/>
        </w:rPr>
      </w:pPr>
      <w:r>
        <w:rPr>
          <w:rFonts w:hint="eastAsia" w:ascii="宋体" w:hAnsi="宋体" w:eastAsia="宋体" w:cs="宋体"/>
          <w:spacing w:val="20"/>
          <w:szCs w:val="24"/>
        </w:rPr>
        <w:t>1、</w:t>
      </w:r>
      <w:r>
        <w:rPr>
          <w:rFonts w:hint="eastAsia" w:ascii="宋体" w:hAnsi="宋体" w:eastAsia="宋体" w:cs="宋体"/>
          <w:bCs/>
          <w:kern w:val="0"/>
          <w:szCs w:val="24"/>
        </w:rPr>
        <w:t>招标文件技术要求中所列示的参考及推荐品牌，仅是对采购需求产品所要求达到的质量、性能以及应有的技术标准做进一步的说明之用，欢迎其他符合采购单位产品质量要求及项目技术需求且性能、质量与所列示推荐品牌相当或更优的产品参加。</w:t>
      </w:r>
    </w:p>
    <w:p w14:paraId="5C87A391">
      <w:pPr>
        <w:spacing w:line="440" w:lineRule="exact"/>
        <w:ind w:firstLine="480" w:firstLineChars="200"/>
        <w:rPr>
          <w:rFonts w:ascii="宋体" w:hAnsi="宋体" w:eastAsia="宋体" w:cs="宋体"/>
          <w:bCs/>
          <w:kern w:val="0"/>
          <w:szCs w:val="24"/>
        </w:rPr>
      </w:pPr>
      <w:r>
        <w:rPr>
          <w:rFonts w:hint="eastAsia" w:ascii="宋体" w:hAnsi="宋体" w:eastAsia="宋体" w:cs="宋体"/>
          <w:bCs/>
          <w:kern w:val="0"/>
          <w:szCs w:val="24"/>
        </w:rPr>
        <w:t>2、采购人在招标文件所列采购清单中，只列主要产品、设备的名称、品牌、数量、技术参数等要求，其他辅材、配套、配件、软件等未详细列入，均应包括在相应产品、设备器材中，投标人在报价时自行考虑。</w:t>
      </w:r>
    </w:p>
    <w:p w14:paraId="0B3459A5">
      <w:pPr>
        <w:spacing w:line="440" w:lineRule="exact"/>
        <w:ind w:firstLine="560" w:firstLineChars="200"/>
        <w:rPr>
          <w:rFonts w:ascii="宋体" w:hAnsi="宋体" w:eastAsia="宋体" w:cs="宋体"/>
          <w:bCs/>
          <w:kern w:val="0"/>
          <w:szCs w:val="24"/>
        </w:rPr>
      </w:pPr>
      <w:r>
        <w:rPr>
          <w:rFonts w:hint="eastAsia" w:ascii="宋体" w:hAnsi="宋体" w:eastAsia="宋体" w:cs="宋体"/>
          <w:bCs/>
          <w:spacing w:val="20"/>
          <w:szCs w:val="24"/>
        </w:rPr>
        <w:t>3、</w:t>
      </w:r>
      <w:r>
        <w:rPr>
          <w:rFonts w:hint="eastAsia" w:ascii="宋体" w:hAnsi="宋体" w:eastAsia="宋体" w:cs="宋体"/>
          <w:bCs/>
          <w:kern w:val="0"/>
          <w:szCs w:val="24"/>
        </w:rPr>
        <w:t>列入国家生产许可和3C目录的产品，在项目实施前必须取得并提供相应说明资料备查。</w:t>
      </w:r>
    </w:p>
    <w:p w14:paraId="6E5EA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352" w:firstLineChars="147"/>
        <w:rPr>
          <w:rFonts w:ascii="宋体" w:hAnsi="宋体" w:eastAsia="宋体" w:cs="宋体"/>
          <w:bCs/>
          <w:szCs w:val="24"/>
        </w:rPr>
      </w:pPr>
      <w:r>
        <w:rPr>
          <w:rFonts w:hint="eastAsia" w:ascii="宋体" w:hAnsi="宋体" w:eastAsia="宋体" w:cs="宋体"/>
          <w:bCs/>
          <w:kern w:val="0"/>
          <w:szCs w:val="24"/>
        </w:rPr>
        <w:t xml:space="preserve"> </w:t>
      </w:r>
      <w:r>
        <w:rPr>
          <w:rFonts w:hint="eastAsia" w:ascii="宋体" w:hAnsi="宋体" w:eastAsia="宋体" w:cs="宋体"/>
          <w:szCs w:val="24"/>
        </w:rPr>
        <w:t>★</w:t>
      </w:r>
      <w:r>
        <w:rPr>
          <w:rFonts w:hint="eastAsia" w:ascii="宋体" w:hAnsi="宋体" w:eastAsia="宋体" w:cs="宋体"/>
          <w:bCs/>
          <w:kern w:val="0"/>
          <w:szCs w:val="24"/>
        </w:rPr>
        <w:t>4、</w:t>
      </w:r>
      <w:r>
        <w:rPr>
          <w:rFonts w:hint="eastAsia" w:ascii="宋体" w:hAnsi="宋体" w:eastAsia="宋体" w:cs="宋体"/>
          <w:bCs/>
          <w:szCs w:val="24"/>
        </w:rPr>
        <w:t>项目方案及安装调试方案具体在实施前须报经采购人同意后方可执行，否则后果自负。</w:t>
      </w:r>
    </w:p>
    <w:p w14:paraId="53763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eastAsia="宋体" w:cs="宋体"/>
          <w:bCs/>
          <w:kern w:val="0"/>
          <w:szCs w:val="24"/>
        </w:rPr>
      </w:pPr>
      <w:r>
        <w:rPr>
          <w:rFonts w:hint="eastAsia" w:ascii="宋体" w:hAnsi="宋体" w:eastAsia="宋体" w:cs="宋体"/>
          <w:bCs/>
          <w:szCs w:val="24"/>
        </w:rPr>
        <w:t>5、</w:t>
      </w:r>
      <w:r>
        <w:rPr>
          <w:rFonts w:hint="eastAsia" w:ascii="宋体" w:hAnsi="宋体" w:eastAsia="宋体" w:cs="宋体"/>
          <w:bCs/>
          <w:kern w:val="0"/>
          <w:szCs w:val="24"/>
        </w:rPr>
        <w:t>中标人应保护采购人在使用该产品、服务或其任何一部分时不受第三方提出侵犯专利权、商标权或工业设计权等知识产权的指控。如果任何第三方提出侵权指控，中标人须与第三方交涉并承担可能发生的一切法律责任和费用。</w:t>
      </w:r>
    </w:p>
    <w:p w14:paraId="7BF69C0E">
      <w:pPr>
        <w:spacing w:line="440" w:lineRule="exact"/>
        <w:ind w:firstLine="480" w:firstLineChars="200"/>
        <w:jc w:val="left"/>
        <w:rPr>
          <w:rFonts w:ascii="宋体" w:hAnsi="宋体" w:eastAsia="宋体" w:cs="宋体"/>
          <w:bCs/>
          <w:kern w:val="0"/>
          <w:szCs w:val="24"/>
        </w:rPr>
      </w:pPr>
      <w:r>
        <w:rPr>
          <w:rFonts w:hint="eastAsia" w:ascii="宋体" w:hAnsi="宋体" w:eastAsia="宋体" w:cs="宋体"/>
          <w:szCs w:val="24"/>
        </w:rPr>
        <w:t>6、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w:t>
      </w:r>
      <w:r>
        <w:rPr>
          <w:rFonts w:hint="eastAsia" w:ascii="宋体" w:hAnsi="宋体" w:eastAsia="宋体" w:cs="宋体"/>
          <w:bCs/>
          <w:szCs w:val="24"/>
        </w:rPr>
        <w:t>配件必须是原包装到达采购人，</w:t>
      </w:r>
      <w:r>
        <w:rPr>
          <w:rFonts w:hint="eastAsia" w:ascii="宋体" w:hAnsi="宋体" w:eastAsia="宋体" w:cs="宋体"/>
          <w:bCs/>
          <w:kern w:val="0"/>
          <w:szCs w:val="24"/>
        </w:rPr>
        <w:t>未经</w:t>
      </w:r>
      <w:r>
        <w:rPr>
          <w:rFonts w:hint="eastAsia" w:ascii="宋体" w:hAnsi="宋体" w:eastAsia="宋体" w:cs="宋体"/>
          <w:bCs/>
          <w:szCs w:val="24"/>
        </w:rPr>
        <w:t>采购人</w:t>
      </w:r>
      <w:r>
        <w:rPr>
          <w:rFonts w:hint="eastAsia" w:ascii="宋体" w:hAnsi="宋体" w:eastAsia="宋体" w:cs="宋体"/>
          <w:bCs/>
          <w:kern w:val="0"/>
          <w:szCs w:val="24"/>
        </w:rPr>
        <w:t>允许不得私自预先安装。</w:t>
      </w:r>
    </w:p>
    <w:p w14:paraId="6957FD4F">
      <w:pPr>
        <w:pStyle w:val="24"/>
        <w:spacing w:line="440" w:lineRule="exact"/>
        <w:ind w:firstLine="480" w:firstLineChars="200"/>
        <w:rPr>
          <w:rFonts w:ascii="宋体" w:hAnsi="宋体" w:cs="宋体"/>
          <w:sz w:val="24"/>
          <w:lang w:val="zh-CN"/>
        </w:rPr>
      </w:pPr>
      <w:r>
        <w:rPr>
          <w:rFonts w:hint="eastAsia" w:ascii="宋体" w:hAnsi="宋体" w:cs="宋体"/>
          <w:sz w:val="24"/>
          <w:lang w:val="zh-CN"/>
        </w:rPr>
        <w:t>如招标文件中遗漏了必须具备的设备、配件、辅材、软件或服务，请投标人在投标文件中指出，并提出解决方案供采购人参考；投标人有义务保证采购人采购项目的完整性，如项目实施过程中因缺少设备、配件、辅材、软件或服务导致采购人采购项目无法正常运行或使用，中标人须免费提供，报价时自行考虑。</w:t>
      </w:r>
    </w:p>
    <w:p w14:paraId="11B92B02">
      <w:pPr>
        <w:pStyle w:val="24"/>
        <w:spacing w:line="440" w:lineRule="exact"/>
        <w:ind w:firstLine="480" w:firstLineChars="200"/>
        <w:rPr>
          <w:rFonts w:ascii="宋体" w:hAnsi="宋体" w:cs="宋体"/>
          <w:sz w:val="24"/>
          <w:lang w:val="zh-CN"/>
        </w:rPr>
      </w:pPr>
      <w:r>
        <w:rPr>
          <w:rFonts w:hint="eastAsia" w:ascii="宋体" w:hAnsi="宋体" w:cs="宋体"/>
          <w:sz w:val="24"/>
        </w:rPr>
        <w:t>7</w:t>
      </w:r>
      <w:r>
        <w:rPr>
          <w:rFonts w:hint="eastAsia" w:ascii="宋体" w:hAnsi="宋体" w:cs="宋体"/>
          <w:sz w:val="24"/>
          <w:lang w:val="zh-CN"/>
        </w:rPr>
        <w:t>、技术培训：为采购人培训操作技术人员，使其能够熟练掌握系统的安装、操作、维护、维修，并能独立上岗。</w:t>
      </w:r>
    </w:p>
    <w:p w14:paraId="0E6049A8">
      <w:pPr>
        <w:spacing w:line="440" w:lineRule="exact"/>
        <w:ind w:firstLine="482" w:firstLineChars="200"/>
        <w:jc w:val="left"/>
        <w:outlineLvl w:val="2"/>
        <w:rPr>
          <w:rFonts w:ascii="宋体" w:hAnsi="宋体" w:eastAsia="宋体" w:cs="宋体"/>
          <w:b/>
          <w:bCs/>
          <w:spacing w:val="20"/>
          <w:szCs w:val="24"/>
        </w:rPr>
      </w:pPr>
      <w:bookmarkStart w:id="70" w:name="_Toc23462"/>
      <w:r>
        <w:rPr>
          <w:rFonts w:hint="eastAsia" w:ascii="宋体" w:hAnsi="宋体" w:eastAsia="宋体" w:cs="宋体"/>
          <w:b/>
          <w:szCs w:val="24"/>
        </w:rPr>
        <w:t>8、</w:t>
      </w:r>
      <w:r>
        <w:rPr>
          <w:rFonts w:hint="eastAsia" w:ascii="宋体" w:hAnsi="宋体" w:eastAsia="宋体" w:cs="宋体"/>
          <w:b/>
          <w:spacing w:val="20"/>
          <w:szCs w:val="24"/>
        </w:rPr>
        <w:t>保</w:t>
      </w:r>
      <w:r>
        <w:rPr>
          <w:rFonts w:hint="eastAsia" w:ascii="宋体" w:hAnsi="宋体" w:eastAsia="宋体" w:cs="宋体"/>
          <w:b/>
          <w:bCs/>
          <w:spacing w:val="20"/>
          <w:szCs w:val="24"/>
        </w:rPr>
        <w:t>修期（免费维修期）</w:t>
      </w:r>
      <w:bookmarkEnd w:id="70"/>
    </w:p>
    <w:p w14:paraId="7E75F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60" w:firstLineChars="200"/>
        <w:rPr>
          <w:rFonts w:ascii="宋体" w:hAnsi="宋体" w:eastAsia="宋体" w:cs="宋体"/>
          <w:bCs/>
          <w:kern w:val="0"/>
          <w:szCs w:val="24"/>
        </w:rPr>
      </w:pPr>
      <w:r>
        <w:rPr>
          <w:rFonts w:hint="eastAsia" w:ascii="宋体" w:hAnsi="宋体" w:eastAsia="宋体" w:cs="宋体"/>
          <w:spacing w:val="20"/>
          <w:szCs w:val="24"/>
        </w:rPr>
        <w:t>①保</w:t>
      </w:r>
      <w:r>
        <w:rPr>
          <w:rFonts w:hint="eastAsia" w:ascii="宋体" w:hAnsi="宋体" w:eastAsia="宋体" w:cs="宋体"/>
          <w:bCs/>
          <w:kern w:val="0"/>
          <w:szCs w:val="24"/>
        </w:rPr>
        <w:t>修期从整个项目产品安装调试完毕，并经验收合格之日开始计算。除非采购人另有要求，保修期内的服务均为免费上门服务。</w:t>
      </w:r>
    </w:p>
    <w:p w14:paraId="565BB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rPr>
          <w:rFonts w:ascii="宋体" w:hAnsi="宋体" w:eastAsia="宋体" w:cs="宋体"/>
          <w:b/>
          <w:kern w:val="0"/>
          <w:szCs w:val="24"/>
        </w:rPr>
      </w:pPr>
      <w:r>
        <w:rPr>
          <w:rFonts w:hint="eastAsia" w:ascii="宋体" w:hAnsi="宋体" w:eastAsia="宋体" w:cs="宋体"/>
          <w:b/>
          <w:kern w:val="0"/>
          <w:szCs w:val="24"/>
        </w:rPr>
        <w:t>▲②质量保证：质量保证整体项目免费维护维修至少3年，具体以投标人投标承诺质保期为准。</w:t>
      </w:r>
    </w:p>
    <w:p w14:paraId="073E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eastAsia="宋体" w:cs="宋体"/>
          <w:bCs/>
          <w:kern w:val="0"/>
          <w:szCs w:val="24"/>
        </w:rPr>
      </w:pPr>
      <w:r>
        <w:rPr>
          <w:rFonts w:hint="eastAsia" w:ascii="宋体" w:hAnsi="宋体" w:eastAsia="宋体" w:cs="宋体"/>
          <w:bCs/>
          <w:kern w:val="0"/>
          <w:szCs w:val="24"/>
        </w:rPr>
        <w:t>③在保修期内，采购人有故障申报，投标人（或原厂商，在投标文件中注明由谁提供该服务）须在至少2小时内响应提供解决方案，若不能以电话方式解决故障，须在3小时内到达现场，一般故障到达现场后6小时内解决，现场解决不了的重大故障，应在24小时内解决。若不能现场解决，须提供同等性能、同等配置的设备替换，以确保采购人不中断使用运行。</w:t>
      </w:r>
    </w:p>
    <w:p w14:paraId="76D22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eastAsia="宋体" w:cs="宋体"/>
          <w:b/>
          <w:bCs/>
          <w:spacing w:val="20"/>
          <w:szCs w:val="24"/>
        </w:rPr>
      </w:pPr>
      <w:r>
        <w:rPr>
          <w:rFonts w:hint="eastAsia" w:ascii="宋体" w:hAnsi="宋体" w:eastAsia="宋体" w:cs="宋体"/>
          <w:bCs/>
          <w:kern w:val="0"/>
          <w:szCs w:val="24"/>
        </w:rPr>
        <w:t>④保修期内，与维修相关的所有费用、安全等由投标人自负。</w:t>
      </w:r>
    </w:p>
    <w:p w14:paraId="3DE557CA">
      <w:pPr>
        <w:tabs>
          <w:tab w:val="left" w:pos="0"/>
        </w:tabs>
        <w:spacing w:line="440" w:lineRule="exact"/>
        <w:ind w:firstLine="562" w:firstLineChars="200"/>
        <w:jc w:val="left"/>
        <w:outlineLvl w:val="2"/>
        <w:rPr>
          <w:rFonts w:ascii="宋体" w:hAnsi="宋体" w:eastAsia="宋体" w:cs="宋体"/>
          <w:b/>
          <w:bCs/>
          <w:spacing w:val="20"/>
          <w:szCs w:val="24"/>
        </w:rPr>
      </w:pPr>
      <w:bookmarkStart w:id="71" w:name="_Toc9228"/>
      <w:r>
        <w:rPr>
          <w:rFonts w:hint="eastAsia" w:ascii="宋体" w:hAnsi="宋体" w:eastAsia="宋体" w:cs="宋体"/>
          <w:b/>
          <w:bCs/>
          <w:spacing w:val="20"/>
          <w:szCs w:val="24"/>
        </w:rPr>
        <w:t>9、安装施工要求</w:t>
      </w:r>
      <w:bookmarkEnd w:id="71"/>
    </w:p>
    <w:p w14:paraId="0482C57C">
      <w:pPr>
        <w:spacing w:line="440" w:lineRule="exact"/>
        <w:ind w:firstLine="480" w:firstLineChars="200"/>
        <w:jc w:val="left"/>
        <w:rPr>
          <w:rFonts w:ascii="宋体" w:hAnsi="宋体" w:eastAsia="宋体" w:cs="宋体"/>
          <w:szCs w:val="24"/>
        </w:rPr>
      </w:pPr>
      <w:r>
        <w:rPr>
          <w:rFonts w:hint="eastAsia" w:ascii="宋体" w:hAnsi="宋体" w:eastAsia="宋体" w:cs="宋体"/>
          <w:szCs w:val="24"/>
        </w:rPr>
        <w:t>投标人须保证采购人本次采购所有产品、设备安装调试，并承担全部工作责任。要求所有设备原包装到采购人指定地点，由采购人认可并清点后才可拆封。中标单位供货时须提供原厂商相关说明资料。在项目实施时业主有权要求中标单位提供设备进行测试，软硬件功能逐条检验，若有虚假响应，后果自负。</w:t>
      </w:r>
    </w:p>
    <w:p w14:paraId="5B028854">
      <w:pPr>
        <w:spacing w:line="440" w:lineRule="exact"/>
        <w:ind w:firstLine="480" w:firstLineChars="200"/>
        <w:rPr>
          <w:rFonts w:ascii="宋体" w:hAnsi="宋体" w:eastAsia="宋体" w:cs="宋体"/>
          <w:szCs w:val="24"/>
        </w:rPr>
      </w:pPr>
      <w:r>
        <w:rPr>
          <w:rFonts w:hint="eastAsia" w:ascii="宋体" w:hAnsi="宋体" w:eastAsia="宋体" w:cs="宋体"/>
          <w:szCs w:val="24"/>
        </w:rPr>
        <w:t>要求所有设备原包装到采购人指定地点，由采购人认可并清点后才可拆封。中标单位供货时须提供原厂商相关说明资料。</w:t>
      </w:r>
    </w:p>
    <w:p w14:paraId="39BA09AE">
      <w:pPr>
        <w:tabs>
          <w:tab w:val="left" w:pos="0"/>
        </w:tabs>
        <w:spacing w:line="440" w:lineRule="exact"/>
        <w:ind w:firstLine="480" w:firstLineChars="200"/>
        <w:jc w:val="left"/>
        <w:rPr>
          <w:rFonts w:ascii="宋体" w:hAnsi="宋体" w:eastAsia="宋体" w:cs="宋体"/>
          <w:bCs/>
          <w:spacing w:val="20"/>
          <w:szCs w:val="24"/>
        </w:rPr>
      </w:pPr>
      <w:r>
        <w:rPr>
          <w:rFonts w:hint="eastAsia" w:ascii="宋体" w:hAnsi="宋体" w:eastAsia="宋体" w:cs="宋体"/>
          <w:bCs/>
          <w:kern w:val="0"/>
          <w:szCs w:val="24"/>
        </w:rPr>
        <w:t>项目实施时不得损坏采购人财物，如有损坏需无条件修复原状，否则采购人有权在应付货款中扣除相应损失。</w:t>
      </w:r>
    </w:p>
    <w:p w14:paraId="57A8FDC4">
      <w:pPr>
        <w:tabs>
          <w:tab w:val="left" w:pos="0"/>
        </w:tabs>
        <w:spacing w:line="440" w:lineRule="exact"/>
        <w:ind w:firstLine="470" w:firstLineChars="196"/>
        <w:jc w:val="left"/>
        <w:rPr>
          <w:rFonts w:ascii="宋体" w:hAnsi="宋体" w:eastAsia="宋体" w:cs="宋体"/>
          <w:szCs w:val="24"/>
        </w:rPr>
      </w:pPr>
      <w:r>
        <w:rPr>
          <w:rFonts w:hint="eastAsia" w:ascii="宋体" w:hAnsi="宋体" w:eastAsia="宋体" w:cs="宋体"/>
          <w:szCs w:val="24"/>
        </w:rPr>
        <w:t>项目方案及施工方案具体在实施前须报经采购人同意后方可执行；</w:t>
      </w:r>
    </w:p>
    <w:p w14:paraId="4C9B90A8">
      <w:pPr>
        <w:spacing w:line="440" w:lineRule="exact"/>
        <w:ind w:firstLine="480" w:firstLineChars="200"/>
        <w:rPr>
          <w:rFonts w:ascii="宋体" w:hAnsi="宋体" w:eastAsia="宋体" w:cs="宋体"/>
          <w:szCs w:val="24"/>
        </w:rPr>
      </w:pPr>
      <w:r>
        <w:rPr>
          <w:rFonts w:hint="eastAsia" w:ascii="宋体" w:hAnsi="宋体" w:eastAsia="宋体" w:cs="宋体"/>
          <w:szCs w:val="24"/>
        </w:rPr>
        <w:t>强化安全意识、抓好安全生产，明确安全责任，杜绝事故发生，项目实施中发生安全及人身事故均由投标人负责处理，并承担全部责任和费用。</w:t>
      </w:r>
    </w:p>
    <w:p w14:paraId="4384C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宋体" w:hAnsi="宋体" w:eastAsia="宋体" w:cs="宋体"/>
          <w:kern w:val="24"/>
          <w:szCs w:val="24"/>
        </w:rPr>
      </w:pPr>
      <w:r>
        <w:rPr>
          <w:rFonts w:hint="eastAsia" w:ascii="宋体" w:hAnsi="宋体" w:eastAsia="宋体" w:cs="宋体"/>
          <w:bCs/>
          <w:szCs w:val="24"/>
        </w:rPr>
        <w:t>以非投标人制造的产品参加投标的，采购人有权要求在项目实施时提供该产品制造商针对本项目出具的授权书或质保函</w:t>
      </w:r>
      <w:r>
        <w:rPr>
          <w:rFonts w:hint="eastAsia" w:ascii="宋体" w:hAnsi="宋体" w:eastAsia="宋体" w:cs="宋体"/>
          <w:kern w:val="24"/>
          <w:szCs w:val="24"/>
        </w:rPr>
        <w:t>。</w:t>
      </w:r>
    </w:p>
    <w:p w14:paraId="38125B20">
      <w:pPr>
        <w:pStyle w:val="24"/>
        <w:spacing w:line="440" w:lineRule="exact"/>
        <w:ind w:firstLine="480" w:firstLineChars="200"/>
        <w:rPr>
          <w:rFonts w:ascii="宋体" w:hAnsi="宋体" w:cs="宋体"/>
          <w:sz w:val="24"/>
        </w:rPr>
      </w:pPr>
      <w:r>
        <w:rPr>
          <w:rFonts w:hint="eastAsia" w:ascii="宋体" w:hAnsi="宋体" w:cs="宋体"/>
          <w:sz w:val="24"/>
        </w:rPr>
        <w:t>按业主要求提供接口图及控制功能界面截图佐证和网络接线接口明细图。</w:t>
      </w:r>
    </w:p>
    <w:p w14:paraId="3970B41D">
      <w:pPr>
        <w:tabs>
          <w:tab w:val="left" w:pos="0"/>
        </w:tabs>
        <w:spacing w:line="440" w:lineRule="exact"/>
        <w:ind w:firstLine="551" w:firstLineChars="196"/>
        <w:jc w:val="left"/>
        <w:outlineLvl w:val="2"/>
        <w:rPr>
          <w:rFonts w:ascii="宋体" w:hAnsi="宋体" w:eastAsia="宋体" w:cs="宋体"/>
          <w:b/>
          <w:bCs/>
          <w:spacing w:val="20"/>
          <w:szCs w:val="24"/>
        </w:rPr>
      </w:pPr>
      <w:bookmarkStart w:id="72" w:name="_Toc6119"/>
      <w:r>
        <w:rPr>
          <w:rFonts w:hint="eastAsia" w:ascii="宋体" w:hAnsi="宋体" w:eastAsia="宋体" w:cs="宋体"/>
          <w:b/>
          <w:bCs/>
          <w:spacing w:val="20"/>
          <w:szCs w:val="24"/>
        </w:rPr>
        <w:t>10、验收标准及要求</w:t>
      </w:r>
      <w:bookmarkEnd w:id="72"/>
    </w:p>
    <w:p w14:paraId="127A6A4A">
      <w:pPr>
        <w:tabs>
          <w:tab w:val="left" w:pos="0"/>
        </w:tabs>
        <w:spacing w:line="440" w:lineRule="exact"/>
        <w:ind w:firstLine="470" w:firstLineChars="196"/>
        <w:jc w:val="left"/>
        <w:rPr>
          <w:rFonts w:ascii="宋体" w:hAnsi="宋体" w:eastAsia="宋体" w:cs="宋体"/>
          <w:szCs w:val="24"/>
        </w:rPr>
      </w:pPr>
      <w:r>
        <w:rPr>
          <w:rFonts w:hint="eastAsia" w:ascii="宋体" w:hAnsi="宋体" w:eastAsia="宋体" w:cs="宋体"/>
          <w:szCs w:val="24"/>
        </w:rPr>
        <w:t>根据中华人民共和国现行技术标准，按招标文件以及合同规定的验收评定标准等规范，由采购人组织验收。</w:t>
      </w:r>
    </w:p>
    <w:p w14:paraId="704A94BF">
      <w:pPr>
        <w:tabs>
          <w:tab w:val="left" w:pos="0"/>
        </w:tabs>
        <w:spacing w:line="440" w:lineRule="exact"/>
        <w:ind w:firstLine="470" w:firstLineChars="196"/>
        <w:jc w:val="left"/>
        <w:rPr>
          <w:rFonts w:ascii="宋体" w:hAnsi="宋体" w:eastAsia="宋体" w:cs="宋体"/>
          <w:szCs w:val="24"/>
        </w:rPr>
      </w:pPr>
      <w:r>
        <w:rPr>
          <w:rFonts w:hint="eastAsia" w:ascii="宋体" w:hAnsi="宋体" w:eastAsia="宋体" w:cs="宋体"/>
          <w:szCs w:val="24"/>
        </w:rPr>
        <w:fldChar w:fldCharType="begin"/>
      </w:r>
      <w:r>
        <w:rPr>
          <w:rFonts w:hint="eastAsia" w:ascii="宋体" w:hAnsi="宋体" w:eastAsia="宋体" w:cs="宋体"/>
          <w:szCs w:val="24"/>
        </w:rPr>
        <w:instrText xml:space="preserve"> = 1 \* GB3 </w:instrText>
      </w:r>
      <w:r>
        <w:rPr>
          <w:rFonts w:hint="eastAsia" w:ascii="宋体" w:hAnsi="宋体" w:eastAsia="宋体" w:cs="宋体"/>
          <w:szCs w:val="24"/>
        </w:rPr>
        <w:fldChar w:fldCharType="separate"/>
      </w:r>
      <w:r>
        <w:rPr>
          <w:rFonts w:hint="eastAsia" w:ascii="宋体" w:hAnsi="宋体" w:eastAsia="宋体" w:cs="宋体"/>
          <w:szCs w:val="24"/>
        </w:rPr>
        <w:t>①</w:t>
      </w:r>
      <w:r>
        <w:rPr>
          <w:rFonts w:hint="eastAsia" w:ascii="宋体" w:hAnsi="宋体" w:eastAsia="宋体" w:cs="宋体"/>
          <w:szCs w:val="24"/>
        </w:rPr>
        <w:fldChar w:fldCharType="end"/>
      </w:r>
      <w:r>
        <w:rPr>
          <w:rFonts w:hint="eastAsia" w:ascii="宋体" w:hAnsi="宋体" w:eastAsia="宋体" w:cs="宋体"/>
          <w:szCs w:val="24"/>
        </w:rPr>
        <w:t>验收在材料、设备到齐时，由采购人组织人员对材料、设备等投标响应要求进行初次验收，经验收合格投标人方可实施；投标人必须按照招标要求及采购人的要求准备完整的验收材料。验收费用由投标人承担。</w:t>
      </w:r>
    </w:p>
    <w:p w14:paraId="4678633E">
      <w:pPr>
        <w:tabs>
          <w:tab w:val="left" w:pos="0"/>
        </w:tabs>
        <w:spacing w:line="440" w:lineRule="exact"/>
        <w:ind w:firstLine="470" w:firstLineChars="196"/>
        <w:jc w:val="left"/>
        <w:rPr>
          <w:rFonts w:ascii="宋体" w:hAnsi="宋体" w:eastAsia="宋体" w:cs="宋体"/>
          <w:szCs w:val="24"/>
        </w:rPr>
      </w:pPr>
      <w:r>
        <w:rPr>
          <w:rFonts w:hint="eastAsia" w:ascii="宋体" w:hAnsi="宋体" w:eastAsia="宋体" w:cs="宋体"/>
          <w:szCs w:val="24"/>
        </w:rPr>
        <w:t>②最终验收由采购人组织专家组进行验收，同时根据具体情况可以邀请主要设备厂家代表或投标人代表协助采购方进行验收。由于中标人原因超过时间达不到要求的或验收不能过的，中标人须退还已付货款，履约保证金不予退还，赔偿业主损失，并报有关部门处理。</w:t>
      </w:r>
    </w:p>
    <w:p w14:paraId="7FE458F1">
      <w:pPr>
        <w:pStyle w:val="24"/>
        <w:autoSpaceDE w:val="0"/>
        <w:autoSpaceDN w:val="0"/>
        <w:adjustRightInd w:val="0"/>
        <w:spacing w:line="440" w:lineRule="exact"/>
        <w:ind w:firstLine="240"/>
        <w:textAlignment w:val="baseline"/>
        <w:rPr>
          <w:rFonts w:ascii="宋体" w:hAnsi="宋体" w:cs="宋体"/>
          <w:b/>
          <w:bCs/>
          <w:sz w:val="24"/>
        </w:rPr>
      </w:pPr>
      <w:r>
        <w:rPr>
          <w:rFonts w:hint="eastAsia" w:ascii="宋体" w:hAnsi="宋体" w:cs="宋体"/>
          <w:sz w:val="24"/>
        </w:rPr>
        <w:t>③投标人向采购人提供施工过程中形成的图纸、记录、档案资料（含接口图及控制功能界面截图佐证和网络接线接口明细图）、产品说明书、原厂家安装手册、技术文件资料、安装、验收报告等原件文档汇集成册（含电子版一套），并按采购人的档案管理要求完成资料归档工作，报送采购单位留存。</w:t>
      </w:r>
    </w:p>
    <w:p w14:paraId="7013D26F">
      <w:pPr>
        <w:ind w:firstLine="723" w:firstLineChars="200"/>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br w:type="page"/>
      </w:r>
    </w:p>
    <w:p w14:paraId="27CDD664">
      <w:pPr>
        <w:pStyle w:val="25"/>
        <w:ind w:left="0" w:leftChars="0" w:firstLine="0" w:firstLineChars="0"/>
        <w:jc w:val="center"/>
        <w:outlineLvl w:val="0"/>
        <w:rPr>
          <w:rFonts w:asciiTheme="minorEastAsia" w:hAnsiTheme="minorEastAsia" w:eastAsiaTheme="minorEastAsia" w:cstheme="minorEastAsia"/>
          <w:b/>
          <w:kern w:val="2"/>
          <w:sz w:val="36"/>
        </w:rPr>
      </w:pPr>
      <w:bookmarkStart w:id="73" w:name="_Toc5990"/>
      <w:r>
        <w:rPr>
          <w:rFonts w:hint="eastAsia" w:asciiTheme="minorEastAsia" w:hAnsiTheme="minorEastAsia" w:eastAsiaTheme="minorEastAsia" w:cstheme="minorEastAsia"/>
          <w:b/>
          <w:kern w:val="2"/>
          <w:sz w:val="36"/>
        </w:rPr>
        <w:t>第四部分  评标办法</w:t>
      </w:r>
      <w:bookmarkEnd w:id="73"/>
    </w:p>
    <w:p w14:paraId="2DBCFE02">
      <w:pPr>
        <w:pStyle w:val="25"/>
        <w:ind w:left="0" w:leftChars="0" w:firstLine="0" w:firstLineChars="0"/>
        <w:jc w:val="center"/>
        <w:rPr>
          <w:rFonts w:ascii="宋体" w:hAnsi="宋体" w:cs="宋体"/>
          <w:b/>
          <w:sz w:val="32"/>
        </w:rPr>
      </w:pPr>
      <w:r>
        <w:rPr>
          <w:rFonts w:hint="eastAsia" w:ascii="宋体" w:hAnsi="宋体" w:cs="宋体"/>
          <w:b/>
          <w:sz w:val="32"/>
        </w:rPr>
        <w:t>评标办法前附表</w:t>
      </w:r>
    </w:p>
    <w:tbl>
      <w:tblPr>
        <w:tblStyle w:val="26"/>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26"/>
        <w:gridCol w:w="1185"/>
        <w:gridCol w:w="6111"/>
        <w:gridCol w:w="990"/>
      </w:tblGrid>
      <w:tr w14:paraId="53BB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55" w:type="dxa"/>
            <w:vAlign w:val="center"/>
          </w:tcPr>
          <w:p w14:paraId="2079A949">
            <w:pPr>
              <w:spacing w:line="44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126" w:type="dxa"/>
            <w:vAlign w:val="center"/>
          </w:tcPr>
          <w:p w14:paraId="134EE852">
            <w:pPr>
              <w:spacing w:line="44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评定项目</w:t>
            </w:r>
          </w:p>
        </w:tc>
        <w:tc>
          <w:tcPr>
            <w:tcW w:w="1185" w:type="dxa"/>
            <w:vAlign w:val="center"/>
          </w:tcPr>
          <w:p w14:paraId="448088F9">
            <w:pPr>
              <w:spacing w:line="44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分值范围</w:t>
            </w:r>
          </w:p>
        </w:tc>
        <w:tc>
          <w:tcPr>
            <w:tcW w:w="6111" w:type="dxa"/>
            <w:vAlign w:val="center"/>
          </w:tcPr>
          <w:p w14:paraId="117C86E2">
            <w:pPr>
              <w:spacing w:line="44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评分标准</w:t>
            </w:r>
          </w:p>
        </w:tc>
        <w:tc>
          <w:tcPr>
            <w:tcW w:w="990" w:type="dxa"/>
            <w:vAlign w:val="center"/>
          </w:tcPr>
          <w:p w14:paraId="4052B0BF">
            <w:pPr>
              <w:spacing w:line="44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14:paraId="4451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55" w:type="dxa"/>
            <w:vAlign w:val="center"/>
          </w:tcPr>
          <w:p w14:paraId="05F31A13">
            <w:pPr>
              <w:widowControl/>
              <w:spacing w:line="360" w:lineRule="exact"/>
              <w:jc w:val="center"/>
              <w:rPr>
                <w:rFonts w:ascii="宋体" w:hAnsi="宋体" w:eastAsia="宋体" w:cs="宋体"/>
                <w:sz w:val="21"/>
                <w:szCs w:val="21"/>
              </w:rPr>
            </w:pPr>
            <w:r>
              <w:rPr>
                <w:rFonts w:hint="eastAsia" w:ascii="宋体" w:hAnsi="宋体" w:eastAsia="宋体" w:cs="宋体"/>
                <w:sz w:val="21"/>
                <w:szCs w:val="21"/>
              </w:rPr>
              <w:t>1</w:t>
            </w:r>
          </w:p>
        </w:tc>
        <w:tc>
          <w:tcPr>
            <w:tcW w:w="1126" w:type="dxa"/>
            <w:vAlign w:val="center"/>
          </w:tcPr>
          <w:p w14:paraId="54DF3F71">
            <w:pPr>
              <w:widowControl/>
              <w:spacing w:line="360" w:lineRule="exact"/>
              <w:jc w:val="center"/>
              <w:rPr>
                <w:rFonts w:ascii="宋体" w:hAnsi="宋体" w:eastAsia="宋体" w:cs="宋体"/>
                <w:sz w:val="21"/>
                <w:szCs w:val="21"/>
              </w:rPr>
            </w:pPr>
            <w:r>
              <w:rPr>
                <w:rFonts w:hint="eastAsia" w:ascii="宋体" w:hAnsi="宋体" w:eastAsia="宋体" w:cs="宋体"/>
                <w:sz w:val="21"/>
                <w:szCs w:val="21"/>
              </w:rPr>
              <w:t>业绩</w:t>
            </w:r>
          </w:p>
        </w:tc>
        <w:tc>
          <w:tcPr>
            <w:tcW w:w="1185" w:type="dxa"/>
            <w:vAlign w:val="center"/>
          </w:tcPr>
          <w:p w14:paraId="34B08349">
            <w:pPr>
              <w:widowControl/>
              <w:spacing w:line="360" w:lineRule="exact"/>
              <w:jc w:val="center"/>
              <w:rPr>
                <w:rFonts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6111" w:type="dxa"/>
            <w:vAlign w:val="center"/>
          </w:tcPr>
          <w:p w14:paraId="5018D626">
            <w:pPr>
              <w:widowControl/>
              <w:spacing w:line="360" w:lineRule="exact"/>
              <w:jc w:val="left"/>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投标人提供自2021年1月1日以来承担过类似核心产品设备业绩，每个有效业绩得1分，最高得</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分；（以合同签订时间为准，需提供合同扫描件）</w:t>
            </w:r>
          </w:p>
        </w:tc>
        <w:tc>
          <w:tcPr>
            <w:tcW w:w="990" w:type="dxa"/>
            <w:vAlign w:val="center"/>
          </w:tcPr>
          <w:p w14:paraId="5869334C">
            <w:pPr>
              <w:widowControl/>
              <w:spacing w:line="36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客观分</w:t>
            </w:r>
          </w:p>
        </w:tc>
      </w:tr>
      <w:tr w14:paraId="2AF1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55" w:type="dxa"/>
            <w:vAlign w:val="center"/>
          </w:tcPr>
          <w:p w14:paraId="5A5125E9">
            <w:pPr>
              <w:spacing w:line="440" w:lineRule="exact"/>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126" w:type="dxa"/>
            <w:vAlign w:val="center"/>
          </w:tcPr>
          <w:p w14:paraId="717D0562">
            <w:pPr>
              <w:spacing w:line="320" w:lineRule="exact"/>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投标人（或产品</w:t>
            </w:r>
            <w:r>
              <w:rPr>
                <w:rFonts w:hint="eastAsia" w:ascii="宋体" w:hAnsi="宋体" w:eastAsia="宋体" w:cs="宋体"/>
                <w:color w:val="000000" w:themeColor="text1"/>
                <w:kern w:val="0"/>
                <w:sz w:val="21"/>
                <w:szCs w:val="21"/>
                <w14:textFill>
                  <w14:solidFill>
                    <w14:schemeClr w14:val="tx1"/>
                  </w14:solidFill>
                </w14:textFill>
              </w:rPr>
              <w:t>制造商</w:t>
            </w:r>
            <w:r>
              <w:rPr>
                <w:rFonts w:hint="eastAsia" w:ascii="宋体" w:hAnsi="宋体" w:eastAsia="宋体" w:cs="宋体"/>
                <w:color w:val="000000" w:themeColor="text1"/>
                <w:sz w:val="21"/>
                <w:szCs w:val="21"/>
                <w14:textFill>
                  <w14:solidFill>
                    <w14:schemeClr w14:val="tx1"/>
                  </w14:solidFill>
                </w14:textFill>
              </w:rPr>
              <w:t>）情况</w:t>
            </w:r>
          </w:p>
        </w:tc>
        <w:tc>
          <w:tcPr>
            <w:tcW w:w="1185" w:type="dxa"/>
            <w:vAlign w:val="center"/>
          </w:tcPr>
          <w:p w14:paraId="32771F7D">
            <w:pPr>
              <w:spacing w:line="440" w:lineRule="exact"/>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p>
        </w:tc>
        <w:tc>
          <w:tcPr>
            <w:tcW w:w="6111" w:type="dxa"/>
            <w:vAlign w:val="center"/>
          </w:tcPr>
          <w:p w14:paraId="5BBFC2FE">
            <w:pPr>
              <w:widowControl/>
              <w:spacing w:line="240" w:lineRule="auto"/>
              <w:jc w:val="left"/>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投标人或投标产品制造商：</w:t>
            </w:r>
          </w:p>
          <w:p w14:paraId="6956FA79">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.具备</w:t>
            </w:r>
            <w:r>
              <w:rPr>
                <w:rFonts w:hint="eastAsia" w:ascii="宋体" w:hAnsi="宋体" w:eastAsia="宋体" w:cs="宋体"/>
                <w:sz w:val="21"/>
                <w:szCs w:val="21"/>
                <w:lang w:val="en-US" w:eastAsia="zh-CN"/>
              </w:rPr>
              <w:t>ISO/IEC20000</w:t>
            </w:r>
            <w:r>
              <w:rPr>
                <w:rFonts w:hint="eastAsia" w:ascii="宋体" w:hAnsi="宋体" w:eastAsia="宋体" w:cs="宋体"/>
                <w:sz w:val="21"/>
                <w:szCs w:val="21"/>
              </w:rPr>
              <w:t xml:space="preserve">信息技术服务管理体系认证证书的的得1分； </w:t>
            </w:r>
          </w:p>
          <w:p w14:paraId="076524A9">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.具备</w:t>
            </w:r>
            <w:r>
              <w:rPr>
                <w:rFonts w:hint="eastAsia" w:ascii="宋体" w:hAnsi="宋体" w:eastAsia="宋体" w:cs="宋体"/>
                <w:sz w:val="21"/>
                <w:szCs w:val="21"/>
                <w:lang w:val="en-US" w:eastAsia="zh-CN"/>
              </w:rPr>
              <w:t>ISO/IEC27001</w:t>
            </w:r>
            <w:r>
              <w:rPr>
                <w:rFonts w:hint="eastAsia" w:ascii="宋体" w:hAnsi="宋体" w:eastAsia="宋体" w:cs="宋体"/>
                <w:sz w:val="21"/>
                <w:szCs w:val="21"/>
              </w:rPr>
              <w:t xml:space="preserve">信息安全管理体系认证证书的得1分； </w:t>
            </w:r>
          </w:p>
          <w:p w14:paraId="704077D8">
            <w:pPr>
              <w:spacing w:line="240" w:lineRule="auto"/>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注：投标文件中提供有效期内证书扫描件</w:t>
            </w:r>
            <w:r>
              <w:rPr>
                <w:rFonts w:hint="eastAsia" w:ascii="宋体" w:hAnsi="宋体" w:eastAsia="宋体" w:cs="宋体"/>
                <w:b/>
                <w:bCs/>
                <w:color w:val="000000" w:themeColor="text1"/>
                <w:sz w:val="21"/>
                <w:szCs w:val="21"/>
                <w:lang w:val="en-US" w:eastAsia="zh-CN"/>
                <w14:textFill>
                  <w14:solidFill>
                    <w14:schemeClr w14:val="tx1"/>
                  </w14:solidFill>
                </w14:textFill>
              </w:rPr>
              <w:t>或复印件</w:t>
            </w:r>
            <w:r>
              <w:rPr>
                <w:rFonts w:hint="eastAsia" w:ascii="宋体" w:hAnsi="宋体" w:eastAsia="宋体" w:cs="宋体"/>
                <w:b/>
                <w:bCs/>
                <w:color w:val="000000" w:themeColor="text1"/>
                <w:sz w:val="21"/>
                <w:szCs w:val="21"/>
                <w14:textFill>
                  <w14:solidFill>
                    <w14:schemeClr w14:val="tx1"/>
                  </w14:solidFill>
                </w14:textFill>
              </w:rPr>
              <w:t>。</w:t>
            </w:r>
          </w:p>
        </w:tc>
        <w:tc>
          <w:tcPr>
            <w:tcW w:w="990" w:type="dxa"/>
            <w:vAlign w:val="center"/>
          </w:tcPr>
          <w:p w14:paraId="0EC31AE9">
            <w:pPr>
              <w:spacing w:line="440" w:lineRule="exact"/>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客观分</w:t>
            </w:r>
          </w:p>
        </w:tc>
      </w:tr>
      <w:tr w14:paraId="4EDC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855" w:type="dxa"/>
            <w:vAlign w:val="center"/>
          </w:tcPr>
          <w:p w14:paraId="57CF479D">
            <w:pPr>
              <w:spacing w:line="3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126" w:type="dxa"/>
            <w:vAlign w:val="center"/>
          </w:tcPr>
          <w:p w14:paraId="0162A6A3">
            <w:pPr>
              <w:widowControl/>
              <w:spacing w:line="3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技术参数</w:t>
            </w:r>
          </w:p>
        </w:tc>
        <w:tc>
          <w:tcPr>
            <w:tcW w:w="1185" w:type="dxa"/>
            <w:vAlign w:val="center"/>
          </w:tcPr>
          <w:p w14:paraId="252D6E55">
            <w:pPr>
              <w:widowControl/>
              <w:spacing w:line="360" w:lineRule="exact"/>
              <w:jc w:val="center"/>
              <w:rPr>
                <w:rFonts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29</w:t>
            </w:r>
            <w:r>
              <w:rPr>
                <w:rFonts w:hint="eastAsia" w:ascii="宋体" w:hAnsi="宋体" w:eastAsia="宋体" w:cs="宋体"/>
                <w:sz w:val="21"/>
                <w:szCs w:val="21"/>
              </w:rPr>
              <w:t>分</w:t>
            </w:r>
          </w:p>
        </w:tc>
        <w:tc>
          <w:tcPr>
            <w:tcW w:w="6111" w:type="dxa"/>
            <w:vAlign w:val="center"/>
          </w:tcPr>
          <w:p w14:paraId="077C43B8">
            <w:pPr>
              <w:widowControl/>
              <w:spacing w:line="360" w:lineRule="exact"/>
              <w:jc w:val="left"/>
              <w:rPr>
                <w:rFonts w:hint="default" w:ascii="宋体" w:hAnsi="宋体" w:eastAsia="宋体" w:cs="宋体"/>
                <w:sz w:val="21"/>
                <w:szCs w:val="21"/>
              </w:rPr>
            </w:pPr>
            <w:r>
              <w:rPr>
                <w:rFonts w:hint="eastAsia" w:ascii="宋体" w:hAnsi="宋体" w:eastAsia="宋体" w:cs="宋体"/>
                <w:sz w:val="21"/>
                <w:szCs w:val="21"/>
              </w:rPr>
              <w:t>投标人针对本项目采购文件“第三部分 采购需求”的“</w:t>
            </w:r>
            <w:r>
              <w:rPr>
                <w:rFonts w:hint="eastAsia" w:ascii="宋体" w:hAnsi="宋体" w:eastAsia="宋体" w:cs="宋体"/>
                <w:sz w:val="21"/>
                <w:szCs w:val="21"/>
                <w:lang w:val="en-US" w:eastAsia="zh-CN"/>
              </w:rPr>
              <w:t>一</w:t>
            </w:r>
            <w:r>
              <w:rPr>
                <w:rFonts w:hint="eastAsia" w:ascii="宋体" w:hAnsi="宋体" w:eastAsia="宋体" w:cs="宋体"/>
                <w:sz w:val="21"/>
                <w:szCs w:val="21"/>
              </w:rPr>
              <w:t>、技术要求”中的技术参数，完全满足的得</w:t>
            </w:r>
            <w:r>
              <w:rPr>
                <w:rFonts w:hint="eastAsia" w:ascii="宋体" w:hAnsi="宋体" w:eastAsia="宋体" w:cs="宋体"/>
                <w:sz w:val="21"/>
                <w:szCs w:val="21"/>
                <w:lang w:val="en-US" w:eastAsia="zh-CN"/>
              </w:rPr>
              <w:t>29</w:t>
            </w:r>
            <w:r>
              <w:rPr>
                <w:rFonts w:hint="eastAsia" w:ascii="宋体" w:hAnsi="宋体" w:eastAsia="宋体" w:cs="宋体"/>
                <w:sz w:val="21"/>
                <w:szCs w:val="21"/>
              </w:rPr>
              <w:t>分：其中★的参数共有</w:t>
            </w:r>
            <w:r>
              <w:rPr>
                <w:rFonts w:hint="eastAsia" w:ascii="宋体" w:hAnsi="宋体" w:eastAsia="宋体" w:cs="宋体"/>
                <w:sz w:val="21"/>
                <w:szCs w:val="21"/>
                <w:lang w:val="en-US" w:eastAsia="zh-CN"/>
              </w:rPr>
              <w:t>12</w:t>
            </w:r>
            <w:r>
              <w:rPr>
                <w:rFonts w:hint="eastAsia" w:ascii="宋体" w:hAnsi="宋体" w:eastAsia="宋体" w:cs="宋体"/>
                <w:sz w:val="21"/>
                <w:szCs w:val="21"/>
              </w:rPr>
              <w:t>项，每项全部满足的得</w:t>
            </w:r>
            <w:r>
              <w:rPr>
                <w:rFonts w:hint="eastAsia" w:ascii="宋体" w:hAnsi="宋体" w:eastAsia="宋体" w:cs="宋体"/>
                <w:sz w:val="21"/>
                <w:szCs w:val="21"/>
                <w:lang w:val="en-US" w:eastAsia="zh-CN"/>
              </w:rPr>
              <w:t>0.3</w:t>
            </w:r>
            <w:r>
              <w:rPr>
                <w:rFonts w:hint="eastAsia" w:ascii="宋体" w:hAnsi="宋体" w:eastAsia="宋体" w:cs="宋体"/>
                <w:sz w:val="21"/>
                <w:szCs w:val="21"/>
              </w:rPr>
              <w:t>分，共</w:t>
            </w:r>
            <w:r>
              <w:rPr>
                <w:rFonts w:hint="eastAsia" w:ascii="宋体" w:hAnsi="宋体" w:eastAsia="宋体" w:cs="宋体"/>
                <w:sz w:val="21"/>
                <w:szCs w:val="21"/>
                <w:lang w:val="en-US" w:eastAsia="zh-CN"/>
              </w:rPr>
              <w:t>3.6</w:t>
            </w:r>
            <w:r>
              <w:rPr>
                <w:rFonts w:hint="eastAsia" w:ascii="宋体" w:hAnsi="宋体" w:eastAsia="宋体" w:cs="宋体"/>
                <w:sz w:val="21"/>
                <w:szCs w:val="21"/>
              </w:rPr>
              <w:t>分；非★的参数共有</w:t>
            </w:r>
            <w:r>
              <w:rPr>
                <w:rFonts w:hint="eastAsia" w:ascii="宋体" w:hAnsi="宋体" w:eastAsia="宋体" w:cs="宋体"/>
                <w:sz w:val="21"/>
                <w:szCs w:val="21"/>
                <w:lang w:val="en-US" w:eastAsia="zh-CN"/>
              </w:rPr>
              <w:t>127</w:t>
            </w:r>
            <w:r>
              <w:rPr>
                <w:rFonts w:hint="eastAsia" w:ascii="宋体" w:hAnsi="宋体" w:eastAsia="宋体" w:cs="宋体"/>
                <w:sz w:val="21"/>
                <w:szCs w:val="21"/>
              </w:rPr>
              <w:t>项，每项全部满足的得0.</w:t>
            </w:r>
            <w:r>
              <w:rPr>
                <w:rFonts w:hint="eastAsia" w:ascii="宋体" w:hAnsi="宋体" w:eastAsia="宋体" w:cs="宋体"/>
                <w:sz w:val="21"/>
                <w:szCs w:val="21"/>
                <w:lang w:val="en-US" w:eastAsia="zh-CN"/>
              </w:rPr>
              <w:t>2</w:t>
            </w:r>
            <w:r>
              <w:rPr>
                <w:rFonts w:hint="eastAsia" w:ascii="宋体" w:hAnsi="宋体" w:eastAsia="宋体" w:cs="宋体"/>
                <w:sz w:val="21"/>
                <w:szCs w:val="21"/>
              </w:rPr>
              <w:t>分，共</w:t>
            </w:r>
            <w:r>
              <w:rPr>
                <w:rFonts w:hint="eastAsia" w:ascii="宋体" w:hAnsi="宋体" w:eastAsia="宋体" w:cs="宋体"/>
                <w:sz w:val="21"/>
                <w:szCs w:val="21"/>
                <w:lang w:val="en-US" w:eastAsia="zh-CN"/>
              </w:rPr>
              <w:t>25.4</w:t>
            </w:r>
            <w:r>
              <w:rPr>
                <w:rFonts w:hint="eastAsia" w:ascii="宋体" w:hAnsi="宋体" w:eastAsia="宋体" w:cs="宋体"/>
                <w:sz w:val="21"/>
                <w:szCs w:val="21"/>
              </w:rPr>
              <w:t>分。（▲条款为实质性条款，不允许负偏离，否则作无效标处理。）</w:t>
            </w:r>
          </w:p>
          <w:p w14:paraId="44F6C451">
            <w:pPr>
              <w:widowControl/>
              <w:spacing w:line="360" w:lineRule="exact"/>
              <w:jc w:val="left"/>
              <w:rPr>
                <w:rFonts w:hint="default" w:ascii="宋体" w:hAnsi="宋体" w:eastAsia="宋体" w:cs="宋体"/>
                <w:b/>
                <w:bCs/>
                <w:sz w:val="21"/>
                <w:szCs w:val="21"/>
              </w:rPr>
            </w:pPr>
            <w:r>
              <w:rPr>
                <w:rFonts w:hint="eastAsia" w:ascii="宋体" w:hAnsi="宋体" w:eastAsia="宋体" w:cs="宋体"/>
                <w:b/>
                <w:bCs/>
                <w:sz w:val="21"/>
                <w:szCs w:val="21"/>
              </w:rPr>
              <w:t>注：1.投标人应对每个指标和要求项的偏离情况做应答，遗漏视为负偏离，如有偏离，必须在技术偏离表中进行详细对比说明并注明正、负偏离。</w:t>
            </w:r>
          </w:p>
          <w:p w14:paraId="2064A759">
            <w:pPr>
              <w:widowControl/>
              <w:spacing w:line="360" w:lineRule="exact"/>
              <w:jc w:val="left"/>
            </w:pPr>
            <w:r>
              <w:rPr>
                <w:rFonts w:hint="eastAsia" w:ascii="宋体" w:hAnsi="宋体" w:eastAsia="宋体" w:cs="宋体"/>
                <w:b/>
                <w:bCs/>
                <w:sz w:val="21"/>
                <w:szCs w:val="21"/>
              </w:rPr>
              <w:t>2.产品技术参数描述按要求提供彩页、手册、检测报告或实物图片或其他证明资料等，未提供或缺少提供都将作为负偏离处理。</w:t>
            </w:r>
          </w:p>
        </w:tc>
        <w:tc>
          <w:tcPr>
            <w:tcW w:w="990" w:type="dxa"/>
            <w:vAlign w:val="center"/>
          </w:tcPr>
          <w:p w14:paraId="57C10242">
            <w:pPr>
              <w:pStyle w:val="25"/>
              <w:adjustRightInd/>
              <w:spacing w:after="0"/>
              <w:ind w:left="0" w:leftChars="0" w:firstLine="0" w:firstLineChars="0"/>
              <w:jc w:val="center"/>
              <w:rPr>
                <w:rFonts w:ascii="宋体" w:hAnsi="宋体" w:cs="宋体"/>
                <w:sz w:val="21"/>
                <w:szCs w:val="21"/>
              </w:rPr>
            </w:pPr>
            <w:r>
              <w:rPr>
                <w:rFonts w:hint="eastAsia" w:ascii="宋体" w:hAnsi="宋体" w:cs="宋体"/>
                <w:color w:val="000000" w:themeColor="text1"/>
                <w:sz w:val="21"/>
                <w:szCs w:val="21"/>
                <w14:textFill>
                  <w14:solidFill>
                    <w14:schemeClr w14:val="tx1"/>
                  </w14:solidFill>
                </w14:textFill>
              </w:rPr>
              <w:t>客观分</w:t>
            </w:r>
          </w:p>
        </w:tc>
      </w:tr>
      <w:tr w14:paraId="4143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5" w:type="dxa"/>
            <w:vAlign w:val="center"/>
          </w:tcPr>
          <w:p w14:paraId="5A271CE6">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1126" w:type="dxa"/>
            <w:vAlign w:val="center"/>
          </w:tcPr>
          <w:p w14:paraId="6658BA2A">
            <w:pPr>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拟派项目实施人员</w:t>
            </w:r>
          </w:p>
        </w:tc>
        <w:tc>
          <w:tcPr>
            <w:tcW w:w="1185" w:type="dxa"/>
            <w:vAlign w:val="center"/>
          </w:tcPr>
          <w:p w14:paraId="0178CBD9">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0-</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w:t>
            </w:r>
          </w:p>
        </w:tc>
        <w:tc>
          <w:tcPr>
            <w:tcW w:w="6111" w:type="dxa"/>
            <w:vAlign w:val="center"/>
          </w:tcPr>
          <w:p w14:paraId="05BBD825">
            <w:pPr>
              <w:pStyle w:val="25"/>
              <w:adjustRightInd/>
              <w:spacing w:after="0"/>
              <w:ind w:left="0" w:leftChars="0" w:firstLine="0" w:firstLineChars="0"/>
              <w:rPr>
                <w:rFonts w:ascii="宋体" w:hAnsi="宋体" w:cs="宋体"/>
                <w:sz w:val="21"/>
                <w:szCs w:val="21"/>
              </w:rPr>
            </w:pPr>
            <w:r>
              <w:rPr>
                <w:rFonts w:hint="eastAsia" w:ascii="宋体" w:hAnsi="宋体" w:cs="宋体"/>
                <w:sz w:val="21"/>
                <w:szCs w:val="21"/>
              </w:rPr>
              <w:t>项目组人员：人员配置合理、齐全、数量充足，经验丰富，投标人需结合自身实际提供售后服务机构技术服务人员情况（提供姓名、工作经验、所持有的相关维修专业证书情况等），需包含但不限于以下要点：①经验是否丰富；②是否持有相关维修专业证书情况；③专业性及配备是否充足。</w:t>
            </w:r>
            <w:r>
              <w:rPr>
                <w:rFonts w:hint="eastAsia" w:ascii="宋体" w:hAnsi="宋体" w:cs="宋体"/>
                <w:b/>
                <w:bCs/>
                <w:sz w:val="21"/>
                <w:szCs w:val="21"/>
              </w:rPr>
              <w:t>评分范围（</w:t>
            </w:r>
            <w:r>
              <w:rPr>
                <w:rFonts w:hint="eastAsia" w:ascii="宋体" w:hAnsi="宋体" w:cs="宋体"/>
                <w:b/>
                <w:bCs/>
                <w:sz w:val="21"/>
                <w:szCs w:val="21"/>
                <w:lang w:val="en-US" w:eastAsia="zh-CN"/>
              </w:rPr>
              <w:t>0-3</w:t>
            </w:r>
            <w:r>
              <w:rPr>
                <w:rFonts w:hint="eastAsia" w:ascii="宋体" w:hAnsi="宋体" w:cs="宋体"/>
                <w:b/>
                <w:bCs/>
                <w:sz w:val="21"/>
                <w:szCs w:val="21"/>
              </w:rPr>
              <w:t>）</w:t>
            </w:r>
          </w:p>
        </w:tc>
        <w:tc>
          <w:tcPr>
            <w:tcW w:w="990" w:type="dxa"/>
            <w:vAlign w:val="center"/>
          </w:tcPr>
          <w:p w14:paraId="3FD8FE2E">
            <w:pPr>
              <w:pStyle w:val="25"/>
              <w:adjustRightInd/>
              <w:spacing w:after="0"/>
              <w:ind w:left="0" w:leftChars="0" w:firstLine="0" w:firstLineChars="0"/>
              <w:jc w:val="center"/>
              <w:rPr>
                <w:rFonts w:ascii="宋体" w:hAnsi="宋体" w:cs="宋体"/>
                <w:sz w:val="21"/>
                <w:szCs w:val="21"/>
              </w:rPr>
            </w:pPr>
            <w:r>
              <w:rPr>
                <w:rFonts w:hint="eastAsia" w:ascii="宋体" w:hAnsi="宋体" w:cs="宋体"/>
                <w:sz w:val="21"/>
                <w:szCs w:val="21"/>
              </w:rPr>
              <w:t>主观分</w:t>
            </w:r>
          </w:p>
        </w:tc>
      </w:tr>
      <w:tr w14:paraId="186F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55" w:type="dxa"/>
            <w:vMerge w:val="restart"/>
            <w:vAlign w:val="center"/>
          </w:tcPr>
          <w:p w14:paraId="2F4658E7">
            <w:pPr>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1126" w:type="dxa"/>
            <w:vMerge w:val="restart"/>
            <w:vAlign w:val="center"/>
          </w:tcPr>
          <w:p w14:paraId="145861A7">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项目实施方案</w:t>
            </w:r>
          </w:p>
        </w:tc>
        <w:tc>
          <w:tcPr>
            <w:tcW w:w="1185" w:type="dxa"/>
            <w:vAlign w:val="center"/>
          </w:tcPr>
          <w:p w14:paraId="02967DD0">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0-4分</w:t>
            </w:r>
          </w:p>
        </w:tc>
        <w:tc>
          <w:tcPr>
            <w:tcW w:w="6111" w:type="dxa"/>
            <w:vAlign w:val="center"/>
          </w:tcPr>
          <w:p w14:paraId="771F33FB">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lang w:val="en-US" w:eastAsia="zh-CN"/>
              </w:rPr>
              <w:t>5.1</w:t>
            </w:r>
            <w:r>
              <w:rPr>
                <w:rFonts w:hint="eastAsia" w:ascii="宋体" w:hAnsi="宋体" w:eastAsia="宋体" w:cs="宋体"/>
                <w:kern w:val="0"/>
                <w:sz w:val="21"/>
                <w:szCs w:val="21"/>
              </w:rPr>
              <w:t>根据投标人提供的项目具体实施方案</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供货、进度等</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的合理性、可行性，与需求的吻合程度进行评分。</w:t>
            </w:r>
            <w:r>
              <w:rPr>
                <w:rFonts w:hint="eastAsia" w:ascii="宋体" w:hAnsi="宋体" w:eastAsia="宋体" w:cs="宋体"/>
                <w:b/>
                <w:bCs/>
                <w:kern w:val="0"/>
                <w:sz w:val="21"/>
                <w:szCs w:val="21"/>
              </w:rPr>
              <w:t>评分范围（0,1,2,3,4）</w:t>
            </w:r>
          </w:p>
        </w:tc>
        <w:tc>
          <w:tcPr>
            <w:tcW w:w="990" w:type="dxa"/>
            <w:vAlign w:val="center"/>
          </w:tcPr>
          <w:p w14:paraId="2F883AC5">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主观分</w:t>
            </w:r>
          </w:p>
        </w:tc>
      </w:tr>
      <w:tr w14:paraId="73AA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55" w:type="dxa"/>
            <w:vMerge w:val="continue"/>
            <w:vAlign w:val="center"/>
          </w:tcPr>
          <w:p w14:paraId="20FB8310">
            <w:pPr>
              <w:widowControl/>
              <w:spacing w:line="240" w:lineRule="auto"/>
              <w:jc w:val="center"/>
              <w:rPr>
                <w:rFonts w:ascii="宋体" w:hAnsi="宋体" w:eastAsia="宋体" w:cs="宋体"/>
                <w:kern w:val="0"/>
                <w:sz w:val="21"/>
                <w:szCs w:val="21"/>
              </w:rPr>
            </w:pPr>
          </w:p>
        </w:tc>
        <w:tc>
          <w:tcPr>
            <w:tcW w:w="1126" w:type="dxa"/>
            <w:vMerge w:val="continue"/>
            <w:vAlign w:val="center"/>
          </w:tcPr>
          <w:p w14:paraId="4D408025">
            <w:pPr>
              <w:widowControl/>
              <w:spacing w:line="240" w:lineRule="auto"/>
              <w:jc w:val="center"/>
              <w:rPr>
                <w:rFonts w:ascii="宋体" w:hAnsi="宋体" w:eastAsia="宋体" w:cs="宋体"/>
                <w:kern w:val="0"/>
                <w:sz w:val="21"/>
                <w:szCs w:val="21"/>
              </w:rPr>
            </w:pPr>
          </w:p>
        </w:tc>
        <w:tc>
          <w:tcPr>
            <w:tcW w:w="1185" w:type="dxa"/>
            <w:vAlign w:val="center"/>
          </w:tcPr>
          <w:p w14:paraId="53204229">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0-4分</w:t>
            </w:r>
          </w:p>
        </w:tc>
        <w:tc>
          <w:tcPr>
            <w:tcW w:w="6111" w:type="dxa"/>
            <w:vAlign w:val="center"/>
          </w:tcPr>
          <w:p w14:paraId="67AF7311">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lang w:val="en-US" w:eastAsia="zh-CN"/>
              </w:rPr>
              <w:t>5.2</w:t>
            </w:r>
            <w:r>
              <w:rPr>
                <w:rFonts w:hint="eastAsia" w:ascii="宋体" w:hAnsi="宋体" w:eastAsia="宋体" w:cs="宋体"/>
                <w:kern w:val="0"/>
                <w:sz w:val="21"/>
                <w:szCs w:val="21"/>
              </w:rPr>
              <w:t>根据投标人提供的安装、调试方案的合理性、可行性、对</w:t>
            </w:r>
            <w:r>
              <w:rPr>
                <w:rFonts w:hint="eastAsia" w:ascii="宋体" w:hAnsi="宋体" w:eastAsia="宋体" w:cs="宋体"/>
                <w:kern w:val="0"/>
                <w:sz w:val="21"/>
                <w:szCs w:val="21"/>
                <w:lang w:val="en-US" w:eastAsia="zh-CN"/>
              </w:rPr>
              <w:t>安装</w:t>
            </w:r>
            <w:r>
              <w:rPr>
                <w:rFonts w:hint="eastAsia" w:ascii="宋体" w:hAnsi="宋体" w:eastAsia="宋体" w:cs="宋体"/>
                <w:kern w:val="0"/>
                <w:sz w:val="21"/>
                <w:szCs w:val="21"/>
              </w:rPr>
              <w:t>进度与安装要求的响应情况评分。</w:t>
            </w:r>
            <w:r>
              <w:rPr>
                <w:rFonts w:hint="eastAsia" w:ascii="宋体" w:hAnsi="宋体" w:eastAsia="宋体" w:cs="宋体"/>
                <w:b/>
                <w:bCs/>
                <w:kern w:val="0"/>
                <w:sz w:val="21"/>
                <w:szCs w:val="21"/>
              </w:rPr>
              <w:t>评分范围（0,1,2,3,4）</w:t>
            </w:r>
          </w:p>
        </w:tc>
        <w:tc>
          <w:tcPr>
            <w:tcW w:w="990" w:type="dxa"/>
            <w:vAlign w:val="center"/>
          </w:tcPr>
          <w:p w14:paraId="63B2EFF7">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主观分</w:t>
            </w:r>
          </w:p>
        </w:tc>
      </w:tr>
      <w:tr w14:paraId="679C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55" w:type="dxa"/>
            <w:vAlign w:val="center"/>
          </w:tcPr>
          <w:p w14:paraId="4AB9FFA0">
            <w:pPr>
              <w:widowControl/>
              <w:spacing w:line="24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1126" w:type="dxa"/>
            <w:vAlign w:val="center"/>
          </w:tcPr>
          <w:p w14:paraId="188E7629">
            <w:pPr>
              <w:widowControl/>
              <w:spacing w:line="240" w:lineRule="auto"/>
              <w:ind w:right="-62" w:rightChars="-26"/>
              <w:jc w:val="center"/>
              <w:rPr>
                <w:rFonts w:ascii="宋体" w:hAnsi="宋体" w:eastAsia="宋体" w:cs="宋体"/>
                <w:kern w:val="0"/>
                <w:sz w:val="21"/>
                <w:szCs w:val="21"/>
              </w:rPr>
            </w:pPr>
            <w:r>
              <w:rPr>
                <w:rFonts w:hint="eastAsia" w:ascii="宋体" w:hAnsi="宋体" w:eastAsia="宋体" w:cs="宋体"/>
                <w:kern w:val="0"/>
                <w:sz w:val="21"/>
                <w:szCs w:val="21"/>
              </w:rPr>
              <w:t>技术服务、培训</w:t>
            </w:r>
            <w:r>
              <w:rPr>
                <w:rFonts w:hint="eastAsia" w:ascii="宋体" w:hAnsi="宋体" w:eastAsia="宋体" w:cs="宋体"/>
                <w:kern w:val="0"/>
                <w:sz w:val="21"/>
                <w:szCs w:val="21"/>
                <w:lang w:eastAsia="zh-Hans"/>
              </w:rPr>
              <w:t>方案</w:t>
            </w:r>
          </w:p>
        </w:tc>
        <w:tc>
          <w:tcPr>
            <w:tcW w:w="1185" w:type="dxa"/>
            <w:vAlign w:val="center"/>
          </w:tcPr>
          <w:p w14:paraId="1E06F8C6">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0-4分</w:t>
            </w:r>
          </w:p>
        </w:tc>
        <w:tc>
          <w:tcPr>
            <w:tcW w:w="6111" w:type="dxa"/>
            <w:vAlign w:val="center"/>
          </w:tcPr>
          <w:p w14:paraId="620CC230">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根据各投标人提供的培训方案进行评议：技术服务、培训方案的科学性、合理性。</w:t>
            </w:r>
            <w:r>
              <w:rPr>
                <w:rFonts w:hint="eastAsia" w:ascii="宋体" w:hAnsi="宋体" w:eastAsia="宋体" w:cs="宋体"/>
                <w:b/>
                <w:bCs/>
                <w:kern w:val="0"/>
                <w:sz w:val="21"/>
                <w:szCs w:val="21"/>
              </w:rPr>
              <w:t>评分范围（0,1,2,3,4）</w:t>
            </w:r>
          </w:p>
        </w:tc>
        <w:tc>
          <w:tcPr>
            <w:tcW w:w="990" w:type="dxa"/>
            <w:vAlign w:val="center"/>
          </w:tcPr>
          <w:p w14:paraId="0939DA80">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主观分</w:t>
            </w:r>
          </w:p>
        </w:tc>
      </w:tr>
      <w:tr w14:paraId="1C60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5" w:type="dxa"/>
            <w:vAlign w:val="center"/>
          </w:tcPr>
          <w:p w14:paraId="668261A3">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1126" w:type="dxa"/>
            <w:vAlign w:val="center"/>
          </w:tcPr>
          <w:p w14:paraId="79A68F8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保密措施方案</w:t>
            </w:r>
          </w:p>
        </w:tc>
        <w:tc>
          <w:tcPr>
            <w:tcW w:w="1185" w:type="dxa"/>
            <w:vAlign w:val="center"/>
          </w:tcPr>
          <w:p w14:paraId="19688820">
            <w:pPr>
              <w:widowControl/>
              <w:spacing w:line="240" w:lineRule="auto"/>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0-2分</w:t>
            </w:r>
          </w:p>
        </w:tc>
        <w:tc>
          <w:tcPr>
            <w:tcW w:w="6111" w:type="dxa"/>
            <w:vAlign w:val="center"/>
          </w:tcPr>
          <w:p w14:paraId="4C13BFB3">
            <w:pPr>
              <w:widowControl/>
              <w:spacing w:line="240" w:lineRule="auto"/>
              <w:jc w:val="left"/>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rPr>
              <w:t>根</w:t>
            </w:r>
            <w:r>
              <w:rPr>
                <w:rFonts w:hint="eastAsia" w:ascii="宋体" w:hAnsi="宋体" w:eastAsia="宋体" w:cs="宋体"/>
                <w:color w:val="000000"/>
                <w:kern w:val="0"/>
                <w:sz w:val="21"/>
                <w:szCs w:val="21"/>
              </w:rPr>
              <w:t>据投标人所提供的保密措施方案与需求的吻合程度进行评分</w:t>
            </w:r>
            <w:r>
              <w:rPr>
                <w:rFonts w:hint="eastAsia" w:ascii="宋体" w:hAnsi="宋体" w:eastAsia="宋体" w:cs="宋体"/>
                <w:color w:val="000000"/>
                <w:kern w:val="0"/>
                <w:sz w:val="21"/>
                <w:szCs w:val="21"/>
                <w:lang w:eastAsia="zh-CN"/>
              </w:rPr>
              <w:t>。</w:t>
            </w:r>
            <w:r>
              <w:rPr>
                <w:rFonts w:hint="eastAsia" w:ascii="宋体" w:hAnsi="宋体" w:eastAsia="宋体" w:cs="宋体"/>
                <w:b/>
                <w:bCs/>
                <w:color w:val="000000"/>
                <w:kern w:val="0"/>
                <w:sz w:val="21"/>
                <w:szCs w:val="21"/>
              </w:rPr>
              <w:t>评分范围（0</w:t>
            </w:r>
            <w:r>
              <w:rPr>
                <w:rFonts w:hint="eastAsia" w:ascii="宋体" w:hAnsi="宋体" w:eastAsia="宋体" w:cs="宋体"/>
                <w:b/>
                <w:bCs/>
                <w:color w:val="000000"/>
                <w:kern w:val="0"/>
                <w:sz w:val="21"/>
                <w:szCs w:val="21"/>
                <w:lang w:val="en-US" w:eastAsia="zh-CN"/>
              </w:rPr>
              <w:t>-</w:t>
            </w:r>
            <w:r>
              <w:rPr>
                <w:rFonts w:hint="eastAsia" w:ascii="宋体" w:hAnsi="宋体" w:eastAsia="宋体" w:cs="宋体"/>
                <w:b/>
                <w:bCs/>
                <w:color w:val="000000"/>
                <w:kern w:val="0"/>
                <w:sz w:val="21"/>
                <w:szCs w:val="21"/>
              </w:rPr>
              <w:t>2）</w:t>
            </w:r>
          </w:p>
        </w:tc>
        <w:tc>
          <w:tcPr>
            <w:tcW w:w="990" w:type="dxa"/>
            <w:vAlign w:val="center"/>
          </w:tcPr>
          <w:p w14:paraId="28E6FFFA">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主观分</w:t>
            </w:r>
          </w:p>
        </w:tc>
      </w:tr>
      <w:tr w14:paraId="706B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55" w:type="dxa"/>
            <w:vMerge w:val="restart"/>
            <w:vAlign w:val="center"/>
          </w:tcPr>
          <w:p w14:paraId="785904A8">
            <w:pPr>
              <w:spacing w:line="36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8</w:t>
            </w:r>
          </w:p>
        </w:tc>
        <w:tc>
          <w:tcPr>
            <w:tcW w:w="1126" w:type="dxa"/>
            <w:vMerge w:val="restart"/>
            <w:vAlign w:val="center"/>
          </w:tcPr>
          <w:p w14:paraId="3B08A316">
            <w:pPr>
              <w:spacing w:line="360" w:lineRule="exact"/>
              <w:jc w:val="center"/>
              <w:rPr>
                <w:rFonts w:ascii="宋体" w:hAnsi="宋体" w:eastAsia="宋体" w:cs="宋体"/>
                <w:bCs/>
                <w:color w:val="000000"/>
                <w:sz w:val="21"/>
                <w:szCs w:val="21"/>
              </w:rPr>
            </w:pPr>
            <w:r>
              <w:rPr>
                <w:rFonts w:hint="eastAsia" w:ascii="宋体" w:hAnsi="宋体" w:eastAsia="宋体" w:cs="宋体"/>
                <w:bCs/>
                <w:color w:val="000000"/>
                <w:sz w:val="21"/>
                <w:szCs w:val="21"/>
              </w:rPr>
              <w:t>售后服务及质保期</w:t>
            </w:r>
          </w:p>
          <w:p w14:paraId="176672FA">
            <w:pPr>
              <w:spacing w:line="360" w:lineRule="exact"/>
              <w:jc w:val="center"/>
              <w:rPr>
                <w:rFonts w:ascii="宋体" w:hAnsi="宋体" w:eastAsia="宋体" w:cs="宋体"/>
                <w:bCs/>
                <w:color w:val="000000"/>
                <w:sz w:val="21"/>
                <w:szCs w:val="21"/>
              </w:rPr>
            </w:pPr>
          </w:p>
        </w:tc>
        <w:tc>
          <w:tcPr>
            <w:tcW w:w="1185" w:type="dxa"/>
            <w:vAlign w:val="center"/>
          </w:tcPr>
          <w:p w14:paraId="2F2EC4BC">
            <w:pPr>
              <w:tabs>
                <w:tab w:val="left" w:pos="432"/>
              </w:tabs>
              <w:spacing w:line="3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0-</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w:t>
            </w:r>
          </w:p>
        </w:tc>
        <w:tc>
          <w:tcPr>
            <w:tcW w:w="6111" w:type="dxa"/>
            <w:vAlign w:val="center"/>
          </w:tcPr>
          <w:p w14:paraId="50E11D92">
            <w:pPr>
              <w:tabs>
                <w:tab w:val="left" w:pos="1080"/>
              </w:tabs>
              <w:spacing w:line="360" w:lineRule="exact"/>
              <w:rPr>
                <w:rFonts w:ascii="宋体" w:hAnsi="宋体" w:eastAsia="宋体" w:cs="宋体"/>
                <w:bCs/>
                <w:color w:val="000000"/>
                <w:kern w:val="0"/>
                <w:sz w:val="21"/>
                <w:szCs w:val="21"/>
              </w:rPr>
            </w:pPr>
            <w:r>
              <w:rPr>
                <w:rFonts w:hint="eastAsia" w:ascii="宋体" w:hAnsi="宋体" w:eastAsia="宋体" w:cs="宋体"/>
                <w:color w:val="000000"/>
                <w:kern w:val="0"/>
                <w:sz w:val="21"/>
                <w:szCs w:val="21"/>
              </w:rPr>
              <w:t>根据投标人的</w:t>
            </w:r>
            <w:r>
              <w:rPr>
                <w:rFonts w:ascii="Calibri" w:hAnsi="Calibri" w:eastAsia="宋体" w:cs="Calibri"/>
                <w:color w:val="000000"/>
                <w:kern w:val="0"/>
                <w:sz w:val="21"/>
                <w:szCs w:val="21"/>
              </w:rPr>
              <w:t>①</w:t>
            </w:r>
            <w:r>
              <w:rPr>
                <w:rFonts w:hint="eastAsia" w:ascii="宋体" w:hAnsi="宋体" w:eastAsia="宋体" w:cs="宋体"/>
                <w:color w:val="000000"/>
                <w:kern w:val="0"/>
                <w:sz w:val="21"/>
                <w:szCs w:val="21"/>
              </w:rPr>
              <w:t>售后服务体系（服务标准、响应时间、维护体系）</w:t>
            </w:r>
            <w:r>
              <w:rPr>
                <w:rFonts w:hint="eastAsia" w:ascii="宋体" w:hAnsi="宋体" w:eastAsia="宋体" w:cs="宋体"/>
                <w:b/>
                <w:bCs/>
                <w:kern w:val="0"/>
                <w:sz w:val="21"/>
                <w:szCs w:val="21"/>
              </w:rPr>
              <w:t>评分范围（0</w:t>
            </w:r>
            <w:r>
              <w:rPr>
                <w:rFonts w:hint="eastAsia" w:ascii="宋体" w:hAnsi="宋体" w:eastAsia="宋体" w:cs="宋体"/>
                <w:b/>
                <w:bCs/>
                <w:kern w:val="0"/>
                <w:sz w:val="21"/>
                <w:szCs w:val="21"/>
                <w:lang w:val="en-US" w:eastAsia="zh-CN"/>
              </w:rPr>
              <w:t>-3</w:t>
            </w:r>
            <w:r>
              <w:rPr>
                <w:rFonts w:hint="eastAsia" w:ascii="宋体" w:hAnsi="宋体" w:eastAsia="宋体" w:cs="宋体"/>
                <w:b/>
                <w:bCs/>
                <w:kern w:val="0"/>
                <w:sz w:val="21"/>
                <w:szCs w:val="21"/>
              </w:rPr>
              <w:t>）；</w:t>
            </w:r>
            <w:r>
              <w:rPr>
                <w:rFonts w:ascii="Calibri" w:hAnsi="Calibri" w:eastAsia="宋体" w:cs="Calibri"/>
                <w:color w:val="000000"/>
                <w:kern w:val="0"/>
                <w:sz w:val="21"/>
                <w:szCs w:val="21"/>
              </w:rPr>
              <w:t>②</w:t>
            </w:r>
            <w:r>
              <w:rPr>
                <w:rFonts w:hint="eastAsia" w:ascii="宋体" w:hAnsi="宋体" w:eastAsia="宋体" w:cs="宋体"/>
                <w:color w:val="000000"/>
                <w:kern w:val="0"/>
                <w:sz w:val="21"/>
                <w:szCs w:val="21"/>
              </w:rPr>
              <w:t>回访体系、备品备件；</w:t>
            </w:r>
            <w:r>
              <w:rPr>
                <w:rFonts w:hint="eastAsia" w:ascii="宋体" w:hAnsi="宋体" w:eastAsia="宋体" w:cs="宋体"/>
                <w:b/>
                <w:bCs/>
                <w:kern w:val="0"/>
                <w:sz w:val="21"/>
                <w:szCs w:val="21"/>
              </w:rPr>
              <w:t>评分范围（0</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2）</w:t>
            </w:r>
            <w:r>
              <w:rPr>
                <w:rFonts w:ascii="Calibri" w:hAnsi="Calibri" w:eastAsia="宋体" w:cs="Calibri"/>
                <w:color w:val="000000"/>
                <w:kern w:val="0"/>
                <w:sz w:val="21"/>
                <w:szCs w:val="21"/>
              </w:rPr>
              <w:t>③</w:t>
            </w:r>
            <w:r>
              <w:rPr>
                <w:rFonts w:hint="eastAsia" w:ascii="宋体" w:hAnsi="宋体" w:eastAsia="宋体" w:cs="宋体"/>
                <w:color w:val="000000"/>
                <w:kern w:val="0"/>
                <w:sz w:val="21"/>
                <w:szCs w:val="21"/>
              </w:rPr>
              <w:t>优惠承诺等情况打分。</w:t>
            </w:r>
            <w:r>
              <w:rPr>
                <w:rFonts w:hint="eastAsia" w:ascii="宋体" w:hAnsi="宋体" w:eastAsia="宋体" w:cs="宋体"/>
                <w:b/>
                <w:bCs/>
                <w:kern w:val="0"/>
                <w:sz w:val="21"/>
                <w:szCs w:val="21"/>
              </w:rPr>
              <w:t>评分范围（0</w:t>
            </w: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rPr>
              <w:t>）</w:t>
            </w:r>
          </w:p>
        </w:tc>
        <w:tc>
          <w:tcPr>
            <w:tcW w:w="990" w:type="dxa"/>
            <w:vAlign w:val="center"/>
          </w:tcPr>
          <w:p w14:paraId="269CF37E">
            <w:pPr>
              <w:tabs>
                <w:tab w:val="left" w:pos="1080"/>
              </w:tabs>
              <w:spacing w:line="360" w:lineRule="exact"/>
              <w:jc w:val="center"/>
              <w:rPr>
                <w:rFonts w:ascii="宋体" w:hAnsi="宋体" w:eastAsia="宋体" w:cs="宋体"/>
                <w:color w:val="000000"/>
                <w:kern w:val="0"/>
                <w:sz w:val="21"/>
                <w:szCs w:val="21"/>
              </w:rPr>
            </w:pPr>
            <w:r>
              <w:rPr>
                <w:rFonts w:hint="eastAsia" w:ascii="宋体" w:hAnsi="宋体" w:eastAsia="宋体" w:cs="宋体"/>
                <w:kern w:val="0"/>
                <w:sz w:val="21"/>
                <w:szCs w:val="21"/>
              </w:rPr>
              <w:t>主观分</w:t>
            </w:r>
          </w:p>
        </w:tc>
      </w:tr>
      <w:tr w14:paraId="550E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5" w:type="dxa"/>
            <w:vMerge w:val="continue"/>
            <w:vAlign w:val="center"/>
          </w:tcPr>
          <w:p w14:paraId="741BA075">
            <w:pPr>
              <w:spacing w:line="360" w:lineRule="exact"/>
              <w:jc w:val="center"/>
              <w:rPr>
                <w:rFonts w:ascii="宋体" w:hAnsi="宋体" w:eastAsia="宋体" w:cs="宋体"/>
                <w:color w:val="000000"/>
                <w:sz w:val="21"/>
                <w:szCs w:val="21"/>
              </w:rPr>
            </w:pPr>
          </w:p>
        </w:tc>
        <w:tc>
          <w:tcPr>
            <w:tcW w:w="1126" w:type="dxa"/>
            <w:vMerge w:val="continue"/>
            <w:vAlign w:val="center"/>
          </w:tcPr>
          <w:p w14:paraId="4A1A5CDB">
            <w:pPr>
              <w:spacing w:line="360" w:lineRule="exact"/>
              <w:jc w:val="center"/>
              <w:rPr>
                <w:rFonts w:ascii="宋体" w:hAnsi="宋体" w:eastAsia="宋体" w:cs="宋体"/>
                <w:color w:val="000000"/>
                <w:sz w:val="21"/>
                <w:szCs w:val="21"/>
              </w:rPr>
            </w:pPr>
          </w:p>
        </w:tc>
        <w:tc>
          <w:tcPr>
            <w:tcW w:w="1185" w:type="dxa"/>
            <w:vAlign w:val="center"/>
          </w:tcPr>
          <w:p w14:paraId="06622B50">
            <w:pPr>
              <w:tabs>
                <w:tab w:val="left" w:pos="432"/>
              </w:tabs>
              <w:spacing w:line="3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0-1分</w:t>
            </w:r>
          </w:p>
        </w:tc>
        <w:tc>
          <w:tcPr>
            <w:tcW w:w="6111" w:type="dxa"/>
            <w:vAlign w:val="center"/>
          </w:tcPr>
          <w:p w14:paraId="6996788D">
            <w:pPr>
              <w:tabs>
                <w:tab w:val="left" w:pos="1080"/>
              </w:tabs>
              <w:spacing w:line="360" w:lineRule="exact"/>
              <w:rPr>
                <w:rFonts w:ascii="宋体" w:hAnsi="宋体" w:eastAsia="宋体" w:cs="宋体"/>
                <w:color w:val="000000"/>
                <w:sz w:val="21"/>
                <w:szCs w:val="21"/>
              </w:rPr>
            </w:pPr>
            <w:r>
              <w:rPr>
                <w:rFonts w:hint="eastAsia" w:ascii="宋体" w:hAnsi="宋体" w:eastAsia="宋体" w:cs="宋体"/>
                <w:color w:val="000000"/>
                <w:sz w:val="21"/>
                <w:szCs w:val="21"/>
              </w:rPr>
              <w:t>本项目承诺3年基本质保期的，不得分；每增加1年质保期，加0.5分, 本项最高得1分。</w:t>
            </w:r>
          </w:p>
        </w:tc>
        <w:tc>
          <w:tcPr>
            <w:tcW w:w="990" w:type="dxa"/>
            <w:vAlign w:val="center"/>
          </w:tcPr>
          <w:p w14:paraId="5D9E7B82">
            <w:pPr>
              <w:tabs>
                <w:tab w:val="left" w:pos="1080"/>
              </w:tabs>
              <w:spacing w:line="3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客观分</w:t>
            </w:r>
          </w:p>
        </w:tc>
      </w:tr>
      <w:tr w14:paraId="2428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5" w:type="dxa"/>
            <w:vAlign w:val="center"/>
          </w:tcPr>
          <w:p w14:paraId="535CB663">
            <w:pPr>
              <w:spacing w:line="36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126" w:type="dxa"/>
            <w:vAlign w:val="center"/>
          </w:tcPr>
          <w:p w14:paraId="5E657F4D">
            <w:pPr>
              <w:spacing w:line="36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政策分</w:t>
            </w:r>
          </w:p>
        </w:tc>
        <w:tc>
          <w:tcPr>
            <w:tcW w:w="1185" w:type="dxa"/>
            <w:vAlign w:val="center"/>
          </w:tcPr>
          <w:p w14:paraId="2F8AE31E">
            <w:pPr>
              <w:tabs>
                <w:tab w:val="left" w:pos="432"/>
              </w:tabs>
              <w:spacing w:line="36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0-1分</w:t>
            </w:r>
          </w:p>
        </w:tc>
        <w:tc>
          <w:tcPr>
            <w:tcW w:w="6111" w:type="dxa"/>
            <w:vAlign w:val="center"/>
          </w:tcPr>
          <w:p w14:paraId="60B0C56D">
            <w:pPr>
              <w:tabs>
                <w:tab w:val="left" w:pos="1080"/>
              </w:tabs>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投标产品属于《节能产品政府采购品目清单》（财库〔2019〕19号）范围（已列入强制要求的除外），且具有国家确定的认证机构出具的、处于有效期之内节能产品认证证书的，得0.5分；</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投标产品属于《环境标志产品政府采购品目清单》（财库〔2019〕18号）范围，且具有国家确定的认证机构出具的、处于有效期之内的环境标志产品认证证书的，得0.5分。</w:t>
            </w:r>
          </w:p>
        </w:tc>
        <w:tc>
          <w:tcPr>
            <w:tcW w:w="990" w:type="dxa"/>
            <w:vAlign w:val="center"/>
          </w:tcPr>
          <w:p w14:paraId="41F2A49E">
            <w:pPr>
              <w:tabs>
                <w:tab w:val="left" w:pos="1080"/>
              </w:tabs>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客观分</w:t>
            </w:r>
          </w:p>
        </w:tc>
      </w:tr>
      <w:tr w14:paraId="1E62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855" w:type="dxa"/>
            <w:vAlign w:val="center"/>
          </w:tcPr>
          <w:p w14:paraId="78D6EB7B">
            <w:pPr>
              <w:spacing w:line="36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126" w:type="dxa"/>
            <w:vAlign w:val="center"/>
          </w:tcPr>
          <w:p w14:paraId="6ECF15F3">
            <w:pPr>
              <w:tabs>
                <w:tab w:val="left" w:pos="432"/>
              </w:tabs>
              <w:spacing w:line="3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报价文件</w:t>
            </w:r>
          </w:p>
          <w:p w14:paraId="4D0B8A49">
            <w:pPr>
              <w:tabs>
                <w:tab w:val="left" w:pos="432"/>
              </w:tabs>
              <w:spacing w:line="3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评分办法</w:t>
            </w:r>
          </w:p>
          <w:p w14:paraId="3BC66714">
            <w:pPr>
              <w:tabs>
                <w:tab w:val="left" w:pos="432"/>
              </w:tabs>
              <w:spacing w:line="3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(40分)</w:t>
            </w:r>
          </w:p>
          <w:p w14:paraId="36E8F1D0">
            <w:pPr>
              <w:tabs>
                <w:tab w:val="left" w:pos="432"/>
              </w:tabs>
              <w:spacing w:line="360" w:lineRule="exact"/>
              <w:jc w:val="center"/>
              <w:rPr>
                <w:rFonts w:ascii="宋体" w:hAnsi="宋体" w:eastAsia="宋体" w:cs="宋体"/>
                <w:color w:val="000000"/>
                <w:sz w:val="21"/>
                <w:szCs w:val="21"/>
              </w:rPr>
            </w:pPr>
          </w:p>
        </w:tc>
        <w:tc>
          <w:tcPr>
            <w:tcW w:w="1185" w:type="dxa"/>
            <w:vAlign w:val="center"/>
          </w:tcPr>
          <w:p w14:paraId="5D15E5A1">
            <w:pPr>
              <w:tabs>
                <w:tab w:val="left" w:pos="432"/>
              </w:tabs>
              <w:spacing w:line="3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0-40分</w:t>
            </w:r>
          </w:p>
        </w:tc>
        <w:tc>
          <w:tcPr>
            <w:tcW w:w="6111" w:type="dxa"/>
            <w:vAlign w:val="center"/>
          </w:tcPr>
          <w:p w14:paraId="6DA61B76">
            <w:pPr>
              <w:adjustRightInd w:val="0"/>
              <w:snapToGrid w:val="0"/>
              <w:spacing w:line="312" w:lineRule="auto"/>
              <w:jc w:val="left"/>
              <w:rPr>
                <w:rFonts w:ascii="宋体" w:hAnsi="宋体" w:eastAsia="宋体" w:cs="宋体"/>
                <w:kern w:val="0"/>
                <w:sz w:val="21"/>
                <w:szCs w:val="21"/>
              </w:rPr>
            </w:pPr>
            <w:r>
              <w:rPr>
                <w:rFonts w:hint="eastAsia" w:ascii="宋体" w:hAnsi="宋体" w:eastAsia="宋体" w:cs="宋体"/>
                <w:kern w:val="0"/>
                <w:sz w:val="21"/>
                <w:szCs w:val="21"/>
              </w:rPr>
              <w:t>价格评分采用低价优先法计算，在有效报价中，满足招标文件要求且投标价格最低的投标报价为评标基准价，其价格分为满分40分。其他供应商的价格分统一按照下列公式计算：投标报价得分=（评标基准价/投标报价）×40%×100。</w:t>
            </w:r>
          </w:p>
          <w:p w14:paraId="5684B22A">
            <w:pPr>
              <w:adjustRightInd w:val="0"/>
              <w:snapToGrid w:val="0"/>
              <w:spacing w:line="312" w:lineRule="auto"/>
              <w:jc w:val="left"/>
              <w:rPr>
                <w:rFonts w:ascii="宋体" w:hAnsi="宋体" w:eastAsia="宋体" w:cs="宋体"/>
                <w:kern w:val="0"/>
                <w:sz w:val="21"/>
                <w:szCs w:val="21"/>
              </w:rPr>
            </w:pPr>
            <w:r>
              <w:rPr>
                <w:rFonts w:hint="eastAsia" w:ascii="宋体" w:hAnsi="宋体" w:eastAsia="宋体" w:cs="宋体"/>
                <w:kern w:val="0"/>
                <w:sz w:val="21"/>
                <w:szCs w:val="21"/>
              </w:rPr>
              <w:t>投标人最终得分=商务技术标得分+报价得分，满分为100分。</w:t>
            </w:r>
          </w:p>
          <w:p w14:paraId="7E0A7034">
            <w:pPr>
              <w:adjustRightInd w:val="0"/>
              <w:snapToGrid w:val="0"/>
              <w:spacing w:line="312" w:lineRule="auto"/>
              <w:jc w:val="left"/>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价格扣除：</w:t>
            </w:r>
          </w:p>
          <w:p w14:paraId="498529B5">
            <w:pPr>
              <w:adjustRightInd w:val="0"/>
              <w:snapToGrid w:val="0"/>
              <w:spacing w:line="312" w:lineRule="auto"/>
              <w:jc w:val="left"/>
              <w:rPr>
                <w:rFonts w:ascii="宋体" w:hAnsi="宋体" w:eastAsia="宋体" w:cs="宋体"/>
                <w:snapToGrid w:val="0"/>
                <w:kern w:val="0"/>
                <w:sz w:val="21"/>
                <w:szCs w:val="21"/>
              </w:rPr>
            </w:pPr>
            <w:r>
              <w:rPr>
                <w:rFonts w:hint="eastAsia" w:ascii="宋体" w:hAnsi="宋体" w:eastAsia="宋体" w:cs="宋体"/>
                <w:snapToGrid w:val="0"/>
                <w:kern w:val="0"/>
                <w:sz w:val="21"/>
                <w:szCs w:val="21"/>
              </w:rPr>
              <w:t>1.投标人按照《关于印发中小企业划型标准规定的通知》（工信部联企业〔2011〕300号）的所属行业规定为小型、微型企业【注：按规定提供《中小企业声明函》】。</w:t>
            </w:r>
          </w:p>
          <w:p w14:paraId="6154A2E1">
            <w:pPr>
              <w:adjustRightInd w:val="0"/>
              <w:snapToGrid w:val="0"/>
              <w:spacing w:line="312" w:lineRule="auto"/>
              <w:jc w:val="left"/>
              <w:rPr>
                <w:rFonts w:ascii="宋体" w:hAnsi="宋体" w:eastAsia="宋体" w:cs="宋体"/>
                <w:snapToGrid w:val="0"/>
                <w:kern w:val="0"/>
                <w:sz w:val="21"/>
                <w:szCs w:val="21"/>
              </w:rPr>
            </w:pPr>
            <w:r>
              <w:rPr>
                <w:rFonts w:hint="eastAsia" w:ascii="宋体" w:hAnsi="宋体" w:eastAsia="宋体" w:cs="宋体"/>
                <w:snapToGrid w:val="0"/>
                <w:kern w:val="0"/>
                <w:sz w:val="21"/>
                <w:szCs w:val="21"/>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5D1658FE">
            <w:pPr>
              <w:adjustRightInd w:val="0"/>
              <w:snapToGrid w:val="0"/>
              <w:spacing w:line="312" w:lineRule="auto"/>
              <w:jc w:val="left"/>
              <w:rPr>
                <w:rFonts w:ascii="宋体" w:hAnsi="宋体" w:eastAsia="宋体" w:cs="宋体"/>
                <w:snapToGrid w:val="0"/>
                <w:kern w:val="0"/>
                <w:sz w:val="21"/>
                <w:szCs w:val="21"/>
              </w:rPr>
            </w:pPr>
            <w:r>
              <w:rPr>
                <w:rFonts w:hint="eastAsia" w:ascii="宋体" w:hAnsi="宋体" w:eastAsia="宋体" w:cs="宋体"/>
                <w:snapToGrid w:val="0"/>
                <w:kern w:val="0"/>
                <w:sz w:val="21"/>
                <w:szCs w:val="21"/>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3ED4668F">
            <w:pPr>
              <w:adjustRightInd w:val="0"/>
              <w:snapToGrid w:val="0"/>
              <w:spacing w:line="312" w:lineRule="auto"/>
              <w:jc w:val="left"/>
              <w:rPr>
                <w:rFonts w:ascii="宋体" w:hAnsi="宋体" w:eastAsia="宋体" w:cs="宋体"/>
                <w:snapToGrid w:val="0"/>
                <w:kern w:val="0"/>
                <w:sz w:val="21"/>
                <w:szCs w:val="21"/>
              </w:rPr>
            </w:pPr>
            <w:r>
              <w:rPr>
                <w:rFonts w:hint="eastAsia" w:ascii="宋体" w:hAnsi="宋体" w:eastAsia="宋体" w:cs="宋体"/>
                <w:snapToGrid w:val="0"/>
                <w:kern w:val="0"/>
                <w:sz w:val="21"/>
                <w:szCs w:val="21"/>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5DEFE066">
            <w:pPr>
              <w:adjustRightInd w:val="0"/>
              <w:spacing w:line="312" w:lineRule="auto"/>
              <w:jc w:val="left"/>
              <w:outlineLvl w:val="0"/>
              <w:rPr>
                <w:rFonts w:ascii="宋体" w:hAnsi="宋体" w:eastAsia="宋体" w:cs="宋体"/>
                <w:b/>
                <w:bCs/>
                <w:snapToGrid w:val="0"/>
                <w:sz w:val="21"/>
                <w:szCs w:val="21"/>
                <w:u w:val="single"/>
              </w:rPr>
            </w:pPr>
            <w:bookmarkStart w:id="74" w:name="_Toc298"/>
            <w:r>
              <w:rPr>
                <w:rFonts w:hint="eastAsia" w:ascii="宋体" w:hAnsi="宋体" w:eastAsia="宋体" w:cs="宋体"/>
                <w:snapToGrid w:val="0"/>
                <w:kern w:val="0"/>
                <w:sz w:val="21"/>
                <w:szCs w:val="21"/>
              </w:rPr>
              <w:t>注：</w:t>
            </w:r>
            <w:r>
              <w:rPr>
                <w:rFonts w:hint="eastAsia" w:ascii="宋体" w:hAnsi="宋体" w:eastAsia="宋体" w:cs="宋体"/>
                <w:snapToGrid w:val="0"/>
                <w:sz w:val="21"/>
                <w:szCs w:val="21"/>
              </w:rPr>
              <w:t>①本项目</w:t>
            </w:r>
            <w:r>
              <w:rPr>
                <w:rFonts w:hint="eastAsia" w:ascii="宋体" w:hAnsi="宋体" w:eastAsia="宋体" w:cs="宋体"/>
                <w:b/>
                <w:bCs/>
                <w:snapToGrid w:val="0"/>
                <w:sz w:val="21"/>
                <w:szCs w:val="21"/>
                <w:u w:val="single"/>
              </w:rPr>
              <w:t>不属于</w:t>
            </w:r>
            <w:r>
              <w:rPr>
                <w:rFonts w:hint="eastAsia" w:ascii="宋体" w:hAnsi="宋体" w:eastAsia="宋体" w:cs="宋体"/>
                <w:snapToGrid w:val="0"/>
                <w:sz w:val="21"/>
                <w:szCs w:val="21"/>
              </w:rPr>
              <w:t>预留份额专门面向中小企业采购的项目，根据《关于印发中小企业划型标准规定的通知》（工信部联企业〔2011〕300 号）规定，本项目采购标的对应的中小企业划分标准所属行业为</w:t>
            </w:r>
            <w:r>
              <w:rPr>
                <w:rFonts w:hint="eastAsia" w:ascii="宋体" w:hAnsi="宋体" w:eastAsia="宋体" w:cs="宋体"/>
                <w:b/>
                <w:bCs/>
                <w:snapToGrid w:val="0"/>
                <w:sz w:val="21"/>
                <w:szCs w:val="21"/>
                <w:u w:val="single"/>
              </w:rPr>
              <w:t>（二）工业。</w:t>
            </w:r>
            <w:bookmarkEnd w:id="74"/>
          </w:p>
          <w:p w14:paraId="11FCA468">
            <w:pPr>
              <w:adjustRightInd w:val="0"/>
              <w:spacing w:line="312" w:lineRule="auto"/>
              <w:jc w:val="left"/>
              <w:outlineLvl w:val="0"/>
              <w:rPr>
                <w:rFonts w:ascii="宋体" w:hAnsi="宋体" w:eastAsia="宋体" w:cs="宋体"/>
                <w:snapToGrid w:val="0"/>
                <w:sz w:val="21"/>
                <w:szCs w:val="21"/>
              </w:rPr>
            </w:pPr>
            <w:bookmarkStart w:id="75" w:name="_Toc24265"/>
            <w:r>
              <w:rPr>
                <w:rFonts w:hint="eastAsia" w:ascii="宋体" w:hAnsi="宋体" w:eastAsia="宋体" w:cs="宋体"/>
                <w:snapToGrid w:val="0"/>
                <w:sz w:val="21"/>
                <w:szCs w:val="21"/>
              </w:rPr>
              <w:t>②残疾人福利性单位、监狱企业视同小型、微型企业，享受预留份额、评审中价格扣除等促进中小企业发展的政府采购政策，享受同样的价格扣除。</w:t>
            </w:r>
            <w:bookmarkEnd w:id="75"/>
          </w:p>
          <w:p w14:paraId="709A11F6">
            <w:pPr>
              <w:adjustRightInd w:val="0"/>
              <w:spacing w:line="312" w:lineRule="auto"/>
              <w:jc w:val="left"/>
              <w:outlineLvl w:val="0"/>
              <w:rPr>
                <w:rFonts w:ascii="宋体" w:hAnsi="宋体" w:eastAsia="宋体" w:cs="宋体"/>
                <w:snapToGrid w:val="0"/>
                <w:sz w:val="21"/>
                <w:szCs w:val="21"/>
              </w:rPr>
            </w:pPr>
            <w:bookmarkStart w:id="76" w:name="_Toc14870"/>
            <w:r>
              <w:rPr>
                <w:rFonts w:hint="eastAsia" w:ascii="宋体" w:hAnsi="宋体" w:eastAsia="宋体" w:cs="宋体"/>
                <w:snapToGrid w:val="0"/>
                <w:sz w:val="21"/>
                <w:szCs w:val="21"/>
              </w:rPr>
              <w:t>③残疾人福利性单位、监狱企业属于小型、微型企业的，不重复享受价格扣除优惠。</w:t>
            </w:r>
            <w:bookmarkEnd w:id="76"/>
          </w:p>
          <w:p w14:paraId="04EAA2AC">
            <w:pPr>
              <w:adjustRightInd w:val="0"/>
              <w:spacing w:line="312" w:lineRule="auto"/>
              <w:jc w:val="left"/>
              <w:outlineLvl w:val="0"/>
              <w:rPr>
                <w:rFonts w:ascii="宋体" w:hAnsi="宋体" w:eastAsia="宋体" w:cs="宋体"/>
                <w:snapToGrid w:val="0"/>
                <w:sz w:val="21"/>
                <w:szCs w:val="21"/>
              </w:rPr>
            </w:pPr>
            <w:bookmarkStart w:id="77" w:name="_Toc15583"/>
            <w:r>
              <w:rPr>
                <w:rFonts w:hint="eastAsia" w:ascii="宋体" w:hAnsi="宋体" w:eastAsia="宋体" w:cs="宋体"/>
                <w:snapToGrid w:val="0"/>
                <w:sz w:val="21"/>
                <w:szCs w:val="21"/>
              </w:rPr>
              <w:t>④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4%给予扣除，用扣除后的价格参与评审。组成联合体或者接受分包的小微企业与联合体内其他企业、分包企业之间存在直接控股、管理关系的，不享受价格扣除优惠政策。</w:t>
            </w:r>
            <w:bookmarkEnd w:id="77"/>
          </w:p>
          <w:p w14:paraId="1B181195">
            <w:pPr>
              <w:adjustRightInd w:val="0"/>
              <w:spacing w:line="312" w:lineRule="auto"/>
              <w:jc w:val="left"/>
              <w:outlineLvl w:val="0"/>
              <w:rPr>
                <w:rFonts w:ascii="宋体" w:hAnsi="宋体" w:eastAsia="宋体" w:cs="宋体"/>
                <w:snapToGrid w:val="0"/>
                <w:sz w:val="21"/>
                <w:szCs w:val="21"/>
              </w:rPr>
            </w:pPr>
            <w:bookmarkStart w:id="78" w:name="_Toc25317"/>
            <w:r>
              <w:rPr>
                <w:rFonts w:hint="eastAsia" w:ascii="宋体" w:hAnsi="宋体" w:eastAsia="宋体" w:cs="宋体"/>
                <w:snapToGrid w:val="0"/>
                <w:sz w:val="21"/>
                <w:szCs w:val="21"/>
              </w:rPr>
              <w:t>⑤联合体各方均为小型、微型企业的，联合体视同为小型、微型企业。</w:t>
            </w:r>
            <w:bookmarkEnd w:id="78"/>
          </w:p>
          <w:p w14:paraId="6D1C2075">
            <w:pPr>
              <w:spacing w:line="360" w:lineRule="exact"/>
              <w:rPr>
                <w:rFonts w:ascii="宋体" w:hAnsi="宋体" w:eastAsia="宋体" w:cs="宋体"/>
                <w:b/>
                <w:bCs/>
                <w:color w:val="000000"/>
                <w:sz w:val="21"/>
                <w:szCs w:val="21"/>
              </w:rPr>
            </w:pPr>
            <w:r>
              <w:rPr>
                <w:rFonts w:hint="eastAsia" w:ascii="宋体" w:hAnsi="宋体" w:eastAsia="宋体" w:cs="宋体"/>
                <w:snapToGrid w:val="0"/>
                <w:sz w:val="21"/>
                <w:szCs w:val="21"/>
              </w:rPr>
              <w:t>⑥未提供以上材料的，均不给予价格扣除。</w:t>
            </w:r>
          </w:p>
        </w:tc>
        <w:tc>
          <w:tcPr>
            <w:tcW w:w="990" w:type="dxa"/>
            <w:vAlign w:val="center"/>
          </w:tcPr>
          <w:p w14:paraId="161D6FC3">
            <w:pPr>
              <w:spacing w:line="360" w:lineRule="exact"/>
              <w:jc w:val="center"/>
              <w:rPr>
                <w:rFonts w:ascii="宋体" w:hAnsi="宋体" w:eastAsia="宋体" w:cs="宋体"/>
                <w:snapToGrid w:val="0"/>
                <w:sz w:val="21"/>
                <w:szCs w:val="21"/>
              </w:rPr>
            </w:pPr>
          </w:p>
        </w:tc>
      </w:tr>
    </w:tbl>
    <w:p w14:paraId="3775BA7F">
      <w:pPr>
        <w:adjustRightInd w:val="0"/>
        <w:snapToGrid w:val="0"/>
        <w:spacing w:line="360" w:lineRule="auto"/>
        <w:outlineLvl w:val="1"/>
        <w:rPr>
          <w:rFonts w:asciiTheme="minorEastAsia" w:hAnsiTheme="minorEastAsia" w:eastAsiaTheme="minorEastAsia" w:cstheme="minorEastAsia"/>
          <w:b/>
          <w:sz w:val="28"/>
          <w:szCs w:val="28"/>
        </w:rPr>
      </w:pPr>
      <w:bookmarkStart w:id="79" w:name="_Toc24678"/>
      <w:r>
        <w:rPr>
          <w:rFonts w:hint="eastAsia" w:asciiTheme="minorEastAsia" w:hAnsiTheme="minorEastAsia" w:eastAsiaTheme="minorEastAsia" w:cstheme="minorEastAsia"/>
          <w:b/>
          <w:sz w:val="28"/>
          <w:szCs w:val="28"/>
        </w:rPr>
        <w:t>一、评标方法</w:t>
      </w:r>
      <w:bookmarkEnd w:id="79"/>
    </w:p>
    <w:p w14:paraId="4105E09D">
      <w:pPr>
        <w:spacing w:line="360" w:lineRule="auto"/>
        <w:ind w:firstLine="472" w:firstLineChars="196"/>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1.本项目采用综合评分法。</w:t>
      </w:r>
      <w:r>
        <w:rPr>
          <w:rFonts w:hint="eastAsia" w:asciiTheme="minorEastAsia" w:hAnsiTheme="minorEastAsia" w:eastAsiaTheme="minorEastAsia" w:cstheme="minorEastAsia"/>
          <w:kern w:val="0"/>
          <w:szCs w:val="24"/>
        </w:rPr>
        <w:t>综合评分法，是指投标文件满足招标文件全部实质性要求，且按照评审因素的量化指标评审得分最高的投标人为中标候选人的评标方法。</w:t>
      </w:r>
    </w:p>
    <w:p w14:paraId="6FD261CD">
      <w:pPr>
        <w:spacing w:line="360" w:lineRule="auto"/>
        <w:outlineLvl w:val="1"/>
        <w:rPr>
          <w:rFonts w:asciiTheme="minorEastAsia" w:hAnsiTheme="minorEastAsia" w:eastAsiaTheme="minorEastAsia" w:cstheme="minorEastAsia"/>
          <w:kern w:val="0"/>
          <w:sz w:val="28"/>
          <w:szCs w:val="28"/>
        </w:rPr>
      </w:pPr>
      <w:bookmarkStart w:id="80" w:name="_Toc26904"/>
      <w:r>
        <w:rPr>
          <w:rFonts w:hint="eastAsia" w:asciiTheme="minorEastAsia" w:hAnsiTheme="minorEastAsia" w:eastAsiaTheme="minorEastAsia" w:cstheme="minorEastAsia"/>
          <w:b/>
          <w:sz w:val="28"/>
          <w:szCs w:val="28"/>
        </w:rPr>
        <w:t>二、评标标准</w:t>
      </w:r>
      <w:bookmarkEnd w:id="80"/>
    </w:p>
    <w:p w14:paraId="18EF103E">
      <w:pPr>
        <w:adjustRightInd w:val="0"/>
        <w:spacing w:line="360" w:lineRule="auto"/>
        <w:ind w:firstLine="472" w:firstLineChars="196"/>
        <w:outlineLvl w:val="2"/>
        <w:rPr>
          <w:rFonts w:asciiTheme="minorEastAsia" w:hAnsiTheme="minorEastAsia" w:eastAsiaTheme="minorEastAsia" w:cstheme="minorEastAsia"/>
          <w:b/>
          <w:szCs w:val="24"/>
        </w:rPr>
      </w:pPr>
      <w:bookmarkStart w:id="81" w:name="_Toc7055"/>
      <w:r>
        <w:rPr>
          <w:rFonts w:hint="eastAsia" w:asciiTheme="minorEastAsia" w:hAnsiTheme="minorEastAsia" w:eastAsiaTheme="minorEastAsia" w:cstheme="minorEastAsia"/>
          <w:b/>
          <w:szCs w:val="24"/>
        </w:rPr>
        <w:t>2.评标标准：</w:t>
      </w:r>
      <w:r>
        <w:rPr>
          <w:rFonts w:hint="eastAsia" w:asciiTheme="minorEastAsia" w:hAnsiTheme="minorEastAsia" w:eastAsiaTheme="minorEastAsia" w:cstheme="minorEastAsia"/>
          <w:kern w:val="0"/>
          <w:szCs w:val="24"/>
        </w:rPr>
        <w:t>见评标办法前附表。</w:t>
      </w:r>
      <w:bookmarkEnd w:id="81"/>
    </w:p>
    <w:p w14:paraId="38F44F32">
      <w:pPr>
        <w:adjustRightInd w:val="0"/>
        <w:spacing w:line="360" w:lineRule="auto"/>
        <w:outlineLvl w:val="1"/>
        <w:rPr>
          <w:rFonts w:asciiTheme="minorEastAsia" w:hAnsiTheme="minorEastAsia" w:eastAsiaTheme="minorEastAsia" w:cstheme="minorEastAsia"/>
          <w:b/>
          <w:sz w:val="28"/>
          <w:szCs w:val="28"/>
        </w:rPr>
      </w:pPr>
      <w:bookmarkStart w:id="82" w:name="_Toc28148"/>
      <w:r>
        <w:rPr>
          <w:rFonts w:hint="eastAsia" w:asciiTheme="minorEastAsia" w:hAnsiTheme="minorEastAsia" w:eastAsiaTheme="minorEastAsia" w:cstheme="minorEastAsia"/>
          <w:b/>
          <w:sz w:val="28"/>
          <w:szCs w:val="28"/>
        </w:rPr>
        <w:t>三、评标程序</w:t>
      </w:r>
      <w:bookmarkEnd w:id="82"/>
    </w:p>
    <w:p w14:paraId="6AC74223">
      <w:pPr>
        <w:adjustRightInd w:val="0"/>
        <w:spacing w:line="360" w:lineRule="auto"/>
        <w:ind w:firstLine="472" w:firstLineChars="196"/>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3.1 符合性审查。</w:t>
      </w:r>
      <w:r>
        <w:rPr>
          <w:rFonts w:hint="eastAsia" w:asciiTheme="minorEastAsia" w:hAnsiTheme="minorEastAsia" w:eastAsiaTheme="minorEastAsia" w:cstheme="minorEastAsia"/>
          <w:kern w:val="0"/>
          <w:szCs w:val="24"/>
        </w:rPr>
        <w:t>评标委员会应当对符合资格的投标人的投标文件进行符合性审查，以确定其是否满足招标文件的实质性要求。不满足招标文件的实质性要求的，投标无效。</w:t>
      </w:r>
    </w:p>
    <w:p w14:paraId="39ECC542">
      <w:pPr>
        <w:adjustRightInd w:val="0"/>
        <w:spacing w:line="360" w:lineRule="auto"/>
        <w:ind w:firstLine="472" w:firstLineChars="196"/>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3.2 比较与评价。</w:t>
      </w:r>
      <w:r>
        <w:rPr>
          <w:rFonts w:hint="eastAsia" w:asciiTheme="minorEastAsia" w:hAnsiTheme="minorEastAsia" w:eastAsiaTheme="minorEastAsia" w:cstheme="minorEastAsia"/>
          <w:kern w:val="0"/>
          <w:szCs w:val="24"/>
        </w:rPr>
        <w:t>评标委员会应当按照招标文件中规定的评标方法和标准，对符合性审查合格的投标文件进行商务和技术评估，综合比较与评价。</w:t>
      </w:r>
    </w:p>
    <w:p w14:paraId="2C24A487">
      <w:pPr>
        <w:adjustRightInd w:val="0"/>
        <w:spacing w:line="360" w:lineRule="auto"/>
        <w:ind w:firstLine="472" w:firstLineChars="196"/>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3.3 汇总商务技术得分。</w:t>
      </w:r>
      <w:r>
        <w:rPr>
          <w:rFonts w:hint="eastAsia" w:asciiTheme="minorEastAsia" w:hAnsiTheme="minorEastAsia" w:eastAsiaTheme="minorEastAsia" w:cstheme="minorEastAsia"/>
          <w:kern w:val="0"/>
          <w:szCs w:val="24"/>
        </w:rPr>
        <w:t>评标委员会各成员应当独立对每个投标人的商务和技术文件进行评价，汇总各评委打分的算术平均值（小数点后保留二位数），并汇总商务技术得分情况。</w:t>
      </w:r>
    </w:p>
    <w:p w14:paraId="4FA145A0">
      <w:pPr>
        <w:adjustRightInd w:val="0"/>
        <w:spacing w:line="360" w:lineRule="auto"/>
        <w:ind w:firstLine="472" w:firstLineChars="196"/>
        <w:outlineLvl w:val="2"/>
        <w:rPr>
          <w:rFonts w:asciiTheme="minorEastAsia" w:hAnsiTheme="minorEastAsia" w:eastAsiaTheme="minorEastAsia" w:cstheme="minorEastAsia"/>
          <w:b/>
          <w:kern w:val="0"/>
          <w:szCs w:val="24"/>
        </w:rPr>
      </w:pPr>
      <w:bookmarkStart w:id="83" w:name="_Toc2843"/>
      <w:r>
        <w:rPr>
          <w:rFonts w:hint="eastAsia" w:asciiTheme="minorEastAsia" w:hAnsiTheme="minorEastAsia" w:eastAsiaTheme="minorEastAsia" w:cstheme="minorEastAsia"/>
          <w:b/>
          <w:kern w:val="0"/>
          <w:szCs w:val="24"/>
        </w:rPr>
        <w:t>3.4 报价评审。</w:t>
      </w:r>
      <w:bookmarkEnd w:id="83"/>
    </w:p>
    <w:p w14:paraId="68FF1C3D">
      <w:pPr>
        <w:adjustRightInd w:val="0"/>
        <w:spacing w:line="360" w:lineRule="auto"/>
        <w:ind w:firstLine="508" w:firstLineChars="212"/>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3.4.1 投标文件报价出现前后不一致的，按照下列规定修正：</w:t>
      </w:r>
    </w:p>
    <w:p w14:paraId="43DCAA01">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3.4.1.1 投标文件中开标一览表(报价表)内容与投标文件中相应内容不一致的，以开标一览表(报价表)为准;</w:t>
      </w:r>
    </w:p>
    <w:p w14:paraId="68296B06">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3.4.1.2 大写金额和小写金额不一致的，以大写金额为准;</w:t>
      </w:r>
    </w:p>
    <w:p w14:paraId="2C4C2A87">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3.4.1.3 单价金额小数点或者百分比有明显错位的，以开标一览表的总价为准，并修改单价;</w:t>
      </w:r>
    </w:p>
    <w:p w14:paraId="541FE3C8">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3.4.1.4 总价金额与按单价汇总金额不一致的，以单价金额计算结果为准。</w:t>
      </w:r>
    </w:p>
    <w:p w14:paraId="3B5F2F1C">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3.4.1.5 同时出现两种以上不一致的，按照3.4.1规定的顺序修正。修正后的报价按照财政部第87号令 《政府采购货物和服务招标投标管理办法》第五十一条第二款的规定经投标人确认后产生约束力。</w:t>
      </w:r>
    </w:p>
    <w:p w14:paraId="0446ECE9">
      <w:pPr>
        <w:adjustRightInd w:val="0"/>
        <w:snapToGrid w:val="0"/>
        <w:spacing w:line="360" w:lineRule="auto"/>
        <w:ind w:firstLine="480" w:firstLineChars="200"/>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3.4.2 投标文件出现不是唯一的、有选择性投标报价的，投标无效。</w:t>
      </w:r>
    </w:p>
    <w:p w14:paraId="4374FDF0">
      <w:pPr>
        <w:adjustRightInd w:val="0"/>
        <w:snapToGrid w:val="0"/>
        <w:spacing w:line="360" w:lineRule="auto"/>
        <w:ind w:firstLine="480" w:firstLineChars="200"/>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3.4.3 投标报价超过招标文件中规定的预算金额或者最高限价的，投标无效。</w:t>
      </w:r>
    </w:p>
    <w:p w14:paraId="5F1B940C">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D685BF">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EA5E556">
      <w:pPr>
        <w:adjustRightInd w:val="0"/>
        <w:spacing w:line="360" w:lineRule="auto"/>
        <w:ind w:firstLine="482"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3.5 排序与推荐。</w:t>
      </w:r>
      <w:r>
        <w:rPr>
          <w:rFonts w:hint="eastAsia" w:asciiTheme="minorEastAsia" w:hAnsiTheme="minorEastAsia" w:eastAsiaTheme="minorEastAsia" w:cstheme="minorEastAsia"/>
          <w:kern w:val="0"/>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采购人可以确定无异议的第二中标候选人为中标候选人，也可以重新招标。评分过程中采用四舍五入法，并保留小数2位。</w:t>
      </w:r>
    </w:p>
    <w:p w14:paraId="79E42609">
      <w:pPr>
        <w:adjustRightInd w:val="0"/>
        <w:spacing w:line="360" w:lineRule="auto"/>
        <w:ind w:firstLine="480" w:firstLineChars="200"/>
        <w:rPr>
          <w:rFonts w:asciiTheme="minorEastAsia" w:hAnsiTheme="minorEastAsia" w:eastAsiaTheme="minorEastAsia" w:cstheme="minorEastAsia"/>
          <w:b/>
          <w:kern w:val="0"/>
          <w:szCs w:val="24"/>
        </w:rPr>
      </w:pPr>
      <w:r>
        <w:rPr>
          <w:rFonts w:hint="eastAsia" w:asciiTheme="minorEastAsia" w:hAnsiTheme="minorEastAsia" w:eastAsiaTheme="minorEastAsia" w:cstheme="minorEastAsia"/>
          <w:kern w:val="0"/>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512501">
      <w:pPr>
        <w:adjustRightInd w:val="0"/>
        <w:spacing w:line="360" w:lineRule="auto"/>
        <w:ind w:firstLine="472" w:firstLineChars="196"/>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3.6 编写评标报告。</w:t>
      </w:r>
      <w:r>
        <w:rPr>
          <w:rFonts w:hint="eastAsia" w:asciiTheme="minorEastAsia" w:hAnsiTheme="minorEastAsia" w:eastAsiaTheme="minorEastAsia" w:cstheme="minorEastAsia"/>
          <w:kern w:val="0"/>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rPr>
        <w:t>评标过程中如发现有异常情况，由评委集体讨论决定。</w:t>
      </w:r>
    </w:p>
    <w:p w14:paraId="1745D750">
      <w:pPr>
        <w:adjustRightInd w:val="0"/>
        <w:spacing w:line="360" w:lineRule="auto"/>
        <w:outlineLvl w:val="1"/>
        <w:rPr>
          <w:rFonts w:asciiTheme="minorEastAsia" w:hAnsiTheme="minorEastAsia" w:eastAsiaTheme="minorEastAsia" w:cstheme="minorEastAsia"/>
          <w:b/>
          <w:sz w:val="28"/>
          <w:szCs w:val="28"/>
        </w:rPr>
      </w:pPr>
      <w:bookmarkStart w:id="84" w:name="_Toc16786"/>
      <w:r>
        <w:rPr>
          <w:rFonts w:hint="eastAsia" w:asciiTheme="minorEastAsia" w:hAnsiTheme="minorEastAsia" w:eastAsiaTheme="minorEastAsia" w:cstheme="minorEastAsia"/>
          <w:b/>
          <w:sz w:val="28"/>
          <w:szCs w:val="28"/>
        </w:rPr>
        <w:t>四、评标中的其他事项</w:t>
      </w:r>
      <w:bookmarkEnd w:id="84"/>
    </w:p>
    <w:p w14:paraId="39C42FC5">
      <w:pPr>
        <w:adjustRightInd w:val="0"/>
        <w:spacing w:line="360" w:lineRule="auto"/>
        <w:ind w:firstLine="472" w:firstLineChars="196"/>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4.1 投标人澄清、说明或者补正。</w:t>
      </w:r>
      <w:r>
        <w:rPr>
          <w:rFonts w:hint="eastAsia" w:asciiTheme="minorEastAsia" w:hAnsiTheme="minorEastAsia" w:eastAsiaTheme="minorEastAsia" w:cs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01EA16">
      <w:pPr>
        <w:adjustRightInd w:val="0"/>
        <w:spacing w:line="360" w:lineRule="auto"/>
        <w:ind w:firstLine="472" w:firstLineChars="196"/>
        <w:outlineLvl w:val="2"/>
        <w:rPr>
          <w:rFonts w:asciiTheme="minorEastAsia" w:hAnsiTheme="minorEastAsia" w:eastAsiaTheme="minorEastAsia" w:cstheme="minorEastAsia"/>
          <w:szCs w:val="21"/>
        </w:rPr>
      </w:pPr>
      <w:bookmarkStart w:id="85" w:name="_Toc21395"/>
      <w:r>
        <w:rPr>
          <w:rFonts w:hint="eastAsia" w:asciiTheme="minorEastAsia" w:hAnsiTheme="minorEastAsia" w:eastAsiaTheme="minorEastAsia" w:cstheme="minorEastAsia"/>
          <w:b/>
          <w:kern w:val="0"/>
          <w:szCs w:val="24"/>
        </w:rPr>
        <w:t>4.2投标无效。</w:t>
      </w:r>
      <w:r>
        <w:rPr>
          <w:rFonts w:hint="eastAsia" w:asciiTheme="minorEastAsia" w:hAnsiTheme="minorEastAsia" w:eastAsiaTheme="minorEastAsia" w:cstheme="minorEastAsia"/>
          <w:szCs w:val="21"/>
        </w:rPr>
        <w:t>有下列情况之一的，投标无效：</w:t>
      </w:r>
      <w:bookmarkEnd w:id="85"/>
    </w:p>
    <w:p w14:paraId="17280C48">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4.2.1投标人不具备招标文件中规定的资格要求的（投标人未提供有效的资格文件的，视为投标人不具备招标文件中规定的资格要求）；</w:t>
      </w:r>
    </w:p>
    <w:p w14:paraId="4E7D3E5D">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4.2.2投标文件未按照招标文件要求签署、盖章的；</w:t>
      </w:r>
    </w:p>
    <w:p w14:paraId="1359508D">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4.2.3采购人拟采购的产品属于政府强制采购的节能产品品目清单范围的，投标人未按招标文件要求提供国家确定的认证机构出具的、处于有效期之内的节能产品认证证书的；</w:t>
      </w:r>
    </w:p>
    <w:p w14:paraId="4DB6E81F">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4.2.4投标文件含有采购人不能接受的附加条件的；</w:t>
      </w:r>
    </w:p>
    <w:p w14:paraId="63E6313C">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4.2.5投标文件中承诺的投标有效期少于招标文件中载明的投标有效期的；</w:t>
      </w:r>
    </w:p>
    <w:p w14:paraId="69C27F26">
      <w:pPr>
        <w:adjustRightInd w:val="0"/>
        <w:snapToGrid w:val="0"/>
        <w:spacing w:line="360" w:lineRule="auto"/>
        <w:ind w:firstLine="120" w:firstLineChars="50"/>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4.2.6投标文件出现不是唯一的、有选择性投标报价的；</w:t>
      </w:r>
    </w:p>
    <w:p w14:paraId="72E8E8EE">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4.2.7投标报价超过招标文件中规定的预算金额或者最高限价的;</w:t>
      </w:r>
    </w:p>
    <w:p w14:paraId="202A7FF3">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4.2.8报价明显低于其他通过符合性审查投标人的报价，有可能影响产品质量或者不能诚信履约的，未能按要求提供书面说明或者提交相关证明材料，不能证明其报价合理性的;</w:t>
      </w:r>
    </w:p>
    <w:p w14:paraId="5C2EF6C8">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4.2.9投标人对根据修正原则修正后的报价不确认的；</w:t>
      </w:r>
    </w:p>
    <w:p w14:paraId="2E07A79A">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4.2.10投标人提供虚假材料投标的；</w:t>
      </w:r>
    </w:p>
    <w:p w14:paraId="44AA37D5">
      <w:pPr>
        <w:adjustRightInd w:val="0"/>
        <w:spacing w:line="360" w:lineRule="auto"/>
        <w:ind w:firstLine="240" w:firstLineChars="1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4.2.11投标人有恶意串通、妨碍其他投标人的竞争行为、损害采购人或者其他投标人的合法权益情形的；</w:t>
      </w:r>
    </w:p>
    <w:p w14:paraId="7ACECF2B">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4.2.12投标人仅提交备份投标文件，没有在电子交易平台传输递交投标文件的，投标无效；</w:t>
      </w:r>
    </w:p>
    <w:p w14:paraId="3B53047F">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4.2.13 投标文件不满足招标文件的其它实质性要求的；</w:t>
      </w:r>
    </w:p>
    <w:p w14:paraId="4DA3A6D7">
      <w:pPr>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4.2.14法律、法规、规章（适用本市的）及省级以上规范性文件（适用本市的）规定的其他无效情形。</w:t>
      </w:r>
    </w:p>
    <w:p w14:paraId="4B31554E">
      <w:pPr>
        <w:adjustRightInd w:val="0"/>
        <w:snapToGrid w:val="0"/>
        <w:spacing w:line="360" w:lineRule="auto"/>
        <w:ind w:firstLine="472" w:firstLineChars="196"/>
        <w:rPr>
          <w:rFonts w:asciiTheme="minorEastAsia" w:hAnsiTheme="minorEastAsia" w:eastAsiaTheme="minorEastAsia" w:cstheme="minorEastAsia"/>
          <w:szCs w:val="24"/>
        </w:rPr>
      </w:pPr>
      <w:r>
        <w:rPr>
          <w:rFonts w:hint="eastAsia" w:asciiTheme="minorEastAsia" w:hAnsiTheme="minorEastAsia" w:eastAsiaTheme="minorEastAsia" w:cstheme="minorEastAsia"/>
          <w:b/>
          <w:szCs w:val="24"/>
        </w:rPr>
        <w:t>5.废标。</w:t>
      </w:r>
      <w:r>
        <w:rPr>
          <w:rFonts w:hint="eastAsia" w:asciiTheme="minorEastAsia" w:hAnsiTheme="minorEastAsia" w:eastAsiaTheme="minorEastAsia" w:cstheme="minorEastAsia"/>
          <w:szCs w:val="24"/>
        </w:rPr>
        <w:t>根据《中华人民共和国政府采购法》第三十六条之规定，在采购中，出现下列情形之一的，应予废标：</w:t>
      </w:r>
    </w:p>
    <w:p w14:paraId="27B0626E">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5.1符合专业条件的供应商或者对招标文件作实质响应的供应商不足3家的；</w:t>
      </w:r>
    </w:p>
    <w:p w14:paraId="1D67FABE">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5.2出现影响采购公正的违法、违规行为的；</w:t>
      </w:r>
    </w:p>
    <w:p w14:paraId="713EBFE6">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5.3投标人的报价均超过了采购预算，采购人不能支付的；</w:t>
      </w:r>
    </w:p>
    <w:p w14:paraId="40623DF7">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5.4因重大变故，采购任务取消的。</w:t>
      </w:r>
    </w:p>
    <w:p w14:paraId="23D5B594">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废标后，采购机构应当将废标理由通知所有投标人。</w:t>
      </w:r>
    </w:p>
    <w:p w14:paraId="72DF7E95">
      <w:pPr>
        <w:adjustRightInd w:val="0"/>
        <w:snapToGrid w:val="0"/>
        <w:spacing w:line="360" w:lineRule="auto"/>
        <w:ind w:firstLine="590" w:firstLineChars="245"/>
        <w:rPr>
          <w:rFonts w:asciiTheme="minorEastAsia" w:hAnsiTheme="minorEastAsia" w:eastAsiaTheme="minorEastAsia" w:cstheme="minorEastAsia"/>
          <w:szCs w:val="24"/>
        </w:rPr>
      </w:pPr>
      <w:r>
        <w:rPr>
          <w:rFonts w:hint="eastAsia" w:asciiTheme="minorEastAsia" w:hAnsiTheme="minorEastAsia" w:eastAsiaTheme="minorEastAsia" w:cstheme="minorEastAsia"/>
          <w:b/>
          <w:szCs w:val="24"/>
        </w:rPr>
        <w:t>6.修改招标文件，重新组织采购活动。</w:t>
      </w:r>
      <w:r>
        <w:rPr>
          <w:rFonts w:hint="eastAsia" w:asciiTheme="minorEastAsia" w:hAnsiTheme="minorEastAsia" w:eastAsiaTheme="minorEastAsia" w:cstheme="minorEastAsia"/>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EE32792">
      <w:pPr>
        <w:adjustRightInd w:val="0"/>
        <w:snapToGrid w:val="0"/>
        <w:spacing w:line="360" w:lineRule="auto"/>
        <w:ind w:firstLine="590" w:firstLineChars="245"/>
        <w:rPr>
          <w:rFonts w:asciiTheme="minorEastAsia" w:hAnsiTheme="minorEastAsia" w:eastAsiaTheme="minorEastAsia" w:cstheme="minorEastAsia"/>
          <w:szCs w:val="24"/>
        </w:rPr>
      </w:pPr>
      <w:r>
        <w:rPr>
          <w:rFonts w:hint="eastAsia" w:asciiTheme="minorEastAsia" w:hAnsiTheme="minorEastAsia" w:eastAsiaTheme="minorEastAsia" w:cstheme="minorEastAsia"/>
          <w:b/>
          <w:kern w:val="0"/>
          <w:szCs w:val="24"/>
        </w:rPr>
        <w:t>7.重新开展采购。</w:t>
      </w:r>
      <w:r>
        <w:rPr>
          <w:rFonts w:hint="eastAsia" w:asciiTheme="minorEastAsia" w:hAnsiTheme="minorEastAsia" w:eastAsiaTheme="minorEastAsia" w:cstheme="minorEastAsia"/>
          <w:szCs w:val="24"/>
        </w:rPr>
        <w:t>有政府采购法第七十一条、第七十二条规定的违法行为之一，影响或者可能影响中标、成交结果的，依照下列规定处理：</w:t>
      </w:r>
    </w:p>
    <w:p w14:paraId="05BE403A">
      <w:pPr>
        <w:adjustRightInd w:val="0"/>
        <w:snapToGrid w:val="0"/>
        <w:spacing w:line="360" w:lineRule="auto"/>
        <w:ind w:firstLine="600" w:firstLineChars="2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7.1未确定中标或者中标人的，终止本次政府采购活动，重新开展政府采购活动。</w:t>
      </w:r>
    </w:p>
    <w:p w14:paraId="5B93E24C">
      <w:pPr>
        <w:adjustRightInd w:val="0"/>
        <w:snapToGrid w:val="0"/>
        <w:spacing w:line="360" w:lineRule="auto"/>
        <w:ind w:firstLine="600" w:firstLineChars="2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6716D10A">
      <w:pPr>
        <w:adjustRightInd w:val="0"/>
        <w:snapToGrid w:val="0"/>
        <w:spacing w:line="360" w:lineRule="auto"/>
        <w:ind w:firstLine="600" w:firstLineChars="2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7.3政府采购合同已签订但尚未履行的，撤销合同，从合格的中标或者成交候选人中另行确定中标或者中标人；没有合格的中标或者成交候选人的，重新开展政府采购活动。</w:t>
      </w:r>
    </w:p>
    <w:p w14:paraId="635EACED">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7.4政府采购合同已经履行，给采购人、供应商造成损失的，由责任人承担赔偿责任。</w:t>
      </w:r>
    </w:p>
    <w:p w14:paraId="375DC0DB">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7.5政府采购当事人有其他违反政府采购法</w:t>
      </w:r>
      <w:r>
        <w:rPr>
          <w:rFonts w:hint="eastAsia" w:asciiTheme="minorEastAsia" w:hAnsiTheme="minorEastAsia" w:eastAsiaTheme="minorEastAsia" w:cstheme="minorEastAsia"/>
          <w:kern w:val="0"/>
          <w:szCs w:val="24"/>
        </w:rPr>
        <w:t>或者政府采购法实施条例等法律法规规定</w:t>
      </w:r>
      <w:r>
        <w:rPr>
          <w:rFonts w:hint="eastAsia" w:asciiTheme="minorEastAsia" w:hAnsiTheme="minorEastAsia" w:eastAsiaTheme="minorEastAsia" w:cstheme="minorEastAsia"/>
          <w:szCs w:val="24"/>
        </w:rPr>
        <w:t>的行为，经改正后仍然影响或者可能影响中标、成交结果或者依法被认定为中标、成交无效的，依照7.1-7.4规定处理。</w:t>
      </w:r>
    </w:p>
    <w:p w14:paraId="627A4736">
      <w:pPr>
        <w:adjustRightInd w:val="0"/>
        <w:snapToGrid w:val="0"/>
        <w:spacing w:line="360" w:lineRule="auto"/>
        <w:outlineLvl w:val="1"/>
        <w:rPr>
          <w:rFonts w:asciiTheme="minorEastAsia" w:hAnsiTheme="minorEastAsia" w:eastAsiaTheme="minorEastAsia" w:cstheme="minorEastAsia"/>
          <w:szCs w:val="24"/>
        </w:rPr>
      </w:pPr>
      <w:bookmarkStart w:id="86" w:name="_Toc8143"/>
      <w:r>
        <w:rPr>
          <w:rFonts w:hint="eastAsia" w:asciiTheme="minorEastAsia" w:hAnsiTheme="minorEastAsia" w:eastAsiaTheme="minorEastAsia" w:cstheme="minorEastAsia"/>
          <w:b/>
          <w:sz w:val="28"/>
          <w:szCs w:val="28"/>
        </w:rPr>
        <w:t>五、评审纪律和要求</w:t>
      </w:r>
      <w:bookmarkEnd w:id="86"/>
    </w:p>
    <w:p w14:paraId="30C6CC16">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1.评审专家必须公平、公正评审，遵纪守法，客观、廉洁地履行职责。</w:t>
      </w:r>
    </w:p>
    <w:p w14:paraId="661D5A02">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2.评审专家在评审开始前，应关闭并上交随身携带的各种通信工具。</w:t>
      </w:r>
    </w:p>
    <w:p w14:paraId="2955C6DF">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3.评审专家在评审过程中，未经许可不得中途离开评审现场，不得迟到早退。</w:t>
      </w:r>
    </w:p>
    <w:p w14:paraId="78FFF7F1">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4.评审专家和工作人员不得透露评审过程中的讨论情况和评审结果。</w:t>
      </w:r>
    </w:p>
    <w:p w14:paraId="6248FE96">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89962E8">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6.采购人、采购代理机构不得向评审委员会的评审专家作倾向性、误导性的解释或者说明。</w:t>
      </w:r>
    </w:p>
    <w:p w14:paraId="45AFD01D">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1D906BB">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8.评审专家在评审过程中不得将自己的观点强加给其他评审专家，评审专家应自主发表见解，对评审意见承担个人责任。</w:t>
      </w:r>
    </w:p>
    <w:p w14:paraId="0A1FA385">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A19B0E6">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048FC014">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11.评审专家应当遵守评审工作纪律，不得泄露评审文件、评审情况和评审中获悉的商业秘密。</w:t>
      </w:r>
    </w:p>
    <w:p w14:paraId="25DFD95E">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评审委员会在评审过程中发现投标人有行贿、提供虚假材料或者串通等违法行为的，应当及时向财政部门报告。</w:t>
      </w:r>
    </w:p>
    <w:p w14:paraId="532BB92D">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12.招标文件内容违反国家有关强制性规定的，评审委员会应当停止评审并向采购代理机构说明情况。</w:t>
      </w:r>
    </w:p>
    <w:p w14:paraId="1A0208E7">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13.评审专家应当配合采购代理机构答复投标人提出的质疑。</w:t>
      </w:r>
    </w:p>
    <w:p w14:paraId="63B5937D">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14.评审专家应当配合财政部门的投诉处理工作。</w:t>
      </w:r>
    </w:p>
    <w:p w14:paraId="5757730D">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15.评审专家有如下行为之一的，责令改正，给予警告，可以并处一千元以下的罚款：</w:t>
      </w:r>
    </w:p>
    <w:p w14:paraId="24648E35">
      <w:pPr>
        <w:adjustRightInd w:val="0"/>
        <w:snapToGrid w:val="0"/>
        <w:spacing w:line="360" w:lineRule="auto"/>
        <w:ind w:firstLine="480" w:firstLineChars="200"/>
        <w:outlineLvl w:val="2"/>
        <w:rPr>
          <w:rFonts w:asciiTheme="minorEastAsia" w:hAnsiTheme="minorEastAsia" w:eastAsiaTheme="minorEastAsia" w:cstheme="minorEastAsia"/>
          <w:szCs w:val="24"/>
        </w:rPr>
      </w:pPr>
      <w:bookmarkStart w:id="87" w:name="_Toc3344"/>
      <w:r>
        <w:rPr>
          <w:rFonts w:hint="eastAsia" w:asciiTheme="minorEastAsia" w:hAnsiTheme="minorEastAsia" w:eastAsiaTheme="minorEastAsia" w:cstheme="minorEastAsia"/>
          <w:szCs w:val="24"/>
        </w:rPr>
        <w:t>①明知应当回避而未主动回避的；</w:t>
      </w:r>
      <w:bookmarkEnd w:id="87"/>
    </w:p>
    <w:p w14:paraId="6047E677">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②在得知自己为评审专家身份后至评审结束前时段内私下接触投标人的；</w:t>
      </w:r>
    </w:p>
    <w:p w14:paraId="22AD5CCD">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③在评审过程中擅离职守，影响评审程序正常进行的；</w:t>
      </w:r>
    </w:p>
    <w:p w14:paraId="078C7935">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④在评审过程有明显不合理或者不正当倾向性的；</w:t>
      </w:r>
    </w:p>
    <w:p w14:paraId="3B964A94">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⑤未按招标文件规定的评审方法和标准进行评审的。</w:t>
      </w:r>
    </w:p>
    <w:p w14:paraId="7CCD0FC3">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⑥上述①至⑤行为影响中标结果的，中标结果无效。</w:t>
      </w:r>
    </w:p>
    <w:p w14:paraId="51E9E01A">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18098B3">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政府采购评审专家与投标人存在利害关系未回避的，处2万元以上5万元以下的罚款，禁止其参加政府采购评审活动。</w:t>
      </w:r>
    </w:p>
    <w:p w14:paraId="6F654685">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2972691D">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政府采购评审专家有上述违法行为的，其评审意见无效，不得获取评审费；有违法所得的，没收违法所得；给他人造成损失的，依法承担民事责任。</w:t>
      </w:r>
    </w:p>
    <w:p w14:paraId="721BE3F0">
      <w:pPr>
        <w:pStyle w:val="25"/>
        <w:ind w:left="0" w:leftChars="0" w:firstLine="0" w:firstLineChars="0"/>
        <w:jc w:val="center"/>
        <w:rPr>
          <w:rFonts w:asciiTheme="minorEastAsia" w:hAnsiTheme="minorEastAsia" w:eastAsiaTheme="minorEastAsia" w:cstheme="minorEastAsia"/>
          <w:b/>
          <w:kern w:val="2"/>
          <w:sz w:val="36"/>
        </w:rPr>
      </w:pPr>
    </w:p>
    <w:p w14:paraId="1AF5BF1C">
      <w:pPr>
        <w:pStyle w:val="25"/>
        <w:ind w:left="0" w:leftChars="0" w:firstLine="0" w:firstLineChars="0"/>
        <w:jc w:val="center"/>
        <w:rPr>
          <w:rFonts w:asciiTheme="minorEastAsia" w:hAnsiTheme="minorEastAsia" w:eastAsiaTheme="minorEastAsia" w:cstheme="minorEastAsia"/>
          <w:b/>
          <w:kern w:val="2"/>
          <w:sz w:val="36"/>
        </w:rPr>
      </w:pPr>
    </w:p>
    <w:p w14:paraId="4246AC84">
      <w:pPr>
        <w:pStyle w:val="25"/>
        <w:ind w:left="0" w:leftChars="0" w:firstLine="0" w:firstLineChars="0"/>
        <w:jc w:val="center"/>
        <w:rPr>
          <w:rFonts w:asciiTheme="minorEastAsia" w:hAnsiTheme="minorEastAsia" w:eastAsiaTheme="minorEastAsia" w:cstheme="minorEastAsia"/>
          <w:b/>
          <w:kern w:val="2"/>
          <w:sz w:val="36"/>
        </w:rPr>
      </w:pPr>
    </w:p>
    <w:p w14:paraId="6A5E38D1">
      <w:pPr>
        <w:pStyle w:val="25"/>
        <w:ind w:left="0" w:leftChars="0" w:firstLine="0" w:firstLineChars="0"/>
        <w:jc w:val="center"/>
        <w:rPr>
          <w:rFonts w:hint="eastAsia" w:asciiTheme="minorEastAsia" w:hAnsiTheme="minorEastAsia" w:eastAsiaTheme="minorEastAsia" w:cstheme="minorEastAsia"/>
          <w:b/>
          <w:kern w:val="2"/>
          <w:sz w:val="36"/>
        </w:rPr>
      </w:pPr>
    </w:p>
    <w:p w14:paraId="51628533">
      <w:pPr>
        <w:rPr>
          <w:rFonts w:hint="eastAsia" w:asciiTheme="minorEastAsia" w:hAnsiTheme="minorEastAsia" w:eastAsiaTheme="minorEastAsia" w:cstheme="minorEastAsia"/>
          <w:b/>
          <w:kern w:val="2"/>
          <w:sz w:val="36"/>
        </w:rPr>
      </w:pPr>
    </w:p>
    <w:p w14:paraId="5A9915B9">
      <w:pPr>
        <w:pStyle w:val="2"/>
        <w:rPr>
          <w:rFonts w:hint="eastAsia" w:asciiTheme="minorEastAsia" w:hAnsiTheme="minorEastAsia" w:eastAsiaTheme="minorEastAsia" w:cstheme="minorEastAsia"/>
          <w:b/>
          <w:kern w:val="2"/>
          <w:sz w:val="36"/>
        </w:rPr>
      </w:pPr>
    </w:p>
    <w:p w14:paraId="569E99F6">
      <w:pPr>
        <w:pStyle w:val="2"/>
        <w:rPr>
          <w:rFonts w:hint="eastAsia" w:asciiTheme="minorEastAsia" w:hAnsiTheme="minorEastAsia" w:eastAsiaTheme="minorEastAsia" w:cstheme="minorEastAsia"/>
          <w:b/>
          <w:kern w:val="2"/>
          <w:sz w:val="36"/>
        </w:rPr>
      </w:pPr>
    </w:p>
    <w:p w14:paraId="4793FB2D">
      <w:pPr>
        <w:pStyle w:val="2"/>
        <w:rPr>
          <w:rFonts w:hint="eastAsia" w:asciiTheme="minorEastAsia" w:hAnsiTheme="minorEastAsia" w:eastAsiaTheme="minorEastAsia" w:cstheme="minorEastAsia"/>
          <w:b/>
          <w:kern w:val="2"/>
          <w:sz w:val="36"/>
        </w:rPr>
      </w:pPr>
    </w:p>
    <w:p w14:paraId="36BD4B97">
      <w:pPr>
        <w:pStyle w:val="2"/>
        <w:rPr>
          <w:rFonts w:hint="eastAsia" w:asciiTheme="minorEastAsia" w:hAnsiTheme="minorEastAsia" w:eastAsiaTheme="minorEastAsia" w:cstheme="minorEastAsia"/>
          <w:b/>
          <w:kern w:val="2"/>
          <w:sz w:val="36"/>
        </w:rPr>
      </w:pPr>
    </w:p>
    <w:p w14:paraId="641C6895">
      <w:pPr>
        <w:pStyle w:val="2"/>
        <w:rPr>
          <w:rFonts w:hint="eastAsia" w:asciiTheme="minorEastAsia" w:hAnsiTheme="minorEastAsia" w:eastAsiaTheme="minorEastAsia" w:cstheme="minorEastAsia"/>
          <w:b/>
          <w:kern w:val="2"/>
          <w:sz w:val="36"/>
        </w:rPr>
      </w:pPr>
    </w:p>
    <w:p w14:paraId="79A84F7F">
      <w:pPr>
        <w:pStyle w:val="25"/>
        <w:ind w:left="0" w:leftChars="0" w:firstLine="0" w:firstLineChars="0"/>
        <w:jc w:val="center"/>
        <w:rPr>
          <w:rFonts w:hint="eastAsia" w:asciiTheme="minorEastAsia" w:hAnsiTheme="minorEastAsia" w:eastAsiaTheme="minorEastAsia" w:cstheme="minorEastAsia"/>
          <w:b/>
          <w:kern w:val="2"/>
          <w:sz w:val="36"/>
        </w:rPr>
      </w:pPr>
    </w:p>
    <w:p w14:paraId="518C6D5F">
      <w:pPr>
        <w:pStyle w:val="25"/>
        <w:ind w:left="0" w:leftChars="0" w:firstLine="0" w:firstLineChars="0"/>
        <w:jc w:val="center"/>
        <w:outlineLvl w:val="0"/>
        <w:rPr>
          <w:rFonts w:asciiTheme="minorEastAsia" w:hAnsiTheme="minorEastAsia" w:eastAsiaTheme="minorEastAsia" w:cstheme="minorEastAsia"/>
          <w:b/>
          <w:kern w:val="2"/>
          <w:sz w:val="36"/>
        </w:rPr>
      </w:pPr>
      <w:bookmarkStart w:id="88" w:name="_Toc1376"/>
      <w:r>
        <w:rPr>
          <w:rFonts w:hint="eastAsia" w:asciiTheme="minorEastAsia" w:hAnsiTheme="minorEastAsia" w:eastAsiaTheme="minorEastAsia" w:cstheme="minorEastAsia"/>
          <w:b/>
          <w:kern w:val="2"/>
          <w:sz w:val="36"/>
        </w:rPr>
        <w:t>第五部分 拟签订的合同文本</w:t>
      </w:r>
      <w:bookmarkEnd w:id="88"/>
    </w:p>
    <w:p w14:paraId="18D42BC1">
      <w:pPr>
        <w:pStyle w:val="10"/>
        <w:spacing w:after="0"/>
        <w:jc w:val="center"/>
        <w:outlineLvl w:val="1"/>
        <w:rPr>
          <w:rFonts w:hint="eastAsia" w:ascii="宋体" w:hAnsi="宋体" w:eastAsia="宋体" w:cs="宋体"/>
          <w:b/>
          <w:bCs/>
          <w:spacing w:val="-20"/>
          <w:kern w:val="44"/>
          <w:sz w:val="48"/>
          <w:szCs w:val="48"/>
        </w:rPr>
      </w:pPr>
      <w:bookmarkStart w:id="89" w:name="_Toc31337"/>
      <w:r>
        <w:rPr>
          <w:rFonts w:hint="eastAsia" w:ascii="宋体" w:hAnsi="宋体" w:eastAsia="宋体" w:cs="宋体"/>
          <w:b/>
          <w:bCs/>
          <w:spacing w:val="-20"/>
          <w:kern w:val="44"/>
          <w:sz w:val="48"/>
          <w:szCs w:val="48"/>
        </w:rPr>
        <w:t>政府采购</w:t>
      </w:r>
      <w:r>
        <w:rPr>
          <w:rFonts w:hint="eastAsia" w:ascii="宋体" w:hAnsi="宋体" w:eastAsia="宋体" w:cs="宋体"/>
          <w:b/>
          <w:bCs/>
          <w:spacing w:val="-20"/>
          <w:kern w:val="44"/>
          <w:sz w:val="48"/>
          <w:szCs w:val="48"/>
          <w:lang w:eastAsia="zh-CN"/>
        </w:rPr>
        <w:t>货物买卖</w:t>
      </w:r>
      <w:r>
        <w:rPr>
          <w:rFonts w:hint="eastAsia" w:ascii="宋体" w:hAnsi="宋体" w:eastAsia="宋体" w:cs="宋体"/>
          <w:b/>
          <w:bCs/>
          <w:spacing w:val="-20"/>
          <w:kern w:val="44"/>
          <w:sz w:val="48"/>
          <w:szCs w:val="48"/>
        </w:rPr>
        <w:t>合同</w:t>
      </w:r>
      <w:bookmarkEnd w:id="89"/>
    </w:p>
    <w:p w14:paraId="40F36E9C">
      <w:pPr>
        <w:rPr>
          <w:rFonts w:hint="eastAsia" w:ascii="宋体" w:hAnsi="宋体" w:eastAsia="宋体" w:cs="宋体"/>
          <w:b/>
          <w:bCs/>
          <w:spacing w:val="-20"/>
          <w:kern w:val="44"/>
          <w:sz w:val="40"/>
          <w:szCs w:val="40"/>
        </w:rPr>
      </w:pPr>
    </w:p>
    <w:p w14:paraId="0351F8EE">
      <w:pPr>
        <w:rPr>
          <w:rFonts w:hint="eastAsia" w:ascii="宋体" w:hAnsi="宋体" w:eastAsia="宋体" w:cs="宋体"/>
          <w:b/>
          <w:bCs/>
          <w:spacing w:val="-20"/>
          <w:kern w:val="44"/>
          <w:sz w:val="40"/>
          <w:szCs w:val="40"/>
        </w:rPr>
      </w:pPr>
    </w:p>
    <w:p w14:paraId="033BF08E">
      <w:pPr>
        <w:pStyle w:val="2"/>
        <w:rPr>
          <w:rFonts w:hint="eastAsia" w:ascii="宋体" w:hAnsi="宋体" w:eastAsia="宋体" w:cs="宋体"/>
          <w:b/>
          <w:bCs/>
          <w:spacing w:val="-20"/>
          <w:kern w:val="44"/>
          <w:sz w:val="40"/>
          <w:szCs w:val="40"/>
        </w:rPr>
      </w:pPr>
    </w:p>
    <w:p w14:paraId="0434A75F">
      <w:pPr>
        <w:pStyle w:val="2"/>
        <w:rPr>
          <w:rFonts w:hint="eastAsia" w:ascii="宋体" w:hAnsi="宋体" w:eastAsia="宋体" w:cs="宋体"/>
          <w:b/>
          <w:bCs/>
          <w:spacing w:val="-20"/>
          <w:kern w:val="44"/>
          <w:sz w:val="40"/>
          <w:szCs w:val="40"/>
        </w:rPr>
      </w:pPr>
    </w:p>
    <w:p w14:paraId="1986BBED">
      <w:pPr>
        <w:pStyle w:val="2"/>
        <w:rPr>
          <w:rFonts w:hint="eastAsia" w:ascii="宋体" w:hAnsi="宋体" w:eastAsia="宋体" w:cs="宋体"/>
          <w:b/>
          <w:bCs/>
          <w:spacing w:val="-20"/>
          <w:kern w:val="44"/>
          <w:sz w:val="40"/>
          <w:szCs w:val="40"/>
        </w:rPr>
      </w:pPr>
    </w:p>
    <w:p w14:paraId="77082891">
      <w:pPr>
        <w:pStyle w:val="2"/>
        <w:rPr>
          <w:rFonts w:hint="eastAsia" w:ascii="宋体" w:hAnsi="宋体" w:eastAsia="宋体" w:cs="宋体"/>
          <w:b/>
          <w:bCs/>
          <w:spacing w:val="-20"/>
          <w:kern w:val="44"/>
          <w:sz w:val="40"/>
          <w:szCs w:val="40"/>
        </w:rPr>
      </w:pPr>
    </w:p>
    <w:p w14:paraId="666E7E92">
      <w:pPr>
        <w:pStyle w:val="2"/>
        <w:rPr>
          <w:rFonts w:hint="eastAsia" w:ascii="宋体" w:hAnsi="宋体" w:eastAsia="宋体" w:cs="宋体"/>
          <w:b/>
          <w:bCs/>
          <w:spacing w:val="-20"/>
          <w:kern w:val="44"/>
          <w:sz w:val="40"/>
          <w:szCs w:val="40"/>
        </w:rPr>
      </w:pPr>
    </w:p>
    <w:p w14:paraId="2DD0AE68">
      <w:pPr>
        <w:pStyle w:val="2"/>
        <w:rPr>
          <w:rFonts w:hint="eastAsia" w:ascii="宋体" w:hAnsi="宋体" w:eastAsia="宋体" w:cs="宋体"/>
          <w:b/>
          <w:bCs/>
          <w:spacing w:val="-20"/>
          <w:kern w:val="44"/>
          <w:sz w:val="40"/>
          <w:szCs w:val="40"/>
        </w:rPr>
      </w:pPr>
    </w:p>
    <w:p w14:paraId="5C2EC825">
      <w:pPr>
        <w:pStyle w:val="2"/>
        <w:rPr>
          <w:rFonts w:hint="eastAsia" w:ascii="宋体" w:hAnsi="宋体" w:eastAsia="宋体" w:cs="宋体"/>
          <w:b/>
          <w:bCs/>
          <w:spacing w:val="-20"/>
          <w:kern w:val="44"/>
          <w:sz w:val="40"/>
          <w:szCs w:val="40"/>
        </w:rPr>
      </w:pPr>
    </w:p>
    <w:p w14:paraId="1EE4D40F">
      <w:pPr>
        <w:pStyle w:val="2"/>
        <w:rPr>
          <w:rFonts w:hint="eastAsia" w:ascii="宋体" w:hAnsi="宋体" w:eastAsia="宋体" w:cs="宋体"/>
          <w:b/>
          <w:bCs/>
          <w:spacing w:val="-20"/>
          <w:kern w:val="44"/>
          <w:sz w:val="40"/>
          <w:szCs w:val="40"/>
        </w:rPr>
      </w:pPr>
    </w:p>
    <w:p w14:paraId="1B65008C">
      <w:pPr>
        <w:pStyle w:val="2"/>
        <w:rPr>
          <w:rFonts w:hint="eastAsia" w:ascii="宋体" w:hAnsi="宋体" w:eastAsia="宋体" w:cs="宋体"/>
          <w:b/>
          <w:bCs/>
          <w:spacing w:val="-20"/>
          <w:kern w:val="44"/>
          <w:sz w:val="40"/>
          <w:szCs w:val="40"/>
        </w:rPr>
      </w:pPr>
    </w:p>
    <w:p w14:paraId="49377E95">
      <w:pPr>
        <w:pStyle w:val="2"/>
        <w:rPr>
          <w:rFonts w:hint="eastAsia" w:ascii="宋体" w:hAnsi="宋体" w:eastAsia="宋体" w:cs="宋体"/>
          <w:b/>
          <w:bCs/>
          <w:spacing w:val="-20"/>
          <w:kern w:val="44"/>
          <w:sz w:val="40"/>
          <w:szCs w:val="40"/>
        </w:rPr>
      </w:pPr>
    </w:p>
    <w:p w14:paraId="02E6CB0B">
      <w:pPr>
        <w:rPr>
          <w:rFonts w:hint="eastAsia" w:ascii="宋体" w:hAnsi="宋体" w:eastAsia="宋体" w:cs="宋体"/>
          <w:b/>
          <w:bCs/>
          <w:spacing w:val="-20"/>
          <w:kern w:val="44"/>
          <w:sz w:val="40"/>
          <w:szCs w:val="40"/>
        </w:rPr>
      </w:pPr>
    </w:p>
    <w:p w14:paraId="64F332D5">
      <w:pPr>
        <w:spacing w:line="360" w:lineRule="auto"/>
        <w:ind w:left="480" w:leftChars="200"/>
        <w:rPr>
          <w:rFonts w:hint="eastAsia" w:ascii="宋体" w:hAnsi="宋体" w:eastAsia="宋体" w:cs="宋体"/>
          <w:sz w:val="32"/>
          <w:szCs w:val="32"/>
        </w:rPr>
      </w:pPr>
      <w:r>
        <w:rPr>
          <w:rFonts w:hint="eastAsia" w:ascii="宋体" w:hAnsi="宋体" w:eastAsia="宋体" w:cs="宋体"/>
          <w:kern w:val="0"/>
          <w:sz w:val="32"/>
          <w:szCs w:val="32"/>
        </w:rPr>
        <w:t>项目名称：</w:t>
      </w:r>
      <w:r>
        <w:rPr>
          <w:rFonts w:hint="eastAsia" w:ascii="宋体" w:hAnsi="宋体" w:eastAsia="宋体" w:cs="宋体"/>
          <w:sz w:val="32"/>
          <w:szCs w:val="32"/>
          <w:u w:val="single"/>
        </w:rPr>
        <w:t xml:space="preserve">                             </w:t>
      </w:r>
    </w:p>
    <w:p w14:paraId="37F271D6">
      <w:pPr>
        <w:spacing w:line="360" w:lineRule="auto"/>
        <w:ind w:left="480" w:leftChars="200"/>
        <w:rPr>
          <w:rFonts w:hint="eastAsia" w:ascii="宋体" w:hAnsi="宋体" w:eastAsia="宋体" w:cs="宋体"/>
          <w:sz w:val="32"/>
          <w:szCs w:val="32"/>
          <w:u w:val="single"/>
        </w:rPr>
      </w:pPr>
      <w:r>
        <w:rPr>
          <w:rFonts w:hint="eastAsia" w:ascii="宋体" w:hAnsi="宋体" w:eastAsia="宋体" w:cs="宋体"/>
          <w:sz w:val="32"/>
          <w:szCs w:val="32"/>
        </w:rPr>
        <w:t>合同编号：</w:t>
      </w:r>
      <w:r>
        <w:rPr>
          <w:rFonts w:hint="eastAsia" w:ascii="宋体" w:hAnsi="宋体" w:eastAsia="宋体" w:cs="宋体"/>
          <w:sz w:val="32"/>
          <w:szCs w:val="32"/>
          <w:u w:val="single"/>
        </w:rPr>
        <w:t xml:space="preserve">                             </w:t>
      </w:r>
    </w:p>
    <w:p w14:paraId="6A73FDCF">
      <w:pPr>
        <w:spacing w:line="360" w:lineRule="auto"/>
        <w:ind w:left="480" w:leftChars="200"/>
        <w:rPr>
          <w:rFonts w:hint="eastAsia" w:ascii="宋体" w:hAnsi="宋体" w:eastAsia="宋体" w:cs="宋体"/>
          <w:sz w:val="32"/>
          <w:szCs w:val="32"/>
        </w:rPr>
      </w:pPr>
      <w:r>
        <w:rPr>
          <w:rFonts w:hint="eastAsia" w:ascii="宋体" w:hAnsi="宋体" w:eastAsia="宋体" w:cs="宋体"/>
          <w:sz w:val="32"/>
          <w:szCs w:val="32"/>
        </w:rPr>
        <w:t>甲    方：</w:t>
      </w:r>
      <w:r>
        <w:rPr>
          <w:rFonts w:hint="eastAsia" w:ascii="宋体" w:hAnsi="宋体" w:eastAsia="宋体" w:cs="宋体"/>
          <w:sz w:val="32"/>
          <w:szCs w:val="32"/>
          <w:u w:val="single"/>
        </w:rPr>
        <w:t xml:space="preserve">                             </w:t>
      </w:r>
    </w:p>
    <w:p w14:paraId="1743BAE9">
      <w:pPr>
        <w:spacing w:line="360" w:lineRule="auto"/>
        <w:ind w:left="480" w:leftChars="200"/>
        <w:rPr>
          <w:rFonts w:hint="eastAsia" w:ascii="宋体" w:hAnsi="宋体" w:eastAsia="宋体" w:cs="宋体"/>
          <w:sz w:val="32"/>
          <w:szCs w:val="32"/>
          <w:u w:val="single"/>
        </w:rPr>
      </w:pPr>
      <w:r>
        <w:rPr>
          <w:rFonts w:hint="eastAsia" w:ascii="宋体" w:hAnsi="宋体" w:eastAsia="宋体" w:cs="宋体"/>
          <w:sz w:val="32"/>
          <w:szCs w:val="32"/>
        </w:rPr>
        <w:t>乙    方：</w:t>
      </w:r>
      <w:r>
        <w:rPr>
          <w:rFonts w:hint="eastAsia" w:ascii="宋体" w:hAnsi="宋体" w:eastAsia="宋体" w:cs="宋体"/>
          <w:sz w:val="32"/>
          <w:szCs w:val="32"/>
          <w:u w:val="single"/>
        </w:rPr>
        <w:t xml:space="preserve">                             </w:t>
      </w:r>
    </w:p>
    <w:p w14:paraId="3A876B0C">
      <w:pPr>
        <w:spacing w:line="360" w:lineRule="auto"/>
        <w:ind w:left="480" w:leftChars="200"/>
        <w:rPr>
          <w:rFonts w:hint="eastAsia" w:ascii="宋体" w:hAnsi="宋体" w:eastAsia="宋体" w:cs="宋体"/>
          <w:sz w:val="32"/>
          <w:szCs w:val="32"/>
        </w:rPr>
      </w:pPr>
      <w:r>
        <w:rPr>
          <w:rFonts w:hint="eastAsia" w:ascii="宋体" w:hAnsi="宋体" w:eastAsia="宋体" w:cs="宋体"/>
          <w:sz w:val="32"/>
          <w:szCs w:val="32"/>
        </w:rPr>
        <w:t>签订时间：</w:t>
      </w:r>
      <w:r>
        <w:rPr>
          <w:rFonts w:hint="eastAsia" w:ascii="宋体" w:hAnsi="宋体" w:eastAsia="宋体" w:cs="宋体"/>
          <w:sz w:val="32"/>
          <w:szCs w:val="32"/>
          <w:u w:val="single"/>
        </w:rPr>
        <w:t xml:space="preserve">                             </w:t>
      </w:r>
    </w:p>
    <w:p w14:paraId="4792AF44">
      <w:pPr>
        <w:rPr>
          <w:rFonts w:hint="eastAsia" w:ascii="宋体" w:hAnsi="宋体" w:eastAsia="宋体" w:cs="宋体"/>
          <w:b/>
          <w:sz w:val="36"/>
        </w:rPr>
      </w:pPr>
    </w:p>
    <w:p w14:paraId="1FA6D1FD">
      <w:pPr>
        <w:rPr>
          <w:rFonts w:hint="eastAsia" w:ascii="宋体" w:hAnsi="宋体" w:eastAsia="宋体" w:cs="宋体"/>
          <w:b/>
          <w:sz w:val="36"/>
        </w:rPr>
      </w:pPr>
    </w:p>
    <w:p w14:paraId="21F5185C">
      <w:pPr>
        <w:rPr>
          <w:rFonts w:hint="eastAsia" w:ascii="宋体" w:hAnsi="宋体" w:eastAsia="宋体" w:cs="宋体"/>
          <w:b/>
          <w:sz w:val="36"/>
        </w:rPr>
      </w:pPr>
    </w:p>
    <w:p w14:paraId="092BA4BB">
      <w:pPr>
        <w:pStyle w:val="4"/>
        <w:adjustRightInd w:val="0"/>
        <w:snapToGrid w:val="0"/>
        <w:spacing w:beforeLines="0" w:line="400" w:lineRule="exact"/>
        <w:jc w:val="center"/>
        <w:outlineLvl w:val="9"/>
        <w:rPr>
          <w:rFonts w:hint="eastAsia" w:ascii="宋体" w:hAnsi="宋体" w:eastAsia="宋体" w:cs="宋体"/>
          <w:b/>
          <w:bCs/>
          <w:sz w:val="30"/>
          <w:szCs w:val="30"/>
        </w:rPr>
      </w:pPr>
      <w:bookmarkStart w:id="90" w:name="_Toc22209"/>
    </w:p>
    <w:p w14:paraId="2EFBC9C5">
      <w:pPr>
        <w:pStyle w:val="4"/>
        <w:adjustRightInd w:val="0"/>
        <w:snapToGrid w:val="0"/>
        <w:spacing w:beforeLines="0" w:line="400" w:lineRule="exact"/>
        <w:jc w:val="center"/>
        <w:rPr>
          <w:rFonts w:hint="eastAsia" w:ascii="宋体" w:hAnsi="宋体" w:eastAsia="宋体" w:cs="宋体"/>
          <w:b/>
          <w:bCs/>
          <w:sz w:val="30"/>
          <w:szCs w:val="30"/>
        </w:rPr>
      </w:pPr>
      <w:bookmarkStart w:id="91" w:name="_Toc26319"/>
      <w:r>
        <w:rPr>
          <w:rFonts w:hint="eastAsia" w:ascii="宋体" w:hAnsi="宋体" w:eastAsia="宋体" w:cs="宋体"/>
          <w:b/>
          <w:bCs/>
          <w:sz w:val="30"/>
          <w:szCs w:val="30"/>
        </w:rPr>
        <w:t>第一节 政府采购合同协议书</w:t>
      </w:r>
      <w:bookmarkEnd w:id="90"/>
      <w:bookmarkEnd w:id="91"/>
    </w:p>
    <w:p w14:paraId="7616A753">
      <w:pPr>
        <w:keepNext w:val="0"/>
        <w:keepLines w:val="0"/>
        <w:pageBreakBefore w:val="0"/>
        <w:kinsoku/>
        <w:wordWrap/>
        <w:overflowPunct/>
        <w:topLinePunct w:val="0"/>
        <w:bidi w:val="0"/>
        <w:adjustRightInd w:val="0"/>
        <w:snapToGrid w:val="0"/>
        <w:spacing w:before="0" w:beforeLines="0" w:line="440" w:lineRule="exact"/>
        <w:textAlignment w:val="auto"/>
        <w:rPr>
          <w:rFonts w:hint="eastAsia"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浦江县中山中学</w:t>
      </w:r>
      <w:r>
        <w:rPr>
          <w:rFonts w:hint="eastAsia" w:ascii="宋体" w:hAnsi="宋体" w:eastAsia="宋体" w:cs="宋体"/>
          <w:sz w:val="24"/>
          <w:szCs w:val="24"/>
          <w:u w:val="single"/>
        </w:rPr>
        <w:t xml:space="preserve">   </w:t>
      </w:r>
      <w:r>
        <w:rPr>
          <w:rFonts w:hint="eastAsia" w:ascii="宋体" w:hAnsi="宋体" w:eastAsia="宋体" w:cs="宋体"/>
          <w:sz w:val="24"/>
          <w:szCs w:val="24"/>
        </w:rPr>
        <w:t>（采购人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文件约定的合同甲方）</w:t>
      </w:r>
    </w:p>
    <w:p w14:paraId="5B3E43C4">
      <w:pPr>
        <w:keepNext w:val="0"/>
        <w:keepLines w:val="0"/>
        <w:pageBreakBefore w:val="0"/>
        <w:kinsoku/>
        <w:wordWrap/>
        <w:overflowPunct/>
        <w:topLinePunct w:val="0"/>
        <w:bidi w:val="0"/>
        <w:adjustRightInd w:val="0"/>
        <w:snapToGrid w:val="0"/>
        <w:spacing w:before="0" w:beforeLines="0" w:line="440" w:lineRule="exac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val="en-US" w:eastAsia="zh-CN"/>
        </w:rPr>
        <w:t>1</w:t>
      </w:r>
      <w:r>
        <w:rPr>
          <w:rFonts w:hint="eastAsia" w:ascii="宋体" w:hAnsi="宋体" w:eastAsia="宋体" w:cs="宋体"/>
          <w:sz w:val="24"/>
          <w:szCs w:val="24"/>
        </w:rPr>
        <w:t>（全称）：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3A6762FF">
      <w:pPr>
        <w:keepNext w:val="0"/>
        <w:keepLines w:val="0"/>
        <w:pageBreakBefore w:val="0"/>
        <w:kinsoku/>
        <w:wordWrap/>
        <w:overflowPunct/>
        <w:topLinePunct w:val="0"/>
        <w:bidi w:val="0"/>
        <w:adjustRightInd w:val="0"/>
        <w:snapToGrid w:val="0"/>
        <w:spacing w:before="0" w:beforeLines="0" w:line="440" w:lineRule="exact"/>
        <w:textAlignment w:val="auto"/>
        <w:rPr>
          <w:rFonts w:hint="eastAsia" w:ascii="宋体" w:hAnsi="宋体" w:eastAsia="宋体" w:cs="宋体"/>
          <w:sz w:val="24"/>
          <w:szCs w:val="24"/>
        </w:rPr>
      </w:pPr>
      <w:r>
        <w:rPr>
          <w:rFonts w:hint="eastAsia" w:ascii="宋体" w:hAnsi="宋体" w:eastAsia="宋体" w:cs="宋体"/>
          <w:sz w:val="24"/>
          <w:szCs w:val="24"/>
        </w:rPr>
        <w:t>乙方2（全称）：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35893D4D">
      <w:pPr>
        <w:keepNext w:val="0"/>
        <w:keepLines w:val="0"/>
        <w:pageBreakBefore w:val="0"/>
        <w:kinsoku/>
        <w:wordWrap/>
        <w:overflowPunct/>
        <w:topLinePunct w:val="0"/>
        <w:bidi w:val="0"/>
        <w:adjustRightInd w:val="0"/>
        <w:snapToGrid w:val="0"/>
        <w:spacing w:before="0" w:beforeLines="0"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乙方</w:t>
      </w:r>
      <w:r>
        <w:rPr>
          <w:rFonts w:hint="eastAsia" w:ascii="宋体" w:hAnsi="宋体" w:eastAsia="宋体" w:cs="宋体"/>
          <w:sz w:val="24"/>
          <w:szCs w:val="24"/>
          <w:lang w:val="en-US" w:eastAsia="zh-CN"/>
        </w:rPr>
        <w:t>3（全称）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4B7D2CED">
      <w:pPr>
        <w:pStyle w:val="8"/>
        <w:keepNext w:val="0"/>
        <w:keepLines w:val="0"/>
        <w:pageBreakBefore w:val="0"/>
        <w:kinsoku/>
        <w:wordWrap/>
        <w:overflowPunct/>
        <w:topLinePunct w:val="0"/>
        <w:bidi w:val="0"/>
        <w:adjustRightInd w:val="0"/>
        <w:snapToGrid w:val="0"/>
        <w:spacing w:before="0" w:beforeLines="0" w:after="0"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《中华人民共和国政府采购法》等有关的法律法规，以及</w:t>
      </w:r>
      <w:r>
        <w:rPr>
          <w:rFonts w:hint="eastAsia" w:ascii="宋体" w:hAnsi="宋体" w:eastAsia="宋体" w:cs="宋体"/>
          <w:i w:val="0"/>
          <w:iCs w:val="0"/>
          <w:sz w:val="24"/>
          <w:szCs w:val="24"/>
          <w:u w:val="none"/>
          <w:lang w:eastAsia="zh-CN"/>
        </w:rPr>
        <w:t>本采购项目</w:t>
      </w:r>
      <w:r>
        <w:rPr>
          <w:rFonts w:hint="eastAsia" w:ascii="宋体" w:hAnsi="宋体" w:eastAsia="宋体" w:cs="宋体"/>
          <w:sz w:val="24"/>
          <w:szCs w:val="24"/>
        </w:rPr>
        <w:t>的</w:t>
      </w:r>
      <w:r>
        <w:rPr>
          <w:rFonts w:hint="eastAsia" w:ascii="宋体" w:hAnsi="宋体" w:eastAsia="宋体" w:cs="宋体"/>
          <w:sz w:val="24"/>
          <w:szCs w:val="24"/>
          <w:lang w:eastAsia="zh-CN"/>
        </w:rPr>
        <w:t>招标</w:t>
      </w:r>
      <w:r>
        <w:rPr>
          <w:rFonts w:hint="eastAsia" w:ascii="宋体" w:hAnsi="宋体" w:eastAsia="宋体" w:cs="宋体"/>
          <w:sz w:val="24"/>
          <w:szCs w:val="24"/>
          <w:lang w:val="en-US" w:eastAsia="zh-CN"/>
        </w:rPr>
        <w:t>/谈判</w:t>
      </w:r>
      <w:r>
        <w:rPr>
          <w:rFonts w:hint="eastAsia" w:ascii="宋体" w:hAnsi="宋体" w:eastAsia="宋体" w:cs="宋体"/>
          <w:sz w:val="24"/>
          <w:szCs w:val="24"/>
          <w:lang w:eastAsia="zh-CN"/>
        </w:rPr>
        <w:t>文件等</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 xml:space="preserve">乙方的《投标（响应）文件》及《中标（成交）通知书》，甲乙双方同意签订本合同。具体情况及要求如下：     </w:t>
      </w:r>
    </w:p>
    <w:p w14:paraId="4F0D3888">
      <w:pPr>
        <w:keepNext w:val="0"/>
        <w:keepLines w:val="0"/>
        <w:pageBreakBefore w:val="0"/>
        <w:numPr>
          <w:ilvl w:val="0"/>
          <w:numId w:val="3"/>
        </w:numPr>
        <w:kinsoku/>
        <w:wordWrap/>
        <w:overflowPunct/>
        <w:topLinePunct w:val="0"/>
        <w:bidi w:val="0"/>
        <w:adjustRightInd w:val="0"/>
        <w:snapToGrid w:val="0"/>
        <w:spacing w:before="0" w:beforeLines="0" w:line="440" w:lineRule="exact"/>
        <w:ind w:firstLine="482" w:firstLineChars="200"/>
        <w:textAlignment w:val="auto"/>
        <w:outlineLvl w:val="2"/>
        <w:rPr>
          <w:rFonts w:hint="eastAsia" w:ascii="宋体" w:hAnsi="宋体" w:eastAsia="宋体" w:cs="宋体"/>
          <w:b/>
          <w:sz w:val="24"/>
          <w:szCs w:val="24"/>
        </w:rPr>
      </w:pPr>
      <w:bookmarkStart w:id="92" w:name="_Toc20172"/>
      <w:r>
        <w:rPr>
          <w:rFonts w:hint="eastAsia" w:ascii="宋体" w:hAnsi="宋体" w:eastAsia="宋体" w:cs="宋体"/>
          <w:b/>
          <w:sz w:val="24"/>
          <w:szCs w:val="24"/>
        </w:rPr>
        <w:t>项目信息</w:t>
      </w:r>
      <w:bookmarkEnd w:id="92"/>
    </w:p>
    <w:p w14:paraId="53D4DBE5">
      <w:pPr>
        <w:pStyle w:val="8"/>
        <w:keepNext w:val="0"/>
        <w:keepLines w:val="0"/>
        <w:pageBreakBefore w:val="0"/>
        <w:numPr>
          <w:ilvl w:val="0"/>
          <w:numId w:val="4"/>
        </w:numPr>
        <w:kinsoku/>
        <w:wordWrap/>
        <w:overflowPunct/>
        <w:topLinePunct w:val="0"/>
        <w:bidi w:val="0"/>
        <w:adjustRightInd w:val="0"/>
        <w:snapToGrid w:val="0"/>
        <w:spacing w:before="0" w:beforeLines="0" w:after="0" w:line="440" w:lineRule="exact"/>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14:paraId="04AED42C">
      <w:pPr>
        <w:pStyle w:val="8"/>
        <w:keepNext w:val="0"/>
        <w:keepLines w:val="0"/>
        <w:pageBreakBefore w:val="0"/>
        <w:numPr>
          <w:ilvl w:val="-1"/>
          <w:numId w:val="0"/>
        </w:numPr>
        <w:tabs>
          <w:tab w:val="left" w:pos="999"/>
        </w:tabs>
        <w:kinsoku/>
        <w:wordWrap/>
        <w:overflowPunct/>
        <w:topLinePunct w:val="0"/>
        <w:bidi w:val="0"/>
        <w:adjustRightInd w:val="0"/>
        <w:snapToGrid w:val="0"/>
        <w:spacing w:before="0" w:beforeLines="0" w:after="0" w:line="440" w:lineRule="exact"/>
        <w:ind w:left="0" w:leftChars="0"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采购项目编号：</w:t>
      </w:r>
      <w:r>
        <w:rPr>
          <w:rFonts w:hint="eastAsia" w:ascii="宋体" w:hAnsi="宋体" w:eastAsia="宋体" w:cs="宋体"/>
          <w:sz w:val="24"/>
          <w:szCs w:val="24"/>
          <w:u w:val="single"/>
        </w:rPr>
        <w:t xml:space="preserve">                                          </w:t>
      </w:r>
    </w:p>
    <w:p w14:paraId="3A04C732">
      <w:pPr>
        <w:pStyle w:val="8"/>
        <w:keepNext w:val="0"/>
        <w:keepLines w:val="0"/>
        <w:pageBreakBefore w:val="0"/>
        <w:kinsoku/>
        <w:wordWrap/>
        <w:overflowPunct/>
        <w:topLinePunct w:val="0"/>
        <w:bidi w:val="0"/>
        <w:adjustRightInd w:val="0"/>
        <w:snapToGrid w:val="0"/>
        <w:spacing w:before="0" w:beforeLines="0" w:after="0"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2375506">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（3）项目内容：</w:t>
      </w:r>
    </w:p>
    <w:p w14:paraId="4234E8D3">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采购标的及数量</w:t>
      </w:r>
      <w:r>
        <w:rPr>
          <w:rFonts w:hint="eastAsia" w:ascii="宋体" w:hAnsi="宋体" w:eastAsia="宋体" w:cs="宋体"/>
          <w:sz w:val="24"/>
          <w:szCs w:val="24"/>
          <w:lang w:val="en-US" w:eastAsia="zh-CN"/>
        </w:rPr>
        <w:t>（台/套</w:t>
      </w:r>
      <w:r>
        <w:rPr>
          <w:rFonts w:hint="eastAsia" w:ascii="宋体" w:hAnsi="宋体" w:eastAsia="宋体" w:cs="宋体"/>
          <w:sz w:val="24"/>
          <w:szCs w:val="24"/>
          <w:lang w:val="en" w:eastAsia="zh-CN"/>
        </w:rPr>
        <w:t>/个/架/组等</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4BB3102E">
      <w:pPr>
        <w:keepNext w:val="0"/>
        <w:keepLines w:val="0"/>
        <w:pageBreakBefore w:val="0"/>
        <w:numPr>
          <w:ilvl w:val="-1"/>
          <w:numId w:val="0"/>
        </w:numPr>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lang w:val="en"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 w:eastAsia="zh-CN"/>
        </w:rPr>
        <w:t xml:space="preserve">     </w:t>
      </w:r>
      <w:r>
        <w:rPr>
          <w:rFonts w:hint="eastAsia" w:ascii="宋体" w:hAnsi="宋体" w:eastAsia="宋体" w:cs="宋体"/>
          <w:sz w:val="24"/>
          <w:szCs w:val="24"/>
          <w:lang w:val="en-US" w:eastAsia="zh-CN"/>
        </w:rPr>
        <w:t>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p>
    <w:p w14:paraId="5EF66EB6">
      <w:pPr>
        <w:keepNext w:val="0"/>
        <w:keepLines w:val="0"/>
        <w:pageBreakBefore w:val="0"/>
        <w:kinsoku/>
        <w:wordWrap/>
        <w:overflowPunct/>
        <w:topLinePunct w:val="0"/>
        <w:bidi w:val="0"/>
        <w:adjustRightInd w:val="0"/>
        <w:snapToGrid w:val="0"/>
        <w:spacing w:before="0" w:beforeLines="0" w:line="440" w:lineRule="exact"/>
        <w:ind w:firstLine="1080" w:firstLineChars="4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采购标的的技术要求、商务要求具体见附件。</w:t>
      </w:r>
    </w:p>
    <w:p w14:paraId="108C444F">
      <w:pPr>
        <w:keepNext w:val="0"/>
        <w:keepLines w:val="0"/>
        <w:pageBreakBefore w:val="0"/>
        <w:numPr>
          <w:ilvl w:val="-1"/>
          <w:numId w:val="0"/>
        </w:numPr>
        <w:kinsoku/>
        <w:wordWrap/>
        <w:overflowPunct/>
        <w:topLinePunct w:val="0"/>
        <w:bidi w:val="0"/>
        <w:adjustRightInd w:val="0"/>
        <w:snapToGrid w:val="0"/>
        <w:spacing w:before="0" w:beforeLines="0" w:line="440" w:lineRule="exact"/>
        <w:ind w:firstLine="1080" w:firstLineChars="4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①涉及信息类产品，请填写该产品关键部件的品牌、型号：</w:t>
      </w:r>
    </w:p>
    <w:p w14:paraId="6DBE9633">
      <w:pPr>
        <w:keepNext w:val="0"/>
        <w:keepLines w:val="0"/>
        <w:pageBreakBefore w:val="0"/>
        <w:numPr>
          <w:ilvl w:val="-1"/>
          <w:numId w:val="0"/>
        </w:numPr>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kern w:val="0"/>
          <w:sz w:val="24"/>
          <w:szCs w:val="24"/>
          <w:u w:val="single"/>
          <w:lang w:val="en-US" w:eastAsia="zh-CN"/>
        </w:rPr>
      </w:pPr>
      <w:r>
        <w:rPr>
          <w:rFonts w:hint="eastAsia" w:ascii="宋体" w:hAnsi="宋体" w:eastAsia="宋体" w:cs="宋体"/>
          <w:sz w:val="24"/>
          <w:szCs w:val="24"/>
          <w:lang w:val="en-US" w:eastAsia="zh-CN"/>
        </w:rPr>
        <w:t xml:space="preserve">     标的名称：</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lang w:val="en" w:eastAsia="zh-CN"/>
        </w:rPr>
        <w:t xml:space="preserve">               </w:t>
      </w:r>
      <w:r>
        <w:rPr>
          <w:rFonts w:hint="eastAsia" w:ascii="宋体" w:hAnsi="宋体" w:eastAsia="宋体" w:cs="宋体"/>
          <w:kern w:val="0"/>
          <w:sz w:val="24"/>
          <w:szCs w:val="24"/>
          <w:u w:val="single"/>
          <w:lang w:val="en-US" w:eastAsia="zh-CN"/>
        </w:rPr>
        <w:t xml:space="preserve">    </w:t>
      </w:r>
    </w:p>
    <w:p w14:paraId="3EED2957">
      <w:pPr>
        <w:keepNext w:val="0"/>
        <w:keepLines w:val="0"/>
        <w:pageBreakBefore w:val="0"/>
        <w:numPr>
          <w:ilvl w:val="-1"/>
          <w:numId w:val="0"/>
        </w:numPr>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75220EDE">
      <w:pPr>
        <w:pStyle w:val="2"/>
        <w:keepNext w:val="0"/>
        <w:keepLines w:val="0"/>
        <w:pageBreakBefore w:val="0"/>
        <w:kinsoku/>
        <w:wordWrap/>
        <w:overflowPunct/>
        <w:topLinePunct w:val="0"/>
        <w:bidi w:val="0"/>
        <w:spacing w:beforeLines="0"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63F91688">
      <w:pPr>
        <w:pStyle w:val="2"/>
        <w:keepNext w:val="0"/>
        <w:keepLines w:val="0"/>
        <w:pageBreakBefore w:val="0"/>
        <w:kinsoku/>
        <w:wordWrap/>
        <w:overflowPunct/>
        <w:topLinePunct w:val="0"/>
        <w:bidi w:val="0"/>
        <w:spacing w:beforeLines="0"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14:paraId="0F056634">
      <w:pPr>
        <w:pStyle w:val="2"/>
        <w:keepNext w:val="0"/>
        <w:keepLines w:val="0"/>
        <w:pageBreakBefore w:val="0"/>
        <w:numPr>
          <w:ilvl w:val="-1"/>
          <w:numId w:val="0"/>
        </w:numPr>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03DDD67">
      <w:pPr>
        <w:pStyle w:val="2"/>
        <w:keepNext w:val="0"/>
        <w:keepLines w:val="0"/>
        <w:pageBreakBefore w:val="0"/>
        <w:numPr>
          <w:ilvl w:val="-1"/>
          <w:numId w:val="0"/>
        </w:numPr>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②涉及车辆采购，请填写是否属于新能源汽车：</w:t>
      </w:r>
    </w:p>
    <w:p w14:paraId="048E75ED">
      <w:pPr>
        <w:pStyle w:val="2"/>
        <w:keepNext w:val="0"/>
        <w:keepLines w:val="0"/>
        <w:pageBreakBefore w:val="0"/>
        <w:numPr>
          <w:ilvl w:val="-1"/>
          <w:numId w:val="0"/>
        </w:numPr>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val="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数量：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lang w:val="en-US" w:eastAsia="zh-CN"/>
        </w:rPr>
        <w:t xml:space="preserve"> </w:t>
      </w:r>
    </w:p>
    <w:p w14:paraId="6AD17AA0">
      <w:pPr>
        <w:pStyle w:val="2"/>
        <w:keepNext w:val="0"/>
        <w:keepLines w:val="0"/>
        <w:pageBreakBefore w:val="0"/>
        <w:numPr>
          <w:ilvl w:val="-1"/>
          <w:numId w:val="0"/>
        </w:numPr>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否</w:t>
      </w:r>
    </w:p>
    <w:p w14:paraId="743CA9E2">
      <w:pPr>
        <w:pStyle w:val="2"/>
        <w:keepNext w:val="0"/>
        <w:keepLines w:val="0"/>
        <w:pageBreakBefore w:val="0"/>
        <w:numPr>
          <w:ilvl w:val="-1"/>
          <w:numId w:val="0"/>
        </w:numPr>
        <w:kinsoku/>
        <w:wordWrap/>
        <w:overflowPunct/>
        <w:topLinePunct w:val="0"/>
        <w:bidi w:val="0"/>
        <w:adjustRightInd w:val="0"/>
        <w:snapToGrid w:val="0"/>
        <w:spacing w:before="0" w:beforeLines="0" w:line="440" w:lineRule="exact"/>
        <w:ind w:left="0" w:firstLine="0" w:firstLineChars="0"/>
        <w:textAlignment w:val="auto"/>
        <w:rPr>
          <w:rFonts w:hint="eastAsia" w:ascii="宋体" w:hAnsi="宋体" w:eastAsia="宋体" w:cs="宋体"/>
          <w:iCs w:val="0"/>
          <w:sz w:val="24"/>
          <w:szCs w:val="24"/>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lang w:val="en" w:eastAsia="zh-CN"/>
        </w:rPr>
        <w:t>4</w:t>
      </w:r>
      <w:r>
        <w:rPr>
          <w:rFonts w:hint="eastAsia" w:ascii="宋体" w:hAnsi="宋体" w:eastAsia="宋体" w:cs="宋体"/>
          <w:iCs w:val="0"/>
          <w:sz w:val="24"/>
          <w:szCs w:val="24"/>
          <w:lang w:val="en-US" w:eastAsia="zh-CN"/>
        </w:rPr>
        <w:t>）政府采购组织形式：</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政府集中采购</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val="en-US" w:eastAsia="zh-CN"/>
        </w:rPr>
        <w:t xml:space="preserve">部门集中采购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val="en-US" w:eastAsia="zh-CN"/>
        </w:rPr>
        <w:t>分散采购</w:t>
      </w:r>
    </w:p>
    <w:p w14:paraId="71690322">
      <w:pPr>
        <w:pStyle w:val="2"/>
        <w:keepNext w:val="0"/>
        <w:keepLines w:val="0"/>
        <w:pageBreakBefore w:val="0"/>
        <w:numPr>
          <w:ilvl w:val="-1"/>
          <w:numId w:val="0"/>
        </w:numPr>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w:t>
      </w:r>
      <w:r>
        <w:rPr>
          <w:rFonts w:hint="eastAsia" w:ascii="宋体" w:hAnsi="宋体" w:eastAsia="宋体" w:cs="宋体"/>
          <w:iCs w:val="0"/>
          <w:sz w:val="24"/>
          <w:szCs w:val="24"/>
          <w:lang w:val="en" w:eastAsia="zh-CN"/>
        </w:rPr>
        <w:t>5</w:t>
      </w:r>
      <w:r>
        <w:rPr>
          <w:rFonts w:hint="eastAsia" w:ascii="宋体" w:hAnsi="宋体" w:eastAsia="宋体" w:cs="宋体"/>
          <w:iCs w:val="0"/>
          <w:sz w:val="24"/>
          <w:szCs w:val="24"/>
          <w:lang w:val="en-US" w:eastAsia="zh-CN"/>
        </w:rPr>
        <w:t>）政府采购方式：</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eastAsia="zh-CN"/>
        </w:rPr>
        <w:t>公开招标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邀请招标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竞争性谈判</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竞争性磋商</w:t>
      </w:r>
    </w:p>
    <w:p w14:paraId="563C990C">
      <w:pPr>
        <w:pStyle w:val="2"/>
        <w:keepNext w:val="0"/>
        <w:keepLines w:val="0"/>
        <w:pageBreakBefore w:val="0"/>
        <w:numPr>
          <w:ilvl w:val="-1"/>
          <w:numId w:val="0"/>
        </w:numPr>
        <w:kinsoku/>
        <w:wordWrap/>
        <w:overflowPunct/>
        <w:topLinePunct w:val="0"/>
        <w:bidi w:val="0"/>
        <w:adjustRightInd w:val="0"/>
        <w:snapToGrid w:val="0"/>
        <w:spacing w:before="0" w:beforeLines="0" w:line="440" w:lineRule="exact"/>
        <w:ind w:left="0" w:firstLine="420" w:firstLineChars="0"/>
        <w:textAlignment w:val="auto"/>
        <w:rPr>
          <w:rFonts w:hint="eastAsia" w:ascii="宋体" w:hAnsi="宋体" w:eastAsia="宋体" w:cs="宋体"/>
          <w:iCs w:val="0"/>
          <w:sz w:val="24"/>
          <w:szCs w:val="24"/>
          <w:u w:val="single"/>
          <w:lang w:val="en-US" w:eastAsia="zh-CN"/>
        </w:rPr>
      </w:pPr>
      <w:r>
        <w:rPr>
          <w:rFonts w:hint="eastAsia" w:ascii="宋体" w:hAnsi="宋体" w:eastAsia="宋体" w:cs="宋体"/>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询价</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单一来源</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框架协议</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08D529DC">
      <w:pPr>
        <w:pStyle w:val="2"/>
        <w:keepNext w:val="0"/>
        <w:keepLines w:val="0"/>
        <w:pageBreakBefore w:val="0"/>
        <w:numPr>
          <w:ilvl w:val="-1"/>
          <w:numId w:val="0"/>
        </w:numPr>
        <w:kinsoku/>
        <w:wordWrap/>
        <w:overflowPunct/>
        <w:topLinePunct w:val="0"/>
        <w:bidi w:val="0"/>
        <w:adjustRightInd w:val="0"/>
        <w:snapToGrid w:val="0"/>
        <w:spacing w:before="0" w:beforeLines="0" w:line="440" w:lineRule="exact"/>
        <w:ind w:left="0" w:firstLine="420" w:firstLineChars="0"/>
        <w:textAlignment w:val="auto"/>
        <w:rPr>
          <w:rFonts w:hint="eastAsia"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14:paraId="019D7A30">
      <w:pPr>
        <w:pStyle w:val="2"/>
        <w:keepNext w:val="0"/>
        <w:keepLines w:val="0"/>
        <w:pageBreakBefore w:val="0"/>
        <w:numPr>
          <w:ilvl w:val="-1"/>
          <w:numId w:val="0"/>
        </w:numPr>
        <w:kinsoku/>
        <w:wordWrap/>
        <w:overflowPunct/>
        <w:topLinePunct w:val="0"/>
        <w:bidi w:val="0"/>
        <w:adjustRightInd w:val="0"/>
        <w:snapToGrid w:val="0"/>
        <w:spacing w:before="0" w:beforeLines="0" w:line="440" w:lineRule="exact"/>
        <w:ind w:firstLine="240" w:firstLineChars="100"/>
        <w:textAlignment w:val="auto"/>
        <w:rPr>
          <w:rFonts w:hint="eastAsia" w:ascii="宋体" w:hAnsi="宋体" w:eastAsia="宋体" w:cs="宋体"/>
          <w:w w:val="100"/>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 w:eastAsia="zh-CN"/>
        </w:rPr>
        <w:t>6</w:t>
      </w:r>
      <w:r>
        <w:rPr>
          <w:rFonts w:hint="eastAsia" w:ascii="宋体" w:hAnsi="宋体" w:eastAsia="宋体" w:cs="宋体"/>
          <w:sz w:val="24"/>
          <w:szCs w:val="24"/>
          <w:lang w:val="en-US" w:eastAsia="zh-CN"/>
        </w:rPr>
        <w:t>）</w:t>
      </w:r>
      <w:r>
        <w:rPr>
          <w:rFonts w:hint="eastAsia" w:ascii="宋体" w:hAnsi="宋体" w:eastAsia="宋体" w:cs="宋体"/>
          <w:w w:val="100"/>
          <w:kern w:val="2"/>
          <w:sz w:val="24"/>
          <w:szCs w:val="24"/>
          <w:lang w:val="en-US" w:eastAsia="zh-CN" w:bidi="ar-SA"/>
        </w:rPr>
        <w:t>中标（成交）采购标的制造商是否为中小企业：</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 xml:space="preserve">是      </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否</w:t>
      </w:r>
    </w:p>
    <w:p w14:paraId="1A210BF3">
      <w:pPr>
        <w:keepNext w:val="0"/>
        <w:keepLines w:val="0"/>
        <w:pageBreakBefore w:val="0"/>
        <w:numPr>
          <w:ilvl w:val="-1"/>
          <w:numId w:val="0"/>
        </w:numPr>
        <w:kinsoku/>
        <w:wordWrap/>
        <w:overflowPunct/>
        <w:topLinePunct w:val="0"/>
        <w:bidi w:val="0"/>
        <w:adjustRightInd w:val="0"/>
        <w:snapToGrid w:val="0"/>
        <w:spacing w:before="0" w:beforeLines="0" w:line="440" w:lineRule="exact"/>
        <w:ind w:left="0" w:leftChars="0" w:firstLine="0" w:firstLineChars="0"/>
        <w:textAlignment w:val="auto"/>
        <w:rPr>
          <w:rFonts w:hint="eastAsia" w:ascii="宋体" w:hAnsi="宋体" w:eastAsia="宋体" w:cs="宋体"/>
          <w:iCs/>
          <w:sz w:val="24"/>
          <w:szCs w:val="24"/>
        </w:rPr>
      </w:pPr>
      <w:r>
        <w:rPr>
          <w:rFonts w:hint="eastAsia" w:ascii="宋体" w:hAnsi="宋体" w:eastAsia="宋体" w:cs="宋体"/>
          <w:w w:val="100"/>
          <w:sz w:val="24"/>
          <w:szCs w:val="24"/>
          <w:lang w:val="en-US" w:eastAsia="zh-CN"/>
        </w:rPr>
        <w:t xml:space="preserve">         本合同</w:t>
      </w:r>
      <w:r>
        <w:rPr>
          <w:rFonts w:hint="eastAsia" w:ascii="宋体" w:hAnsi="宋体" w:eastAsia="宋体" w:cs="宋体"/>
          <w:w w:val="100"/>
          <w:sz w:val="24"/>
          <w:szCs w:val="24"/>
        </w:rPr>
        <w:t>是否</w:t>
      </w:r>
      <w:r>
        <w:rPr>
          <w:rFonts w:hint="eastAsia" w:ascii="宋体" w:hAnsi="宋体" w:eastAsia="宋体" w:cs="宋体"/>
          <w:w w:val="100"/>
          <w:sz w:val="24"/>
          <w:szCs w:val="24"/>
          <w:lang w:eastAsia="zh-CN"/>
        </w:rPr>
        <w:t>为专门面向</w:t>
      </w:r>
      <w:r>
        <w:rPr>
          <w:rFonts w:hint="eastAsia" w:ascii="宋体" w:hAnsi="宋体" w:eastAsia="宋体" w:cs="宋体"/>
          <w:w w:val="100"/>
          <w:sz w:val="24"/>
          <w:szCs w:val="24"/>
        </w:rPr>
        <w:t>中小企业</w:t>
      </w:r>
      <w:r>
        <w:rPr>
          <w:rFonts w:hint="eastAsia" w:ascii="宋体" w:hAnsi="宋体" w:eastAsia="宋体" w:cs="宋体"/>
          <w:w w:val="100"/>
          <w:sz w:val="24"/>
          <w:szCs w:val="24"/>
          <w:lang w:eastAsia="zh-CN"/>
        </w:rPr>
        <w:t>的采</w:t>
      </w:r>
      <w:r>
        <w:rPr>
          <w:rFonts w:hint="eastAsia" w:ascii="宋体" w:hAnsi="宋体" w:eastAsia="宋体" w:cs="宋体"/>
          <w:w w:val="100"/>
          <w:sz w:val="24"/>
          <w:szCs w:val="24"/>
          <w:shd w:val="clear"/>
          <w:lang w:eastAsia="zh-CN"/>
        </w:rPr>
        <w:t>购</w:t>
      </w:r>
      <w:r>
        <w:rPr>
          <w:rFonts w:hint="eastAsia" w:ascii="宋体" w:hAnsi="宋体" w:eastAsia="宋体" w:cs="宋体"/>
          <w:w w:val="100"/>
          <w:sz w:val="24"/>
          <w:szCs w:val="24"/>
          <w:shd w:val="clear"/>
        </w:rPr>
        <w:t>合同</w:t>
      </w:r>
      <w:r>
        <w:rPr>
          <w:rFonts w:hint="eastAsia" w:ascii="宋体" w:hAnsi="宋体" w:eastAsia="宋体" w:cs="宋体"/>
          <w:w w:val="100"/>
          <w:sz w:val="24"/>
          <w:szCs w:val="24"/>
          <w:shd w:val="clear"/>
          <w:lang w:eastAsia="zh-CN"/>
        </w:rPr>
        <w:t>（中小企业预留合同）</w:t>
      </w:r>
      <w:r>
        <w:rPr>
          <w:rFonts w:hint="eastAsia" w:ascii="宋体" w:hAnsi="宋体" w:eastAsia="宋体" w:cs="宋体"/>
          <w:sz w:val="24"/>
          <w:szCs w:val="24"/>
          <w:shd w:val="clear"/>
        </w:rPr>
        <w:t>：</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7BBF88CF">
      <w:pPr>
        <w:keepNext w:val="0"/>
        <w:keepLines w:val="0"/>
        <w:pageBreakBefore w:val="0"/>
        <w:numPr>
          <w:ilvl w:val="-1"/>
          <w:numId w:val="0"/>
        </w:numPr>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sz w:val="24"/>
          <w:szCs w:val="24"/>
        </w:rPr>
      </w:pPr>
      <w:r>
        <w:rPr>
          <w:rFonts w:hint="eastAsia" w:ascii="宋体" w:hAnsi="宋体" w:eastAsia="宋体" w:cs="宋体"/>
          <w:sz w:val="24"/>
          <w:szCs w:val="24"/>
          <w:lang w:val="en-US" w:eastAsia="zh-CN"/>
        </w:rPr>
        <w:t xml:space="preserve">         若本项目不专门面向中小企业采购，是否给予小微企业评审优惠：</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0BB095C9">
      <w:pPr>
        <w:keepNext w:val="0"/>
        <w:keepLines w:val="0"/>
        <w:pageBreakBefore w:val="0"/>
        <w:numPr>
          <w:ilvl w:val="-1"/>
          <w:numId w:val="0"/>
        </w:numPr>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sz w:val="24"/>
          <w:szCs w:val="24"/>
        </w:rPr>
      </w:pPr>
      <w:r>
        <w:rPr>
          <w:rFonts w:hint="eastAsia" w:ascii="宋体" w:hAnsi="宋体" w:eastAsia="宋体" w:cs="宋体"/>
          <w:sz w:val="24"/>
          <w:szCs w:val="24"/>
          <w:lang w:val="en-US" w:eastAsia="zh-CN"/>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33138EEF">
      <w:pPr>
        <w:keepNext w:val="0"/>
        <w:keepLines w:val="0"/>
        <w:pageBreakBefore w:val="0"/>
        <w:numPr>
          <w:ilvl w:val="0"/>
          <w:numId w:val="0"/>
        </w:numPr>
        <w:kinsoku/>
        <w:wordWrap/>
        <w:overflowPunct/>
        <w:topLinePunct w:val="0"/>
        <w:bidi w:val="0"/>
        <w:snapToGrid w:val="0"/>
        <w:spacing w:beforeLines="0" w:line="44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78204541">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eastAsia="zh-C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5FD8736D">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分包主要内容：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6620828">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分包</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（如供应商和制造商不同，请分别填写）</w:t>
      </w:r>
      <w:r>
        <w:rPr>
          <w:rFonts w:hint="eastAsia" w:ascii="宋体" w:hAnsi="宋体" w:eastAsia="宋体" w:cs="宋体"/>
          <w:sz w:val="24"/>
          <w:szCs w:val="24"/>
          <w:highlight w:val="none"/>
        </w:rPr>
        <w:t>：</w:t>
      </w:r>
    </w:p>
    <w:p w14:paraId="6316CEB2">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3200024B">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分包供应商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rPr>
        <w:t>类型</w:t>
      </w:r>
      <w:r>
        <w:rPr>
          <w:rFonts w:hint="eastAsia" w:ascii="宋体" w:hAnsi="宋体" w:eastAsia="宋体" w:cs="宋体"/>
          <w:sz w:val="24"/>
          <w:szCs w:val="24"/>
          <w:highlight w:val="none"/>
          <w:lang w:eastAsia="zh-CN"/>
        </w:rPr>
        <w:t>（如果供应商和制造商不同，只填写制造商类型）</w:t>
      </w:r>
      <w:r>
        <w:rPr>
          <w:rFonts w:hint="eastAsia" w:ascii="宋体" w:hAnsi="宋体" w:eastAsia="宋体" w:cs="宋体"/>
          <w:sz w:val="24"/>
          <w:szCs w:val="24"/>
        </w:rPr>
        <w:t>：</w:t>
      </w:r>
    </w:p>
    <w:p w14:paraId="2BBA2883">
      <w:pPr>
        <w:keepNext w:val="0"/>
        <w:keepLines w:val="0"/>
        <w:pageBreakBefore w:val="0"/>
        <w:kinsoku/>
        <w:wordWrap/>
        <w:overflowPunct/>
        <w:topLinePunct w:val="0"/>
        <w:bidi w:val="0"/>
        <w:adjustRightInd w:val="0"/>
        <w:snapToGrid w:val="0"/>
        <w:spacing w:beforeLines="0" w:line="440" w:lineRule="exact"/>
        <w:ind w:firstLine="960" w:firstLineChars="40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小微型企业</w:t>
      </w:r>
      <w:r>
        <w:rPr>
          <w:rFonts w:hint="eastAsia" w:ascii="宋体" w:hAnsi="宋体" w:eastAsia="宋体" w:cs="宋体"/>
          <w:iCs/>
          <w:sz w:val="24"/>
          <w:szCs w:val="24"/>
          <w:lang w:val="en-US" w:eastAsia="zh-CN"/>
        </w:rPr>
        <w:t xml:space="preserve">  </w:t>
      </w:r>
    </w:p>
    <w:p w14:paraId="130EB9C0">
      <w:pPr>
        <w:keepNext w:val="0"/>
        <w:keepLines w:val="0"/>
        <w:pageBreakBefore w:val="0"/>
        <w:kinsoku/>
        <w:wordWrap/>
        <w:overflowPunct/>
        <w:topLinePunct w:val="0"/>
        <w:bidi w:val="0"/>
        <w:adjustRightInd w:val="0"/>
        <w:snapToGrid w:val="0"/>
        <w:spacing w:beforeLines="0" w:line="440" w:lineRule="exact"/>
        <w:ind w:firstLine="960" w:firstLineChars="400"/>
        <w:textAlignment w:val="auto"/>
        <w:rPr>
          <w:rFonts w:hint="eastAsia" w:ascii="宋体" w:hAnsi="宋体" w:eastAsia="宋体" w:cs="宋体"/>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残疾人福利性单位</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监狱</w:t>
      </w:r>
      <w:r>
        <w:rPr>
          <w:rFonts w:hint="eastAsia" w:ascii="宋体" w:hAnsi="宋体" w:eastAsia="宋体" w:cs="宋体"/>
          <w:iCs/>
          <w:sz w:val="24"/>
          <w:szCs w:val="24"/>
        </w:rPr>
        <w:t>企业</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p>
    <w:p w14:paraId="20A66979">
      <w:pPr>
        <w:keepNext w:val="0"/>
        <w:keepLines w:val="0"/>
        <w:pageBreakBefore w:val="0"/>
        <w:numPr>
          <w:ilvl w:val="-1"/>
          <w:numId w:val="0"/>
        </w:numPr>
        <w:kinsoku/>
        <w:wordWrap/>
        <w:overflowPunct/>
        <w:topLinePunct w:val="0"/>
        <w:bidi w:val="0"/>
        <w:adjustRightInd w:val="0"/>
        <w:snapToGrid w:val="0"/>
        <w:spacing w:before="0" w:beforeLines="0" w:line="440" w:lineRule="exact"/>
        <w:ind w:left="0" w:leftChars="0" w:firstLine="0" w:firstLineChars="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val="en" w:eastAsia="zh-CN"/>
        </w:rPr>
        <w:t>8</w:t>
      </w:r>
      <w:r>
        <w:rPr>
          <w:rFonts w:hint="eastAsia" w:ascii="宋体" w:hAnsi="宋体" w:eastAsia="宋体" w:cs="宋体"/>
          <w:sz w:val="24"/>
          <w:szCs w:val="24"/>
          <w:highlight w:val="none"/>
          <w:u w:val="none"/>
          <w:lang w:val="en-US" w:eastAsia="zh-CN"/>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63B1E28C">
      <w:pPr>
        <w:pStyle w:val="2"/>
        <w:keepNext w:val="0"/>
        <w:keepLines w:val="0"/>
        <w:pageBreakBefore w:val="0"/>
        <w:tabs>
          <w:tab w:val="left" w:pos="1340"/>
        </w:tabs>
        <w:kinsoku/>
        <w:wordWrap/>
        <w:overflowPunct/>
        <w:topLinePunct w:val="0"/>
        <w:bidi w:val="0"/>
        <w:spacing w:beforeLines="0" w:line="44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7A77EA35">
      <w:pPr>
        <w:keepNext w:val="0"/>
        <w:keepLines w:val="0"/>
        <w:pageBreakBefore w:val="0"/>
        <w:numPr>
          <w:ilvl w:val="-1"/>
          <w:numId w:val="0"/>
        </w:numPr>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45BEFFB6">
      <w:pPr>
        <w:keepNext w:val="0"/>
        <w:keepLines w:val="0"/>
        <w:pageBreakBefore w:val="0"/>
        <w:numPr>
          <w:ilvl w:val="-1"/>
          <w:numId w:val="0"/>
        </w:numPr>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sz w:val="24"/>
          <w:szCs w:val="24"/>
          <w:u w:val="singl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p>
    <w:p w14:paraId="2A05E726">
      <w:pPr>
        <w:keepNext w:val="0"/>
        <w:keepLines w:val="0"/>
        <w:pageBreakBefore w:val="0"/>
        <w:numPr>
          <w:ilvl w:val="-1"/>
          <w:numId w:val="0"/>
        </w:numPr>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iCs w:val="0"/>
          <w:sz w:val="24"/>
          <w:szCs w:val="24"/>
        </w:rPr>
      </w:pPr>
      <w:r>
        <w:rPr>
          <w:rFonts w:hint="eastAsia" w:ascii="宋体" w:hAnsi="宋体" w:eastAsia="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rPr>
        <w:t xml:space="preserve">      </w:t>
      </w:r>
    </w:p>
    <w:p w14:paraId="6FA9D39C">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sz w:val="24"/>
          <w:szCs w:val="24"/>
          <w:u w:val="non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否</w:t>
      </w:r>
    </w:p>
    <w:p w14:paraId="09413F25">
      <w:pPr>
        <w:keepNext w:val="0"/>
        <w:keepLines w:val="0"/>
        <w:pageBreakBefore w:val="0"/>
        <w:numPr>
          <w:ilvl w:val="-1"/>
          <w:numId w:val="0"/>
        </w:numPr>
        <w:tabs>
          <w:tab w:val="left" w:pos="740"/>
        </w:tabs>
        <w:kinsoku/>
        <w:wordWrap/>
        <w:overflowPunct/>
        <w:topLinePunct w:val="0"/>
        <w:bidi w:val="0"/>
        <w:adjustRightInd w:val="0"/>
        <w:snapToGrid w:val="0"/>
        <w:spacing w:before="0" w:beforeLines="0" w:line="440" w:lineRule="exact"/>
        <w:ind w:left="0"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（1</w:t>
      </w:r>
      <w:r>
        <w:rPr>
          <w:rFonts w:hint="eastAsia" w:ascii="宋体" w:hAnsi="宋体" w:eastAsia="宋体" w:cs="宋体"/>
          <w:b w:val="0"/>
          <w:bCs w:val="0"/>
          <w:sz w:val="24"/>
          <w:szCs w:val="24"/>
          <w:u w:val="none"/>
          <w:lang w:val="en" w:eastAsia="zh-CN"/>
        </w:rPr>
        <w:t>0</w:t>
      </w:r>
      <w:r>
        <w:rPr>
          <w:rFonts w:hint="eastAsia" w:ascii="宋体" w:hAnsi="宋体" w:eastAsia="宋体" w:cs="宋体"/>
          <w:b w:val="0"/>
          <w:bCs w:val="0"/>
          <w:sz w:val="24"/>
          <w:szCs w:val="24"/>
          <w:u w:val="none"/>
          <w:lang w:val="en-US" w:eastAsia="zh-CN"/>
        </w:rPr>
        <w:t>）是否涉及节能产品：</w:t>
      </w:r>
    </w:p>
    <w:p w14:paraId="77A69D3D">
      <w:pPr>
        <w:keepNext w:val="0"/>
        <w:keepLines w:val="0"/>
        <w:pageBreakBefore w:val="0"/>
        <w:numPr>
          <w:ilvl w:val="-1"/>
          <w:numId w:val="0"/>
        </w:numPr>
        <w:tabs>
          <w:tab w:val="left" w:pos="740"/>
        </w:tabs>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，《节能产品政府采购品目清单》的底级品目名称：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4B3E5505">
      <w:pPr>
        <w:keepNext w:val="0"/>
        <w:keepLines w:val="0"/>
        <w:pageBreakBefore w:val="0"/>
        <w:numPr>
          <w:ilvl w:val="-1"/>
          <w:numId w:val="0"/>
        </w:numPr>
        <w:tabs>
          <w:tab w:val="left" w:pos="740"/>
        </w:tabs>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17F013C1">
      <w:pPr>
        <w:keepNext w:val="0"/>
        <w:keepLines w:val="0"/>
        <w:pageBreakBefore w:val="0"/>
        <w:numPr>
          <w:ilvl w:val="-1"/>
          <w:numId w:val="0"/>
        </w:numPr>
        <w:tabs>
          <w:tab w:val="left" w:pos="740"/>
        </w:tabs>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val="0"/>
          <w:sz w:val="24"/>
          <w:szCs w:val="24"/>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p>
    <w:p w14:paraId="65F19318">
      <w:pPr>
        <w:keepNext w:val="0"/>
        <w:keepLines w:val="0"/>
        <w:pageBreakBefore w:val="0"/>
        <w:numPr>
          <w:ilvl w:val="-1"/>
          <w:numId w:val="0"/>
        </w:numPr>
        <w:tabs>
          <w:tab w:val="left" w:pos="740"/>
        </w:tabs>
        <w:kinsoku/>
        <w:wordWrap/>
        <w:overflowPunct/>
        <w:topLinePunct w:val="0"/>
        <w:bidi w:val="0"/>
        <w:adjustRightInd w:val="0"/>
        <w:snapToGrid w:val="0"/>
        <w:spacing w:before="0" w:beforeLines="0" w:line="440" w:lineRule="exact"/>
        <w:ind w:left="0"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是否涉及环境标志产品：</w:t>
      </w:r>
    </w:p>
    <w:p w14:paraId="44370FFD">
      <w:pPr>
        <w:keepNext w:val="0"/>
        <w:keepLines w:val="0"/>
        <w:pageBreakBefore w:val="0"/>
        <w:numPr>
          <w:ilvl w:val="-1"/>
          <w:numId w:val="0"/>
        </w:numPr>
        <w:tabs>
          <w:tab w:val="left" w:pos="740"/>
        </w:tabs>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val="0"/>
          <w:sz w:val="24"/>
          <w:szCs w:val="24"/>
          <w:lang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，《环境标志产品政府采购品目清单》的底级品目名称：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2644DB5A">
      <w:pPr>
        <w:keepNext w:val="0"/>
        <w:keepLines w:val="0"/>
        <w:pageBreakBefore w:val="0"/>
        <w:numPr>
          <w:ilvl w:val="-1"/>
          <w:numId w:val="0"/>
        </w:numPr>
        <w:tabs>
          <w:tab w:val="left" w:pos="740"/>
        </w:tabs>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1F4D0BFA">
      <w:pPr>
        <w:keepNext w:val="0"/>
        <w:keepLines w:val="0"/>
        <w:pageBreakBefore w:val="0"/>
        <w:numPr>
          <w:ilvl w:val="-1"/>
          <w:numId w:val="0"/>
        </w:numPr>
        <w:tabs>
          <w:tab w:val="left" w:pos="740"/>
        </w:tabs>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p>
    <w:p w14:paraId="0E10BC94">
      <w:pPr>
        <w:pStyle w:val="2"/>
        <w:keepNext w:val="0"/>
        <w:keepLines w:val="0"/>
        <w:pageBreakBefore w:val="0"/>
        <w:numPr>
          <w:ilvl w:val="-1"/>
          <w:numId w:val="0"/>
        </w:numPr>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val="0"/>
          <w:kern w:val="2"/>
          <w:sz w:val="24"/>
          <w:szCs w:val="24"/>
          <w:u w:val="none"/>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b w:val="0"/>
          <w:bCs w:val="0"/>
          <w:kern w:val="2"/>
          <w:sz w:val="24"/>
          <w:szCs w:val="24"/>
          <w:u w:val="none"/>
          <w:lang w:val="en-US" w:eastAsia="zh-CN"/>
        </w:rPr>
        <w:t>是否涉及绿色产品：</w:t>
      </w:r>
      <w:r>
        <w:rPr>
          <w:rFonts w:hint="eastAsia" w:ascii="宋体" w:hAnsi="宋体" w:eastAsia="宋体" w:cs="宋体"/>
          <w:iCs w:val="0"/>
          <w:kern w:val="2"/>
          <w:sz w:val="24"/>
          <w:szCs w:val="24"/>
          <w:u w:val="none"/>
          <w:lang w:val="en-US" w:eastAsia="zh-CN"/>
        </w:rPr>
        <w:t xml:space="preserve"> </w:t>
      </w:r>
    </w:p>
    <w:p w14:paraId="16D57DA9">
      <w:pPr>
        <w:pStyle w:val="2"/>
        <w:keepNext w:val="0"/>
        <w:keepLines w:val="0"/>
        <w:pageBreakBefore w:val="0"/>
        <w:kinsoku/>
        <w:wordWrap/>
        <w:overflowPunct/>
        <w:topLinePunct w:val="0"/>
        <w:bidi w:val="0"/>
        <w:spacing w:beforeLines="0" w:line="440" w:lineRule="exact"/>
        <w:ind w:firstLine="420" w:firstLineChars="0"/>
        <w:textAlignment w:val="auto"/>
        <w:rPr>
          <w:rFonts w:hint="eastAsia" w:ascii="宋体" w:hAnsi="宋体" w:eastAsia="宋体" w:cs="宋体"/>
          <w:sz w:val="24"/>
          <w:szCs w:val="24"/>
          <w:u w:val="singl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是</w:t>
      </w:r>
      <w:r>
        <w:rPr>
          <w:rFonts w:hint="eastAsia" w:ascii="宋体" w:hAnsi="宋体" w:eastAsia="宋体" w:cs="宋体"/>
          <w:iCs w:val="0"/>
          <w:kern w:val="2"/>
          <w:sz w:val="24"/>
          <w:szCs w:val="24"/>
          <w:u w:val="none"/>
          <w:lang w:eastAsia="zh-CN"/>
        </w:rPr>
        <w:t>，绿色产品政府采购相关政策确定的底级品目名称：</w:t>
      </w:r>
      <w:r>
        <w:rPr>
          <w:rFonts w:hint="eastAsia" w:ascii="宋体" w:hAnsi="宋体" w:eastAsia="宋体" w:cs="宋体"/>
          <w:sz w:val="24"/>
          <w:szCs w:val="24"/>
          <w:u w:val="single"/>
          <w:lang w:val="en-US" w:eastAsia="zh-CN"/>
        </w:rPr>
        <w:t xml:space="preserve">         </w:t>
      </w:r>
    </w:p>
    <w:p w14:paraId="41FE3136">
      <w:pPr>
        <w:keepNext w:val="0"/>
        <w:keepLines w:val="0"/>
        <w:pageBreakBefore w:val="0"/>
        <w:numPr>
          <w:ilvl w:val="-1"/>
          <w:numId w:val="0"/>
        </w:numPr>
        <w:tabs>
          <w:tab w:val="left" w:pos="740"/>
        </w:tabs>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46ED767A">
      <w:pPr>
        <w:pStyle w:val="2"/>
        <w:keepNext w:val="0"/>
        <w:keepLines w:val="0"/>
        <w:pageBreakBefore w:val="0"/>
        <w:kinsoku/>
        <w:wordWrap/>
        <w:overflowPunct/>
        <w:topLinePunct w:val="0"/>
        <w:bidi w:val="0"/>
        <w:spacing w:beforeLines="0" w:line="440" w:lineRule="exact"/>
        <w:ind w:firstLine="42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否</w:t>
      </w:r>
    </w:p>
    <w:p w14:paraId="30295B02">
      <w:pPr>
        <w:keepNext w:val="0"/>
        <w:keepLines w:val="0"/>
        <w:pageBreakBefore w:val="0"/>
        <w:numPr>
          <w:ilvl w:val="-1"/>
          <w:numId w:val="0"/>
        </w:numPr>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lang w:val="en" w:eastAsia="zh-CN"/>
        </w:rPr>
        <w:t>1</w:t>
      </w:r>
      <w:r>
        <w:rPr>
          <w:rFonts w:hint="eastAsia" w:ascii="宋体" w:hAnsi="宋体" w:eastAsia="宋体" w:cs="宋体"/>
          <w:sz w:val="24"/>
          <w:szCs w:val="24"/>
          <w:lang w:val="en-US" w:eastAsia="zh-CN"/>
        </w:rPr>
        <w:t>）涉及商品包装和快递包装的，是否参考</w:t>
      </w:r>
      <w:r>
        <w:rPr>
          <w:rFonts w:hint="eastAsia" w:ascii="宋体" w:hAnsi="宋体" w:eastAsia="宋体" w:cs="宋体"/>
          <w:sz w:val="24"/>
          <w:szCs w:val="24"/>
        </w:rPr>
        <w:t>《商品包装政府采购需求标准（试行）》、《快递包装政府采购需求标准（试行）》</w:t>
      </w:r>
      <w:r>
        <w:rPr>
          <w:rFonts w:hint="eastAsia" w:ascii="宋体" w:hAnsi="宋体" w:eastAsia="宋体" w:cs="宋体"/>
          <w:sz w:val="24"/>
          <w:szCs w:val="24"/>
          <w:lang w:eastAsia="zh-CN"/>
        </w:rPr>
        <w:t>明确产品及相关快递服务的具体包装要求：</w:t>
      </w:r>
    </w:p>
    <w:p w14:paraId="53D6918E">
      <w:pPr>
        <w:keepNext w:val="0"/>
        <w:keepLines w:val="0"/>
        <w:pageBreakBefore w:val="0"/>
        <w:numPr>
          <w:ilvl w:val="-1"/>
          <w:numId w:val="0"/>
        </w:numPr>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iCs w:val="0"/>
          <w:sz w:val="24"/>
          <w:szCs w:val="24"/>
          <w:lang w:val="en-US" w:eastAsia="zh-CN"/>
        </w:rPr>
      </w:pP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 xml:space="preserve">是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不涉及</w:t>
      </w:r>
    </w:p>
    <w:p w14:paraId="4B3A6B02">
      <w:pPr>
        <w:keepNext w:val="0"/>
        <w:keepLines w:val="0"/>
        <w:pageBreakBefore w:val="0"/>
        <w:numPr>
          <w:ilvl w:val="0"/>
          <w:numId w:val="3"/>
        </w:numPr>
        <w:kinsoku/>
        <w:wordWrap/>
        <w:overflowPunct/>
        <w:topLinePunct w:val="0"/>
        <w:bidi w:val="0"/>
        <w:adjustRightInd w:val="0"/>
        <w:snapToGrid w:val="0"/>
        <w:spacing w:before="0" w:beforeLines="0" w:line="440" w:lineRule="exact"/>
        <w:ind w:firstLine="482" w:firstLineChars="200"/>
        <w:textAlignment w:val="auto"/>
        <w:outlineLvl w:val="2"/>
        <w:rPr>
          <w:rFonts w:hint="eastAsia" w:ascii="宋体" w:hAnsi="宋体" w:eastAsia="宋体" w:cs="宋体"/>
          <w:b/>
          <w:sz w:val="24"/>
          <w:szCs w:val="24"/>
          <w:highlight w:val="none"/>
        </w:rPr>
      </w:pPr>
      <w:bookmarkStart w:id="93" w:name="_Toc8247"/>
      <w:r>
        <w:rPr>
          <w:rFonts w:hint="eastAsia" w:ascii="宋体" w:hAnsi="宋体" w:eastAsia="宋体" w:cs="宋体"/>
          <w:b/>
          <w:sz w:val="24"/>
          <w:szCs w:val="24"/>
          <w:highlight w:val="none"/>
        </w:rPr>
        <w:t>合同金额</w:t>
      </w:r>
      <w:bookmarkEnd w:id="93"/>
    </w:p>
    <w:p w14:paraId="0519A117">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603DBB1">
      <w:pPr>
        <w:keepNext w:val="0"/>
        <w:keepLines w:val="0"/>
        <w:pageBreakBefore w:val="0"/>
        <w:kinsoku/>
        <w:wordWrap/>
        <w:overflowPunct/>
        <w:topLinePunct w:val="0"/>
        <w:bidi w:val="0"/>
        <w:adjustRightInd w:val="0"/>
        <w:snapToGrid w:val="0"/>
        <w:spacing w:before="0" w:beforeLines="0" w:line="440" w:lineRule="exact"/>
        <w:ind w:left="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02CC1C1">
      <w:pPr>
        <w:keepNext w:val="0"/>
        <w:keepLines w:val="0"/>
        <w:pageBreakBefore w:val="0"/>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分包金额</w:t>
      </w:r>
      <w:r>
        <w:rPr>
          <w:rFonts w:hint="eastAsia" w:ascii="宋体" w:hAnsi="宋体" w:eastAsia="宋体" w:cs="宋体"/>
          <w:sz w:val="24"/>
          <w:szCs w:val="24"/>
          <w:lang w:eastAsia="zh-CN"/>
        </w:rPr>
        <w:t>（如有）</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74555A6D">
      <w:pPr>
        <w:keepNext w:val="0"/>
        <w:keepLines w:val="0"/>
        <w:pageBreakBefore w:val="0"/>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8D5ACE8">
      <w:pPr>
        <w:keepNext w:val="0"/>
        <w:keepLines w:val="0"/>
        <w:pageBreakBefore w:val="0"/>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（注：固定单价合同应填写单价和最高限价）</w:t>
      </w:r>
    </w:p>
    <w:p w14:paraId="4AA64640">
      <w:pPr>
        <w:keepNext w:val="0"/>
        <w:keepLines w:val="0"/>
        <w:pageBreakBefore w:val="0"/>
        <w:numPr>
          <w:ilvl w:val="-1"/>
          <w:numId w:val="0"/>
        </w:numPr>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合同定价方式</w:t>
      </w:r>
      <w:r>
        <w:rPr>
          <w:rFonts w:hint="eastAsia" w:ascii="宋体" w:hAnsi="宋体" w:eastAsia="宋体" w:cs="宋体"/>
          <w:sz w:val="24"/>
          <w:szCs w:val="24"/>
          <w:lang w:eastAsia="zh-CN"/>
        </w:rPr>
        <w:t>（采用组合定价方式的，可以勾选多项）</w:t>
      </w:r>
      <w:r>
        <w:rPr>
          <w:rFonts w:hint="eastAsia" w:ascii="宋体" w:hAnsi="宋体" w:eastAsia="宋体" w:cs="宋体"/>
          <w:sz w:val="24"/>
          <w:szCs w:val="24"/>
        </w:rPr>
        <w:t>：</w:t>
      </w:r>
    </w:p>
    <w:p w14:paraId="752F3F16">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A8"/>
      </w:r>
      <w:r>
        <w:rPr>
          <w:rFonts w:hint="eastAsia" w:ascii="宋体" w:hAnsi="宋体" w:eastAsia="宋体" w:cs="宋体"/>
          <w:iCs/>
          <w:sz w:val="24"/>
          <w:szCs w:val="24"/>
        </w:rPr>
        <w:t>固定单价</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固定费率</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绩效激励</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r>
        <w:rPr>
          <w:rFonts w:hint="eastAsia" w:ascii="宋体" w:hAnsi="宋体" w:eastAsia="宋体" w:cs="宋体"/>
          <w:sz w:val="24"/>
          <w:szCs w:val="24"/>
          <w:u w:val="single"/>
        </w:rPr>
        <w:t xml:space="preserve">       </w:t>
      </w:r>
    </w:p>
    <w:p w14:paraId="19822A5C">
      <w:pPr>
        <w:pStyle w:val="61"/>
        <w:keepNext w:val="0"/>
        <w:keepLines w:val="0"/>
        <w:pageBreakBefore w:val="0"/>
        <w:kinsoku/>
        <w:wordWrap/>
        <w:overflowPunct/>
        <w:topLinePunct w:val="0"/>
        <w:bidi w:val="0"/>
        <w:spacing w:beforeLines="0" w:line="44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）付款方式（按项目实际勾选填写）：</w:t>
      </w:r>
    </w:p>
    <w:p w14:paraId="4646D638">
      <w:pPr>
        <w:keepNext w:val="0"/>
        <w:keepLines w:val="0"/>
        <w:pageBreakBefore w:val="0"/>
        <w:kinsoku/>
        <w:wordWrap/>
        <w:overflowPunct/>
        <w:topLinePunct w:val="0"/>
        <w:bidi w:val="0"/>
        <w:adjustRightInd w:val="0"/>
        <w:snapToGrid w:val="0"/>
        <w:spacing w:before="0" w:beforeLines="0" w:line="44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全额付款：</w:t>
      </w:r>
      <w:r>
        <w:rPr>
          <w:rFonts w:hint="eastAsia" w:ascii="宋体" w:hAnsi="宋体" w:eastAsia="宋体" w:cs="宋体"/>
          <w:sz w:val="24"/>
          <w:szCs w:val="24"/>
          <w:u w:val="single"/>
        </w:rPr>
        <w:t xml:space="preserve">     （应</w:t>
      </w:r>
      <w:r>
        <w:rPr>
          <w:rFonts w:hint="eastAsia" w:ascii="宋体" w:hAnsi="宋体" w:eastAsia="宋体" w:cs="宋体"/>
          <w:sz w:val="24"/>
          <w:szCs w:val="24"/>
          <w:u w:val="single"/>
          <w:lang w:eastAsia="zh-CN"/>
        </w:rPr>
        <w:t>明确</w:t>
      </w:r>
      <w:r>
        <w:rPr>
          <w:rFonts w:hint="eastAsia" w:ascii="宋体" w:hAnsi="宋体" w:eastAsia="宋体" w:cs="宋体"/>
          <w:sz w:val="24"/>
          <w:szCs w:val="24"/>
          <w:u w:val="single"/>
        </w:rPr>
        <w:t>一次性支付合同款项</w:t>
      </w:r>
      <w:r>
        <w:rPr>
          <w:rFonts w:hint="eastAsia" w:ascii="宋体" w:hAnsi="宋体" w:eastAsia="宋体" w:cs="宋体"/>
          <w:sz w:val="24"/>
          <w:szCs w:val="24"/>
          <w:u w:val="single"/>
          <w:lang w:eastAsia="zh-CN"/>
        </w:rPr>
        <w:t>的条件</w:t>
      </w:r>
      <w:r>
        <w:rPr>
          <w:rFonts w:hint="eastAsia" w:ascii="宋体" w:hAnsi="宋体" w:eastAsia="宋体" w:cs="宋体"/>
          <w:sz w:val="24"/>
          <w:szCs w:val="24"/>
          <w:u w:val="single"/>
        </w:rPr>
        <w:t xml:space="preserve">）                    </w:t>
      </w:r>
    </w:p>
    <w:p w14:paraId="74AC824E">
      <w:pPr>
        <w:keepNext w:val="0"/>
        <w:keepLines w:val="0"/>
        <w:pageBreakBefore w:val="0"/>
        <w:kinsoku/>
        <w:wordWrap/>
        <w:overflowPunct/>
        <w:topLinePunct w:val="0"/>
        <w:bidi w:val="0"/>
        <w:snapToGrid w:val="0"/>
        <w:spacing w:beforeLines="0" w:line="44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rPr>
        <w:sym w:font="Wingdings" w:char="00A8"/>
      </w:r>
      <w:r>
        <w:rPr>
          <w:rFonts w:hint="eastAsia" w:ascii="宋体" w:hAnsi="宋体" w:eastAsia="宋体" w:cs="宋体"/>
          <w:sz w:val="24"/>
          <w:szCs w:val="24"/>
        </w:rPr>
        <w:t>分期付款：</w:t>
      </w:r>
      <w:r>
        <w:rPr>
          <w:rFonts w:hint="eastAsia" w:ascii="宋体" w:hAnsi="宋体" w:eastAsia="宋体" w:cs="宋体"/>
          <w:sz w:val="24"/>
          <w:szCs w:val="24"/>
          <w:u w:val="single"/>
        </w:rPr>
        <w:t xml:space="preserve"> </w:t>
      </w:r>
      <w:r>
        <w:rPr>
          <w:rFonts w:hint="eastAsia" w:ascii="宋体" w:hAnsi="宋体" w:eastAsia="宋体" w:cs="宋体"/>
          <w:szCs w:val="24"/>
          <w:highlight w:val="none"/>
          <w:u w:val="single"/>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项目结束且经验收合格后凭发票付清余款。</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lang w:eastAsia="zh-CN"/>
        </w:rPr>
        <w:t>其中涉及预付款的</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Cs w:val="24"/>
          <w:highlight w:val="none"/>
          <w:u w:val="single"/>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w:t>
      </w:r>
      <w:r>
        <w:rPr>
          <w:rFonts w:hint="eastAsia" w:ascii="宋体" w:hAnsi="宋体" w:eastAsia="宋体" w:cs="宋体"/>
          <w:sz w:val="24"/>
          <w:szCs w:val="24"/>
          <w:highlight w:val="none"/>
          <w:u w:val="single"/>
        </w:rPr>
        <w:t xml:space="preserve"> </w:t>
      </w:r>
    </w:p>
    <w:p w14:paraId="3F727E43">
      <w:pPr>
        <w:keepNext w:val="0"/>
        <w:keepLines w:val="0"/>
        <w:pageBreakBefore w:val="0"/>
        <w:kinsoku/>
        <w:wordWrap/>
        <w:overflowPunct/>
        <w:topLinePunct w:val="0"/>
        <w:bidi w:val="0"/>
        <w:adjustRightInd w:val="0"/>
        <w:snapToGrid w:val="0"/>
        <w:spacing w:before="0" w:beforeLines="0" w:line="44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（应明确按照成本补偿方式的支付方式和支付条件）   </w:t>
      </w:r>
    </w:p>
    <w:p w14:paraId="4BCCD730">
      <w:pPr>
        <w:keepNext w:val="0"/>
        <w:keepLines w:val="0"/>
        <w:pageBreakBefore w:val="0"/>
        <w:kinsoku/>
        <w:wordWrap/>
        <w:overflowPunct/>
        <w:topLinePunct w:val="0"/>
        <w:bidi w:val="0"/>
        <w:adjustRightInd w:val="0"/>
        <w:snapToGrid w:val="0"/>
        <w:spacing w:before="0" w:beforeLines="0"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（应明确按照绩效激励方式的支付方式和支付条件）   </w:t>
      </w:r>
    </w:p>
    <w:p w14:paraId="3631E4CC">
      <w:pPr>
        <w:keepNext w:val="0"/>
        <w:keepLines w:val="0"/>
        <w:pageBreakBefore w:val="0"/>
        <w:numPr>
          <w:ilvl w:val="0"/>
          <w:numId w:val="3"/>
        </w:numPr>
        <w:kinsoku/>
        <w:wordWrap/>
        <w:overflowPunct/>
        <w:topLinePunct w:val="0"/>
        <w:bidi w:val="0"/>
        <w:adjustRightInd w:val="0"/>
        <w:snapToGrid w:val="0"/>
        <w:spacing w:before="0" w:beforeLines="0" w:line="440" w:lineRule="exact"/>
        <w:ind w:firstLine="482" w:firstLineChars="200"/>
        <w:textAlignment w:val="auto"/>
        <w:outlineLvl w:val="2"/>
        <w:rPr>
          <w:rFonts w:hint="eastAsia" w:ascii="宋体" w:hAnsi="宋体" w:eastAsia="宋体" w:cs="宋体"/>
          <w:b/>
          <w:bCs w:val="0"/>
          <w:sz w:val="24"/>
          <w:szCs w:val="24"/>
          <w:u w:val="single"/>
        </w:rPr>
      </w:pPr>
      <w:bookmarkStart w:id="94" w:name="_Toc7426"/>
      <w:r>
        <w:rPr>
          <w:rFonts w:hint="eastAsia" w:ascii="宋体" w:hAnsi="宋体" w:eastAsia="宋体" w:cs="宋体"/>
          <w:b/>
          <w:bCs w:val="0"/>
          <w:sz w:val="24"/>
          <w:szCs w:val="24"/>
        </w:rPr>
        <w:t>合同履行</w:t>
      </w:r>
      <w:bookmarkEnd w:id="94"/>
    </w:p>
    <w:p w14:paraId="3C83C7A7">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A0D138A">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lang w:eastAsia="zh-CN"/>
        </w:rPr>
        <w:t>履约</w:t>
      </w:r>
      <w:r>
        <w:rPr>
          <w:rFonts w:hint="eastAsia" w:ascii="宋体" w:hAnsi="宋体" w:eastAsia="宋体" w:cs="宋体"/>
          <w:sz w:val="24"/>
          <w:szCs w:val="24"/>
        </w:rPr>
        <w:t>地点</w:t>
      </w:r>
      <w:r>
        <w:rPr>
          <w:rFonts w:hint="eastAsia" w:ascii="宋体" w:hAnsi="宋体" w:eastAsia="宋体" w:cs="宋体"/>
          <w:b w:val="0"/>
          <w:bCs/>
          <w:sz w:val="24"/>
          <w:szCs w:val="24"/>
        </w:rPr>
        <w:t>：</w:t>
      </w:r>
      <w:r>
        <w:rPr>
          <w:rFonts w:hint="eastAsia" w:ascii="宋体" w:hAnsi="宋体" w:eastAsia="宋体" w:cs="宋体"/>
          <w:sz w:val="24"/>
          <w:szCs w:val="24"/>
          <w:u w:val="single"/>
        </w:rPr>
        <w:t xml:space="preserve">                             </w:t>
      </w:r>
    </w:p>
    <w:p w14:paraId="737402F4">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14:paraId="7A84F3E7">
      <w:pPr>
        <w:pStyle w:val="2"/>
        <w:keepNext w:val="0"/>
        <w:keepLines w:val="0"/>
        <w:pageBreakBefore w:val="0"/>
        <w:kinsoku/>
        <w:wordWrap/>
        <w:overflowPunct/>
        <w:topLinePunct w:val="0"/>
        <w:bidi w:val="0"/>
        <w:spacing w:beforeLines="0" w:line="440" w:lineRule="exact"/>
        <w:textAlignment w:val="auto"/>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14:paraId="1BB0F671">
      <w:pPr>
        <w:pStyle w:val="2"/>
        <w:keepNext w:val="0"/>
        <w:keepLines w:val="0"/>
        <w:pageBreakBefore w:val="0"/>
        <w:kinsoku/>
        <w:wordWrap/>
        <w:overflowPunct/>
        <w:topLinePunct w:val="0"/>
        <w:bidi w:val="0"/>
        <w:spacing w:beforeLines="0"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14:paraId="24F614BC">
      <w:pPr>
        <w:keepNext w:val="0"/>
        <w:keepLines w:val="0"/>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履约担保期限</w:t>
      </w:r>
      <w:r>
        <w:rPr>
          <w:rFonts w:hint="eastAsia" w:ascii="宋体" w:hAnsi="宋体" w:eastAsia="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37D8B09E">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1F95EBCE">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bCs/>
          <w:sz w:val="24"/>
          <w:szCs w:val="24"/>
        </w:rPr>
        <w:t>（5）</w:t>
      </w:r>
      <w:r>
        <w:rPr>
          <w:rFonts w:hint="eastAsia" w:ascii="宋体" w:hAnsi="宋体" w:eastAsia="宋体" w:cs="宋体"/>
          <w:bCs/>
          <w:sz w:val="24"/>
          <w:szCs w:val="24"/>
          <w:lang w:eastAsia="zh-CN"/>
        </w:rPr>
        <w:t>风险处置措施和替代方案</w:t>
      </w:r>
      <w:r>
        <w:rPr>
          <w:rFonts w:hint="eastAsia" w:ascii="宋体" w:hAnsi="宋体" w:eastAsia="宋体" w:cs="宋体"/>
          <w:bCs/>
          <w:sz w:val="24"/>
          <w:szCs w:val="24"/>
        </w:rPr>
        <w:t>：</w:t>
      </w:r>
      <w:r>
        <w:rPr>
          <w:rFonts w:hint="eastAsia" w:ascii="宋体" w:hAnsi="宋体" w:eastAsia="宋体" w:cs="宋体"/>
          <w:color w:val="0000FF"/>
          <w:sz w:val="24"/>
          <w:szCs w:val="24"/>
          <w:u w:val="single"/>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sz w:val="24"/>
          <w:szCs w:val="24"/>
          <w:u w:val="single"/>
        </w:rPr>
        <w:t xml:space="preserve">                                                </w:t>
      </w:r>
    </w:p>
    <w:p w14:paraId="7B997FB3">
      <w:pPr>
        <w:keepNext w:val="0"/>
        <w:keepLines w:val="0"/>
        <w:pageBreakBefore w:val="0"/>
        <w:numPr>
          <w:ilvl w:val="0"/>
          <w:numId w:val="3"/>
        </w:numPr>
        <w:kinsoku/>
        <w:wordWrap/>
        <w:overflowPunct/>
        <w:topLinePunct w:val="0"/>
        <w:bidi w:val="0"/>
        <w:adjustRightInd w:val="0"/>
        <w:snapToGrid w:val="0"/>
        <w:spacing w:before="0" w:beforeLines="0" w:line="440" w:lineRule="exact"/>
        <w:ind w:firstLine="482" w:firstLineChars="200"/>
        <w:textAlignment w:val="auto"/>
        <w:outlineLvl w:val="2"/>
        <w:rPr>
          <w:rFonts w:hint="eastAsia" w:ascii="宋体" w:hAnsi="宋体" w:eastAsia="宋体" w:cs="宋体"/>
          <w:b/>
          <w:sz w:val="24"/>
          <w:szCs w:val="24"/>
        </w:rPr>
      </w:pPr>
      <w:bookmarkStart w:id="95" w:name="_Toc27630"/>
      <w:r>
        <w:rPr>
          <w:rFonts w:hint="eastAsia" w:ascii="宋体" w:hAnsi="宋体" w:eastAsia="宋体" w:cs="宋体"/>
          <w:b/>
          <w:sz w:val="24"/>
          <w:szCs w:val="24"/>
        </w:rPr>
        <w:t>合同验收</w:t>
      </w:r>
      <w:bookmarkEnd w:id="95"/>
    </w:p>
    <w:p w14:paraId="44EDD85A">
      <w:pPr>
        <w:keepNext w:val="0"/>
        <w:keepLines w:val="0"/>
        <w:pageBreakBefore w:val="0"/>
        <w:numPr>
          <w:ilvl w:val="0"/>
          <w:numId w:val="5"/>
        </w:numPr>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FE"/>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2094B94A">
      <w:pPr>
        <w:keepNext w:val="0"/>
        <w:keepLines w:val="0"/>
        <w:pageBreakBefore w:val="0"/>
        <w:kinsoku/>
        <w:wordWrap/>
        <w:overflowPunct/>
        <w:topLinePunct w:val="0"/>
        <w:bidi w:val="0"/>
        <w:adjustRightInd w:val="0"/>
        <w:snapToGrid w:val="0"/>
        <w:spacing w:before="0" w:beforeLines="0" w:line="440" w:lineRule="exact"/>
        <w:ind w:firstLine="0" w:firstLineChars="0"/>
        <w:textAlignment w:val="auto"/>
        <w:rPr>
          <w:rFonts w:hint="default" w:ascii="宋体" w:hAnsi="宋体" w:eastAsia="宋体" w:cs="宋体"/>
          <w:bCs/>
          <w:sz w:val="24"/>
          <w:szCs w:val="24"/>
          <w:u w:val="single"/>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验收主体：</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浦江县中山中学     </w:t>
      </w:r>
    </w:p>
    <w:p w14:paraId="5619A9D2">
      <w:pPr>
        <w:keepNext w:val="0"/>
        <w:keepLines w:val="0"/>
        <w:pageBreakBefore w:val="0"/>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是否邀请本项目的其他供应商</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BC73174">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是否邀请专家</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09DA25F">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是否邀请服务对象</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103114DF">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是否邀请第三方检测机构</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43DE3E74">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0E3BAE59">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bCs/>
          <w:sz w:val="24"/>
          <w:szCs w:val="24"/>
          <w:u w:val="single"/>
          <w:lang w:eastAsia="zh-CN"/>
        </w:rPr>
      </w:pPr>
      <w:r>
        <w:rPr>
          <w:rFonts w:hint="eastAsia" w:ascii="宋体" w:hAnsi="宋体" w:eastAsia="宋体" w:cs="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w:t>
      </w:r>
      <w:r>
        <w:rPr>
          <w:rFonts w:hint="eastAsia" w:ascii="宋体" w:hAnsi="宋体" w:eastAsia="宋体" w:cs="宋体"/>
          <w:bCs/>
          <w:sz w:val="24"/>
          <w:szCs w:val="24"/>
          <w:u w:val="single"/>
          <w:lang w:eastAsia="zh-CN"/>
        </w:rPr>
        <w:t>（应明确对被破坏的检测产品的处理方式）</w:t>
      </w:r>
    </w:p>
    <w:p w14:paraId="60547772">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487212E2">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561D1676">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（计划于何时验收/供应商提出验收申请之日起   日内组织验收）</w:t>
      </w:r>
      <w:r>
        <w:rPr>
          <w:rFonts w:hint="eastAsia" w:ascii="宋体" w:hAnsi="宋体" w:eastAsia="宋体" w:cs="宋体"/>
          <w:bCs/>
          <w:sz w:val="24"/>
          <w:szCs w:val="24"/>
          <w:u w:val="single"/>
          <w:lang w:val="en-US" w:eastAsia="zh-CN"/>
        </w:rPr>
        <w:t xml:space="preserve"> </w:t>
      </w:r>
    </w:p>
    <w:p w14:paraId="28A43311">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一次性验收         </w:t>
      </w:r>
    </w:p>
    <w:p w14:paraId="5C0FA1F8">
      <w:pPr>
        <w:keepNext w:val="0"/>
        <w:keepLines w:val="0"/>
        <w:pageBreakBefore w:val="0"/>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（应明确分期</w:t>
      </w:r>
      <w:r>
        <w:rPr>
          <w:rFonts w:hint="eastAsia" w:ascii="宋体" w:hAnsi="宋体" w:eastAsia="宋体" w:cs="宋体"/>
          <w:bCs/>
          <w:sz w:val="24"/>
          <w:szCs w:val="24"/>
          <w:u w:val="single"/>
          <w:lang w:val="en" w:eastAsia="zh-CN"/>
        </w:rPr>
        <w:t>/分项验收的工作安排</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p>
    <w:p w14:paraId="38120526">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 xml:space="preserve">                                         </w:t>
      </w:r>
    </w:p>
    <w:p w14:paraId="1C8C810B">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 w:val="24"/>
          <w:szCs w:val="24"/>
          <w:u w:val="single"/>
        </w:rPr>
        <w:t xml:space="preserve">                                      </w:t>
      </w:r>
    </w:p>
    <w:p w14:paraId="2A0DCC1C">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w:t>
      </w:r>
    </w:p>
    <w:p w14:paraId="6A931E07">
      <w:pPr>
        <w:pStyle w:val="2"/>
        <w:keepNext w:val="0"/>
        <w:keepLines w:val="0"/>
        <w:pageBreakBefore w:val="0"/>
        <w:kinsoku/>
        <w:wordWrap/>
        <w:overflowPunct/>
        <w:topLinePunct w:val="0"/>
        <w:bidi w:val="0"/>
        <w:spacing w:beforeLines="0" w:line="440" w:lineRule="exact"/>
        <w:textAlignment w:val="auto"/>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39E300C1">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w:t>
      </w:r>
      <w:r>
        <w:rPr>
          <w:rFonts w:hint="eastAsia" w:ascii="宋体" w:hAnsi="宋体" w:eastAsia="宋体" w:cs="宋体"/>
          <w:bCs/>
          <w:i w:val="0"/>
          <w:iCs w:val="0"/>
          <w:sz w:val="24"/>
          <w:szCs w:val="24"/>
          <w:u w:val="single"/>
        </w:rPr>
        <w:t>（产权过户登记等）</w:t>
      </w:r>
      <w:r>
        <w:rPr>
          <w:rFonts w:hint="eastAsia" w:ascii="宋体" w:hAnsi="宋体" w:eastAsia="宋体" w:cs="宋体"/>
          <w:bCs/>
          <w:sz w:val="24"/>
          <w:szCs w:val="24"/>
          <w:u w:val="single"/>
        </w:rPr>
        <w:t xml:space="preserve">          </w:t>
      </w:r>
    </w:p>
    <w:p w14:paraId="3C695924">
      <w:pPr>
        <w:keepNext w:val="0"/>
        <w:keepLines w:val="0"/>
        <w:pageBreakBefore w:val="0"/>
        <w:numPr>
          <w:ilvl w:val="0"/>
          <w:numId w:val="3"/>
        </w:numPr>
        <w:kinsoku/>
        <w:wordWrap/>
        <w:overflowPunct/>
        <w:topLinePunct w:val="0"/>
        <w:bidi w:val="0"/>
        <w:adjustRightInd w:val="0"/>
        <w:snapToGrid w:val="0"/>
        <w:spacing w:before="0" w:beforeLines="0" w:line="440" w:lineRule="exact"/>
        <w:ind w:firstLine="482" w:firstLineChars="200"/>
        <w:textAlignment w:val="auto"/>
        <w:outlineLvl w:val="2"/>
        <w:rPr>
          <w:rFonts w:hint="eastAsia" w:ascii="宋体" w:hAnsi="宋体" w:eastAsia="宋体" w:cs="宋体"/>
          <w:b/>
          <w:sz w:val="24"/>
          <w:szCs w:val="24"/>
        </w:rPr>
      </w:pPr>
      <w:bookmarkStart w:id="96" w:name="_Toc9712"/>
      <w:r>
        <w:rPr>
          <w:rFonts w:hint="eastAsia" w:ascii="宋体" w:hAnsi="宋体" w:eastAsia="宋体" w:cs="宋体"/>
          <w:b/>
          <w:sz w:val="24"/>
          <w:szCs w:val="24"/>
        </w:rPr>
        <w:t>组成合同的文件</w:t>
      </w:r>
      <w:bookmarkEnd w:id="96"/>
    </w:p>
    <w:p w14:paraId="5922CEAD">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640A8B81">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p>
    <w:p w14:paraId="26409615">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）政府采购合同专用条款</w:t>
      </w:r>
    </w:p>
    <w:p w14:paraId="5A3AF93F">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）政府采购合同通用条款</w:t>
      </w:r>
    </w:p>
    <w:p w14:paraId="196B55A4">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p>
    <w:p w14:paraId="73BEC4AA">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）投标（响应）文件</w:t>
      </w:r>
    </w:p>
    <w:p w14:paraId="28B99CEF">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（6）采购文件</w:t>
      </w:r>
    </w:p>
    <w:p w14:paraId="73448399">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（7）有关技术文件，图纸</w:t>
      </w:r>
    </w:p>
    <w:p w14:paraId="7D8B9C1E">
      <w:pPr>
        <w:pStyle w:val="2"/>
        <w:keepNext w:val="0"/>
        <w:keepLines w:val="0"/>
        <w:pageBreakBefore w:val="0"/>
        <w:kinsoku/>
        <w:wordWrap/>
        <w:overflowPunct/>
        <w:topLinePunct w:val="0"/>
        <w:bidi w:val="0"/>
        <w:spacing w:beforeLines="0" w:line="440" w:lineRule="exact"/>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01B0537E">
      <w:pPr>
        <w:keepNext w:val="0"/>
        <w:keepLines w:val="0"/>
        <w:pageBreakBefore w:val="0"/>
        <w:numPr>
          <w:ilvl w:val="0"/>
          <w:numId w:val="3"/>
        </w:numPr>
        <w:kinsoku/>
        <w:wordWrap/>
        <w:overflowPunct/>
        <w:topLinePunct w:val="0"/>
        <w:bidi w:val="0"/>
        <w:adjustRightInd w:val="0"/>
        <w:snapToGrid w:val="0"/>
        <w:spacing w:before="0" w:beforeLines="0" w:line="440" w:lineRule="exact"/>
        <w:ind w:firstLine="482" w:firstLineChars="200"/>
        <w:textAlignment w:val="auto"/>
        <w:outlineLvl w:val="2"/>
        <w:rPr>
          <w:rFonts w:hint="eastAsia" w:ascii="宋体" w:hAnsi="宋体" w:eastAsia="宋体" w:cs="宋体"/>
          <w:b/>
          <w:sz w:val="24"/>
          <w:szCs w:val="24"/>
        </w:rPr>
      </w:pPr>
      <w:bookmarkStart w:id="97" w:name="_Toc24456"/>
      <w:r>
        <w:rPr>
          <w:rFonts w:hint="eastAsia" w:ascii="宋体" w:hAnsi="宋体" w:eastAsia="宋体" w:cs="宋体"/>
          <w:b/>
          <w:sz w:val="24"/>
          <w:szCs w:val="24"/>
        </w:rPr>
        <w:t>合同生效</w:t>
      </w:r>
      <w:bookmarkEnd w:id="97"/>
    </w:p>
    <w:p w14:paraId="675329A6">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14:paraId="20EFFB0D">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p>
    <w:p w14:paraId="5266D4BF">
      <w:pPr>
        <w:keepNext w:val="0"/>
        <w:keepLines w:val="0"/>
        <w:pageBreakBefore w:val="0"/>
        <w:numPr>
          <w:ilvl w:val="0"/>
          <w:numId w:val="3"/>
        </w:numPr>
        <w:kinsoku/>
        <w:wordWrap/>
        <w:overflowPunct/>
        <w:topLinePunct w:val="0"/>
        <w:bidi w:val="0"/>
        <w:adjustRightInd w:val="0"/>
        <w:snapToGrid w:val="0"/>
        <w:spacing w:before="0" w:beforeLines="0" w:line="440" w:lineRule="exact"/>
        <w:ind w:firstLine="482" w:firstLineChars="200"/>
        <w:textAlignment w:val="auto"/>
        <w:outlineLvl w:val="2"/>
        <w:rPr>
          <w:rFonts w:hint="eastAsia" w:ascii="宋体" w:hAnsi="宋体" w:eastAsia="宋体" w:cs="宋体"/>
          <w:b/>
          <w:sz w:val="24"/>
          <w:szCs w:val="24"/>
        </w:rPr>
      </w:pPr>
      <w:bookmarkStart w:id="98" w:name="_Toc10264"/>
      <w:r>
        <w:rPr>
          <w:rFonts w:hint="eastAsia" w:ascii="宋体" w:hAnsi="宋体" w:eastAsia="宋体" w:cs="宋体"/>
          <w:b/>
          <w:sz w:val="24"/>
          <w:szCs w:val="24"/>
        </w:rPr>
        <w:t>合同份数</w:t>
      </w:r>
      <w:bookmarkEnd w:id="98"/>
    </w:p>
    <w:p w14:paraId="082C0D3E">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甲方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乙方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3BE849A2">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7021730">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14:paraId="78D0A64A">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附件：具体标</w:t>
      </w:r>
      <w:r>
        <w:rPr>
          <w:rFonts w:hint="eastAsia" w:ascii="宋体" w:hAnsi="宋体" w:eastAsia="宋体" w:cs="宋体"/>
          <w:sz w:val="24"/>
          <w:szCs w:val="24"/>
          <w:lang w:eastAsia="zh-CN"/>
        </w:rPr>
        <w:t>的及其</w:t>
      </w:r>
      <w:r>
        <w:rPr>
          <w:rFonts w:hint="eastAsia" w:ascii="宋体" w:hAnsi="宋体" w:eastAsia="宋体" w:cs="宋体"/>
          <w:sz w:val="24"/>
          <w:szCs w:val="24"/>
          <w:highlight w:val="none"/>
          <w:u w:val="none"/>
          <w:lang w:val="en-US" w:eastAsia="zh-CN"/>
        </w:rPr>
        <w:t>技术要求和商务要求</w:t>
      </w:r>
      <w:r>
        <w:rPr>
          <w:rFonts w:hint="eastAsia" w:ascii="宋体" w:hAnsi="宋体" w:eastAsia="宋体" w:cs="宋体"/>
          <w:sz w:val="24"/>
          <w:szCs w:val="24"/>
        </w:rPr>
        <w:t>、联合协议、分包</w:t>
      </w:r>
      <w:r>
        <w:rPr>
          <w:rFonts w:hint="eastAsia" w:ascii="宋体" w:hAnsi="宋体" w:eastAsia="宋体" w:cs="宋体"/>
          <w:sz w:val="24"/>
          <w:szCs w:val="24"/>
          <w:lang w:eastAsia="zh-CN"/>
        </w:rPr>
        <w:t>意向</w:t>
      </w:r>
      <w:r>
        <w:rPr>
          <w:rFonts w:hint="eastAsia" w:ascii="宋体" w:hAnsi="宋体" w:eastAsia="宋体" w:cs="宋体"/>
          <w:sz w:val="24"/>
          <w:szCs w:val="24"/>
        </w:rPr>
        <w:t>协议等。</w:t>
      </w: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78"/>
        <w:gridCol w:w="2778"/>
        <w:gridCol w:w="2279"/>
        <w:gridCol w:w="2438"/>
      </w:tblGrid>
      <w:tr w14:paraId="5CC84D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6B317EC2">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或采购文件约定的合同甲方）</w:t>
            </w:r>
          </w:p>
        </w:tc>
        <w:tc>
          <w:tcPr>
            <w:tcW w:w="2437" w:type="pct"/>
            <w:gridSpan w:val="2"/>
            <w:tcBorders>
              <w:left w:val="single" w:color="auto" w:sz="2" w:space="0"/>
              <w:bottom w:val="single" w:color="auto" w:sz="2" w:space="0"/>
            </w:tcBorders>
            <w:vAlign w:val="center"/>
          </w:tcPr>
          <w:p w14:paraId="00BA7330">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乙方（供应商）</w:t>
            </w:r>
          </w:p>
        </w:tc>
      </w:tr>
      <w:tr w14:paraId="6BDC9B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CE46D52">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436" w:type="pct"/>
            <w:tcBorders>
              <w:top w:val="single" w:color="auto" w:sz="2" w:space="0"/>
              <w:left w:val="single" w:color="auto" w:sz="2" w:space="0"/>
              <w:bottom w:val="single" w:color="auto" w:sz="2" w:space="0"/>
              <w:right w:val="single" w:color="auto" w:sz="2" w:space="0"/>
            </w:tcBorders>
            <w:vAlign w:val="center"/>
          </w:tcPr>
          <w:p w14:paraId="335E133A">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0FAA243">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259" w:type="pct"/>
            <w:tcBorders>
              <w:top w:val="single" w:color="auto" w:sz="2" w:space="0"/>
              <w:left w:val="single" w:color="auto" w:sz="2" w:space="0"/>
              <w:bottom w:val="single" w:color="auto" w:sz="2" w:space="0"/>
            </w:tcBorders>
            <w:vAlign w:val="center"/>
          </w:tcPr>
          <w:p w14:paraId="3A9C3239">
            <w:pPr>
              <w:adjustRightInd w:val="0"/>
              <w:snapToGrid w:val="0"/>
              <w:spacing w:line="300" w:lineRule="exact"/>
              <w:jc w:val="center"/>
              <w:rPr>
                <w:rFonts w:hint="eastAsia" w:ascii="宋体" w:hAnsi="宋体" w:eastAsia="宋体" w:cs="宋体"/>
                <w:spacing w:val="20"/>
                <w:sz w:val="24"/>
                <w:szCs w:val="24"/>
              </w:rPr>
            </w:pPr>
          </w:p>
        </w:tc>
      </w:tr>
      <w:tr w14:paraId="2C7051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8F919C0">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p w14:paraId="2D3F2914">
            <w:pPr>
              <w:adjustRightInd w:val="0"/>
              <w:snapToGrid w:val="0"/>
              <w:spacing w:line="300" w:lineRule="exact"/>
              <w:ind w:firstLine="115" w:firstLineChars="48"/>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74E39E1">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right w:val="single" w:color="auto" w:sz="2" w:space="0"/>
            </w:tcBorders>
            <w:vAlign w:val="center"/>
          </w:tcPr>
          <w:p w14:paraId="74108D23">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p w14:paraId="5188E013">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259" w:type="pct"/>
            <w:tcBorders>
              <w:top w:val="single" w:color="auto" w:sz="2" w:space="0"/>
              <w:left w:val="single" w:color="auto" w:sz="2" w:space="0"/>
              <w:bottom w:val="single" w:color="auto" w:sz="2" w:space="0"/>
            </w:tcBorders>
            <w:vAlign w:val="center"/>
          </w:tcPr>
          <w:p w14:paraId="6C825D8C">
            <w:pPr>
              <w:adjustRightInd w:val="0"/>
              <w:snapToGrid w:val="0"/>
              <w:spacing w:line="300" w:lineRule="exact"/>
              <w:jc w:val="center"/>
              <w:rPr>
                <w:rFonts w:hint="eastAsia" w:ascii="宋体" w:hAnsi="宋体" w:eastAsia="宋体" w:cs="宋体"/>
                <w:sz w:val="24"/>
                <w:szCs w:val="24"/>
              </w:rPr>
            </w:pPr>
          </w:p>
        </w:tc>
      </w:tr>
      <w:tr w14:paraId="759B88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ADD3365">
            <w:pPr>
              <w:adjustRightInd w:val="0"/>
              <w:snapToGrid w:val="0"/>
              <w:spacing w:line="300" w:lineRule="exact"/>
              <w:jc w:val="center"/>
              <w:rPr>
                <w:rFonts w:hint="eastAsia" w:ascii="宋体" w:hAnsi="宋体" w:eastAsia="宋体" w:cs="宋体"/>
                <w:sz w:val="24"/>
                <w:szCs w:val="24"/>
              </w:rPr>
            </w:pPr>
          </w:p>
        </w:tc>
        <w:tc>
          <w:tcPr>
            <w:tcW w:w="1436" w:type="pct"/>
            <w:vMerge w:val="continue"/>
            <w:tcBorders>
              <w:left w:val="single" w:color="auto" w:sz="2" w:space="0"/>
              <w:bottom w:val="single" w:color="auto" w:sz="2" w:space="0"/>
              <w:right w:val="single" w:color="auto" w:sz="2" w:space="0"/>
            </w:tcBorders>
            <w:vAlign w:val="center"/>
          </w:tcPr>
          <w:p w14:paraId="15D0F38B">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CC92F6A">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拥有者性别</w:t>
            </w:r>
          </w:p>
        </w:tc>
        <w:tc>
          <w:tcPr>
            <w:tcW w:w="1259" w:type="pct"/>
            <w:tcBorders>
              <w:top w:val="single" w:color="auto" w:sz="2" w:space="0"/>
              <w:left w:val="single" w:color="auto" w:sz="2" w:space="0"/>
              <w:bottom w:val="single" w:color="auto" w:sz="2" w:space="0"/>
            </w:tcBorders>
            <w:vAlign w:val="center"/>
          </w:tcPr>
          <w:p w14:paraId="3616E38F">
            <w:pPr>
              <w:adjustRightInd w:val="0"/>
              <w:snapToGrid w:val="0"/>
              <w:spacing w:line="300" w:lineRule="exact"/>
              <w:jc w:val="center"/>
              <w:rPr>
                <w:rFonts w:hint="eastAsia" w:ascii="宋体" w:hAnsi="宋体" w:eastAsia="宋体" w:cs="宋体"/>
                <w:spacing w:val="20"/>
                <w:sz w:val="24"/>
                <w:szCs w:val="24"/>
              </w:rPr>
            </w:pPr>
          </w:p>
        </w:tc>
      </w:tr>
      <w:tr w14:paraId="42EAE8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69926A">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B05D507">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18A5F17">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259" w:type="pct"/>
            <w:tcBorders>
              <w:top w:val="single" w:color="auto" w:sz="2" w:space="0"/>
              <w:left w:val="single" w:color="auto" w:sz="2" w:space="0"/>
              <w:bottom w:val="single" w:color="auto" w:sz="2" w:space="0"/>
            </w:tcBorders>
            <w:vAlign w:val="center"/>
          </w:tcPr>
          <w:p w14:paraId="4F47260E">
            <w:pPr>
              <w:adjustRightInd w:val="0"/>
              <w:snapToGrid w:val="0"/>
              <w:spacing w:line="300" w:lineRule="exact"/>
              <w:jc w:val="center"/>
              <w:rPr>
                <w:rFonts w:hint="eastAsia" w:ascii="宋体" w:hAnsi="宋体" w:eastAsia="宋体" w:cs="宋体"/>
                <w:spacing w:val="20"/>
                <w:sz w:val="24"/>
                <w:szCs w:val="24"/>
              </w:rPr>
            </w:pPr>
          </w:p>
        </w:tc>
      </w:tr>
      <w:tr w14:paraId="20D29B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AB19AA">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E13D031">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95C0F6D">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259" w:type="pct"/>
            <w:tcBorders>
              <w:top w:val="single" w:color="auto" w:sz="2" w:space="0"/>
              <w:left w:val="single" w:color="auto" w:sz="2" w:space="0"/>
              <w:bottom w:val="single" w:color="auto" w:sz="2" w:space="0"/>
            </w:tcBorders>
            <w:vAlign w:val="center"/>
          </w:tcPr>
          <w:p w14:paraId="1359F181">
            <w:pPr>
              <w:adjustRightInd w:val="0"/>
              <w:snapToGrid w:val="0"/>
              <w:spacing w:line="300" w:lineRule="exact"/>
              <w:jc w:val="center"/>
              <w:rPr>
                <w:rFonts w:hint="eastAsia" w:ascii="宋体" w:hAnsi="宋体" w:eastAsia="宋体" w:cs="宋体"/>
                <w:spacing w:val="20"/>
                <w:sz w:val="24"/>
                <w:szCs w:val="24"/>
              </w:rPr>
            </w:pPr>
          </w:p>
        </w:tc>
      </w:tr>
      <w:tr w14:paraId="4B4053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9F2667">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AF184AF">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3103106">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259" w:type="pct"/>
            <w:tcBorders>
              <w:top w:val="single" w:color="auto" w:sz="2" w:space="0"/>
              <w:left w:val="single" w:color="auto" w:sz="2" w:space="0"/>
              <w:bottom w:val="single" w:color="auto" w:sz="2" w:space="0"/>
            </w:tcBorders>
            <w:vAlign w:val="center"/>
          </w:tcPr>
          <w:p w14:paraId="5274C879">
            <w:pPr>
              <w:adjustRightInd w:val="0"/>
              <w:snapToGrid w:val="0"/>
              <w:spacing w:line="300" w:lineRule="exact"/>
              <w:jc w:val="center"/>
              <w:rPr>
                <w:rFonts w:hint="eastAsia" w:ascii="宋体" w:hAnsi="宋体" w:eastAsia="宋体" w:cs="宋体"/>
                <w:spacing w:val="20"/>
                <w:sz w:val="24"/>
                <w:szCs w:val="24"/>
              </w:rPr>
            </w:pPr>
          </w:p>
        </w:tc>
      </w:tr>
      <w:tr w14:paraId="17DD95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FD7D67">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731A245">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B4ED078">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lang w:eastAsia="zh-CN"/>
              </w:rPr>
              <w:t>通信地址</w:t>
            </w:r>
          </w:p>
        </w:tc>
        <w:tc>
          <w:tcPr>
            <w:tcW w:w="1259" w:type="pct"/>
            <w:tcBorders>
              <w:top w:val="single" w:color="auto" w:sz="2" w:space="0"/>
              <w:left w:val="single" w:color="auto" w:sz="2" w:space="0"/>
              <w:bottom w:val="single" w:color="auto" w:sz="2" w:space="0"/>
            </w:tcBorders>
            <w:vAlign w:val="center"/>
          </w:tcPr>
          <w:p w14:paraId="60FF2E0F">
            <w:pPr>
              <w:adjustRightInd w:val="0"/>
              <w:snapToGrid w:val="0"/>
              <w:spacing w:line="300" w:lineRule="exact"/>
              <w:jc w:val="center"/>
              <w:rPr>
                <w:rFonts w:hint="eastAsia" w:ascii="宋体" w:hAnsi="宋体" w:eastAsia="宋体" w:cs="宋体"/>
                <w:spacing w:val="20"/>
                <w:sz w:val="24"/>
                <w:szCs w:val="24"/>
              </w:rPr>
            </w:pPr>
          </w:p>
        </w:tc>
      </w:tr>
      <w:tr w14:paraId="10B575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A3B655">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AA1AB3B">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C3E92D7">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259" w:type="pct"/>
            <w:tcBorders>
              <w:top w:val="single" w:color="auto" w:sz="2" w:space="0"/>
              <w:left w:val="single" w:color="auto" w:sz="2" w:space="0"/>
              <w:bottom w:val="single" w:color="auto" w:sz="2" w:space="0"/>
            </w:tcBorders>
            <w:vAlign w:val="center"/>
          </w:tcPr>
          <w:p w14:paraId="2347B365">
            <w:pPr>
              <w:adjustRightInd w:val="0"/>
              <w:snapToGrid w:val="0"/>
              <w:spacing w:line="300" w:lineRule="exact"/>
              <w:jc w:val="center"/>
              <w:rPr>
                <w:rFonts w:hint="eastAsia" w:ascii="宋体" w:hAnsi="宋体" w:eastAsia="宋体" w:cs="宋体"/>
                <w:spacing w:val="20"/>
                <w:sz w:val="24"/>
                <w:szCs w:val="24"/>
              </w:rPr>
            </w:pPr>
          </w:p>
        </w:tc>
      </w:tr>
      <w:tr w14:paraId="68E124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BEEAAF">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436A280">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AC33A52">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259" w:type="pct"/>
            <w:tcBorders>
              <w:top w:val="single" w:color="auto" w:sz="2" w:space="0"/>
              <w:left w:val="single" w:color="auto" w:sz="2" w:space="0"/>
              <w:bottom w:val="single" w:color="auto" w:sz="2" w:space="0"/>
            </w:tcBorders>
            <w:vAlign w:val="center"/>
          </w:tcPr>
          <w:p w14:paraId="571E96B5">
            <w:pPr>
              <w:adjustRightInd w:val="0"/>
              <w:snapToGrid w:val="0"/>
              <w:spacing w:line="300" w:lineRule="exact"/>
              <w:jc w:val="center"/>
              <w:rPr>
                <w:rFonts w:hint="eastAsia" w:ascii="宋体" w:hAnsi="宋体" w:eastAsia="宋体" w:cs="宋体"/>
                <w:spacing w:val="20"/>
                <w:sz w:val="24"/>
                <w:szCs w:val="24"/>
              </w:rPr>
            </w:pPr>
          </w:p>
        </w:tc>
      </w:tr>
      <w:tr w14:paraId="1E44E7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2C405E">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BA56DAC">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F075AFD">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77041992">
            <w:pPr>
              <w:adjustRightInd w:val="0"/>
              <w:snapToGrid w:val="0"/>
              <w:spacing w:line="300" w:lineRule="exact"/>
              <w:jc w:val="center"/>
              <w:rPr>
                <w:rFonts w:hint="eastAsia" w:ascii="宋体" w:hAnsi="宋体" w:eastAsia="宋体" w:cs="宋体"/>
                <w:spacing w:val="20"/>
                <w:sz w:val="24"/>
                <w:szCs w:val="24"/>
              </w:rPr>
            </w:pPr>
          </w:p>
        </w:tc>
      </w:tr>
      <w:tr w14:paraId="7E7DBB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4D261F">
            <w:pPr>
              <w:adjustRightInd w:val="0"/>
              <w:snapToGrid w:val="0"/>
              <w:spacing w:line="300" w:lineRule="exact"/>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5C58C257">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CDA4F4F">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开户名称</w:t>
            </w:r>
          </w:p>
        </w:tc>
        <w:tc>
          <w:tcPr>
            <w:tcW w:w="1259" w:type="pct"/>
            <w:tcBorders>
              <w:top w:val="single" w:color="auto" w:sz="2" w:space="0"/>
              <w:left w:val="single" w:color="auto" w:sz="2" w:space="0"/>
              <w:bottom w:val="single" w:color="auto" w:sz="2" w:space="0"/>
            </w:tcBorders>
            <w:vAlign w:val="center"/>
          </w:tcPr>
          <w:p w14:paraId="4516F023">
            <w:pPr>
              <w:adjustRightInd w:val="0"/>
              <w:snapToGrid w:val="0"/>
              <w:spacing w:line="300" w:lineRule="exact"/>
              <w:jc w:val="center"/>
              <w:rPr>
                <w:rFonts w:hint="eastAsia" w:ascii="宋体" w:hAnsi="宋体" w:eastAsia="宋体" w:cs="宋体"/>
                <w:spacing w:val="20"/>
                <w:sz w:val="24"/>
                <w:szCs w:val="24"/>
              </w:rPr>
            </w:pPr>
          </w:p>
        </w:tc>
      </w:tr>
      <w:tr w14:paraId="71A29F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C18A337">
            <w:pPr>
              <w:adjustRightInd w:val="0"/>
              <w:snapToGrid w:val="0"/>
              <w:spacing w:line="300" w:lineRule="exact"/>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1A9818AD">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2F6C7B6">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1259" w:type="pct"/>
            <w:tcBorders>
              <w:top w:val="single" w:color="auto" w:sz="2" w:space="0"/>
              <w:left w:val="single" w:color="auto" w:sz="2" w:space="0"/>
              <w:bottom w:val="single" w:color="auto" w:sz="2" w:space="0"/>
            </w:tcBorders>
            <w:vAlign w:val="center"/>
          </w:tcPr>
          <w:p w14:paraId="41725B1E">
            <w:pPr>
              <w:adjustRightInd w:val="0"/>
              <w:snapToGrid w:val="0"/>
              <w:spacing w:line="300" w:lineRule="exact"/>
              <w:jc w:val="center"/>
              <w:rPr>
                <w:rFonts w:hint="eastAsia" w:ascii="宋体" w:hAnsi="宋体" w:eastAsia="宋体" w:cs="宋体"/>
                <w:spacing w:val="20"/>
                <w:sz w:val="24"/>
                <w:szCs w:val="24"/>
              </w:rPr>
            </w:pPr>
          </w:p>
        </w:tc>
      </w:tr>
      <w:tr w14:paraId="25536B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68DBC4">
            <w:pPr>
              <w:adjustRightInd w:val="0"/>
              <w:snapToGrid w:val="0"/>
              <w:spacing w:line="300" w:lineRule="exact"/>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37B7725">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373706E">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银行账号</w:t>
            </w:r>
          </w:p>
        </w:tc>
        <w:tc>
          <w:tcPr>
            <w:tcW w:w="1259" w:type="pct"/>
            <w:tcBorders>
              <w:top w:val="single" w:color="auto" w:sz="2" w:space="0"/>
              <w:left w:val="single" w:color="auto" w:sz="2" w:space="0"/>
              <w:bottom w:val="single" w:color="auto" w:sz="2" w:space="0"/>
            </w:tcBorders>
            <w:vAlign w:val="center"/>
          </w:tcPr>
          <w:p w14:paraId="67EB4F02">
            <w:pPr>
              <w:adjustRightInd w:val="0"/>
              <w:snapToGrid w:val="0"/>
              <w:spacing w:line="300" w:lineRule="exact"/>
              <w:jc w:val="center"/>
              <w:rPr>
                <w:rFonts w:hint="eastAsia" w:ascii="宋体" w:hAnsi="宋体" w:eastAsia="宋体" w:cs="宋体"/>
                <w:spacing w:val="20"/>
                <w:sz w:val="24"/>
                <w:szCs w:val="24"/>
              </w:rPr>
            </w:pPr>
          </w:p>
        </w:tc>
      </w:tr>
      <w:tr w14:paraId="653204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D7241D0">
            <w:pPr>
              <w:pStyle w:val="8"/>
              <w:adjustRightInd w:val="0"/>
              <w:snapToGrid w:val="0"/>
              <w:spacing w:before="156" w:beforeLines="50" w:after="0" w:line="360" w:lineRule="auto"/>
              <w:ind w:left="0" w:leftChars="0"/>
              <w:jc w:val="left"/>
              <w:rPr>
                <w:rFonts w:hint="eastAsia" w:ascii="宋体" w:hAnsi="宋体" w:eastAsia="宋体" w:cs="宋体"/>
                <w:spacing w:val="20"/>
                <w:sz w:val="24"/>
                <w:szCs w:val="24"/>
              </w:rPr>
            </w:pPr>
            <w:r>
              <w:rPr>
                <w:rFonts w:hint="eastAsia" w:ascii="宋体" w:hAnsi="宋体" w:eastAsia="宋体" w:cs="宋体"/>
                <w:sz w:val="24"/>
                <w:szCs w:val="24"/>
              </w:rPr>
              <w:t>注：涉及联合体或其他合同主体的信息应按上表格式加列。</w:t>
            </w:r>
          </w:p>
        </w:tc>
      </w:tr>
    </w:tbl>
    <w:p w14:paraId="2AA876D0">
      <w:pPr>
        <w:pStyle w:val="4"/>
        <w:adjustRightInd w:val="0"/>
        <w:snapToGrid w:val="0"/>
        <w:spacing w:before="156" w:beforeLines="50"/>
        <w:jc w:val="center"/>
        <w:rPr>
          <w:rFonts w:hint="eastAsia" w:ascii="宋体" w:hAnsi="宋体" w:eastAsia="宋体" w:cs="宋体"/>
          <w:b/>
          <w:bCs/>
          <w:sz w:val="28"/>
          <w:szCs w:val="28"/>
        </w:rPr>
      </w:pPr>
      <w:r>
        <w:rPr>
          <w:rFonts w:hint="eastAsia" w:ascii="宋体" w:hAnsi="宋体" w:eastAsia="宋体" w:cs="宋体"/>
          <w:sz w:val="21"/>
          <w:szCs w:val="21"/>
          <w:u w:val="single"/>
        </w:rPr>
        <w:br w:type="page"/>
      </w:r>
      <w:bookmarkStart w:id="99" w:name="_Toc27624"/>
      <w:bookmarkStart w:id="100" w:name="_Toc10703"/>
      <w:r>
        <w:rPr>
          <w:rFonts w:hint="eastAsia" w:ascii="宋体" w:hAnsi="宋体" w:eastAsia="宋体" w:cs="宋体"/>
          <w:b/>
          <w:bCs/>
          <w:sz w:val="28"/>
          <w:szCs w:val="28"/>
        </w:rPr>
        <w:t>第二节 政府采购合同通用条款</w:t>
      </w:r>
      <w:bookmarkEnd w:id="99"/>
      <w:bookmarkEnd w:id="100"/>
    </w:p>
    <w:p w14:paraId="6F6C9174">
      <w:pPr>
        <w:pageBreakBefore w:val="0"/>
        <w:tabs>
          <w:tab w:val="left" w:pos="8820"/>
          <w:tab w:val="left" w:pos="9345"/>
          <w:tab w:val="left" w:pos="9765"/>
        </w:tabs>
        <w:kinsoku/>
        <w:wordWrap/>
        <w:overflowPunct/>
        <w:topLinePunct w:val="0"/>
        <w:bidi w:val="0"/>
        <w:adjustRightInd w:val="0"/>
        <w:snapToGrid w:val="0"/>
        <w:spacing w:before="0" w:line="400" w:lineRule="exact"/>
        <w:jc w:val="left"/>
        <w:textAlignment w:val="auto"/>
        <w:outlineLvl w:val="2"/>
        <w:rPr>
          <w:rFonts w:hint="eastAsia" w:ascii="宋体" w:hAnsi="宋体" w:eastAsia="宋体" w:cs="宋体"/>
          <w:b/>
          <w:bCs/>
          <w:sz w:val="24"/>
        </w:rPr>
      </w:pPr>
      <w:bookmarkStart w:id="101" w:name="_Toc8229"/>
      <w:r>
        <w:rPr>
          <w:rFonts w:hint="eastAsia" w:ascii="宋体" w:hAnsi="宋体" w:eastAsia="宋体" w:cs="宋体"/>
          <w:b/>
          <w:sz w:val="24"/>
        </w:rPr>
        <w:t>1.</w:t>
      </w:r>
      <w:r>
        <w:rPr>
          <w:rFonts w:hint="eastAsia" w:ascii="宋体" w:hAnsi="宋体" w:eastAsia="宋体" w:cs="宋体"/>
          <w:b/>
          <w:sz w:val="24"/>
          <w:lang w:val="en-US" w:eastAsia="zh-CN"/>
        </w:rPr>
        <w:t xml:space="preserve"> </w:t>
      </w:r>
      <w:r>
        <w:rPr>
          <w:rFonts w:hint="eastAsia" w:ascii="宋体" w:hAnsi="宋体" w:eastAsia="宋体" w:cs="宋体"/>
          <w:b/>
          <w:bCs/>
          <w:sz w:val="24"/>
        </w:rPr>
        <w:t>定义</w:t>
      </w:r>
      <w:bookmarkEnd w:id="101"/>
    </w:p>
    <w:p w14:paraId="42D16485">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1.1合同当事人</w:t>
      </w:r>
    </w:p>
    <w:p w14:paraId="7C93C1E7">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5EFD20BA">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7FD518FA">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eastAsia="宋体" w:cs="宋体"/>
          <w:color w:val="auto"/>
          <w:szCs w:val="21"/>
          <w:highlight w:val="none"/>
        </w:rPr>
        <w:t>。</w:t>
      </w:r>
    </w:p>
    <w:p w14:paraId="7AD8C34E">
      <w:pPr>
        <w:pageBreakBefore w:val="0"/>
        <w:tabs>
          <w:tab w:val="left" w:pos="570"/>
          <w:tab w:val="left" w:pos="9240"/>
          <w:tab w:val="left" w:pos="9555"/>
        </w:tabs>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2BDAF4B0">
      <w:pPr>
        <w:pageBreakBefore w:val="0"/>
        <w:kinsoku/>
        <w:wordWrap/>
        <w:overflowPunct/>
        <w:topLinePunct w:val="0"/>
        <w:bidi w:val="0"/>
        <w:adjustRightInd w:val="0"/>
        <w:snapToGrid w:val="0"/>
        <w:spacing w:before="0" w:beforeLines="0" w:line="400" w:lineRule="exact"/>
        <w:ind w:firstLine="48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r>
        <w:rPr>
          <w:rFonts w:hint="eastAsia" w:ascii="宋体" w:hAnsi="宋体" w:eastAsia="宋体" w:cs="宋体"/>
          <w:szCs w:val="21"/>
        </w:rPr>
        <w:t>政府采购合同专用条款</w:t>
      </w:r>
      <w:r>
        <w:rPr>
          <w:rFonts w:hint="eastAsia" w:ascii="宋体" w:hAnsi="宋体" w:eastAsia="宋体" w:cs="宋体"/>
          <w:szCs w:val="21"/>
          <w:lang w:eastAsia="zh-CN"/>
        </w:rPr>
        <w:t>，</w:t>
      </w:r>
      <w:r>
        <w:rPr>
          <w:rFonts w:hint="eastAsia" w:ascii="宋体" w:hAnsi="宋体" w:eastAsia="宋体" w:cs="宋体"/>
          <w:szCs w:val="21"/>
        </w:rPr>
        <w:t>政府采购合同通用条款</w:t>
      </w:r>
      <w:r>
        <w:rPr>
          <w:rFonts w:hint="eastAsia" w:ascii="宋体" w:hAnsi="宋体" w:eastAsia="宋体" w:cs="宋体"/>
          <w:szCs w:val="21"/>
          <w:lang w:eastAsia="zh-CN"/>
        </w:rPr>
        <w:t>，</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r>
        <w:rPr>
          <w:rFonts w:hint="eastAsia" w:ascii="宋体" w:hAnsi="宋体" w:eastAsia="宋体" w:cs="宋体"/>
          <w:color w:val="auto"/>
          <w:szCs w:val="21"/>
          <w:lang w:eastAsia="zh-CN"/>
        </w:rPr>
        <w:t>，</w:t>
      </w:r>
      <w:r>
        <w:rPr>
          <w:rFonts w:hint="eastAsia" w:ascii="宋体" w:hAnsi="宋体" w:eastAsia="宋体" w:cs="宋体"/>
          <w:szCs w:val="21"/>
        </w:rPr>
        <w:t>投标（响应）文件</w:t>
      </w:r>
      <w:r>
        <w:rPr>
          <w:rFonts w:hint="eastAsia" w:ascii="宋体" w:hAnsi="宋体" w:eastAsia="宋体" w:cs="宋体"/>
          <w:szCs w:val="21"/>
          <w:lang w:eastAsia="zh-CN"/>
        </w:rPr>
        <w:t>，</w:t>
      </w:r>
      <w:r>
        <w:rPr>
          <w:rFonts w:hint="eastAsia" w:ascii="宋体" w:hAnsi="宋体" w:eastAsia="宋体" w:cs="宋体"/>
          <w:szCs w:val="21"/>
        </w:rPr>
        <w:t>采购文件</w:t>
      </w:r>
      <w:r>
        <w:rPr>
          <w:rFonts w:hint="eastAsia" w:ascii="宋体" w:hAnsi="宋体" w:eastAsia="宋体" w:cs="宋体"/>
          <w:szCs w:val="21"/>
          <w:lang w:eastAsia="zh-CN"/>
        </w:rPr>
        <w:t>，</w:t>
      </w:r>
      <w:r>
        <w:rPr>
          <w:rFonts w:hint="eastAsia" w:ascii="宋体" w:hAnsi="宋体" w:eastAsia="宋体" w:cs="宋体"/>
          <w:szCs w:val="21"/>
        </w:rPr>
        <w:t>有关技术文件</w:t>
      </w:r>
      <w:r>
        <w:rPr>
          <w:rFonts w:hint="eastAsia" w:ascii="宋体" w:hAnsi="宋体" w:eastAsia="宋体" w:cs="宋体"/>
          <w:szCs w:val="21"/>
          <w:lang w:eastAsia="zh-CN"/>
        </w:rPr>
        <w:t>和</w:t>
      </w:r>
      <w:r>
        <w:rPr>
          <w:rFonts w:hint="eastAsia" w:ascii="宋体" w:hAnsi="宋体" w:eastAsia="宋体" w:cs="宋体"/>
          <w:szCs w:val="21"/>
        </w:rPr>
        <w:t>图纸</w:t>
      </w:r>
      <w:r>
        <w:rPr>
          <w:rFonts w:hint="eastAsia" w:ascii="宋体" w:hAnsi="宋体" w:eastAsia="宋体" w:cs="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Cs w:val="21"/>
          <w:highlight w:val="none"/>
        </w:rPr>
        <w:t>。</w:t>
      </w:r>
    </w:p>
    <w:p w14:paraId="1CB68D05">
      <w:pPr>
        <w:pageBreakBefore w:val="0"/>
        <w:tabs>
          <w:tab w:val="left" w:pos="570"/>
          <w:tab w:val="left" w:pos="9240"/>
          <w:tab w:val="left" w:pos="9555"/>
        </w:tabs>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3BFB45F5">
      <w:pPr>
        <w:pageBreakBefore w:val="0"/>
        <w:tabs>
          <w:tab w:val="left" w:pos="570"/>
          <w:tab w:val="left" w:pos="9240"/>
          <w:tab w:val="left" w:pos="9555"/>
        </w:tabs>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w:t>
      </w:r>
      <w:r>
        <w:rPr>
          <w:rFonts w:hint="eastAsia" w:ascii="宋体" w:hAnsi="宋体" w:eastAsia="宋体" w:cs="宋体"/>
          <w:color w:val="000000" w:themeColor="text1"/>
          <w:szCs w:val="21"/>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技术资料和材料</w:t>
      </w:r>
      <w:r>
        <w:rPr>
          <w:rFonts w:hint="eastAsia" w:ascii="宋体" w:hAnsi="宋体" w:eastAsia="宋体" w:cs="宋体"/>
          <w:color w:val="000000" w:themeColor="text1"/>
          <w:szCs w:val="21"/>
          <w:highlight w:val="none"/>
          <w:lang w:eastAsia="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w:t>
      </w:r>
    </w:p>
    <w:p w14:paraId="068398E2">
      <w:pPr>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000000" w:themeColor="text1"/>
          <w:szCs w:val="21"/>
          <w:highlight w:val="none"/>
          <w14:textFill>
            <w14:solidFill>
              <w14:schemeClr w14:val="tx1"/>
            </w14:solidFill>
          </w14:textFill>
        </w:rPr>
        <w:t>服务”系指根据合同规定，乙方应提供的</w:t>
      </w:r>
      <w:r>
        <w:rPr>
          <w:rFonts w:hint="eastAsia" w:ascii="宋体" w:hAnsi="宋体" w:eastAsia="宋体" w:cs="宋体"/>
          <w:color w:val="000000" w:themeColor="text1"/>
          <w:szCs w:val="21"/>
          <w:highlight w:val="none"/>
          <w:lang w:val="en-US" w:eastAsia="zh-CN"/>
          <w14:textFill>
            <w14:solidFill>
              <w14:schemeClr w14:val="tx1"/>
            </w14:solidFill>
          </w14:textFill>
        </w:rPr>
        <w:t>与货物有关的</w:t>
      </w:r>
      <w:r>
        <w:rPr>
          <w:rFonts w:hint="eastAsia" w:ascii="宋体" w:hAnsi="宋体" w:eastAsia="宋体" w:cs="宋体"/>
          <w:color w:val="000000" w:themeColor="text1"/>
          <w:szCs w:val="21"/>
          <w:highlight w:val="none"/>
          <w14:textFill>
            <w14:solidFill>
              <w14:schemeClr w14:val="tx1"/>
            </w14:solidFill>
          </w14:textFill>
        </w:rPr>
        <w:t>技术、管理和</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Cs w:val="21"/>
          <w:highlight w:val="none"/>
          <w:lang w:eastAsia="zh-CN"/>
          <w14:textFill>
            <w14:solidFill>
              <w14:schemeClr w14:val="tx1"/>
            </w14:solidFill>
          </w14:textFill>
        </w:rPr>
        <w:t>废弃处置、</w:t>
      </w:r>
      <w:r>
        <w:rPr>
          <w:rFonts w:hint="eastAsia" w:ascii="宋体" w:hAnsi="宋体" w:eastAsia="宋体" w:cs="宋体"/>
          <w:color w:val="000000" w:themeColor="text1"/>
          <w:szCs w:val="21"/>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义务。</w:t>
      </w:r>
    </w:p>
    <w:p w14:paraId="366DBE4C">
      <w:pPr>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）“分包”系指中标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项目中的部分履约内容，分给具有相应资质条件的供应商履行合同的行为。</w:t>
      </w:r>
    </w:p>
    <w:p w14:paraId="0697A5EF">
      <w:pPr>
        <w:pageBreakBefore w:val="0"/>
        <w:tabs>
          <w:tab w:val="left" w:pos="570"/>
          <w:tab w:val="left" w:pos="9240"/>
          <w:tab w:val="left" w:pos="9555"/>
        </w:tabs>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zCs w:val="21"/>
        </w:rPr>
        <w:t>“联合体”系指</w:t>
      </w:r>
      <w:r>
        <w:rPr>
          <w:rFonts w:hint="eastAsia" w:ascii="宋体" w:hAnsi="宋体" w:eastAsia="宋体" w:cs="宋体"/>
          <w:szCs w:val="21"/>
          <w:lang w:eastAsia="zh-CN"/>
        </w:rPr>
        <w:t>由</w:t>
      </w:r>
      <w:r>
        <w:rPr>
          <w:rFonts w:hint="eastAsia" w:ascii="宋体" w:hAnsi="宋体" w:eastAsia="宋体" w:cs="宋体"/>
          <w:szCs w:val="21"/>
        </w:rPr>
        <w:t>两个以上的自然人、法人或者</w:t>
      </w:r>
      <w:r>
        <w:rPr>
          <w:rFonts w:hint="eastAsia" w:ascii="宋体" w:hAnsi="宋体" w:eastAsia="宋体" w:cs="宋体"/>
          <w:szCs w:val="21"/>
          <w:lang w:val="en-US" w:eastAsia="zh-CN"/>
        </w:rPr>
        <w:t>非法人</w:t>
      </w:r>
      <w:r>
        <w:rPr>
          <w:rFonts w:hint="eastAsia" w:ascii="宋体" w:hAnsi="宋体" w:eastAsia="宋体" w:cs="宋体"/>
          <w:szCs w:val="21"/>
        </w:rPr>
        <w:t>组织组成，</w:t>
      </w:r>
      <w:r>
        <w:rPr>
          <w:rFonts w:hint="eastAsia" w:ascii="宋体" w:hAnsi="宋体" w:eastAsia="宋体" w:cs="宋体"/>
          <w:szCs w:val="21"/>
          <w:lang w:eastAsia="zh-CN"/>
        </w:rPr>
        <w:t>以一个供应商的身份共同参加政府采购的主体</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承担连带责任。联合体具体要求见【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14:paraId="295DFFDA">
      <w:pPr>
        <w:pageBreakBefore w:val="0"/>
        <w:tabs>
          <w:tab w:val="left" w:pos="570"/>
          <w:tab w:val="left" w:pos="9240"/>
          <w:tab w:val="left" w:pos="9555"/>
        </w:tabs>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）其他术语解释，见【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14:paraId="023B3B64">
      <w:pPr>
        <w:pageBreakBefore w:val="0"/>
        <w:numPr>
          <w:ilvl w:val="0"/>
          <w:numId w:val="6"/>
        </w:numPr>
        <w:kinsoku/>
        <w:wordWrap/>
        <w:overflowPunct/>
        <w:topLinePunct w:val="0"/>
        <w:autoSpaceDE w:val="0"/>
        <w:autoSpaceDN w:val="0"/>
        <w:bidi w:val="0"/>
        <w:adjustRightInd w:val="0"/>
        <w:snapToGrid w:val="0"/>
        <w:spacing w:before="0" w:line="400" w:lineRule="exact"/>
        <w:jc w:val="left"/>
        <w:textAlignment w:val="auto"/>
        <w:outlineLvl w:val="2"/>
        <w:rPr>
          <w:rFonts w:hint="eastAsia" w:ascii="宋体" w:hAnsi="宋体" w:eastAsia="宋体" w:cs="宋体"/>
          <w:b/>
          <w:bCs/>
          <w:color w:val="000000" w:themeColor="text1"/>
          <w:sz w:val="24"/>
          <w:highlight w:val="none"/>
          <w14:textFill>
            <w14:solidFill>
              <w14:schemeClr w14:val="tx1"/>
            </w14:solidFill>
          </w14:textFill>
        </w:rPr>
      </w:pPr>
      <w:bookmarkStart w:id="102" w:name="_Toc24999"/>
      <w:r>
        <w:rPr>
          <w:rFonts w:hint="eastAsia" w:ascii="宋体" w:hAnsi="宋体" w:eastAsia="宋体" w:cs="宋体"/>
          <w:b/>
          <w:color w:val="000000" w:themeColor="text1"/>
          <w:sz w:val="24"/>
          <w:highlight w:val="none"/>
          <w14:textFill>
            <w14:solidFill>
              <w14:schemeClr w14:val="tx1"/>
            </w14:solidFill>
          </w14:textFill>
        </w:rPr>
        <w:t>合同标的及金额</w:t>
      </w:r>
      <w:bookmarkEnd w:id="102"/>
    </w:p>
    <w:p w14:paraId="396E9671">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b/>
          <w:bCs/>
          <w:i/>
          <w:i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中，甲方不再另行支付</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任何费用。</w:t>
      </w:r>
    </w:p>
    <w:p w14:paraId="64F266B8">
      <w:pPr>
        <w:pageBreakBefore w:val="0"/>
        <w:kinsoku/>
        <w:wordWrap/>
        <w:overflowPunct/>
        <w:topLinePunct w:val="0"/>
        <w:bidi w:val="0"/>
        <w:adjustRightInd w:val="0"/>
        <w:snapToGrid w:val="0"/>
        <w:spacing w:before="0" w:line="400" w:lineRule="exact"/>
        <w:jc w:val="left"/>
        <w:textAlignment w:val="auto"/>
        <w:outlineLvl w:val="2"/>
        <w:rPr>
          <w:rFonts w:hint="eastAsia" w:ascii="宋体" w:hAnsi="宋体" w:eastAsia="宋体" w:cs="宋体"/>
          <w:b/>
          <w:color w:val="000000" w:themeColor="text1"/>
          <w:sz w:val="24"/>
          <w:highlight w:val="none"/>
          <w14:textFill>
            <w14:solidFill>
              <w14:schemeClr w14:val="tx1"/>
            </w14:solidFill>
          </w14:textFill>
        </w:rPr>
      </w:pPr>
      <w:bookmarkStart w:id="103" w:name="_Toc10946"/>
      <w:r>
        <w:rPr>
          <w:rFonts w:hint="eastAsia" w:ascii="宋体" w:hAnsi="宋体" w:eastAsia="宋体" w:cs="宋体"/>
          <w:b/>
          <w:color w:val="000000" w:themeColor="text1"/>
          <w:sz w:val="24"/>
          <w:highlight w:val="none"/>
          <w:lang w:eastAsia="zh-CN"/>
          <w14:textFill>
            <w14:solidFill>
              <w14:schemeClr w14:val="tx1"/>
            </w14:solidFill>
          </w14:textFill>
        </w:rPr>
        <w:t>3</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履行合同的时间、地点和方式</w:t>
      </w:r>
      <w:bookmarkEnd w:id="103"/>
    </w:p>
    <w:p w14:paraId="7CA04EFB">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14:paraId="20931287">
      <w:pPr>
        <w:pageBreakBefore w:val="0"/>
        <w:kinsoku/>
        <w:wordWrap/>
        <w:overflowPunct/>
        <w:topLinePunct w:val="0"/>
        <w:autoSpaceDE w:val="0"/>
        <w:autoSpaceDN w:val="0"/>
        <w:bidi w:val="0"/>
        <w:adjustRightInd w:val="0"/>
        <w:snapToGrid w:val="0"/>
        <w:spacing w:before="0" w:line="400" w:lineRule="exact"/>
        <w:jc w:val="left"/>
        <w:textAlignment w:val="auto"/>
        <w:outlineLvl w:val="2"/>
        <w:rPr>
          <w:rFonts w:hint="eastAsia" w:ascii="宋体" w:hAnsi="宋体" w:eastAsia="宋体" w:cs="宋体"/>
          <w:b/>
          <w:bCs/>
          <w:color w:val="000000" w:themeColor="text1"/>
          <w:sz w:val="24"/>
          <w:highlight w:val="none"/>
          <w14:textFill>
            <w14:solidFill>
              <w14:schemeClr w14:val="tx1"/>
            </w14:solidFill>
          </w14:textFill>
        </w:rPr>
      </w:pPr>
      <w:bookmarkStart w:id="104" w:name="_Toc29950"/>
      <w:r>
        <w:rPr>
          <w:rFonts w:hint="eastAsia" w:ascii="宋体" w:hAnsi="宋体" w:eastAsia="宋体" w:cs="宋体"/>
          <w:b/>
          <w:bCs/>
          <w:color w:val="000000" w:themeColor="text1"/>
          <w:sz w:val="24"/>
          <w:highlight w:val="none"/>
          <w:lang w:eastAsia="zh-CN"/>
          <w14:textFill>
            <w14:solidFill>
              <w14:schemeClr w14:val="tx1"/>
            </w14:solidFill>
          </w14:textFill>
        </w:rPr>
        <w:t>4</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甲方的权利和义务</w:t>
      </w:r>
      <w:bookmarkEnd w:id="104"/>
    </w:p>
    <w:p w14:paraId="37CC1A6D">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 签署合同后，甲方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151D613E">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659B7508">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14:paraId="13D64303">
      <w:pPr>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Cs w:val="21"/>
          <w:highlight w:val="none"/>
          <w:lang w:eastAsia="zh-CN"/>
        </w:rPr>
        <w:t>未</w:t>
      </w:r>
      <w:r>
        <w:rPr>
          <w:rFonts w:hint="eastAsia" w:ascii="宋体" w:hAnsi="宋体" w:eastAsia="宋体" w:cs="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宋体"/>
          <w:color w:val="000000" w:themeColor="text1"/>
          <w:szCs w:val="21"/>
          <w:highlight w:val="none"/>
          <w:lang w:val="en-US" w:eastAsia="zh-CN"/>
          <w14:textFill>
            <w14:solidFill>
              <w14:schemeClr w14:val="tx1"/>
            </w14:solidFill>
          </w14:textFill>
        </w:rPr>
        <w:t>视为验收通过。</w:t>
      </w:r>
    </w:p>
    <w:p w14:paraId="0170908D">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xml:space="preserve"> 甲方应当根据合同约定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color w:val="000000" w:themeColor="text1"/>
          <w:szCs w:val="21"/>
          <w:highlight w:val="none"/>
          <w14:textFill>
            <w14:solidFill>
              <w14:schemeClr w14:val="tx1"/>
            </w14:solidFill>
          </w14:textFill>
        </w:rPr>
        <w:t>时向乙方支付</w:t>
      </w:r>
      <w:r>
        <w:rPr>
          <w:rFonts w:hint="eastAsia" w:ascii="宋体" w:hAnsi="宋体" w:eastAsia="宋体" w:cs="宋体"/>
          <w:color w:val="000000" w:themeColor="text1"/>
          <w:szCs w:val="21"/>
          <w:highlight w:val="none"/>
          <w:lang w:eastAsia="zh-CN"/>
          <w14:textFill>
            <w14:solidFill>
              <w14:schemeClr w14:val="tx1"/>
            </w14:solidFill>
          </w14:textFill>
        </w:rPr>
        <w:t>合同价款，不得以内部人员变更、履行内部付款流程等为由，拒绝或迟延支付。</w:t>
      </w:r>
    </w:p>
    <w:p w14:paraId="26F62220">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lang w:eastAsia="zh-CN"/>
          <w14:textFill>
            <w14:solidFill>
              <w14:schemeClr w14:val="tx1"/>
            </w14:solidFill>
          </w14:textFill>
        </w:rPr>
        <w:t>约定应</w:t>
      </w:r>
      <w:r>
        <w:rPr>
          <w:rFonts w:hint="eastAsia" w:ascii="宋体" w:hAnsi="宋体" w:eastAsia="宋体" w:cs="宋体"/>
          <w:color w:val="000000" w:themeColor="text1"/>
          <w:szCs w:val="21"/>
          <w:highlight w:val="none"/>
          <w14:textFill>
            <w14:solidFill>
              <w14:schemeClr w14:val="tx1"/>
            </w14:solidFill>
          </w14:textFill>
        </w:rPr>
        <w:t>由甲方承担的其他义务和责任。</w:t>
      </w:r>
    </w:p>
    <w:p w14:paraId="2B1BA50B">
      <w:pPr>
        <w:pageBreakBefore w:val="0"/>
        <w:kinsoku/>
        <w:wordWrap/>
        <w:overflowPunct/>
        <w:topLinePunct w:val="0"/>
        <w:autoSpaceDE w:val="0"/>
        <w:autoSpaceDN w:val="0"/>
        <w:bidi w:val="0"/>
        <w:adjustRightInd w:val="0"/>
        <w:snapToGrid w:val="0"/>
        <w:spacing w:before="0" w:line="400" w:lineRule="exact"/>
        <w:jc w:val="left"/>
        <w:textAlignment w:val="auto"/>
        <w:outlineLvl w:val="2"/>
        <w:rPr>
          <w:rFonts w:hint="eastAsia" w:ascii="宋体" w:hAnsi="宋体" w:eastAsia="宋体" w:cs="宋体"/>
          <w:b/>
          <w:bCs/>
          <w:color w:val="000000" w:themeColor="text1"/>
          <w:sz w:val="24"/>
          <w:highlight w:val="none"/>
          <w14:textFill>
            <w14:solidFill>
              <w14:schemeClr w14:val="tx1"/>
            </w14:solidFill>
          </w14:textFill>
        </w:rPr>
      </w:pPr>
      <w:bookmarkStart w:id="105" w:name="_Toc31315"/>
      <w:r>
        <w:rPr>
          <w:rFonts w:hint="eastAsia" w:ascii="宋体" w:hAnsi="宋体" w:eastAsia="宋体" w:cs="宋体"/>
          <w:b/>
          <w:bCs/>
          <w:color w:val="000000" w:themeColor="text1"/>
          <w:sz w:val="24"/>
          <w:highlight w:val="none"/>
          <w:lang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乙方的权利和义务</w:t>
      </w:r>
      <w:bookmarkEnd w:id="105"/>
    </w:p>
    <w:p w14:paraId="74FF9342">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.1 签署合同后，乙方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w:t>
      </w:r>
    </w:p>
    <w:p w14:paraId="61221430">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Cs w:val="21"/>
          <w:highlight w:val="none"/>
          <w:lang w:eastAsia="zh-CN"/>
          <w14:textFill>
            <w14:solidFill>
              <w14:schemeClr w14:val="tx1"/>
            </w14:solidFill>
          </w14:textFill>
        </w:rPr>
        <w:t>及相关</w:t>
      </w:r>
      <w:r>
        <w:rPr>
          <w:rFonts w:hint="eastAsia" w:ascii="宋体" w:hAnsi="宋体" w:eastAsia="宋体" w:cs="宋体"/>
          <w:color w:val="000000" w:themeColor="text1"/>
          <w:szCs w:val="21"/>
          <w:highlight w:val="none"/>
          <w14:textFill>
            <w14:solidFill>
              <w14:schemeClr w14:val="tx1"/>
            </w14:solidFill>
          </w14:textFill>
        </w:rPr>
        <w:t>服务符合合同</w:t>
      </w:r>
      <w:r>
        <w:rPr>
          <w:rFonts w:hint="eastAsia" w:ascii="宋体" w:hAnsi="宋体" w:eastAsia="宋体" w:cs="宋体"/>
          <w:color w:val="000000" w:themeColor="text1"/>
          <w:szCs w:val="21"/>
          <w:highlight w:val="none"/>
          <w:lang w:eastAsia="zh-CN"/>
          <w14:textFill>
            <w14:solidFill>
              <w14:schemeClr w14:val="tx1"/>
            </w14:solidFill>
          </w14:textFill>
        </w:rPr>
        <w:t>有关</w:t>
      </w:r>
      <w:r>
        <w:rPr>
          <w:rFonts w:hint="eastAsia" w:ascii="宋体" w:hAnsi="宋体" w:eastAsia="宋体" w:cs="宋体"/>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Cs w:val="21"/>
          <w:highlight w:val="none"/>
          <w:lang w:eastAsia="zh-CN"/>
          <w14:textFill>
            <w14:solidFill>
              <w14:schemeClr w14:val="tx1"/>
            </w14:solidFill>
          </w14:textFill>
        </w:rPr>
        <w:t>及验收</w:t>
      </w:r>
      <w:r>
        <w:rPr>
          <w:rFonts w:hint="eastAsia" w:ascii="宋体" w:hAnsi="宋体" w:eastAsia="宋体" w:cs="宋体"/>
          <w:color w:val="000000" w:themeColor="text1"/>
          <w:szCs w:val="21"/>
          <w:highlight w:val="none"/>
          <w14:textFill>
            <w14:solidFill>
              <w14:schemeClr w14:val="tx1"/>
            </w14:solidFill>
          </w14:textFill>
        </w:rPr>
        <w:t>，并负责项目实施过程中的所有协调工作。</w:t>
      </w:r>
    </w:p>
    <w:p w14:paraId="7334049A">
      <w:pPr>
        <w:pStyle w:val="10"/>
        <w:pageBreakBefore w:val="0"/>
        <w:kinsoku/>
        <w:wordWrap/>
        <w:overflowPunct/>
        <w:topLinePunct w:val="0"/>
        <w:bidi w:val="0"/>
        <w:spacing w:after="0" w:line="400" w:lineRule="exact"/>
        <w:ind w:firstLine="422" w:firstLineChars="176"/>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.3乙方有权根据合同约定向甲方收取</w:t>
      </w:r>
      <w:r>
        <w:rPr>
          <w:rFonts w:hint="eastAsia" w:ascii="宋体" w:hAnsi="宋体" w:eastAsia="宋体" w:cs="宋体"/>
          <w:color w:val="000000" w:themeColor="text1"/>
          <w:szCs w:val="21"/>
          <w:highlight w:val="none"/>
          <w:lang w:eastAsia="zh-CN"/>
          <w14:textFill>
            <w14:solidFill>
              <w14:schemeClr w14:val="tx1"/>
            </w14:solidFill>
          </w14:textFill>
        </w:rPr>
        <w:t>合同价款</w:t>
      </w:r>
      <w:r>
        <w:rPr>
          <w:rFonts w:hint="eastAsia" w:ascii="宋体" w:hAnsi="宋体" w:eastAsia="宋体" w:cs="宋体"/>
          <w:color w:val="000000" w:themeColor="text1"/>
          <w:szCs w:val="21"/>
          <w:highlight w:val="none"/>
          <w14:textFill>
            <w14:solidFill>
              <w14:schemeClr w14:val="tx1"/>
            </w14:solidFill>
          </w14:textFill>
        </w:rPr>
        <w:t>。</w:t>
      </w:r>
    </w:p>
    <w:p w14:paraId="42A605E5">
      <w:pPr>
        <w:pStyle w:val="10"/>
        <w:pageBreakBefore w:val="0"/>
        <w:kinsoku/>
        <w:wordWrap/>
        <w:overflowPunct/>
        <w:topLinePunct w:val="0"/>
        <w:bidi w:val="0"/>
        <w:spacing w:after="0" w:line="400" w:lineRule="exact"/>
        <w:ind w:firstLine="422" w:firstLineChars="176"/>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约定应</w:t>
      </w:r>
      <w:r>
        <w:rPr>
          <w:rFonts w:hint="eastAsia" w:ascii="宋体" w:hAnsi="宋体" w:eastAsia="宋体" w:cs="宋体"/>
          <w:color w:val="000000" w:themeColor="text1"/>
          <w:szCs w:val="21"/>
          <w:highlight w:val="none"/>
          <w14:textFill>
            <w14:solidFill>
              <w14:schemeClr w14:val="tx1"/>
            </w14:solidFill>
          </w14:textFill>
        </w:rPr>
        <w:t>由乙方承担的其他义务和责任。</w:t>
      </w:r>
    </w:p>
    <w:p w14:paraId="3E94AF7F">
      <w:pPr>
        <w:pageBreakBefore w:val="0"/>
        <w:numPr>
          <w:ilvl w:val="0"/>
          <w:numId w:val="7"/>
        </w:numPr>
        <w:kinsoku/>
        <w:wordWrap/>
        <w:overflowPunct/>
        <w:topLinePunct w:val="0"/>
        <w:autoSpaceDE w:val="0"/>
        <w:autoSpaceDN w:val="0"/>
        <w:bidi w:val="0"/>
        <w:adjustRightInd w:val="0"/>
        <w:snapToGrid w:val="0"/>
        <w:spacing w:before="0" w:line="400" w:lineRule="exact"/>
        <w:jc w:val="left"/>
        <w:textAlignment w:val="auto"/>
        <w:outlineLvl w:val="2"/>
        <w:rPr>
          <w:rFonts w:hint="eastAsia" w:ascii="宋体" w:hAnsi="宋体" w:eastAsia="宋体" w:cs="宋体"/>
          <w:b/>
          <w:bCs/>
          <w:color w:val="000000" w:themeColor="text1"/>
          <w:sz w:val="24"/>
          <w:highlight w:val="none"/>
          <w14:textFill>
            <w14:solidFill>
              <w14:schemeClr w14:val="tx1"/>
            </w14:solidFill>
          </w14:textFill>
        </w:rPr>
      </w:pPr>
      <w:bookmarkStart w:id="106" w:name="_Toc44"/>
      <w:r>
        <w:rPr>
          <w:rFonts w:hint="eastAsia" w:ascii="宋体" w:hAnsi="宋体" w:eastAsia="宋体" w:cs="宋体"/>
          <w:b/>
          <w:bCs/>
          <w:color w:val="000000" w:themeColor="text1"/>
          <w:sz w:val="24"/>
          <w:highlight w:val="none"/>
          <w14:textFill>
            <w14:solidFill>
              <w14:schemeClr w14:val="tx1"/>
            </w14:solidFill>
          </w14:textFill>
        </w:rPr>
        <w:t>合同履</w:t>
      </w:r>
      <w:r>
        <w:rPr>
          <w:rFonts w:hint="eastAsia" w:ascii="宋体" w:hAnsi="宋体" w:eastAsia="宋体" w:cs="宋体"/>
          <w:b/>
          <w:bCs/>
          <w:color w:val="000000" w:themeColor="text1"/>
          <w:sz w:val="24"/>
          <w:highlight w:val="none"/>
          <w:lang w:val="en-US" w:eastAsia="zh-CN"/>
          <w14:textFill>
            <w14:solidFill>
              <w14:schemeClr w14:val="tx1"/>
            </w14:solidFill>
          </w14:textFill>
        </w:rPr>
        <w:t>行</w:t>
      </w:r>
      <w:bookmarkEnd w:id="106"/>
    </w:p>
    <w:p w14:paraId="322A8EEB">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14:textFill>
            <w14:solidFill>
              <w14:schemeClr w14:val="tx1"/>
            </w14:solidFill>
          </w14:textFill>
        </w:rPr>
        <w:t>约定顺序履行合同义务；如果没有先</w:t>
      </w:r>
      <w:r>
        <w:rPr>
          <w:rFonts w:hint="eastAsia" w:ascii="宋体" w:hAnsi="宋体" w:eastAsia="宋体" w:cs="宋体"/>
          <w:color w:val="000000" w:themeColor="text1"/>
          <w:sz w:val="24"/>
          <w:szCs w:val="24"/>
          <w:highlight w:val="none"/>
          <w14:textFill>
            <w14:solidFill>
              <w14:schemeClr w14:val="tx1"/>
            </w14:solidFill>
          </w14:textFill>
        </w:rPr>
        <w:t>后顺序的，应当同时履行。</w:t>
      </w:r>
    </w:p>
    <w:p w14:paraId="72F191C1">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BA3A383">
      <w:pPr>
        <w:pageBreakBefore w:val="0"/>
        <w:kinsoku/>
        <w:wordWrap/>
        <w:overflowPunct/>
        <w:topLinePunct w:val="0"/>
        <w:bidi w:val="0"/>
        <w:adjustRightInd w:val="0"/>
        <w:snapToGrid w:val="0"/>
        <w:spacing w:before="0" w:line="400" w:lineRule="exact"/>
        <w:jc w:val="left"/>
        <w:textAlignment w:val="auto"/>
        <w:outlineLvl w:val="2"/>
        <w:rPr>
          <w:rFonts w:hint="eastAsia" w:ascii="宋体" w:hAnsi="宋体" w:eastAsia="宋体" w:cs="宋体"/>
          <w:b/>
          <w:bCs/>
          <w:color w:val="000000" w:themeColor="text1"/>
          <w:sz w:val="24"/>
          <w:szCs w:val="24"/>
          <w:highlight w:val="none"/>
          <w14:textFill>
            <w14:solidFill>
              <w14:schemeClr w14:val="tx1"/>
            </w14:solidFill>
          </w14:textFill>
        </w:rPr>
      </w:pPr>
      <w:bookmarkStart w:id="107" w:name="_Toc10054"/>
      <w:r>
        <w:rPr>
          <w:rFonts w:hint="eastAsia" w:ascii="宋体" w:hAnsi="宋体" w:eastAsia="宋体" w:cs="宋体"/>
          <w:b/>
          <w:bCs/>
          <w:color w:val="000000" w:themeColor="text1"/>
          <w:sz w:val="24"/>
          <w:szCs w:val="24"/>
          <w:highlight w:val="none"/>
          <w:lang w:eastAsia="zh-CN"/>
          <w14:textFill>
            <w14:solidFill>
              <w14:schemeClr w14:val="tx1"/>
            </w14:solidFill>
          </w14:textFill>
        </w:rPr>
        <w:t>7</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货物包装、运输</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保险</w:t>
      </w:r>
      <w:r>
        <w:rPr>
          <w:rFonts w:hint="eastAsia" w:ascii="宋体" w:hAnsi="宋体" w:eastAsia="宋体" w:cs="宋体"/>
          <w:b/>
          <w:bCs/>
          <w:color w:val="000000" w:themeColor="text1"/>
          <w:sz w:val="24"/>
          <w:szCs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szCs w:val="24"/>
          <w:highlight w:val="none"/>
          <w14:textFill>
            <w14:solidFill>
              <w14:schemeClr w14:val="tx1"/>
            </w14:solidFill>
          </w14:textFill>
        </w:rPr>
        <w:t>要求</w:t>
      </w:r>
      <w:bookmarkEnd w:id="107"/>
    </w:p>
    <w:p w14:paraId="02CB0A28">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.1 本合同</w:t>
      </w:r>
      <w:r>
        <w:rPr>
          <w:rFonts w:hint="eastAsia" w:ascii="宋体" w:hAnsi="宋体" w:eastAsia="宋体" w:cs="宋体"/>
          <w:bCs/>
          <w:color w:val="000000" w:themeColor="text1"/>
          <w:sz w:val="24"/>
          <w:szCs w:val="24"/>
          <w:highlight w:val="none"/>
          <w14:textFill>
            <w14:solidFill>
              <w14:schemeClr w14:val="tx1"/>
            </w14:solidFill>
          </w14:textFill>
        </w:rPr>
        <w:t>涉及商品包装</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快递包装的，</w:t>
      </w:r>
      <w:r>
        <w:rPr>
          <w:rFonts w:hint="eastAsia" w:ascii="宋体" w:hAnsi="宋体" w:eastAsia="宋体" w:cs="宋体"/>
          <w:color w:val="000000" w:themeColor="text1"/>
          <w:sz w:val="24"/>
          <w:szCs w:val="24"/>
          <w:highlight w:val="none"/>
          <w14:textFill>
            <w14:solidFill>
              <w14:schemeClr w14:val="tx1"/>
            </w14:solidFill>
          </w14:textFill>
        </w:rPr>
        <w:t>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w:t>
      </w:r>
      <w:r>
        <w:rPr>
          <w:rFonts w:hint="eastAsia" w:ascii="宋体" w:hAnsi="宋体" w:eastAsia="宋体" w:cs="宋体"/>
          <w:bCs/>
          <w:color w:val="000000" w:themeColor="text1"/>
          <w:sz w:val="24"/>
          <w:szCs w:val="24"/>
          <w:highlight w:val="none"/>
          <w:lang w:eastAsia="zh-CN"/>
          <w14:textFill>
            <w14:solidFill>
              <w14:schemeClr w14:val="tx1"/>
            </w14:solidFill>
          </w14:textFill>
        </w:rPr>
        <w:t>约</w:t>
      </w:r>
      <w:r>
        <w:rPr>
          <w:rFonts w:hint="eastAsia" w:ascii="宋体" w:hAnsi="宋体" w:eastAsia="宋体" w:cs="宋体"/>
          <w:bCs/>
          <w:color w:val="000000" w:themeColor="text1"/>
          <w:sz w:val="24"/>
          <w:szCs w:val="24"/>
          <w:highlight w:val="none"/>
          <w14:textFill>
            <w14:solidFill>
              <w14:schemeClr w14:val="tx1"/>
            </w14:solidFill>
          </w14:textFill>
        </w:rPr>
        <w:t>定</w:t>
      </w:r>
      <w:r>
        <w:rPr>
          <w:rFonts w:hint="eastAsia" w:ascii="宋体" w:hAnsi="宋体" w:eastAsia="宋体" w:cs="宋体"/>
          <w:bCs/>
          <w:color w:val="000000" w:themeColor="text1"/>
          <w:sz w:val="24"/>
          <w:szCs w:val="24"/>
          <w:highlight w:val="none"/>
          <w:lang w:eastAsia="zh-CN"/>
          <w14:textFill>
            <w14:solidFill>
              <w14:schemeClr w14:val="tx1"/>
            </w14:solidFill>
          </w14:textFill>
        </w:rPr>
        <w:t>外</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约定的</w:t>
      </w:r>
      <w:r>
        <w:rPr>
          <w:rFonts w:hint="eastAsia" w:ascii="宋体" w:hAnsi="宋体" w:eastAsia="宋体" w:cs="宋体"/>
          <w:color w:val="000000" w:themeColor="text1"/>
          <w:sz w:val="24"/>
          <w:szCs w:val="24"/>
          <w:highlight w:val="none"/>
          <w14:textFill>
            <w14:solidFill>
              <w14:schemeClr w14:val="tx1"/>
            </w14:solidFill>
          </w14:textFill>
        </w:rPr>
        <w:t>指定现场。</w:t>
      </w:r>
    </w:p>
    <w:p w14:paraId="23777019">
      <w:pPr>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.2 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w:t>
      </w:r>
      <w:r>
        <w:rPr>
          <w:rFonts w:hint="eastAsia" w:ascii="宋体" w:hAnsi="宋体" w:eastAsia="宋体" w:cs="宋体"/>
          <w:bCs/>
          <w:color w:val="000000" w:themeColor="text1"/>
          <w:sz w:val="24"/>
          <w:szCs w:val="24"/>
          <w:highlight w:val="none"/>
          <w:lang w:eastAsia="zh-CN"/>
          <w14:textFill>
            <w14:solidFill>
              <w14:schemeClr w14:val="tx1"/>
            </w14:solidFill>
          </w14:textFill>
        </w:rPr>
        <w:t>约</w:t>
      </w:r>
      <w:r>
        <w:rPr>
          <w:rFonts w:hint="eastAsia" w:ascii="宋体" w:hAnsi="宋体" w:eastAsia="宋体" w:cs="宋体"/>
          <w:bCs/>
          <w:color w:val="000000" w:themeColor="text1"/>
          <w:sz w:val="24"/>
          <w:szCs w:val="24"/>
          <w:highlight w:val="none"/>
          <w14:textFill>
            <w14:solidFill>
              <w14:schemeClr w14:val="tx1"/>
            </w14:solidFill>
          </w14:textFill>
        </w:rPr>
        <w:t>定</w:t>
      </w:r>
      <w:r>
        <w:rPr>
          <w:rFonts w:hint="eastAsia" w:ascii="宋体" w:hAnsi="宋体" w:eastAsia="宋体" w:cs="宋体"/>
          <w:bCs/>
          <w:color w:val="000000" w:themeColor="text1"/>
          <w:sz w:val="24"/>
          <w:szCs w:val="24"/>
          <w:highlight w:val="none"/>
          <w:lang w:eastAsia="zh-CN"/>
          <w14:textFill>
            <w14:solidFill>
              <w14:schemeClr w14:val="tx1"/>
            </w14:solidFill>
          </w14:textFill>
        </w:rPr>
        <w:t>外</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 w:val="24"/>
          <w:szCs w:val="24"/>
          <w:highlight w:val="none"/>
          <w:lang w:eastAsia="zh-CN"/>
          <w14:textFill>
            <w14:solidFill>
              <w14:schemeClr w14:val="tx1"/>
            </w14:solidFill>
          </w14:textFill>
        </w:rPr>
        <w:t>，并装卸、交付至甲方</w:t>
      </w:r>
      <w:r>
        <w:rPr>
          <w:rFonts w:hint="eastAsia" w:ascii="宋体" w:hAnsi="宋体" w:eastAsia="宋体" w:cs="宋体"/>
          <w:color w:val="000000" w:themeColor="text1"/>
          <w:sz w:val="24"/>
          <w:szCs w:val="24"/>
          <w:highlight w:val="none"/>
          <w14:textFill>
            <w14:solidFill>
              <w14:schemeClr w14:val="tx1"/>
            </w14:solidFill>
          </w14:textFill>
        </w:rPr>
        <w:t>的一切运输事项，相关费用应</w:t>
      </w:r>
      <w:r>
        <w:rPr>
          <w:rFonts w:hint="eastAsia" w:ascii="宋体" w:hAnsi="宋体" w:eastAsia="宋体" w:cs="宋体"/>
          <w:color w:val="000000" w:themeColor="text1"/>
          <w:sz w:val="24"/>
          <w:szCs w:val="24"/>
          <w:highlight w:val="none"/>
          <w:lang w:eastAsia="zh-CN"/>
          <w14:textFill>
            <w14:solidFill>
              <w14:schemeClr w14:val="tx1"/>
            </w14:solidFill>
          </w14:textFill>
        </w:rPr>
        <w:t>包含</w:t>
      </w:r>
      <w:r>
        <w:rPr>
          <w:rFonts w:hint="eastAsia" w:ascii="宋体" w:hAnsi="宋体" w:eastAsia="宋体" w:cs="宋体"/>
          <w:color w:val="000000" w:themeColor="text1"/>
          <w:sz w:val="24"/>
          <w:szCs w:val="24"/>
          <w:highlight w:val="none"/>
          <w14:textFill>
            <w14:solidFill>
              <w14:schemeClr w14:val="tx1"/>
            </w14:solidFill>
          </w14:textFill>
        </w:rPr>
        <w:t>在合同</w:t>
      </w:r>
      <w:r>
        <w:rPr>
          <w:rFonts w:hint="eastAsia" w:ascii="宋体" w:hAnsi="宋体" w:eastAsia="宋体" w:cs="宋体"/>
          <w:color w:val="000000" w:themeColor="text1"/>
          <w:sz w:val="24"/>
          <w:szCs w:val="24"/>
          <w:highlight w:val="none"/>
          <w:lang w:eastAsia="zh-CN"/>
          <w14:textFill>
            <w14:solidFill>
              <w14:schemeClr w14:val="tx1"/>
            </w14:solidFill>
          </w14:textFill>
        </w:rPr>
        <w:t>价款</w:t>
      </w:r>
      <w:r>
        <w:rPr>
          <w:rFonts w:hint="eastAsia" w:ascii="宋体" w:hAnsi="宋体" w:eastAsia="宋体" w:cs="宋体"/>
          <w:color w:val="000000" w:themeColor="text1"/>
          <w:sz w:val="24"/>
          <w:szCs w:val="24"/>
          <w:highlight w:val="none"/>
          <w14:textFill>
            <w14:solidFill>
              <w14:schemeClr w14:val="tx1"/>
            </w14:solidFill>
          </w14:textFill>
        </w:rPr>
        <w:t>中。</w:t>
      </w:r>
    </w:p>
    <w:p w14:paraId="741A1555">
      <w:pPr>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.3 货物保险要求按</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规定执行</w:t>
      </w:r>
      <w:r>
        <w:rPr>
          <w:rFonts w:hint="eastAsia" w:ascii="宋体" w:hAnsi="宋体" w:eastAsia="宋体" w:cs="宋体"/>
          <w:color w:val="000000" w:themeColor="text1"/>
          <w:sz w:val="24"/>
          <w:szCs w:val="24"/>
          <w:highlight w:val="none"/>
          <w14:textFill>
            <w14:solidFill>
              <w14:schemeClr w14:val="tx1"/>
            </w14:solidFill>
          </w14:textFill>
        </w:rPr>
        <w:t>。</w:t>
      </w:r>
    </w:p>
    <w:p w14:paraId="5F474C41">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.4 </w:t>
      </w:r>
      <w:r>
        <w:rPr>
          <w:rFonts w:hint="eastAsia" w:ascii="宋体" w:hAnsi="宋体" w:eastAsia="宋体" w:cs="宋体"/>
          <w:color w:val="000000" w:themeColor="text1"/>
          <w:sz w:val="24"/>
          <w:szCs w:val="24"/>
          <w:highlight w:val="none"/>
          <w:lang w:val="en-US" w:eastAsia="zh-CN"/>
          <w14:textFill>
            <w14:solidFill>
              <w14:schemeClr w14:val="tx1"/>
            </w14:solidFill>
          </w14:textFill>
        </w:rPr>
        <w:t>除采购活动</w:t>
      </w:r>
      <w:r>
        <w:rPr>
          <w:rFonts w:hint="eastAsia" w:ascii="宋体" w:hAnsi="宋体" w:eastAsia="宋体" w:cs="宋体"/>
          <w:color w:val="000000" w:themeColor="text1"/>
          <w:sz w:val="24"/>
          <w:szCs w:val="24"/>
          <w:highlight w:val="none"/>
          <w14:textFill>
            <w14:solidFill>
              <w14:schemeClr w14:val="tx1"/>
            </w14:solidFill>
          </w14:textFill>
        </w:rPr>
        <w:t>对商品包装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w:t>
      </w:r>
      <w:r>
        <w:rPr>
          <w:rFonts w:hint="eastAsia" w:ascii="宋体" w:hAnsi="宋体" w:eastAsia="宋体" w:cs="宋体"/>
          <w:color w:val="000000" w:themeColor="text1"/>
          <w:sz w:val="24"/>
          <w:szCs w:val="24"/>
          <w:highlight w:val="none"/>
          <w:lang w:val="en-US" w:eastAsia="zh-CN"/>
          <w14:textFill>
            <w14:solidFill>
              <w14:schemeClr w14:val="tx1"/>
            </w14:solidFill>
          </w14:textFill>
        </w:rPr>
        <w:t>达成具体约定外</w:t>
      </w:r>
      <w:r>
        <w:rPr>
          <w:rFonts w:hint="eastAsia" w:ascii="宋体" w:hAnsi="宋体" w:eastAsia="宋体" w:cs="宋体"/>
          <w:color w:val="000000" w:themeColor="text1"/>
          <w:sz w:val="24"/>
          <w:szCs w:val="24"/>
          <w:highlight w:val="none"/>
          <w14:textFill>
            <w14:solidFill>
              <w14:schemeClr w14:val="tx1"/>
            </w14:solidFill>
          </w14:textFill>
        </w:rPr>
        <w:t>，乙方提供产品及相关快递服务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涉及到</w:t>
      </w:r>
      <w:r>
        <w:rPr>
          <w:rFonts w:hint="eastAsia" w:ascii="宋体" w:hAnsi="宋体" w:eastAsia="宋体" w:cs="宋体"/>
          <w:color w:val="000000" w:themeColor="text1"/>
          <w:sz w:val="24"/>
          <w:szCs w:val="24"/>
          <w:highlight w:val="none"/>
          <w14:textFill>
            <w14:solidFill>
              <w14:schemeClr w14:val="tx1"/>
            </w14:solidFill>
          </w14:textFill>
        </w:rPr>
        <w:t>具体包装要求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应</w:t>
      </w:r>
      <w:r>
        <w:rPr>
          <w:rFonts w:hint="eastAsia" w:ascii="宋体" w:hAnsi="宋体" w:eastAsia="宋体" w:cs="宋体"/>
          <w:color w:val="000000" w:themeColor="text1"/>
          <w:sz w:val="24"/>
          <w:szCs w:val="24"/>
          <w:highlight w:val="none"/>
          <w:lang w:val="en-US" w:eastAsia="zh-CN"/>
          <w14:textFill>
            <w14:solidFill>
              <w14:schemeClr w14:val="tx1"/>
            </w14:solidFill>
          </w14:textFill>
        </w:rPr>
        <w:t>不低于</w:t>
      </w:r>
      <w:r>
        <w:rPr>
          <w:rFonts w:hint="eastAsia" w:ascii="宋体" w:hAnsi="宋体" w:eastAsia="宋体" w:cs="宋体"/>
          <w:color w:val="000000" w:themeColor="text1"/>
          <w:sz w:val="24"/>
          <w:szCs w:val="24"/>
          <w:highlight w:val="none"/>
          <w14:textFill>
            <w14:solidFill>
              <w14:schemeClr w14:val="tx1"/>
            </w14:solidFill>
          </w14:textFill>
        </w:rPr>
        <w:t>《商品包装政府采购需求标准（试行）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快递包装政府采购需求标准（试行）》</w:t>
      </w:r>
      <w:r>
        <w:rPr>
          <w:rFonts w:hint="eastAsia" w:ascii="宋体" w:hAnsi="宋体" w:eastAsia="宋体" w:cs="宋体"/>
          <w:color w:val="000000" w:themeColor="text1"/>
          <w:sz w:val="24"/>
          <w:szCs w:val="24"/>
          <w:highlight w:val="none"/>
          <w:lang w:val="en-US" w:eastAsia="zh-CN"/>
          <w14:textFill>
            <w14:solidFill>
              <w14:schemeClr w14:val="tx1"/>
            </w14:solidFill>
          </w14:textFill>
        </w:rPr>
        <w:t>标准</w:t>
      </w:r>
      <w:r>
        <w:rPr>
          <w:rFonts w:hint="eastAsia" w:ascii="宋体" w:hAnsi="宋体" w:eastAsia="宋体" w:cs="宋体"/>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759130D7">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sz w:val="24"/>
          <w:szCs w:val="24"/>
        </w:rPr>
        <w:t>乙方在运输到达之前</w:t>
      </w:r>
      <w:r>
        <w:rPr>
          <w:rFonts w:hint="eastAsia" w:ascii="宋体" w:hAnsi="宋体" w:eastAsia="宋体" w:cs="宋体"/>
          <w:color w:val="000000"/>
          <w:sz w:val="24"/>
          <w:szCs w:val="24"/>
          <w:lang w:eastAsia="zh-CN"/>
        </w:rPr>
        <w:t>应</w:t>
      </w:r>
      <w:r>
        <w:rPr>
          <w:rFonts w:hint="eastAsia" w:ascii="宋体" w:hAnsi="宋体" w:eastAsia="宋体" w:cs="宋体"/>
          <w:color w:val="000000"/>
          <w:sz w:val="24"/>
          <w:szCs w:val="24"/>
        </w:rPr>
        <w:t>提前通知</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，并提示货物运输装卸的注意事项</w:t>
      </w:r>
      <w:r>
        <w:rPr>
          <w:rFonts w:hint="eastAsia" w:ascii="宋体" w:hAnsi="宋体" w:eastAsia="宋体" w:cs="宋体"/>
          <w:color w:val="000000"/>
          <w:sz w:val="24"/>
          <w:szCs w:val="24"/>
          <w:lang w:eastAsia="zh-CN"/>
        </w:rPr>
        <w:t>，甲方配合乙方做好货物的接收工作。</w:t>
      </w:r>
    </w:p>
    <w:p w14:paraId="20FBB5E1">
      <w:pPr>
        <w:pStyle w:val="2"/>
        <w:pageBreakBefore w:val="0"/>
        <w:kinsoku/>
        <w:wordWrap/>
        <w:overflowPunct/>
        <w:topLinePunct w:val="0"/>
        <w:bidi w:val="0"/>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3A7F659C">
      <w:pPr>
        <w:pageBreakBefore w:val="0"/>
        <w:kinsoku/>
        <w:wordWrap/>
        <w:overflowPunct/>
        <w:topLinePunct w:val="0"/>
        <w:bidi w:val="0"/>
        <w:adjustRightInd w:val="0"/>
        <w:snapToGrid w:val="0"/>
        <w:spacing w:before="0" w:line="400" w:lineRule="exact"/>
        <w:jc w:val="left"/>
        <w:textAlignment w:val="auto"/>
        <w:outlineLvl w:val="2"/>
        <w:rPr>
          <w:rFonts w:hint="eastAsia" w:ascii="宋体" w:hAnsi="宋体" w:eastAsia="宋体" w:cs="宋体"/>
          <w:b/>
          <w:color w:val="auto"/>
          <w:sz w:val="24"/>
          <w:szCs w:val="24"/>
          <w:highlight w:val="none"/>
        </w:rPr>
      </w:pPr>
      <w:bookmarkStart w:id="108" w:name="_Toc22904"/>
      <w:r>
        <w:rPr>
          <w:rFonts w:hint="eastAsia" w:ascii="宋体" w:hAnsi="宋体" w:eastAsia="宋体" w:cs="宋体"/>
          <w:b/>
          <w:color w:val="000000" w:themeColor="text1"/>
          <w:sz w:val="24"/>
          <w:szCs w:val="24"/>
          <w:highlight w:val="none"/>
          <w:lang w:eastAsia="zh-CN"/>
          <w14:textFill>
            <w14:solidFill>
              <w14:schemeClr w14:val="tx1"/>
            </w14:solidFill>
          </w14:textFill>
        </w:rPr>
        <w:t>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auto"/>
          <w:sz w:val="24"/>
          <w:szCs w:val="24"/>
          <w:highlight w:val="none"/>
        </w:rPr>
        <w:t>质量标准和保证</w:t>
      </w:r>
      <w:bookmarkEnd w:id="108"/>
    </w:p>
    <w:p w14:paraId="4D894D31">
      <w:pPr>
        <w:pStyle w:val="12"/>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2F9DFE1E">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lang w:eastAsia="zh-CN"/>
        </w:rPr>
        <w:t>约</w:t>
      </w:r>
      <w:r>
        <w:rPr>
          <w:rFonts w:hint="eastAsia" w:ascii="宋体" w:hAnsi="宋体" w:eastAsia="宋体" w:cs="宋体"/>
          <w:color w:val="000000"/>
          <w:sz w:val="24"/>
          <w:szCs w:val="24"/>
        </w:rPr>
        <w:t>定的</w:t>
      </w:r>
      <w:r>
        <w:rPr>
          <w:rFonts w:hint="eastAsia" w:ascii="宋体" w:hAnsi="宋体" w:eastAsia="宋体" w:cs="宋体"/>
          <w:sz w:val="24"/>
          <w:szCs w:val="24"/>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59051E37">
      <w:pPr>
        <w:pStyle w:val="12"/>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713E07FA">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0AE1EEB8">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14F360B1">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0E4B1F7B">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rPr>
        <w:t>在其使用寿命期内具</w:t>
      </w:r>
      <w:r>
        <w:rPr>
          <w:rFonts w:hint="eastAsia" w:ascii="宋体" w:hAnsi="宋体" w:eastAsia="宋体" w:cs="宋体"/>
          <w:sz w:val="24"/>
          <w:szCs w:val="24"/>
          <w:lang w:eastAsia="zh-CN"/>
        </w:rPr>
        <w:t>备合同约定</w:t>
      </w:r>
      <w:r>
        <w:rPr>
          <w:rFonts w:hint="eastAsia" w:ascii="宋体" w:hAnsi="宋体" w:eastAsia="宋体" w:cs="宋体"/>
          <w:sz w:val="24"/>
          <w:szCs w:val="24"/>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41C2CDFB">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2B972684">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1670DD02">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themeColor="text1"/>
          <w:sz w:val="24"/>
          <w:szCs w:val="24"/>
          <w:highlight w:val="none"/>
          <w:lang w:eastAsia="zh-CN"/>
          <w14:textFill>
            <w14:solidFill>
              <w14:schemeClr w14:val="tx1"/>
            </w14:solidFill>
          </w14:textFill>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themeColor="text1"/>
          <w:sz w:val="24"/>
          <w:szCs w:val="24"/>
          <w:highlight w:val="none"/>
          <w:lang w:eastAsia="zh-CN"/>
          <w14:textFill>
            <w14:solidFill>
              <w14:schemeClr w14:val="tx1"/>
            </w14:solidFill>
          </w14:textFill>
        </w:rPr>
        <w:t>的违约责任</w:t>
      </w:r>
      <w:r>
        <w:rPr>
          <w:rFonts w:hint="eastAsia" w:ascii="宋体" w:hAnsi="宋体" w:eastAsia="宋体" w:cs="宋体"/>
          <w:color w:val="auto"/>
          <w:sz w:val="24"/>
          <w:szCs w:val="24"/>
          <w:highlight w:val="none"/>
        </w:rPr>
        <w:t>。</w:t>
      </w:r>
    </w:p>
    <w:p w14:paraId="6E4D0B7F">
      <w:pPr>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4B34B81E">
      <w:pPr>
        <w:pageBreakBefore w:val="0"/>
        <w:kinsoku/>
        <w:wordWrap/>
        <w:overflowPunct/>
        <w:topLinePunct w:val="0"/>
        <w:bidi w:val="0"/>
        <w:adjustRightInd w:val="0"/>
        <w:snapToGrid w:val="0"/>
        <w:spacing w:before="0" w:line="400" w:lineRule="exact"/>
        <w:jc w:val="left"/>
        <w:textAlignment w:val="auto"/>
        <w:outlineLvl w:val="2"/>
        <w:rPr>
          <w:rFonts w:hint="eastAsia" w:ascii="宋体" w:hAnsi="宋体" w:eastAsia="宋体" w:cs="宋体"/>
          <w:b/>
          <w:bCs/>
          <w:color w:val="auto"/>
          <w:sz w:val="24"/>
          <w:szCs w:val="24"/>
          <w:highlight w:val="none"/>
        </w:rPr>
      </w:pPr>
      <w:bookmarkStart w:id="109" w:name="_Toc6164"/>
      <w:r>
        <w:rPr>
          <w:rFonts w:hint="eastAsia" w:ascii="宋体" w:hAnsi="宋体" w:eastAsia="宋体" w:cs="宋体"/>
          <w:b/>
          <w:bCs/>
          <w:color w:val="000000" w:themeColor="text1"/>
          <w:sz w:val="24"/>
          <w:szCs w:val="24"/>
          <w:highlight w:val="none"/>
          <w:lang w:eastAsia="zh-CN"/>
          <w14:textFill>
            <w14:solidFill>
              <w14:schemeClr w14:val="tx1"/>
            </w14:solidFill>
          </w14:textFill>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auto"/>
          <w:sz w:val="24"/>
          <w:szCs w:val="24"/>
          <w:highlight w:val="none"/>
        </w:rPr>
        <w:t>权利瑕疵担保</w:t>
      </w:r>
      <w:bookmarkEnd w:id="109"/>
    </w:p>
    <w:p w14:paraId="46A3E8A7">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.1 乙方保证对其出售的货物享有合法的权利。</w:t>
      </w:r>
    </w:p>
    <w:p w14:paraId="6A622A65">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sz w:val="24"/>
          <w:szCs w:val="24"/>
        </w:rPr>
        <w:t>乙方保证在交付的货物上不存在抵押权等担保物权。</w:t>
      </w:r>
    </w:p>
    <w:p w14:paraId="6B2D7D7B">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.3 如甲方使用</w:t>
      </w:r>
      <w:r>
        <w:rPr>
          <w:rFonts w:hint="eastAsia" w:ascii="宋体" w:hAnsi="宋体" w:eastAsia="宋体" w:cs="宋体"/>
          <w:color w:val="000000" w:themeColor="text1"/>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货物构成</w:t>
      </w:r>
      <w:r>
        <w:rPr>
          <w:rFonts w:hint="eastAsia" w:ascii="宋体" w:hAnsi="宋体" w:eastAsia="宋体" w:cs="宋体"/>
          <w:color w:val="000000" w:themeColor="text1"/>
          <w:sz w:val="24"/>
          <w:szCs w:val="24"/>
          <w:highlight w:val="none"/>
          <w:lang w:val="en-US" w:eastAsia="zh-CN"/>
          <w14:textFill>
            <w14:solidFill>
              <w14:schemeClr w14:val="tx1"/>
            </w14:solidFill>
          </w14:textFill>
        </w:rPr>
        <w:t>对第三人</w:t>
      </w:r>
      <w:r>
        <w:rPr>
          <w:rFonts w:hint="eastAsia" w:ascii="宋体" w:hAnsi="宋体" w:eastAsia="宋体" w:cs="宋体"/>
          <w:color w:val="000000" w:themeColor="text1"/>
          <w:sz w:val="24"/>
          <w:szCs w:val="24"/>
          <w:highlight w:val="none"/>
          <w14:textFill>
            <w14:solidFill>
              <w14:schemeClr w14:val="tx1"/>
            </w14:solidFill>
          </w14:textFill>
        </w:rPr>
        <w:t>侵权的，则由乙方承担全部责任。</w:t>
      </w:r>
    </w:p>
    <w:p w14:paraId="393492BB">
      <w:pPr>
        <w:pageBreakBefore w:val="0"/>
        <w:kinsoku/>
        <w:wordWrap/>
        <w:overflowPunct/>
        <w:topLinePunct w:val="0"/>
        <w:autoSpaceDE w:val="0"/>
        <w:autoSpaceDN w:val="0"/>
        <w:bidi w:val="0"/>
        <w:adjustRightInd w:val="0"/>
        <w:snapToGrid w:val="0"/>
        <w:spacing w:before="0" w:line="400" w:lineRule="exact"/>
        <w:jc w:val="left"/>
        <w:textAlignment w:val="auto"/>
        <w:outlineLvl w:val="2"/>
        <w:rPr>
          <w:rFonts w:hint="eastAsia" w:ascii="宋体" w:hAnsi="宋体" w:eastAsia="宋体" w:cs="宋体"/>
          <w:b/>
          <w:bCs/>
          <w:color w:val="000000" w:themeColor="text1"/>
          <w:sz w:val="24"/>
          <w:szCs w:val="24"/>
          <w:highlight w:val="none"/>
          <w14:textFill>
            <w14:solidFill>
              <w14:schemeClr w14:val="tx1"/>
            </w14:solidFill>
          </w14:textFill>
        </w:rPr>
      </w:pPr>
      <w:bookmarkStart w:id="110" w:name="_Toc14746"/>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0</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知识产权保护</w:t>
      </w:r>
      <w:bookmarkEnd w:id="110"/>
    </w:p>
    <w:p w14:paraId="3985F78F">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111"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111"/>
      <w:r>
        <w:rPr>
          <w:rFonts w:hint="eastAsia" w:ascii="宋体" w:hAnsi="宋体" w:eastAsia="宋体" w:cs="宋体"/>
          <w:color w:val="auto"/>
          <w:sz w:val="24"/>
          <w:szCs w:val="24"/>
          <w:highlight w:val="none"/>
        </w:rPr>
        <w:t>。</w:t>
      </w:r>
    </w:p>
    <w:p w14:paraId="6A15410B">
      <w:pPr>
        <w:pageBreakBefore w:val="0"/>
        <w:kinsoku/>
        <w:wordWrap/>
        <w:overflowPunct/>
        <w:topLinePunct w:val="0"/>
        <w:autoSpaceDE w:val="0"/>
        <w:autoSpaceDN w:val="0"/>
        <w:bidi w:val="0"/>
        <w:adjustRightInd w:val="0"/>
        <w:snapToGrid w:val="0"/>
        <w:spacing w:before="0" w:line="400" w:lineRule="exact"/>
        <w:jc w:val="left"/>
        <w:textAlignment w:val="auto"/>
        <w:outlineLvl w:val="2"/>
        <w:rPr>
          <w:rFonts w:hint="eastAsia" w:ascii="宋体" w:hAnsi="宋体" w:eastAsia="宋体" w:cs="宋体"/>
          <w:b/>
          <w:bCs/>
          <w:color w:val="auto"/>
          <w:sz w:val="24"/>
          <w:szCs w:val="24"/>
          <w:highlight w:val="none"/>
        </w:rPr>
      </w:pPr>
      <w:bookmarkStart w:id="112" w:name="_Toc26158"/>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bookmarkEnd w:id="112"/>
    </w:p>
    <w:p w14:paraId="51D89EE9">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 </w:t>
      </w:r>
      <w:r>
        <w:rPr>
          <w:rFonts w:hint="eastAsia" w:ascii="宋体" w:hAnsi="宋体" w:eastAsia="宋体" w:cs="宋体"/>
          <w:sz w:val="24"/>
          <w:szCs w:val="24"/>
        </w:rPr>
        <w:t>甲、乙双方</w:t>
      </w:r>
      <w:r>
        <w:rPr>
          <w:rFonts w:hint="eastAsia" w:ascii="宋体" w:hAnsi="宋体" w:eastAsia="宋体" w:cs="宋体"/>
          <w:sz w:val="24"/>
          <w:szCs w:val="24"/>
          <w:lang w:eastAsia="zh-CN"/>
        </w:rPr>
        <w:t>对</w:t>
      </w:r>
      <w:r>
        <w:rPr>
          <w:rFonts w:hint="eastAsia" w:ascii="宋体" w:hAnsi="宋体" w:eastAsia="宋体" w:cs="宋体"/>
          <w:sz w:val="24"/>
          <w:szCs w:val="24"/>
        </w:rPr>
        <w:t>采购和合同履行过程中所获悉的</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商业秘密或者其他应当保密的信息，均有保密义务</w:t>
      </w:r>
      <w:r>
        <w:rPr>
          <w:rFonts w:hint="eastAsia" w:ascii="宋体" w:hAnsi="宋体" w:eastAsia="宋体" w:cs="宋体"/>
          <w:sz w:val="24"/>
          <w:szCs w:val="24"/>
          <w:lang w:eastAsia="zh-CN"/>
        </w:rPr>
        <w:t>且不受合同有效期所限，直至该信息成为公开信息</w:t>
      </w:r>
      <w:r>
        <w:rPr>
          <w:rFonts w:hint="eastAsia" w:ascii="宋体" w:hAnsi="宋体" w:eastAsia="宋体" w:cs="宋体"/>
          <w:sz w:val="24"/>
          <w:szCs w:val="24"/>
        </w:rPr>
        <w:t>。泄露、不正当地使用</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w:t>
      </w:r>
      <w:r>
        <w:rPr>
          <w:rFonts w:hint="eastAsia" w:ascii="宋体" w:hAnsi="宋体" w:eastAsia="宋体" w:cs="宋体"/>
          <w:sz w:val="24"/>
          <w:szCs w:val="24"/>
          <w:lang w:eastAsia="zh-CN"/>
        </w:rPr>
        <w:t>其他应当保密的</w:t>
      </w:r>
      <w:r>
        <w:rPr>
          <w:rFonts w:hint="eastAsia" w:ascii="宋体" w:hAnsi="宋体" w:eastAsia="宋体" w:cs="宋体"/>
          <w:sz w:val="24"/>
          <w:szCs w:val="24"/>
        </w:rPr>
        <w:t>信息，应当承担</w:t>
      </w:r>
      <w:r>
        <w:rPr>
          <w:rFonts w:hint="eastAsia" w:ascii="宋体" w:hAnsi="宋体" w:eastAsia="宋体" w:cs="宋体"/>
          <w:sz w:val="24"/>
          <w:szCs w:val="24"/>
          <w:lang w:eastAsia="zh-CN"/>
        </w:rPr>
        <w:t>相应</w:t>
      </w:r>
      <w:r>
        <w:rPr>
          <w:rFonts w:hint="eastAsia" w:ascii="宋体" w:hAnsi="宋体" w:eastAsia="宋体" w:cs="宋体"/>
          <w:sz w:val="24"/>
          <w:szCs w:val="24"/>
        </w:rPr>
        <w:t>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2B286F8B">
      <w:pPr>
        <w:pageBreakBefore w:val="0"/>
        <w:kinsoku/>
        <w:wordWrap/>
        <w:overflowPunct/>
        <w:topLinePunct w:val="0"/>
        <w:autoSpaceDE w:val="0"/>
        <w:autoSpaceDN w:val="0"/>
        <w:bidi w:val="0"/>
        <w:adjustRightInd w:val="0"/>
        <w:snapToGrid w:val="0"/>
        <w:spacing w:before="0" w:line="400" w:lineRule="exact"/>
        <w:jc w:val="left"/>
        <w:textAlignment w:val="auto"/>
        <w:outlineLvl w:val="2"/>
        <w:rPr>
          <w:rFonts w:hint="eastAsia" w:ascii="宋体" w:hAnsi="宋体" w:eastAsia="宋体" w:cs="宋体"/>
          <w:b/>
          <w:bCs/>
          <w:color w:val="auto"/>
          <w:sz w:val="24"/>
          <w:szCs w:val="24"/>
          <w:highlight w:val="none"/>
        </w:rPr>
      </w:pPr>
      <w:bookmarkStart w:id="113" w:name="_Toc29038"/>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bookmarkEnd w:id="113"/>
    </w:p>
    <w:p w14:paraId="18AE8A3C">
      <w:pPr>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 合同价款支付按照国库集中支付制度及财政管理相关规定执行。</w:t>
      </w:r>
    </w:p>
    <w:p w14:paraId="6D4EC1DD">
      <w:pPr>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12.2 对于满足合同约定支付条</w:t>
      </w:r>
      <w:r>
        <w:rPr>
          <w:rFonts w:hint="eastAsia" w:ascii="宋体" w:hAnsi="宋体" w:eastAsia="宋体" w:cs="宋体"/>
          <w:b w:val="0"/>
          <w:bCs w:val="0"/>
          <w:color w:val="auto"/>
          <w:kern w:val="2"/>
          <w:sz w:val="24"/>
          <w:szCs w:val="24"/>
          <w:highlight w:val="none"/>
          <w:lang w:val="en-US" w:eastAsia="zh-CN" w:bidi="ar-SA"/>
        </w:rPr>
        <w:t>件的，甲方原则上应当自收到发票后7个工作日内将资金</w:t>
      </w:r>
      <w:r>
        <w:rPr>
          <w:rFonts w:hint="eastAsia" w:ascii="宋体" w:hAnsi="宋体" w:eastAsia="宋体" w:cs="宋体"/>
          <w:b w:val="0"/>
          <w:bCs w:val="0"/>
          <w:color w:val="auto"/>
          <w:kern w:val="2"/>
          <w:sz w:val="24"/>
          <w:szCs w:val="24"/>
          <w:highlight w:val="none"/>
        </w:rPr>
        <w:t>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753242FB">
      <w:pPr>
        <w:pStyle w:val="10"/>
        <w:pageBreakBefore w:val="0"/>
        <w:kinsoku/>
        <w:wordWrap/>
        <w:overflowPunct/>
        <w:topLinePunct w:val="0"/>
        <w:bidi w:val="0"/>
        <w:spacing w:after="0" w:line="400" w:lineRule="exact"/>
        <w:textAlignment w:val="auto"/>
        <w:outlineLvl w:val="2"/>
        <w:rPr>
          <w:rFonts w:hint="eastAsia" w:ascii="宋体" w:hAnsi="宋体" w:eastAsia="宋体" w:cs="宋体"/>
          <w:b/>
          <w:bCs/>
          <w:color w:val="auto"/>
          <w:sz w:val="24"/>
          <w:szCs w:val="24"/>
          <w:highlight w:val="none"/>
        </w:rPr>
      </w:pPr>
      <w:bookmarkStart w:id="114" w:name="_Toc3944"/>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bookmarkEnd w:id="114"/>
    </w:p>
    <w:p w14:paraId="2A51295B">
      <w:pPr>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rPr>
        <w:t>乙方应当以支票、汇票、本票或者金融机构、担保机构出具的保函等非现金形式提交。</w:t>
      </w:r>
    </w:p>
    <w:p w14:paraId="7EC82A6C">
      <w:pPr>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w:t>
      </w:r>
      <w:r>
        <w:rPr>
          <w:rFonts w:hint="eastAsia" w:ascii="宋体" w:hAnsi="宋体" w:eastAsia="宋体" w:cs="宋体"/>
          <w:b w:val="0"/>
          <w:bCs w:val="0"/>
          <w:sz w:val="24"/>
          <w:szCs w:val="24"/>
          <w:lang w:eastAsia="zh-CN"/>
        </w:rPr>
        <w:t>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16E9B4A7">
      <w:pPr>
        <w:pageBreakBefore w:val="0"/>
        <w:kinsoku/>
        <w:wordWrap/>
        <w:overflowPunct/>
        <w:topLinePunct w:val="0"/>
        <w:bidi w:val="0"/>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018782C6">
      <w:pPr>
        <w:pageBreakBefore w:val="0"/>
        <w:kinsoku/>
        <w:wordWrap/>
        <w:overflowPunct/>
        <w:topLinePunct w:val="0"/>
        <w:autoSpaceDE w:val="0"/>
        <w:autoSpaceDN w:val="0"/>
        <w:bidi w:val="0"/>
        <w:adjustRightInd w:val="0"/>
        <w:snapToGrid w:val="0"/>
        <w:spacing w:before="0" w:line="400" w:lineRule="exact"/>
        <w:jc w:val="left"/>
        <w:textAlignment w:val="auto"/>
        <w:outlineLvl w:val="2"/>
        <w:rPr>
          <w:rFonts w:hint="eastAsia" w:ascii="宋体" w:hAnsi="宋体" w:eastAsia="宋体" w:cs="宋体"/>
          <w:b/>
          <w:color w:val="auto"/>
          <w:sz w:val="24"/>
          <w:szCs w:val="24"/>
          <w:highlight w:val="none"/>
        </w:rPr>
      </w:pPr>
      <w:bookmarkStart w:id="115" w:name="_Toc24126"/>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bookmarkEnd w:id="115"/>
    </w:p>
    <w:p w14:paraId="45587BEE">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2CCAF5F3">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380F7454">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0666D1F6">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30CA08B2">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lang w:eastAsia="zh-CN"/>
        </w:rPr>
        <w:t>；</w:t>
      </w:r>
    </w:p>
    <w:p w14:paraId="36276AC8">
      <w:pPr>
        <w:pStyle w:val="2"/>
        <w:pageBreakBefore w:val="0"/>
        <w:kinsoku/>
        <w:wordWrap/>
        <w:overflowPunct/>
        <w:topLinePunct w:val="0"/>
        <w:bidi w:val="0"/>
        <w:textAlignment w:val="auto"/>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02D6B213">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1E99F3BA">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348ADD04">
      <w:pPr>
        <w:pageBreakBefore w:val="0"/>
        <w:kinsoku/>
        <w:wordWrap/>
        <w:overflowPunct/>
        <w:topLinePunct w:val="0"/>
        <w:bidi w:val="0"/>
        <w:adjustRightInd w:val="0"/>
        <w:snapToGrid w:val="0"/>
        <w:spacing w:before="0" w:line="400" w:lineRule="exact"/>
        <w:jc w:val="left"/>
        <w:textAlignment w:val="auto"/>
        <w:outlineLvl w:val="2"/>
        <w:rPr>
          <w:rFonts w:hint="eastAsia" w:ascii="宋体" w:hAnsi="宋体" w:eastAsia="宋体" w:cs="宋体"/>
          <w:b/>
          <w:bCs/>
          <w:color w:val="auto"/>
          <w:sz w:val="24"/>
          <w:szCs w:val="24"/>
          <w:highlight w:val="none"/>
        </w:rPr>
      </w:pPr>
      <w:bookmarkStart w:id="116" w:name="_Toc32670"/>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bookmarkEnd w:id="116"/>
    </w:p>
    <w:p w14:paraId="1ED361E6">
      <w:pPr>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74FAB3A1">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5B1EE38E">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3D8FCF46">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0EB26D18">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61398392">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1973AF24">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51634A32">
      <w:pPr>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03E7EFD3">
      <w:pPr>
        <w:pageBreakBefore w:val="0"/>
        <w:numPr>
          <w:ilvl w:val="0"/>
          <w:numId w:val="8"/>
        </w:numPr>
        <w:kinsoku/>
        <w:wordWrap/>
        <w:overflowPunct/>
        <w:topLinePunct w:val="0"/>
        <w:autoSpaceDE w:val="0"/>
        <w:autoSpaceDN w:val="0"/>
        <w:bidi w:val="0"/>
        <w:adjustRightInd w:val="0"/>
        <w:snapToGrid w:val="0"/>
        <w:spacing w:before="0" w:line="400" w:lineRule="exact"/>
        <w:jc w:val="left"/>
        <w:textAlignment w:val="auto"/>
        <w:outlineLvl w:val="2"/>
        <w:rPr>
          <w:rFonts w:hint="eastAsia" w:ascii="宋体" w:hAnsi="宋体" w:eastAsia="宋体" w:cs="宋体"/>
          <w:b/>
          <w:color w:val="auto"/>
          <w:sz w:val="24"/>
          <w:szCs w:val="24"/>
          <w:highlight w:val="none"/>
        </w:rPr>
      </w:pPr>
      <w:bookmarkStart w:id="117" w:name="_Toc6470"/>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bookmarkEnd w:id="117"/>
    </w:p>
    <w:p w14:paraId="16B73BB7">
      <w:pPr>
        <w:pageBreakBefore w:val="0"/>
        <w:kinsoku/>
        <w:wordWrap/>
        <w:overflowPunct/>
        <w:topLinePunct w:val="0"/>
        <w:autoSpaceDE/>
        <w:autoSpaceDN/>
        <w:bidi w:val="0"/>
        <w:adjustRightInd w:val="0"/>
        <w:snapToGrid w:val="0"/>
        <w:spacing w:before="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715330BB">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561A71D4">
      <w:pPr>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4416BA55">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4D4A2275">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479E8E50">
      <w:pPr>
        <w:pStyle w:val="2"/>
        <w:pageBreakBefore w:val="0"/>
        <w:kinsoku/>
        <w:wordWrap/>
        <w:overflowPunct/>
        <w:topLinePunct w:val="0"/>
        <w:bidi w:val="0"/>
        <w:jc w:val="both"/>
        <w:textAlignment w:val="auto"/>
        <w:rPr>
          <w:rFonts w:hint="eastAsia"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w:t>
      </w:r>
      <w:r>
        <w:rPr>
          <w:rFonts w:hint="eastAsia" w:ascii="宋体" w:hAnsi="宋体" w:eastAsia="宋体" w:cs="宋体"/>
          <w:sz w:val="24"/>
          <w:szCs w:val="24"/>
          <w:lang w:eastAsia="zh-CN"/>
        </w:rPr>
        <w:t>及时告知</w:t>
      </w:r>
      <w:r>
        <w:rPr>
          <w:rFonts w:hint="eastAsia" w:ascii="宋体" w:hAnsi="宋体" w:eastAsia="宋体" w:cs="宋体"/>
          <w:sz w:val="24"/>
          <w:szCs w:val="24"/>
        </w:rPr>
        <w:t>甲方，致使</w:t>
      </w:r>
      <w:r>
        <w:rPr>
          <w:rFonts w:hint="eastAsia" w:ascii="宋体" w:hAnsi="宋体" w:eastAsia="宋体" w:cs="宋体"/>
          <w:sz w:val="24"/>
          <w:szCs w:val="24"/>
          <w:lang w:eastAsia="zh-CN"/>
        </w:rPr>
        <w:t>合同</w:t>
      </w:r>
      <w:r>
        <w:rPr>
          <w:rFonts w:hint="eastAsia" w:ascii="宋体" w:hAnsi="宋体" w:eastAsia="宋体" w:cs="宋体"/>
          <w:sz w:val="24"/>
          <w:szCs w:val="24"/>
        </w:rPr>
        <w:t>履行发生困难的，甲方可以中止合同履行并要求乙方承担由此给甲方造成的损失。</w:t>
      </w:r>
    </w:p>
    <w:p w14:paraId="34F0DFE5">
      <w:pPr>
        <w:pageBreakBefore w:val="0"/>
        <w:kinsoku/>
        <w:wordWrap/>
        <w:overflowPunct/>
        <w:topLinePunct w:val="0"/>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5C59BEA8">
      <w:pPr>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4502701F">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193BC007">
      <w:pPr>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rPr>
        <w:t>并追究乙方的违约责</w:t>
      </w:r>
      <w:r>
        <w:rPr>
          <w:rFonts w:hint="eastAsia" w:ascii="宋体" w:hAnsi="宋体" w:eastAsia="宋体" w:cs="宋体"/>
          <w:sz w:val="24"/>
          <w:szCs w:val="24"/>
          <w:lang w:val="en-US" w:eastAsia="zh-CN"/>
        </w:rPr>
        <w:t>任</w:t>
      </w:r>
      <w:r>
        <w:rPr>
          <w:rFonts w:hint="eastAsia" w:ascii="宋体" w:hAnsi="宋体" w:eastAsia="宋体" w:cs="宋体"/>
          <w:color w:val="auto"/>
          <w:sz w:val="24"/>
          <w:szCs w:val="24"/>
          <w:highlight w:val="none"/>
        </w:rPr>
        <w:t>。</w:t>
      </w:r>
    </w:p>
    <w:p w14:paraId="3E69D0C0">
      <w:pPr>
        <w:pStyle w:val="2"/>
        <w:pageBreakBefore w:val="0"/>
        <w:kinsoku/>
        <w:wordWrap/>
        <w:overflowPunct/>
        <w:topLinePunct w:val="0"/>
        <w:bidi w:val="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0EE002BC">
      <w:pPr>
        <w:pStyle w:val="2"/>
        <w:pageBreakBefore w:val="0"/>
        <w:kinsoku/>
        <w:wordWrap/>
        <w:overflowPunct/>
        <w:topLinePunct w:val="0"/>
        <w:bidi w:val="0"/>
        <w:jc w:val="both"/>
        <w:textAlignment w:val="auto"/>
        <w:rPr>
          <w:rFonts w:hint="eastAsia"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rPr>
        <w:t>中止</w:t>
      </w:r>
      <w:r>
        <w:rPr>
          <w:rFonts w:hint="eastAsia" w:ascii="宋体" w:hAnsi="宋体" w:eastAsia="宋体" w:cs="宋体"/>
          <w:sz w:val="24"/>
          <w:szCs w:val="24"/>
          <w:lang w:eastAsia="zh-CN"/>
        </w:rPr>
        <w:t>或者终止</w:t>
      </w:r>
      <w:r>
        <w:rPr>
          <w:rFonts w:hint="eastAsia" w:ascii="宋体" w:hAnsi="宋体" w:eastAsia="宋体" w:cs="宋体"/>
          <w:sz w:val="24"/>
          <w:szCs w:val="24"/>
        </w:rPr>
        <w:t>合同。有过错的一方应当承担赔偿责任，双方都有过错的，各自承担相应的责任。</w:t>
      </w:r>
    </w:p>
    <w:p w14:paraId="35F99E46">
      <w:pPr>
        <w:pageBreakBefore w:val="0"/>
        <w:kinsoku/>
        <w:wordWrap/>
        <w:overflowPunct/>
        <w:topLinePunct w:val="0"/>
        <w:autoSpaceDE w:val="0"/>
        <w:autoSpaceDN w:val="0"/>
        <w:bidi w:val="0"/>
        <w:adjustRightInd w:val="0"/>
        <w:snapToGrid w:val="0"/>
        <w:spacing w:before="0" w:line="400" w:lineRule="exact"/>
        <w:jc w:val="left"/>
        <w:textAlignment w:val="auto"/>
        <w:outlineLvl w:val="2"/>
        <w:rPr>
          <w:rFonts w:hint="eastAsia" w:ascii="宋体" w:hAnsi="宋体" w:eastAsia="宋体" w:cs="宋体"/>
          <w:b/>
          <w:bCs/>
          <w:color w:val="auto"/>
          <w:sz w:val="24"/>
          <w:szCs w:val="24"/>
          <w:highlight w:val="none"/>
        </w:rPr>
      </w:pPr>
      <w:bookmarkStart w:id="118" w:name="_Toc7338"/>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bookmarkEnd w:id="118"/>
    </w:p>
    <w:p w14:paraId="0A27BC01">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42BF616F">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5585F2CB">
      <w:pPr>
        <w:pageBreakBefore w:val="0"/>
        <w:kinsoku/>
        <w:wordWrap/>
        <w:overflowPunct/>
        <w:topLinePunct w:val="0"/>
        <w:autoSpaceDE w:val="0"/>
        <w:autoSpaceDN w:val="0"/>
        <w:bidi w:val="0"/>
        <w:adjustRightInd w:val="0"/>
        <w:snapToGrid w:val="0"/>
        <w:spacing w:before="0" w:line="400" w:lineRule="exact"/>
        <w:jc w:val="left"/>
        <w:textAlignment w:val="auto"/>
        <w:outlineLvl w:val="2"/>
        <w:rPr>
          <w:rFonts w:hint="eastAsia" w:ascii="宋体" w:hAnsi="宋体" w:eastAsia="宋体" w:cs="宋体"/>
          <w:b/>
          <w:bCs/>
          <w:color w:val="auto"/>
          <w:sz w:val="24"/>
          <w:szCs w:val="24"/>
          <w:highlight w:val="none"/>
        </w:rPr>
      </w:pPr>
      <w:bookmarkStart w:id="119" w:name="_Toc1114"/>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bookmarkEnd w:id="119"/>
    </w:p>
    <w:p w14:paraId="6C55A73C">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46C41EE2">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3DA4123F">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6891AB90">
      <w:pPr>
        <w:pageBreakBefore w:val="0"/>
        <w:kinsoku/>
        <w:wordWrap/>
        <w:overflowPunct/>
        <w:topLinePunct w:val="0"/>
        <w:autoSpaceDE w:val="0"/>
        <w:autoSpaceDN w:val="0"/>
        <w:bidi w:val="0"/>
        <w:adjustRightInd w:val="0"/>
        <w:snapToGrid w:val="0"/>
        <w:spacing w:before="0" w:line="400" w:lineRule="exact"/>
        <w:jc w:val="left"/>
        <w:textAlignment w:val="auto"/>
        <w:outlineLvl w:val="2"/>
        <w:rPr>
          <w:rFonts w:hint="eastAsia" w:ascii="宋体" w:hAnsi="宋体" w:eastAsia="宋体" w:cs="宋体"/>
          <w:b/>
          <w:bCs/>
          <w:color w:val="auto"/>
          <w:sz w:val="24"/>
          <w:szCs w:val="24"/>
          <w:highlight w:val="none"/>
        </w:rPr>
      </w:pPr>
      <w:bookmarkStart w:id="120" w:name="_Toc3812"/>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bookmarkEnd w:id="120"/>
    </w:p>
    <w:p w14:paraId="6342470B">
      <w:pPr>
        <w:pStyle w:val="2"/>
        <w:pageBreakBefore w:val="0"/>
        <w:kinsoku/>
        <w:wordWrap/>
        <w:overflowPunct/>
        <w:topLinePunct w:val="0"/>
        <w:bidi w:val="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因本合同及合同有关事项发生的争议，由</w:t>
      </w:r>
      <w:r>
        <w:rPr>
          <w:rFonts w:hint="eastAsia" w:ascii="宋体" w:hAnsi="宋体" w:eastAsia="宋体" w:cs="宋体"/>
          <w:sz w:val="24"/>
          <w:szCs w:val="24"/>
          <w:lang w:eastAsia="zh-CN"/>
        </w:rPr>
        <w:t>甲乙双</w:t>
      </w:r>
      <w:r>
        <w:rPr>
          <w:rFonts w:hint="eastAsia" w:ascii="宋体" w:hAnsi="宋体" w:eastAsia="宋体" w:cs="宋体"/>
          <w:sz w:val="24"/>
          <w:szCs w:val="24"/>
        </w:rPr>
        <w:t>方友好协商解决。协商不成时，可以</w:t>
      </w:r>
      <w:r>
        <w:rPr>
          <w:rFonts w:hint="eastAsia" w:ascii="宋体" w:hAnsi="宋体" w:eastAsia="宋体" w:cs="宋体"/>
          <w:sz w:val="24"/>
          <w:szCs w:val="24"/>
          <w:lang w:eastAsia="zh-CN"/>
        </w:rPr>
        <w:t>向有关组织申请</w:t>
      </w:r>
      <w:r>
        <w:rPr>
          <w:rFonts w:hint="eastAsia" w:ascii="宋体" w:hAnsi="宋体" w:eastAsia="宋体" w:cs="宋体"/>
          <w:sz w:val="24"/>
          <w:szCs w:val="24"/>
        </w:rPr>
        <w:t>调解。合同一方或</w:t>
      </w:r>
      <w:r>
        <w:rPr>
          <w:rFonts w:hint="eastAsia" w:ascii="宋体" w:hAnsi="宋体" w:eastAsia="宋体" w:cs="宋体"/>
          <w:sz w:val="24"/>
          <w:szCs w:val="24"/>
          <w:lang w:eastAsia="zh-CN"/>
        </w:rPr>
        <w:t>双</w:t>
      </w:r>
      <w:r>
        <w:rPr>
          <w:rFonts w:hint="eastAsia" w:ascii="宋体" w:hAnsi="宋体" w:eastAsia="宋体" w:cs="宋体"/>
          <w:sz w:val="24"/>
          <w:szCs w:val="24"/>
        </w:rPr>
        <w:t>方不愿调解或调解不成的，可以通过仲裁或诉讼的方式解决争议。</w:t>
      </w:r>
    </w:p>
    <w:p w14:paraId="68B9A459">
      <w:pPr>
        <w:pStyle w:val="2"/>
        <w:pageBreakBefore w:val="0"/>
        <w:kinsoku/>
        <w:wordWrap/>
        <w:overflowPunct/>
        <w:topLinePunct w:val="0"/>
        <w:bidi w:val="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201C8619">
      <w:pPr>
        <w:pStyle w:val="2"/>
        <w:pageBreakBefore w:val="0"/>
        <w:kinsoku/>
        <w:wordWrap/>
        <w:overflowPunct/>
        <w:topLinePunct w:val="0"/>
        <w:bidi w:val="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.3 如</w:t>
      </w:r>
      <w:r>
        <w:rPr>
          <w:rFonts w:hint="eastAsia" w:ascii="宋体" w:hAnsi="宋体" w:eastAsia="宋体" w:cs="宋体"/>
          <w:sz w:val="24"/>
          <w:szCs w:val="24"/>
          <w:lang w:eastAsia="zh-CN"/>
        </w:rPr>
        <w:t>甲乙双方</w:t>
      </w:r>
      <w:r>
        <w:rPr>
          <w:rFonts w:hint="eastAsia" w:ascii="宋体" w:hAnsi="宋体" w:eastAsia="宋体" w:cs="宋体"/>
          <w:sz w:val="24"/>
          <w:szCs w:val="24"/>
        </w:rPr>
        <w:t>有争议的事项不影响合同其他部分的履行，在争议解决期间，合同其他部分应</w:t>
      </w:r>
      <w:r>
        <w:rPr>
          <w:rFonts w:hint="eastAsia" w:ascii="宋体" w:hAnsi="宋体" w:eastAsia="宋体" w:cs="宋体"/>
          <w:sz w:val="24"/>
          <w:szCs w:val="24"/>
          <w:lang w:eastAsia="zh-CN"/>
        </w:rPr>
        <w:t>当</w:t>
      </w:r>
      <w:r>
        <w:rPr>
          <w:rFonts w:hint="eastAsia" w:ascii="宋体" w:hAnsi="宋体" w:eastAsia="宋体" w:cs="宋体"/>
          <w:sz w:val="24"/>
          <w:szCs w:val="24"/>
        </w:rPr>
        <w:t>继续履行。</w:t>
      </w:r>
    </w:p>
    <w:p w14:paraId="04E80701">
      <w:pPr>
        <w:pageBreakBefore w:val="0"/>
        <w:kinsoku/>
        <w:wordWrap/>
        <w:overflowPunct/>
        <w:topLinePunct w:val="0"/>
        <w:autoSpaceDE w:val="0"/>
        <w:autoSpaceDN w:val="0"/>
        <w:bidi w:val="0"/>
        <w:adjustRightInd w:val="0"/>
        <w:snapToGrid w:val="0"/>
        <w:spacing w:before="0" w:line="400" w:lineRule="exact"/>
        <w:jc w:val="left"/>
        <w:textAlignment w:val="auto"/>
        <w:outlineLvl w:val="2"/>
        <w:rPr>
          <w:rFonts w:hint="eastAsia" w:ascii="宋体" w:hAnsi="宋体" w:eastAsia="宋体" w:cs="宋体"/>
          <w:color w:val="auto"/>
          <w:sz w:val="24"/>
          <w:szCs w:val="24"/>
          <w:highlight w:val="none"/>
        </w:rPr>
      </w:pPr>
      <w:bookmarkStart w:id="121" w:name="_Toc9443"/>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bookmarkEnd w:id="121"/>
    </w:p>
    <w:p w14:paraId="0AEE366B">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lang w:val="en-GB"/>
        </w:rPr>
        <w:t>本合同应当按照规定执行政府采购政策。</w:t>
      </w:r>
    </w:p>
    <w:p w14:paraId="30446E75">
      <w:pPr>
        <w:pageBreakBefore w:val="0"/>
        <w:kinsoku/>
        <w:wordWrap/>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lang w:eastAsia="zh-CN"/>
        </w:rPr>
        <w:t>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3448902B">
      <w:pPr>
        <w:pStyle w:val="10"/>
        <w:pageBreakBefore w:val="0"/>
        <w:kinsoku/>
        <w:wordWrap/>
        <w:overflowPunct/>
        <w:topLinePunct w:val="0"/>
        <w:bidi w:val="0"/>
        <w:spacing w:after="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855DEB0">
      <w:pPr>
        <w:pageBreakBefore w:val="0"/>
        <w:kinsoku/>
        <w:wordWrap/>
        <w:overflowPunct/>
        <w:topLinePunct w:val="0"/>
        <w:autoSpaceDE w:val="0"/>
        <w:autoSpaceDN w:val="0"/>
        <w:bidi w:val="0"/>
        <w:adjustRightInd w:val="0"/>
        <w:snapToGrid w:val="0"/>
        <w:spacing w:before="0" w:line="400" w:lineRule="exact"/>
        <w:jc w:val="left"/>
        <w:textAlignment w:val="auto"/>
        <w:outlineLvl w:val="2"/>
        <w:rPr>
          <w:rFonts w:hint="eastAsia" w:ascii="宋体" w:hAnsi="宋体" w:eastAsia="宋体" w:cs="宋体"/>
          <w:b/>
          <w:color w:val="auto"/>
          <w:sz w:val="24"/>
          <w:szCs w:val="24"/>
          <w:highlight w:val="none"/>
        </w:rPr>
      </w:pPr>
      <w:bookmarkStart w:id="122" w:name="_Toc4802"/>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bookmarkEnd w:id="122"/>
    </w:p>
    <w:p w14:paraId="2504E806">
      <w:pPr>
        <w:pStyle w:val="2"/>
        <w:pageBreakBefore w:val="0"/>
        <w:kinsoku/>
        <w:wordWrap/>
        <w:overflowPunct/>
        <w:topLinePunct w:val="0"/>
        <w:bidi w:val="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本合同的订立、生效、解释、履行及与本合同有关的争议解决，均适用法律、行政法规。</w:t>
      </w:r>
    </w:p>
    <w:p w14:paraId="7409C9A2">
      <w:pPr>
        <w:pStyle w:val="2"/>
        <w:pageBreakBefore w:val="0"/>
        <w:kinsoku/>
        <w:wordWrap/>
        <w:overflowPunct/>
        <w:topLinePunct w:val="0"/>
        <w:bidi w:val="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.2 本合同条款与法律、行政法规的强制性规定不一致的，双方当事人应按照法律、行政法规的强制性规定修改本合同的相关条款。</w:t>
      </w:r>
    </w:p>
    <w:p w14:paraId="5BB537E1">
      <w:pPr>
        <w:pageBreakBefore w:val="0"/>
        <w:numPr>
          <w:ilvl w:val="-1"/>
          <w:numId w:val="0"/>
        </w:numPr>
        <w:kinsoku/>
        <w:wordWrap/>
        <w:overflowPunct/>
        <w:topLinePunct w:val="0"/>
        <w:autoSpaceDE w:val="0"/>
        <w:autoSpaceDN w:val="0"/>
        <w:bidi w:val="0"/>
        <w:adjustRightInd w:val="0"/>
        <w:snapToGrid w:val="0"/>
        <w:spacing w:before="0" w:line="400" w:lineRule="exact"/>
        <w:jc w:val="left"/>
        <w:textAlignment w:val="auto"/>
        <w:outlineLvl w:val="2"/>
        <w:rPr>
          <w:rFonts w:hint="eastAsia" w:ascii="宋体" w:hAnsi="宋体" w:eastAsia="宋体" w:cs="宋体"/>
          <w:b/>
          <w:color w:val="auto"/>
          <w:sz w:val="24"/>
          <w:szCs w:val="24"/>
          <w:highlight w:val="none"/>
        </w:rPr>
      </w:pPr>
      <w:bookmarkStart w:id="123" w:name="_Toc1923"/>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bookmarkEnd w:id="123"/>
    </w:p>
    <w:p w14:paraId="2F50322F">
      <w:pPr>
        <w:pStyle w:val="2"/>
        <w:pageBreakBefore w:val="0"/>
        <w:kinsoku/>
        <w:wordWrap/>
        <w:overflowPunct/>
        <w:topLinePunct w:val="0"/>
        <w:bidi w:val="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本合同任何一方向对方发出的通知、信件、数据电文等，应当发送至本合同第一部分《政府采购合同协议书》所约定的通讯地址、联系人、联系电话或电子邮箱。</w:t>
      </w:r>
    </w:p>
    <w:p w14:paraId="210143C7">
      <w:pPr>
        <w:pStyle w:val="2"/>
        <w:pageBreakBefore w:val="0"/>
        <w:kinsoku/>
        <w:wordWrap/>
        <w:overflowPunct/>
        <w:topLinePunct w:val="0"/>
        <w:bidi w:val="0"/>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一方当事人变更名称、</w:t>
      </w:r>
      <w:r>
        <w:rPr>
          <w:rFonts w:hint="eastAsia" w:ascii="宋体" w:hAnsi="宋体" w:eastAsia="宋体" w:cs="宋体"/>
          <w:sz w:val="24"/>
          <w:szCs w:val="24"/>
          <w:lang w:eastAsia="zh-CN"/>
        </w:rPr>
        <w:t>住所</w:t>
      </w:r>
      <w:r>
        <w:rPr>
          <w:rFonts w:hint="eastAsia" w:ascii="宋体" w:hAnsi="宋体" w:eastAsia="宋体" w:cs="宋体"/>
          <w:sz w:val="24"/>
          <w:szCs w:val="24"/>
        </w:rPr>
        <w:t>、联系人、联系电话或电子邮箱</w:t>
      </w:r>
      <w:r>
        <w:rPr>
          <w:rFonts w:hint="eastAsia" w:ascii="宋体" w:hAnsi="宋体" w:eastAsia="宋体" w:cs="宋体"/>
          <w:sz w:val="24"/>
          <w:szCs w:val="24"/>
          <w:lang w:eastAsia="zh-CN"/>
        </w:rPr>
        <w:t>等信息</w:t>
      </w:r>
      <w:r>
        <w:rPr>
          <w:rFonts w:hint="eastAsia" w:ascii="宋体" w:hAnsi="宋体" w:eastAsia="宋体" w:cs="宋体"/>
          <w:sz w:val="24"/>
          <w:szCs w:val="24"/>
        </w:rPr>
        <w:t>的，应当在变更后3日内及时书面通知对方，对方实际收到变更通知前的送达仍为有效送达。</w:t>
      </w:r>
    </w:p>
    <w:p w14:paraId="79A827EA">
      <w:pPr>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6CDF0A54">
      <w:pPr>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7FDE18BC">
      <w:pPr>
        <w:pageBreakBefore w:val="0"/>
        <w:numPr>
          <w:ilvl w:val="0"/>
          <w:numId w:val="9"/>
        </w:numPr>
        <w:kinsoku/>
        <w:wordWrap/>
        <w:overflowPunct/>
        <w:topLinePunct w:val="0"/>
        <w:bidi w:val="0"/>
        <w:adjustRightInd w:val="0"/>
        <w:snapToGrid w:val="0"/>
        <w:spacing w:before="0" w:line="400" w:lineRule="exact"/>
        <w:jc w:val="left"/>
        <w:textAlignment w:val="auto"/>
        <w:outlineLvl w:val="2"/>
        <w:rPr>
          <w:rFonts w:hint="eastAsia" w:ascii="宋体" w:hAnsi="宋体" w:eastAsia="宋体" w:cs="宋体"/>
          <w:b/>
          <w:bCs/>
          <w:color w:val="auto"/>
          <w:sz w:val="24"/>
          <w:szCs w:val="24"/>
          <w:highlight w:val="none"/>
        </w:rPr>
      </w:pPr>
      <w:bookmarkStart w:id="124" w:name="_Toc17489"/>
      <w:r>
        <w:rPr>
          <w:rFonts w:hint="eastAsia" w:ascii="宋体" w:hAnsi="宋体" w:eastAsia="宋体" w:cs="宋体"/>
          <w:b/>
          <w:bCs/>
          <w:color w:val="auto"/>
          <w:sz w:val="24"/>
          <w:szCs w:val="24"/>
          <w:highlight w:val="none"/>
        </w:rPr>
        <w:t>合同未尽事项</w:t>
      </w:r>
      <w:bookmarkEnd w:id="124"/>
    </w:p>
    <w:p w14:paraId="45CE531E">
      <w:pPr>
        <w:pageBreakBefore w:val="0"/>
        <w:kinsoku/>
        <w:wordWrap/>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172ACA05">
      <w:pPr>
        <w:pageBreakBefore w:val="0"/>
        <w:kinsoku/>
        <w:wordWrap/>
        <w:overflowPunct/>
        <w:topLinePunct w:val="0"/>
        <w:bidi w:val="0"/>
        <w:adjustRightInd w:val="0"/>
        <w:snapToGrid w:val="0"/>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125" w:name="_Toc20313"/>
    </w:p>
    <w:p w14:paraId="10F0E812">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0E0FBDF5">
      <w:pPr>
        <w:pStyle w:val="4"/>
        <w:adjustRightInd w:val="0"/>
        <w:snapToGrid w:val="0"/>
        <w:jc w:val="center"/>
        <w:rPr>
          <w:rFonts w:hint="eastAsia" w:ascii="宋体" w:hAnsi="宋体" w:eastAsia="宋体" w:cs="宋体"/>
          <w:b/>
          <w:bCs/>
          <w:sz w:val="28"/>
          <w:szCs w:val="28"/>
        </w:rPr>
      </w:pPr>
      <w:bookmarkStart w:id="126" w:name="_Toc31270"/>
      <w:r>
        <w:rPr>
          <w:rFonts w:hint="eastAsia" w:ascii="宋体" w:hAnsi="宋体" w:eastAsia="宋体" w:cs="宋体"/>
          <w:b/>
          <w:bCs/>
          <w:sz w:val="28"/>
          <w:szCs w:val="28"/>
        </w:rPr>
        <w:t>第三节 政府采购合同专用条款</w:t>
      </w:r>
      <w:bookmarkEnd w:id="125"/>
      <w:bookmarkEnd w:id="126"/>
    </w:p>
    <w:tbl>
      <w:tblPr>
        <w:tblStyle w:val="26"/>
        <w:tblW w:w="977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2766"/>
        <w:gridCol w:w="5168"/>
      </w:tblGrid>
      <w:tr w14:paraId="50C755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844" w:type="dxa"/>
            <w:vAlign w:val="center"/>
          </w:tcPr>
          <w:p w14:paraId="3403B5AB">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3D1AA66B">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第1.2（</w:t>
            </w:r>
            <w:r>
              <w:rPr>
                <w:rFonts w:hint="eastAsia" w:ascii="宋体" w:hAnsi="宋体" w:eastAsia="宋体" w:cs="宋体"/>
                <w:szCs w:val="21"/>
                <w:lang w:val="en-US" w:eastAsia="zh-CN"/>
              </w:rPr>
              <w:t>6</w:t>
            </w:r>
            <w:r>
              <w:rPr>
                <w:rFonts w:hint="eastAsia" w:ascii="宋体" w:hAnsi="宋体" w:eastAsia="宋体" w:cs="宋体"/>
                <w:szCs w:val="21"/>
              </w:rPr>
              <w:t>）项</w:t>
            </w:r>
          </w:p>
        </w:tc>
        <w:tc>
          <w:tcPr>
            <w:tcW w:w="2766" w:type="dxa"/>
            <w:vAlign w:val="center"/>
          </w:tcPr>
          <w:p w14:paraId="2D5FABD1">
            <w:p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lang w:eastAsia="zh-CN"/>
              </w:rPr>
              <w:t>联合体具体要求</w:t>
            </w:r>
          </w:p>
        </w:tc>
        <w:tc>
          <w:tcPr>
            <w:tcW w:w="5168" w:type="dxa"/>
            <w:vAlign w:val="center"/>
          </w:tcPr>
          <w:p w14:paraId="43E7AD2F">
            <w:pPr>
              <w:adjustRightInd w:val="0"/>
              <w:snapToGrid w:val="0"/>
              <w:spacing w:line="240" w:lineRule="auto"/>
              <w:jc w:val="left"/>
              <w:rPr>
                <w:rFonts w:hint="eastAsia" w:ascii="宋体" w:hAnsi="宋体" w:eastAsia="宋体" w:cs="宋体"/>
                <w:szCs w:val="21"/>
              </w:rPr>
            </w:pPr>
          </w:p>
        </w:tc>
      </w:tr>
      <w:tr w14:paraId="6E1401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844" w:type="dxa"/>
            <w:vAlign w:val="center"/>
          </w:tcPr>
          <w:p w14:paraId="5266486A">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69774E91">
            <w:pPr>
              <w:adjustRightInd w:val="0"/>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第1.2（</w:t>
            </w:r>
            <w:r>
              <w:rPr>
                <w:rFonts w:hint="eastAsia" w:ascii="宋体" w:hAnsi="宋体" w:eastAsia="宋体" w:cs="宋体"/>
                <w:szCs w:val="21"/>
                <w:lang w:val="en-US" w:eastAsia="zh-CN"/>
              </w:rPr>
              <w:t>7</w:t>
            </w:r>
            <w:r>
              <w:rPr>
                <w:rFonts w:hint="eastAsia" w:ascii="宋体" w:hAnsi="宋体" w:eastAsia="宋体" w:cs="宋体"/>
                <w:szCs w:val="21"/>
              </w:rPr>
              <w:t>）项</w:t>
            </w:r>
          </w:p>
        </w:tc>
        <w:tc>
          <w:tcPr>
            <w:tcW w:w="2766" w:type="dxa"/>
            <w:vAlign w:val="center"/>
          </w:tcPr>
          <w:p w14:paraId="479FAC4E">
            <w:pPr>
              <w:adjustRightInd w:val="0"/>
              <w:snapToGrid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其他术语解释</w:t>
            </w:r>
          </w:p>
        </w:tc>
        <w:tc>
          <w:tcPr>
            <w:tcW w:w="5168" w:type="dxa"/>
            <w:vAlign w:val="center"/>
          </w:tcPr>
          <w:p w14:paraId="037DEE8E">
            <w:pPr>
              <w:adjustRightInd w:val="0"/>
              <w:snapToGrid w:val="0"/>
              <w:spacing w:line="240" w:lineRule="auto"/>
              <w:jc w:val="left"/>
              <w:rPr>
                <w:rFonts w:hint="eastAsia" w:ascii="宋体" w:hAnsi="宋体" w:eastAsia="宋体" w:cs="宋体"/>
                <w:kern w:val="2"/>
                <w:sz w:val="21"/>
                <w:szCs w:val="21"/>
                <w:lang w:val="en-US" w:eastAsia="zh-CN" w:bidi="ar-SA"/>
              </w:rPr>
            </w:pPr>
          </w:p>
        </w:tc>
      </w:tr>
      <w:tr w14:paraId="70159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2" w:hRule="atLeast"/>
        </w:trPr>
        <w:tc>
          <w:tcPr>
            <w:tcW w:w="1844" w:type="dxa"/>
            <w:vAlign w:val="center"/>
          </w:tcPr>
          <w:p w14:paraId="531468B0">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4B2585CE">
            <w:pPr>
              <w:adjustRightInd w:val="0"/>
              <w:snapToGrid w:val="0"/>
              <w:spacing w:line="240" w:lineRule="auto"/>
              <w:jc w:val="center"/>
              <w:rPr>
                <w:rFonts w:hint="eastAsia" w:ascii="宋体" w:hAnsi="宋体" w:eastAsia="宋体" w:cs="宋体"/>
                <w:szCs w:val="21"/>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4.4款</w:t>
            </w:r>
          </w:p>
        </w:tc>
        <w:tc>
          <w:tcPr>
            <w:tcW w:w="2766" w:type="dxa"/>
            <w:vAlign w:val="center"/>
          </w:tcPr>
          <w:p w14:paraId="25F920C0">
            <w:pPr>
              <w:adjustRightInd w:val="0"/>
              <w:snapToGrid w:val="0"/>
              <w:spacing w:line="240" w:lineRule="auto"/>
              <w:jc w:val="left"/>
              <w:rPr>
                <w:rFonts w:hint="eastAsia" w:ascii="宋体" w:hAnsi="宋体" w:eastAsia="宋体" w:cs="宋体"/>
                <w:szCs w:val="21"/>
                <w:lang w:eastAsia="zh-CN"/>
              </w:rPr>
            </w:pPr>
            <w:r>
              <w:rPr>
                <w:rFonts w:hint="eastAsia" w:ascii="宋体" w:hAnsi="宋体" w:eastAsia="宋体" w:cs="宋体"/>
                <w:szCs w:val="21"/>
                <w:lang w:eastAsia="zh-CN"/>
              </w:rPr>
              <w:t>履约验收中甲方提出异议或作出说明的期限</w:t>
            </w:r>
          </w:p>
        </w:tc>
        <w:tc>
          <w:tcPr>
            <w:tcW w:w="5168" w:type="dxa"/>
            <w:vAlign w:val="center"/>
          </w:tcPr>
          <w:p w14:paraId="65BCE3E3">
            <w:pPr>
              <w:adjustRightInd w:val="0"/>
              <w:snapToGrid w:val="0"/>
              <w:spacing w:line="240" w:lineRule="auto"/>
              <w:jc w:val="left"/>
              <w:rPr>
                <w:rFonts w:hint="eastAsia" w:ascii="宋体" w:hAnsi="宋体" w:eastAsia="宋体" w:cs="宋体"/>
                <w:kern w:val="2"/>
                <w:sz w:val="21"/>
                <w:szCs w:val="21"/>
                <w:lang w:val="en-US" w:eastAsia="zh-CN" w:bidi="ar-SA"/>
              </w:rPr>
            </w:pPr>
          </w:p>
        </w:tc>
      </w:tr>
      <w:tr w14:paraId="08DD05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1844" w:type="dxa"/>
            <w:vAlign w:val="center"/>
          </w:tcPr>
          <w:p w14:paraId="4C19DF23">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166ECF85">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lang w:eastAsia="zh-CN"/>
              </w:rPr>
              <w:t>第</w:t>
            </w:r>
            <w:r>
              <w:rPr>
                <w:rFonts w:hint="eastAsia" w:ascii="宋体" w:hAnsi="宋体" w:eastAsia="宋体" w:cs="宋体"/>
                <w:szCs w:val="21"/>
                <w:lang w:val="en-US" w:eastAsia="zh-CN"/>
              </w:rPr>
              <w:t>4.6款</w:t>
            </w:r>
          </w:p>
        </w:tc>
        <w:tc>
          <w:tcPr>
            <w:tcW w:w="2766" w:type="dxa"/>
            <w:vAlign w:val="center"/>
          </w:tcPr>
          <w:p w14:paraId="0E35850F">
            <w:pPr>
              <w:adjustRightInd w:val="0"/>
              <w:snapToGrid w:val="0"/>
              <w:spacing w:line="240" w:lineRule="auto"/>
              <w:jc w:val="left"/>
              <w:rPr>
                <w:rFonts w:hint="eastAsia" w:ascii="宋体" w:hAnsi="宋体" w:eastAsia="宋体" w:cs="宋体"/>
                <w:szCs w:val="21"/>
                <w:lang w:eastAsia="zh-CN"/>
              </w:rPr>
            </w:pPr>
            <w:r>
              <w:rPr>
                <w:rFonts w:hint="eastAsia" w:ascii="宋体" w:hAnsi="宋体" w:eastAsia="宋体" w:cs="宋体"/>
                <w:szCs w:val="21"/>
                <w:lang w:eastAsia="zh-CN"/>
              </w:rPr>
              <w:t>约定甲方承担的其他义务和责任</w:t>
            </w:r>
          </w:p>
        </w:tc>
        <w:tc>
          <w:tcPr>
            <w:tcW w:w="5168" w:type="dxa"/>
            <w:vAlign w:val="center"/>
          </w:tcPr>
          <w:p w14:paraId="5C7C8020">
            <w:pPr>
              <w:adjustRightInd w:val="0"/>
              <w:snapToGrid w:val="0"/>
              <w:spacing w:line="240" w:lineRule="auto"/>
              <w:jc w:val="left"/>
              <w:rPr>
                <w:rFonts w:hint="eastAsia" w:ascii="宋体" w:hAnsi="宋体" w:eastAsia="宋体" w:cs="宋体"/>
                <w:kern w:val="2"/>
                <w:sz w:val="21"/>
                <w:szCs w:val="21"/>
                <w:lang w:val="en-US" w:eastAsia="zh-CN" w:bidi="ar-SA"/>
              </w:rPr>
            </w:pPr>
          </w:p>
        </w:tc>
      </w:tr>
      <w:tr w14:paraId="084565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1844" w:type="dxa"/>
            <w:vAlign w:val="center"/>
          </w:tcPr>
          <w:p w14:paraId="1946FAEA">
            <w:pPr>
              <w:adjustRightInd w:val="0"/>
              <w:snapToGrid w:val="0"/>
              <w:spacing w:line="240" w:lineRule="auto"/>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14:paraId="48AE858E">
            <w:pPr>
              <w:snapToGrid w:val="0"/>
              <w:spacing w:line="240" w:lineRule="auto"/>
              <w:jc w:val="center"/>
              <w:rPr>
                <w:rFonts w:hint="eastAsia" w:ascii="宋体" w:hAnsi="宋体" w:eastAsia="宋体" w:cs="宋体"/>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5.4款</w:t>
            </w:r>
          </w:p>
        </w:tc>
        <w:tc>
          <w:tcPr>
            <w:tcW w:w="2766" w:type="dxa"/>
            <w:vAlign w:val="center"/>
          </w:tcPr>
          <w:p w14:paraId="783B01B4">
            <w:pPr>
              <w:adjustRightInd w:val="0"/>
              <w:snapToGrid w:val="0"/>
              <w:spacing w:line="240" w:lineRule="auto"/>
              <w:jc w:val="left"/>
              <w:rPr>
                <w:rFonts w:hint="eastAsia" w:ascii="宋体" w:hAnsi="宋体" w:eastAsia="宋体" w:cs="宋体"/>
                <w:szCs w:val="21"/>
                <w:lang w:eastAsia="zh-CN"/>
              </w:rPr>
            </w:pPr>
            <w:r>
              <w:rPr>
                <w:rFonts w:hint="eastAsia" w:ascii="宋体" w:hAnsi="宋体" w:eastAsia="宋体" w:cs="宋体"/>
                <w:szCs w:val="21"/>
                <w:lang w:eastAsia="zh-CN"/>
              </w:rPr>
              <w:t>约定乙方承担的其他义务和责任</w:t>
            </w:r>
          </w:p>
        </w:tc>
        <w:tc>
          <w:tcPr>
            <w:tcW w:w="5168" w:type="dxa"/>
            <w:vAlign w:val="center"/>
          </w:tcPr>
          <w:p w14:paraId="03FFBC95">
            <w:pPr>
              <w:adjustRightInd w:val="0"/>
              <w:snapToGrid w:val="0"/>
              <w:spacing w:line="240" w:lineRule="auto"/>
              <w:jc w:val="left"/>
              <w:rPr>
                <w:rFonts w:hint="eastAsia" w:ascii="宋体" w:hAnsi="宋体" w:eastAsia="宋体" w:cs="宋体"/>
                <w:kern w:val="2"/>
                <w:sz w:val="21"/>
                <w:szCs w:val="21"/>
                <w:lang w:val="en-US" w:eastAsia="zh-CN" w:bidi="ar-SA"/>
              </w:rPr>
            </w:pPr>
          </w:p>
        </w:tc>
      </w:tr>
      <w:tr w14:paraId="429DA0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1844" w:type="dxa"/>
            <w:vAlign w:val="center"/>
          </w:tcPr>
          <w:p w14:paraId="09E903A1">
            <w:pPr>
              <w:adjustRightInd w:val="0"/>
              <w:snapToGrid w:val="0"/>
              <w:spacing w:line="240" w:lineRule="auto"/>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14:paraId="52FA035F">
            <w:pPr>
              <w:snapToGrid w:val="0"/>
              <w:spacing w:line="240" w:lineRule="auto"/>
              <w:jc w:val="center"/>
              <w:rPr>
                <w:rFonts w:hint="eastAsia" w:ascii="宋体" w:hAnsi="宋体" w:eastAsia="宋体" w:cs="宋体"/>
                <w:szCs w:val="21"/>
                <w:lang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6.1款</w:t>
            </w:r>
          </w:p>
        </w:tc>
        <w:tc>
          <w:tcPr>
            <w:tcW w:w="2766" w:type="dxa"/>
            <w:vAlign w:val="center"/>
          </w:tcPr>
          <w:p w14:paraId="47FD0854">
            <w:pPr>
              <w:adjustRightInd w:val="0"/>
              <w:snapToGrid w:val="0"/>
              <w:spacing w:line="240" w:lineRule="auto"/>
              <w:jc w:val="left"/>
              <w:rPr>
                <w:rFonts w:hint="eastAsia" w:ascii="宋体" w:hAnsi="宋体" w:eastAsia="宋体" w:cs="宋体"/>
                <w:szCs w:val="21"/>
                <w:lang w:eastAsia="zh-CN"/>
              </w:rPr>
            </w:pPr>
            <w:r>
              <w:rPr>
                <w:rFonts w:hint="eastAsia" w:ascii="宋体" w:hAnsi="宋体" w:eastAsia="宋体" w:cs="宋体"/>
                <w:szCs w:val="21"/>
                <w:lang w:eastAsia="zh-CN"/>
              </w:rPr>
              <w:t>履行合同义务的顺序</w:t>
            </w:r>
          </w:p>
        </w:tc>
        <w:tc>
          <w:tcPr>
            <w:tcW w:w="5168" w:type="dxa"/>
            <w:vAlign w:val="center"/>
          </w:tcPr>
          <w:p w14:paraId="121714B1">
            <w:pPr>
              <w:adjustRightInd w:val="0"/>
              <w:snapToGrid w:val="0"/>
              <w:spacing w:line="240" w:lineRule="auto"/>
              <w:jc w:val="left"/>
              <w:rPr>
                <w:rFonts w:hint="eastAsia" w:ascii="宋体" w:hAnsi="宋体" w:eastAsia="宋体" w:cs="宋体"/>
                <w:kern w:val="2"/>
                <w:sz w:val="21"/>
                <w:szCs w:val="21"/>
                <w:lang w:val="en-US" w:eastAsia="zh-CN" w:bidi="ar-SA"/>
              </w:rPr>
            </w:pPr>
          </w:p>
        </w:tc>
      </w:tr>
      <w:tr w14:paraId="74BC91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1844" w:type="dxa"/>
            <w:vMerge w:val="restart"/>
            <w:vAlign w:val="center"/>
          </w:tcPr>
          <w:p w14:paraId="5095C529">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1E28E50D">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.1</w:t>
            </w:r>
            <w:r>
              <w:rPr>
                <w:rFonts w:hint="eastAsia" w:ascii="宋体" w:hAnsi="宋体" w:eastAsia="宋体" w:cs="宋体"/>
                <w:szCs w:val="21"/>
                <w:lang w:val="en-US" w:eastAsia="zh-CN"/>
              </w:rPr>
              <w:t>款</w:t>
            </w:r>
          </w:p>
        </w:tc>
        <w:tc>
          <w:tcPr>
            <w:tcW w:w="2766" w:type="dxa"/>
            <w:vAlign w:val="center"/>
          </w:tcPr>
          <w:p w14:paraId="4A31CC9F">
            <w:p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包装</w:t>
            </w:r>
            <w:r>
              <w:rPr>
                <w:rFonts w:hint="eastAsia" w:ascii="宋体" w:hAnsi="宋体" w:eastAsia="宋体" w:cs="宋体"/>
                <w:szCs w:val="21"/>
                <w:lang w:eastAsia="zh-CN"/>
              </w:rPr>
              <w:t>特殊要求</w:t>
            </w:r>
          </w:p>
        </w:tc>
        <w:tc>
          <w:tcPr>
            <w:tcW w:w="5168" w:type="dxa"/>
            <w:vAlign w:val="center"/>
          </w:tcPr>
          <w:p w14:paraId="562716FE">
            <w:pPr>
              <w:spacing w:line="240" w:lineRule="auto"/>
              <w:rPr>
                <w:rFonts w:hint="eastAsia" w:ascii="宋体" w:hAnsi="宋体" w:eastAsia="宋体" w:cs="宋体"/>
              </w:rPr>
            </w:pPr>
          </w:p>
        </w:tc>
      </w:tr>
      <w:tr w14:paraId="2A56DD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1844" w:type="dxa"/>
            <w:vMerge w:val="continue"/>
            <w:vAlign w:val="center"/>
          </w:tcPr>
          <w:p w14:paraId="189FD8BB">
            <w:pPr>
              <w:adjustRightInd w:val="0"/>
              <w:snapToGrid w:val="0"/>
              <w:spacing w:line="240" w:lineRule="auto"/>
              <w:jc w:val="center"/>
              <w:rPr>
                <w:rFonts w:hint="eastAsia" w:ascii="宋体" w:hAnsi="宋体" w:eastAsia="宋体" w:cs="宋体"/>
                <w:szCs w:val="21"/>
              </w:rPr>
            </w:pPr>
          </w:p>
        </w:tc>
        <w:tc>
          <w:tcPr>
            <w:tcW w:w="2766" w:type="dxa"/>
            <w:vAlign w:val="center"/>
          </w:tcPr>
          <w:p w14:paraId="08C86306">
            <w:pPr>
              <w:adjustRightInd w:val="0"/>
              <w:snapToGrid w:val="0"/>
              <w:spacing w:line="240" w:lineRule="auto"/>
              <w:jc w:val="left"/>
              <w:rPr>
                <w:rFonts w:hint="eastAsia" w:ascii="宋体" w:hAnsi="宋体" w:eastAsia="宋体" w:cs="宋体"/>
                <w:szCs w:val="21"/>
                <w:lang w:eastAsia="zh-CN"/>
              </w:rPr>
            </w:pPr>
            <w:r>
              <w:rPr>
                <w:rFonts w:hint="eastAsia" w:ascii="宋体" w:hAnsi="宋体" w:eastAsia="宋体" w:cs="宋体"/>
                <w:szCs w:val="21"/>
                <w:lang w:eastAsia="zh-CN"/>
              </w:rPr>
              <w:t>指定现场</w:t>
            </w:r>
          </w:p>
        </w:tc>
        <w:tc>
          <w:tcPr>
            <w:tcW w:w="5168" w:type="dxa"/>
            <w:vAlign w:val="center"/>
          </w:tcPr>
          <w:p w14:paraId="659E38DE">
            <w:pPr>
              <w:spacing w:line="240" w:lineRule="auto"/>
              <w:rPr>
                <w:rFonts w:hint="eastAsia" w:ascii="宋体" w:hAnsi="宋体" w:eastAsia="宋体" w:cs="宋体"/>
              </w:rPr>
            </w:pPr>
          </w:p>
        </w:tc>
      </w:tr>
      <w:tr w14:paraId="10AD20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trPr>
        <w:tc>
          <w:tcPr>
            <w:tcW w:w="1844" w:type="dxa"/>
            <w:vAlign w:val="center"/>
          </w:tcPr>
          <w:p w14:paraId="2BC0D7C5">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68762990">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.2</w:t>
            </w:r>
            <w:r>
              <w:rPr>
                <w:rFonts w:hint="eastAsia" w:ascii="宋体" w:hAnsi="宋体" w:eastAsia="宋体" w:cs="宋体"/>
                <w:szCs w:val="21"/>
                <w:lang w:val="en-US" w:eastAsia="zh-CN"/>
              </w:rPr>
              <w:t>款</w:t>
            </w:r>
          </w:p>
        </w:tc>
        <w:tc>
          <w:tcPr>
            <w:tcW w:w="2766" w:type="dxa"/>
            <w:vAlign w:val="center"/>
          </w:tcPr>
          <w:p w14:paraId="53D253F0">
            <w:pPr>
              <w:adjustRightInd w:val="0"/>
              <w:snapToGrid w:val="0"/>
              <w:spacing w:line="240" w:lineRule="auto"/>
              <w:jc w:val="left"/>
              <w:rPr>
                <w:rFonts w:hint="eastAsia" w:ascii="宋体" w:hAnsi="宋体" w:eastAsia="宋体" w:cs="宋体"/>
                <w:szCs w:val="21"/>
                <w:lang w:eastAsia="zh-CN"/>
              </w:rPr>
            </w:pPr>
            <w:r>
              <w:rPr>
                <w:rFonts w:hint="eastAsia" w:ascii="宋体" w:hAnsi="宋体" w:eastAsia="宋体" w:cs="宋体"/>
                <w:szCs w:val="21"/>
                <w:lang w:eastAsia="zh-CN"/>
              </w:rPr>
              <w:t>运输特殊要求</w:t>
            </w:r>
          </w:p>
        </w:tc>
        <w:tc>
          <w:tcPr>
            <w:tcW w:w="5168" w:type="dxa"/>
            <w:vAlign w:val="center"/>
          </w:tcPr>
          <w:p w14:paraId="581D8245">
            <w:pPr>
              <w:spacing w:line="240" w:lineRule="auto"/>
              <w:rPr>
                <w:rFonts w:hint="eastAsia" w:ascii="宋体" w:hAnsi="宋体" w:eastAsia="宋体" w:cs="宋体"/>
              </w:rPr>
            </w:pPr>
          </w:p>
        </w:tc>
      </w:tr>
      <w:tr w14:paraId="379944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1844" w:type="dxa"/>
            <w:vAlign w:val="center"/>
          </w:tcPr>
          <w:p w14:paraId="122A6D1F">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0F15D6CD">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.3</w:t>
            </w:r>
            <w:r>
              <w:rPr>
                <w:rFonts w:hint="eastAsia" w:ascii="宋体" w:hAnsi="宋体" w:eastAsia="宋体" w:cs="宋体"/>
                <w:szCs w:val="21"/>
                <w:lang w:val="en-US" w:eastAsia="zh-CN"/>
              </w:rPr>
              <w:t>款</w:t>
            </w:r>
          </w:p>
        </w:tc>
        <w:tc>
          <w:tcPr>
            <w:tcW w:w="2766" w:type="dxa"/>
            <w:vAlign w:val="center"/>
          </w:tcPr>
          <w:p w14:paraId="0231B34A">
            <w:pPr>
              <w:adjustRightInd w:val="0"/>
              <w:snapToGrid w:val="0"/>
              <w:spacing w:line="240" w:lineRule="auto"/>
              <w:jc w:val="left"/>
              <w:rPr>
                <w:rFonts w:hint="eastAsia" w:ascii="宋体" w:hAnsi="宋体" w:eastAsia="宋体" w:cs="宋体"/>
                <w:szCs w:val="21"/>
                <w:lang w:eastAsia="zh-CN"/>
              </w:rPr>
            </w:pPr>
            <w:r>
              <w:rPr>
                <w:rFonts w:hint="eastAsia" w:ascii="宋体" w:hAnsi="宋体" w:eastAsia="宋体" w:cs="宋体"/>
                <w:szCs w:val="21"/>
                <w:lang w:eastAsia="zh-CN"/>
              </w:rPr>
              <w:t>保险要求</w:t>
            </w:r>
          </w:p>
        </w:tc>
        <w:tc>
          <w:tcPr>
            <w:tcW w:w="5168" w:type="dxa"/>
            <w:vAlign w:val="center"/>
          </w:tcPr>
          <w:p w14:paraId="6BE53331">
            <w:pPr>
              <w:spacing w:line="240" w:lineRule="auto"/>
              <w:rPr>
                <w:rFonts w:hint="eastAsia" w:ascii="宋体" w:hAnsi="宋体" w:eastAsia="宋体" w:cs="宋体"/>
              </w:rPr>
            </w:pPr>
          </w:p>
        </w:tc>
      </w:tr>
      <w:tr w14:paraId="69D9C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1844" w:type="dxa"/>
            <w:vAlign w:val="center"/>
          </w:tcPr>
          <w:p w14:paraId="0AA3ED2F">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39A2F37B">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.2（1）项</w:t>
            </w:r>
          </w:p>
        </w:tc>
        <w:tc>
          <w:tcPr>
            <w:tcW w:w="2766" w:type="dxa"/>
            <w:vAlign w:val="center"/>
          </w:tcPr>
          <w:p w14:paraId="0892D95B">
            <w:p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质量保证期</w:t>
            </w:r>
          </w:p>
        </w:tc>
        <w:tc>
          <w:tcPr>
            <w:tcW w:w="5168" w:type="dxa"/>
            <w:vAlign w:val="center"/>
          </w:tcPr>
          <w:p w14:paraId="297229A1">
            <w:pPr>
              <w:autoSpaceDE w:val="0"/>
              <w:autoSpaceDN w:val="0"/>
              <w:adjustRightInd w:val="0"/>
              <w:snapToGrid w:val="0"/>
              <w:spacing w:line="240" w:lineRule="auto"/>
              <w:ind w:firstLine="480" w:firstLineChars="200"/>
              <w:jc w:val="left"/>
              <w:rPr>
                <w:rFonts w:hint="eastAsia" w:ascii="宋体" w:hAnsi="宋体" w:eastAsia="宋体" w:cs="宋体"/>
                <w:szCs w:val="21"/>
              </w:rPr>
            </w:pPr>
          </w:p>
        </w:tc>
      </w:tr>
      <w:tr w14:paraId="2957C6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1844" w:type="dxa"/>
            <w:vAlign w:val="center"/>
          </w:tcPr>
          <w:p w14:paraId="34206797">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15653DB3">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.2（3）项</w:t>
            </w:r>
          </w:p>
        </w:tc>
        <w:tc>
          <w:tcPr>
            <w:tcW w:w="2766" w:type="dxa"/>
            <w:vAlign w:val="center"/>
          </w:tcPr>
          <w:p w14:paraId="03033E99">
            <w:pPr>
              <w:adjustRightInd w:val="0"/>
              <w:snapToGrid w:val="0"/>
              <w:spacing w:line="240" w:lineRule="auto"/>
              <w:jc w:val="left"/>
              <w:rPr>
                <w:rFonts w:hint="eastAsia" w:ascii="宋体" w:hAnsi="宋体" w:eastAsia="宋体" w:cs="宋体"/>
                <w:szCs w:val="21"/>
                <w:lang w:eastAsia="zh-CN"/>
              </w:rPr>
            </w:pPr>
            <w:r>
              <w:rPr>
                <w:rFonts w:hint="eastAsia" w:ascii="宋体" w:hAnsi="宋体" w:eastAsia="宋体" w:cs="宋体"/>
                <w:szCs w:val="21"/>
                <w:lang w:eastAsia="zh-CN"/>
              </w:rPr>
              <w:t>货物质量缺陷</w:t>
            </w:r>
          </w:p>
          <w:p w14:paraId="4393B4E8">
            <w:p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响应时间</w:t>
            </w:r>
          </w:p>
        </w:tc>
        <w:tc>
          <w:tcPr>
            <w:tcW w:w="5168" w:type="dxa"/>
            <w:vAlign w:val="center"/>
          </w:tcPr>
          <w:p w14:paraId="335F0FB5">
            <w:pPr>
              <w:adjustRightInd w:val="0"/>
              <w:snapToGrid w:val="0"/>
              <w:spacing w:line="240" w:lineRule="auto"/>
              <w:jc w:val="left"/>
              <w:rPr>
                <w:rFonts w:hint="eastAsia" w:ascii="宋体" w:hAnsi="宋体" w:eastAsia="宋体" w:cs="宋体"/>
                <w:szCs w:val="21"/>
              </w:rPr>
            </w:pPr>
          </w:p>
        </w:tc>
      </w:tr>
      <w:tr w14:paraId="6A2875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1844" w:type="dxa"/>
            <w:vAlign w:val="center"/>
          </w:tcPr>
          <w:p w14:paraId="26C03CB0">
            <w:pPr>
              <w:snapToGrid w:val="0"/>
              <w:spacing w:line="24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14:paraId="1632C08C">
            <w:pPr>
              <w:pStyle w:val="2"/>
              <w:spacing w:line="240" w:lineRule="auto"/>
              <w:ind w:firstLine="0" w:firstLineChars="0"/>
              <w:jc w:val="center"/>
              <w:rPr>
                <w:rFonts w:hint="eastAsia" w:ascii="宋体" w:hAnsi="宋体" w:eastAsia="宋体" w:cs="宋体"/>
                <w:lang w:val="en-US" w:eastAsia="zh-CN"/>
              </w:rPr>
            </w:pPr>
            <w:r>
              <w:rPr>
                <w:rFonts w:hint="eastAsia" w:ascii="宋体" w:hAnsi="宋体" w:eastAsia="宋体" w:cs="宋体"/>
                <w:szCs w:val="21"/>
                <w:lang w:val="en-US" w:eastAsia="zh-CN"/>
              </w:rPr>
              <w:t>第11.1款</w:t>
            </w:r>
          </w:p>
        </w:tc>
        <w:tc>
          <w:tcPr>
            <w:tcW w:w="2766" w:type="dxa"/>
            <w:vAlign w:val="center"/>
          </w:tcPr>
          <w:p w14:paraId="7B7064DA">
            <w:pPr>
              <w:adjustRightInd w:val="0"/>
              <w:snapToGrid w:val="0"/>
              <w:spacing w:line="240" w:lineRule="auto"/>
              <w:jc w:val="both"/>
              <w:rPr>
                <w:rFonts w:hint="eastAsia" w:ascii="宋体" w:hAnsi="宋体" w:eastAsia="宋体" w:cs="宋体"/>
                <w:szCs w:val="21"/>
                <w:lang w:val="en-US" w:eastAsia="zh-CN"/>
              </w:rPr>
            </w:pPr>
            <w:r>
              <w:rPr>
                <w:rFonts w:hint="eastAsia" w:ascii="宋体" w:hAnsi="宋体" w:eastAsia="宋体" w:cs="宋体"/>
                <w:szCs w:val="21"/>
                <w:lang w:val="en-US" w:eastAsia="zh-CN"/>
              </w:rPr>
              <w:t>其他应当保密的信息</w:t>
            </w:r>
          </w:p>
        </w:tc>
        <w:tc>
          <w:tcPr>
            <w:tcW w:w="5168" w:type="dxa"/>
            <w:vAlign w:val="center"/>
          </w:tcPr>
          <w:p w14:paraId="07E902B7">
            <w:pPr>
              <w:adjustRightInd w:val="0"/>
              <w:snapToGrid w:val="0"/>
              <w:spacing w:line="240" w:lineRule="auto"/>
              <w:jc w:val="left"/>
              <w:rPr>
                <w:rFonts w:hint="eastAsia" w:ascii="宋体" w:hAnsi="宋体" w:eastAsia="宋体" w:cs="宋体"/>
                <w:szCs w:val="21"/>
              </w:rPr>
            </w:pPr>
          </w:p>
        </w:tc>
      </w:tr>
      <w:tr w14:paraId="00871E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trPr>
        <w:tc>
          <w:tcPr>
            <w:tcW w:w="1844" w:type="dxa"/>
            <w:vAlign w:val="center"/>
          </w:tcPr>
          <w:p w14:paraId="606555B1">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469A46B4">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2</w:t>
            </w:r>
            <w:r>
              <w:rPr>
                <w:rFonts w:hint="eastAsia" w:ascii="宋体" w:hAnsi="宋体" w:eastAsia="宋体" w:cs="宋体"/>
                <w:szCs w:val="21"/>
              </w:rPr>
              <w:t>.2款</w:t>
            </w:r>
          </w:p>
        </w:tc>
        <w:tc>
          <w:tcPr>
            <w:tcW w:w="2766" w:type="dxa"/>
            <w:vAlign w:val="center"/>
          </w:tcPr>
          <w:p w14:paraId="7391FF67">
            <w:pPr>
              <w:adjustRightInd w:val="0"/>
              <w:snapToGrid w:val="0"/>
              <w:spacing w:line="240" w:lineRule="auto"/>
              <w:jc w:val="left"/>
              <w:rPr>
                <w:rFonts w:hint="eastAsia" w:ascii="宋体" w:hAnsi="宋体" w:eastAsia="宋体" w:cs="宋体"/>
                <w:szCs w:val="21"/>
                <w:lang w:eastAsia="zh-CN"/>
              </w:rPr>
            </w:pPr>
            <w:r>
              <w:rPr>
                <w:rFonts w:hint="eastAsia" w:ascii="宋体" w:hAnsi="宋体" w:eastAsia="宋体" w:cs="宋体"/>
                <w:szCs w:val="21"/>
              </w:rPr>
              <w:t>合同价款支付</w:t>
            </w:r>
            <w:r>
              <w:rPr>
                <w:rFonts w:hint="eastAsia" w:ascii="宋体" w:hAnsi="宋体" w:eastAsia="宋体" w:cs="宋体"/>
                <w:szCs w:val="21"/>
                <w:lang w:eastAsia="zh-CN"/>
              </w:rPr>
              <w:t>时间</w:t>
            </w:r>
          </w:p>
        </w:tc>
        <w:tc>
          <w:tcPr>
            <w:tcW w:w="5168" w:type="dxa"/>
            <w:vAlign w:val="center"/>
          </w:tcPr>
          <w:p w14:paraId="25DBDAC5">
            <w:pPr>
              <w:adjustRightInd w:val="0"/>
              <w:snapToGrid w:val="0"/>
              <w:spacing w:line="240" w:lineRule="auto"/>
              <w:jc w:val="left"/>
              <w:rPr>
                <w:rFonts w:hint="eastAsia" w:ascii="宋体" w:hAnsi="宋体" w:eastAsia="宋体" w:cs="宋体"/>
                <w:szCs w:val="21"/>
              </w:rPr>
            </w:pPr>
          </w:p>
        </w:tc>
      </w:tr>
      <w:tr w14:paraId="7C080C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trPr>
        <w:tc>
          <w:tcPr>
            <w:tcW w:w="1844" w:type="dxa"/>
            <w:vAlign w:val="center"/>
          </w:tcPr>
          <w:p w14:paraId="5397BF17">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11F54E11">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13.2</w:t>
            </w:r>
            <w:r>
              <w:rPr>
                <w:rFonts w:hint="eastAsia" w:ascii="宋体" w:hAnsi="宋体" w:eastAsia="宋体" w:cs="宋体"/>
                <w:szCs w:val="21"/>
              </w:rPr>
              <w:t>款</w:t>
            </w:r>
          </w:p>
        </w:tc>
        <w:tc>
          <w:tcPr>
            <w:tcW w:w="2766" w:type="dxa"/>
            <w:vAlign w:val="center"/>
          </w:tcPr>
          <w:p w14:paraId="2FB19F19">
            <w:pPr>
              <w:adjustRightInd w:val="0"/>
              <w:snapToGrid w:val="0"/>
              <w:spacing w:line="24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履约保证金不予退还的情形</w:t>
            </w:r>
          </w:p>
        </w:tc>
        <w:tc>
          <w:tcPr>
            <w:tcW w:w="5168" w:type="dxa"/>
            <w:vAlign w:val="center"/>
          </w:tcPr>
          <w:p w14:paraId="3C3AD425">
            <w:pPr>
              <w:adjustRightInd w:val="0"/>
              <w:snapToGrid w:val="0"/>
              <w:spacing w:line="240" w:lineRule="auto"/>
              <w:jc w:val="left"/>
              <w:rPr>
                <w:rFonts w:hint="eastAsia" w:ascii="宋体" w:hAnsi="宋体" w:eastAsia="宋体" w:cs="宋体"/>
                <w:szCs w:val="21"/>
              </w:rPr>
            </w:pPr>
          </w:p>
        </w:tc>
      </w:tr>
      <w:tr w14:paraId="11F979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1844" w:type="dxa"/>
            <w:vAlign w:val="center"/>
          </w:tcPr>
          <w:p w14:paraId="69958A0C">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6CF4C65E">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13.3</w:t>
            </w:r>
            <w:r>
              <w:rPr>
                <w:rFonts w:hint="eastAsia" w:ascii="宋体" w:hAnsi="宋体" w:eastAsia="宋体" w:cs="宋体"/>
                <w:szCs w:val="21"/>
              </w:rPr>
              <w:t>款</w:t>
            </w:r>
          </w:p>
        </w:tc>
        <w:tc>
          <w:tcPr>
            <w:tcW w:w="2766" w:type="dxa"/>
            <w:vAlign w:val="center"/>
          </w:tcPr>
          <w:p w14:paraId="56BB1314">
            <w:p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履约保证金退还时间及</w:t>
            </w:r>
            <w:r>
              <w:rPr>
                <w:rFonts w:hint="eastAsia" w:ascii="宋体" w:hAnsi="宋体" w:eastAsia="宋体" w:cs="宋体"/>
                <w:szCs w:val="21"/>
                <w:lang w:eastAsia="zh-CN"/>
              </w:rPr>
              <w:t>逾期退还的</w:t>
            </w:r>
            <w:r>
              <w:rPr>
                <w:rFonts w:hint="eastAsia" w:ascii="宋体" w:hAnsi="宋体" w:eastAsia="宋体" w:cs="宋体"/>
                <w:szCs w:val="21"/>
              </w:rPr>
              <w:t>违约金</w:t>
            </w:r>
          </w:p>
        </w:tc>
        <w:tc>
          <w:tcPr>
            <w:tcW w:w="5168" w:type="dxa"/>
            <w:vAlign w:val="center"/>
          </w:tcPr>
          <w:p w14:paraId="7705AD81">
            <w:pPr>
              <w:adjustRightInd w:val="0"/>
              <w:snapToGrid w:val="0"/>
              <w:spacing w:line="240" w:lineRule="auto"/>
              <w:jc w:val="left"/>
              <w:rPr>
                <w:rFonts w:hint="eastAsia" w:ascii="宋体" w:hAnsi="宋体" w:eastAsia="宋体" w:cs="宋体"/>
                <w:szCs w:val="21"/>
              </w:rPr>
            </w:pPr>
          </w:p>
        </w:tc>
      </w:tr>
      <w:tr w14:paraId="4CAA64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2" w:hRule="atLeast"/>
        </w:trPr>
        <w:tc>
          <w:tcPr>
            <w:tcW w:w="1844" w:type="dxa"/>
            <w:vAlign w:val="center"/>
          </w:tcPr>
          <w:p w14:paraId="1B7AA5F3">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0BCE4AC8">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）项</w:t>
            </w:r>
          </w:p>
        </w:tc>
        <w:tc>
          <w:tcPr>
            <w:tcW w:w="2766" w:type="dxa"/>
            <w:vAlign w:val="center"/>
          </w:tcPr>
          <w:p w14:paraId="56AD05D9">
            <w:pPr>
              <w:adjustRightInd w:val="0"/>
              <w:snapToGrid w:val="0"/>
              <w:spacing w:line="24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运行监督、维修期限</w:t>
            </w:r>
          </w:p>
        </w:tc>
        <w:tc>
          <w:tcPr>
            <w:tcW w:w="5168" w:type="dxa"/>
            <w:vAlign w:val="center"/>
          </w:tcPr>
          <w:p w14:paraId="5E1B3BA1">
            <w:pPr>
              <w:adjustRightInd w:val="0"/>
              <w:snapToGrid w:val="0"/>
              <w:spacing w:line="240" w:lineRule="auto"/>
              <w:jc w:val="left"/>
              <w:rPr>
                <w:rFonts w:hint="eastAsia" w:ascii="宋体" w:hAnsi="宋体" w:eastAsia="宋体" w:cs="宋体"/>
                <w:szCs w:val="21"/>
              </w:rPr>
            </w:pPr>
          </w:p>
        </w:tc>
      </w:tr>
      <w:tr w14:paraId="77F240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7" w:hRule="atLeast"/>
        </w:trPr>
        <w:tc>
          <w:tcPr>
            <w:tcW w:w="1844" w:type="dxa"/>
            <w:vAlign w:val="center"/>
          </w:tcPr>
          <w:p w14:paraId="1CEFC8A3">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22210C50">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）项</w:t>
            </w:r>
          </w:p>
        </w:tc>
        <w:tc>
          <w:tcPr>
            <w:tcW w:w="2766" w:type="dxa"/>
            <w:vAlign w:val="center"/>
          </w:tcPr>
          <w:p w14:paraId="1DEDB2EF">
            <w:pPr>
              <w:adjustRightInd w:val="0"/>
              <w:snapToGrid w:val="0"/>
              <w:spacing w:line="24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货物回收的约定</w:t>
            </w:r>
          </w:p>
        </w:tc>
        <w:tc>
          <w:tcPr>
            <w:tcW w:w="5168" w:type="dxa"/>
            <w:vAlign w:val="center"/>
          </w:tcPr>
          <w:p w14:paraId="7B3CE1A0">
            <w:pPr>
              <w:adjustRightInd w:val="0"/>
              <w:snapToGrid w:val="0"/>
              <w:spacing w:line="240" w:lineRule="auto"/>
              <w:jc w:val="left"/>
              <w:rPr>
                <w:rFonts w:hint="eastAsia" w:ascii="宋体" w:hAnsi="宋体" w:eastAsia="宋体" w:cs="宋体"/>
                <w:szCs w:val="21"/>
              </w:rPr>
            </w:pPr>
          </w:p>
        </w:tc>
      </w:tr>
      <w:tr w14:paraId="4273B7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2" w:hRule="atLeast"/>
        </w:trPr>
        <w:tc>
          <w:tcPr>
            <w:tcW w:w="1844" w:type="dxa"/>
            <w:vAlign w:val="center"/>
          </w:tcPr>
          <w:p w14:paraId="1E529746">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5F441100">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）项</w:t>
            </w:r>
          </w:p>
        </w:tc>
        <w:tc>
          <w:tcPr>
            <w:tcW w:w="2766" w:type="dxa"/>
            <w:vAlign w:val="center"/>
          </w:tcPr>
          <w:p w14:paraId="76E99CF9">
            <w:p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乙方提供的其他服务</w:t>
            </w:r>
          </w:p>
        </w:tc>
        <w:tc>
          <w:tcPr>
            <w:tcW w:w="5168" w:type="dxa"/>
            <w:vAlign w:val="center"/>
          </w:tcPr>
          <w:p w14:paraId="4CC1C4EB">
            <w:pPr>
              <w:adjustRightInd w:val="0"/>
              <w:snapToGrid w:val="0"/>
              <w:spacing w:line="240" w:lineRule="auto"/>
              <w:jc w:val="left"/>
              <w:rPr>
                <w:rFonts w:hint="eastAsia" w:ascii="宋体" w:hAnsi="宋体" w:eastAsia="宋体" w:cs="宋体"/>
                <w:szCs w:val="21"/>
              </w:rPr>
            </w:pPr>
          </w:p>
        </w:tc>
      </w:tr>
      <w:tr w14:paraId="521406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1844" w:type="dxa"/>
            <w:vAlign w:val="center"/>
          </w:tcPr>
          <w:p w14:paraId="2ECF8FC8">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69245290">
            <w:pPr>
              <w:adjustRightInd w:val="0"/>
              <w:snapToGrid w:val="0"/>
              <w:spacing w:line="240" w:lineRule="auto"/>
              <w:jc w:val="center"/>
              <w:rPr>
                <w:rFonts w:hint="eastAsia" w:ascii="宋体" w:hAnsi="宋体" w:eastAsia="宋体" w:cs="宋体"/>
                <w:szCs w:val="21"/>
                <w:lang w:val="en-US" w:eastAsia="zh-CN"/>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1款</w:t>
            </w:r>
          </w:p>
        </w:tc>
        <w:tc>
          <w:tcPr>
            <w:tcW w:w="2766" w:type="dxa"/>
            <w:vAlign w:val="center"/>
          </w:tcPr>
          <w:p w14:paraId="5DD00BE6">
            <w:pPr>
              <w:adjustRightInd w:val="0"/>
              <w:snapToGrid w:val="0"/>
              <w:spacing w:line="240" w:lineRule="auto"/>
              <w:jc w:val="left"/>
              <w:rPr>
                <w:rFonts w:hint="eastAsia" w:ascii="宋体" w:hAnsi="宋体" w:eastAsia="宋体" w:cs="宋体"/>
                <w:szCs w:val="21"/>
              </w:rPr>
            </w:pPr>
            <w:r>
              <w:rPr>
                <w:rFonts w:hint="eastAsia" w:ascii="宋体" w:hAnsi="宋体" w:eastAsia="宋体" w:cs="宋体"/>
                <w:color w:val="auto"/>
                <w:szCs w:val="21"/>
                <w:highlight w:val="none"/>
                <w:lang w:eastAsia="zh-CN"/>
              </w:rPr>
              <w:t>修理、重作、更换相关具体规定</w:t>
            </w:r>
          </w:p>
        </w:tc>
        <w:tc>
          <w:tcPr>
            <w:tcW w:w="5168" w:type="dxa"/>
            <w:vAlign w:val="center"/>
          </w:tcPr>
          <w:p w14:paraId="07B53D3A">
            <w:pPr>
              <w:adjustRightInd w:val="0"/>
              <w:snapToGrid w:val="0"/>
              <w:spacing w:line="240" w:lineRule="auto"/>
              <w:jc w:val="left"/>
              <w:rPr>
                <w:rFonts w:hint="eastAsia" w:ascii="宋体" w:hAnsi="宋体" w:eastAsia="宋体" w:cs="宋体"/>
                <w:szCs w:val="21"/>
              </w:rPr>
            </w:pPr>
          </w:p>
        </w:tc>
      </w:tr>
      <w:tr w14:paraId="031437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2" w:hRule="atLeast"/>
        </w:trPr>
        <w:tc>
          <w:tcPr>
            <w:tcW w:w="1844" w:type="dxa"/>
            <w:vAlign w:val="center"/>
          </w:tcPr>
          <w:p w14:paraId="21A1AAE2">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2B3903C1">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.2（2）项</w:t>
            </w:r>
          </w:p>
        </w:tc>
        <w:tc>
          <w:tcPr>
            <w:tcW w:w="2766" w:type="dxa"/>
            <w:vAlign w:val="center"/>
          </w:tcPr>
          <w:p w14:paraId="0E395626">
            <w:p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迟延交货赔偿费</w:t>
            </w:r>
          </w:p>
        </w:tc>
        <w:tc>
          <w:tcPr>
            <w:tcW w:w="5168" w:type="dxa"/>
            <w:vAlign w:val="center"/>
          </w:tcPr>
          <w:p w14:paraId="14CB114B">
            <w:pPr>
              <w:adjustRightInd w:val="0"/>
              <w:snapToGrid w:val="0"/>
              <w:spacing w:line="240" w:lineRule="auto"/>
              <w:jc w:val="left"/>
              <w:rPr>
                <w:rFonts w:hint="eastAsia" w:ascii="宋体" w:hAnsi="宋体" w:eastAsia="宋体" w:cs="宋体"/>
                <w:szCs w:val="21"/>
                <w:u w:val="single"/>
              </w:rPr>
            </w:pPr>
          </w:p>
        </w:tc>
      </w:tr>
      <w:tr w14:paraId="496CE9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1844" w:type="dxa"/>
            <w:vAlign w:val="center"/>
          </w:tcPr>
          <w:p w14:paraId="24FCA6D7">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53C94BB4">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3款</w:t>
            </w:r>
          </w:p>
        </w:tc>
        <w:tc>
          <w:tcPr>
            <w:tcW w:w="2766" w:type="dxa"/>
            <w:vAlign w:val="center"/>
          </w:tcPr>
          <w:p w14:paraId="727F82DF">
            <w:p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逾期付款利息</w:t>
            </w:r>
          </w:p>
        </w:tc>
        <w:tc>
          <w:tcPr>
            <w:tcW w:w="5168" w:type="dxa"/>
            <w:vAlign w:val="center"/>
          </w:tcPr>
          <w:p w14:paraId="6E1B98B8">
            <w:pPr>
              <w:adjustRightInd w:val="0"/>
              <w:snapToGrid w:val="0"/>
              <w:spacing w:line="240" w:lineRule="auto"/>
              <w:jc w:val="left"/>
              <w:rPr>
                <w:rFonts w:hint="eastAsia" w:ascii="宋体" w:hAnsi="宋体" w:eastAsia="宋体" w:cs="宋体"/>
                <w:szCs w:val="21"/>
                <w:u w:val="single"/>
              </w:rPr>
            </w:pPr>
          </w:p>
        </w:tc>
      </w:tr>
      <w:tr w14:paraId="7EBE37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trPr>
        <w:tc>
          <w:tcPr>
            <w:tcW w:w="1844" w:type="dxa"/>
            <w:tcBorders>
              <w:bottom w:val="single" w:color="auto" w:sz="2" w:space="0"/>
              <w:right w:val="single" w:color="auto" w:sz="2" w:space="0"/>
            </w:tcBorders>
            <w:vAlign w:val="center"/>
          </w:tcPr>
          <w:p w14:paraId="1D466E43">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3963FBF9">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.4</w:t>
            </w:r>
            <w:r>
              <w:rPr>
                <w:rFonts w:hint="eastAsia" w:ascii="宋体" w:hAnsi="宋体" w:eastAsia="宋体" w:cs="宋体"/>
                <w:szCs w:val="21"/>
                <w:lang w:val="en-US" w:eastAsia="zh-CN"/>
              </w:rPr>
              <w:t>款</w:t>
            </w:r>
          </w:p>
        </w:tc>
        <w:tc>
          <w:tcPr>
            <w:tcW w:w="2766" w:type="dxa"/>
            <w:tcBorders>
              <w:left w:val="single" w:color="auto" w:sz="2" w:space="0"/>
              <w:bottom w:val="single" w:color="auto" w:sz="2" w:space="0"/>
              <w:right w:val="single" w:color="auto" w:sz="2" w:space="0"/>
            </w:tcBorders>
            <w:vAlign w:val="center"/>
          </w:tcPr>
          <w:p w14:paraId="7D684AE5">
            <w:p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其他违约责任</w:t>
            </w:r>
          </w:p>
        </w:tc>
        <w:tc>
          <w:tcPr>
            <w:tcW w:w="5168" w:type="dxa"/>
            <w:tcBorders>
              <w:left w:val="single" w:color="auto" w:sz="2" w:space="0"/>
              <w:bottom w:val="single" w:color="auto" w:sz="2" w:space="0"/>
            </w:tcBorders>
            <w:vAlign w:val="center"/>
          </w:tcPr>
          <w:p w14:paraId="25D6D5E5">
            <w:pPr>
              <w:adjustRightInd w:val="0"/>
              <w:snapToGrid w:val="0"/>
              <w:spacing w:line="240" w:lineRule="auto"/>
              <w:jc w:val="left"/>
              <w:rPr>
                <w:rFonts w:hint="eastAsia" w:ascii="宋体" w:hAnsi="宋体" w:eastAsia="宋体" w:cs="宋体"/>
                <w:szCs w:val="21"/>
                <w:u w:val="single"/>
              </w:rPr>
            </w:pPr>
          </w:p>
        </w:tc>
      </w:tr>
      <w:tr w14:paraId="5B76E2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00" w:hRule="atLeast"/>
        </w:trPr>
        <w:tc>
          <w:tcPr>
            <w:tcW w:w="1844" w:type="dxa"/>
            <w:tcBorders>
              <w:top w:val="single" w:color="auto" w:sz="2" w:space="0"/>
              <w:right w:val="single" w:color="auto" w:sz="2" w:space="0"/>
            </w:tcBorders>
            <w:vAlign w:val="center"/>
          </w:tcPr>
          <w:p w14:paraId="2A88917D">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3898BC97">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19</w:t>
            </w:r>
            <w:r>
              <w:rPr>
                <w:rFonts w:hint="eastAsia" w:ascii="宋体" w:hAnsi="宋体" w:eastAsia="宋体" w:cs="宋体"/>
                <w:szCs w:val="21"/>
              </w:rPr>
              <w:t>.2</w:t>
            </w:r>
            <w:r>
              <w:rPr>
                <w:rFonts w:hint="eastAsia" w:ascii="宋体" w:hAnsi="宋体" w:eastAsia="宋体" w:cs="宋体"/>
                <w:szCs w:val="21"/>
                <w:lang w:val="en-US" w:eastAsia="zh-CN"/>
              </w:rPr>
              <w:t>款</w:t>
            </w:r>
          </w:p>
        </w:tc>
        <w:tc>
          <w:tcPr>
            <w:tcW w:w="2766" w:type="dxa"/>
            <w:tcBorders>
              <w:top w:val="single" w:color="auto" w:sz="2" w:space="0"/>
              <w:left w:val="single" w:color="auto" w:sz="2" w:space="0"/>
              <w:right w:val="single" w:color="auto" w:sz="2" w:space="0"/>
            </w:tcBorders>
            <w:vAlign w:val="center"/>
          </w:tcPr>
          <w:p w14:paraId="39714DC3">
            <w:p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lang w:val="en-US" w:eastAsia="zh-CN"/>
              </w:rPr>
              <w:t>解决争议的方法</w:t>
            </w:r>
          </w:p>
        </w:tc>
        <w:tc>
          <w:tcPr>
            <w:tcW w:w="5168" w:type="dxa"/>
            <w:tcBorders>
              <w:top w:val="single" w:color="auto" w:sz="2" w:space="0"/>
              <w:left w:val="single" w:color="auto" w:sz="2" w:space="0"/>
            </w:tcBorders>
            <w:vAlign w:val="center"/>
          </w:tcPr>
          <w:p w14:paraId="2171CF47">
            <w:pPr>
              <w:autoSpaceDE w:val="0"/>
              <w:autoSpaceDN w:val="0"/>
              <w:adjustRightInd w:val="0"/>
              <w:snapToGrid w:val="0"/>
              <w:spacing w:line="240" w:lineRule="auto"/>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53B7462C">
            <w:pPr>
              <w:autoSpaceDE w:val="0"/>
              <w:autoSpaceDN w:val="0"/>
              <w:adjustRightInd w:val="0"/>
              <w:snapToGrid w:val="0"/>
              <w:spacing w:line="240" w:lineRule="auto"/>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035CCE2">
            <w:pPr>
              <w:adjustRightInd w:val="0"/>
              <w:snapToGrid w:val="0"/>
              <w:spacing w:line="240" w:lineRule="auto"/>
              <w:ind w:firstLine="0" w:firstLineChars="0"/>
              <w:jc w:val="left"/>
              <w:rPr>
                <w:rFonts w:hint="eastAsia" w:ascii="宋体" w:hAnsi="宋体" w:eastAsia="宋体" w:cs="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33106C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1844" w:type="dxa"/>
            <w:vAlign w:val="center"/>
          </w:tcPr>
          <w:p w14:paraId="1E4EFFE9">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第二节</w:t>
            </w:r>
          </w:p>
          <w:p w14:paraId="50260799">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第2</w:t>
            </w:r>
            <w:r>
              <w:rPr>
                <w:rFonts w:hint="eastAsia" w:ascii="宋体" w:hAnsi="宋体" w:eastAsia="宋体" w:cs="宋体"/>
                <w:szCs w:val="21"/>
                <w:lang w:val="en-US" w:eastAsia="zh-CN"/>
              </w:rPr>
              <w:t>3.1</w:t>
            </w:r>
            <w:r>
              <w:rPr>
                <w:rFonts w:hint="eastAsia" w:ascii="宋体" w:hAnsi="宋体" w:eastAsia="宋体" w:cs="宋体"/>
                <w:szCs w:val="21"/>
                <w:lang w:eastAsia="zh-CN"/>
              </w:rPr>
              <w:t>款</w:t>
            </w:r>
          </w:p>
        </w:tc>
        <w:tc>
          <w:tcPr>
            <w:tcW w:w="2766" w:type="dxa"/>
            <w:vAlign w:val="center"/>
          </w:tcPr>
          <w:p w14:paraId="4633D981">
            <w:pPr>
              <w:adjustRightInd w:val="0"/>
              <w:snapToGrid w:val="0"/>
              <w:spacing w:line="240" w:lineRule="auto"/>
              <w:jc w:val="left"/>
              <w:rPr>
                <w:rFonts w:hint="eastAsia" w:ascii="宋体" w:hAnsi="宋体" w:eastAsia="宋体" w:cs="宋体"/>
                <w:szCs w:val="21"/>
              </w:rPr>
            </w:pPr>
            <w:r>
              <w:rPr>
                <w:rFonts w:hint="eastAsia" w:ascii="宋体" w:hAnsi="宋体" w:eastAsia="宋体" w:cs="宋体"/>
                <w:bCs/>
                <w:color w:val="auto"/>
                <w:szCs w:val="21"/>
                <w:highlight w:val="none"/>
                <w:lang w:eastAsia="zh-CN"/>
              </w:rPr>
              <w:t>其他专用条款</w:t>
            </w:r>
          </w:p>
        </w:tc>
        <w:tc>
          <w:tcPr>
            <w:tcW w:w="5168" w:type="dxa"/>
            <w:vAlign w:val="center"/>
          </w:tcPr>
          <w:p w14:paraId="24AA721F">
            <w:pPr>
              <w:adjustRightInd w:val="0"/>
              <w:snapToGrid w:val="0"/>
              <w:spacing w:line="240" w:lineRule="auto"/>
              <w:jc w:val="left"/>
              <w:rPr>
                <w:rFonts w:hint="eastAsia" w:ascii="宋体" w:hAnsi="宋体" w:eastAsia="宋体" w:cs="宋体"/>
                <w:szCs w:val="21"/>
                <w:lang w:val="en-US" w:eastAsia="zh-CN"/>
              </w:rPr>
            </w:pPr>
          </w:p>
        </w:tc>
      </w:tr>
    </w:tbl>
    <w:p w14:paraId="116076F9">
      <w:pPr>
        <w:rPr>
          <w:rFonts w:hint="eastAsia" w:ascii="宋体" w:hAnsi="宋体" w:eastAsia="宋体" w:cs="宋体"/>
        </w:rPr>
      </w:pPr>
    </w:p>
    <w:p w14:paraId="6366534C">
      <w:pPr>
        <w:pStyle w:val="25"/>
        <w:ind w:left="0" w:leftChars="0" w:firstLine="0" w:firstLineChars="0"/>
        <w:jc w:val="center"/>
        <w:rPr>
          <w:rFonts w:asciiTheme="minorEastAsia" w:hAnsiTheme="minorEastAsia" w:eastAsiaTheme="minorEastAsia" w:cstheme="minorEastAsia"/>
          <w:b/>
          <w:kern w:val="2"/>
          <w:sz w:val="36"/>
        </w:rPr>
      </w:pPr>
    </w:p>
    <w:p w14:paraId="3EC87514">
      <w:pPr>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br w:type="page"/>
      </w:r>
    </w:p>
    <w:p w14:paraId="0BCB04E5">
      <w:pPr>
        <w:pStyle w:val="25"/>
        <w:ind w:left="0" w:leftChars="0" w:firstLine="0" w:firstLineChars="0"/>
        <w:jc w:val="center"/>
        <w:outlineLvl w:val="0"/>
        <w:rPr>
          <w:rFonts w:asciiTheme="minorEastAsia" w:hAnsiTheme="minorEastAsia" w:eastAsiaTheme="minorEastAsia" w:cstheme="minorEastAsia"/>
          <w:b/>
          <w:kern w:val="2"/>
          <w:sz w:val="36"/>
        </w:rPr>
      </w:pPr>
      <w:bookmarkStart w:id="127" w:name="_Toc7069"/>
      <w:r>
        <w:rPr>
          <w:rFonts w:hint="eastAsia" w:asciiTheme="minorEastAsia" w:hAnsiTheme="minorEastAsia" w:eastAsiaTheme="minorEastAsia" w:cstheme="minorEastAsia"/>
          <w:b/>
          <w:kern w:val="2"/>
          <w:sz w:val="36"/>
        </w:rPr>
        <w:t>第六部分 应提交的有关格式范例</w:t>
      </w:r>
      <w:bookmarkEnd w:id="127"/>
    </w:p>
    <w:p w14:paraId="1FD1A371">
      <w:pPr>
        <w:spacing w:line="48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说明：</w:t>
      </w:r>
    </w:p>
    <w:p w14:paraId="7FF9ED40">
      <w:pPr>
        <w:spacing w:line="48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1.投标文件由供应商根据招标文件要求参照附件格式编制。</w:t>
      </w:r>
    </w:p>
    <w:p w14:paraId="03EB6967">
      <w:pPr>
        <w:spacing w:line="48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2.供应商根据实际情况填写。</w:t>
      </w:r>
    </w:p>
    <w:p w14:paraId="475130DE">
      <w:pPr>
        <w:spacing w:line="48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3.招标文件中没有参考格式的，供应商自行编制。</w:t>
      </w:r>
    </w:p>
    <w:p w14:paraId="04B6FCE4">
      <w:pPr>
        <w:pStyle w:val="25"/>
        <w:ind w:left="0" w:leftChars="0" w:firstLine="0" w:firstLineChars="0"/>
        <w:rPr>
          <w:rFonts w:asciiTheme="minorEastAsia" w:hAnsiTheme="minorEastAsia" w:eastAsiaTheme="minorEastAsia" w:cstheme="minorEastAsia"/>
          <w:b/>
          <w:kern w:val="2"/>
          <w:sz w:val="36"/>
        </w:rPr>
      </w:pPr>
    </w:p>
    <w:p w14:paraId="3E8E83A1">
      <w:pPr>
        <w:pStyle w:val="25"/>
        <w:ind w:left="0" w:leftChars="0" w:firstLine="0" w:firstLineChars="0"/>
        <w:rPr>
          <w:rFonts w:asciiTheme="minorEastAsia" w:hAnsiTheme="minorEastAsia" w:eastAsiaTheme="minorEastAsia" w:cstheme="minorEastAsia"/>
          <w:b/>
          <w:kern w:val="2"/>
          <w:sz w:val="36"/>
        </w:rPr>
      </w:pPr>
    </w:p>
    <w:p w14:paraId="243D2A22">
      <w:pPr>
        <w:rPr>
          <w:rFonts w:asciiTheme="minorEastAsia" w:hAnsiTheme="minorEastAsia" w:eastAsiaTheme="minorEastAsia" w:cstheme="minorEastAsia"/>
          <w:b/>
          <w:sz w:val="36"/>
        </w:rPr>
      </w:pPr>
    </w:p>
    <w:p w14:paraId="1FB48CB9">
      <w:pPr>
        <w:pStyle w:val="25"/>
        <w:ind w:left="480" w:firstLine="723"/>
        <w:rPr>
          <w:rFonts w:asciiTheme="minorEastAsia" w:hAnsiTheme="minorEastAsia" w:eastAsiaTheme="minorEastAsia" w:cstheme="minorEastAsia"/>
          <w:b/>
          <w:kern w:val="2"/>
          <w:sz w:val="36"/>
        </w:rPr>
      </w:pPr>
    </w:p>
    <w:p w14:paraId="5EE209E5">
      <w:pPr>
        <w:rPr>
          <w:rFonts w:asciiTheme="minorEastAsia" w:hAnsiTheme="minorEastAsia" w:eastAsiaTheme="minorEastAsia" w:cstheme="minorEastAsia"/>
          <w:b/>
          <w:sz w:val="36"/>
        </w:rPr>
      </w:pPr>
    </w:p>
    <w:p w14:paraId="65A8F794">
      <w:pPr>
        <w:pStyle w:val="25"/>
        <w:ind w:left="480" w:firstLine="723"/>
        <w:rPr>
          <w:rFonts w:asciiTheme="minorEastAsia" w:hAnsiTheme="minorEastAsia" w:eastAsiaTheme="minorEastAsia" w:cstheme="minorEastAsia"/>
          <w:b/>
          <w:kern w:val="2"/>
          <w:sz w:val="36"/>
        </w:rPr>
      </w:pPr>
    </w:p>
    <w:p w14:paraId="19F13834">
      <w:pPr>
        <w:rPr>
          <w:rFonts w:asciiTheme="minorEastAsia" w:hAnsiTheme="minorEastAsia" w:eastAsiaTheme="minorEastAsia" w:cstheme="minorEastAsia"/>
          <w:b/>
          <w:sz w:val="36"/>
        </w:rPr>
      </w:pPr>
    </w:p>
    <w:p w14:paraId="4A36F41C">
      <w:pPr>
        <w:pStyle w:val="25"/>
        <w:ind w:left="480" w:firstLine="723"/>
        <w:rPr>
          <w:rFonts w:asciiTheme="minorEastAsia" w:hAnsiTheme="minorEastAsia" w:eastAsiaTheme="minorEastAsia" w:cstheme="minorEastAsia"/>
          <w:b/>
          <w:kern w:val="2"/>
          <w:sz w:val="36"/>
        </w:rPr>
      </w:pPr>
    </w:p>
    <w:p w14:paraId="29AF7DD6">
      <w:pPr>
        <w:rPr>
          <w:rFonts w:asciiTheme="minorEastAsia" w:hAnsiTheme="minorEastAsia" w:eastAsiaTheme="minorEastAsia" w:cstheme="minorEastAsia"/>
          <w:b/>
          <w:sz w:val="36"/>
        </w:rPr>
      </w:pPr>
    </w:p>
    <w:p w14:paraId="24EF01B2">
      <w:pPr>
        <w:pStyle w:val="25"/>
        <w:ind w:left="480" w:firstLine="723"/>
        <w:rPr>
          <w:rFonts w:asciiTheme="minorEastAsia" w:hAnsiTheme="minorEastAsia" w:eastAsiaTheme="minorEastAsia" w:cstheme="minorEastAsia"/>
          <w:b/>
          <w:kern w:val="2"/>
          <w:sz w:val="36"/>
        </w:rPr>
      </w:pPr>
    </w:p>
    <w:p w14:paraId="7BA17596">
      <w:pPr>
        <w:rPr>
          <w:rFonts w:asciiTheme="minorEastAsia" w:hAnsiTheme="minorEastAsia" w:eastAsiaTheme="minorEastAsia" w:cstheme="minorEastAsia"/>
          <w:b/>
          <w:sz w:val="36"/>
        </w:rPr>
      </w:pPr>
    </w:p>
    <w:p w14:paraId="405B1BF5">
      <w:pPr>
        <w:spacing w:line="240" w:lineRule="auto"/>
        <w:rPr>
          <w:rFonts w:asciiTheme="minorEastAsia" w:hAnsiTheme="minorEastAsia" w:eastAsiaTheme="minorEastAsia" w:cstheme="minorEastAsia"/>
          <w:b/>
          <w:sz w:val="28"/>
          <w:szCs w:val="28"/>
        </w:rPr>
      </w:pPr>
    </w:p>
    <w:p w14:paraId="2505A3B2">
      <w:pPr>
        <w:spacing w:line="240" w:lineRule="auto"/>
        <w:rPr>
          <w:rFonts w:asciiTheme="minorEastAsia" w:hAnsiTheme="minorEastAsia" w:eastAsiaTheme="minorEastAsia" w:cstheme="minorEastAsia"/>
          <w:b/>
          <w:sz w:val="28"/>
          <w:szCs w:val="28"/>
        </w:rPr>
      </w:pPr>
    </w:p>
    <w:p w14:paraId="15BAF6F6">
      <w:pPr>
        <w:spacing w:line="240" w:lineRule="auto"/>
        <w:rPr>
          <w:rFonts w:ascii="宋体" w:hAnsi="宋体" w:eastAsia="宋体" w:cs="宋体"/>
          <w:b/>
          <w:sz w:val="28"/>
          <w:szCs w:val="28"/>
        </w:rPr>
      </w:pPr>
    </w:p>
    <w:p w14:paraId="55B3EF2A">
      <w:pPr>
        <w:rPr>
          <w:rFonts w:ascii="宋体" w:hAnsi="宋体" w:eastAsia="宋体" w:cs="宋体"/>
          <w:b/>
          <w:sz w:val="28"/>
          <w:szCs w:val="28"/>
        </w:rPr>
      </w:pPr>
      <w:r>
        <w:rPr>
          <w:rFonts w:hint="eastAsia" w:ascii="宋体" w:hAnsi="宋体" w:eastAsia="宋体" w:cs="宋体"/>
          <w:b/>
          <w:sz w:val="28"/>
          <w:szCs w:val="28"/>
        </w:rPr>
        <w:br w:type="page"/>
      </w:r>
    </w:p>
    <w:p w14:paraId="1DBDED79">
      <w:pPr>
        <w:spacing w:line="240" w:lineRule="auto"/>
        <w:outlineLvl w:val="1"/>
        <w:rPr>
          <w:rFonts w:ascii="宋体" w:hAnsi="宋体" w:eastAsia="宋体" w:cs="宋体"/>
          <w:b/>
          <w:sz w:val="28"/>
          <w:szCs w:val="28"/>
        </w:rPr>
      </w:pPr>
      <w:bookmarkStart w:id="128" w:name="_Toc5960"/>
      <w:r>
        <w:rPr>
          <w:rFonts w:hint="eastAsia" w:ascii="宋体" w:hAnsi="宋体" w:eastAsia="宋体" w:cs="宋体"/>
          <w:b/>
          <w:sz w:val="28"/>
          <w:szCs w:val="28"/>
        </w:rPr>
        <w:t>一、资格文件封面格式</w:t>
      </w:r>
      <w:bookmarkEnd w:id="128"/>
    </w:p>
    <w:p w14:paraId="7D72E076">
      <w:pPr>
        <w:spacing w:line="240" w:lineRule="auto"/>
        <w:rPr>
          <w:rFonts w:ascii="宋体" w:hAnsi="宋体" w:eastAsia="宋体" w:cs="宋体"/>
          <w:b/>
          <w:bCs/>
          <w:sz w:val="40"/>
          <w:szCs w:val="40"/>
        </w:rPr>
      </w:pPr>
    </w:p>
    <w:p w14:paraId="5AF0BFB7">
      <w:pPr>
        <w:spacing w:line="240" w:lineRule="auto"/>
        <w:jc w:val="center"/>
        <w:rPr>
          <w:rFonts w:ascii="宋体" w:hAnsi="宋体" w:eastAsia="宋体" w:cs="宋体"/>
          <w:b/>
          <w:bCs/>
          <w:sz w:val="40"/>
          <w:szCs w:val="40"/>
        </w:rPr>
      </w:pPr>
    </w:p>
    <w:p w14:paraId="40382A46">
      <w:pPr>
        <w:spacing w:line="240" w:lineRule="auto"/>
        <w:jc w:val="center"/>
        <w:outlineLvl w:val="2"/>
        <w:rPr>
          <w:rFonts w:ascii="宋体" w:hAnsi="宋体" w:eastAsia="宋体" w:cs="宋体"/>
          <w:b/>
          <w:bCs/>
          <w:sz w:val="28"/>
          <w:szCs w:val="28"/>
        </w:rPr>
      </w:pPr>
      <w:bookmarkStart w:id="129" w:name="_Toc18759"/>
      <w:r>
        <w:rPr>
          <w:rFonts w:hint="eastAsia" w:ascii="宋体" w:hAnsi="宋体" w:eastAsia="宋体" w:cs="宋体"/>
          <w:b/>
          <w:bCs/>
          <w:sz w:val="40"/>
          <w:szCs w:val="40"/>
        </w:rPr>
        <w:t>中山中学监控设备采购2024年建设项目采购</w:t>
      </w:r>
      <w:bookmarkEnd w:id="129"/>
    </w:p>
    <w:p w14:paraId="0032BCAA">
      <w:pPr>
        <w:spacing w:line="360" w:lineRule="auto"/>
        <w:jc w:val="center"/>
        <w:rPr>
          <w:rFonts w:ascii="宋体" w:hAnsi="宋体" w:eastAsia="宋体" w:cs="宋体"/>
          <w:spacing w:val="40"/>
          <w:w w:val="90"/>
          <w:sz w:val="96"/>
          <w:szCs w:val="96"/>
          <w:lang w:bidi="th-TH"/>
        </w:rPr>
      </w:pPr>
    </w:p>
    <w:p w14:paraId="42992B36">
      <w:pPr>
        <w:spacing w:line="360" w:lineRule="auto"/>
        <w:jc w:val="center"/>
        <w:rPr>
          <w:rFonts w:ascii="宋体" w:hAnsi="宋体" w:eastAsia="宋体" w:cs="宋体"/>
          <w:spacing w:val="40"/>
          <w:w w:val="90"/>
          <w:sz w:val="96"/>
          <w:szCs w:val="96"/>
          <w:lang w:bidi="th-TH"/>
        </w:rPr>
      </w:pPr>
      <w:r>
        <w:rPr>
          <w:rFonts w:hint="eastAsia" w:ascii="宋体" w:hAnsi="宋体" w:eastAsia="宋体" w:cs="宋体"/>
          <w:spacing w:val="40"/>
          <w:w w:val="90"/>
          <w:sz w:val="96"/>
          <w:szCs w:val="96"/>
          <w:lang w:bidi="th-TH"/>
        </w:rPr>
        <w:t>投 标 文 件</w:t>
      </w:r>
    </w:p>
    <w:p w14:paraId="03E15B7B">
      <w:pPr>
        <w:spacing w:line="240" w:lineRule="auto"/>
        <w:jc w:val="center"/>
        <w:rPr>
          <w:rFonts w:ascii="宋体" w:hAnsi="宋体" w:eastAsia="宋体" w:cs="宋体"/>
          <w:b/>
          <w:bCs/>
          <w:sz w:val="36"/>
          <w:szCs w:val="36"/>
        </w:rPr>
      </w:pPr>
      <w:r>
        <w:rPr>
          <w:rFonts w:hint="eastAsia" w:ascii="宋体" w:hAnsi="宋体" w:eastAsia="宋体" w:cs="宋体"/>
          <w:b/>
          <w:bCs/>
          <w:sz w:val="36"/>
          <w:szCs w:val="36"/>
        </w:rPr>
        <w:t>（资格文件）</w:t>
      </w:r>
    </w:p>
    <w:p w14:paraId="3D58E9B1">
      <w:pPr>
        <w:spacing w:line="240" w:lineRule="auto"/>
        <w:jc w:val="center"/>
        <w:rPr>
          <w:rFonts w:ascii="宋体" w:hAnsi="宋体" w:eastAsia="宋体" w:cs="宋体"/>
          <w:b/>
          <w:bCs/>
          <w:sz w:val="28"/>
          <w:szCs w:val="28"/>
        </w:rPr>
      </w:pPr>
      <w:r>
        <w:rPr>
          <w:rFonts w:hint="eastAsia" w:ascii="宋体" w:hAnsi="宋体" w:eastAsia="宋体" w:cs="宋体"/>
          <w:b/>
          <w:bCs/>
          <w:sz w:val="28"/>
          <w:szCs w:val="28"/>
        </w:rPr>
        <w:t>项目编号：</w:t>
      </w:r>
    </w:p>
    <w:p w14:paraId="78E827A2">
      <w:pPr>
        <w:spacing w:line="240" w:lineRule="auto"/>
        <w:jc w:val="center"/>
        <w:rPr>
          <w:rFonts w:ascii="宋体" w:hAnsi="宋体" w:eastAsia="宋体" w:cs="宋体"/>
          <w:b/>
          <w:bCs/>
          <w:sz w:val="28"/>
          <w:szCs w:val="28"/>
        </w:rPr>
      </w:pPr>
    </w:p>
    <w:p w14:paraId="004AFBB2">
      <w:pPr>
        <w:autoSpaceDE w:val="0"/>
        <w:autoSpaceDN w:val="0"/>
        <w:adjustRightInd w:val="0"/>
        <w:spacing w:line="360" w:lineRule="auto"/>
        <w:rPr>
          <w:rFonts w:ascii="宋体" w:hAnsi="宋体" w:eastAsia="宋体" w:cs="宋体"/>
          <w:b/>
          <w:sz w:val="32"/>
          <w:szCs w:val="32"/>
        </w:rPr>
      </w:pPr>
    </w:p>
    <w:p w14:paraId="106DD491">
      <w:pPr>
        <w:autoSpaceDE w:val="0"/>
        <w:autoSpaceDN w:val="0"/>
        <w:adjustRightInd w:val="0"/>
        <w:spacing w:line="360" w:lineRule="auto"/>
        <w:rPr>
          <w:rFonts w:ascii="宋体" w:hAnsi="宋体" w:eastAsia="宋体" w:cs="宋体"/>
          <w:b/>
          <w:sz w:val="32"/>
          <w:szCs w:val="32"/>
        </w:rPr>
      </w:pPr>
    </w:p>
    <w:p w14:paraId="3F4B001B">
      <w:pPr>
        <w:autoSpaceDE w:val="0"/>
        <w:autoSpaceDN w:val="0"/>
        <w:adjustRightInd w:val="0"/>
        <w:spacing w:line="360" w:lineRule="auto"/>
        <w:rPr>
          <w:rFonts w:ascii="宋体" w:hAnsi="宋体" w:eastAsia="宋体" w:cs="宋体"/>
          <w:b/>
          <w:sz w:val="32"/>
          <w:szCs w:val="32"/>
        </w:rPr>
      </w:pPr>
    </w:p>
    <w:p w14:paraId="5914CDD7">
      <w:pPr>
        <w:autoSpaceDE w:val="0"/>
        <w:autoSpaceDN w:val="0"/>
        <w:adjustRightInd w:val="0"/>
        <w:spacing w:line="360" w:lineRule="auto"/>
        <w:rPr>
          <w:rFonts w:ascii="宋体" w:hAnsi="宋体" w:eastAsia="宋体" w:cs="宋体"/>
          <w:b/>
          <w:sz w:val="32"/>
          <w:szCs w:val="32"/>
        </w:rPr>
      </w:pPr>
    </w:p>
    <w:p w14:paraId="5E24ABCA">
      <w:pPr>
        <w:autoSpaceDE w:val="0"/>
        <w:autoSpaceDN w:val="0"/>
        <w:adjustRightInd w:val="0"/>
        <w:spacing w:line="360" w:lineRule="auto"/>
        <w:rPr>
          <w:rFonts w:ascii="宋体" w:hAnsi="宋体" w:eastAsia="宋体" w:cs="宋体"/>
          <w:b/>
          <w:sz w:val="32"/>
          <w:szCs w:val="32"/>
        </w:rPr>
      </w:pPr>
      <w:r>
        <w:rPr>
          <w:rFonts w:hint="eastAsia" w:ascii="宋体" w:hAnsi="宋体" w:eastAsia="宋体" w:cs="宋体"/>
          <w:b/>
          <w:sz w:val="32"/>
          <w:szCs w:val="32"/>
        </w:rPr>
        <w:t>投标人名称（电子签章）：</w:t>
      </w:r>
      <w:r>
        <w:rPr>
          <w:rFonts w:hint="eastAsia" w:ascii="宋体" w:hAnsi="宋体" w:eastAsia="宋体" w:cs="宋体"/>
          <w:b/>
          <w:sz w:val="32"/>
          <w:szCs w:val="32"/>
          <w:u w:val="single"/>
        </w:rPr>
        <w:t xml:space="preserve">                             </w:t>
      </w:r>
    </w:p>
    <w:p w14:paraId="14F665FA">
      <w:pPr>
        <w:autoSpaceDE w:val="0"/>
        <w:autoSpaceDN w:val="0"/>
        <w:adjustRightInd w:val="0"/>
        <w:spacing w:line="360" w:lineRule="auto"/>
        <w:rPr>
          <w:rFonts w:ascii="宋体" w:hAnsi="宋体" w:eastAsia="宋体" w:cs="宋体"/>
          <w:b/>
          <w:sz w:val="32"/>
          <w:szCs w:val="32"/>
        </w:rPr>
      </w:pPr>
    </w:p>
    <w:p w14:paraId="65F5B308">
      <w:pPr>
        <w:autoSpaceDE w:val="0"/>
        <w:autoSpaceDN w:val="0"/>
        <w:adjustRightInd w:val="0"/>
        <w:spacing w:line="360" w:lineRule="auto"/>
        <w:rPr>
          <w:rFonts w:ascii="宋体" w:hAnsi="宋体" w:eastAsia="宋体" w:cs="宋体"/>
          <w:b/>
          <w:sz w:val="32"/>
          <w:szCs w:val="32"/>
        </w:rPr>
      </w:pPr>
      <w:r>
        <w:rPr>
          <w:rFonts w:hint="eastAsia" w:ascii="宋体" w:hAnsi="宋体" w:eastAsia="宋体" w:cs="宋体"/>
          <w:b/>
          <w:sz w:val="32"/>
          <w:szCs w:val="32"/>
        </w:rPr>
        <w:t xml:space="preserve">法定代表人或授权代表(签字或盖章)： </w:t>
      </w:r>
      <w:r>
        <w:rPr>
          <w:rFonts w:hint="eastAsia" w:ascii="宋体" w:hAnsi="宋体" w:eastAsia="宋体" w:cs="宋体"/>
          <w:b/>
          <w:sz w:val="32"/>
          <w:szCs w:val="32"/>
          <w:u w:val="single"/>
        </w:rPr>
        <w:t xml:space="preserve">                  </w:t>
      </w:r>
    </w:p>
    <w:p w14:paraId="3D9176EB">
      <w:pPr>
        <w:autoSpaceDE w:val="0"/>
        <w:autoSpaceDN w:val="0"/>
        <w:adjustRightInd w:val="0"/>
        <w:spacing w:line="360" w:lineRule="auto"/>
        <w:rPr>
          <w:rFonts w:ascii="宋体" w:hAnsi="宋体" w:eastAsia="宋体" w:cs="宋体"/>
          <w:b/>
          <w:sz w:val="32"/>
          <w:szCs w:val="32"/>
        </w:rPr>
      </w:pPr>
    </w:p>
    <w:p w14:paraId="28F0244B">
      <w:pPr>
        <w:autoSpaceDE w:val="0"/>
        <w:autoSpaceDN w:val="0"/>
        <w:adjustRightInd w:val="0"/>
        <w:spacing w:line="360" w:lineRule="auto"/>
        <w:jc w:val="center"/>
        <w:rPr>
          <w:rFonts w:ascii="宋体" w:hAnsi="宋体" w:eastAsia="宋体" w:cs="宋体"/>
          <w:b/>
          <w:snapToGrid w:val="0"/>
          <w:kern w:val="0"/>
          <w:sz w:val="32"/>
          <w:szCs w:val="32"/>
        </w:rPr>
      </w:pPr>
      <w:r>
        <w:rPr>
          <w:rFonts w:hint="eastAsia" w:ascii="宋体" w:hAnsi="宋体" w:eastAsia="宋体" w:cs="宋体"/>
          <w:b/>
          <w:sz w:val="32"/>
          <w:szCs w:val="32"/>
        </w:rPr>
        <w:t>时间：    年   月   日</w:t>
      </w:r>
    </w:p>
    <w:p w14:paraId="1A7D588E">
      <w:pPr>
        <w:rPr>
          <w:rFonts w:ascii="宋体" w:hAnsi="宋体" w:eastAsia="宋体" w:cs="宋体"/>
          <w:b/>
          <w:snapToGrid w:val="0"/>
          <w:kern w:val="0"/>
          <w:sz w:val="32"/>
          <w:szCs w:val="32"/>
        </w:rPr>
      </w:pPr>
      <w:r>
        <w:rPr>
          <w:rFonts w:hint="eastAsia" w:ascii="宋体" w:hAnsi="宋体" w:eastAsia="宋体" w:cs="宋体"/>
          <w:b/>
          <w:snapToGrid w:val="0"/>
          <w:kern w:val="0"/>
          <w:sz w:val="32"/>
          <w:szCs w:val="32"/>
        </w:rPr>
        <w:br w:type="page"/>
      </w:r>
    </w:p>
    <w:p w14:paraId="29E0015A">
      <w:pPr>
        <w:tabs>
          <w:tab w:val="left" w:pos="720"/>
        </w:tabs>
        <w:adjustRightInd w:val="0"/>
        <w:snapToGrid w:val="0"/>
        <w:spacing w:line="336" w:lineRule="auto"/>
        <w:jc w:val="center"/>
        <w:rPr>
          <w:rFonts w:ascii="宋体" w:hAnsi="宋体" w:eastAsia="宋体" w:cs="宋体"/>
          <w:b/>
          <w:snapToGrid w:val="0"/>
          <w:kern w:val="0"/>
          <w:sz w:val="32"/>
          <w:szCs w:val="32"/>
        </w:rPr>
      </w:pPr>
      <w:r>
        <w:rPr>
          <w:rFonts w:hint="eastAsia" w:ascii="宋体" w:hAnsi="宋体" w:eastAsia="宋体" w:cs="宋体"/>
          <w:b/>
          <w:snapToGrid w:val="0"/>
          <w:kern w:val="0"/>
          <w:sz w:val="32"/>
          <w:szCs w:val="32"/>
        </w:rPr>
        <w:t>资格文件目录</w:t>
      </w:r>
    </w:p>
    <w:p w14:paraId="6CB05CA0">
      <w:pPr>
        <w:spacing w:line="336" w:lineRule="auto"/>
        <w:ind w:firstLine="422" w:firstLineChars="200"/>
        <w:rPr>
          <w:rFonts w:ascii="宋体" w:hAnsi="宋体" w:eastAsia="宋体" w:cs="宋体"/>
          <w:b/>
          <w:bCs/>
          <w:sz w:val="21"/>
          <w:szCs w:val="24"/>
        </w:rPr>
      </w:pPr>
      <w:r>
        <w:rPr>
          <w:rFonts w:hint="eastAsia" w:ascii="宋体" w:hAnsi="宋体" w:eastAsia="宋体" w:cs="宋体"/>
          <w:b/>
          <w:bCs/>
          <w:sz w:val="21"/>
          <w:szCs w:val="24"/>
        </w:rPr>
        <w:t>1.投标声明书（格式附后）</w:t>
      </w:r>
    </w:p>
    <w:p w14:paraId="3DB93F59">
      <w:pPr>
        <w:spacing w:line="336" w:lineRule="auto"/>
        <w:ind w:firstLine="422" w:firstLineChars="200"/>
        <w:rPr>
          <w:rFonts w:ascii="宋体" w:hAnsi="宋体" w:eastAsia="宋体" w:cs="宋体"/>
          <w:b/>
          <w:bCs/>
          <w:sz w:val="21"/>
          <w:szCs w:val="24"/>
        </w:rPr>
      </w:pPr>
      <w:r>
        <w:rPr>
          <w:rFonts w:hint="eastAsia" w:ascii="宋体" w:hAnsi="宋体" w:eastAsia="宋体" w:cs="宋体"/>
          <w:b/>
          <w:bCs/>
          <w:sz w:val="21"/>
          <w:szCs w:val="24"/>
        </w:rPr>
        <w:t>2.资格承诺函（格式附后）</w:t>
      </w:r>
    </w:p>
    <w:p w14:paraId="0E7A17F0">
      <w:pPr>
        <w:spacing w:line="336" w:lineRule="auto"/>
        <w:ind w:firstLine="422" w:firstLineChars="200"/>
        <w:rPr>
          <w:rFonts w:ascii="宋体" w:hAnsi="宋体" w:eastAsia="宋体" w:cs="宋体"/>
          <w:b/>
          <w:bCs/>
          <w:sz w:val="30"/>
          <w:szCs w:val="24"/>
        </w:rPr>
      </w:pPr>
      <w:r>
        <w:rPr>
          <w:rFonts w:hint="eastAsia" w:ascii="宋体" w:hAnsi="宋体" w:eastAsia="宋体" w:cs="宋体"/>
          <w:b/>
          <w:bCs/>
          <w:sz w:val="21"/>
          <w:szCs w:val="24"/>
        </w:rPr>
        <w:t>3.具有独立承担民事责任能力的说明材料：</w:t>
      </w:r>
    </w:p>
    <w:p w14:paraId="6BF8B3C2">
      <w:pPr>
        <w:spacing w:line="336"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投标人须在投标文件中出具符合以下情况的说明材料复印件（五选一）：</w:t>
      </w:r>
    </w:p>
    <w:p w14:paraId="44792DE4">
      <w:pPr>
        <w:spacing w:line="336"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①如投标人是企业（包括合伙企业），提供在工商部门注册的有效“企业法人营业执照”或“营业执照”；</w:t>
      </w:r>
    </w:p>
    <w:p w14:paraId="33A08E67">
      <w:pPr>
        <w:spacing w:line="336"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②如投标人是事业单位，提供有效的“事业单位法人证书”；</w:t>
      </w:r>
    </w:p>
    <w:p w14:paraId="67155F40">
      <w:pPr>
        <w:spacing w:line="336"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③如投标人是非企业专业服务机构的，提供执业许可证等说明文件；</w:t>
      </w:r>
    </w:p>
    <w:p w14:paraId="31600719">
      <w:pPr>
        <w:spacing w:line="336"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④如投标人是个体工商户，提供有效的“个体工商户营业执照”；</w:t>
      </w:r>
    </w:p>
    <w:p w14:paraId="11E6FD9E">
      <w:pPr>
        <w:spacing w:line="336"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⑤如投标人是自然人，提供有效的自然人身份说明（居民身份证正反面或公安机关出具的临时居民身份证正反面或港澳台胞证或护照）。</w:t>
      </w:r>
    </w:p>
    <w:p w14:paraId="0512F36D">
      <w:pPr>
        <w:spacing w:line="336"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7746AE54">
      <w:pPr>
        <w:spacing w:line="336" w:lineRule="auto"/>
        <w:ind w:firstLine="422" w:firstLineChars="200"/>
        <w:rPr>
          <w:rFonts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sz w:val="21"/>
          <w:szCs w:val="21"/>
          <w:u w:val="single"/>
        </w:rPr>
        <w:t>接受联合体投标的项目，投标供应商为联合体的，联合体各方均须提供。</w:t>
      </w:r>
    </w:p>
    <w:p w14:paraId="5BDF66C8">
      <w:pPr>
        <w:spacing w:line="336" w:lineRule="auto"/>
        <w:ind w:firstLine="422" w:firstLineChars="200"/>
        <w:outlineLvl w:val="2"/>
        <w:rPr>
          <w:rFonts w:ascii="宋体" w:hAnsi="宋体" w:cs="宋体" w:eastAsiaTheme="minorEastAsia"/>
          <w:b/>
          <w:bCs/>
          <w:sz w:val="21"/>
          <w:szCs w:val="24"/>
        </w:rPr>
      </w:pPr>
      <w:bookmarkStart w:id="130" w:name="_Toc13492"/>
      <w:r>
        <w:rPr>
          <w:rFonts w:hint="eastAsia" w:asciiTheme="minorEastAsia" w:hAnsiTheme="minorEastAsia" w:eastAsiaTheme="minorEastAsia" w:cstheme="minorEastAsia"/>
          <w:b/>
          <w:bCs/>
          <w:sz w:val="21"/>
          <w:szCs w:val="24"/>
        </w:rPr>
        <w:t>4.特定资格条件：无</w:t>
      </w:r>
      <w:bookmarkEnd w:id="130"/>
    </w:p>
    <w:p w14:paraId="42C95898">
      <w:pPr>
        <w:spacing w:line="336" w:lineRule="auto"/>
        <w:ind w:firstLine="422" w:firstLineChars="200"/>
        <w:rPr>
          <w:rFonts w:asciiTheme="minorEastAsia" w:hAnsiTheme="minorEastAsia" w:eastAsiaTheme="minorEastAsia" w:cstheme="minorEastAsia"/>
          <w:b/>
          <w:bCs/>
          <w:sz w:val="21"/>
          <w:szCs w:val="24"/>
        </w:rPr>
      </w:pPr>
      <w:r>
        <w:rPr>
          <w:rFonts w:hint="eastAsia" w:asciiTheme="minorEastAsia" w:hAnsiTheme="minorEastAsia" w:eastAsiaTheme="minorEastAsia" w:cstheme="minorEastAsia"/>
          <w:b/>
          <w:bCs/>
          <w:sz w:val="21"/>
          <w:szCs w:val="24"/>
        </w:rPr>
        <w:t>5.联合体协议书（如有）：联合体协议书（参考格式附后）。注：联合体参加投标的，另须提供联合体协议书，并联合体各方均须提供相关证件等复印件或扫描件，资格承诺函（格式附后）。</w:t>
      </w:r>
    </w:p>
    <w:p w14:paraId="6D00DA9F">
      <w:pPr>
        <w:spacing w:line="336" w:lineRule="auto"/>
        <w:ind w:firstLine="422" w:firstLineChars="200"/>
        <w:outlineLvl w:val="2"/>
        <w:rPr>
          <w:rFonts w:ascii="宋体" w:hAnsi="宋体" w:eastAsia="宋体" w:cs="宋体"/>
          <w:sz w:val="21"/>
          <w:szCs w:val="21"/>
        </w:rPr>
      </w:pPr>
      <w:bookmarkStart w:id="131" w:name="_Toc23770"/>
      <w:r>
        <w:rPr>
          <w:rFonts w:hint="eastAsia" w:asciiTheme="minorEastAsia" w:hAnsiTheme="minorEastAsia" w:eastAsiaTheme="minorEastAsia" w:cstheme="minorEastAsia"/>
          <w:b/>
          <w:bCs/>
          <w:sz w:val="21"/>
          <w:szCs w:val="24"/>
        </w:rPr>
        <w:t>6.落实政府采购政策需满足的资格要求：</w:t>
      </w:r>
      <w:r>
        <w:rPr>
          <w:rFonts w:hint="eastAsia" w:ascii="宋体" w:hAnsi="宋体" w:eastAsia="宋体" w:cs="宋体"/>
          <w:b/>
          <w:bCs/>
          <w:sz w:val="21"/>
          <w:szCs w:val="21"/>
        </w:rPr>
        <w:t>无。</w:t>
      </w:r>
      <w:bookmarkEnd w:id="131"/>
    </w:p>
    <w:p w14:paraId="6EE78671">
      <w:pPr>
        <w:widowControl/>
        <w:ind w:firstLine="422" w:firstLineChars="200"/>
        <w:jc w:val="left"/>
      </w:pPr>
      <w:r>
        <w:rPr>
          <w:rFonts w:hint="eastAsia" w:asciiTheme="minorEastAsia" w:hAnsiTheme="minorEastAsia" w:eastAsiaTheme="minorEastAsia" w:cstheme="minorEastAsia"/>
          <w:b/>
          <w:bCs/>
          <w:sz w:val="21"/>
          <w:szCs w:val="21"/>
        </w:rPr>
        <w:t>7</w:t>
      </w:r>
      <w:r>
        <w:rPr>
          <w:rFonts w:hint="eastAsia" w:asciiTheme="minorEastAsia" w:hAnsiTheme="minorEastAsia" w:eastAsiaTheme="minorEastAsia" w:cstheme="minorEastAsia"/>
          <w:b/>
          <w:bCs/>
          <w:sz w:val="21"/>
          <w:szCs w:val="24"/>
        </w:rPr>
        <w:t xml:space="preserve">.分包意向协议（参考格式附后，中标后以分包方式履行合同的，提供分包意向协议） </w:t>
      </w:r>
    </w:p>
    <w:p w14:paraId="71C8D00F">
      <w:pPr>
        <w:spacing w:line="336" w:lineRule="auto"/>
        <w:ind w:firstLine="422" w:firstLineChars="200"/>
        <w:rPr>
          <w:rFonts w:asciiTheme="minorEastAsia" w:hAnsiTheme="minorEastAsia" w:eastAsiaTheme="minorEastAsia" w:cstheme="minorEastAsia"/>
          <w:b/>
          <w:bCs/>
          <w:sz w:val="21"/>
          <w:szCs w:val="21"/>
        </w:rPr>
      </w:pPr>
    </w:p>
    <w:p w14:paraId="4400E293">
      <w:pPr>
        <w:spacing w:line="336" w:lineRule="auto"/>
        <w:ind w:firstLine="422" w:firstLineChars="20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3CB37ECC">
      <w:pPr>
        <w:spacing w:line="336" w:lineRule="auto"/>
        <w:ind w:firstLine="482" w:firstLineChars="2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u w:val="single"/>
        </w:rPr>
        <w:t>附后无格式部分由投标人根据招标文件规定自行编制</w:t>
      </w:r>
    </w:p>
    <w:p w14:paraId="2EBB131D">
      <w:pPr>
        <w:rPr>
          <w:rFonts w:ascii="宋体" w:hAnsi="宋体" w:eastAsia="宋体" w:cs="宋体"/>
          <w:b/>
          <w:szCs w:val="24"/>
        </w:rPr>
      </w:pPr>
      <w:r>
        <w:rPr>
          <w:rFonts w:hint="eastAsia" w:ascii="宋体" w:hAnsi="宋体" w:eastAsia="宋体" w:cs="宋体"/>
          <w:b/>
          <w:szCs w:val="24"/>
        </w:rPr>
        <w:br w:type="page"/>
      </w:r>
    </w:p>
    <w:p w14:paraId="7EE7863D">
      <w:pPr>
        <w:snapToGrid w:val="0"/>
        <w:spacing w:before="50" w:after="156" w:afterLines="50" w:line="360" w:lineRule="auto"/>
        <w:jc w:val="left"/>
        <w:rPr>
          <w:rFonts w:ascii="宋体" w:hAnsi="宋体" w:eastAsia="宋体" w:cs="宋体"/>
          <w:b/>
          <w:bCs/>
          <w:sz w:val="30"/>
          <w:szCs w:val="24"/>
        </w:rPr>
      </w:pPr>
      <w:r>
        <w:rPr>
          <w:rFonts w:hint="eastAsia" w:ascii="宋体" w:hAnsi="宋体" w:eastAsia="宋体" w:cs="宋体"/>
          <w:b/>
          <w:szCs w:val="24"/>
        </w:rPr>
        <w:t>投标声明书格式</w:t>
      </w:r>
      <w:r>
        <w:rPr>
          <w:rFonts w:hint="eastAsia" w:ascii="宋体" w:hAnsi="宋体" w:eastAsia="宋体" w:cs="宋体"/>
          <w:szCs w:val="24"/>
        </w:rPr>
        <w:t>：</w:t>
      </w:r>
    </w:p>
    <w:p w14:paraId="623BEE46">
      <w:pPr>
        <w:snapToGrid w:val="0"/>
        <w:spacing w:before="156" w:beforeLines="50" w:after="50" w:line="240" w:lineRule="auto"/>
        <w:jc w:val="center"/>
        <w:rPr>
          <w:rFonts w:ascii="宋体" w:hAnsi="宋体" w:eastAsia="宋体" w:cs="宋体"/>
          <w:b/>
          <w:bCs/>
        </w:rPr>
      </w:pPr>
      <w:r>
        <w:rPr>
          <w:rFonts w:hint="eastAsia" w:ascii="宋体" w:hAnsi="宋体" w:eastAsia="宋体" w:cs="宋体"/>
          <w:b/>
          <w:bCs/>
          <w:sz w:val="30"/>
          <w:szCs w:val="24"/>
        </w:rPr>
        <w:t>投标声明书</w:t>
      </w:r>
    </w:p>
    <w:p w14:paraId="466EDDB1">
      <w:pPr>
        <w:snapToGrid w:val="0"/>
        <w:spacing w:before="156" w:beforeLines="50" w:after="50" w:line="240" w:lineRule="auto"/>
        <w:rPr>
          <w:rFonts w:ascii="宋体" w:hAnsi="宋体" w:eastAsia="宋体" w:cs="宋体"/>
          <w:szCs w:val="24"/>
        </w:rPr>
      </w:pPr>
      <w:r>
        <w:rPr>
          <w:rFonts w:hint="eastAsia" w:ascii="宋体" w:hAnsi="宋体" w:eastAsia="宋体" w:cs="宋体"/>
          <w:szCs w:val="24"/>
        </w:rPr>
        <w:t>致：</w:t>
      </w:r>
      <w:r>
        <w:rPr>
          <w:rFonts w:hint="eastAsia" w:ascii="宋体" w:hAnsi="宋体" w:eastAsia="宋体" w:cs="宋体"/>
          <w:szCs w:val="24"/>
          <w:u w:val="single"/>
        </w:rPr>
        <w:t xml:space="preserve">          </w:t>
      </w:r>
      <w:r>
        <w:rPr>
          <w:rFonts w:hint="eastAsia" w:ascii="宋体" w:hAnsi="宋体" w:eastAsia="宋体" w:cs="宋体"/>
          <w:szCs w:val="24"/>
        </w:rPr>
        <w:t>（采购单位）：</w:t>
      </w:r>
    </w:p>
    <w:p w14:paraId="07329269">
      <w:pPr>
        <w:snapToGrid w:val="0"/>
        <w:spacing w:before="156" w:beforeLines="50" w:after="50" w:line="240" w:lineRule="auto"/>
        <w:ind w:firstLine="720" w:firstLineChars="300"/>
        <w:rPr>
          <w:rFonts w:ascii="宋体" w:hAnsi="宋体" w:eastAsia="宋体" w:cs="宋体"/>
        </w:rPr>
      </w:pPr>
      <w:r>
        <w:rPr>
          <w:rFonts w:hint="eastAsia" w:ascii="宋体" w:hAnsi="宋体" w:eastAsia="宋体" w:cs="宋体"/>
          <w:szCs w:val="24"/>
          <w:u w:val="single"/>
        </w:rPr>
        <w:t xml:space="preserve">                   </w:t>
      </w:r>
      <w:r>
        <w:rPr>
          <w:rFonts w:hint="eastAsia" w:ascii="宋体" w:hAnsi="宋体" w:eastAsia="宋体" w:cs="宋体"/>
          <w:szCs w:val="24"/>
        </w:rPr>
        <w:t>（投标人名称）系中华人民共和国合法企业，经营地址</w:t>
      </w:r>
      <w:r>
        <w:rPr>
          <w:rFonts w:hint="eastAsia" w:ascii="宋体" w:hAnsi="宋体" w:eastAsia="宋体" w:cs="宋体"/>
          <w:szCs w:val="24"/>
          <w:u w:val="single"/>
        </w:rPr>
        <w:t xml:space="preserve">                               </w:t>
      </w:r>
      <w:r>
        <w:rPr>
          <w:rFonts w:hint="eastAsia" w:ascii="宋体" w:hAnsi="宋体" w:eastAsia="宋体" w:cs="宋体"/>
          <w:szCs w:val="24"/>
        </w:rPr>
        <w:t>。</w:t>
      </w:r>
    </w:p>
    <w:p w14:paraId="76561404">
      <w:pPr>
        <w:snapToGrid w:val="0"/>
        <w:spacing w:before="156" w:beforeLines="50" w:after="50" w:line="240" w:lineRule="auto"/>
        <w:ind w:firstLine="645"/>
        <w:rPr>
          <w:rFonts w:ascii="宋体" w:hAnsi="宋体" w:eastAsia="宋体" w:cs="宋体"/>
          <w:szCs w:val="24"/>
        </w:rPr>
      </w:pPr>
      <w:r>
        <w:rPr>
          <w:rFonts w:hint="eastAsia" w:ascii="宋体" w:hAnsi="宋体" w:eastAsia="宋体" w:cs="宋体"/>
          <w:szCs w:val="24"/>
        </w:rPr>
        <w:t>我</w:t>
      </w:r>
      <w:r>
        <w:rPr>
          <w:rFonts w:hint="eastAsia" w:ascii="宋体" w:hAnsi="宋体" w:eastAsia="宋体" w:cs="宋体"/>
          <w:szCs w:val="24"/>
          <w:u w:val="single"/>
        </w:rPr>
        <w:t xml:space="preserve">         </w:t>
      </w:r>
      <w:r>
        <w:rPr>
          <w:rFonts w:hint="eastAsia" w:ascii="宋体" w:hAnsi="宋体" w:eastAsia="宋体" w:cs="宋体"/>
          <w:szCs w:val="24"/>
        </w:rPr>
        <w:t>（姓名）系</w:t>
      </w:r>
      <w:r>
        <w:rPr>
          <w:rFonts w:hint="eastAsia" w:ascii="宋体" w:hAnsi="宋体" w:eastAsia="宋体" w:cs="宋体"/>
          <w:szCs w:val="24"/>
          <w:u w:val="single"/>
        </w:rPr>
        <w:t xml:space="preserve">              </w:t>
      </w:r>
      <w:r>
        <w:rPr>
          <w:rFonts w:hint="eastAsia" w:ascii="宋体" w:hAnsi="宋体" w:eastAsia="宋体" w:cs="宋体"/>
          <w:szCs w:val="24"/>
        </w:rPr>
        <w:t>（投标人名称）的法定代表人，我方愿意参加贵方组织的</w:t>
      </w:r>
      <w:r>
        <w:rPr>
          <w:rFonts w:hint="eastAsia" w:ascii="宋体" w:hAnsi="宋体" w:eastAsia="宋体" w:cs="宋体"/>
          <w:szCs w:val="24"/>
          <w:u w:val="single"/>
        </w:rPr>
        <w:t xml:space="preserve">                        </w:t>
      </w:r>
      <w:r>
        <w:rPr>
          <w:rFonts w:hint="eastAsia" w:ascii="宋体" w:hAnsi="宋体" w:eastAsia="宋体" w:cs="宋体"/>
          <w:szCs w:val="24"/>
        </w:rPr>
        <w:t>项目的投标，为便于贵方公正、择优地确定中标人及其投标产品和服务，我方就本次投标有关事项郑重声明如下：</w:t>
      </w:r>
    </w:p>
    <w:p w14:paraId="31FE98E6">
      <w:pPr>
        <w:snapToGrid w:val="0"/>
        <w:spacing w:line="240" w:lineRule="auto"/>
        <w:ind w:firstLine="480" w:firstLineChars="200"/>
        <w:rPr>
          <w:rFonts w:ascii="宋体" w:hAnsi="宋体" w:eastAsia="宋体" w:cs="宋体"/>
          <w:szCs w:val="24"/>
        </w:rPr>
      </w:pPr>
      <w:r>
        <w:rPr>
          <w:rFonts w:hint="eastAsia" w:ascii="宋体" w:hAnsi="宋体" w:eastAsia="宋体" w:cs="宋体"/>
          <w:szCs w:val="24"/>
        </w:rPr>
        <w:t>1.我方向贵方提交的所有投标文件、资料都是准确的和真实的。我方在近三年内的经营活动中没有重大违法记录，且财务状况良好，并已依法按时缴纳税收和社会保障资金，具备履行本项目合同所必须的设备和专业技术能力。</w:t>
      </w:r>
    </w:p>
    <w:p w14:paraId="70124FA2">
      <w:pPr>
        <w:snapToGrid w:val="0"/>
        <w:spacing w:before="156" w:beforeLines="50" w:line="240" w:lineRule="auto"/>
        <w:ind w:firstLine="480" w:firstLineChars="200"/>
        <w:rPr>
          <w:rFonts w:ascii="宋体" w:hAnsi="宋体" w:eastAsia="宋体" w:cs="宋体"/>
        </w:rPr>
      </w:pPr>
      <w:r>
        <w:rPr>
          <w:rFonts w:hint="eastAsia" w:ascii="宋体" w:hAnsi="宋体" w:eastAsia="宋体" w:cs="宋体"/>
          <w:szCs w:val="24"/>
        </w:rPr>
        <w:t>2.我方不是采购人的附属机构；在获知本项目采购信息后，与采购人聘请的为此项目提供咨询服务的公司及其附属机构没有任何联系。</w:t>
      </w:r>
    </w:p>
    <w:p w14:paraId="6F9666C6">
      <w:pPr>
        <w:snapToGrid w:val="0"/>
        <w:spacing w:before="156" w:beforeLines="50" w:line="240" w:lineRule="auto"/>
        <w:ind w:firstLine="480" w:firstLineChars="200"/>
        <w:rPr>
          <w:rFonts w:ascii="宋体" w:hAnsi="宋体" w:eastAsia="宋体" w:cs="宋体"/>
        </w:rPr>
      </w:pPr>
      <w:r>
        <w:rPr>
          <w:rFonts w:hint="eastAsia" w:ascii="宋体" w:hAnsi="宋体" w:eastAsia="宋体" w:cs="宋体"/>
          <w:szCs w:val="24"/>
        </w:rPr>
        <w:t>3.我方诚意提请贵方关注：近期有关该型号产品的生产、供货、售后服务以及性能等方面的重大决策和事项有：</w:t>
      </w:r>
      <w:r>
        <w:rPr>
          <w:rFonts w:hint="eastAsia" w:ascii="宋体" w:hAnsi="宋体" w:eastAsia="宋体" w:cs="宋体"/>
          <w:szCs w:val="24"/>
          <w:u w:val="single"/>
        </w:rPr>
        <w:t>　　　　　　　　　　　　　　　　　　　　　　　　　　　</w:t>
      </w:r>
    </w:p>
    <w:p w14:paraId="61F3A424">
      <w:pPr>
        <w:snapToGrid w:val="0"/>
        <w:spacing w:line="240" w:lineRule="auto"/>
        <w:ind w:firstLine="464" w:firstLineChars="200"/>
        <w:rPr>
          <w:rFonts w:ascii="宋体" w:hAnsi="宋体" w:eastAsia="宋体" w:cs="宋体"/>
          <w:szCs w:val="24"/>
          <w:u w:val="single"/>
        </w:rPr>
      </w:pPr>
      <w:r>
        <w:rPr>
          <w:rFonts w:hint="eastAsia" w:ascii="宋体" w:hAnsi="宋体" w:eastAsia="宋体" w:cs="宋体"/>
          <w:spacing w:val="-4"/>
        </w:rPr>
        <w:t>4.我方及由本人担任法定代表人的其他机构最近三年内被通报或者被处罚的违法行为有：</w:t>
      </w:r>
      <w:r>
        <w:rPr>
          <w:rFonts w:hint="eastAsia" w:ascii="宋体" w:hAnsi="宋体" w:eastAsia="宋体" w:cs="宋体"/>
          <w:szCs w:val="24"/>
          <w:u w:val="single"/>
        </w:rPr>
        <w:t>　　　　　　　　　　　　　　　　　　　　　　　　　　　</w:t>
      </w:r>
    </w:p>
    <w:p w14:paraId="7F7B4C12">
      <w:pPr>
        <w:spacing w:line="240" w:lineRule="auto"/>
        <w:ind w:firstLine="464" w:firstLineChars="200"/>
        <w:rPr>
          <w:rFonts w:ascii="宋体" w:hAnsi="宋体" w:eastAsia="宋体" w:cs="宋体"/>
          <w:spacing w:val="-4"/>
          <w:szCs w:val="24"/>
        </w:rPr>
      </w:pPr>
      <w:r>
        <w:rPr>
          <w:rFonts w:hint="eastAsia" w:ascii="宋体" w:hAnsi="宋体" w:eastAsia="宋体" w:cs="宋体"/>
          <w:spacing w:val="-4"/>
        </w:rPr>
        <w:t>5.</w:t>
      </w:r>
      <w:r>
        <w:rPr>
          <w:rFonts w:hint="eastAsia" w:ascii="宋体" w:hAnsi="宋体" w:eastAsia="宋体" w:cs="宋体"/>
          <w:spacing w:val="-4"/>
          <w:szCs w:val="24"/>
        </w:rPr>
        <w:t>我们已详细审查全部招标文件及有关的澄清、修改文件（若有的话），我们完全理解并同意放弃对这方面提出任何异议的权利。保证遵守招标文件有关条款规定。</w:t>
      </w:r>
    </w:p>
    <w:p w14:paraId="5FB814EC">
      <w:pPr>
        <w:spacing w:line="240" w:lineRule="auto"/>
        <w:ind w:firstLine="464" w:firstLineChars="200"/>
        <w:rPr>
          <w:rFonts w:ascii="宋体" w:hAnsi="宋体" w:eastAsia="宋体" w:cs="宋体"/>
          <w:spacing w:val="-4"/>
          <w:szCs w:val="24"/>
        </w:rPr>
      </w:pPr>
      <w:r>
        <w:rPr>
          <w:rFonts w:hint="eastAsia" w:ascii="宋体" w:hAnsi="宋体" w:eastAsia="宋体" w:cs="宋体"/>
          <w:spacing w:val="-4"/>
          <w:szCs w:val="24"/>
        </w:rPr>
        <w:t>6.保证在中标后忠实地执行与采购人所签署的合同，并承担合同规定的责任义务。保证在中标后按照招标文件的规定支付采购代理服务费。承诺按采购人要求作好保密工作。</w:t>
      </w:r>
    </w:p>
    <w:p w14:paraId="229501AD">
      <w:pPr>
        <w:spacing w:line="240" w:lineRule="auto"/>
        <w:ind w:firstLine="464" w:firstLineChars="200"/>
        <w:rPr>
          <w:rFonts w:ascii="宋体" w:hAnsi="宋体" w:eastAsia="宋体" w:cs="宋体"/>
          <w:spacing w:val="-4"/>
          <w:szCs w:val="24"/>
        </w:rPr>
      </w:pPr>
      <w:r>
        <w:rPr>
          <w:rFonts w:hint="eastAsia" w:ascii="宋体" w:hAnsi="宋体" w:eastAsia="宋体" w:cs="宋体"/>
          <w:spacing w:val="-4"/>
          <w:szCs w:val="24"/>
        </w:rPr>
        <w:t>7.我们郑重声明：我公司符合政府采购法规定的参加采购活动应当具备的条件：具有健全的财务会计制度、依法缴纳税收和社会保障资金、参加本次采购活动之前的三年内，在经营活动中无重大违法活动，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spacing w:val="-4"/>
        </w:rPr>
        <w:t>并在人员、设备、技术、资金、售后服务等方面具有相应的服务能力</w:t>
      </w:r>
      <w:r>
        <w:rPr>
          <w:rFonts w:hint="eastAsia" w:ascii="宋体" w:hAnsi="宋体" w:eastAsia="宋体" w:cs="宋体"/>
          <w:spacing w:val="-4"/>
          <w:szCs w:val="24"/>
        </w:rPr>
        <w:t>。我公司</w:t>
      </w:r>
      <w:r>
        <w:rPr>
          <w:rFonts w:hint="eastAsia" w:ascii="宋体" w:hAnsi="宋体" w:eastAsia="宋体" w:cs="宋体"/>
          <w:spacing w:val="-4"/>
        </w:rPr>
        <w:t>未被列入失信被执行人名单、税收违法黑名单、政府采购严重违法失信行为记录名单。</w:t>
      </w:r>
    </w:p>
    <w:p w14:paraId="2BA3A893">
      <w:pPr>
        <w:snapToGrid w:val="0"/>
        <w:spacing w:line="240" w:lineRule="auto"/>
        <w:ind w:firstLine="480" w:firstLineChars="200"/>
        <w:rPr>
          <w:rFonts w:ascii="宋体" w:hAnsi="宋体" w:eastAsia="宋体" w:cs="宋体"/>
        </w:rPr>
      </w:pPr>
      <w:r>
        <w:rPr>
          <w:rFonts w:hint="eastAsia" w:ascii="宋体" w:hAnsi="宋体" w:eastAsia="宋体" w:cs="宋体"/>
          <w:szCs w:val="24"/>
        </w:rPr>
        <w:t>8.以上事项如有虚假或隐瞒，我方愿意承担一切后果，并不再寻求任何旨在减轻或免除法律责任的辩解。</w:t>
      </w:r>
    </w:p>
    <w:p w14:paraId="371A46D4">
      <w:pPr>
        <w:tabs>
          <w:tab w:val="left" w:pos="939"/>
        </w:tabs>
        <w:snapToGrid w:val="0"/>
        <w:spacing w:line="240" w:lineRule="auto"/>
        <w:ind w:left="818" w:leftChars="150" w:hanging="458" w:hangingChars="191"/>
        <w:rPr>
          <w:rFonts w:ascii="宋体" w:hAnsi="宋体" w:eastAsia="宋体" w:cs="宋体"/>
          <w:szCs w:val="24"/>
        </w:rPr>
      </w:pPr>
    </w:p>
    <w:p w14:paraId="6B16555D">
      <w:pPr>
        <w:snapToGrid w:val="0"/>
        <w:spacing w:before="156" w:beforeLines="50" w:line="288" w:lineRule="auto"/>
        <w:rPr>
          <w:rFonts w:ascii="宋体" w:hAnsi="宋体" w:eastAsia="宋体" w:cs="宋体"/>
          <w:u w:val="single"/>
        </w:rPr>
      </w:pPr>
      <w:r>
        <w:rPr>
          <w:rFonts w:hint="eastAsia" w:ascii="宋体" w:hAnsi="宋体" w:eastAsia="宋体" w:cs="宋体"/>
          <w:szCs w:val="24"/>
        </w:rPr>
        <w:t>法定代表人（签名或盖章）：</w:t>
      </w:r>
      <w:r>
        <w:rPr>
          <w:rFonts w:hint="eastAsia" w:ascii="宋体" w:hAnsi="宋体" w:eastAsia="宋体" w:cs="宋体"/>
          <w:szCs w:val="24"/>
          <w:u w:val="single"/>
        </w:rPr>
        <w:t xml:space="preserve">             </w:t>
      </w:r>
    </w:p>
    <w:p w14:paraId="1648EF53">
      <w:pPr>
        <w:snapToGrid w:val="0"/>
        <w:spacing w:before="156" w:beforeLines="50" w:after="50" w:line="288" w:lineRule="auto"/>
        <w:rPr>
          <w:rFonts w:ascii="宋体" w:hAnsi="宋体" w:eastAsia="宋体" w:cs="宋体"/>
          <w:szCs w:val="24"/>
        </w:rPr>
      </w:pPr>
      <w:r>
        <w:rPr>
          <w:rFonts w:hint="eastAsia" w:ascii="宋体" w:hAnsi="宋体" w:eastAsia="宋体" w:cs="宋体"/>
          <w:szCs w:val="24"/>
        </w:rPr>
        <w:t>投标人名称（电子签章）：</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5C5DB52A">
      <w:pPr>
        <w:snapToGrid w:val="0"/>
        <w:spacing w:before="50" w:after="156" w:afterLines="50" w:line="288"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11649C12">
      <w:pPr>
        <w:snapToGrid w:val="0"/>
        <w:spacing w:before="50" w:after="156" w:afterLines="50" w:line="240" w:lineRule="auto"/>
        <w:jc w:val="left"/>
        <w:rPr>
          <w:rFonts w:asciiTheme="minorEastAsia" w:hAnsiTheme="minorEastAsia" w:eastAsiaTheme="minorEastAsia" w:cstheme="minorEastAsia"/>
          <w:b/>
          <w:szCs w:val="24"/>
        </w:rPr>
      </w:pPr>
    </w:p>
    <w:p w14:paraId="69D84ABE">
      <w:pPr>
        <w:snapToGrid w:val="0"/>
        <w:spacing w:before="50" w:after="156" w:afterLines="50" w:line="360" w:lineRule="auto"/>
        <w:jc w:val="left"/>
        <w:rPr>
          <w:rFonts w:ascii="宋体" w:hAnsi="宋体" w:eastAsia="宋体" w:cs="宋体"/>
          <w:b/>
          <w:szCs w:val="24"/>
        </w:rPr>
      </w:pPr>
    </w:p>
    <w:p w14:paraId="40467936">
      <w:pPr>
        <w:rPr>
          <w:rFonts w:ascii="宋体" w:hAnsi="宋体" w:eastAsia="宋体" w:cs="宋体"/>
          <w:b/>
          <w:szCs w:val="24"/>
        </w:rPr>
      </w:pPr>
      <w:r>
        <w:rPr>
          <w:rFonts w:hint="eastAsia" w:ascii="宋体" w:hAnsi="宋体" w:eastAsia="宋体" w:cs="宋体"/>
          <w:b/>
          <w:szCs w:val="24"/>
        </w:rPr>
        <w:br w:type="page"/>
      </w:r>
    </w:p>
    <w:p w14:paraId="5F22DFFA">
      <w:pPr>
        <w:spacing w:line="360" w:lineRule="auto"/>
        <w:rPr>
          <w:rFonts w:ascii="宋体" w:hAnsi="宋体" w:eastAsia="宋体" w:cs="宋体"/>
          <w:b/>
          <w:sz w:val="21"/>
          <w:szCs w:val="24"/>
        </w:rPr>
      </w:pPr>
      <w:r>
        <w:rPr>
          <w:rFonts w:hint="eastAsia" w:ascii="宋体" w:hAnsi="宋体" w:eastAsia="宋体" w:cs="宋体"/>
          <w:b/>
          <w:sz w:val="21"/>
          <w:szCs w:val="24"/>
        </w:rPr>
        <w:t>资格承诺函格式：</w:t>
      </w:r>
    </w:p>
    <w:p w14:paraId="20DE1781">
      <w:pPr>
        <w:spacing w:line="360" w:lineRule="auto"/>
        <w:jc w:val="center"/>
        <w:rPr>
          <w:rFonts w:ascii="华文中宋" w:hAnsi="华文中宋" w:eastAsia="华文中宋" w:cs="Arial"/>
          <w:b/>
          <w:kern w:val="0"/>
          <w:sz w:val="21"/>
          <w:szCs w:val="28"/>
          <w:u w:val="single"/>
        </w:rPr>
      </w:pPr>
      <w:r>
        <w:rPr>
          <w:rFonts w:hint="eastAsia" w:ascii="宋体" w:hAnsi="宋体" w:eastAsia="宋体" w:cs="宋体"/>
          <w:b/>
          <w:sz w:val="36"/>
          <w:szCs w:val="22"/>
        </w:rPr>
        <w:t>资格承诺函</w:t>
      </w:r>
    </w:p>
    <w:p w14:paraId="63602D11">
      <w:pPr>
        <w:tabs>
          <w:tab w:val="left" w:pos="0"/>
        </w:tabs>
        <w:snapToGrid w:val="0"/>
        <w:spacing w:line="360" w:lineRule="auto"/>
        <w:ind w:firstLine="240" w:firstLineChars="100"/>
        <w:rPr>
          <w:rFonts w:ascii="宋体" w:hAnsi="宋体" w:eastAsia="宋体" w:cs="宋体"/>
          <w:kern w:val="0"/>
          <w:szCs w:val="24"/>
        </w:rPr>
      </w:pPr>
      <w:r>
        <w:rPr>
          <w:rFonts w:hint="eastAsia" w:ascii="宋体" w:hAnsi="宋体" w:eastAsia="宋体" w:cs="宋体"/>
          <w:kern w:val="0"/>
          <w:szCs w:val="24"/>
          <w:u w:val="single"/>
        </w:rPr>
        <w:t xml:space="preserve">                 （采购人）、（采购代理机构）</w:t>
      </w:r>
      <w:r>
        <w:rPr>
          <w:rFonts w:hint="eastAsia" w:ascii="宋体" w:hAnsi="宋体" w:eastAsia="宋体" w:cs="宋体"/>
          <w:kern w:val="0"/>
          <w:szCs w:val="24"/>
        </w:rPr>
        <w:t>：</w:t>
      </w:r>
    </w:p>
    <w:p w14:paraId="4E6CA8A1">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我方参与</w:t>
      </w:r>
      <w:r>
        <w:rPr>
          <w:rFonts w:hint="eastAsia" w:ascii="宋体" w:hAnsi="宋体" w:eastAsia="宋体" w:cs="宋体"/>
          <w:b/>
          <w:kern w:val="0"/>
          <w:sz w:val="21"/>
          <w:szCs w:val="24"/>
          <w:u w:val="single"/>
        </w:rPr>
        <w:t xml:space="preserve">          </w:t>
      </w:r>
      <w:r>
        <w:rPr>
          <w:rFonts w:hint="eastAsia" w:ascii="宋体" w:hAnsi="宋体" w:eastAsia="宋体" w:cs="宋体"/>
          <w:b/>
          <w:kern w:val="0"/>
          <w:szCs w:val="24"/>
          <w:u w:val="single"/>
        </w:rPr>
        <w:t xml:space="preserve">      </w:t>
      </w:r>
      <w:r>
        <w:rPr>
          <w:rFonts w:hint="eastAsia" w:ascii="宋体" w:hAnsi="宋体" w:eastAsia="宋体" w:cs="宋体"/>
          <w:szCs w:val="24"/>
        </w:rPr>
        <w:t>（项目名称）</w:t>
      </w:r>
      <w:r>
        <w:rPr>
          <w:rFonts w:hint="eastAsia" w:ascii="宋体" w:hAnsi="宋体" w:eastAsia="宋体" w:cs="宋体"/>
          <w:b/>
          <w:kern w:val="0"/>
          <w:szCs w:val="24"/>
          <w:u w:val="single"/>
        </w:rPr>
        <w:t>（项目编号：    ）</w:t>
      </w:r>
      <w:r>
        <w:rPr>
          <w:rFonts w:hint="eastAsia" w:ascii="宋体" w:hAnsi="宋体" w:eastAsia="宋体" w:cs="宋体"/>
          <w:kern w:val="0"/>
          <w:szCs w:val="24"/>
        </w:rPr>
        <w:t>政府采购活动，郑重承诺：</w:t>
      </w:r>
    </w:p>
    <w:p w14:paraId="21B35189">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（一）具备《中华人民共和国政府采购法》第二十二条第一款规定的条件：</w:t>
      </w:r>
    </w:p>
    <w:p w14:paraId="6F183132">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1.具有独立承担民事责任的能力；</w:t>
      </w:r>
    </w:p>
    <w:p w14:paraId="3A9E4743">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 xml:space="preserve">2.具有良好的商业信誉和健全的财务会计制度； </w:t>
      </w:r>
    </w:p>
    <w:p w14:paraId="70D06EC9">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3.具有履行合同所必需的设备和专业技术能力；</w:t>
      </w:r>
    </w:p>
    <w:p w14:paraId="7DAF05FB">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4.有依法缴纳税收和社会保障资金的良好记录；</w:t>
      </w:r>
    </w:p>
    <w:p w14:paraId="1EC07198">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5.参加政府采购活动前三年内，在经营活动中没有重大违法记录；</w:t>
      </w:r>
    </w:p>
    <w:p w14:paraId="4A327F5A">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6.具有法律、行政法规规定的其他条件。</w:t>
      </w:r>
    </w:p>
    <w:p w14:paraId="3ACF7295">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（二）未被信用中国（www.creditchina.gov.cn)、中国政府采购网（www.ccgp.gov.cn）列入失信被执行人、税收违法黑名单、政府采购严重违法失信行为记录名单。</w:t>
      </w:r>
    </w:p>
    <w:p w14:paraId="61F21B86">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（三）不存在以下情况：</w:t>
      </w:r>
    </w:p>
    <w:p w14:paraId="11E76A61">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1.单位负责人为同一人或者存在直接控股、管理关系的不同供应商参加同一合同项下的政府采购活动的；</w:t>
      </w:r>
    </w:p>
    <w:p w14:paraId="7AA20939">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2.为采购项目提供整体设计、规范编制或者项目管理、监理、检测等服务后再参加该采购项目的其他采购活动的。</w:t>
      </w:r>
    </w:p>
    <w:p w14:paraId="2370A7E2">
      <w:pPr>
        <w:spacing w:line="360" w:lineRule="auto"/>
        <w:ind w:firstLine="422" w:firstLineChars="200"/>
        <w:rPr>
          <w:rFonts w:ascii="宋体" w:hAnsi="宋体" w:eastAsia="宋体" w:cs="宋体"/>
          <w:b/>
          <w:kern w:val="0"/>
          <w:sz w:val="21"/>
          <w:szCs w:val="24"/>
        </w:rPr>
      </w:pPr>
      <w:r>
        <w:rPr>
          <w:rFonts w:hint="eastAsia" w:ascii="宋体" w:hAnsi="宋体" w:eastAsia="宋体" w:cs="宋体"/>
          <w:b/>
          <w:kern w:val="0"/>
          <w:sz w:val="21"/>
          <w:szCs w:val="24"/>
        </w:rPr>
        <w:t>以上承诺如有虚假或隐瞒，采购人可取消我方任何资格（投标/中标/签订合同），我方对此无任何异议，并愿意承担一切后果和责任。</w:t>
      </w:r>
    </w:p>
    <w:p w14:paraId="0D5F5357">
      <w:pPr>
        <w:spacing w:line="360" w:lineRule="auto"/>
        <w:ind w:firstLine="420" w:firstLineChars="200"/>
        <w:rPr>
          <w:rFonts w:ascii="宋体" w:hAnsi="宋体" w:eastAsia="宋体" w:cs="宋体"/>
          <w:kern w:val="0"/>
          <w:sz w:val="21"/>
          <w:szCs w:val="24"/>
        </w:rPr>
      </w:pPr>
      <w:r>
        <w:rPr>
          <w:rFonts w:hint="eastAsia" w:ascii="宋体" w:hAnsi="宋体" w:eastAsia="宋体" w:cs="宋体"/>
          <w:kern w:val="0"/>
          <w:sz w:val="21"/>
          <w:szCs w:val="24"/>
        </w:rPr>
        <w:t>特此承诺！</w:t>
      </w:r>
    </w:p>
    <w:p w14:paraId="4E54F565">
      <w:pPr>
        <w:spacing w:line="360" w:lineRule="auto"/>
        <w:ind w:firstLine="420" w:firstLineChars="200"/>
        <w:rPr>
          <w:rFonts w:ascii="宋体" w:hAnsi="宋体" w:eastAsia="宋体" w:cs="宋体"/>
          <w:sz w:val="21"/>
          <w:szCs w:val="24"/>
        </w:rPr>
      </w:pPr>
    </w:p>
    <w:p w14:paraId="7DE073BF">
      <w:pPr>
        <w:spacing w:line="360" w:lineRule="auto"/>
        <w:ind w:firstLine="420" w:firstLineChars="200"/>
        <w:rPr>
          <w:rFonts w:ascii="宋体" w:hAnsi="宋体" w:eastAsia="宋体" w:cs="宋体"/>
          <w:kern w:val="0"/>
          <w:sz w:val="21"/>
          <w:szCs w:val="24"/>
        </w:rPr>
      </w:pPr>
      <w:r>
        <w:rPr>
          <w:rFonts w:hint="eastAsia" w:ascii="宋体" w:hAnsi="宋体" w:eastAsia="宋体" w:cs="宋体"/>
          <w:sz w:val="21"/>
          <w:szCs w:val="24"/>
        </w:rPr>
        <w:t>投标人名称（电子签章）：</w:t>
      </w:r>
      <w:r>
        <w:rPr>
          <w:rFonts w:hint="eastAsia" w:ascii="宋体" w:hAnsi="宋体" w:eastAsia="宋体" w:cs="宋体"/>
          <w:kern w:val="0"/>
          <w:sz w:val="21"/>
          <w:szCs w:val="24"/>
        </w:rPr>
        <w:t>__________________________________</w:t>
      </w:r>
    </w:p>
    <w:p w14:paraId="3AA897AF">
      <w:pPr>
        <w:spacing w:line="360" w:lineRule="auto"/>
        <w:ind w:firstLine="420" w:firstLineChars="200"/>
        <w:rPr>
          <w:rFonts w:ascii="宋体" w:hAnsi="宋体" w:eastAsia="宋体" w:cs="宋体"/>
          <w:sz w:val="21"/>
          <w:szCs w:val="24"/>
        </w:rPr>
      </w:pPr>
      <w:r>
        <w:rPr>
          <w:rFonts w:hint="eastAsia" w:ascii="宋体" w:hAnsi="宋体" w:eastAsia="宋体" w:cs="宋体"/>
          <w:sz w:val="21"/>
          <w:szCs w:val="24"/>
        </w:rPr>
        <w:t>日期：________年____月____日</w:t>
      </w:r>
    </w:p>
    <w:p w14:paraId="4BC96942">
      <w:pPr>
        <w:spacing w:line="360" w:lineRule="auto"/>
        <w:rPr>
          <w:rFonts w:ascii="宋体" w:hAnsi="宋体" w:eastAsia="宋体" w:cs="宋体"/>
          <w:b/>
          <w:kern w:val="0"/>
          <w:sz w:val="21"/>
          <w:szCs w:val="24"/>
        </w:rPr>
      </w:pPr>
      <w:r>
        <w:rPr>
          <w:rFonts w:hint="eastAsia" w:ascii="宋体" w:hAnsi="宋体" w:eastAsia="宋体" w:cs="宋体"/>
          <w:b/>
          <w:kern w:val="0"/>
          <w:sz w:val="21"/>
          <w:szCs w:val="24"/>
        </w:rPr>
        <w:t>编制说明：</w:t>
      </w:r>
      <w:r>
        <w:rPr>
          <w:rFonts w:hint="eastAsia" w:ascii="宋体" w:hAnsi="宋体" w:eastAsia="宋体" w:cs="宋体"/>
          <w:b/>
          <w:kern w:val="0"/>
          <w:sz w:val="21"/>
          <w:szCs w:val="24"/>
          <w:u w:val="single"/>
        </w:rPr>
        <w:t>接受联合体投标的项目，投标供应商为联合体的，联合体各方均须提供本承诺函，否则投标无效。</w:t>
      </w:r>
    </w:p>
    <w:p w14:paraId="660D604A">
      <w:pPr>
        <w:rPr>
          <w:rFonts w:ascii="宋体" w:hAnsi="宋体" w:eastAsia="宋体" w:cs="宋体"/>
          <w:b/>
          <w:szCs w:val="24"/>
        </w:rPr>
      </w:pPr>
      <w:r>
        <w:rPr>
          <w:rFonts w:hint="eastAsia" w:ascii="宋体" w:hAnsi="宋体" w:eastAsia="宋体" w:cs="宋体"/>
          <w:b/>
          <w:szCs w:val="24"/>
        </w:rPr>
        <w:br w:type="page"/>
      </w:r>
    </w:p>
    <w:p w14:paraId="3AC90FA1">
      <w:pPr>
        <w:snapToGrid w:val="0"/>
        <w:spacing w:before="50" w:after="156" w:afterLines="50" w:line="360" w:lineRule="auto"/>
        <w:jc w:val="left"/>
        <w:outlineLvl w:val="1"/>
        <w:rPr>
          <w:rFonts w:ascii="宋体" w:hAnsi="宋体" w:eastAsia="宋体" w:cs="宋体"/>
          <w:b/>
          <w:szCs w:val="24"/>
        </w:rPr>
      </w:pPr>
      <w:bookmarkStart w:id="132" w:name="_Toc6420"/>
      <w:r>
        <w:rPr>
          <w:rFonts w:hint="eastAsia" w:ascii="宋体" w:hAnsi="宋体" w:eastAsia="宋体" w:cs="宋体"/>
          <w:b/>
          <w:szCs w:val="24"/>
        </w:rPr>
        <w:t>联合体协议书格式（如联合体参加投标的）</w:t>
      </w:r>
      <w:bookmarkEnd w:id="132"/>
    </w:p>
    <w:p w14:paraId="15CC2A6D">
      <w:pPr>
        <w:adjustRightInd w:val="0"/>
        <w:snapToGrid w:val="0"/>
        <w:spacing w:before="50" w:after="50" w:line="360" w:lineRule="auto"/>
        <w:jc w:val="center"/>
        <w:rPr>
          <w:rFonts w:ascii="宋体" w:hAnsi="宋体" w:eastAsia="宋体" w:cs="宋体"/>
          <w:b/>
          <w:kern w:val="0"/>
          <w:sz w:val="32"/>
          <w:szCs w:val="32"/>
          <w:lang w:val="zh-CN"/>
        </w:rPr>
      </w:pPr>
      <w:r>
        <w:rPr>
          <w:rFonts w:hint="eastAsia" w:ascii="宋体" w:hAnsi="宋体" w:eastAsia="宋体" w:cs="宋体"/>
          <w:b/>
          <w:szCs w:val="24"/>
        </w:rPr>
        <w:t xml:space="preserve">  </w:t>
      </w:r>
      <w:r>
        <w:rPr>
          <w:rFonts w:hint="eastAsia" w:ascii="宋体" w:hAnsi="宋体" w:eastAsia="宋体" w:cs="宋体"/>
          <w:b/>
          <w:sz w:val="32"/>
          <w:szCs w:val="32"/>
        </w:rPr>
        <w:t>联合体协议书</w:t>
      </w:r>
    </w:p>
    <w:p w14:paraId="7C484500">
      <w:pPr>
        <w:adjustRightInd w:val="0"/>
        <w:snapToGrid w:val="0"/>
        <w:spacing w:line="360" w:lineRule="auto"/>
        <w:ind w:firstLine="576"/>
        <w:rPr>
          <w:rFonts w:ascii="宋体" w:hAnsi="宋体" w:eastAsia="宋体" w:cs="宋体"/>
          <w:kern w:val="0"/>
          <w:szCs w:val="24"/>
          <w:lang w:val="zh-CN"/>
        </w:rPr>
      </w:pPr>
      <w:r>
        <w:rPr>
          <w:rFonts w:hint="eastAsia" w:ascii="宋体" w:hAnsi="宋体" w:eastAsia="宋体" w:cs="宋体"/>
          <w:kern w:val="0"/>
          <w:szCs w:val="24"/>
          <w:u w:val="single"/>
        </w:rPr>
        <w:t>（联合体所有成员名称）</w:t>
      </w:r>
      <w:r>
        <w:rPr>
          <w:rFonts w:hint="eastAsia" w:ascii="宋体" w:hAnsi="宋体" w:eastAsia="宋体" w:cs="宋体"/>
          <w:kern w:val="0"/>
          <w:szCs w:val="24"/>
        </w:rPr>
        <w:t>自愿</w:t>
      </w:r>
      <w:r>
        <w:rPr>
          <w:rFonts w:hint="eastAsia" w:ascii="宋体" w:hAnsi="宋体" w:eastAsia="宋体" w:cs="宋体"/>
          <w:kern w:val="0"/>
          <w:szCs w:val="24"/>
          <w:lang w:val="zh-CN"/>
        </w:rPr>
        <w:t>组成一个联合体，以一个投标人的身份</w:t>
      </w:r>
      <w:r>
        <w:rPr>
          <w:rFonts w:hint="eastAsia" w:ascii="宋体" w:hAnsi="宋体" w:eastAsia="宋体" w:cs="宋体"/>
          <w:kern w:val="0"/>
          <w:szCs w:val="24"/>
        </w:rPr>
        <w:t>参加</w:t>
      </w:r>
      <w:r>
        <w:rPr>
          <w:rFonts w:hint="eastAsia" w:ascii="宋体" w:hAnsi="宋体" w:eastAsia="宋体" w:cs="宋体"/>
          <w:szCs w:val="24"/>
        </w:rPr>
        <w:t>（项目名称）【招标编号：（采购编号）】</w:t>
      </w:r>
      <w:r>
        <w:rPr>
          <w:rFonts w:hint="eastAsia" w:ascii="宋体" w:hAnsi="宋体" w:eastAsia="宋体" w:cs="宋体"/>
          <w:kern w:val="0"/>
          <w:szCs w:val="24"/>
          <w:lang w:val="zh-CN"/>
        </w:rPr>
        <w:t xml:space="preserve">投标。 </w:t>
      </w:r>
    </w:p>
    <w:p w14:paraId="763AB5D7">
      <w:pPr>
        <w:adjustRightInd w:val="0"/>
        <w:snapToGrid w:val="0"/>
        <w:spacing w:line="360" w:lineRule="auto"/>
        <w:ind w:firstLine="576"/>
        <w:rPr>
          <w:rFonts w:ascii="宋体" w:hAnsi="宋体" w:eastAsia="宋体" w:cs="宋体"/>
          <w:kern w:val="0"/>
          <w:szCs w:val="24"/>
          <w:lang w:val="zh-CN"/>
        </w:rPr>
      </w:pPr>
      <w:r>
        <w:rPr>
          <w:rFonts w:hint="eastAsia" w:ascii="宋体" w:hAnsi="宋体" w:eastAsia="宋体" w:cs="宋体"/>
          <w:kern w:val="0"/>
          <w:szCs w:val="24"/>
          <w:lang w:val="zh-CN"/>
        </w:rPr>
        <w:t>一、各方一致决定，</w:t>
      </w:r>
      <w:r>
        <w:rPr>
          <w:rFonts w:hint="eastAsia" w:ascii="宋体" w:hAnsi="宋体" w:eastAsia="宋体" w:cs="宋体"/>
          <w:kern w:val="0"/>
          <w:szCs w:val="24"/>
          <w:u w:val="single"/>
        </w:rPr>
        <w:t>（某联合体成员名称）</w:t>
      </w:r>
      <w:r>
        <w:rPr>
          <w:rFonts w:hint="eastAsia" w:ascii="宋体" w:hAnsi="宋体" w:eastAsia="宋体" w:cs="宋体"/>
          <w:kern w:val="0"/>
          <w:szCs w:val="24"/>
        </w:rPr>
        <w:t>为联合体</w:t>
      </w:r>
      <w:r>
        <w:rPr>
          <w:rFonts w:hint="eastAsia" w:ascii="宋体" w:hAnsi="宋体" w:eastAsia="宋体" w:cs="宋体"/>
          <w:kern w:val="0"/>
          <w:szCs w:val="24"/>
          <w:lang w:val="zh-CN"/>
        </w:rPr>
        <w:t>牵头人</w:t>
      </w:r>
      <w:r>
        <w:rPr>
          <w:rFonts w:hint="eastAsia" w:ascii="宋体" w:hAnsi="宋体" w:eastAsia="宋体" w:cs="宋体"/>
          <w:szCs w:val="24"/>
        </w:rPr>
        <w:t>，代表所有联合体成员负责投标和合同实施阶段的主办、协调工作</w:t>
      </w:r>
      <w:r>
        <w:rPr>
          <w:rFonts w:hint="eastAsia" w:ascii="宋体" w:hAnsi="宋体" w:eastAsia="宋体" w:cs="宋体"/>
          <w:kern w:val="0"/>
          <w:szCs w:val="24"/>
          <w:lang w:val="zh-CN"/>
        </w:rPr>
        <w:t>。</w:t>
      </w:r>
    </w:p>
    <w:p w14:paraId="67DF3725">
      <w:pPr>
        <w:adjustRightInd w:val="0"/>
        <w:snapToGrid w:val="0"/>
        <w:spacing w:line="360" w:lineRule="auto"/>
        <w:ind w:firstLine="576"/>
        <w:rPr>
          <w:rFonts w:ascii="宋体" w:hAnsi="宋体" w:eastAsia="宋体" w:cs="宋体"/>
          <w:kern w:val="0"/>
          <w:szCs w:val="24"/>
          <w:lang w:val="zh-CN"/>
        </w:rPr>
      </w:pPr>
      <w:r>
        <w:rPr>
          <w:rFonts w:hint="eastAsia" w:ascii="宋体" w:hAnsi="宋体" w:eastAsia="宋体" w:cs="宋体"/>
          <w:kern w:val="0"/>
          <w:szCs w:val="24"/>
          <w:lang w:val="zh-CN"/>
        </w:rPr>
        <w:t>二、</w:t>
      </w:r>
      <w:r>
        <w:rPr>
          <w:rFonts w:hint="eastAsia" w:ascii="宋体" w:hAnsi="宋体" w:eastAsia="宋体" w:cs="宋体"/>
          <w:szCs w:val="24"/>
        </w:rPr>
        <w:t>所有联合体成员各方签署授权书，授权书载明的</w:t>
      </w:r>
      <w:r>
        <w:rPr>
          <w:rFonts w:hint="eastAsia" w:ascii="宋体" w:hAnsi="宋体" w:eastAsia="宋体" w:cs="宋体"/>
          <w:kern w:val="0"/>
          <w:szCs w:val="24"/>
          <w:lang w:val="zh-CN"/>
        </w:rPr>
        <w:t>授权代表根据招标文件规定及投标内容而对采购人、采购机构所作的任何合法承诺，包括书面澄清及相应等均对联合投标各方产生约束力。</w:t>
      </w:r>
    </w:p>
    <w:p w14:paraId="1A9D805F">
      <w:pPr>
        <w:adjustRightInd w:val="0"/>
        <w:snapToGrid w:val="0"/>
        <w:spacing w:line="360" w:lineRule="auto"/>
        <w:ind w:firstLine="576"/>
        <w:rPr>
          <w:rFonts w:ascii="宋体" w:hAnsi="宋体" w:eastAsia="宋体" w:cs="宋体"/>
          <w:kern w:val="0"/>
          <w:szCs w:val="24"/>
          <w:lang w:val="zh-CN"/>
        </w:rPr>
      </w:pPr>
      <w:r>
        <w:rPr>
          <w:rFonts w:hint="eastAsia" w:ascii="宋体" w:hAnsi="宋体" w:eastAsia="宋体" w:cs="宋体"/>
          <w:kern w:val="0"/>
          <w:szCs w:val="24"/>
          <w:lang w:val="zh-CN"/>
        </w:rPr>
        <w:t>三、本次联合投标中，分工如下：</w:t>
      </w:r>
      <w:r>
        <w:rPr>
          <w:rFonts w:hint="eastAsia" w:ascii="宋体" w:hAnsi="宋体" w:eastAsia="宋体" w:cs="宋体"/>
          <w:kern w:val="0"/>
          <w:szCs w:val="24"/>
          <w:u w:val="single"/>
        </w:rPr>
        <w:t>（联合体其中一方成员名称）</w:t>
      </w:r>
      <w:r>
        <w:rPr>
          <w:rFonts w:hint="eastAsia" w:ascii="宋体" w:hAnsi="宋体" w:eastAsia="宋体" w:cs="宋体"/>
          <w:kern w:val="0"/>
          <w:szCs w:val="24"/>
          <w:lang w:val="zh-CN"/>
        </w:rPr>
        <w:t>承担的工作和义务为：</w:t>
      </w:r>
      <w:r>
        <w:rPr>
          <w:rFonts w:hint="eastAsia" w:ascii="宋体" w:hAnsi="宋体" w:eastAsia="宋体" w:cs="宋体"/>
          <w:sz w:val="21"/>
          <w:szCs w:val="24"/>
          <w:u w:val="single"/>
        </w:rPr>
        <w:t xml:space="preserve">             </w:t>
      </w:r>
      <w:r>
        <w:rPr>
          <w:rFonts w:hint="eastAsia" w:ascii="宋体" w:hAnsi="宋体" w:eastAsia="宋体" w:cs="宋体"/>
          <w:kern w:val="0"/>
          <w:szCs w:val="24"/>
          <w:lang w:val="zh-CN"/>
        </w:rPr>
        <w:t>；</w:t>
      </w:r>
      <w:r>
        <w:rPr>
          <w:rFonts w:hint="eastAsia" w:ascii="宋体" w:hAnsi="宋体" w:eastAsia="宋体" w:cs="宋体"/>
          <w:kern w:val="0"/>
          <w:szCs w:val="24"/>
          <w:u w:val="single"/>
        </w:rPr>
        <w:t>（联合体其中一方成员名称）</w:t>
      </w:r>
      <w:r>
        <w:rPr>
          <w:rFonts w:hint="eastAsia" w:ascii="宋体" w:hAnsi="宋体" w:eastAsia="宋体" w:cs="宋体"/>
          <w:kern w:val="0"/>
          <w:szCs w:val="24"/>
          <w:lang w:val="zh-CN"/>
        </w:rPr>
        <w:t>承担的工作和义务为：</w:t>
      </w:r>
      <w:r>
        <w:rPr>
          <w:rFonts w:hint="eastAsia" w:ascii="宋体" w:hAnsi="宋体" w:eastAsia="宋体" w:cs="宋体"/>
          <w:sz w:val="21"/>
          <w:szCs w:val="24"/>
          <w:u w:val="single"/>
        </w:rPr>
        <w:t xml:space="preserve">            </w:t>
      </w:r>
      <w:r>
        <w:rPr>
          <w:rFonts w:hint="eastAsia" w:ascii="宋体" w:hAnsi="宋体" w:eastAsia="宋体" w:cs="宋体"/>
          <w:kern w:val="0"/>
          <w:szCs w:val="24"/>
          <w:lang w:val="zh-CN"/>
        </w:rPr>
        <w:t xml:space="preserve"> ；……。</w:t>
      </w:r>
    </w:p>
    <w:p w14:paraId="7A7A1364">
      <w:pPr>
        <w:adjustRightInd w:val="0"/>
        <w:snapToGrid w:val="0"/>
        <w:spacing w:line="360" w:lineRule="auto"/>
        <w:ind w:firstLine="576"/>
        <w:rPr>
          <w:rFonts w:ascii="宋体" w:hAnsi="宋体" w:eastAsia="宋体" w:cs="宋体"/>
          <w:kern w:val="0"/>
          <w:szCs w:val="24"/>
          <w:lang w:val="zh-CN"/>
        </w:rPr>
      </w:pPr>
      <w:r>
        <w:rPr>
          <w:rFonts w:hint="eastAsia" w:ascii="宋体" w:hAnsi="宋体" w:eastAsia="宋体" w:cs="宋体"/>
          <w:kern w:val="0"/>
          <w:szCs w:val="24"/>
          <w:lang w:val="zh-CN"/>
        </w:rPr>
        <w:t>四、</w:t>
      </w:r>
      <w:r>
        <w:rPr>
          <w:rFonts w:hint="eastAsia" w:ascii="宋体" w:hAnsi="宋体" w:eastAsia="宋体" w:cs="宋体"/>
          <w:szCs w:val="24"/>
        </w:rPr>
        <w:t>中小企业合同金额达到</w:t>
      </w:r>
      <w:r>
        <w:rPr>
          <w:rFonts w:hint="eastAsia" w:ascii="宋体" w:hAnsi="宋体" w:eastAsia="宋体" w:cs="宋体"/>
          <w:szCs w:val="24"/>
          <w:u w:val="single"/>
        </w:rPr>
        <w:t xml:space="preserve">  </w:t>
      </w:r>
      <w:r>
        <w:rPr>
          <w:rFonts w:hint="eastAsia" w:ascii="宋体" w:hAnsi="宋体" w:eastAsia="宋体" w:cs="宋体"/>
          <w:szCs w:val="24"/>
        </w:rPr>
        <w:t>%，小微企业合同金额达到</w:t>
      </w:r>
      <w:r>
        <w:rPr>
          <w:rFonts w:hint="eastAsia" w:ascii="宋体" w:hAnsi="宋体" w:eastAsia="宋体" w:cs="宋体"/>
          <w:szCs w:val="24"/>
          <w:u w:val="single"/>
        </w:rPr>
        <w:t xml:space="preserve">   </w:t>
      </w:r>
      <w:r>
        <w:rPr>
          <w:rFonts w:hint="eastAsia" w:ascii="宋体" w:hAnsi="宋体" w:eastAsia="宋体" w:cs="宋体"/>
          <w:szCs w:val="24"/>
        </w:rPr>
        <w:t>%</w:t>
      </w:r>
      <w:r>
        <w:rPr>
          <w:rFonts w:hint="eastAsia" w:ascii="宋体" w:hAnsi="宋体" w:eastAsia="宋体" w:cs="宋体"/>
          <w:kern w:val="0"/>
          <w:szCs w:val="24"/>
          <w:lang w:val="zh-CN"/>
        </w:rPr>
        <w:t>。</w:t>
      </w:r>
    </w:p>
    <w:p w14:paraId="6C514A75">
      <w:pPr>
        <w:adjustRightInd w:val="0"/>
        <w:snapToGrid w:val="0"/>
        <w:spacing w:line="360" w:lineRule="auto"/>
        <w:ind w:firstLine="576"/>
        <w:rPr>
          <w:rFonts w:ascii="宋体" w:hAnsi="宋体" w:eastAsia="宋体" w:cs="宋体"/>
          <w:kern w:val="0"/>
          <w:szCs w:val="24"/>
          <w:lang w:val="zh-CN"/>
        </w:rPr>
      </w:pPr>
      <w:r>
        <w:rPr>
          <w:rFonts w:hint="eastAsia" w:ascii="宋体" w:hAnsi="宋体" w:eastAsia="宋体" w:cs="宋体"/>
          <w:kern w:val="0"/>
          <w:szCs w:val="24"/>
          <w:lang w:val="zh-CN"/>
        </w:rPr>
        <w:t>五、如果中标，</w:t>
      </w:r>
      <w:r>
        <w:rPr>
          <w:rFonts w:hint="eastAsia" w:ascii="宋体" w:hAnsi="宋体" w:eastAsia="宋体" w:cs="宋体"/>
          <w:szCs w:val="24"/>
        </w:rPr>
        <w:t>联合体各成员方共同与采购人签订合同，并就采购合同约定的事项对采购人承担连带责任。</w:t>
      </w:r>
    </w:p>
    <w:p w14:paraId="72C2BF7D">
      <w:pPr>
        <w:adjustRightInd w:val="0"/>
        <w:snapToGrid w:val="0"/>
        <w:spacing w:line="360" w:lineRule="auto"/>
        <w:ind w:firstLine="576"/>
        <w:outlineLvl w:val="1"/>
        <w:rPr>
          <w:rFonts w:ascii="宋体" w:hAnsi="宋体" w:eastAsia="宋体" w:cs="宋体"/>
          <w:kern w:val="0"/>
          <w:szCs w:val="24"/>
          <w:lang w:val="zh-CN"/>
        </w:rPr>
      </w:pPr>
      <w:bookmarkStart w:id="133" w:name="_Toc10900"/>
      <w:r>
        <w:rPr>
          <w:rFonts w:hint="eastAsia" w:ascii="宋体" w:hAnsi="宋体" w:eastAsia="宋体" w:cs="宋体"/>
          <w:kern w:val="0"/>
          <w:szCs w:val="24"/>
          <w:lang w:val="zh-CN"/>
        </w:rPr>
        <w:t>六、有关本次联合投标的其他事宜：</w:t>
      </w:r>
      <w:bookmarkEnd w:id="133"/>
    </w:p>
    <w:p w14:paraId="0801A279">
      <w:pPr>
        <w:adjustRightInd w:val="0"/>
        <w:snapToGrid w:val="0"/>
        <w:spacing w:line="360" w:lineRule="auto"/>
        <w:ind w:firstLine="576"/>
        <w:rPr>
          <w:rFonts w:ascii="宋体" w:hAnsi="宋体" w:eastAsia="宋体" w:cs="宋体"/>
          <w:kern w:val="0"/>
          <w:szCs w:val="24"/>
          <w:lang w:val="zh-CN"/>
        </w:rPr>
      </w:pPr>
      <w:r>
        <w:rPr>
          <w:rFonts w:hint="eastAsia" w:ascii="宋体" w:hAnsi="宋体" w:eastAsia="宋体" w:cs="宋体"/>
          <w:kern w:val="0"/>
          <w:szCs w:val="24"/>
          <w:lang w:val="zh-CN"/>
        </w:rPr>
        <w:t>1、联合体各方不再单独参加或者与其他供应商另外组成联合体参加同一合同项下的政府采购活动。</w:t>
      </w:r>
    </w:p>
    <w:p w14:paraId="7CCA3AFF">
      <w:pPr>
        <w:adjustRightInd w:val="0"/>
        <w:snapToGrid w:val="0"/>
        <w:spacing w:line="360" w:lineRule="auto"/>
        <w:ind w:firstLine="576"/>
        <w:rPr>
          <w:rFonts w:ascii="宋体" w:hAnsi="宋体" w:eastAsia="宋体" w:cs="宋体"/>
          <w:kern w:val="0"/>
          <w:szCs w:val="24"/>
          <w:lang w:val="zh-CN"/>
        </w:rPr>
      </w:pPr>
      <w:r>
        <w:rPr>
          <w:rFonts w:hint="eastAsia" w:ascii="宋体" w:hAnsi="宋体" w:eastAsia="宋体" w:cs="宋体"/>
          <w:kern w:val="0"/>
          <w:szCs w:val="24"/>
          <w:lang w:val="zh-CN"/>
        </w:rPr>
        <w:t>2、联合体中有同类资质的各方按照联合体分工承担相同工作的，按照资质等级较低的供应商确定资质等级。</w:t>
      </w:r>
    </w:p>
    <w:p w14:paraId="22308780">
      <w:pPr>
        <w:adjustRightInd w:val="0"/>
        <w:snapToGrid w:val="0"/>
        <w:spacing w:line="360" w:lineRule="auto"/>
        <w:ind w:firstLine="576"/>
        <w:rPr>
          <w:rFonts w:ascii="宋体" w:hAnsi="宋体" w:eastAsia="宋体" w:cs="宋体"/>
          <w:kern w:val="0"/>
          <w:szCs w:val="24"/>
          <w:lang w:val="zh-CN"/>
        </w:rPr>
      </w:pPr>
      <w:r>
        <w:rPr>
          <w:rFonts w:hint="eastAsia" w:ascii="宋体" w:hAnsi="宋体" w:eastAsia="宋体" w:cs="宋体"/>
          <w:kern w:val="0"/>
          <w:szCs w:val="24"/>
          <w:lang w:val="zh-CN"/>
        </w:rPr>
        <w:t>3、本协议提交采购人、采购机构后，联合体各方不得以任何形式对上述内容进行修改或撤销。</w:t>
      </w:r>
    </w:p>
    <w:p w14:paraId="7E7E7C7A">
      <w:pPr>
        <w:adjustRightInd w:val="0"/>
        <w:snapToGrid w:val="0"/>
        <w:spacing w:line="360" w:lineRule="auto"/>
        <w:ind w:firstLine="5040" w:firstLineChars="2100"/>
        <w:rPr>
          <w:rFonts w:ascii="宋体" w:hAnsi="宋体" w:eastAsia="宋体" w:cs="宋体"/>
          <w:kern w:val="0"/>
          <w:szCs w:val="24"/>
          <w:lang w:val="zh-CN"/>
        </w:rPr>
      </w:pPr>
      <w:r>
        <w:rPr>
          <w:rFonts w:hint="eastAsia" w:ascii="宋体" w:hAnsi="宋体" w:eastAsia="宋体" w:cs="宋体"/>
          <w:kern w:val="0"/>
          <w:szCs w:val="24"/>
          <w:lang w:val="zh-CN"/>
        </w:rPr>
        <w:t>联合体成员名称(电子签名/公章)：</w:t>
      </w:r>
    </w:p>
    <w:p w14:paraId="37733E30">
      <w:pPr>
        <w:adjustRightInd w:val="0"/>
        <w:snapToGrid w:val="0"/>
        <w:spacing w:line="360" w:lineRule="auto"/>
        <w:ind w:firstLine="5040" w:firstLineChars="2100"/>
        <w:rPr>
          <w:rFonts w:ascii="宋体" w:hAnsi="宋体" w:eastAsia="宋体" w:cs="宋体"/>
          <w:kern w:val="0"/>
          <w:szCs w:val="24"/>
          <w:lang w:val="zh-CN"/>
        </w:rPr>
      </w:pPr>
      <w:r>
        <w:rPr>
          <w:rFonts w:hint="eastAsia" w:ascii="宋体" w:hAnsi="宋体" w:eastAsia="宋体" w:cs="宋体"/>
          <w:kern w:val="0"/>
          <w:szCs w:val="24"/>
          <w:lang w:val="zh-CN"/>
        </w:rPr>
        <w:t>联合体成员名称(电子签名/公章)：</w:t>
      </w:r>
    </w:p>
    <w:p w14:paraId="292907D7">
      <w:pPr>
        <w:adjustRightInd w:val="0"/>
        <w:snapToGrid w:val="0"/>
        <w:spacing w:line="360" w:lineRule="auto"/>
        <w:ind w:firstLine="5760" w:firstLineChars="2400"/>
        <w:rPr>
          <w:rFonts w:ascii="宋体" w:hAnsi="宋体" w:eastAsia="宋体" w:cs="宋体"/>
          <w:sz w:val="21"/>
          <w:szCs w:val="24"/>
        </w:rPr>
      </w:pPr>
      <w:r>
        <w:rPr>
          <w:rFonts w:hint="eastAsia" w:ascii="宋体" w:hAnsi="宋体" w:eastAsia="宋体" w:cs="宋体"/>
          <w:kern w:val="0"/>
          <w:szCs w:val="24"/>
          <w:lang w:val="zh-CN"/>
        </w:rPr>
        <w:t>……</w:t>
      </w:r>
    </w:p>
    <w:p w14:paraId="76661D59">
      <w:pPr>
        <w:adjustRightInd w:val="0"/>
        <w:snapToGrid w:val="0"/>
        <w:spacing w:line="360" w:lineRule="auto"/>
        <w:rPr>
          <w:rFonts w:ascii="宋体" w:hAnsi="宋体" w:eastAsia="宋体" w:cs="宋体"/>
          <w:kern w:val="0"/>
          <w:szCs w:val="24"/>
          <w:lang w:val="zh-CN"/>
        </w:rPr>
      </w:pPr>
      <w:r>
        <w:rPr>
          <w:rFonts w:hint="eastAsia" w:ascii="宋体" w:hAnsi="宋体" w:eastAsia="宋体" w:cs="宋体"/>
          <w:kern w:val="0"/>
          <w:szCs w:val="24"/>
          <w:lang w:val="zh-CN"/>
        </w:rPr>
        <w:t xml:space="preserve">                                               日期：  年  月   日</w:t>
      </w:r>
    </w:p>
    <w:p w14:paraId="45AED59C">
      <w:pPr>
        <w:autoSpaceDE w:val="0"/>
        <w:autoSpaceDN w:val="0"/>
        <w:adjustRightInd w:val="0"/>
        <w:spacing w:after="120" w:line="240" w:lineRule="auto"/>
        <w:ind w:left="480" w:leftChars="200" w:firstLine="560" w:firstLineChars="200"/>
        <w:textAlignment w:val="baseline"/>
        <w:rPr>
          <w:rFonts w:eastAsia="宋体"/>
          <w:kern w:val="0"/>
          <w:sz w:val="28"/>
        </w:rPr>
      </w:pPr>
    </w:p>
    <w:p w14:paraId="07916749">
      <w:pPr>
        <w:widowControl/>
        <w:spacing w:line="240" w:lineRule="auto"/>
        <w:jc w:val="left"/>
        <w:rPr>
          <w:rFonts w:ascii="宋体" w:hAnsi="宋体" w:eastAsia="宋体" w:cs="宋体"/>
          <w:b/>
          <w:bCs/>
          <w:szCs w:val="24"/>
        </w:rPr>
      </w:pPr>
    </w:p>
    <w:p w14:paraId="266DA96B">
      <w:pPr>
        <w:widowControl/>
        <w:spacing w:line="240" w:lineRule="auto"/>
        <w:jc w:val="left"/>
        <w:rPr>
          <w:rFonts w:ascii="宋体" w:hAnsi="宋体" w:eastAsia="宋体" w:cs="宋体"/>
          <w:b/>
          <w:bCs/>
          <w:szCs w:val="24"/>
        </w:rPr>
      </w:pPr>
    </w:p>
    <w:p w14:paraId="725771D9">
      <w:pPr>
        <w:snapToGrid w:val="0"/>
        <w:spacing w:before="50" w:after="156" w:afterLines="50" w:line="360" w:lineRule="auto"/>
        <w:jc w:val="left"/>
        <w:rPr>
          <w:rFonts w:ascii="宋体" w:hAnsi="宋体" w:eastAsia="宋体" w:cs="宋体"/>
          <w:b/>
          <w:szCs w:val="24"/>
        </w:rPr>
      </w:pPr>
    </w:p>
    <w:p w14:paraId="5E745416">
      <w:pPr>
        <w:snapToGrid w:val="0"/>
        <w:spacing w:before="50" w:after="156" w:afterLines="50" w:line="360" w:lineRule="auto"/>
        <w:jc w:val="left"/>
        <w:outlineLvl w:val="2"/>
        <w:rPr>
          <w:rFonts w:ascii="宋体" w:hAnsi="宋体" w:eastAsia="宋体" w:cs="宋体"/>
          <w:b/>
          <w:szCs w:val="24"/>
        </w:rPr>
      </w:pPr>
      <w:bookmarkStart w:id="134" w:name="_Toc14074"/>
      <w:r>
        <w:rPr>
          <w:rFonts w:hint="eastAsia" w:ascii="宋体" w:hAnsi="宋体" w:eastAsia="宋体" w:cs="宋体"/>
          <w:b/>
          <w:szCs w:val="24"/>
        </w:rPr>
        <w:t>分包意向协议格式</w:t>
      </w:r>
      <w:bookmarkEnd w:id="134"/>
    </w:p>
    <w:p w14:paraId="33B167FE">
      <w:pPr>
        <w:widowControl/>
        <w:ind w:firstLine="3423" w:firstLineChars="1100"/>
        <w:jc w:val="left"/>
      </w:pPr>
      <w:r>
        <w:rPr>
          <w:rFonts w:hint="eastAsia" w:ascii="宋体" w:hAnsi="宋体" w:eastAsia="宋体" w:cs="宋体"/>
          <w:b/>
          <w:bCs/>
          <w:color w:val="000000"/>
          <w:kern w:val="0"/>
          <w:sz w:val="31"/>
          <w:szCs w:val="31"/>
          <w:lang w:bidi="ar"/>
        </w:rPr>
        <w:t xml:space="preserve">分包意向协议 </w:t>
      </w:r>
    </w:p>
    <w:p w14:paraId="01E7F3A2">
      <w:pPr>
        <w:widowControl/>
        <w:ind w:firstLine="240" w:firstLineChars="100"/>
        <w:jc w:val="left"/>
      </w:pPr>
      <w:r>
        <w:rPr>
          <w:rFonts w:hint="eastAsia" w:ascii="宋体" w:hAnsi="宋体" w:eastAsia="宋体" w:cs="宋体"/>
          <w:color w:val="000000"/>
          <w:kern w:val="0"/>
          <w:szCs w:val="24"/>
          <w:lang w:bidi="ar"/>
        </w:rPr>
        <w:t>（</w:t>
      </w:r>
      <w:r>
        <w:rPr>
          <w:rFonts w:hint="eastAsia" w:ascii="宋体" w:hAnsi="宋体" w:eastAsia="宋体" w:cs="宋体"/>
          <w:b/>
          <w:bCs/>
          <w:color w:val="000000"/>
          <w:kern w:val="0"/>
          <w:szCs w:val="24"/>
          <w:lang w:bidi="ar"/>
        </w:rPr>
        <w:t xml:space="preserve">中标后以分包方式履行合同的，提供分包意向协议；采购人不同意分包或者供应商中 </w:t>
      </w:r>
    </w:p>
    <w:p w14:paraId="096ECFF4">
      <w:pPr>
        <w:widowControl/>
        <w:jc w:val="left"/>
      </w:pPr>
      <w:r>
        <w:rPr>
          <w:rFonts w:hint="eastAsia" w:ascii="宋体" w:hAnsi="宋体" w:eastAsia="宋体" w:cs="宋体"/>
          <w:b/>
          <w:bCs/>
          <w:color w:val="000000"/>
          <w:kern w:val="0"/>
          <w:szCs w:val="24"/>
          <w:lang w:bidi="ar"/>
        </w:rPr>
        <w:t>标后不以分包方式履行合同的，则不需要提供。</w:t>
      </w:r>
      <w:r>
        <w:rPr>
          <w:rFonts w:hint="eastAsia" w:ascii="宋体" w:hAnsi="宋体" w:eastAsia="宋体" w:cs="宋体"/>
          <w:color w:val="000000"/>
          <w:kern w:val="0"/>
          <w:szCs w:val="24"/>
          <w:lang w:bidi="ar"/>
        </w:rPr>
        <w:t xml:space="preserve">） </w:t>
      </w:r>
    </w:p>
    <w:p w14:paraId="052B9322">
      <w:pPr>
        <w:widowControl/>
        <w:ind w:firstLine="480" w:firstLineChars="200"/>
        <w:jc w:val="left"/>
      </w:pPr>
      <w:r>
        <w:rPr>
          <w:rFonts w:hint="eastAsia" w:ascii="宋体" w:hAnsi="宋体" w:eastAsia="宋体" w:cs="宋体"/>
          <w:color w:val="000000"/>
          <w:kern w:val="0"/>
          <w:szCs w:val="24"/>
          <w:u w:val="single"/>
          <w:lang w:bidi="ar"/>
        </w:rPr>
        <w:t>（供应商名称）</w:t>
      </w:r>
      <w:r>
        <w:rPr>
          <w:rFonts w:hint="eastAsia" w:ascii="宋体" w:hAnsi="宋体" w:eastAsia="宋体" w:cs="宋体"/>
          <w:color w:val="000000"/>
          <w:kern w:val="0"/>
          <w:szCs w:val="24"/>
          <w:lang w:bidi="ar"/>
        </w:rPr>
        <w:t>若成为</w:t>
      </w:r>
      <w:r>
        <w:rPr>
          <w:rFonts w:hint="eastAsia" w:ascii="宋体" w:hAnsi="宋体" w:eastAsia="宋体" w:cs="宋体"/>
          <w:color w:val="000000"/>
          <w:kern w:val="0"/>
          <w:szCs w:val="24"/>
          <w:u w:val="single"/>
          <w:lang w:bidi="ar"/>
        </w:rPr>
        <w:t xml:space="preserve">                    （项目名称）</w:t>
      </w:r>
      <w:r>
        <w:rPr>
          <w:rFonts w:hint="eastAsia" w:ascii="宋体" w:hAnsi="宋体" w:eastAsia="宋体" w:cs="宋体"/>
          <w:color w:val="000000"/>
          <w:kern w:val="0"/>
          <w:szCs w:val="24"/>
          <w:lang w:bidi="ar"/>
        </w:rPr>
        <w:t xml:space="preserve">【项目编号： </w:t>
      </w:r>
      <w:r>
        <w:rPr>
          <w:rFonts w:hint="eastAsia" w:ascii="宋体" w:hAnsi="宋体" w:eastAsia="宋体" w:cs="宋体"/>
          <w:color w:val="000000"/>
          <w:kern w:val="0"/>
          <w:szCs w:val="24"/>
          <w:u w:val="single"/>
          <w:lang w:bidi="ar"/>
        </w:rPr>
        <w:t xml:space="preserve">           </w:t>
      </w:r>
      <w:r>
        <w:rPr>
          <w:rFonts w:hint="eastAsia" w:ascii="宋体" w:hAnsi="宋体" w:eastAsia="宋体" w:cs="宋体"/>
          <w:color w:val="000000"/>
          <w:kern w:val="0"/>
          <w:szCs w:val="24"/>
          <w:lang w:bidi="ar"/>
        </w:rPr>
        <w:t>】的中标（成交）人，将依法采取分包方式履行合同。</w:t>
      </w:r>
      <w:r>
        <w:rPr>
          <w:rFonts w:hint="eastAsia" w:ascii="宋体" w:hAnsi="宋体" w:eastAsia="宋体" w:cs="宋体"/>
          <w:color w:val="000000"/>
          <w:kern w:val="0"/>
          <w:szCs w:val="24"/>
          <w:u w:val="single"/>
          <w:lang w:bidi="ar"/>
        </w:rPr>
        <w:t xml:space="preserve">                     </w:t>
      </w:r>
      <w:r>
        <w:rPr>
          <w:rFonts w:hint="eastAsia" w:ascii="宋体" w:hAnsi="宋体" w:eastAsia="宋体" w:cs="宋体"/>
          <w:color w:val="000000"/>
          <w:kern w:val="0"/>
          <w:szCs w:val="24"/>
          <w:lang w:bidi="ar"/>
        </w:rPr>
        <w:t>（供应商名称）与</w:t>
      </w:r>
      <w:r>
        <w:rPr>
          <w:rFonts w:hint="eastAsia" w:ascii="宋体" w:hAnsi="宋体" w:eastAsia="宋体" w:cs="宋体"/>
          <w:color w:val="000000"/>
          <w:kern w:val="0"/>
          <w:szCs w:val="24"/>
          <w:u w:val="single"/>
          <w:lang w:bidi="ar"/>
        </w:rPr>
        <w:t>（所有分包供应商名称）</w:t>
      </w:r>
      <w:r>
        <w:rPr>
          <w:rFonts w:hint="eastAsia" w:ascii="宋体" w:hAnsi="宋体" w:eastAsia="宋体" w:cs="宋体"/>
          <w:color w:val="000000"/>
          <w:kern w:val="0"/>
          <w:szCs w:val="24"/>
          <w:lang w:bidi="ar"/>
        </w:rPr>
        <w:t xml:space="preserve">达成分包意向协议。 </w:t>
      </w:r>
    </w:p>
    <w:p w14:paraId="6B832357">
      <w:pPr>
        <w:widowControl/>
        <w:jc w:val="left"/>
        <w:outlineLvl w:val="1"/>
      </w:pPr>
      <w:bookmarkStart w:id="135" w:name="_Toc21702"/>
      <w:r>
        <w:rPr>
          <w:rFonts w:hint="eastAsia" w:ascii="宋体" w:hAnsi="宋体" w:eastAsia="宋体" w:cs="宋体"/>
          <w:color w:val="000000"/>
          <w:kern w:val="0"/>
          <w:szCs w:val="24"/>
          <w:lang w:bidi="ar"/>
        </w:rPr>
        <w:t>一、分包标的及数量</w:t>
      </w:r>
      <w:bookmarkEnd w:id="135"/>
      <w:r>
        <w:rPr>
          <w:rFonts w:hint="eastAsia" w:ascii="宋体" w:hAnsi="宋体" w:eastAsia="宋体" w:cs="宋体"/>
          <w:color w:val="000000"/>
          <w:kern w:val="0"/>
          <w:szCs w:val="24"/>
          <w:lang w:bidi="ar"/>
        </w:rPr>
        <w:t xml:space="preserve"> </w:t>
      </w:r>
    </w:p>
    <w:p w14:paraId="4CE29071">
      <w:pPr>
        <w:widowControl/>
        <w:ind w:firstLine="480" w:firstLineChars="200"/>
        <w:jc w:val="left"/>
      </w:pPr>
      <w:r>
        <w:rPr>
          <w:rFonts w:hint="eastAsia" w:ascii="宋体" w:hAnsi="宋体" w:eastAsia="宋体" w:cs="宋体"/>
          <w:color w:val="000000"/>
          <w:kern w:val="0"/>
          <w:szCs w:val="24"/>
          <w:u w:val="single"/>
          <w:lang w:bidi="ar"/>
        </w:rPr>
        <w:t>（供应商名称）</w:t>
      </w:r>
      <w:r>
        <w:rPr>
          <w:rFonts w:hint="eastAsia" w:ascii="宋体" w:hAnsi="宋体" w:eastAsia="宋体" w:cs="宋体"/>
          <w:color w:val="000000"/>
          <w:kern w:val="0"/>
          <w:szCs w:val="24"/>
          <w:lang w:bidi="ar"/>
        </w:rPr>
        <w:t>将</w:t>
      </w:r>
      <w:r>
        <w:rPr>
          <w:rFonts w:hint="eastAsia" w:ascii="宋体" w:hAnsi="宋体" w:eastAsia="宋体" w:cs="宋体"/>
          <w:color w:val="000000"/>
          <w:kern w:val="0"/>
          <w:szCs w:val="24"/>
          <w:u w:val="single"/>
          <w:lang w:bidi="ar"/>
        </w:rPr>
        <w:t xml:space="preserve"> XX 工作内容 </w:t>
      </w:r>
      <w:r>
        <w:rPr>
          <w:rFonts w:hint="eastAsia" w:ascii="宋体" w:hAnsi="宋体" w:eastAsia="宋体" w:cs="宋体"/>
          <w:color w:val="000000"/>
          <w:kern w:val="0"/>
          <w:szCs w:val="24"/>
          <w:lang w:bidi="ar"/>
        </w:rPr>
        <w:t>分包给</w:t>
      </w:r>
      <w:r>
        <w:rPr>
          <w:rFonts w:hint="eastAsia" w:ascii="宋体" w:hAnsi="宋体" w:eastAsia="宋体" w:cs="宋体"/>
          <w:color w:val="000000"/>
          <w:kern w:val="0"/>
          <w:szCs w:val="24"/>
          <w:u w:val="single"/>
          <w:lang w:bidi="ar"/>
        </w:rPr>
        <w:t>（某分包供应商名称）</w:t>
      </w:r>
      <w:r>
        <w:rPr>
          <w:rFonts w:hint="eastAsia" w:ascii="宋体" w:hAnsi="宋体" w:eastAsia="宋体" w:cs="宋体"/>
          <w:color w:val="000000"/>
          <w:kern w:val="0"/>
          <w:szCs w:val="24"/>
          <w:lang w:bidi="ar"/>
        </w:rPr>
        <w:t>，</w:t>
      </w:r>
      <w:r>
        <w:rPr>
          <w:rFonts w:hint="eastAsia" w:ascii="宋体" w:hAnsi="宋体" w:eastAsia="宋体" w:cs="宋体"/>
          <w:color w:val="000000"/>
          <w:kern w:val="0"/>
          <w:szCs w:val="24"/>
          <w:u w:val="single"/>
          <w:lang w:bidi="ar"/>
        </w:rPr>
        <w:t>（某分包供应商名称）</w:t>
      </w:r>
      <w:r>
        <w:rPr>
          <w:rFonts w:hint="eastAsia" w:ascii="宋体" w:hAnsi="宋体" w:eastAsia="宋体" w:cs="宋体"/>
          <w:color w:val="000000"/>
          <w:kern w:val="0"/>
          <w:szCs w:val="24"/>
          <w:lang w:bidi="ar"/>
        </w:rPr>
        <w:t>，具备承担</w:t>
      </w:r>
      <w:r>
        <w:rPr>
          <w:rFonts w:hint="eastAsia" w:ascii="宋体" w:hAnsi="宋体" w:eastAsia="宋体" w:cs="宋体"/>
          <w:color w:val="000000"/>
          <w:kern w:val="0"/>
          <w:szCs w:val="24"/>
          <w:u w:val="single"/>
          <w:lang w:bidi="ar"/>
        </w:rPr>
        <w:t xml:space="preserve"> XX 工作内容</w:t>
      </w:r>
      <w:r>
        <w:rPr>
          <w:rFonts w:hint="eastAsia" w:ascii="宋体" w:hAnsi="宋体" w:eastAsia="宋体" w:cs="宋体"/>
          <w:color w:val="000000"/>
          <w:kern w:val="0"/>
          <w:szCs w:val="24"/>
          <w:lang w:bidi="ar"/>
        </w:rPr>
        <w:t xml:space="preserve">相应资质条件且不得再次分包； </w:t>
      </w:r>
    </w:p>
    <w:p w14:paraId="3BA7A4A6">
      <w:pPr>
        <w:widowControl/>
        <w:spacing w:line="240" w:lineRule="auto"/>
        <w:jc w:val="left"/>
      </w:pPr>
      <w:r>
        <w:rPr>
          <w:rFonts w:hint="eastAsia" w:ascii="宋体" w:hAnsi="宋体" w:eastAsia="宋体" w:cs="宋体"/>
          <w:color w:val="000000"/>
          <w:kern w:val="0"/>
          <w:szCs w:val="24"/>
          <w:lang w:bidi="ar"/>
        </w:rPr>
        <w:t>……</w:t>
      </w:r>
    </w:p>
    <w:p w14:paraId="1168A801">
      <w:pPr>
        <w:widowControl/>
        <w:spacing w:line="240" w:lineRule="auto"/>
        <w:jc w:val="left"/>
      </w:pPr>
      <w:r>
        <w:rPr>
          <w:rFonts w:hint="eastAsia" w:ascii="宋体" w:hAnsi="宋体" w:eastAsia="宋体" w:cs="宋体"/>
          <w:color w:val="000000"/>
          <w:kern w:val="0"/>
          <w:szCs w:val="24"/>
          <w:lang w:bidi="ar"/>
        </w:rPr>
        <w:t xml:space="preserve">二、分包工作履行期限、地点、方式 </w:t>
      </w:r>
    </w:p>
    <w:p w14:paraId="1B05F97A">
      <w:pPr>
        <w:pStyle w:val="25"/>
        <w:spacing w:after="0"/>
        <w:ind w:left="0" w:leftChars="0" w:firstLine="0" w:firstLineChars="0"/>
        <w:rPr>
          <w:u w:val="single"/>
        </w:rPr>
      </w:pPr>
      <w:r>
        <w:rPr>
          <w:rFonts w:hint="eastAsia"/>
          <w:u w:val="single"/>
        </w:rPr>
        <w:t xml:space="preserve">                                          </w:t>
      </w:r>
    </w:p>
    <w:p w14:paraId="799184DC">
      <w:pPr>
        <w:widowControl/>
        <w:spacing w:line="240" w:lineRule="auto"/>
        <w:jc w:val="left"/>
      </w:pPr>
      <w:r>
        <w:rPr>
          <w:rFonts w:hint="eastAsia" w:ascii="宋体" w:hAnsi="宋体" w:eastAsia="宋体" w:cs="宋体"/>
          <w:color w:val="000000"/>
          <w:kern w:val="0"/>
          <w:szCs w:val="24"/>
          <w:lang w:bidi="ar"/>
        </w:rPr>
        <w:t>三、质量</w:t>
      </w:r>
    </w:p>
    <w:p w14:paraId="1A659E95">
      <w:pPr>
        <w:pStyle w:val="25"/>
        <w:spacing w:after="0"/>
        <w:ind w:left="0" w:leftChars="0" w:firstLine="0" w:firstLineChars="0"/>
        <w:rPr>
          <w:u w:val="single"/>
        </w:rPr>
      </w:pPr>
      <w:r>
        <w:rPr>
          <w:rFonts w:hint="eastAsia"/>
          <w:u w:val="single"/>
        </w:rPr>
        <w:t xml:space="preserve">                                          </w:t>
      </w:r>
    </w:p>
    <w:p w14:paraId="062971DF">
      <w:pPr>
        <w:widowControl/>
        <w:spacing w:line="240" w:lineRule="auto"/>
        <w:jc w:val="left"/>
      </w:pPr>
      <w:r>
        <w:rPr>
          <w:rFonts w:hint="eastAsia" w:ascii="宋体" w:hAnsi="宋体" w:eastAsia="宋体" w:cs="宋体"/>
          <w:color w:val="000000"/>
          <w:kern w:val="0"/>
          <w:szCs w:val="24"/>
          <w:lang w:bidi="ar"/>
        </w:rPr>
        <w:t xml:space="preserve">四、价款或者报酬 </w:t>
      </w:r>
    </w:p>
    <w:p w14:paraId="5DBFAD32">
      <w:pPr>
        <w:pStyle w:val="25"/>
        <w:spacing w:after="0"/>
        <w:ind w:left="0" w:leftChars="0" w:firstLine="0" w:firstLineChars="0"/>
        <w:rPr>
          <w:u w:val="single"/>
        </w:rPr>
      </w:pPr>
      <w:r>
        <w:rPr>
          <w:rFonts w:hint="eastAsia"/>
          <w:u w:val="single"/>
        </w:rPr>
        <w:t xml:space="preserve">                                          </w:t>
      </w:r>
    </w:p>
    <w:p w14:paraId="32F94070">
      <w:pPr>
        <w:widowControl/>
        <w:spacing w:line="240" w:lineRule="auto"/>
        <w:jc w:val="left"/>
      </w:pPr>
      <w:r>
        <w:rPr>
          <w:rFonts w:hint="eastAsia" w:ascii="宋体" w:hAnsi="宋体" w:eastAsia="宋体" w:cs="宋体"/>
          <w:color w:val="000000"/>
          <w:kern w:val="0"/>
          <w:szCs w:val="24"/>
          <w:lang w:bidi="ar"/>
        </w:rPr>
        <w:t>五、违约责任</w:t>
      </w:r>
    </w:p>
    <w:p w14:paraId="6A4ED006">
      <w:pPr>
        <w:pStyle w:val="25"/>
        <w:spacing w:after="0"/>
        <w:ind w:left="0" w:leftChars="0" w:firstLine="0" w:firstLineChars="0"/>
        <w:rPr>
          <w:u w:val="single"/>
        </w:rPr>
      </w:pPr>
      <w:r>
        <w:rPr>
          <w:rFonts w:hint="eastAsia"/>
          <w:u w:val="single"/>
        </w:rPr>
        <w:t xml:space="preserve">                                          </w:t>
      </w:r>
    </w:p>
    <w:p w14:paraId="39EA7895">
      <w:pPr>
        <w:widowControl/>
        <w:spacing w:line="240" w:lineRule="auto"/>
        <w:jc w:val="left"/>
      </w:pPr>
      <w:r>
        <w:rPr>
          <w:rFonts w:hint="eastAsia" w:ascii="宋体" w:hAnsi="宋体" w:eastAsia="宋体" w:cs="宋体"/>
          <w:color w:val="000000"/>
          <w:kern w:val="0"/>
          <w:szCs w:val="24"/>
          <w:lang w:bidi="ar"/>
        </w:rPr>
        <w:t xml:space="preserve">六、争议解决的办法 </w:t>
      </w:r>
    </w:p>
    <w:p w14:paraId="24463F6E">
      <w:pPr>
        <w:pStyle w:val="25"/>
        <w:spacing w:after="0"/>
        <w:ind w:left="0" w:leftChars="0" w:firstLine="0" w:firstLineChars="0"/>
        <w:rPr>
          <w:u w:val="single"/>
        </w:rPr>
      </w:pPr>
      <w:r>
        <w:rPr>
          <w:rFonts w:hint="eastAsia"/>
          <w:u w:val="single"/>
        </w:rPr>
        <w:t xml:space="preserve">                                          </w:t>
      </w:r>
    </w:p>
    <w:p w14:paraId="7D9F74EB">
      <w:pPr>
        <w:widowControl/>
        <w:jc w:val="left"/>
      </w:pPr>
      <w:r>
        <w:rPr>
          <w:rFonts w:hint="eastAsia" w:ascii="宋体" w:hAnsi="宋体" w:eastAsia="宋体" w:cs="宋体"/>
          <w:color w:val="000000"/>
          <w:kern w:val="0"/>
          <w:szCs w:val="24"/>
          <w:lang w:bidi="ar"/>
        </w:rPr>
        <w:t xml:space="preserve">七、其他 </w:t>
      </w:r>
    </w:p>
    <w:p w14:paraId="373DAAB5">
      <w:pPr>
        <w:widowControl/>
        <w:ind w:firstLine="240" w:firstLineChars="100"/>
        <w:jc w:val="left"/>
      </w:pPr>
      <w:r>
        <w:rPr>
          <w:rFonts w:hint="eastAsia" w:ascii="宋体" w:hAnsi="宋体" w:eastAsia="宋体" w:cs="宋体"/>
          <w:color w:val="000000"/>
          <w:kern w:val="0"/>
          <w:szCs w:val="24"/>
          <w:u w:val="single"/>
          <w:lang w:bidi="ar"/>
        </w:rPr>
        <w:t>（分包供应商名称）</w:t>
      </w:r>
      <w:r>
        <w:rPr>
          <w:rFonts w:hint="eastAsia" w:ascii="宋体" w:hAnsi="宋体" w:eastAsia="宋体" w:cs="宋体"/>
          <w:color w:val="000000"/>
          <w:kern w:val="0"/>
          <w:szCs w:val="24"/>
          <w:lang w:bidi="ar"/>
        </w:rPr>
        <w:t xml:space="preserve">提供的货物/服务全部由小微企业制造，其合同份额占到合同总金额 </w:t>
      </w:r>
      <w:r>
        <w:rPr>
          <w:rFonts w:hint="eastAsia" w:ascii="宋体" w:hAnsi="宋体" w:eastAsia="宋体" w:cs="宋体"/>
          <w:color w:val="000000"/>
          <w:kern w:val="0"/>
          <w:szCs w:val="24"/>
          <w:u w:val="single"/>
          <w:lang w:bidi="ar"/>
        </w:rPr>
        <w:t xml:space="preserve">      </w:t>
      </w:r>
      <w:r>
        <w:rPr>
          <w:rFonts w:hint="eastAsia" w:ascii="宋体" w:hAnsi="宋体" w:eastAsia="宋体" w:cs="宋体"/>
          <w:color w:val="000000"/>
          <w:kern w:val="0"/>
          <w:szCs w:val="24"/>
          <w:lang w:bidi="ar"/>
        </w:rPr>
        <w:t>%以上。</w:t>
      </w:r>
      <w:r>
        <w:rPr>
          <w:rFonts w:hint="eastAsia" w:ascii="宋体" w:hAnsi="宋体" w:eastAsia="宋体" w:cs="宋体"/>
          <w:b/>
          <w:bCs/>
          <w:color w:val="000000"/>
          <w:kern w:val="0"/>
          <w:szCs w:val="24"/>
          <w:lang w:bidi="ar"/>
        </w:rPr>
        <w:t xml:space="preserve">（未预留份额专门面向中小企业采购的的采购项目，以及预留份额中 </w:t>
      </w:r>
    </w:p>
    <w:p w14:paraId="5ECE8E33">
      <w:pPr>
        <w:widowControl/>
        <w:jc w:val="left"/>
      </w:pPr>
      <w:r>
        <w:rPr>
          <w:rFonts w:hint="eastAsia" w:ascii="宋体" w:hAnsi="宋体" w:eastAsia="宋体" w:cs="宋体"/>
          <w:b/>
          <w:bCs/>
          <w:color w:val="000000"/>
          <w:kern w:val="0"/>
          <w:szCs w:val="24"/>
          <w:lang w:bidi="ar"/>
        </w:rPr>
        <w:t xml:space="preserve">的非预留部分采购包，允许分包的，分包供应商提供的货物/服务全部由小微企业制造， </w:t>
      </w:r>
    </w:p>
    <w:p w14:paraId="4E3CB47B">
      <w:pPr>
        <w:widowControl/>
        <w:jc w:val="left"/>
      </w:pPr>
      <w:r>
        <w:rPr>
          <w:rFonts w:hint="eastAsia" w:ascii="宋体" w:hAnsi="宋体" w:eastAsia="宋体" w:cs="宋体"/>
          <w:b/>
          <w:bCs/>
          <w:color w:val="000000"/>
          <w:kern w:val="0"/>
          <w:szCs w:val="24"/>
          <w:lang w:bidi="ar"/>
        </w:rPr>
        <w:t xml:space="preserve">且其合同份额占到合同总金额 30%以上的，对大中型企业的报价给予4%的扣除） </w:t>
      </w:r>
    </w:p>
    <w:p w14:paraId="2F8E0BDE"/>
    <w:p w14:paraId="04CC2586">
      <w:pPr>
        <w:widowControl/>
        <w:ind w:firstLine="4560" w:firstLineChars="1900"/>
        <w:jc w:val="left"/>
      </w:pPr>
      <w:r>
        <w:rPr>
          <w:rFonts w:hint="eastAsia" w:ascii="宋体" w:hAnsi="宋体" w:eastAsia="宋体" w:cs="宋体"/>
          <w:color w:val="000000"/>
          <w:kern w:val="0"/>
          <w:szCs w:val="24"/>
          <w:lang w:bidi="ar"/>
        </w:rPr>
        <w:t xml:space="preserve">投标人全称（盖电子公章）： </w:t>
      </w:r>
    </w:p>
    <w:p w14:paraId="14B7D366">
      <w:pPr>
        <w:widowControl/>
        <w:ind w:firstLine="4560" w:firstLineChars="1900"/>
        <w:jc w:val="left"/>
        <w:rPr>
          <w:rFonts w:ascii="宋体" w:hAnsi="宋体" w:eastAsia="宋体" w:cs="宋体"/>
          <w:color w:val="000000"/>
          <w:kern w:val="0"/>
          <w:szCs w:val="24"/>
          <w:lang w:bidi="ar"/>
        </w:rPr>
      </w:pPr>
      <w:r>
        <w:rPr>
          <w:rFonts w:hint="eastAsia" w:ascii="宋体" w:hAnsi="宋体" w:eastAsia="宋体" w:cs="宋体"/>
          <w:color w:val="000000"/>
          <w:kern w:val="0"/>
          <w:szCs w:val="24"/>
          <w:lang w:bidi="ar"/>
        </w:rPr>
        <w:t xml:space="preserve">分包供应商全称（盖电子公章）： </w:t>
      </w:r>
    </w:p>
    <w:p w14:paraId="015D160E">
      <w:pPr>
        <w:widowControl/>
        <w:ind w:firstLine="4560" w:firstLineChars="1900"/>
        <w:jc w:val="left"/>
      </w:pPr>
      <w:r>
        <w:rPr>
          <w:rFonts w:hint="eastAsia" w:ascii="宋体" w:hAnsi="宋体" w:eastAsia="宋体" w:cs="宋体"/>
          <w:color w:val="000000"/>
          <w:kern w:val="0"/>
          <w:szCs w:val="24"/>
          <w:lang w:bidi="ar"/>
        </w:rPr>
        <w:t xml:space="preserve">………… </w:t>
      </w:r>
    </w:p>
    <w:p w14:paraId="460F3178">
      <w:pPr>
        <w:widowControl/>
        <w:ind w:firstLine="4320" w:firstLineChars="1800"/>
        <w:jc w:val="left"/>
      </w:pPr>
      <w:r>
        <w:rPr>
          <w:rFonts w:hint="eastAsia" w:ascii="宋体" w:hAnsi="宋体" w:eastAsia="宋体" w:cs="宋体"/>
          <w:color w:val="000000"/>
          <w:kern w:val="0"/>
          <w:szCs w:val="24"/>
          <w:lang w:bidi="ar"/>
        </w:rPr>
        <w:t>日 期： 年 月 日</w:t>
      </w:r>
    </w:p>
    <w:p w14:paraId="7D3931C1">
      <w:pPr>
        <w:spacing w:line="240" w:lineRule="auto"/>
        <w:outlineLvl w:val="1"/>
        <w:rPr>
          <w:rFonts w:asciiTheme="minorEastAsia" w:hAnsiTheme="minorEastAsia" w:eastAsiaTheme="minorEastAsia" w:cstheme="minorEastAsia"/>
          <w:b/>
          <w:sz w:val="28"/>
          <w:szCs w:val="28"/>
        </w:rPr>
      </w:pPr>
      <w:bookmarkStart w:id="136" w:name="_Toc24918"/>
      <w:r>
        <w:rPr>
          <w:rFonts w:hint="eastAsia" w:asciiTheme="minorEastAsia" w:hAnsiTheme="minorEastAsia" w:eastAsiaTheme="minorEastAsia" w:cstheme="minorEastAsia"/>
          <w:b/>
          <w:sz w:val="28"/>
          <w:szCs w:val="28"/>
        </w:rPr>
        <w:t>二、商务技术文件封面格式</w:t>
      </w:r>
      <w:bookmarkEnd w:id="136"/>
    </w:p>
    <w:p w14:paraId="4A3F7996">
      <w:pPr>
        <w:spacing w:line="240" w:lineRule="auto"/>
        <w:rPr>
          <w:rFonts w:asciiTheme="minorEastAsia" w:hAnsiTheme="minorEastAsia" w:eastAsiaTheme="minorEastAsia" w:cstheme="minorEastAsia"/>
          <w:b/>
          <w:bCs/>
          <w:sz w:val="40"/>
          <w:szCs w:val="40"/>
        </w:rPr>
      </w:pPr>
    </w:p>
    <w:p w14:paraId="65661F0D">
      <w:pPr>
        <w:spacing w:line="240" w:lineRule="auto"/>
        <w:jc w:val="center"/>
        <w:outlineLvl w:val="2"/>
        <w:rPr>
          <w:rFonts w:asciiTheme="minorEastAsia" w:hAnsiTheme="minorEastAsia" w:eastAsiaTheme="minorEastAsia" w:cstheme="minorEastAsia"/>
          <w:b/>
          <w:bCs/>
          <w:sz w:val="28"/>
          <w:szCs w:val="28"/>
        </w:rPr>
      </w:pPr>
      <w:bookmarkStart w:id="137" w:name="_Toc15614"/>
      <w:r>
        <w:rPr>
          <w:rFonts w:hint="eastAsia" w:asciiTheme="minorEastAsia" w:hAnsiTheme="minorEastAsia" w:eastAsiaTheme="minorEastAsia" w:cstheme="minorEastAsia"/>
          <w:b/>
          <w:bCs/>
          <w:sz w:val="40"/>
          <w:szCs w:val="40"/>
        </w:rPr>
        <w:t>中山中学监控设备采购2024年建设项目采购</w:t>
      </w:r>
      <w:bookmarkEnd w:id="137"/>
    </w:p>
    <w:p w14:paraId="2B2E31FE">
      <w:pPr>
        <w:spacing w:line="360" w:lineRule="auto"/>
        <w:jc w:val="center"/>
        <w:rPr>
          <w:rFonts w:asciiTheme="minorEastAsia" w:hAnsiTheme="minorEastAsia" w:eastAsiaTheme="minorEastAsia" w:cstheme="minorEastAsia"/>
          <w:spacing w:val="40"/>
          <w:w w:val="90"/>
          <w:sz w:val="96"/>
          <w:szCs w:val="96"/>
          <w:lang w:bidi="th-TH"/>
        </w:rPr>
      </w:pPr>
    </w:p>
    <w:p w14:paraId="39D5CF7E">
      <w:pPr>
        <w:spacing w:line="360" w:lineRule="auto"/>
        <w:jc w:val="center"/>
        <w:rPr>
          <w:rFonts w:asciiTheme="minorEastAsia" w:hAnsiTheme="minorEastAsia" w:eastAsiaTheme="minorEastAsia" w:cstheme="minorEastAsia"/>
          <w:spacing w:val="40"/>
          <w:w w:val="90"/>
          <w:sz w:val="96"/>
          <w:szCs w:val="96"/>
          <w:lang w:bidi="th-TH"/>
        </w:rPr>
      </w:pPr>
      <w:r>
        <w:rPr>
          <w:rFonts w:hint="eastAsia" w:asciiTheme="minorEastAsia" w:hAnsiTheme="minorEastAsia" w:eastAsiaTheme="minorEastAsia" w:cstheme="minorEastAsia"/>
          <w:spacing w:val="40"/>
          <w:w w:val="90"/>
          <w:sz w:val="96"/>
          <w:szCs w:val="96"/>
          <w:lang w:bidi="th-TH"/>
        </w:rPr>
        <w:t>响 应 文 件</w:t>
      </w:r>
    </w:p>
    <w:p w14:paraId="167E1906">
      <w:pPr>
        <w:spacing w:line="240"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（商务技术文件）</w:t>
      </w:r>
    </w:p>
    <w:p w14:paraId="10C17143">
      <w:pPr>
        <w:spacing w:line="24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773B7BDE">
      <w:pPr>
        <w:spacing w:line="240" w:lineRule="auto"/>
        <w:jc w:val="center"/>
        <w:rPr>
          <w:rFonts w:asciiTheme="minorEastAsia" w:hAnsiTheme="minorEastAsia" w:eastAsiaTheme="minorEastAsia" w:cstheme="minorEastAsia"/>
          <w:b/>
          <w:bCs/>
          <w:sz w:val="28"/>
          <w:szCs w:val="28"/>
        </w:rPr>
      </w:pPr>
    </w:p>
    <w:p w14:paraId="634440F7">
      <w:pPr>
        <w:autoSpaceDE w:val="0"/>
        <w:autoSpaceDN w:val="0"/>
        <w:adjustRightInd w:val="0"/>
        <w:spacing w:line="360" w:lineRule="auto"/>
        <w:rPr>
          <w:rFonts w:asciiTheme="minorEastAsia" w:hAnsiTheme="minorEastAsia" w:eastAsiaTheme="minorEastAsia" w:cstheme="minorEastAsia"/>
          <w:b/>
          <w:sz w:val="32"/>
          <w:szCs w:val="32"/>
        </w:rPr>
      </w:pPr>
    </w:p>
    <w:p w14:paraId="343277FB">
      <w:pPr>
        <w:autoSpaceDE w:val="0"/>
        <w:autoSpaceDN w:val="0"/>
        <w:adjustRightInd w:val="0"/>
        <w:spacing w:line="360" w:lineRule="auto"/>
        <w:rPr>
          <w:rFonts w:asciiTheme="minorEastAsia" w:hAnsiTheme="minorEastAsia" w:eastAsiaTheme="minorEastAsia" w:cstheme="minorEastAsia"/>
          <w:b/>
          <w:sz w:val="32"/>
          <w:szCs w:val="32"/>
        </w:rPr>
      </w:pPr>
    </w:p>
    <w:p w14:paraId="0D0FD18C">
      <w:pPr>
        <w:autoSpaceDE w:val="0"/>
        <w:autoSpaceDN w:val="0"/>
        <w:adjustRightInd w:val="0"/>
        <w:spacing w:line="360" w:lineRule="auto"/>
        <w:rPr>
          <w:rFonts w:asciiTheme="minorEastAsia" w:hAnsiTheme="minorEastAsia" w:eastAsiaTheme="minorEastAsia" w:cstheme="minorEastAsia"/>
          <w:b/>
          <w:sz w:val="32"/>
          <w:szCs w:val="32"/>
        </w:rPr>
      </w:pPr>
    </w:p>
    <w:p w14:paraId="1B6DE378">
      <w:pPr>
        <w:autoSpaceDE w:val="0"/>
        <w:autoSpaceDN w:val="0"/>
        <w:adjustRightInd w:val="0"/>
        <w:spacing w:line="360" w:lineRule="auto"/>
        <w:rPr>
          <w:rFonts w:asciiTheme="minorEastAsia" w:hAnsiTheme="minorEastAsia" w:eastAsiaTheme="minorEastAsia" w:cstheme="minorEastAsia"/>
          <w:b/>
          <w:sz w:val="32"/>
          <w:szCs w:val="32"/>
        </w:rPr>
      </w:pPr>
    </w:p>
    <w:p w14:paraId="47CE4B8E">
      <w:pPr>
        <w:autoSpaceDE w:val="0"/>
        <w:autoSpaceDN w:val="0"/>
        <w:adjustRightInd w:val="0"/>
        <w:spacing w:line="360" w:lineRule="auto"/>
        <w:rPr>
          <w:rFonts w:asciiTheme="minorEastAsia" w:hAnsiTheme="minorEastAsia" w:eastAsiaTheme="minorEastAsia" w:cstheme="minorEastAsia"/>
          <w:b/>
          <w:sz w:val="32"/>
          <w:szCs w:val="32"/>
        </w:rPr>
      </w:pPr>
    </w:p>
    <w:p w14:paraId="1316B19D">
      <w:pPr>
        <w:autoSpaceDE w:val="0"/>
        <w:autoSpaceDN w:val="0"/>
        <w:adjustRightInd w:val="0"/>
        <w:spacing w:line="360" w:lineRule="auto"/>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投标人名称（电子签章）：</w:t>
      </w:r>
      <w:r>
        <w:rPr>
          <w:rFonts w:hint="eastAsia" w:asciiTheme="minorEastAsia" w:hAnsiTheme="minorEastAsia" w:eastAsiaTheme="minorEastAsia" w:cstheme="minorEastAsia"/>
          <w:b/>
          <w:sz w:val="32"/>
          <w:szCs w:val="32"/>
          <w:u w:val="single"/>
        </w:rPr>
        <w:t xml:space="preserve">                             </w:t>
      </w:r>
    </w:p>
    <w:p w14:paraId="49125087">
      <w:pPr>
        <w:autoSpaceDE w:val="0"/>
        <w:autoSpaceDN w:val="0"/>
        <w:adjustRightInd w:val="0"/>
        <w:spacing w:line="360" w:lineRule="auto"/>
        <w:rPr>
          <w:rFonts w:asciiTheme="minorEastAsia" w:hAnsiTheme="minorEastAsia" w:eastAsiaTheme="minorEastAsia" w:cstheme="minorEastAsia"/>
          <w:b/>
          <w:sz w:val="32"/>
          <w:szCs w:val="32"/>
        </w:rPr>
      </w:pPr>
    </w:p>
    <w:p w14:paraId="01335315">
      <w:pPr>
        <w:autoSpaceDE w:val="0"/>
        <w:autoSpaceDN w:val="0"/>
        <w:adjustRightInd w:val="0"/>
        <w:spacing w:line="360" w:lineRule="auto"/>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法定代表人或授权代表(签字或盖章)： </w:t>
      </w:r>
      <w:r>
        <w:rPr>
          <w:rFonts w:hint="eastAsia" w:asciiTheme="minorEastAsia" w:hAnsiTheme="minorEastAsia" w:eastAsiaTheme="minorEastAsia" w:cstheme="minorEastAsia"/>
          <w:b/>
          <w:sz w:val="32"/>
          <w:szCs w:val="32"/>
          <w:u w:val="single"/>
        </w:rPr>
        <w:t xml:space="preserve">                  </w:t>
      </w:r>
    </w:p>
    <w:p w14:paraId="2708F34C">
      <w:pPr>
        <w:autoSpaceDE w:val="0"/>
        <w:autoSpaceDN w:val="0"/>
        <w:adjustRightInd w:val="0"/>
        <w:spacing w:line="360" w:lineRule="auto"/>
        <w:rPr>
          <w:rFonts w:asciiTheme="minorEastAsia" w:hAnsiTheme="minorEastAsia" w:eastAsiaTheme="minorEastAsia" w:cstheme="minorEastAsia"/>
          <w:b/>
          <w:sz w:val="32"/>
          <w:szCs w:val="32"/>
        </w:rPr>
      </w:pPr>
    </w:p>
    <w:p w14:paraId="75572C43">
      <w:pPr>
        <w:autoSpaceDE w:val="0"/>
        <w:autoSpaceDN w:val="0"/>
        <w:adjustRightInd w:val="0"/>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时间：    年   月   日</w:t>
      </w:r>
    </w:p>
    <w:p w14:paraId="08890A5D">
      <w:pPr>
        <w:tabs>
          <w:tab w:val="left" w:pos="720"/>
        </w:tabs>
        <w:adjustRightInd w:val="0"/>
        <w:snapToGrid w:val="0"/>
        <w:spacing w:line="360" w:lineRule="auto"/>
        <w:ind w:left="420"/>
        <w:jc w:val="center"/>
        <w:rPr>
          <w:rFonts w:asciiTheme="minorEastAsia" w:hAnsiTheme="minorEastAsia" w:eastAsiaTheme="minorEastAsia" w:cstheme="minorEastAsia"/>
          <w:b/>
          <w:snapToGrid w:val="0"/>
          <w:kern w:val="0"/>
          <w:sz w:val="32"/>
          <w:szCs w:val="32"/>
        </w:rPr>
      </w:pPr>
    </w:p>
    <w:p w14:paraId="0C5E9E28">
      <w:pPr>
        <w:rPr>
          <w:rFonts w:ascii="宋体" w:hAnsi="宋体" w:eastAsia="宋体" w:cs="宋体"/>
          <w:b/>
          <w:snapToGrid w:val="0"/>
          <w:kern w:val="0"/>
          <w:sz w:val="32"/>
          <w:szCs w:val="32"/>
        </w:rPr>
      </w:pPr>
      <w:r>
        <w:rPr>
          <w:rFonts w:hint="eastAsia" w:ascii="宋体" w:hAnsi="宋体" w:eastAsia="宋体" w:cs="宋体"/>
          <w:b/>
          <w:snapToGrid w:val="0"/>
          <w:kern w:val="0"/>
          <w:sz w:val="32"/>
          <w:szCs w:val="32"/>
        </w:rPr>
        <w:br w:type="page"/>
      </w:r>
    </w:p>
    <w:p w14:paraId="659C7446">
      <w:pPr>
        <w:tabs>
          <w:tab w:val="left" w:pos="720"/>
        </w:tabs>
        <w:adjustRightInd w:val="0"/>
        <w:snapToGrid w:val="0"/>
        <w:spacing w:line="360" w:lineRule="auto"/>
        <w:ind w:left="420"/>
        <w:jc w:val="center"/>
        <w:rPr>
          <w:rFonts w:ascii="宋体" w:hAnsi="宋体" w:eastAsia="宋体" w:cs="宋体"/>
          <w:szCs w:val="24"/>
        </w:rPr>
      </w:pPr>
      <w:r>
        <w:rPr>
          <w:rFonts w:hint="eastAsia" w:ascii="宋体" w:hAnsi="宋体" w:eastAsia="宋体" w:cs="宋体"/>
          <w:b/>
          <w:snapToGrid w:val="0"/>
          <w:kern w:val="0"/>
          <w:sz w:val="32"/>
          <w:szCs w:val="32"/>
        </w:rPr>
        <w:t>商务技术文件目录</w:t>
      </w:r>
    </w:p>
    <w:p w14:paraId="7DA822E8">
      <w:pPr>
        <w:snapToGrid w:val="0"/>
        <w:spacing w:line="360" w:lineRule="auto"/>
        <w:jc w:val="left"/>
        <w:rPr>
          <w:rFonts w:ascii="宋体" w:hAnsi="宋体" w:eastAsia="宋体" w:cs="宋体"/>
          <w:szCs w:val="24"/>
        </w:rPr>
      </w:pPr>
    </w:p>
    <w:p w14:paraId="097BAFBD">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1.投标人基本情况表（格式见附件）———————页码</w:t>
      </w:r>
    </w:p>
    <w:p w14:paraId="02761FF6">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2.法定代表人资格说明书和法定代表人授权委托书（格式见附件）—————页码</w:t>
      </w:r>
    </w:p>
    <w:p w14:paraId="60BC44AE">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3.商务响应表（格式见附件）———————页码</w:t>
      </w:r>
    </w:p>
    <w:p w14:paraId="52AC6B43">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4.技术响应表（格式见附件）———————页码</w:t>
      </w:r>
    </w:p>
    <w:p w14:paraId="7A01BFE3">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5.产品配置清单表（格式见附件）———————页码</w:t>
      </w:r>
    </w:p>
    <w:p w14:paraId="66A9B91C">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6.商务技术分自评表（格式自拟）———————页码</w:t>
      </w:r>
    </w:p>
    <w:p w14:paraId="2DC84618">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6.1业绩———————页码</w:t>
      </w:r>
    </w:p>
    <w:p w14:paraId="20D084FD">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6.2投标人（或产品制造商）情况———————页码</w:t>
      </w:r>
    </w:p>
    <w:p w14:paraId="77623856">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6.3技术参数———————页码</w:t>
      </w:r>
    </w:p>
    <w:p w14:paraId="3AAE4396">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6.4拟派项目实施人员———————页码</w:t>
      </w:r>
    </w:p>
    <w:p w14:paraId="699278C7">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6.5项目实施方案———————页码</w:t>
      </w:r>
    </w:p>
    <w:p w14:paraId="67D6B5A8">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w:t>
      </w:r>
      <w:r>
        <w:rPr>
          <w:rFonts w:hint="eastAsia" w:asciiTheme="minorEastAsia" w:hAnsiTheme="minorEastAsia" w:eastAsiaTheme="minorEastAsia" w:cstheme="minorEastAsia"/>
          <w:szCs w:val="24"/>
          <w:lang w:val="en-US" w:eastAsia="zh-CN"/>
        </w:rPr>
        <w:t>6</w:t>
      </w:r>
      <w:r>
        <w:rPr>
          <w:rFonts w:hint="eastAsia" w:asciiTheme="minorEastAsia" w:hAnsiTheme="minorEastAsia" w:eastAsiaTheme="minorEastAsia" w:cstheme="minorEastAsia"/>
          <w:szCs w:val="24"/>
        </w:rPr>
        <w:t>技术服务、培训</w:t>
      </w:r>
      <w:r>
        <w:rPr>
          <w:rFonts w:hint="eastAsia" w:asciiTheme="minorEastAsia" w:hAnsiTheme="minorEastAsia" w:eastAsiaTheme="minorEastAsia" w:cstheme="minorEastAsia"/>
          <w:szCs w:val="24"/>
          <w:lang w:eastAsia="zh-Hans"/>
        </w:rPr>
        <w:t>方案</w:t>
      </w:r>
      <w:r>
        <w:rPr>
          <w:rFonts w:hint="eastAsia" w:asciiTheme="minorEastAsia" w:hAnsiTheme="minorEastAsia" w:eastAsiaTheme="minorEastAsia" w:cstheme="minorEastAsia"/>
          <w:szCs w:val="24"/>
        </w:rPr>
        <w:t>———————页码</w:t>
      </w:r>
    </w:p>
    <w:p w14:paraId="46F5D36F">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w:t>
      </w:r>
      <w:r>
        <w:rPr>
          <w:rFonts w:hint="eastAsia" w:asciiTheme="minorEastAsia" w:hAnsiTheme="minorEastAsia" w:eastAsiaTheme="minorEastAsia" w:cstheme="minorEastAsia"/>
          <w:szCs w:val="24"/>
          <w:lang w:val="en-US" w:eastAsia="zh-CN"/>
        </w:rPr>
        <w:t>7保密措施方案</w:t>
      </w:r>
      <w:r>
        <w:rPr>
          <w:rFonts w:hint="eastAsia" w:asciiTheme="minorEastAsia" w:hAnsiTheme="minorEastAsia" w:eastAsiaTheme="minorEastAsia" w:cstheme="minorEastAsia"/>
          <w:szCs w:val="24"/>
        </w:rPr>
        <w:t>———————页码</w:t>
      </w:r>
    </w:p>
    <w:p w14:paraId="3CD5D48B">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6.</w:t>
      </w:r>
      <w:r>
        <w:rPr>
          <w:rFonts w:hint="eastAsia" w:asciiTheme="minorEastAsia" w:hAnsiTheme="minorEastAsia" w:eastAsiaTheme="minorEastAsia" w:cstheme="minorEastAsia"/>
          <w:szCs w:val="24"/>
          <w:lang w:val="en-US" w:eastAsia="zh-CN"/>
        </w:rPr>
        <w:t>8</w:t>
      </w:r>
      <w:r>
        <w:rPr>
          <w:rFonts w:hint="eastAsia" w:asciiTheme="minorEastAsia" w:hAnsiTheme="minorEastAsia" w:eastAsiaTheme="minorEastAsia" w:cstheme="minorEastAsia"/>
          <w:szCs w:val="24"/>
        </w:rPr>
        <w:t>售后服务及质保期———————页码</w:t>
      </w:r>
    </w:p>
    <w:p w14:paraId="7EE2F1B0">
      <w:pPr>
        <w:spacing w:line="360" w:lineRule="auto"/>
        <w:rPr>
          <w:rFonts w:hint="default" w:asciiTheme="minorEastAsia" w:hAnsiTheme="minorEastAsia" w:eastAsiaTheme="minorEastAsia" w:cstheme="minorEastAsia"/>
          <w:szCs w:val="24"/>
          <w:lang w:val="en-US" w:eastAsia="zh-CN"/>
        </w:rPr>
      </w:pPr>
      <w:bookmarkStart w:id="185" w:name="_GoBack"/>
      <w:r>
        <w:rPr>
          <w:rFonts w:hint="eastAsia" w:asciiTheme="minorEastAsia" w:hAnsiTheme="minorEastAsia" w:eastAsiaTheme="minorEastAsia" w:cstheme="minorEastAsia"/>
          <w:szCs w:val="24"/>
          <w:lang w:val="en-US" w:eastAsia="zh-CN"/>
        </w:rPr>
        <w:t>6.9政策分</w:t>
      </w:r>
      <w:r>
        <w:rPr>
          <w:rFonts w:hint="eastAsia" w:asciiTheme="minorEastAsia" w:hAnsiTheme="minorEastAsia" w:eastAsiaTheme="minorEastAsia" w:cstheme="minorEastAsia"/>
          <w:szCs w:val="24"/>
        </w:rPr>
        <w:t>———————页码</w:t>
      </w:r>
    </w:p>
    <w:bookmarkEnd w:id="185"/>
    <w:p w14:paraId="4B8CA90E">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7.投标人需要说明的其他资料（对照相应项目评分标准，由投标人自行考虑）———————页码。</w:t>
      </w:r>
    </w:p>
    <w:p w14:paraId="7576C8AB">
      <w:pPr>
        <w:spacing w:line="460" w:lineRule="exact"/>
        <w:rPr>
          <w:rFonts w:ascii="宋体" w:hAnsi="宋体" w:eastAsia="宋体" w:cs="宋体"/>
          <w:b/>
          <w:sz w:val="28"/>
          <w:szCs w:val="28"/>
        </w:rPr>
      </w:pPr>
      <w:r>
        <w:rPr>
          <w:rFonts w:hint="eastAsia" w:ascii="宋体" w:hAnsi="宋体" w:eastAsia="宋体" w:cs="宋体"/>
          <w:b/>
          <w:sz w:val="28"/>
          <w:szCs w:val="28"/>
        </w:rPr>
        <w:t>注：1.投标人根据商务技术分评分细则附“商务技术分自评表”【格式自拟】</w:t>
      </w:r>
    </w:p>
    <w:p w14:paraId="16179891">
      <w:pPr>
        <w:spacing w:line="460" w:lineRule="exact"/>
        <w:ind w:firstLine="562" w:firstLineChars="200"/>
        <w:rPr>
          <w:rFonts w:ascii="宋体" w:hAnsi="宋体" w:eastAsia="宋体" w:cs="宋体"/>
          <w:b/>
          <w:sz w:val="28"/>
          <w:szCs w:val="28"/>
        </w:rPr>
      </w:pPr>
      <w:r>
        <w:rPr>
          <w:rFonts w:hint="eastAsia" w:ascii="宋体" w:hAnsi="宋体" w:eastAsia="宋体" w:cs="宋体"/>
          <w:b/>
          <w:sz w:val="28"/>
          <w:szCs w:val="28"/>
        </w:rPr>
        <w:t>2.商务技术文件的文字部分及其他未提供格式部分由各投标人根据招标文件要求、评分标准要求自行设置。</w:t>
      </w:r>
    </w:p>
    <w:p w14:paraId="235F3AB8">
      <w:pPr>
        <w:snapToGrid w:val="0"/>
        <w:spacing w:before="295" w:after="295" w:line="240" w:lineRule="auto"/>
        <w:rPr>
          <w:rFonts w:ascii="宋体" w:hAnsi="宋体" w:eastAsia="宋体" w:cs="宋体"/>
          <w:szCs w:val="24"/>
        </w:rPr>
      </w:pPr>
    </w:p>
    <w:p w14:paraId="22779DDE">
      <w:pPr>
        <w:snapToGrid w:val="0"/>
        <w:spacing w:before="50" w:after="156" w:afterLines="50" w:line="360" w:lineRule="auto"/>
        <w:jc w:val="left"/>
        <w:outlineLvl w:val="2"/>
        <w:rPr>
          <w:rFonts w:ascii="宋体" w:hAnsi="宋体" w:eastAsia="宋体" w:cs="宋体"/>
          <w:b/>
          <w:szCs w:val="24"/>
        </w:rPr>
      </w:pPr>
      <w:bookmarkStart w:id="138" w:name="_Toc479927873"/>
      <w:bookmarkStart w:id="139" w:name="_Toc225223761"/>
      <w:bookmarkStart w:id="140" w:name="_Toc488936100"/>
      <w:bookmarkStart w:id="141" w:name="_Toc110393361"/>
      <w:bookmarkStart w:id="142" w:name="_Toc14746861"/>
      <w:bookmarkStart w:id="143" w:name="_Toc483379796"/>
      <w:r>
        <w:rPr>
          <w:rFonts w:hint="eastAsia" w:ascii="宋体" w:hAnsi="宋体" w:eastAsia="宋体" w:cs="宋体"/>
          <w:b/>
          <w:szCs w:val="24"/>
        </w:rPr>
        <w:br w:type="page"/>
      </w:r>
      <w:bookmarkStart w:id="144" w:name="_Toc19567"/>
      <w:r>
        <w:rPr>
          <w:rFonts w:hint="eastAsia" w:ascii="宋体" w:hAnsi="宋体" w:eastAsia="宋体" w:cs="宋体"/>
          <w:b/>
          <w:szCs w:val="24"/>
        </w:rPr>
        <w:t>1.投标人基本情况表格式：</w:t>
      </w:r>
      <w:bookmarkEnd w:id="144"/>
    </w:p>
    <w:p w14:paraId="4B8B4FD8">
      <w:pPr>
        <w:snapToGrid w:val="0"/>
        <w:spacing w:before="156" w:beforeLines="50" w:after="50" w:line="240" w:lineRule="auto"/>
        <w:jc w:val="center"/>
        <w:rPr>
          <w:rFonts w:ascii="宋体" w:hAnsi="宋体" w:eastAsia="宋体" w:cs="宋体"/>
          <w:b/>
          <w:bCs/>
          <w:sz w:val="30"/>
          <w:szCs w:val="24"/>
        </w:rPr>
      </w:pPr>
      <w:r>
        <w:rPr>
          <w:rFonts w:hint="eastAsia" w:ascii="宋体" w:hAnsi="宋体" w:eastAsia="宋体" w:cs="宋体"/>
          <w:b/>
          <w:bCs/>
          <w:sz w:val="30"/>
          <w:szCs w:val="24"/>
        </w:rPr>
        <w:t>投标人基本情况表</w:t>
      </w:r>
      <w:bookmarkEnd w:id="138"/>
      <w:bookmarkEnd w:id="139"/>
      <w:bookmarkEnd w:id="140"/>
      <w:bookmarkEnd w:id="141"/>
      <w:bookmarkEnd w:id="142"/>
      <w:bookmarkEnd w:id="143"/>
    </w:p>
    <w:tbl>
      <w:tblPr>
        <w:tblStyle w:val="26"/>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0E88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C9289C8">
            <w:pPr>
              <w:spacing w:line="360" w:lineRule="auto"/>
              <w:jc w:val="center"/>
              <w:rPr>
                <w:rFonts w:ascii="宋体" w:hAnsi="宋体" w:eastAsia="宋体" w:cs="宋体"/>
                <w:szCs w:val="24"/>
              </w:rPr>
            </w:pPr>
            <w:r>
              <w:rPr>
                <w:rFonts w:hint="eastAsia" w:ascii="宋体" w:hAnsi="宋体" w:eastAsia="宋体" w:cs="宋体"/>
                <w:szCs w:val="24"/>
              </w:rPr>
              <w:t>单位名称</w:t>
            </w:r>
          </w:p>
        </w:tc>
        <w:tc>
          <w:tcPr>
            <w:tcW w:w="2763" w:type="dxa"/>
            <w:gridSpan w:val="3"/>
            <w:vAlign w:val="center"/>
          </w:tcPr>
          <w:p w14:paraId="5FC300E4">
            <w:pPr>
              <w:spacing w:line="360" w:lineRule="auto"/>
              <w:jc w:val="center"/>
              <w:rPr>
                <w:rFonts w:ascii="宋体" w:hAnsi="宋体" w:eastAsia="宋体" w:cs="宋体"/>
                <w:szCs w:val="24"/>
              </w:rPr>
            </w:pPr>
          </w:p>
        </w:tc>
        <w:tc>
          <w:tcPr>
            <w:tcW w:w="2368" w:type="dxa"/>
            <w:vAlign w:val="center"/>
          </w:tcPr>
          <w:p w14:paraId="13F75410">
            <w:pPr>
              <w:spacing w:line="360" w:lineRule="auto"/>
              <w:jc w:val="center"/>
              <w:rPr>
                <w:rFonts w:ascii="宋体" w:hAnsi="宋体" w:eastAsia="宋体" w:cs="宋体"/>
                <w:szCs w:val="24"/>
              </w:rPr>
            </w:pPr>
            <w:r>
              <w:rPr>
                <w:rFonts w:hint="eastAsia" w:ascii="宋体" w:hAnsi="宋体" w:eastAsia="宋体" w:cs="宋体"/>
                <w:szCs w:val="24"/>
              </w:rPr>
              <w:t>组织机构代码</w:t>
            </w:r>
          </w:p>
        </w:tc>
        <w:tc>
          <w:tcPr>
            <w:tcW w:w="2322" w:type="dxa"/>
            <w:vAlign w:val="center"/>
          </w:tcPr>
          <w:p w14:paraId="04CCB651">
            <w:pPr>
              <w:spacing w:line="360" w:lineRule="auto"/>
              <w:jc w:val="center"/>
              <w:rPr>
                <w:rFonts w:ascii="宋体" w:hAnsi="宋体" w:eastAsia="宋体" w:cs="宋体"/>
                <w:szCs w:val="24"/>
              </w:rPr>
            </w:pPr>
          </w:p>
        </w:tc>
      </w:tr>
      <w:tr w14:paraId="746C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0912BF9">
            <w:pPr>
              <w:spacing w:line="360" w:lineRule="auto"/>
              <w:jc w:val="center"/>
              <w:rPr>
                <w:rFonts w:ascii="宋体" w:hAnsi="宋体" w:eastAsia="宋体" w:cs="宋体"/>
                <w:szCs w:val="24"/>
              </w:rPr>
            </w:pPr>
            <w:r>
              <w:rPr>
                <w:rFonts w:hint="eastAsia" w:ascii="宋体" w:hAnsi="宋体" w:eastAsia="宋体" w:cs="宋体"/>
                <w:szCs w:val="24"/>
              </w:rPr>
              <w:t>注册地址</w:t>
            </w:r>
          </w:p>
        </w:tc>
        <w:tc>
          <w:tcPr>
            <w:tcW w:w="2763" w:type="dxa"/>
            <w:gridSpan w:val="3"/>
            <w:vAlign w:val="center"/>
          </w:tcPr>
          <w:p w14:paraId="5BFF49B5">
            <w:pPr>
              <w:spacing w:line="360" w:lineRule="auto"/>
              <w:jc w:val="center"/>
              <w:rPr>
                <w:rFonts w:ascii="宋体" w:hAnsi="宋体" w:eastAsia="宋体" w:cs="宋体"/>
                <w:szCs w:val="24"/>
              </w:rPr>
            </w:pPr>
          </w:p>
        </w:tc>
        <w:tc>
          <w:tcPr>
            <w:tcW w:w="2368" w:type="dxa"/>
            <w:vAlign w:val="center"/>
          </w:tcPr>
          <w:p w14:paraId="60B35748">
            <w:pPr>
              <w:spacing w:line="360" w:lineRule="auto"/>
              <w:jc w:val="center"/>
              <w:rPr>
                <w:rFonts w:ascii="宋体" w:hAnsi="宋体" w:eastAsia="宋体" w:cs="宋体"/>
                <w:szCs w:val="24"/>
              </w:rPr>
            </w:pPr>
            <w:r>
              <w:rPr>
                <w:rFonts w:hint="eastAsia" w:ascii="宋体" w:hAnsi="宋体" w:eastAsia="宋体" w:cs="宋体"/>
                <w:szCs w:val="24"/>
              </w:rPr>
              <w:t>注册登记号</w:t>
            </w:r>
          </w:p>
        </w:tc>
        <w:tc>
          <w:tcPr>
            <w:tcW w:w="2322" w:type="dxa"/>
            <w:vAlign w:val="center"/>
          </w:tcPr>
          <w:p w14:paraId="44E53D3F">
            <w:pPr>
              <w:spacing w:line="360" w:lineRule="auto"/>
              <w:jc w:val="center"/>
              <w:rPr>
                <w:rFonts w:ascii="宋体" w:hAnsi="宋体" w:eastAsia="宋体" w:cs="宋体"/>
                <w:szCs w:val="24"/>
              </w:rPr>
            </w:pPr>
          </w:p>
        </w:tc>
      </w:tr>
      <w:tr w14:paraId="4A26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0138C2C9">
            <w:pPr>
              <w:spacing w:line="360" w:lineRule="auto"/>
              <w:jc w:val="center"/>
              <w:rPr>
                <w:rFonts w:ascii="宋体" w:hAnsi="宋体" w:eastAsia="宋体" w:cs="宋体"/>
                <w:szCs w:val="24"/>
              </w:rPr>
            </w:pPr>
            <w:r>
              <w:rPr>
                <w:rFonts w:hint="eastAsia" w:ascii="宋体" w:hAnsi="宋体" w:eastAsia="宋体" w:cs="宋体"/>
                <w:szCs w:val="24"/>
              </w:rPr>
              <w:t>经营地址</w:t>
            </w:r>
          </w:p>
        </w:tc>
        <w:tc>
          <w:tcPr>
            <w:tcW w:w="2763" w:type="dxa"/>
            <w:gridSpan w:val="3"/>
            <w:vAlign w:val="center"/>
          </w:tcPr>
          <w:p w14:paraId="691B1849">
            <w:pPr>
              <w:spacing w:line="360" w:lineRule="auto"/>
              <w:jc w:val="center"/>
              <w:rPr>
                <w:rFonts w:ascii="宋体" w:hAnsi="宋体" w:eastAsia="宋体" w:cs="宋体"/>
                <w:szCs w:val="24"/>
              </w:rPr>
            </w:pPr>
          </w:p>
        </w:tc>
        <w:tc>
          <w:tcPr>
            <w:tcW w:w="2368" w:type="dxa"/>
            <w:vAlign w:val="center"/>
          </w:tcPr>
          <w:p w14:paraId="0726E90C">
            <w:pPr>
              <w:spacing w:line="360" w:lineRule="auto"/>
              <w:jc w:val="center"/>
              <w:rPr>
                <w:rFonts w:ascii="宋体" w:hAnsi="宋体" w:eastAsia="宋体" w:cs="宋体"/>
                <w:spacing w:val="30"/>
                <w:szCs w:val="24"/>
              </w:rPr>
            </w:pPr>
            <w:r>
              <w:rPr>
                <w:rFonts w:hint="eastAsia" w:ascii="宋体" w:hAnsi="宋体" w:eastAsia="宋体" w:cs="宋体"/>
                <w:szCs w:val="24"/>
              </w:rPr>
              <w:t>税务登记证号</w:t>
            </w:r>
          </w:p>
        </w:tc>
        <w:tc>
          <w:tcPr>
            <w:tcW w:w="2322" w:type="dxa"/>
            <w:vAlign w:val="center"/>
          </w:tcPr>
          <w:p w14:paraId="342748D1">
            <w:pPr>
              <w:spacing w:line="360" w:lineRule="auto"/>
              <w:jc w:val="center"/>
              <w:rPr>
                <w:rFonts w:ascii="宋体" w:hAnsi="宋体" w:eastAsia="宋体" w:cs="宋体"/>
                <w:szCs w:val="24"/>
              </w:rPr>
            </w:pPr>
          </w:p>
        </w:tc>
      </w:tr>
      <w:tr w14:paraId="77FF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069A741">
            <w:pPr>
              <w:spacing w:line="360" w:lineRule="auto"/>
              <w:jc w:val="center"/>
              <w:rPr>
                <w:rFonts w:ascii="宋体" w:hAnsi="宋体" w:eastAsia="宋体" w:cs="宋体"/>
                <w:szCs w:val="24"/>
              </w:rPr>
            </w:pPr>
            <w:r>
              <w:rPr>
                <w:rFonts w:hint="eastAsia" w:ascii="宋体" w:hAnsi="宋体" w:eastAsia="宋体" w:cs="宋体"/>
                <w:szCs w:val="24"/>
              </w:rPr>
              <w:t>单位性质</w:t>
            </w:r>
          </w:p>
        </w:tc>
        <w:tc>
          <w:tcPr>
            <w:tcW w:w="2763" w:type="dxa"/>
            <w:gridSpan w:val="3"/>
            <w:vAlign w:val="center"/>
          </w:tcPr>
          <w:p w14:paraId="388883C0">
            <w:pPr>
              <w:spacing w:line="360" w:lineRule="auto"/>
              <w:ind w:left="2160" w:hanging="480"/>
              <w:jc w:val="center"/>
              <w:rPr>
                <w:rFonts w:ascii="宋体" w:hAnsi="宋体" w:eastAsia="宋体" w:cs="宋体"/>
                <w:szCs w:val="24"/>
              </w:rPr>
            </w:pPr>
          </w:p>
        </w:tc>
        <w:tc>
          <w:tcPr>
            <w:tcW w:w="2368" w:type="dxa"/>
            <w:vAlign w:val="center"/>
          </w:tcPr>
          <w:p w14:paraId="1B9D7432">
            <w:pPr>
              <w:spacing w:line="360" w:lineRule="auto"/>
              <w:jc w:val="center"/>
              <w:rPr>
                <w:rFonts w:ascii="宋体" w:hAnsi="宋体" w:eastAsia="宋体" w:cs="宋体"/>
                <w:spacing w:val="34"/>
                <w:szCs w:val="24"/>
              </w:rPr>
            </w:pPr>
            <w:r>
              <w:rPr>
                <w:rFonts w:hint="eastAsia" w:ascii="宋体" w:hAnsi="宋体" w:eastAsia="宋体" w:cs="宋体"/>
                <w:spacing w:val="34"/>
                <w:szCs w:val="24"/>
              </w:rPr>
              <w:t>注册资本</w:t>
            </w:r>
          </w:p>
        </w:tc>
        <w:tc>
          <w:tcPr>
            <w:tcW w:w="2322" w:type="dxa"/>
            <w:vAlign w:val="center"/>
          </w:tcPr>
          <w:p w14:paraId="5D59C52F">
            <w:pPr>
              <w:spacing w:line="360" w:lineRule="auto"/>
              <w:jc w:val="center"/>
              <w:rPr>
                <w:rFonts w:ascii="宋体" w:hAnsi="宋体" w:eastAsia="宋体" w:cs="宋体"/>
                <w:szCs w:val="24"/>
              </w:rPr>
            </w:pPr>
          </w:p>
        </w:tc>
      </w:tr>
      <w:tr w14:paraId="06B4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421BDEB">
            <w:pPr>
              <w:spacing w:line="360" w:lineRule="auto"/>
              <w:jc w:val="center"/>
              <w:rPr>
                <w:rFonts w:ascii="宋体" w:hAnsi="宋体" w:eastAsia="宋体" w:cs="宋体"/>
                <w:szCs w:val="24"/>
              </w:rPr>
            </w:pPr>
            <w:r>
              <w:rPr>
                <w:rFonts w:hint="eastAsia" w:ascii="宋体" w:hAnsi="宋体" w:eastAsia="宋体" w:cs="宋体"/>
                <w:szCs w:val="24"/>
              </w:rPr>
              <w:t>经营范围</w:t>
            </w:r>
          </w:p>
        </w:tc>
        <w:tc>
          <w:tcPr>
            <w:tcW w:w="2763" w:type="dxa"/>
            <w:gridSpan w:val="3"/>
            <w:vAlign w:val="center"/>
          </w:tcPr>
          <w:p w14:paraId="078D114F">
            <w:pPr>
              <w:spacing w:line="360" w:lineRule="auto"/>
              <w:jc w:val="center"/>
              <w:rPr>
                <w:rFonts w:ascii="宋体" w:hAnsi="宋体" w:eastAsia="宋体" w:cs="宋体"/>
                <w:szCs w:val="24"/>
              </w:rPr>
            </w:pPr>
          </w:p>
        </w:tc>
        <w:tc>
          <w:tcPr>
            <w:tcW w:w="2368" w:type="dxa"/>
            <w:vAlign w:val="center"/>
          </w:tcPr>
          <w:p w14:paraId="0564A159">
            <w:pPr>
              <w:spacing w:line="360" w:lineRule="auto"/>
              <w:jc w:val="center"/>
              <w:rPr>
                <w:rFonts w:ascii="宋体" w:hAnsi="宋体" w:eastAsia="宋体" w:cs="宋体"/>
                <w:szCs w:val="24"/>
              </w:rPr>
            </w:pPr>
            <w:r>
              <w:rPr>
                <w:rFonts w:hint="eastAsia" w:ascii="宋体" w:hAnsi="宋体" w:eastAsia="宋体" w:cs="宋体"/>
                <w:szCs w:val="24"/>
              </w:rPr>
              <w:t>营业期限</w:t>
            </w:r>
          </w:p>
        </w:tc>
        <w:tc>
          <w:tcPr>
            <w:tcW w:w="2322" w:type="dxa"/>
            <w:vAlign w:val="center"/>
          </w:tcPr>
          <w:p w14:paraId="402E0891">
            <w:pPr>
              <w:spacing w:line="360" w:lineRule="auto"/>
              <w:jc w:val="center"/>
              <w:rPr>
                <w:rFonts w:ascii="宋体" w:hAnsi="宋体" w:eastAsia="宋体" w:cs="宋体"/>
                <w:szCs w:val="24"/>
              </w:rPr>
            </w:pPr>
            <w:r>
              <w:rPr>
                <w:rFonts w:hint="eastAsia" w:ascii="宋体" w:hAnsi="宋体" w:eastAsia="宋体" w:cs="宋体"/>
                <w:szCs w:val="24"/>
              </w:rPr>
              <w:t>年 月-  年 月</w:t>
            </w:r>
          </w:p>
        </w:tc>
      </w:tr>
      <w:tr w14:paraId="3C3B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40ADC691">
            <w:pPr>
              <w:spacing w:line="360" w:lineRule="auto"/>
              <w:jc w:val="center"/>
              <w:rPr>
                <w:rFonts w:ascii="宋体" w:hAnsi="宋体" w:eastAsia="宋体" w:cs="宋体"/>
                <w:szCs w:val="24"/>
              </w:rPr>
            </w:pPr>
            <w:r>
              <w:rPr>
                <w:rFonts w:hint="eastAsia" w:ascii="宋体" w:hAnsi="宋体" w:eastAsia="宋体" w:cs="宋体"/>
                <w:szCs w:val="24"/>
              </w:rPr>
              <w:t>资质情况</w:t>
            </w:r>
          </w:p>
        </w:tc>
        <w:tc>
          <w:tcPr>
            <w:tcW w:w="7453" w:type="dxa"/>
            <w:gridSpan w:val="5"/>
            <w:vAlign w:val="center"/>
          </w:tcPr>
          <w:p w14:paraId="31A75042">
            <w:pPr>
              <w:spacing w:line="360" w:lineRule="auto"/>
              <w:jc w:val="center"/>
              <w:rPr>
                <w:rFonts w:ascii="宋体" w:hAnsi="宋体" w:eastAsia="宋体" w:cs="宋体"/>
                <w:szCs w:val="24"/>
              </w:rPr>
            </w:pPr>
          </w:p>
        </w:tc>
      </w:tr>
      <w:tr w14:paraId="0C9A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46DEC5D">
            <w:pPr>
              <w:spacing w:line="360" w:lineRule="auto"/>
              <w:jc w:val="center"/>
              <w:rPr>
                <w:rFonts w:ascii="宋体" w:hAnsi="宋体" w:eastAsia="宋体" w:cs="宋体"/>
                <w:szCs w:val="24"/>
              </w:rPr>
            </w:pPr>
            <w:r>
              <w:rPr>
                <w:rFonts w:hint="eastAsia" w:ascii="宋体" w:hAnsi="宋体" w:eastAsia="宋体" w:cs="宋体"/>
                <w:szCs w:val="24"/>
              </w:rPr>
              <w:t>员工数量</w:t>
            </w:r>
          </w:p>
        </w:tc>
        <w:tc>
          <w:tcPr>
            <w:tcW w:w="7453" w:type="dxa"/>
            <w:gridSpan w:val="5"/>
            <w:vAlign w:val="center"/>
          </w:tcPr>
          <w:p w14:paraId="26ED75F9">
            <w:pPr>
              <w:spacing w:line="360" w:lineRule="auto"/>
              <w:rPr>
                <w:rFonts w:ascii="宋体" w:hAnsi="宋体" w:eastAsia="宋体" w:cs="宋体"/>
                <w:szCs w:val="24"/>
              </w:rPr>
            </w:pPr>
            <w:r>
              <w:rPr>
                <w:rFonts w:hint="eastAsia" w:ascii="宋体" w:hAnsi="宋体" w:eastAsia="宋体" w:cs="宋体"/>
                <w:szCs w:val="24"/>
              </w:rPr>
              <w:t>共</w:t>
            </w:r>
            <w:r>
              <w:rPr>
                <w:rFonts w:hint="eastAsia" w:ascii="宋体" w:hAnsi="宋体" w:eastAsia="宋体" w:cs="宋体"/>
                <w:szCs w:val="24"/>
                <w:u w:val="single"/>
              </w:rPr>
              <w:t xml:space="preserve">  </w:t>
            </w:r>
            <w:r>
              <w:rPr>
                <w:rFonts w:hint="eastAsia" w:ascii="宋体" w:hAnsi="宋体" w:eastAsia="宋体" w:cs="宋体"/>
                <w:szCs w:val="24"/>
              </w:rPr>
              <w:t>人，其中，高级职称</w:t>
            </w:r>
            <w:r>
              <w:rPr>
                <w:rFonts w:hint="eastAsia" w:ascii="宋体" w:hAnsi="宋体" w:eastAsia="宋体" w:cs="宋体"/>
                <w:szCs w:val="24"/>
                <w:u w:val="single"/>
              </w:rPr>
              <w:t xml:space="preserve">   </w:t>
            </w:r>
            <w:r>
              <w:rPr>
                <w:rFonts w:hint="eastAsia" w:ascii="宋体" w:hAnsi="宋体" w:eastAsia="宋体" w:cs="宋体"/>
                <w:szCs w:val="24"/>
              </w:rPr>
              <w:t>人，中级职称</w:t>
            </w:r>
            <w:r>
              <w:rPr>
                <w:rFonts w:hint="eastAsia" w:ascii="宋体" w:hAnsi="宋体" w:eastAsia="宋体" w:cs="宋体"/>
                <w:szCs w:val="24"/>
                <w:u w:val="single"/>
              </w:rPr>
              <w:t xml:space="preserve">  </w:t>
            </w:r>
            <w:r>
              <w:rPr>
                <w:rFonts w:hint="eastAsia" w:ascii="宋体" w:hAnsi="宋体" w:eastAsia="宋体" w:cs="宋体"/>
                <w:szCs w:val="24"/>
              </w:rPr>
              <w:t>人</w:t>
            </w:r>
          </w:p>
        </w:tc>
      </w:tr>
      <w:tr w14:paraId="2D04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565B6B7">
            <w:pPr>
              <w:spacing w:line="360" w:lineRule="auto"/>
              <w:jc w:val="center"/>
              <w:rPr>
                <w:rFonts w:ascii="宋体" w:hAnsi="宋体" w:eastAsia="宋体" w:cs="宋体"/>
                <w:szCs w:val="24"/>
              </w:rPr>
            </w:pPr>
            <w:r>
              <w:rPr>
                <w:rFonts w:hint="eastAsia" w:ascii="宋体" w:hAnsi="宋体" w:eastAsia="宋体" w:cs="宋体"/>
                <w:szCs w:val="24"/>
              </w:rPr>
              <w:t>联系电话</w:t>
            </w:r>
          </w:p>
        </w:tc>
        <w:tc>
          <w:tcPr>
            <w:tcW w:w="2763" w:type="dxa"/>
            <w:gridSpan w:val="3"/>
            <w:vAlign w:val="center"/>
          </w:tcPr>
          <w:p w14:paraId="2780FB21">
            <w:pPr>
              <w:spacing w:line="360" w:lineRule="auto"/>
              <w:jc w:val="center"/>
              <w:rPr>
                <w:rFonts w:ascii="宋体" w:hAnsi="宋体" w:eastAsia="宋体" w:cs="宋体"/>
                <w:szCs w:val="24"/>
              </w:rPr>
            </w:pPr>
          </w:p>
        </w:tc>
        <w:tc>
          <w:tcPr>
            <w:tcW w:w="2368" w:type="dxa"/>
            <w:vAlign w:val="center"/>
          </w:tcPr>
          <w:p w14:paraId="375DCA75">
            <w:pPr>
              <w:spacing w:line="360" w:lineRule="auto"/>
              <w:jc w:val="center"/>
              <w:rPr>
                <w:rFonts w:ascii="宋体" w:hAnsi="宋体" w:eastAsia="宋体" w:cs="宋体"/>
                <w:szCs w:val="24"/>
              </w:rPr>
            </w:pPr>
            <w:r>
              <w:rPr>
                <w:rFonts w:hint="eastAsia" w:ascii="宋体" w:hAnsi="宋体" w:eastAsia="宋体" w:cs="宋体"/>
                <w:szCs w:val="24"/>
              </w:rPr>
              <w:t>传真</w:t>
            </w:r>
          </w:p>
        </w:tc>
        <w:tc>
          <w:tcPr>
            <w:tcW w:w="2322" w:type="dxa"/>
            <w:vAlign w:val="center"/>
          </w:tcPr>
          <w:p w14:paraId="0401DB62">
            <w:pPr>
              <w:spacing w:line="360" w:lineRule="auto"/>
              <w:jc w:val="center"/>
              <w:rPr>
                <w:rFonts w:ascii="宋体" w:hAnsi="宋体" w:eastAsia="宋体" w:cs="宋体"/>
                <w:szCs w:val="24"/>
              </w:rPr>
            </w:pPr>
          </w:p>
        </w:tc>
      </w:tr>
      <w:tr w14:paraId="7050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14:paraId="61DCBD12">
            <w:pPr>
              <w:spacing w:line="360" w:lineRule="auto"/>
              <w:jc w:val="center"/>
              <w:rPr>
                <w:rFonts w:ascii="宋体" w:hAnsi="宋体" w:eastAsia="宋体" w:cs="宋体"/>
                <w:szCs w:val="24"/>
              </w:rPr>
            </w:pPr>
            <w:r>
              <w:rPr>
                <w:rFonts w:hint="eastAsia" w:ascii="宋体" w:hAnsi="宋体" w:eastAsia="宋体" w:cs="宋体"/>
                <w:szCs w:val="24"/>
              </w:rPr>
              <w:t>主要业绩</w:t>
            </w:r>
          </w:p>
        </w:tc>
        <w:tc>
          <w:tcPr>
            <w:tcW w:w="7453" w:type="dxa"/>
            <w:gridSpan w:val="5"/>
            <w:vAlign w:val="center"/>
          </w:tcPr>
          <w:p w14:paraId="63F26975">
            <w:pPr>
              <w:spacing w:line="360" w:lineRule="auto"/>
              <w:rPr>
                <w:rFonts w:ascii="宋体" w:hAnsi="宋体" w:eastAsia="宋体" w:cs="宋体"/>
                <w:szCs w:val="24"/>
              </w:rPr>
            </w:pPr>
          </w:p>
          <w:p w14:paraId="6CC7650E">
            <w:pPr>
              <w:spacing w:line="360" w:lineRule="auto"/>
              <w:rPr>
                <w:rFonts w:ascii="宋体" w:hAnsi="宋体" w:eastAsia="宋体" w:cs="宋体"/>
                <w:szCs w:val="24"/>
              </w:rPr>
            </w:pPr>
          </w:p>
        </w:tc>
      </w:tr>
      <w:tr w14:paraId="2A8E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14:paraId="31B94DB1">
            <w:pPr>
              <w:spacing w:line="360" w:lineRule="auto"/>
              <w:jc w:val="center"/>
              <w:rPr>
                <w:rFonts w:ascii="宋体" w:hAnsi="宋体" w:eastAsia="宋体" w:cs="宋体"/>
                <w:szCs w:val="24"/>
              </w:rPr>
            </w:pPr>
            <w:r>
              <w:rPr>
                <w:rFonts w:hint="eastAsia" w:ascii="宋体" w:hAnsi="宋体" w:eastAsia="宋体" w:cs="宋体"/>
                <w:szCs w:val="24"/>
              </w:rPr>
              <w:t>法 定 代 表 人 基 本 情 况</w:t>
            </w:r>
          </w:p>
        </w:tc>
      </w:tr>
      <w:tr w14:paraId="6187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48E79FF0">
            <w:pPr>
              <w:spacing w:line="360" w:lineRule="auto"/>
              <w:jc w:val="center"/>
              <w:rPr>
                <w:rFonts w:ascii="宋体" w:hAnsi="宋体" w:eastAsia="宋体" w:cs="宋体"/>
                <w:szCs w:val="24"/>
              </w:rPr>
            </w:pPr>
            <w:r>
              <w:rPr>
                <w:rFonts w:hint="eastAsia" w:ascii="宋体" w:hAnsi="宋体" w:eastAsia="宋体" w:cs="宋体"/>
                <w:szCs w:val="24"/>
              </w:rPr>
              <w:t>姓  名</w:t>
            </w:r>
          </w:p>
        </w:tc>
        <w:tc>
          <w:tcPr>
            <w:tcW w:w="2763" w:type="dxa"/>
            <w:gridSpan w:val="3"/>
            <w:vAlign w:val="center"/>
          </w:tcPr>
          <w:p w14:paraId="568440B7">
            <w:pPr>
              <w:spacing w:line="360" w:lineRule="auto"/>
              <w:jc w:val="center"/>
              <w:rPr>
                <w:rFonts w:ascii="宋体" w:hAnsi="宋体" w:eastAsia="宋体" w:cs="宋体"/>
                <w:szCs w:val="24"/>
              </w:rPr>
            </w:pPr>
          </w:p>
        </w:tc>
        <w:tc>
          <w:tcPr>
            <w:tcW w:w="2368" w:type="dxa"/>
            <w:vAlign w:val="center"/>
          </w:tcPr>
          <w:p w14:paraId="77B0BEDE">
            <w:pPr>
              <w:spacing w:line="360" w:lineRule="auto"/>
              <w:jc w:val="center"/>
              <w:rPr>
                <w:rFonts w:ascii="宋体" w:hAnsi="宋体" w:eastAsia="宋体" w:cs="宋体"/>
                <w:szCs w:val="24"/>
              </w:rPr>
            </w:pPr>
            <w:r>
              <w:rPr>
                <w:rFonts w:hint="eastAsia" w:ascii="宋体" w:hAnsi="宋体" w:eastAsia="宋体" w:cs="宋体"/>
                <w:szCs w:val="24"/>
              </w:rPr>
              <w:t>身份证号码</w:t>
            </w:r>
          </w:p>
        </w:tc>
        <w:tc>
          <w:tcPr>
            <w:tcW w:w="2322" w:type="dxa"/>
            <w:vAlign w:val="center"/>
          </w:tcPr>
          <w:p w14:paraId="7948D706">
            <w:pPr>
              <w:spacing w:line="360" w:lineRule="auto"/>
              <w:jc w:val="center"/>
              <w:rPr>
                <w:rFonts w:ascii="宋体" w:hAnsi="宋体" w:eastAsia="宋体" w:cs="宋体"/>
                <w:szCs w:val="24"/>
              </w:rPr>
            </w:pPr>
          </w:p>
        </w:tc>
      </w:tr>
      <w:tr w14:paraId="0F07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4F56549C">
            <w:pPr>
              <w:spacing w:line="360" w:lineRule="auto"/>
              <w:jc w:val="center"/>
              <w:rPr>
                <w:rFonts w:ascii="宋体" w:hAnsi="宋体" w:eastAsia="宋体" w:cs="宋体"/>
                <w:szCs w:val="24"/>
              </w:rPr>
            </w:pPr>
            <w:r>
              <w:rPr>
                <w:rFonts w:hint="eastAsia" w:ascii="宋体" w:hAnsi="宋体" w:eastAsia="宋体" w:cs="宋体"/>
                <w:szCs w:val="24"/>
              </w:rPr>
              <w:t>职  务</w:t>
            </w:r>
          </w:p>
        </w:tc>
        <w:tc>
          <w:tcPr>
            <w:tcW w:w="923" w:type="dxa"/>
            <w:vAlign w:val="center"/>
          </w:tcPr>
          <w:p w14:paraId="16AC74E6">
            <w:pPr>
              <w:spacing w:line="360" w:lineRule="auto"/>
              <w:jc w:val="center"/>
              <w:rPr>
                <w:rFonts w:ascii="宋体" w:hAnsi="宋体" w:eastAsia="宋体" w:cs="宋体"/>
                <w:szCs w:val="24"/>
              </w:rPr>
            </w:pPr>
          </w:p>
        </w:tc>
        <w:tc>
          <w:tcPr>
            <w:tcW w:w="1070" w:type="dxa"/>
            <w:vAlign w:val="center"/>
          </w:tcPr>
          <w:p w14:paraId="7352A301">
            <w:pPr>
              <w:spacing w:line="360" w:lineRule="auto"/>
              <w:jc w:val="center"/>
              <w:rPr>
                <w:rFonts w:ascii="宋体" w:hAnsi="宋体" w:eastAsia="宋体" w:cs="宋体"/>
                <w:szCs w:val="24"/>
              </w:rPr>
            </w:pPr>
            <w:r>
              <w:rPr>
                <w:rFonts w:hint="eastAsia" w:ascii="宋体" w:hAnsi="宋体" w:eastAsia="宋体" w:cs="宋体"/>
                <w:szCs w:val="24"/>
              </w:rPr>
              <w:t>职   称</w:t>
            </w:r>
          </w:p>
        </w:tc>
        <w:tc>
          <w:tcPr>
            <w:tcW w:w="770" w:type="dxa"/>
            <w:vAlign w:val="center"/>
          </w:tcPr>
          <w:p w14:paraId="34A59A70">
            <w:pPr>
              <w:spacing w:line="360" w:lineRule="auto"/>
              <w:jc w:val="center"/>
              <w:rPr>
                <w:rFonts w:ascii="宋体" w:hAnsi="宋体" w:eastAsia="宋体" w:cs="宋体"/>
                <w:szCs w:val="24"/>
              </w:rPr>
            </w:pPr>
          </w:p>
        </w:tc>
        <w:tc>
          <w:tcPr>
            <w:tcW w:w="2368" w:type="dxa"/>
            <w:vAlign w:val="center"/>
          </w:tcPr>
          <w:p w14:paraId="7017E13D">
            <w:pPr>
              <w:spacing w:line="360" w:lineRule="auto"/>
              <w:jc w:val="center"/>
              <w:rPr>
                <w:rFonts w:ascii="宋体" w:hAnsi="宋体" w:eastAsia="宋体" w:cs="宋体"/>
                <w:szCs w:val="24"/>
              </w:rPr>
            </w:pPr>
            <w:r>
              <w:rPr>
                <w:rFonts w:hint="eastAsia" w:ascii="宋体" w:hAnsi="宋体" w:eastAsia="宋体" w:cs="宋体"/>
                <w:szCs w:val="24"/>
              </w:rPr>
              <w:t>学    历</w:t>
            </w:r>
          </w:p>
        </w:tc>
        <w:tc>
          <w:tcPr>
            <w:tcW w:w="2322" w:type="dxa"/>
            <w:vAlign w:val="center"/>
          </w:tcPr>
          <w:p w14:paraId="3D82B7F5">
            <w:pPr>
              <w:spacing w:line="360" w:lineRule="auto"/>
              <w:jc w:val="center"/>
              <w:rPr>
                <w:rFonts w:ascii="宋体" w:hAnsi="宋体" w:eastAsia="宋体" w:cs="宋体"/>
                <w:szCs w:val="24"/>
              </w:rPr>
            </w:pPr>
          </w:p>
        </w:tc>
      </w:tr>
      <w:tr w14:paraId="5686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14:paraId="3C86A7AB">
            <w:pPr>
              <w:spacing w:line="360" w:lineRule="auto"/>
              <w:rPr>
                <w:rFonts w:ascii="宋体" w:hAnsi="宋体" w:eastAsia="宋体" w:cs="宋体"/>
                <w:szCs w:val="24"/>
              </w:rPr>
            </w:pPr>
            <w:r>
              <w:rPr>
                <w:rFonts w:hint="eastAsia" w:ascii="宋体" w:hAnsi="宋体" w:eastAsia="宋体" w:cs="宋体"/>
                <w:szCs w:val="24"/>
              </w:rPr>
              <w:t>备注:</w:t>
            </w:r>
          </w:p>
        </w:tc>
      </w:tr>
    </w:tbl>
    <w:p w14:paraId="43692C30">
      <w:pPr>
        <w:spacing w:line="360" w:lineRule="auto"/>
        <w:rPr>
          <w:rFonts w:ascii="宋体" w:hAnsi="宋体" w:eastAsia="宋体" w:cs="宋体"/>
          <w:b/>
          <w:szCs w:val="24"/>
        </w:rPr>
      </w:pPr>
      <w:r>
        <w:rPr>
          <w:rFonts w:hint="eastAsia" w:ascii="宋体" w:hAnsi="宋体" w:eastAsia="宋体" w:cs="宋体"/>
          <w:sz w:val="21"/>
          <w:szCs w:val="21"/>
        </w:rPr>
        <w:t xml:space="preserve">  </w:t>
      </w:r>
      <w:r>
        <w:rPr>
          <w:rFonts w:hint="eastAsia" w:ascii="宋体" w:hAnsi="宋体" w:eastAsia="宋体" w:cs="宋体"/>
          <w:szCs w:val="24"/>
        </w:rPr>
        <w:t xml:space="preserve"> </w:t>
      </w:r>
      <w:r>
        <w:rPr>
          <w:rFonts w:hint="eastAsia" w:ascii="宋体" w:hAnsi="宋体" w:eastAsia="宋体" w:cs="宋体"/>
          <w:b/>
          <w:szCs w:val="24"/>
        </w:rPr>
        <w:t>兹说明上述声明是真实、正确的，并提供了全部能提供的资料和数据，我们同意遵照贵方要求出示有关说明文件。</w:t>
      </w:r>
    </w:p>
    <w:p w14:paraId="37285180">
      <w:pPr>
        <w:spacing w:line="240" w:lineRule="auto"/>
        <w:rPr>
          <w:rFonts w:ascii="宋体" w:hAnsi="宋体" w:eastAsia="宋体" w:cs="宋体"/>
          <w:b/>
          <w:szCs w:val="24"/>
        </w:rPr>
      </w:pPr>
    </w:p>
    <w:p w14:paraId="1875AE91">
      <w:pPr>
        <w:spacing w:line="240" w:lineRule="auto"/>
        <w:rPr>
          <w:rFonts w:ascii="宋体" w:hAnsi="宋体" w:eastAsia="宋体" w:cs="宋体"/>
          <w:b/>
          <w:szCs w:val="24"/>
        </w:rPr>
      </w:pPr>
      <w:r>
        <w:rPr>
          <w:rFonts w:hint="eastAsia" w:ascii="宋体" w:hAnsi="宋体" w:eastAsia="宋体" w:cs="宋体"/>
          <w:szCs w:val="24"/>
        </w:rPr>
        <w:t>投标人名称（电子签章）：</w:t>
      </w:r>
      <w:r>
        <w:rPr>
          <w:rFonts w:hint="eastAsia" w:ascii="宋体" w:hAnsi="宋体" w:eastAsia="宋体" w:cs="宋体"/>
          <w:szCs w:val="24"/>
          <w:u w:val="single"/>
        </w:rPr>
        <w:t xml:space="preserve">             </w:t>
      </w:r>
    </w:p>
    <w:p w14:paraId="4FA4B3CA">
      <w:pPr>
        <w:spacing w:line="240" w:lineRule="auto"/>
        <w:rPr>
          <w:rFonts w:ascii="宋体" w:hAnsi="宋体" w:eastAsia="宋体" w:cs="宋体"/>
          <w:b/>
          <w:szCs w:val="24"/>
        </w:rPr>
      </w:pPr>
      <w:r>
        <w:rPr>
          <w:rFonts w:hint="eastAsia" w:ascii="宋体" w:hAnsi="宋体" w:eastAsia="宋体" w:cs="宋体"/>
          <w:bCs/>
          <w:szCs w:val="24"/>
        </w:rPr>
        <w:t xml:space="preserve">法定代表人或授权代表（签字或盖章）:___________ </w:t>
      </w:r>
      <w:r>
        <w:rPr>
          <w:rFonts w:hint="eastAsia" w:ascii="宋体" w:hAnsi="宋体" w:eastAsia="宋体" w:cs="宋体"/>
          <w:b/>
          <w:szCs w:val="24"/>
        </w:rPr>
        <w:t xml:space="preserve">             </w:t>
      </w:r>
    </w:p>
    <w:p w14:paraId="790F5105">
      <w:pPr>
        <w:snapToGrid w:val="0"/>
        <w:spacing w:before="50" w:after="156" w:afterLines="50"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7C1AF354">
      <w:pPr>
        <w:snapToGrid w:val="0"/>
        <w:spacing w:before="50" w:after="156" w:afterLines="50" w:line="360" w:lineRule="auto"/>
        <w:jc w:val="left"/>
        <w:rPr>
          <w:rFonts w:ascii="宋体" w:hAnsi="宋体" w:eastAsia="宋体" w:cs="宋体"/>
          <w:b/>
          <w:szCs w:val="24"/>
        </w:rPr>
      </w:pPr>
    </w:p>
    <w:p w14:paraId="43C7CDAB">
      <w:pPr>
        <w:snapToGrid w:val="0"/>
        <w:spacing w:before="50" w:after="156" w:afterLines="50" w:line="360" w:lineRule="auto"/>
        <w:jc w:val="left"/>
        <w:rPr>
          <w:rFonts w:ascii="宋体" w:hAnsi="宋体" w:eastAsia="宋体" w:cs="宋体"/>
          <w:b/>
          <w:szCs w:val="24"/>
        </w:rPr>
      </w:pPr>
    </w:p>
    <w:p w14:paraId="5ED068BF">
      <w:pPr>
        <w:snapToGrid w:val="0"/>
        <w:spacing w:before="50" w:after="156" w:afterLines="50" w:line="360" w:lineRule="auto"/>
        <w:jc w:val="left"/>
        <w:rPr>
          <w:rFonts w:ascii="宋体" w:hAnsi="宋体" w:eastAsia="宋体" w:cs="宋体"/>
          <w:b/>
          <w:bCs/>
          <w:snapToGrid w:val="0"/>
          <w:kern w:val="0"/>
          <w:sz w:val="28"/>
          <w:szCs w:val="28"/>
        </w:rPr>
      </w:pPr>
      <w:r>
        <w:rPr>
          <w:rFonts w:hint="eastAsia" w:ascii="宋体" w:hAnsi="宋体" w:eastAsia="宋体" w:cs="宋体"/>
          <w:b/>
          <w:szCs w:val="24"/>
        </w:rPr>
        <w:t>2.1法定代表人资格说明书格式：</w:t>
      </w:r>
    </w:p>
    <w:p w14:paraId="77958728">
      <w:pPr>
        <w:spacing w:line="240" w:lineRule="auto"/>
        <w:jc w:val="center"/>
        <w:rPr>
          <w:rFonts w:ascii="宋体" w:hAnsi="宋体" w:eastAsia="宋体" w:cs="宋体"/>
          <w:b/>
          <w:bCs/>
          <w:snapToGrid w:val="0"/>
          <w:kern w:val="0"/>
          <w:sz w:val="30"/>
          <w:szCs w:val="30"/>
        </w:rPr>
      </w:pPr>
      <w:r>
        <w:rPr>
          <w:rFonts w:hint="eastAsia" w:ascii="宋体" w:hAnsi="宋体" w:eastAsia="宋体" w:cs="宋体"/>
          <w:b/>
          <w:bCs/>
          <w:snapToGrid w:val="0"/>
          <w:kern w:val="0"/>
          <w:sz w:val="30"/>
          <w:szCs w:val="30"/>
        </w:rPr>
        <w:t>法定代表人资格说明书</w:t>
      </w:r>
    </w:p>
    <w:p w14:paraId="6478F59B">
      <w:pPr>
        <w:adjustRightInd w:val="0"/>
        <w:spacing w:line="600" w:lineRule="exact"/>
        <w:ind w:firstLine="490"/>
        <w:jc w:val="left"/>
        <w:rPr>
          <w:rFonts w:ascii="宋体" w:hAnsi="宋体" w:eastAsia="宋体" w:cs="宋体"/>
          <w:b/>
          <w:bCs/>
          <w:snapToGrid w:val="0"/>
          <w:kern w:val="0"/>
          <w:sz w:val="36"/>
        </w:rPr>
      </w:pPr>
    </w:p>
    <w:p w14:paraId="1FBDE30E">
      <w:pPr>
        <w:adjustRightInd w:val="0"/>
        <w:spacing w:line="600" w:lineRule="exact"/>
        <w:ind w:firstLine="480" w:firstLineChars="200"/>
        <w:jc w:val="left"/>
        <w:rPr>
          <w:rFonts w:ascii="宋体" w:hAnsi="宋体" w:eastAsia="宋体" w:cs="宋体"/>
          <w:snapToGrid w:val="0"/>
          <w:kern w:val="0"/>
          <w:szCs w:val="24"/>
        </w:rPr>
      </w:pPr>
      <w:r>
        <w:rPr>
          <w:rFonts w:hint="eastAsia" w:ascii="宋体" w:hAnsi="宋体" w:eastAsia="宋体" w:cs="宋体"/>
          <w:snapToGrid w:val="0"/>
          <w:kern w:val="0"/>
          <w:szCs w:val="24"/>
          <w:u w:val="single"/>
        </w:rPr>
        <w:t xml:space="preserve">                （姓名）</w:t>
      </w:r>
      <w:r>
        <w:rPr>
          <w:rFonts w:hint="eastAsia" w:ascii="宋体" w:hAnsi="宋体" w:eastAsia="宋体" w:cs="宋体"/>
          <w:snapToGrid w:val="0"/>
          <w:kern w:val="0"/>
          <w:szCs w:val="24"/>
        </w:rPr>
        <w:t>系</w:t>
      </w:r>
      <w:r>
        <w:rPr>
          <w:rFonts w:hint="eastAsia" w:ascii="宋体" w:hAnsi="宋体" w:eastAsia="宋体" w:cs="宋体"/>
          <w:snapToGrid w:val="0"/>
          <w:kern w:val="0"/>
          <w:szCs w:val="24"/>
          <w:u w:val="single"/>
        </w:rPr>
        <w:t xml:space="preserve">                （投标人名称）</w:t>
      </w:r>
      <w:r>
        <w:rPr>
          <w:rFonts w:hint="eastAsia" w:ascii="宋体" w:hAnsi="宋体" w:eastAsia="宋体" w:cs="宋体"/>
          <w:snapToGrid w:val="0"/>
          <w:kern w:val="0"/>
          <w:szCs w:val="24"/>
        </w:rPr>
        <w:t>的法定代表人。身份证号：</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w:t>
      </w:r>
    </w:p>
    <w:p w14:paraId="56B13BAF">
      <w:pPr>
        <w:adjustRightInd w:val="0"/>
        <w:spacing w:line="600" w:lineRule="exact"/>
        <w:ind w:firstLine="490"/>
        <w:jc w:val="left"/>
        <w:rPr>
          <w:rFonts w:ascii="宋体" w:hAnsi="宋体" w:eastAsia="宋体" w:cs="宋体"/>
          <w:snapToGrid w:val="0"/>
          <w:kern w:val="0"/>
          <w:szCs w:val="24"/>
        </w:rPr>
      </w:pPr>
      <w:r>
        <w:rPr>
          <w:rFonts w:hint="eastAsia" w:ascii="宋体" w:hAnsi="宋体" w:eastAsia="宋体" w:cs="宋体"/>
          <w:snapToGrid w:val="0"/>
          <w:kern w:val="0"/>
          <w:szCs w:val="24"/>
        </w:rPr>
        <w:t>特此说明</w:t>
      </w:r>
    </w:p>
    <w:p w14:paraId="72110BAB">
      <w:pPr>
        <w:adjustRightInd w:val="0"/>
        <w:spacing w:line="600" w:lineRule="exact"/>
        <w:ind w:firstLine="490"/>
        <w:jc w:val="left"/>
        <w:rPr>
          <w:rFonts w:ascii="宋体" w:hAnsi="宋体" w:eastAsia="宋体" w:cs="宋体"/>
          <w:szCs w:val="24"/>
          <w:u w:val="single"/>
        </w:rPr>
      </w:pPr>
      <w:r>
        <w:rPr>
          <w:rFonts w:hint="eastAsia" w:ascii="宋体" w:hAnsi="宋体" w:eastAsia="宋体" w:cs="宋体"/>
          <w:szCs w:val="24"/>
        </w:rPr>
        <w:t>投标人名称（电子签章）：</w:t>
      </w:r>
      <w:r>
        <w:rPr>
          <w:rFonts w:hint="eastAsia" w:ascii="宋体" w:hAnsi="宋体" w:eastAsia="宋体" w:cs="宋体"/>
          <w:szCs w:val="24"/>
          <w:u w:val="single"/>
        </w:rPr>
        <w:t xml:space="preserve">              </w:t>
      </w:r>
    </w:p>
    <w:p w14:paraId="65D3B8C4">
      <w:pPr>
        <w:adjustRightInd w:val="0"/>
        <w:spacing w:line="600" w:lineRule="exact"/>
        <w:ind w:firstLine="490"/>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05F107C8">
      <w:pPr>
        <w:adjustRightInd w:val="0"/>
        <w:spacing w:line="360" w:lineRule="auto"/>
        <w:rPr>
          <w:rFonts w:ascii="宋体" w:hAnsi="宋体" w:eastAsia="宋体" w:cs="宋体"/>
          <w:snapToGrid w:val="0"/>
          <w:kern w:val="0"/>
          <w:szCs w:val="24"/>
        </w:rPr>
      </w:pPr>
    </w:p>
    <w:p w14:paraId="0369720F">
      <w:pPr>
        <w:adjustRightInd w:val="0"/>
        <w:spacing w:line="360" w:lineRule="auto"/>
        <w:ind w:firstLine="482" w:firstLineChars="200"/>
        <w:rPr>
          <w:rFonts w:ascii="宋体" w:hAnsi="宋体" w:eastAsia="宋体" w:cs="宋体"/>
          <w:b/>
          <w:szCs w:val="24"/>
        </w:rPr>
      </w:pPr>
      <w:r>
        <w:rPr>
          <w:rFonts w:hint="eastAsia" w:ascii="宋体" w:hAnsi="宋体" w:eastAsia="宋体" w:cs="宋体"/>
          <w:b/>
          <w:szCs w:val="24"/>
        </w:rPr>
        <w:t>注：须附法定代表人身份证扫描件（正反面）</w:t>
      </w:r>
    </w:p>
    <w:p w14:paraId="41C91016">
      <w:pPr>
        <w:adjustRightInd w:val="0"/>
        <w:spacing w:line="360" w:lineRule="auto"/>
        <w:rPr>
          <w:rFonts w:ascii="宋体" w:hAnsi="宋体" w:eastAsia="宋体" w:cs="宋体"/>
          <w:snapToGrid w:val="0"/>
          <w:kern w:val="0"/>
          <w:sz w:val="21"/>
          <w:szCs w:val="21"/>
        </w:rPr>
      </w:pPr>
    </w:p>
    <w:p w14:paraId="75D07224">
      <w:pPr>
        <w:snapToGrid w:val="0"/>
        <w:spacing w:before="156" w:beforeLines="50" w:after="50" w:line="240" w:lineRule="auto"/>
        <w:rPr>
          <w:rFonts w:ascii="宋体" w:hAnsi="宋体" w:eastAsia="宋体" w:cs="宋体"/>
          <w:szCs w:val="24"/>
        </w:rPr>
      </w:pPr>
    </w:p>
    <w:p w14:paraId="32195129">
      <w:pPr>
        <w:spacing w:line="240" w:lineRule="auto"/>
        <w:rPr>
          <w:rFonts w:ascii="宋体" w:hAnsi="宋体" w:eastAsia="宋体" w:cs="宋体"/>
          <w:szCs w:val="24"/>
        </w:rPr>
      </w:pPr>
    </w:p>
    <w:p w14:paraId="1AB57B09">
      <w:pPr>
        <w:spacing w:line="240" w:lineRule="auto"/>
        <w:ind w:firstLine="420"/>
        <w:rPr>
          <w:rFonts w:ascii="宋体" w:hAnsi="宋体" w:eastAsia="宋体" w:cs="宋体"/>
          <w:sz w:val="21"/>
        </w:rPr>
      </w:pPr>
    </w:p>
    <w:p w14:paraId="1BCB9AFA">
      <w:pPr>
        <w:spacing w:line="240" w:lineRule="auto"/>
        <w:rPr>
          <w:rFonts w:ascii="宋体" w:hAnsi="宋体" w:eastAsia="宋体" w:cs="宋体"/>
          <w:szCs w:val="24"/>
        </w:rPr>
      </w:pPr>
    </w:p>
    <w:p w14:paraId="5C8B62A6">
      <w:pPr>
        <w:spacing w:line="240" w:lineRule="auto"/>
        <w:ind w:firstLine="420"/>
        <w:rPr>
          <w:rFonts w:ascii="宋体" w:hAnsi="宋体" w:eastAsia="宋体" w:cs="宋体"/>
        </w:rPr>
      </w:pPr>
    </w:p>
    <w:p w14:paraId="7BA161EE">
      <w:pPr>
        <w:spacing w:line="200" w:lineRule="exact"/>
        <w:ind w:firstLine="301"/>
        <w:rPr>
          <w:rFonts w:ascii="宋体" w:hAnsi="宋体" w:eastAsia="宋体" w:cs="宋体"/>
          <w:spacing w:val="-4"/>
          <w:sz w:val="18"/>
        </w:rPr>
      </w:pPr>
    </w:p>
    <w:p w14:paraId="548FF4AB">
      <w:pPr>
        <w:spacing w:line="240" w:lineRule="auto"/>
        <w:rPr>
          <w:rFonts w:ascii="宋体" w:hAnsi="宋体" w:eastAsia="宋体" w:cs="宋体"/>
          <w:szCs w:val="24"/>
        </w:rPr>
      </w:pPr>
    </w:p>
    <w:p w14:paraId="262F21FE">
      <w:pPr>
        <w:spacing w:line="240" w:lineRule="auto"/>
        <w:rPr>
          <w:rFonts w:ascii="宋体" w:hAnsi="宋体" w:eastAsia="宋体" w:cs="宋体"/>
          <w:szCs w:val="24"/>
        </w:rPr>
      </w:pPr>
    </w:p>
    <w:p w14:paraId="7278F55F">
      <w:pPr>
        <w:spacing w:line="240" w:lineRule="auto"/>
        <w:rPr>
          <w:rFonts w:ascii="宋体" w:hAnsi="宋体" w:eastAsia="宋体" w:cs="宋体"/>
          <w:szCs w:val="24"/>
        </w:rPr>
      </w:pPr>
    </w:p>
    <w:p w14:paraId="0982F7D7">
      <w:pPr>
        <w:spacing w:line="240" w:lineRule="auto"/>
        <w:rPr>
          <w:rFonts w:ascii="宋体" w:hAnsi="宋体" w:eastAsia="宋体" w:cs="宋体"/>
          <w:szCs w:val="24"/>
        </w:rPr>
      </w:pPr>
    </w:p>
    <w:p w14:paraId="44C33C9A">
      <w:pPr>
        <w:spacing w:line="360" w:lineRule="auto"/>
        <w:jc w:val="center"/>
        <w:rPr>
          <w:rFonts w:ascii="宋体" w:hAnsi="宋体" w:eastAsia="宋体" w:cs="宋体"/>
          <w:b/>
          <w:bCs/>
          <w:sz w:val="30"/>
          <w:szCs w:val="30"/>
        </w:rPr>
      </w:pPr>
    </w:p>
    <w:p w14:paraId="609DC567">
      <w:pPr>
        <w:spacing w:line="360" w:lineRule="auto"/>
        <w:jc w:val="center"/>
        <w:rPr>
          <w:rFonts w:ascii="宋体" w:hAnsi="宋体" w:eastAsia="宋体" w:cs="宋体"/>
          <w:b/>
          <w:bCs/>
          <w:sz w:val="30"/>
          <w:szCs w:val="30"/>
        </w:rPr>
      </w:pPr>
    </w:p>
    <w:p w14:paraId="7CDDC0AF">
      <w:pPr>
        <w:spacing w:line="360" w:lineRule="auto"/>
        <w:jc w:val="center"/>
        <w:rPr>
          <w:rFonts w:ascii="宋体" w:hAnsi="宋体" w:eastAsia="宋体" w:cs="宋体"/>
          <w:b/>
          <w:bCs/>
          <w:sz w:val="30"/>
          <w:szCs w:val="30"/>
        </w:rPr>
      </w:pPr>
    </w:p>
    <w:p w14:paraId="0E775736">
      <w:pPr>
        <w:spacing w:line="360" w:lineRule="auto"/>
        <w:jc w:val="center"/>
        <w:rPr>
          <w:rFonts w:ascii="宋体" w:hAnsi="宋体" w:eastAsia="宋体" w:cs="宋体"/>
          <w:b/>
          <w:bCs/>
          <w:sz w:val="30"/>
          <w:szCs w:val="30"/>
        </w:rPr>
      </w:pPr>
    </w:p>
    <w:p w14:paraId="44964D5F">
      <w:pPr>
        <w:spacing w:line="360" w:lineRule="auto"/>
        <w:rPr>
          <w:rFonts w:ascii="宋体" w:hAnsi="宋体" w:eastAsia="宋体" w:cs="宋体"/>
          <w:b/>
          <w:bCs/>
          <w:sz w:val="30"/>
          <w:szCs w:val="30"/>
        </w:rPr>
      </w:pPr>
    </w:p>
    <w:p w14:paraId="15054EF7">
      <w:pPr>
        <w:snapToGrid w:val="0"/>
        <w:spacing w:before="50" w:after="156" w:afterLines="50" w:line="360" w:lineRule="auto"/>
        <w:jc w:val="left"/>
        <w:rPr>
          <w:rFonts w:ascii="宋体" w:hAnsi="宋体" w:eastAsia="宋体" w:cs="宋体"/>
          <w:b/>
          <w:szCs w:val="24"/>
        </w:rPr>
      </w:pPr>
    </w:p>
    <w:p w14:paraId="72D2E1D6">
      <w:pPr>
        <w:rPr>
          <w:rFonts w:ascii="宋体" w:hAnsi="宋体" w:eastAsia="宋体" w:cs="宋体"/>
          <w:b/>
          <w:szCs w:val="24"/>
        </w:rPr>
      </w:pPr>
      <w:r>
        <w:rPr>
          <w:rFonts w:hint="eastAsia" w:ascii="宋体" w:hAnsi="宋体" w:eastAsia="宋体" w:cs="宋体"/>
          <w:b/>
          <w:szCs w:val="24"/>
        </w:rPr>
        <w:br w:type="page"/>
      </w:r>
    </w:p>
    <w:p w14:paraId="66C7A3C1">
      <w:pPr>
        <w:snapToGrid w:val="0"/>
        <w:spacing w:before="50" w:after="156" w:afterLines="50" w:line="360" w:lineRule="auto"/>
        <w:jc w:val="left"/>
        <w:rPr>
          <w:rFonts w:ascii="宋体" w:hAnsi="宋体" w:eastAsia="宋体" w:cs="宋体"/>
          <w:b/>
          <w:bCs/>
          <w:sz w:val="30"/>
          <w:szCs w:val="30"/>
        </w:rPr>
      </w:pPr>
      <w:r>
        <w:rPr>
          <w:rFonts w:hint="eastAsia" w:ascii="宋体" w:hAnsi="宋体" w:eastAsia="宋体" w:cs="宋体"/>
          <w:b/>
          <w:szCs w:val="24"/>
        </w:rPr>
        <w:t>2.2法定代表人授权委托书格式：</w:t>
      </w:r>
    </w:p>
    <w:p w14:paraId="578522BD">
      <w:pPr>
        <w:spacing w:line="360" w:lineRule="auto"/>
        <w:jc w:val="center"/>
        <w:outlineLvl w:val="2"/>
        <w:rPr>
          <w:rFonts w:ascii="宋体" w:hAnsi="宋体" w:eastAsia="宋体" w:cs="宋体"/>
          <w:b/>
          <w:bCs/>
          <w:sz w:val="30"/>
          <w:szCs w:val="30"/>
        </w:rPr>
      </w:pPr>
      <w:bookmarkStart w:id="145" w:name="_Toc907"/>
      <w:r>
        <w:rPr>
          <w:rFonts w:hint="eastAsia" w:ascii="宋体" w:hAnsi="宋体" w:eastAsia="宋体" w:cs="宋体"/>
          <w:b/>
          <w:bCs/>
          <w:sz w:val="30"/>
          <w:szCs w:val="30"/>
        </w:rPr>
        <w:t>法定代表人授权委托书</w:t>
      </w:r>
      <w:bookmarkEnd w:id="145"/>
    </w:p>
    <w:p w14:paraId="345152C0">
      <w:pPr>
        <w:snapToGrid w:val="0"/>
        <w:spacing w:before="156" w:beforeLines="50" w:after="50" w:line="360" w:lineRule="auto"/>
        <w:rPr>
          <w:rFonts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zCs w:val="24"/>
        </w:rPr>
        <w:t>（采购单位）：</w:t>
      </w:r>
    </w:p>
    <w:p w14:paraId="5E2B8C25">
      <w:pPr>
        <w:snapToGrid w:val="0"/>
        <w:spacing w:before="156" w:beforeLines="50" w:after="50" w:line="360" w:lineRule="auto"/>
        <w:ind w:firstLine="720" w:firstLineChars="300"/>
        <w:rPr>
          <w:rFonts w:ascii="宋体" w:hAnsi="宋体" w:eastAsia="宋体" w:cs="宋体"/>
          <w:szCs w:val="24"/>
        </w:rPr>
      </w:pPr>
      <w:r>
        <w:rPr>
          <w:rFonts w:hint="eastAsia" w:ascii="宋体" w:hAnsi="宋体" w:eastAsia="宋体" w:cs="宋体"/>
          <w:szCs w:val="24"/>
        </w:rPr>
        <w:t>我</w:t>
      </w:r>
      <w:r>
        <w:rPr>
          <w:rFonts w:hint="eastAsia" w:ascii="宋体" w:hAnsi="宋体" w:eastAsia="宋体" w:cs="宋体"/>
          <w:szCs w:val="24"/>
          <w:u w:val="single"/>
        </w:rPr>
        <w:t xml:space="preserve">       （姓名）</w:t>
      </w:r>
      <w:r>
        <w:rPr>
          <w:rFonts w:hint="eastAsia" w:ascii="宋体" w:hAnsi="宋体" w:eastAsia="宋体" w:cs="宋体"/>
          <w:szCs w:val="24"/>
        </w:rPr>
        <w:t>系</w:t>
      </w:r>
      <w:r>
        <w:rPr>
          <w:rFonts w:hint="eastAsia" w:ascii="宋体" w:hAnsi="宋体" w:eastAsia="宋体" w:cs="宋体"/>
          <w:szCs w:val="24"/>
          <w:u w:val="single"/>
        </w:rPr>
        <w:t xml:space="preserve">         （投标人名称）</w:t>
      </w:r>
      <w:r>
        <w:rPr>
          <w:rFonts w:hint="eastAsia" w:ascii="宋体" w:hAnsi="宋体" w:eastAsia="宋体" w:cs="宋体"/>
          <w:szCs w:val="24"/>
        </w:rPr>
        <w:t>的法定代表人，现授权委托本单位在职职工</w:t>
      </w:r>
      <w:r>
        <w:rPr>
          <w:rFonts w:hint="eastAsia" w:ascii="宋体" w:hAnsi="宋体" w:eastAsia="宋体" w:cs="宋体"/>
          <w:szCs w:val="24"/>
          <w:u w:val="single"/>
        </w:rPr>
        <w:t xml:space="preserve">          （姓名）</w:t>
      </w:r>
      <w:r>
        <w:rPr>
          <w:rFonts w:hint="eastAsia" w:ascii="宋体" w:hAnsi="宋体" w:eastAsia="宋体" w:cs="宋体"/>
          <w:szCs w:val="24"/>
        </w:rPr>
        <w:t>为授权代表，以我方的名义参加项目编号：</w:t>
      </w:r>
      <w:r>
        <w:rPr>
          <w:rFonts w:hint="eastAsia" w:ascii="宋体" w:hAnsi="宋体" w:eastAsia="宋体" w:cs="宋体"/>
          <w:szCs w:val="24"/>
          <w:u w:val="single"/>
        </w:rPr>
        <w:t xml:space="preserve">           </w:t>
      </w:r>
      <w:r>
        <w:rPr>
          <w:rFonts w:hint="eastAsia" w:ascii="宋体" w:hAnsi="宋体" w:eastAsia="宋体" w:cs="宋体"/>
          <w:szCs w:val="24"/>
        </w:rPr>
        <w:t>项目名称</w:t>
      </w:r>
      <w:r>
        <w:rPr>
          <w:rFonts w:hint="eastAsia" w:ascii="宋体" w:hAnsi="宋体" w:eastAsia="宋体" w:cs="宋体"/>
          <w:szCs w:val="24"/>
          <w:u w:val="single"/>
        </w:rPr>
        <w:t xml:space="preserve">：           </w:t>
      </w:r>
      <w:r>
        <w:rPr>
          <w:rFonts w:hint="eastAsia" w:ascii="宋体" w:hAnsi="宋体" w:eastAsia="宋体" w:cs="宋体"/>
          <w:szCs w:val="24"/>
        </w:rPr>
        <w:t>项目的投标活动，并代表我方全权办理针对上述项目的投标、开标、评标、签约等具体事务和签署相关文件。我方对授权代表的签名事项负全部责任。</w:t>
      </w:r>
    </w:p>
    <w:p w14:paraId="785060E1">
      <w:pPr>
        <w:snapToGrid w:val="0"/>
        <w:spacing w:before="156" w:beforeLines="50" w:after="50" w:line="360" w:lineRule="auto"/>
        <w:ind w:firstLine="480"/>
        <w:rPr>
          <w:rFonts w:ascii="宋体" w:hAnsi="宋体" w:eastAsia="宋体" w:cs="宋体"/>
          <w:szCs w:val="24"/>
        </w:rPr>
      </w:pPr>
      <w:r>
        <w:rPr>
          <w:rFonts w:hint="eastAsia" w:ascii="宋体" w:hAnsi="宋体" w:eastAsia="宋体" w:cs="宋体"/>
          <w:szCs w:val="24"/>
        </w:rPr>
        <w:t>在撤销授权的书面通知以前，本授权书一直有效。授权代表在授权书有效期内签署的所有文件不因授权的撤销而失效。</w:t>
      </w:r>
    </w:p>
    <w:p w14:paraId="58D626B6">
      <w:pPr>
        <w:snapToGrid w:val="0"/>
        <w:spacing w:before="156" w:beforeLines="50" w:after="50" w:line="360" w:lineRule="auto"/>
        <w:ind w:firstLine="480"/>
        <w:rPr>
          <w:rFonts w:ascii="宋体" w:hAnsi="宋体" w:eastAsia="宋体" w:cs="宋体"/>
          <w:szCs w:val="24"/>
        </w:rPr>
      </w:pPr>
      <w:r>
        <w:rPr>
          <w:rFonts w:hint="eastAsia" w:ascii="宋体" w:hAnsi="宋体" w:eastAsia="宋体" w:cs="宋体"/>
          <w:szCs w:val="24"/>
        </w:rPr>
        <w:t>授权代表无转委托权，特此委托。</w:t>
      </w:r>
    </w:p>
    <w:p w14:paraId="515ED344">
      <w:pPr>
        <w:snapToGrid w:val="0"/>
        <w:spacing w:before="156" w:beforeLines="50" w:after="50" w:line="360" w:lineRule="auto"/>
        <w:ind w:firstLine="480"/>
        <w:rPr>
          <w:rFonts w:ascii="宋体" w:hAnsi="宋体" w:eastAsia="宋体" w:cs="宋体"/>
          <w:szCs w:val="24"/>
        </w:rPr>
      </w:pPr>
    </w:p>
    <w:p w14:paraId="66DB3BD7">
      <w:pPr>
        <w:snapToGrid w:val="0"/>
        <w:spacing w:before="156" w:beforeLines="50" w:after="50" w:line="360" w:lineRule="auto"/>
        <w:rPr>
          <w:rFonts w:ascii="宋体" w:hAnsi="宋体" w:eastAsia="宋体" w:cs="宋体"/>
          <w:szCs w:val="24"/>
        </w:rPr>
      </w:pPr>
    </w:p>
    <w:p w14:paraId="408A9A0D">
      <w:pPr>
        <w:snapToGrid w:val="0"/>
        <w:spacing w:before="156" w:beforeLines="50" w:after="50" w:line="360" w:lineRule="auto"/>
        <w:rPr>
          <w:rFonts w:ascii="宋体" w:hAnsi="宋体" w:eastAsia="宋体" w:cs="宋体"/>
          <w:szCs w:val="24"/>
        </w:rPr>
      </w:pPr>
      <w:r>
        <w:rPr>
          <w:rFonts w:hint="eastAsia" w:ascii="宋体" w:hAnsi="宋体" w:eastAsia="宋体" w:cs="宋体"/>
          <w:szCs w:val="24"/>
        </w:rPr>
        <w:t>授权代表（签字或盖章）：</w:t>
      </w:r>
      <w:r>
        <w:rPr>
          <w:rFonts w:hint="eastAsia" w:ascii="宋体" w:hAnsi="宋体" w:eastAsia="宋体" w:cs="宋体"/>
          <w:szCs w:val="24"/>
          <w:u w:val="single"/>
        </w:rPr>
        <w:t xml:space="preserve">          </w:t>
      </w:r>
      <w:r>
        <w:rPr>
          <w:rFonts w:hint="eastAsia" w:ascii="宋体" w:hAnsi="宋体" w:eastAsia="宋体" w:cs="宋体"/>
          <w:szCs w:val="24"/>
        </w:rPr>
        <w:t xml:space="preserve">     职务：</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2A86E98C">
      <w:pPr>
        <w:snapToGrid w:val="0"/>
        <w:spacing w:before="156" w:beforeLines="50" w:after="50" w:line="360" w:lineRule="auto"/>
        <w:rPr>
          <w:rFonts w:ascii="宋体" w:hAnsi="宋体" w:eastAsia="宋体" w:cs="宋体"/>
          <w:szCs w:val="24"/>
        </w:rPr>
      </w:pPr>
      <w:r>
        <w:rPr>
          <w:rFonts w:hint="eastAsia" w:ascii="宋体" w:hAnsi="宋体" w:eastAsia="宋体" w:cs="宋体"/>
          <w:szCs w:val="24"/>
        </w:rPr>
        <w:t>授权代表身份证号码：</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4EBA1963">
      <w:pPr>
        <w:snapToGrid w:val="0"/>
        <w:spacing w:before="156" w:beforeLines="50" w:after="50" w:line="360" w:lineRule="auto"/>
        <w:rPr>
          <w:rFonts w:ascii="宋体" w:hAnsi="宋体" w:eastAsia="宋体" w:cs="宋体"/>
          <w:szCs w:val="24"/>
        </w:rPr>
      </w:pPr>
      <w:r>
        <w:rPr>
          <w:rFonts w:hint="eastAsia" w:ascii="宋体" w:hAnsi="宋体" w:eastAsia="宋体" w:cs="宋体"/>
          <w:szCs w:val="24"/>
        </w:rPr>
        <w:t>法定代表人（签字或盖章）：</w:t>
      </w:r>
      <w:r>
        <w:rPr>
          <w:rFonts w:hint="eastAsia" w:ascii="宋体" w:hAnsi="宋体" w:eastAsia="宋体" w:cs="宋体"/>
          <w:szCs w:val="24"/>
          <w:u w:val="single"/>
        </w:rPr>
        <w:t xml:space="preserve">         </w:t>
      </w:r>
      <w:r>
        <w:rPr>
          <w:rFonts w:hint="eastAsia" w:ascii="宋体" w:hAnsi="宋体" w:eastAsia="宋体" w:cs="宋体"/>
          <w:szCs w:val="24"/>
        </w:rPr>
        <w:t xml:space="preserve">   职务：</w:t>
      </w:r>
      <w:r>
        <w:rPr>
          <w:rFonts w:hint="eastAsia" w:ascii="宋体" w:hAnsi="宋体" w:eastAsia="宋体" w:cs="宋体"/>
          <w:szCs w:val="24"/>
          <w:u w:val="single"/>
        </w:rPr>
        <w:t xml:space="preserve">              </w:t>
      </w:r>
    </w:p>
    <w:p w14:paraId="7E6778DD">
      <w:pPr>
        <w:snapToGrid w:val="0"/>
        <w:spacing w:before="156" w:beforeLines="50" w:after="50" w:line="360" w:lineRule="auto"/>
        <w:rPr>
          <w:rFonts w:ascii="宋体" w:hAnsi="宋体" w:eastAsia="宋体" w:cs="宋体"/>
          <w:szCs w:val="24"/>
        </w:rPr>
      </w:pPr>
      <w:r>
        <w:rPr>
          <w:rFonts w:hint="eastAsia" w:ascii="宋体" w:hAnsi="宋体" w:eastAsia="宋体" w:cs="宋体"/>
          <w:szCs w:val="24"/>
        </w:rPr>
        <w:t>法定代表人身份证号码：</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7E2B940B">
      <w:pPr>
        <w:snapToGrid w:val="0"/>
        <w:spacing w:before="156" w:beforeLines="50" w:after="50" w:line="360" w:lineRule="auto"/>
        <w:rPr>
          <w:rFonts w:ascii="宋体" w:hAnsi="宋体" w:eastAsia="宋体" w:cs="宋体"/>
          <w:szCs w:val="24"/>
        </w:rPr>
      </w:pPr>
      <w:r>
        <w:rPr>
          <w:rFonts w:hint="eastAsia" w:ascii="宋体" w:hAnsi="宋体" w:eastAsia="宋体" w:cs="宋体"/>
          <w:szCs w:val="24"/>
        </w:rPr>
        <w:t xml:space="preserve">                                     </w:t>
      </w:r>
    </w:p>
    <w:p w14:paraId="64D20333">
      <w:pPr>
        <w:snapToGrid w:val="0"/>
        <w:spacing w:before="156" w:beforeLines="50" w:after="50" w:line="360" w:lineRule="auto"/>
        <w:ind w:firstLine="4920" w:firstLineChars="2050"/>
        <w:rPr>
          <w:rFonts w:ascii="宋体" w:hAnsi="宋体" w:eastAsia="宋体" w:cs="宋体"/>
          <w:szCs w:val="24"/>
        </w:rPr>
      </w:pPr>
    </w:p>
    <w:p w14:paraId="4F40E7A0">
      <w:pPr>
        <w:snapToGrid w:val="0"/>
        <w:spacing w:before="156" w:beforeLines="50" w:after="50" w:line="360" w:lineRule="auto"/>
        <w:rPr>
          <w:rFonts w:ascii="宋体" w:hAnsi="宋体" w:eastAsia="宋体" w:cs="宋体"/>
          <w:szCs w:val="24"/>
        </w:rPr>
      </w:pPr>
      <w:r>
        <w:rPr>
          <w:rFonts w:hint="eastAsia" w:ascii="宋体" w:hAnsi="宋体" w:eastAsia="宋体" w:cs="宋体"/>
          <w:szCs w:val="24"/>
        </w:rPr>
        <w:t>投标人名称（电子签章）：</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2C7C422F">
      <w:pPr>
        <w:snapToGrid w:val="0"/>
        <w:spacing w:before="156" w:beforeLines="50" w:after="50" w:line="360" w:lineRule="auto"/>
        <w:rPr>
          <w:rFonts w:ascii="宋体" w:hAnsi="宋体" w:eastAsia="宋体" w:cs="宋体"/>
          <w:szCs w:val="24"/>
          <w:u w:val="single"/>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0E5BB7E3">
      <w:pPr>
        <w:spacing w:line="360" w:lineRule="auto"/>
        <w:rPr>
          <w:rFonts w:ascii="宋体" w:hAnsi="宋体" w:eastAsia="宋体" w:cs="宋体"/>
          <w:szCs w:val="24"/>
        </w:rPr>
      </w:pPr>
    </w:p>
    <w:p w14:paraId="2C984A75">
      <w:pPr>
        <w:spacing w:line="360" w:lineRule="auto"/>
        <w:jc w:val="center"/>
        <w:rPr>
          <w:rFonts w:ascii="宋体" w:hAnsi="宋体" w:eastAsia="宋体" w:cs="宋体"/>
          <w:szCs w:val="24"/>
        </w:rPr>
      </w:pPr>
    </w:p>
    <w:p w14:paraId="4FDCF0B8">
      <w:pPr>
        <w:spacing w:line="360" w:lineRule="auto"/>
        <w:rPr>
          <w:rFonts w:ascii="宋体" w:hAnsi="宋体" w:eastAsia="宋体" w:cs="宋体"/>
          <w:szCs w:val="24"/>
        </w:rPr>
      </w:pPr>
      <w:r>
        <w:rPr>
          <w:rFonts w:hint="eastAsia" w:ascii="宋体" w:hAnsi="宋体" w:eastAsia="宋体" w:cs="宋体"/>
          <w:b/>
          <w:szCs w:val="24"/>
        </w:rPr>
        <w:t>注：须附授权代表身份证扫描件（正反面）</w:t>
      </w:r>
    </w:p>
    <w:p w14:paraId="62EDC198">
      <w:pPr>
        <w:snapToGrid w:val="0"/>
        <w:spacing w:before="50" w:after="156" w:afterLines="50" w:line="360" w:lineRule="auto"/>
        <w:jc w:val="left"/>
        <w:rPr>
          <w:rFonts w:ascii="宋体" w:hAnsi="宋体" w:eastAsia="宋体" w:cs="宋体"/>
          <w:b/>
          <w:szCs w:val="24"/>
        </w:rPr>
      </w:pPr>
    </w:p>
    <w:p w14:paraId="7C4B0E8D">
      <w:pPr>
        <w:snapToGrid w:val="0"/>
        <w:spacing w:before="50" w:after="156" w:afterLines="50" w:line="360" w:lineRule="auto"/>
        <w:jc w:val="left"/>
        <w:outlineLvl w:val="2"/>
        <w:rPr>
          <w:rFonts w:ascii="宋体" w:hAnsi="宋体" w:eastAsia="宋体" w:cs="宋体"/>
          <w:b/>
          <w:szCs w:val="24"/>
        </w:rPr>
      </w:pPr>
      <w:bookmarkStart w:id="146" w:name="_Toc2014"/>
      <w:r>
        <w:rPr>
          <w:rFonts w:hint="eastAsia" w:ascii="宋体" w:hAnsi="宋体" w:eastAsia="宋体" w:cs="宋体"/>
          <w:b/>
          <w:szCs w:val="24"/>
        </w:rPr>
        <w:t>3.商务响应表格式：</w:t>
      </w:r>
      <w:bookmarkEnd w:id="146"/>
    </w:p>
    <w:p w14:paraId="535600A9">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商务响应表</w:t>
      </w:r>
    </w:p>
    <w:tbl>
      <w:tblPr>
        <w:tblStyle w:val="26"/>
        <w:tblW w:w="95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9"/>
        <w:gridCol w:w="2522"/>
        <w:gridCol w:w="2144"/>
        <w:gridCol w:w="1205"/>
        <w:gridCol w:w="2708"/>
      </w:tblGrid>
      <w:tr w14:paraId="5A8C0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79" w:type="dxa"/>
            <w:tcBorders>
              <w:top w:val="single" w:color="auto" w:sz="4" w:space="0"/>
              <w:left w:val="single" w:color="auto" w:sz="4" w:space="0"/>
              <w:bottom w:val="single" w:color="auto" w:sz="4" w:space="0"/>
              <w:right w:val="single" w:color="auto" w:sz="4" w:space="0"/>
            </w:tcBorders>
            <w:vAlign w:val="center"/>
          </w:tcPr>
          <w:p w14:paraId="6820212E">
            <w:pPr>
              <w:snapToGrid w:val="0"/>
              <w:spacing w:before="156" w:beforeLines="50" w:line="240" w:lineRule="auto"/>
              <w:jc w:val="center"/>
              <w:rPr>
                <w:rFonts w:ascii="宋体" w:hAnsi="宋体" w:eastAsia="宋体" w:cs="宋体"/>
                <w:sz w:val="21"/>
                <w:szCs w:val="21"/>
              </w:rPr>
            </w:pPr>
            <w:r>
              <w:rPr>
                <w:rFonts w:hint="eastAsia" w:ascii="宋体" w:hAnsi="宋体" w:eastAsia="宋体" w:cs="宋体"/>
                <w:sz w:val="21"/>
                <w:szCs w:val="21"/>
              </w:rPr>
              <w:t>序号</w:t>
            </w:r>
          </w:p>
        </w:tc>
        <w:tc>
          <w:tcPr>
            <w:tcW w:w="2522" w:type="dxa"/>
            <w:tcBorders>
              <w:top w:val="single" w:color="auto" w:sz="4" w:space="0"/>
              <w:left w:val="single" w:color="auto" w:sz="4" w:space="0"/>
              <w:bottom w:val="single" w:color="auto" w:sz="4" w:space="0"/>
              <w:right w:val="single" w:color="auto" w:sz="4" w:space="0"/>
            </w:tcBorders>
            <w:vAlign w:val="center"/>
          </w:tcPr>
          <w:p w14:paraId="287EFABD">
            <w:pPr>
              <w:snapToGrid w:val="0"/>
              <w:spacing w:before="156" w:beforeLines="50" w:line="240" w:lineRule="auto"/>
              <w:jc w:val="center"/>
              <w:rPr>
                <w:rFonts w:ascii="宋体" w:hAnsi="宋体" w:eastAsia="宋体" w:cs="宋体"/>
                <w:sz w:val="21"/>
                <w:szCs w:val="21"/>
              </w:rPr>
            </w:pPr>
            <w:r>
              <w:rPr>
                <w:rFonts w:hint="eastAsia" w:ascii="宋体" w:hAnsi="宋体" w:eastAsia="宋体" w:cs="宋体"/>
                <w:sz w:val="21"/>
                <w:szCs w:val="21"/>
              </w:rPr>
              <w:t>项目</w:t>
            </w:r>
          </w:p>
        </w:tc>
        <w:tc>
          <w:tcPr>
            <w:tcW w:w="2144" w:type="dxa"/>
            <w:tcBorders>
              <w:top w:val="single" w:color="auto" w:sz="4" w:space="0"/>
              <w:left w:val="single" w:color="auto" w:sz="4" w:space="0"/>
              <w:bottom w:val="single" w:color="auto" w:sz="4" w:space="0"/>
              <w:right w:val="single" w:color="auto" w:sz="4" w:space="0"/>
            </w:tcBorders>
            <w:vAlign w:val="center"/>
          </w:tcPr>
          <w:p w14:paraId="4E7E4765">
            <w:pPr>
              <w:snapToGrid w:val="0"/>
              <w:spacing w:before="156" w:beforeLines="50" w:line="240" w:lineRule="auto"/>
              <w:jc w:val="center"/>
              <w:rPr>
                <w:rFonts w:ascii="宋体" w:hAnsi="宋体" w:eastAsia="宋体" w:cs="宋体"/>
                <w:sz w:val="21"/>
                <w:szCs w:val="21"/>
              </w:rPr>
            </w:pPr>
            <w:r>
              <w:rPr>
                <w:rFonts w:hint="eastAsia" w:ascii="宋体" w:hAnsi="宋体" w:eastAsia="宋体" w:cs="宋体"/>
                <w:sz w:val="21"/>
                <w:szCs w:val="21"/>
              </w:rPr>
              <w:t>招标文件要求</w:t>
            </w:r>
          </w:p>
        </w:tc>
        <w:tc>
          <w:tcPr>
            <w:tcW w:w="1205" w:type="dxa"/>
            <w:tcBorders>
              <w:top w:val="single" w:color="auto" w:sz="4" w:space="0"/>
              <w:left w:val="single" w:color="auto" w:sz="4" w:space="0"/>
              <w:bottom w:val="single" w:color="auto" w:sz="4" w:space="0"/>
              <w:right w:val="single" w:color="auto" w:sz="4" w:space="0"/>
            </w:tcBorders>
            <w:vAlign w:val="center"/>
          </w:tcPr>
          <w:p w14:paraId="6FBD4AA1">
            <w:pPr>
              <w:snapToGrid w:val="0"/>
              <w:spacing w:before="156" w:beforeLines="50" w:line="240" w:lineRule="auto"/>
              <w:jc w:val="center"/>
              <w:rPr>
                <w:rFonts w:ascii="宋体" w:hAnsi="宋体" w:eastAsia="宋体" w:cs="宋体"/>
                <w:sz w:val="21"/>
                <w:szCs w:val="21"/>
              </w:rPr>
            </w:pPr>
            <w:r>
              <w:rPr>
                <w:rFonts w:hint="eastAsia" w:ascii="宋体" w:hAnsi="宋体" w:eastAsia="宋体" w:cs="宋体"/>
                <w:sz w:val="21"/>
                <w:szCs w:val="21"/>
              </w:rPr>
              <w:t>是否响应</w:t>
            </w:r>
          </w:p>
        </w:tc>
        <w:tc>
          <w:tcPr>
            <w:tcW w:w="2708" w:type="dxa"/>
            <w:tcBorders>
              <w:top w:val="single" w:color="auto" w:sz="4" w:space="0"/>
              <w:left w:val="single" w:color="auto" w:sz="4" w:space="0"/>
              <w:bottom w:val="single" w:color="auto" w:sz="4" w:space="0"/>
              <w:right w:val="single" w:color="auto" w:sz="4" w:space="0"/>
            </w:tcBorders>
            <w:vAlign w:val="center"/>
          </w:tcPr>
          <w:p w14:paraId="60D3EBD7">
            <w:pPr>
              <w:snapToGrid w:val="0"/>
              <w:spacing w:before="156" w:beforeLines="50" w:line="240" w:lineRule="auto"/>
              <w:jc w:val="center"/>
              <w:rPr>
                <w:rFonts w:ascii="宋体" w:hAnsi="宋体" w:eastAsia="宋体" w:cs="宋体"/>
                <w:sz w:val="21"/>
                <w:szCs w:val="21"/>
              </w:rPr>
            </w:pPr>
            <w:r>
              <w:rPr>
                <w:rFonts w:hint="eastAsia" w:ascii="宋体" w:hAnsi="宋体" w:eastAsia="宋体" w:cs="宋体"/>
                <w:sz w:val="21"/>
                <w:szCs w:val="21"/>
              </w:rPr>
              <w:t>投标人的承诺或说明</w:t>
            </w:r>
          </w:p>
        </w:tc>
      </w:tr>
      <w:tr w14:paraId="7C688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979" w:type="dxa"/>
            <w:tcBorders>
              <w:top w:val="single" w:color="auto" w:sz="4" w:space="0"/>
              <w:left w:val="single" w:color="auto" w:sz="4" w:space="0"/>
              <w:bottom w:val="single" w:color="auto" w:sz="4" w:space="0"/>
              <w:right w:val="single" w:color="auto" w:sz="4" w:space="0"/>
            </w:tcBorders>
            <w:vAlign w:val="center"/>
          </w:tcPr>
          <w:p w14:paraId="0F274AD1">
            <w:pPr>
              <w:spacing w:line="240" w:lineRule="auto"/>
              <w:jc w:val="center"/>
              <w:rPr>
                <w:rFonts w:ascii="宋体" w:hAnsi="宋体" w:eastAsia="宋体" w:cs="宋体"/>
                <w:sz w:val="21"/>
                <w:szCs w:val="21"/>
              </w:rPr>
            </w:pPr>
          </w:p>
        </w:tc>
        <w:tc>
          <w:tcPr>
            <w:tcW w:w="2522" w:type="dxa"/>
            <w:tcBorders>
              <w:top w:val="single" w:color="auto" w:sz="4" w:space="0"/>
              <w:left w:val="single" w:color="auto" w:sz="4" w:space="0"/>
              <w:bottom w:val="single" w:color="auto" w:sz="4" w:space="0"/>
              <w:right w:val="single" w:color="auto" w:sz="4" w:space="0"/>
            </w:tcBorders>
            <w:vAlign w:val="center"/>
          </w:tcPr>
          <w:p w14:paraId="55AC8A86">
            <w:pPr>
              <w:spacing w:line="240" w:lineRule="auto"/>
              <w:rPr>
                <w:rFonts w:ascii="宋体" w:hAnsi="宋体" w:eastAsia="宋体" w:cs="宋体"/>
                <w:sz w:val="21"/>
                <w:szCs w:val="21"/>
              </w:rPr>
            </w:pPr>
          </w:p>
        </w:tc>
        <w:tc>
          <w:tcPr>
            <w:tcW w:w="2144" w:type="dxa"/>
            <w:tcBorders>
              <w:top w:val="single" w:color="auto" w:sz="4" w:space="0"/>
              <w:left w:val="single" w:color="auto" w:sz="4" w:space="0"/>
              <w:bottom w:val="single" w:color="auto" w:sz="4" w:space="0"/>
              <w:right w:val="single" w:color="auto" w:sz="4" w:space="0"/>
            </w:tcBorders>
          </w:tcPr>
          <w:p w14:paraId="54172F63">
            <w:pPr>
              <w:snapToGrid w:val="0"/>
              <w:spacing w:before="156" w:beforeLines="50" w:line="240" w:lineRule="auto"/>
              <w:rPr>
                <w:rFonts w:ascii="宋体" w:hAnsi="宋体" w:eastAsia="宋体" w:cs="宋体"/>
              </w:rPr>
            </w:pPr>
          </w:p>
        </w:tc>
        <w:tc>
          <w:tcPr>
            <w:tcW w:w="1205" w:type="dxa"/>
            <w:tcBorders>
              <w:top w:val="single" w:color="auto" w:sz="4" w:space="0"/>
              <w:left w:val="single" w:color="auto" w:sz="4" w:space="0"/>
              <w:bottom w:val="single" w:color="auto" w:sz="4" w:space="0"/>
              <w:right w:val="single" w:color="auto" w:sz="4" w:space="0"/>
            </w:tcBorders>
          </w:tcPr>
          <w:p w14:paraId="316E1477">
            <w:pPr>
              <w:snapToGrid w:val="0"/>
              <w:spacing w:before="156" w:beforeLines="50" w:line="240" w:lineRule="auto"/>
              <w:rPr>
                <w:rFonts w:ascii="宋体" w:hAnsi="宋体" w:eastAsia="宋体" w:cs="宋体"/>
              </w:rPr>
            </w:pPr>
          </w:p>
        </w:tc>
        <w:tc>
          <w:tcPr>
            <w:tcW w:w="2708" w:type="dxa"/>
            <w:tcBorders>
              <w:top w:val="single" w:color="auto" w:sz="4" w:space="0"/>
              <w:left w:val="single" w:color="auto" w:sz="4" w:space="0"/>
              <w:bottom w:val="single" w:color="auto" w:sz="4" w:space="0"/>
              <w:right w:val="single" w:color="auto" w:sz="4" w:space="0"/>
            </w:tcBorders>
          </w:tcPr>
          <w:p w14:paraId="63ED7B3D">
            <w:pPr>
              <w:snapToGrid w:val="0"/>
              <w:spacing w:before="156" w:beforeLines="50" w:line="240" w:lineRule="auto"/>
              <w:rPr>
                <w:rFonts w:ascii="宋体" w:hAnsi="宋体" w:eastAsia="宋体" w:cs="宋体"/>
              </w:rPr>
            </w:pPr>
          </w:p>
        </w:tc>
      </w:tr>
      <w:tr w14:paraId="43288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979" w:type="dxa"/>
            <w:tcBorders>
              <w:top w:val="single" w:color="auto" w:sz="4" w:space="0"/>
              <w:left w:val="single" w:color="auto" w:sz="4" w:space="0"/>
              <w:bottom w:val="single" w:color="auto" w:sz="4" w:space="0"/>
              <w:right w:val="single" w:color="auto" w:sz="4" w:space="0"/>
            </w:tcBorders>
            <w:vAlign w:val="center"/>
          </w:tcPr>
          <w:p w14:paraId="123D1D5C">
            <w:pPr>
              <w:spacing w:line="240" w:lineRule="auto"/>
              <w:jc w:val="center"/>
              <w:rPr>
                <w:rFonts w:ascii="宋体" w:hAnsi="宋体" w:eastAsia="宋体" w:cs="宋体"/>
                <w:sz w:val="21"/>
                <w:szCs w:val="21"/>
              </w:rPr>
            </w:pPr>
          </w:p>
        </w:tc>
        <w:tc>
          <w:tcPr>
            <w:tcW w:w="2522" w:type="dxa"/>
            <w:tcBorders>
              <w:top w:val="single" w:color="auto" w:sz="4" w:space="0"/>
              <w:left w:val="single" w:color="auto" w:sz="4" w:space="0"/>
              <w:bottom w:val="single" w:color="auto" w:sz="4" w:space="0"/>
              <w:right w:val="single" w:color="auto" w:sz="4" w:space="0"/>
            </w:tcBorders>
            <w:vAlign w:val="center"/>
          </w:tcPr>
          <w:p w14:paraId="7E471BBE">
            <w:pPr>
              <w:spacing w:line="240" w:lineRule="auto"/>
              <w:rPr>
                <w:rFonts w:ascii="宋体" w:hAnsi="宋体" w:eastAsia="宋体" w:cs="宋体"/>
                <w:sz w:val="21"/>
                <w:szCs w:val="21"/>
              </w:rPr>
            </w:pPr>
          </w:p>
        </w:tc>
        <w:tc>
          <w:tcPr>
            <w:tcW w:w="2144" w:type="dxa"/>
            <w:tcBorders>
              <w:top w:val="single" w:color="auto" w:sz="4" w:space="0"/>
              <w:left w:val="single" w:color="auto" w:sz="4" w:space="0"/>
              <w:bottom w:val="single" w:color="auto" w:sz="4" w:space="0"/>
              <w:right w:val="single" w:color="auto" w:sz="4" w:space="0"/>
            </w:tcBorders>
          </w:tcPr>
          <w:p w14:paraId="4AC8116F">
            <w:pPr>
              <w:snapToGrid w:val="0"/>
              <w:spacing w:before="156" w:beforeLines="50" w:line="240" w:lineRule="auto"/>
              <w:rPr>
                <w:rFonts w:ascii="宋体" w:hAnsi="宋体" w:eastAsia="宋体" w:cs="宋体"/>
              </w:rPr>
            </w:pPr>
          </w:p>
        </w:tc>
        <w:tc>
          <w:tcPr>
            <w:tcW w:w="1205" w:type="dxa"/>
            <w:tcBorders>
              <w:top w:val="single" w:color="auto" w:sz="4" w:space="0"/>
              <w:left w:val="single" w:color="auto" w:sz="4" w:space="0"/>
              <w:bottom w:val="single" w:color="auto" w:sz="4" w:space="0"/>
              <w:right w:val="single" w:color="auto" w:sz="4" w:space="0"/>
            </w:tcBorders>
          </w:tcPr>
          <w:p w14:paraId="445A9A5B">
            <w:pPr>
              <w:snapToGrid w:val="0"/>
              <w:spacing w:before="156" w:beforeLines="50" w:line="240" w:lineRule="auto"/>
              <w:ind w:left="43"/>
              <w:rPr>
                <w:rFonts w:ascii="宋体" w:hAnsi="宋体" w:eastAsia="宋体" w:cs="宋体"/>
              </w:rPr>
            </w:pPr>
          </w:p>
        </w:tc>
        <w:tc>
          <w:tcPr>
            <w:tcW w:w="2708" w:type="dxa"/>
            <w:tcBorders>
              <w:top w:val="single" w:color="auto" w:sz="4" w:space="0"/>
              <w:left w:val="single" w:color="auto" w:sz="4" w:space="0"/>
              <w:bottom w:val="single" w:color="auto" w:sz="4" w:space="0"/>
              <w:right w:val="single" w:color="auto" w:sz="4" w:space="0"/>
            </w:tcBorders>
          </w:tcPr>
          <w:p w14:paraId="668A6213">
            <w:pPr>
              <w:snapToGrid w:val="0"/>
              <w:spacing w:before="156" w:beforeLines="50" w:line="240" w:lineRule="auto"/>
              <w:ind w:left="43"/>
              <w:rPr>
                <w:rFonts w:ascii="宋体" w:hAnsi="宋体" w:eastAsia="宋体" w:cs="宋体"/>
              </w:rPr>
            </w:pPr>
          </w:p>
        </w:tc>
      </w:tr>
      <w:tr w14:paraId="7A52A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979" w:type="dxa"/>
            <w:tcBorders>
              <w:top w:val="single" w:color="auto" w:sz="4" w:space="0"/>
              <w:left w:val="single" w:color="auto" w:sz="4" w:space="0"/>
              <w:bottom w:val="single" w:color="auto" w:sz="4" w:space="0"/>
              <w:right w:val="single" w:color="auto" w:sz="4" w:space="0"/>
            </w:tcBorders>
            <w:vAlign w:val="center"/>
          </w:tcPr>
          <w:p w14:paraId="2EEFE246">
            <w:pPr>
              <w:spacing w:line="240" w:lineRule="auto"/>
              <w:jc w:val="center"/>
              <w:rPr>
                <w:rFonts w:ascii="宋体" w:hAnsi="宋体" w:eastAsia="宋体" w:cs="宋体"/>
                <w:sz w:val="21"/>
                <w:szCs w:val="21"/>
              </w:rPr>
            </w:pPr>
          </w:p>
        </w:tc>
        <w:tc>
          <w:tcPr>
            <w:tcW w:w="2522" w:type="dxa"/>
            <w:tcBorders>
              <w:top w:val="single" w:color="auto" w:sz="4" w:space="0"/>
              <w:left w:val="single" w:color="auto" w:sz="4" w:space="0"/>
              <w:bottom w:val="single" w:color="auto" w:sz="4" w:space="0"/>
              <w:right w:val="single" w:color="auto" w:sz="4" w:space="0"/>
            </w:tcBorders>
            <w:vAlign w:val="center"/>
          </w:tcPr>
          <w:p w14:paraId="7403B77A">
            <w:pPr>
              <w:spacing w:line="240" w:lineRule="auto"/>
              <w:rPr>
                <w:rFonts w:ascii="宋体" w:hAnsi="宋体" w:eastAsia="宋体" w:cs="宋体"/>
                <w:sz w:val="21"/>
                <w:szCs w:val="21"/>
              </w:rPr>
            </w:pPr>
          </w:p>
        </w:tc>
        <w:tc>
          <w:tcPr>
            <w:tcW w:w="2144" w:type="dxa"/>
            <w:tcBorders>
              <w:top w:val="single" w:color="auto" w:sz="4" w:space="0"/>
              <w:left w:val="single" w:color="auto" w:sz="4" w:space="0"/>
              <w:bottom w:val="single" w:color="auto" w:sz="4" w:space="0"/>
              <w:right w:val="single" w:color="auto" w:sz="4" w:space="0"/>
            </w:tcBorders>
          </w:tcPr>
          <w:p w14:paraId="2E41297E">
            <w:pPr>
              <w:snapToGrid w:val="0"/>
              <w:spacing w:before="156" w:beforeLines="50" w:line="240" w:lineRule="auto"/>
              <w:rPr>
                <w:rFonts w:ascii="宋体" w:hAnsi="宋体" w:eastAsia="宋体" w:cs="宋体"/>
              </w:rPr>
            </w:pPr>
          </w:p>
        </w:tc>
        <w:tc>
          <w:tcPr>
            <w:tcW w:w="1205" w:type="dxa"/>
            <w:tcBorders>
              <w:top w:val="single" w:color="auto" w:sz="4" w:space="0"/>
              <w:left w:val="single" w:color="auto" w:sz="4" w:space="0"/>
              <w:bottom w:val="single" w:color="auto" w:sz="4" w:space="0"/>
              <w:right w:val="single" w:color="auto" w:sz="4" w:space="0"/>
            </w:tcBorders>
          </w:tcPr>
          <w:p w14:paraId="76CF85BA">
            <w:pPr>
              <w:snapToGrid w:val="0"/>
              <w:spacing w:before="156" w:beforeLines="50" w:line="240" w:lineRule="auto"/>
              <w:rPr>
                <w:rFonts w:ascii="宋体" w:hAnsi="宋体" w:eastAsia="宋体" w:cs="宋体"/>
              </w:rPr>
            </w:pPr>
          </w:p>
        </w:tc>
        <w:tc>
          <w:tcPr>
            <w:tcW w:w="2708" w:type="dxa"/>
            <w:tcBorders>
              <w:top w:val="single" w:color="auto" w:sz="4" w:space="0"/>
              <w:left w:val="single" w:color="auto" w:sz="4" w:space="0"/>
              <w:bottom w:val="single" w:color="auto" w:sz="4" w:space="0"/>
              <w:right w:val="single" w:color="auto" w:sz="4" w:space="0"/>
            </w:tcBorders>
          </w:tcPr>
          <w:p w14:paraId="76A27E34">
            <w:pPr>
              <w:snapToGrid w:val="0"/>
              <w:spacing w:before="156" w:beforeLines="50" w:line="240" w:lineRule="auto"/>
              <w:rPr>
                <w:rFonts w:ascii="宋体" w:hAnsi="宋体" w:eastAsia="宋体" w:cs="宋体"/>
              </w:rPr>
            </w:pPr>
          </w:p>
        </w:tc>
      </w:tr>
      <w:tr w14:paraId="73686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979" w:type="dxa"/>
            <w:tcBorders>
              <w:top w:val="single" w:color="auto" w:sz="4" w:space="0"/>
              <w:left w:val="single" w:color="auto" w:sz="4" w:space="0"/>
              <w:bottom w:val="single" w:color="auto" w:sz="4" w:space="0"/>
              <w:right w:val="single" w:color="auto" w:sz="4" w:space="0"/>
            </w:tcBorders>
            <w:vAlign w:val="center"/>
          </w:tcPr>
          <w:p w14:paraId="3BA148D4">
            <w:pPr>
              <w:spacing w:line="240" w:lineRule="auto"/>
              <w:jc w:val="center"/>
              <w:rPr>
                <w:rFonts w:ascii="宋体" w:hAnsi="宋体" w:eastAsia="宋体" w:cs="宋体"/>
                <w:sz w:val="21"/>
                <w:szCs w:val="21"/>
              </w:rPr>
            </w:pPr>
          </w:p>
        </w:tc>
        <w:tc>
          <w:tcPr>
            <w:tcW w:w="2522" w:type="dxa"/>
            <w:tcBorders>
              <w:top w:val="single" w:color="auto" w:sz="4" w:space="0"/>
              <w:left w:val="single" w:color="auto" w:sz="4" w:space="0"/>
              <w:bottom w:val="single" w:color="auto" w:sz="4" w:space="0"/>
              <w:right w:val="single" w:color="auto" w:sz="4" w:space="0"/>
            </w:tcBorders>
            <w:vAlign w:val="center"/>
          </w:tcPr>
          <w:p w14:paraId="11F16C85">
            <w:pPr>
              <w:spacing w:line="240" w:lineRule="auto"/>
              <w:rPr>
                <w:rFonts w:ascii="宋体" w:hAnsi="宋体" w:eastAsia="宋体" w:cs="宋体"/>
                <w:sz w:val="21"/>
                <w:szCs w:val="21"/>
              </w:rPr>
            </w:pPr>
          </w:p>
        </w:tc>
        <w:tc>
          <w:tcPr>
            <w:tcW w:w="2144" w:type="dxa"/>
            <w:tcBorders>
              <w:top w:val="single" w:color="auto" w:sz="4" w:space="0"/>
              <w:left w:val="single" w:color="auto" w:sz="4" w:space="0"/>
              <w:bottom w:val="single" w:color="auto" w:sz="4" w:space="0"/>
              <w:right w:val="single" w:color="auto" w:sz="4" w:space="0"/>
            </w:tcBorders>
          </w:tcPr>
          <w:p w14:paraId="160B78A9">
            <w:pPr>
              <w:snapToGrid w:val="0"/>
              <w:spacing w:before="156" w:beforeLines="50" w:line="240" w:lineRule="auto"/>
              <w:rPr>
                <w:rFonts w:ascii="宋体" w:hAnsi="宋体" w:eastAsia="宋体" w:cs="宋体"/>
              </w:rPr>
            </w:pPr>
          </w:p>
        </w:tc>
        <w:tc>
          <w:tcPr>
            <w:tcW w:w="1205" w:type="dxa"/>
            <w:tcBorders>
              <w:top w:val="single" w:color="auto" w:sz="4" w:space="0"/>
              <w:left w:val="single" w:color="auto" w:sz="4" w:space="0"/>
              <w:bottom w:val="single" w:color="auto" w:sz="4" w:space="0"/>
              <w:right w:val="single" w:color="auto" w:sz="4" w:space="0"/>
            </w:tcBorders>
          </w:tcPr>
          <w:p w14:paraId="0E2037CE">
            <w:pPr>
              <w:snapToGrid w:val="0"/>
              <w:spacing w:before="156" w:beforeLines="50" w:line="240" w:lineRule="auto"/>
              <w:rPr>
                <w:rFonts w:ascii="宋体" w:hAnsi="宋体" w:eastAsia="宋体" w:cs="宋体"/>
              </w:rPr>
            </w:pPr>
          </w:p>
        </w:tc>
        <w:tc>
          <w:tcPr>
            <w:tcW w:w="2708" w:type="dxa"/>
            <w:tcBorders>
              <w:top w:val="single" w:color="auto" w:sz="4" w:space="0"/>
              <w:left w:val="single" w:color="auto" w:sz="4" w:space="0"/>
              <w:bottom w:val="single" w:color="auto" w:sz="4" w:space="0"/>
              <w:right w:val="single" w:color="auto" w:sz="4" w:space="0"/>
            </w:tcBorders>
          </w:tcPr>
          <w:p w14:paraId="4549E4D0">
            <w:pPr>
              <w:snapToGrid w:val="0"/>
              <w:spacing w:before="156" w:beforeLines="50" w:line="240" w:lineRule="auto"/>
              <w:rPr>
                <w:rFonts w:ascii="宋体" w:hAnsi="宋体" w:eastAsia="宋体" w:cs="宋体"/>
              </w:rPr>
            </w:pPr>
          </w:p>
        </w:tc>
      </w:tr>
      <w:tr w14:paraId="63F7B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979" w:type="dxa"/>
            <w:tcBorders>
              <w:top w:val="single" w:color="auto" w:sz="4" w:space="0"/>
              <w:left w:val="single" w:color="auto" w:sz="4" w:space="0"/>
              <w:bottom w:val="single" w:color="auto" w:sz="4" w:space="0"/>
              <w:right w:val="single" w:color="auto" w:sz="4" w:space="0"/>
            </w:tcBorders>
            <w:vAlign w:val="center"/>
          </w:tcPr>
          <w:p w14:paraId="51E0A3D4">
            <w:pPr>
              <w:spacing w:line="240" w:lineRule="auto"/>
              <w:jc w:val="center"/>
              <w:rPr>
                <w:rFonts w:ascii="宋体" w:hAnsi="宋体" w:eastAsia="宋体" w:cs="宋体"/>
                <w:sz w:val="21"/>
                <w:szCs w:val="21"/>
              </w:rPr>
            </w:pPr>
          </w:p>
        </w:tc>
        <w:tc>
          <w:tcPr>
            <w:tcW w:w="2522" w:type="dxa"/>
            <w:tcBorders>
              <w:top w:val="single" w:color="auto" w:sz="4" w:space="0"/>
              <w:left w:val="single" w:color="auto" w:sz="4" w:space="0"/>
              <w:bottom w:val="single" w:color="auto" w:sz="4" w:space="0"/>
              <w:right w:val="single" w:color="auto" w:sz="4" w:space="0"/>
            </w:tcBorders>
            <w:vAlign w:val="center"/>
          </w:tcPr>
          <w:p w14:paraId="644EFDED">
            <w:pPr>
              <w:spacing w:line="240" w:lineRule="auto"/>
              <w:rPr>
                <w:rFonts w:ascii="宋体" w:hAnsi="宋体" w:eastAsia="宋体" w:cs="宋体"/>
                <w:sz w:val="21"/>
                <w:szCs w:val="21"/>
              </w:rPr>
            </w:pPr>
          </w:p>
        </w:tc>
        <w:tc>
          <w:tcPr>
            <w:tcW w:w="2144" w:type="dxa"/>
            <w:tcBorders>
              <w:top w:val="single" w:color="auto" w:sz="4" w:space="0"/>
              <w:left w:val="single" w:color="auto" w:sz="4" w:space="0"/>
              <w:bottom w:val="single" w:color="auto" w:sz="4" w:space="0"/>
              <w:right w:val="single" w:color="auto" w:sz="4" w:space="0"/>
            </w:tcBorders>
          </w:tcPr>
          <w:p w14:paraId="1214F37D">
            <w:pPr>
              <w:snapToGrid w:val="0"/>
              <w:spacing w:before="156" w:beforeLines="50" w:line="240" w:lineRule="auto"/>
              <w:rPr>
                <w:rFonts w:ascii="宋体" w:hAnsi="宋体" w:eastAsia="宋体" w:cs="宋体"/>
              </w:rPr>
            </w:pPr>
          </w:p>
        </w:tc>
        <w:tc>
          <w:tcPr>
            <w:tcW w:w="1205" w:type="dxa"/>
            <w:tcBorders>
              <w:top w:val="single" w:color="auto" w:sz="4" w:space="0"/>
              <w:left w:val="single" w:color="auto" w:sz="4" w:space="0"/>
              <w:bottom w:val="single" w:color="auto" w:sz="4" w:space="0"/>
              <w:right w:val="single" w:color="auto" w:sz="4" w:space="0"/>
            </w:tcBorders>
          </w:tcPr>
          <w:p w14:paraId="6DB24160">
            <w:pPr>
              <w:snapToGrid w:val="0"/>
              <w:spacing w:before="156" w:beforeLines="50" w:line="240" w:lineRule="auto"/>
              <w:rPr>
                <w:rFonts w:ascii="宋体" w:hAnsi="宋体" w:eastAsia="宋体" w:cs="宋体"/>
              </w:rPr>
            </w:pPr>
          </w:p>
        </w:tc>
        <w:tc>
          <w:tcPr>
            <w:tcW w:w="2708" w:type="dxa"/>
            <w:tcBorders>
              <w:top w:val="single" w:color="auto" w:sz="4" w:space="0"/>
              <w:left w:val="single" w:color="auto" w:sz="4" w:space="0"/>
              <w:bottom w:val="single" w:color="auto" w:sz="4" w:space="0"/>
              <w:right w:val="single" w:color="auto" w:sz="4" w:space="0"/>
            </w:tcBorders>
          </w:tcPr>
          <w:p w14:paraId="17EA1079">
            <w:pPr>
              <w:snapToGrid w:val="0"/>
              <w:spacing w:before="156" w:beforeLines="50" w:line="240" w:lineRule="auto"/>
              <w:rPr>
                <w:rFonts w:ascii="宋体" w:hAnsi="宋体" w:eastAsia="宋体" w:cs="宋体"/>
              </w:rPr>
            </w:pPr>
          </w:p>
        </w:tc>
      </w:tr>
      <w:tr w14:paraId="7B572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979" w:type="dxa"/>
            <w:tcBorders>
              <w:top w:val="single" w:color="auto" w:sz="4" w:space="0"/>
              <w:left w:val="single" w:color="auto" w:sz="4" w:space="0"/>
              <w:bottom w:val="single" w:color="auto" w:sz="4" w:space="0"/>
              <w:right w:val="single" w:color="auto" w:sz="4" w:space="0"/>
            </w:tcBorders>
            <w:vAlign w:val="center"/>
          </w:tcPr>
          <w:p w14:paraId="532FB1B2">
            <w:pPr>
              <w:spacing w:line="240" w:lineRule="auto"/>
              <w:jc w:val="center"/>
              <w:rPr>
                <w:rFonts w:ascii="宋体" w:hAnsi="宋体" w:eastAsia="宋体" w:cs="宋体"/>
              </w:rPr>
            </w:pPr>
          </w:p>
        </w:tc>
        <w:tc>
          <w:tcPr>
            <w:tcW w:w="2522" w:type="dxa"/>
            <w:tcBorders>
              <w:top w:val="single" w:color="auto" w:sz="4" w:space="0"/>
              <w:left w:val="single" w:color="auto" w:sz="4" w:space="0"/>
              <w:bottom w:val="single" w:color="auto" w:sz="4" w:space="0"/>
              <w:right w:val="single" w:color="auto" w:sz="4" w:space="0"/>
            </w:tcBorders>
            <w:vAlign w:val="center"/>
          </w:tcPr>
          <w:p w14:paraId="3CF83ECC">
            <w:pPr>
              <w:spacing w:line="240" w:lineRule="auto"/>
              <w:rPr>
                <w:rFonts w:ascii="宋体" w:hAnsi="宋体" w:eastAsia="宋体" w:cs="宋体"/>
                <w:szCs w:val="24"/>
              </w:rPr>
            </w:pPr>
          </w:p>
        </w:tc>
        <w:tc>
          <w:tcPr>
            <w:tcW w:w="2144" w:type="dxa"/>
            <w:tcBorders>
              <w:top w:val="single" w:color="auto" w:sz="4" w:space="0"/>
              <w:left w:val="single" w:color="auto" w:sz="4" w:space="0"/>
              <w:bottom w:val="single" w:color="auto" w:sz="4" w:space="0"/>
              <w:right w:val="single" w:color="auto" w:sz="4" w:space="0"/>
            </w:tcBorders>
          </w:tcPr>
          <w:p w14:paraId="57952170">
            <w:pPr>
              <w:snapToGrid w:val="0"/>
              <w:spacing w:before="156" w:beforeLines="50" w:line="240" w:lineRule="auto"/>
              <w:rPr>
                <w:rFonts w:ascii="宋体" w:hAnsi="宋体" w:eastAsia="宋体" w:cs="宋体"/>
              </w:rPr>
            </w:pPr>
          </w:p>
        </w:tc>
        <w:tc>
          <w:tcPr>
            <w:tcW w:w="1205" w:type="dxa"/>
            <w:tcBorders>
              <w:top w:val="single" w:color="auto" w:sz="4" w:space="0"/>
              <w:left w:val="single" w:color="auto" w:sz="4" w:space="0"/>
              <w:bottom w:val="single" w:color="auto" w:sz="4" w:space="0"/>
              <w:right w:val="single" w:color="auto" w:sz="4" w:space="0"/>
            </w:tcBorders>
          </w:tcPr>
          <w:p w14:paraId="731283B7">
            <w:pPr>
              <w:snapToGrid w:val="0"/>
              <w:spacing w:before="156" w:beforeLines="50" w:line="240" w:lineRule="auto"/>
              <w:rPr>
                <w:rFonts w:ascii="宋体" w:hAnsi="宋体" w:eastAsia="宋体" w:cs="宋体"/>
              </w:rPr>
            </w:pPr>
          </w:p>
        </w:tc>
        <w:tc>
          <w:tcPr>
            <w:tcW w:w="2708" w:type="dxa"/>
            <w:tcBorders>
              <w:top w:val="single" w:color="auto" w:sz="4" w:space="0"/>
              <w:left w:val="single" w:color="auto" w:sz="4" w:space="0"/>
              <w:bottom w:val="single" w:color="auto" w:sz="4" w:space="0"/>
              <w:right w:val="single" w:color="auto" w:sz="4" w:space="0"/>
            </w:tcBorders>
          </w:tcPr>
          <w:p w14:paraId="7B8F8B3C">
            <w:pPr>
              <w:snapToGrid w:val="0"/>
              <w:spacing w:before="156" w:beforeLines="50" w:line="240" w:lineRule="auto"/>
              <w:rPr>
                <w:rFonts w:ascii="宋体" w:hAnsi="宋体" w:eastAsia="宋体" w:cs="宋体"/>
              </w:rPr>
            </w:pPr>
          </w:p>
        </w:tc>
      </w:tr>
      <w:tr w14:paraId="2DCD3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979" w:type="dxa"/>
            <w:tcBorders>
              <w:top w:val="single" w:color="auto" w:sz="4" w:space="0"/>
              <w:left w:val="single" w:color="auto" w:sz="4" w:space="0"/>
              <w:bottom w:val="single" w:color="auto" w:sz="4" w:space="0"/>
              <w:right w:val="single" w:color="auto" w:sz="4" w:space="0"/>
            </w:tcBorders>
            <w:vAlign w:val="center"/>
          </w:tcPr>
          <w:p w14:paraId="187E7764">
            <w:pPr>
              <w:spacing w:line="240" w:lineRule="auto"/>
              <w:jc w:val="center"/>
              <w:rPr>
                <w:rFonts w:ascii="宋体" w:hAnsi="宋体" w:eastAsia="宋体" w:cs="宋体"/>
                <w:szCs w:val="24"/>
                <w:lang w:bidi="ar"/>
              </w:rPr>
            </w:pPr>
          </w:p>
        </w:tc>
        <w:tc>
          <w:tcPr>
            <w:tcW w:w="2522" w:type="dxa"/>
            <w:tcBorders>
              <w:top w:val="single" w:color="auto" w:sz="4" w:space="0"/>
              <w:left w:val="single" w:color="auto" w:sz="4" w:space="0"/>
              <w:bottom w:val="single" w:color="auto" w:sz="4" w:space="0"/>
              <w:right w:val="single" w:color="auto" w:sz="4" w:space="0"/>
            </w:tcBorders>
            <w:vAlign w:val="center"/>
          </w:tcPr>
          <w:p w14:paraId="32AE282B">
            <w:pPr>
              <w:spacing w:line="240" w:lineRule="auto"/>
              <w:rPr>
                <w:rFonts w:ascii="宋体" w:hAnsi="宋体" w:eastAsia="宋体" w:cs="宋体"/>
                <w:szCs w:val="24"/>
                <w:lang w:bidi="ar"/>
              </w:rPr>
            </w:pPr>
          </w:p>
        </w:tc>
        <w:tc>
          <w:tcPr>
            <w:tcW w:w="2144" w:type="dxa"/>
            <w:tcBorders>
              <w:top w:val="single" w:color="auto" w:sz="4" w:space="0"/>
              <w:left w:val="single" w:color="auto" w:sz="4" w:space="0"/>
              <w:bottom w:val="single" w:color="auto" w:sz="4" w:space="0"/>
              <w:right w:val="single" w:color="auto" w:sz="4" w:space="0"/>
            </w:tcBorders>
          </w:tcPr>
          <w:p w14:paraId="397CE847">
            <w:pPr>
              <w:snapToGrid w:val="0"/>
              <w:spacing w:before="156" w:beforeLines="50" w:line="240" w:lineRule="auto"/>
              <w:rPr>
                <w:rFonts w:ascii="宋体" w:hAnsi="宋体" w:eastAsia="宋体" w:cs="宋体"/>
              </w:rPr>
            </w:pPr>
          </w:p>
        </w:tc>
        <w:tc>
          <w:tcPr>
            <w:tcW w:w="1205" w:type="dxa"/>
            <w:tcBorders>
              <w:top w:val="single" w:color="auto" w:sz="4" w:space="0"/>
              <w:left w:val="single" w:color="auto" w:sz="4" w:space="0"/>
              <w:bottom w:val="single" w:color="auto" w:sz="4" w:space="0"/>
              <w:right w:val="single" w:color="auto" w:sz="4" w:space="0"/>
            </w:tcBorders>
          </w:tcPr>
          <w:p w14:paraId="35E7C48A">
            <w:pPr>
              <w:snapToGrid w:val="0"/>
              <w:spacing w:before="156" w:beforeLines="50" w:line="240" w:lineRule="auto"/>
              <w:rPr>
                <w:rFonts w:ascii="宋体" w:hAnsi="宋体" w:eastAsia="宋体" w:cs="宋体"/>
              </w:rPr>
            </w:pPr>
          </w:p>
        </w:tc>
        <w:tc>
          <w:tcPr>
            <w:tcW w:w="2708" w:type="dxa"/>
            <w:tcBorders>
              <w:top w:val="single" w:color="auto" w:sz="4" w:space="0"/>
              <w:left w:val="single" w:color="auto" w:sz="4" w:space="0"/>
              <w:bottom w:val="single" w:color="auto" w:sz="4" w:space="0"/>
              <w:right w:val="single" w:color="auto" w:sz="4" w:space="0"/>
            </w:tcBorders>
          </w:tcPr>
          <w:p w14:paraId="3F07FFA2">
            <w:pPr>
              <w:snapToGrid w:val="0"/>
              <w:spacing w:before="156" w:beforeLines="50" w:line="240" w:lineRule="auto"/>
              <w:rPr>
                <w:rFonts w:ascii="宋体" w:hAnsi="宋体" w:eastAsia="宋体" w:cs="宋体"/>
              </w:rPr>
            </w:pPr>
          </w:p>
        </w:tc>
      </w:tr>
    </w:tbl>
    <w:p w14:paraId="5E20A752">
      <w:pPr>
        <w:snapToGrid w:val="0"/>
        <w:spacing w:before="156" w:beforeLines="50" w:line="240" w:lineRule="auto"/>
        <w:rPr>
          <w:rFonts w:ascii="宋体" w:hAnsi="宋体" w:eastAsia="宋体" w:cs="宋体"/>
        </w:rPr>
      </w:pPr>
      <w:r>
        <w:rPr>
          <w:rFonts w:hint="eastAsia" w:ascii="宋体" w:hAnsi="宋体" w:eastAsia="宋体" w:cs="宋体"/>
        </w:rPr>
        <w:t>注：如不填写，采购人将视为 “无偏离”。</w:t>
      </w:r>
    </w:p>
    <w:p w14:paraId="545E5976">
      <w:pPr>
        <w:snapToGrid w:val="0"/>
        <w:spacing w:line="360" w:lineRule="auto"/>
        <w:ind w:firstLine="4478" w:firstLineChars="1866"/>
        <w:jc w:val="right"/>
        <w:rPr>
          <w:rFonts w:ascii="宋体" w:hAnsi="宋体" w:eastAsia="宋体" w:cs="宋体"/>
          <w:snapToGrid w:val="0"/>
          <w:szCs w:val="24"/>
        </w:rPr>
      </w:pPr>
    </w:p>
    <w:p w14:paraId="594930D9">
      <w:pPr>
        <w:snapToGrid w:val="0"/>
        <w:spacing w:line="360" w:lineRule="auto"/>
        <w:rPr>
          <w:rFonts w:ascii="宋体" w:hAnsi="宋体" w:eastAsia="宋体" w:cs="宋体"/>
          <w:snapToGrid w:val="0"/>
          <w:szCs w:val="24"/>
          <w:u w:val="single"/>
        </w:rPr>
      </w:pPr>
      <w:r>
        <w:rPr>
          <w:rFonts w:hint="eastAsia" w:ascii="宋体" w:hAnsi="宋体" w:eastAsia="宋体" w:cs="宋体"/>
          <w:snapToGrid w:val="0"/>
          <w:szCs w:val="24"/>
        </w:rPr>
        <w:t>投标人名称（电子签章）：</w:t>
      </w:r>
      <w:r>
        <w:rPr>
          <w:rFonts w:hint="eastAsia" w:ascii="宋体" w:hAnsi="宋体" w:eastAsia="宋体" w:cs="宋体"/>
          <w:snapToGrid w:val="0"/>
          <w:szCs w:val="24"/>
          <w:u w:val="single"/>
        </w:rPr>
        <w:t xml:space="preserve">                      </w:t>
      </w:r>
    </w:p>
    <w:p w14:paraId="670B27B0">
      <w:pPr>
        <w:snapToGrid w:val="0"/>
        <w:spacing w:line="360" w:lineRule="auto"/>
        <w:rPr>
          <w:rFonts w:ascii="宋体" w:hAnsi="宋体" w:eastAsia="宋体" w:cs="宋体"/>
          <w:snapToGrid w:val="0"/>
          <w:szCs w:val="24"/>
          <w:u w:val="single"/>
        </w:rPr>
      </w:pPr>
      <w:r>
        <w:rPr>
          <w:rFonts w:hint="eastAsia" w:ascii="宋体" w:hAnsi="宋体" w:eastAsia="宋体" w:cs="宋体"/>
          <w:snapToGrid w:val="0"/>
          <w:szCs w:val="24"/>
        </w:rPr>
        <w:t xml:space="preserve">法定代表人或授权代表（签字或盖章）:___________                                   </w:t>
      </w:r>
    </w:p>
    <w:p w14:paraId="1EB08A71">
      <w:pPr>
        <w:adjustRightInd w:val="0"/>
        <w:spacing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6E339C00">
      <w:pPr>
        <w:spacing w:line="240" w:lineRule="auto"/>
        <w:rPr>
          <w:rFonts w:ascii="宋体" w:hAnsi="宋体" w:eastAsia="宋体" w:cs="宋体"/>
          <w:sz w:val="32"/>
        </w:rPr>
      </w:pPr>
      <w:r>
        <w:rPr>
          <w:rFonts w:hint="eastAsia" w:ascii="宋体" w:hAnsi="宋体" w:eastAsia="宋体" w:cs="宋体"/>
          <w:snapToGrid w:val="0"/>
          <w:szCs w:val="24"/>
        </w:rPr>
        <w:t xml:space="preserve">                                    </w:t>
      </w:r>
    </w:p>
    <w:p w14:paraId="3A887D27">
      <w:pPr>
        <w:adjustRightInd w:val="0"/>
        <w:spacing w:line="318" w:lineRule="atLeast"/>
        <w:ind w:left="369" w:firstLine="369"/>
        <w:textAlignment w:val="baseline"/>
        <w:rPr>
          <w:rFonts w:ascii="宋体" w:hAnsi="宋体" w:eastAsia="宋体" w:cs="宋体"/>
          <w:sz w:val="32"/>
        </w:rPr>
      </w:pPr>
    </w:p>
    <w:p w14:paraId="37A729B1">
      <w:pPr>
        <w:snapToGrid w:val="0"/>
        <w:spacing w:before="156" w:beforeLines="50" w:after="50" w:line="240" w:lineRule="auto"/>
        <w:rPr>
          <w:rFonts w:ascii="宋体" w:hAnsi="宋体" w:eastAsia="宋体" w:cs="宋体"/>
          <w:b/>
          <w:szCs w:val="24"/>
        </w:rPr>
      </w:pPr>
    </w:p>
    <w:p w14:paraId="2F807049">
      <w:pPr>
        <w:snapToGrid w:val="0"/>
        <w:spacing w:before="156" w:beforeLines="50" w:after="50" w:line="240" w:lineRule="auto"/>
        <w:rPr>
          <w:rFonts w:ascii="宋体" w:hAnsi="宋体" w:eastAsia="宋体" w:cs="宋体"/>
          <w:b/>
          <w:szCs w:val="24"/>
        </w:rPr>
      </w:pPr>
    </w:p>
    <w:p w14:paraId="5D68E611">
      <w:pPr>
        <w:snapToGrid w:val="0"/>
        <w:spacing w:before="156" w:beforeLines="50" w:after="50" w:line="240" w:lineRule="auto"/>
        <w:rPr>
          <w:rFonts w:ascii="宋体" w:hAnsi="宋体" w:eastAsia="宋体" w:cs="宋体"/>
          <w:b/>
          <w:szCs w:val="24"/>
        </w:rPr>
      </w:pPr>
    </w:p>
    <w:p w14:paraId="25668F66">
      <w:pPr>
        <w:snapToGrid w:val="0"/>
        <w:spacing w:before="156" w:beforeLines="50" w:after="50" w:line="240" w:lineRule="auto"/>
        <w:outlineLvl w:val="2"/>
        <w:rPr>
          <w:rFonts w:ascii="宋体" w:hAnsi="宋体" w:eastAsia="宋体" w:cs="宋体"/>
          <w:b/>
          <w:szCs w:val="24"/>
        </w:rPr>
      </w:pPr>
      <w:bookmarkStart w:id="147" w:name="_Toc12319"/>
      <w:r>
        <w:rPr>
          <w:rFonts w:hint="eastAsia" w:ascii="宋体" w:hAnsi="宋体" w:eastAsia="宋体" w:cs="宋体"/>
          <w:b/>
          <w:szCs w:val="24"/>
        </w:rPr>
        <w:t>4.技术响应表格式：</w:t>
      </w:r>
      <w:bookmarkEnd w:id="147"/>
    </w:p>
    <w:p w14:paraId="5B0CE0AF">
      <w:pPr>
        <w:spacing w:line="360" w:lineRule="auto"/>
        <w:jc w:val="center"/>
        <w:rPr>
          <w:rFonts w:ascii="宋体" w:hAnsi="宋体" w:eastAsia="宋体" w:cs="宋体"/>
        </w:rPr>
      </w:pPr>
      <w:r>
        <w:rPr>
          <w:rFonts w:hint="eastAsia" w:ascii="宋体" w:hAnsi="宋体" w:eastAsia="宋体" w:cs="宋体"/>
          <w:b/>
          <w:bCs/>
          <w:sz w:val="30"/>
          <w:szCs w:val="30"/>
        </w:rPr>
        <w:t xml:space="preserve"> 技术响应表</w:t>
      </w:r>
    </w:p>
    <w:tbl>
      <w:tblPr>
        <w:tblStyle w:val="2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7575F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25D13B03">
            <w:pPr>
              <w:snapToGrid w:val="0"/>
              <w:spacing w:before="295" w:after="295" w:line="240" w:lineRule="auto"/>
              <w:jc w:val="center"/>
              <w:outlineLvl w:val="0"/>
              <w:rPr>
                <w:rFonts w:ascii="宋体" w:hAnsi="宋体" w:eastAsia="宋体" w:cs="宋体"/>
                <w:szCs w:val="21"/>
              </w:rPr>
            </w:pPr>
            <w:bookmarkStart w:id="148" w:name="_Toc16665"/>
            <w:r>
              <w:rPr>
                <w:rFonts w:hint="eastAsia" w:ascii="宋体" w:hAnsi="宋体" w:eastAsia="宋体" w:cs="宋体"/>
                <w:szCs w:val="21"/>
              </w:rPr>
              <w:t>招标文件要求</w:t>
            </w:r>
            <w:bookmarkEnd w:id="148"/>
          </w:p>
        </w:tc>
        <w:tc>
          <w:tcPr>
            <w:tcW w:w="3784" w:type="dxa"/>
            <w:gridSpan w:val="2"/>
            <w:tcBorders>
              <w:top w:val="single" w:color="auto" w:sz="4" w:space="0"/>
              <w:left w:val="single" w:color="auto" w:sz="4" w:space="0"/>
              <w:bottom w:val="single" w:color="auto" w:sz="4" w:space="0"/>
              <w:right w:val="single" w:color="auto" w:sz="4" w:space="0"/>
            </w:tcBorders>
          </w:tcPr>
          <w:p w14:paraId="6A6D7669">
            <w:pPr>
              <w:snapToGrid w:val="0"/>
              <w:spacing w:before="295" w:after="295" w:line="240" w:lineRule="auto"/>
              <w:jc w:val="center"/>
              <w:outlineLvl w:val="0"/>
              <w:rPr>
                <w:rFonts w:ascii="宋体" w:hAnsi="宋体" w:eastAsia="宋体" w:cs="宋体"/>
                <w:szCs w:val="21"/>
              </w:rPr>
            </w:pPr>
            <w:bookmarkStart w:id="149" w:name="_Toc13476"/>
            <w:r>
              <w:rPr>
                <w:rFonts w:hint="eastAsia" w:ascii="宋体" w:hAnsi="宋体" w:eastAsia="宋体" w:cs="宋体"/>
                <w:szCs w:val="21"/>
              </w:rPr>
              <w:t>投标文件响应</w:t>
            </w:r>
            <w:bookmarkEnd w:id="149"/>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6D936AE7">
            <w:pPr>
              <w:snapToGrid w:val="0"/>
              <w:spacing w:before="295" w:after="295" w:line="240" w:lineRule="auto"/>
              <w:jc w:val="center"/>
              <w:outlineLvl w:val="0"/>
              <w:rPr>
                <w:rFonts w:ascii="宋体" w:hAnsi="宋体" w:eastAsia="宋体" w:cs="宋体"/>
                <w:szCs w:val="21"/>
              </w:rPr>
            </w:pPr>
            <w:bookmarkStart w:id="150" w:name="_Toc23434"/>
            <w:r>
              <w:rPr>
                <w:rFonts w:hint="eastAsia" w:ascii="宋体" w:hAnsi="宋体" w:eastAsia="宋体" w:cs="宋体"/>
                <w:szCs w:val="21"/>
              </w:rPr>
              <w:t>偏离情况</w:t>
            </w:r>
            <w:bookmarkEnd w:id="150"/>
          </w:p>
        </w:tc>
      </w:tr>
      <w:tr w14:paraId="42D3E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1752598A">
            <w:pPr>
              <w:snapToGrid w:val="0"/>
              <w:spacing w:before="295" w:after="295" w:line="240" w:lineRule="auto"/>
              <w:ind w:firstLine="240" w:firstLineChars="100"/>
              <w:jc w:val="center"/>
              <w:outlineLvl w:val="0"/>
              <w:rPr>
                <w:rFonts w:ascii="宋体" w:hAnsi="宋体" w:eastAsia="宋体" w:cs="宋体"/>
                <w:szCs w:val="21"/>
              </w:rPr>
            </w:pPr>
            <w:bookmarkStart w:id="151" w:name="_Toc17268"/>
            <w:r>
              <w:rPr>
                <w:rFonts w:hint="eastAsia" w:ascii="宋体" w:hAnsi="宋体" w:eastAsia="宋体" w:cs="宋体"/>
                <w:szCs w:val="21"/>
              </w:rPr>
              <w:t>项目</w:t>
            </w:r>
            <w:bookmarkEnd w:id="151"/>
          </w:p>
        </w:tc>
        <w:tc>
          <w:tcPr>
            <w:tcW w:w="2160" w:type="dxa"/>
            <w:tcBorders>
              <w:top w:val="single" w:color="auto" w:sz="4" w:space="0"/>
              <w:left w:val="single" w:color="auto" w:sz="4" w:space="0"/>
              <w:bottom w:val="single" w:color="auto" w:sz="4" w:space="0"/>
              <w:right w:val="single" w:color="auto" w:sz="4" w:space="0"/>
            </w:tcBorders>
            <w:vAlign w:val="center"/>
          </w:tcPr>
          <w:p w14:paraId="784903A5">
            <w:pPr>
              <w:snapToGrid w:val="0"/>
              <w:spacing w:before="295" w:after="295" w:line="240" w:lineRule="auto"/>
              <w:ind w:firstLine="240" w:firstLineChars="100"/>
              <w:jc w:val="center"/>
              <w:outlineLvl w:val="0"/>
              <w:rPr>
                <w:rFonts w:ascii="宋体" w:hAnsi="宋体" w:eastAsia="宋体" w:cs="宋体"/>
                <w:szCs w:val="21"/>
              </w:rPr>
            </w:pPr>
            <w:bookmarkStart w:id="152" w:name="_Toc4691"/>
            <w:r>
              <w:rPr>
                <w:rFonts w:hint="eastAsia" w:ascii="宋体" w:hAnsi="宋体" w:eastAsia="宋体" w:cs="宋体"/>
                <w:szCs w:val="21"/>
              </w:rPr>
              <w:t>要求</w:t>
            </w:r>
            <w:bookmarkEnd w:id="152"/>
          </w:p>
        </w:tc>
        <w:tc>
          <w:tcPr>
            <w:tcW w:w="1976" w:type="dxa"/>
            <w:tcBorders>
              <w:top w:val="single" w:color="auto" w:sz="4" w:space="0"/>
              <w:left w:val="single" w:color="auto" w:sz="4" w:space="0"/>
              <w:bottom w:val="single" w:color="auto" w:sz="4" w:space="0"/>
              <w:right w:val="single" w:color="auto" w:sz="4" w:space="0"/>
            </w:tcBorders>
            <w:vAlign w:val="center"/>
          </w:tcPr>
          <w:p w14:paraId="2AE36189">
            <w:pPr>
              <w:snapToGrid w:val="0"/>
              <w:spacing w:before="295" w:after="295" w:line="240" w:lineRule="auto"/>
              <w:jc w:val="center"/>
              <w:outlineLvl w:val="0"/>
              <w:rPr>
                <w:rFonts w:ascii="宋体" w:hAnsi="宋体" w:eastAsia="宋体" w:cs="宋体"/>
                <w:szCs w:val="21"/>
              </w:rPr>
            </w:pPr>
            <w:bookmarkStart w:id="153" w:name="_Toc31892"/>
            <w:r>
              <w:rPr>
                <w:rFonts w:hint="eastAsia" w:ascii="宋体" w:hAnsi="宋体" w:eastAsia="宋体" w:cs="宋体"/>
                <w:szCs w:val="21"/>
              </w:rPr>
              <w:t>项目</w:t>
            </w:r>
            <w:bookmarkEnd w:id="153"/>
          </w:p>
        </w:tc>
        <w:tc>
          <w:tcPr>
            <w:tcW w:w="1808" w:type="dxa"/>
            <w:tcBorders>
              <w:top w:val="single" w:color="auto" w:sz="4" w:space="0"/>
              <w:left w:val="single" w:color="auto" w:sz="4" w:space="0"/>
              <w:bottom w:val="single" w:color="auto" w:sz="4" w:space="0"/>
              <w:right w:val="single" w:color="auto" w:sz="4" w:space="0"/>
            </w:tcBorders>
            <w:vAlign w:val="center"/>
          </w:tcPr>
          <w:p w14:paraId="4B34C9AC">
            <w:pPr>
              <w:snapToGrid w:val="0"/>
              <w:spacing w:before="295" w:after="295" w:line="240" w:lineRule="auto"/>
              <w:jc w:val="center"/>
              <w:outlineLvl w:val="0"/>
              <w:rPr>
                <w:rFonts w:ascii="宋体" w:hAnsi="宋体" w:eastAsia="宋体" w:cs="宋体"/>
                <w:szCs w:val="21"/>
              </w:rPr>
            </w:pPr>
            <w:bookmarkStart w:id="154" w:name="_Toc14627"/>
            <w:r>
              <w:rPr>
                <w:rFonts w:hint="eastAsia" w:ascii="宋体" w:hAnsi="宋体" w:eastAsia="宋体" w:cs="宋体"/>
                <w:sz w:val="21"/>
                <w:szCs w:val="21"/>
              </w:rPr>
              <w:t>投标人的承诺或说明</w:t>
            </w:r>
            <w:bookmarkEnd w:id="154"/>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6D4D6855">
            <w:pPr>
              <w:widowControl/>
              <w:spacing w:line="240" w:lineRule="auto"/>
              <w:jc w:val="left"/>
              <w:rPr>
                <w:rFonts w:ascii="宋体" w:hAnsi="宋体" w:eastAsia="宋体" w:cs="宋体"/>
                <w:szCs w:val="21"/>
              </w:rPr>
            </w:pPr>
          </w:p>
        </w:tc>
      </w:tr>
      <w:tr w14:paraId="7CE24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50C5C753">
            <w:pPr>
              <w:snapToGrid w:val="0"/>
              <w:spacing w:before="295" w:after="295" w:line="240" w:lineRule="auto"/>
              <w:outlineLvl w:val="0"/>
              <w:rPr>
                <w:rFonts w:ascii="宋体" w:hAnsi="宋体" w:eastAsia="宋体" w:cs="宋体"/>
                <w:szCs w:val="24"/>
              </w:rPr>
            </w:pPr>
            <w:bookmarkStart w:id="155" w:name="_Toc20912"/>
            <w:r>
              <w:rPr>
                <w:rFonts w:hint="eastAsia" w:ascii="宋体" w:hAnsi="宋体" w:eastAsia="宋体" w:cs="宋体"/>
                <w:szCs w:val="24"/>
              </w:rPr>
              <w:t>详见招标文件第三部分采购需求</w:t>
            </w:r>
            <w:bookmarkEnd w:id="155"/>
          </w:p>
        </w:tc>
        <w:tc>
          <w:tcPr>
            <w:tcW w:w="2160" w:type="dxa"/>
            <w:tcBorders>
              <w:top w:val="single" w:color="auto" w:sz="4" w:space="0"/>
              <w:left w:val="single" w:color="auto" w:sz="4" w:space="0"/>
              <w:bottom w:val="single" w:color="auto" w:sz="4" w:space="0"/>
              <w:right w:val="single" w:color="auto" w:sz="4" w:space="0"/>
            </w:tcBorders>
            <w:vAlign w:val="center"/>
          </w:tcPr>
          <w:p w14:paraId="4CFCD625">
            <w:pPr>
              <w:snapToGrid w:val="0"/>
              <w:spacing w:before="295" w:after="295" w:line="240" w:lineRule="auto"/>
              <w:outlineLvl w:val="9"/>
              <w:rPr>
                <w:rFonts w:ascii="宋体" w:hAnsi="宋体" w:eastAsia="宋体" w:cs="宋体"/>
                <w:szCs w:val="24"/>
              </w:rPr>
            </w:pPr>
          </w:p>
        </w:tc>
        <w:tc>
          <w:tcPr>
            <w:tcW w:w="1976" w:type="dxa"/>
            <w:tcBorders>
              <w:top w:val="single" w:color="auto" w:sz="4" w:space="0"/>
              <w:left w:val="single" w:color="auto" w:sz="4" w:space="0"/>
              <w:bottom w:val="single" w:color="auto" w:sz="4" w:space="0"/>
              <w:right w:val="single" w:color="auto" w:sz="4" w:space="0"/>
            </w:tcBorders>
          </w:tcPr>
          <w:p w14:paraId="6A751AEB">
            <w:pPr>
              <w:snapToGrid w:val="0"/>
              <w:spacing w:before="295" w:after="295" w:line="240" w:lineRule="auto"/>
              <w:outlineLvl w:val="9"/>
              <w:rPr>
                <w:rFonts w:ascii="宋体" w:hAnsi="宋体" w:eastAsia="宋体" w:cs="宋体"/>
                <w:szCs w:val="24"/>
              </w:rPr>
            </w:pPr>
          </w:p>
        </w:tc>
        <w:tc>
          <w:tcPr>
            <w:tcW w:w="1808" w:type="dxa"/>
            <w:tcBorders>
              <w:top w:val="single" w:color="auto" w:sz="4" w:space="0"/>
              <w:left w:val="single" w:color="auto" w:sz="4" w:space="0"/>
              <w:bottom w:val="single" w:color="auto" w:sz="4" w:space="0"/>
              <w:right w:val="single" w:color="auto" w:sz="4" w:space="0"/>
            </w:tcBorders>
          </w:tcPr>
          <w:p w14:paraId="14BBD63C">
            <w:pPr>
              <w:snapToGrid w:val="0"/>
              <w:spacing w:before="295" w:after="295" w:line="240" w:lineRule="auto"/>
              <w:outlineLvl w:val="9"/>
              <w:rPr>
                <w:rFonts w:ascii="宋体" w:hAnsi="宋体" w:eastAsia="宋体" w:cs="宋体"/>
                <w:szCs w:val="24"/>
              </w:rPr>
            </w:pPr>
          </w:p>
        </w:tc>
        <w:tc>
          <w:tcPr>
            <w:tcW w:w="1436" w:type="dxa"/>
            <w:tcBorders>
              <w:top w:val="single" w:color="auto" w:sz="4" w:space="0"/>
              <w:left w:val="single" w:color="auto" w:sz="4" w:space="0"/>
              <w:bottom w:val="single" w:color="auto" w:sz="4" w:space="0"/>
              <w:right w:val="single" w:color="auto" w:sz="4" w:space="0"/>
            </w:tcBorders>
          </w:tcPr>
          <w:p w14:paraId="207D1E43">
            <w:pPr>
              <w:snapToGrid w:val="0"/>
              <w:spacing w:before="295" w:after="295" w:line="240" w:lineRule="auto"/>
              <w:outlineLvl w:val="9"/>
              <w:rPr>
                <w:rFonts w:ascii="宋体" w:hAnsi="宋体" w:eastAsia="宋体" w:cs="宋体"/>
                <w:szCs w:val="24"/>
              </w:rPr>
            </w:pPr>
          </w:p>
        </w:tc>
      </w:tr>
      <w:tr w14:paraId="14918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57D73844">
            <w:pPr>
              <w:widowControl/>
              <w:spacing w:line="240" w:lineRule="auto"/>
              <w:rPr>
                <w:rFonts w:ascii="宋体" w:hAnsi="宋体" w:eastAsia="宋体" w:cs="宋体"/>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3BAA7F53">
            <w:pPr>
              <w:snapToGrid w:val="0"/>
              <w:spacing w:before="295" w:after="295" w:line="240" w:lineRule="auto"/>
              <w:outlineLvl w:val="9"/>
              <w:rPr>
                <w:rFonts w:ascii="宋体" w:hAnsi="宋体" w:eastAsia="宋体" w:cs="宋体"/>
                <w:szCs w:val="21"/>
              </w:rPr>
            </w:pPr>
          </w:p>
        </w:tc>
        <w:tc>
          <w:tcPr>
            <w:tcW w:w="1976" w:type="dxa"/>
            <w:tcBorders>
              <w:top w:val="single" w:color="auto" w:sz="4" w:space="0"/>
              <w:left w:val="single" w:color="auto" w:sz="4" w:space="0"/>
              <w:bottom w:val="single" w:color="auto" w:sz="4" w:space="0"/>
              <w:right w:val="single" w:color="auto" w:sz="4" w:space="0"/>
            </w:tcBorders>
          </w:tcPr>
          <w:p w14:paraId="0E9B4F98">
            <w:pPr>
              <w:snapToGrid w:val="0"/>
              <w:spacing w:before="295" w:after="295" w:line="240" w:lineRule="auto"/>
              <w:outlineLvl w:val="9"/>
              <w:rPr>
                <w:rFonts w:ascii="宋体" w:hAnsi="宋体" w:eastAsia="宋体" w:cs="宋体"/>
                <w:szCs w:val="21"/>
              </w:rPr>
            </w:pPr>
          </w:p>
        </w:tc>
        <w:tc>
          <w:tcPr>
            <w:tcW w:w="1808" w:type="dxa"/>
            <w:tcBorders>
              <w:top w:val="single" w:color="auto" w:sz="4" w:space="0"/>
              <w:left w:val="single" w:color="auto" w:sz="4" w:space="0"/>
              <w:bottom w:val="single" w:color="auto" w:sz="4" w:space="0"/>
              <w:right w:val="single" w:color="auto" w:sz="4" w:space="0"/>
            </w:tcBorders>
          </w:tcPr>
          <w:p w14:paraId="4B9B4DD3">
            <w:pPr>
              <w:snapToGrid w:val="0"/>
              <w:spacing w:before="295" w:after="295" w:line="240" w:lineRule="auto"/>
              <w:outlineLvl w:val="9"/>
              <w:rPr>
                <w:rFonts w:ascii="宋体" w:hAnsi="宋体" w:eastAsia="宋体" w:cs="宋体"/>
                <w:szCs w:val="21"/>
              </w:rPr>
            </w:pPr>
          </w:p>
        </w:tc>
        <w:tc>
          <w:tcPr>
            <w:tcW w:w="1436" w:type="dxa"/>
            <w:tcBorders>
              <w:top w:val="single" w:color="auto" w:sz="4" w:space="0"/>
              <w:left w:val="single" w:color="auto" w:sz="4" w:space="0"/>
              <w:bottom w:val="single" w:color="auto" w:sz="4" w:space="0"/>
              <w:right w:val="single" w:color="auto" w:sz="4" w:space="0"/>
            </w:tcBorders>
          </w:tcPr>
          <w:p w14:paraId="610BC38B">
            <w:pPr>
              <w:snapToGrid w:val="0"/>
              <w:spacing w:before="295" w:after="295" w:line="240" w:lineRule="auto"/>
              <w:outlineLvl w:val="9"/>
              <w:rPr>
                <w:rFonts w:ascii="宋体" w:hAnsi="宋体" w:eastAsia="宋体" w:cs="宋体"/>
                <w:szCs w:val="21"/>
              </w:rPr>
            </w:pPr>
          </w:p>
        </w:tc>
      </w:tr>
      <w:tr w14:paraId="3BF2A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A250543">
            <w:pPr>
              <w:widowControl/>
              <w:spacing w:line="240" w:lineRule="auto"/>
              <w:rPr>
                <w:rFonts w:ascii="宋体" w:hAnsi="宋体" w:eastAsia="宋体" w:cs="宋体"/>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16B32CE5">
            <w:pPr>
              <w:snapToGrid w:val="0"/>
              <w:spacing w:before="295" w:after="295" w:line="240" w:lineRule="auto"/>
              <w:rPr>
                <w:rFonts w:ascii="宋体" w:hAnsi="宋体" w:eastAsia="宋体" w:cs="宋体"/>
                <w:szCs w:val="21"/>
              </w:rPr>
            </w:pPr>
          </w:p>
        </w:tc>
        <w:tc>
          <w:tcPr>
            <w:tcW w:w="1976" w:type="dxa"/>
            <w:tcBorders>
              <w:top w:val="single" w:color="auto" w:sz="4" w:space="0"/>
              <w:left w:val="single" w:color="auto" w:sz="4" w:space="0"/>
              <w:bottom w:val="single" w:color="auto" w:sz="4" w:space="0"/>
              <w:right w:val="single" w:color="auto" w:sz="4" w:space="0"/>
            </w:tcBorders>
          </w:tcPr>
          <w:p w14:paraId="1F291A5D">
            <w:pPr>
              <w:snapToGrid w:val="0"/>
              <w:spacing w:before="295" w:after="295" w:line="240" w:lineRule="auto"/>
              <w:rPr>
                <w:rFonts w:ascii="宋体" w:hAnsi="宋体" w:eastAsia="宋体" w:cs="宋体"/>
                <w:szCs w:val="21"/>
              </w:rPr>
            </w:pPr>
          </w:p>
        </w:tc>
        <w:tc>
          <w:tcPr>
            <w:tcW w:w="1808" w:type="dxa"/>
            <w:tcBorders>
              <w:top w:val="single" w:color="auto" w:sz="4" w:space="0"/>
              <w:left w:val="single" w:color="auto" w:sz="4" w:space="0"/>
              <w:bottom w:val="single" w:color="auto" w:sz="4" w:space="0"/>
              <w:right w:val="single" w:color="auto" w:sz="4" w:space="0"/>
            </w:tcBorders>
          </w:tcPr>
          <w:p w14:paraId="59B2979B">
            <w:pPr>
              <w:snapToGrid w:val="0"/>
              <w:spacing w:before="295" w:after="295" w:line="240" w:lineRule="auto"/>
              <w:rPr>
                <w:rFonts w:ascii="宋体" w:hAnsi="宋体" w:eastAsia="宋体" w:cs="宋体"/>
                <w:szCs w:val="21"/>
              </w:rPr>
            </w:pPr>
          </w:p>
        </w:tc>
        <w:tc>
          <w:tcPr>
            <w:tcW w:w="1436" w:type="dxa"/>
            <w:tcBorders>
              <w:top w:val="single" w:color="auto" w:sz="4" w:space="0"/>
              <w:left w:val="single" w:color="auto" w:sz="4" w:space="0"/>
              <w:bottom w:val="single" w:color="auto" w:sz="4" w:space="0"/>
              <w:right w:val="single" w:color="auto" w:sz="4" w:space="0"/>
            </w:tcBorders>
          </w:tcPr>
          <w:p w14:paraId="3CB1807F">
            <w:pPr>
              <w:snapToGrid w:val="0"/>
              <w:spacing w:before="295" w:after="295" w:line="240" w:lineRule="auto"/>
              <w:rPr>
                <w:rFonts w:ascii="宋体" w:hAnsi="宋体" w:eastAsia="宋体" w:cs="宋体"/>
                <w:szCs w:val="21"/>
              </w:rPr>
            </w:pPr>
          </w:p>
        </w:tc>
      </w:tr>
      <w:tr w14:paraId="003F8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59718FE4">
            <w:pPr>
              <w:widowControl/>
              <w:spacing w:line="240" w:lineRule="auto"/>
              <w:rPr>
                <w:rFonts w:ascii="宋体" w:hAnsi="宋体" w:eastAsia="宋体" w:cs="宋体"/>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643349B8">
            <w:pPr>
              <w:snapToGrid w:val="0"/>
              <w:spacing w:before="295" w:after="295" w:line="240" w:lineRule="auto"/>
              <w:outlineLvl w:val="9"/>
              <w:rPr>
                <w:rFonts w:ascii="宋体" w:hAnsi="宋体" w:eastAsia="宋体" w:cs="宋体"/>
                <w:szCs w:val="21"/>
              </w:rPr>
            </w:pPr>
          </w:p>
        </w:tc>
        <w:tc>
          <w:tcPr>
            <w:tcW w:w="1976" w:type="dxa"/>
            <w:tcBorders>
              <w:top w:val="single" w:color="auto" w:sz="4" w:space="0"/>
              <w:left w:val="single" w:color="auto" w:sz="4" w:space="0"/>
              <w:bottom w:val="single" w:color="auto" w:sz="4" w:space="0"/>
              <w:right w:val="single" w:color="auto" w:sz="4" w:space="0"/>
            </w:tcBorders>
          </w:tcPr>
          <w:p w14:paraId="7E34F3EA">
            <w:pPr>
              <w:snapToGrid w:val="0"/>
              <w:spacing w:before="295" w:after="295" w:line="240" w:lineRule="auto"/>
              <w:outlineLvl w:val="9"/>
              <w:rPr>
                <w:rFonts w:ascii="宋体" w:hAnsi="宋体" w:eastAsia="宋体" w:cs="宋体"/>
                <w:szCs w:val="21"/>
              </w:rPr>
            </w:pPr>
          </w:p>
        </w:tc>
        <w:tc>
          <w:tcPr>
            <w:tcW w:w="1808" w:type="dxa"/>
            <w:tcBorders>
              <w:top w:val="single" w:color="auto" w:sz="4" w:space="0"/>
              <w:left w:val="single" w:color="auto" w:sz="4" w:space="0"/>
              <w:bottom w:val="single" w:color="auto" w:sz="4" w:space="0"/>
              <w:right w:val="single" w:color="auto" w:sz="4" w:space="0"/>
            </w:tcBorders>
          </w:tcPr>
          <w:p w14:paraId="21D1B729">
            <w:pPr>
              <w:snapToGrid w:val="0"/>
              <w:spacing w:before="295" w:after="295" w:line="240" w:lineRule="auto"/>
              <w:outlineLvl w:val="9"/>
              <w:rPr>
                <w:rFonts w:ascii="宋体" w:hAnsi="宋体" w:eastAsia="宋体" w:cs="宋体"/>
                <w:szCs w:val="21"/>
              </w:rPr>
            </w:pPr>
          </w:p>
        </w:tc>
        <w:tc>
          <w:tcPr>
            <w:tcW w:w="1436" w:type="dxa"/>
            <w:tcBorders>
              <w:top w:val="single" w:color="auto" w:sz="4" w:space="0"/>
              <w:left w:val="single" w:color="auto" w:sz="4" w:space="0"/>
              <w:bottom w:val="single" w:color="auto" w:sz="4" w:space="0"/>
              <w:right w:val="single" w:color="auto" w:sz="4" w:space="0"/>
            </w:tcBorders>
          </w:tcPr>
          <w:p w14:paraId="76688748">
            <w:pPr>
              <w:snapToGrid w:val="0"/>
              <w:spacing w:before="295" w:after="295" w:line="240" w:lineRule="auto"/>
              <w:outlineLvl w:val="9"/>
              <w:rPr>
                <w:rFonts w:ascii="宋体" w:hAnsi="宋体" w:eastAsia="宋体" w:cs="宋体"/>
                <w:szCs w:val="21"/>
              </w:rPr>
            </w:pPr>
          </w:p>
        </w:tc>
      </w:tr>
      <w:tr w14:paraId="1990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6E1690F6">
            <w:pPr>
              <w:snapToGrid w:val="0"/>
              <w:spacing w:before="295" w:after="295" w:line="240" w:lineRule="auto"/>
              <w:outlineLvl w:val="9"/>
              <w:rPr>
                <w:rFonts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50BB02D5">
            <w:pPr>
              <w:snapToGrid w:val="0"/>
              <w:spacing w:before="295" w:after="295" w:line="240" w:lineRule="auto"/>
              <w:outlineLvl w:val="9"/>
              <w:rPr>
                <w:rFonts w:ascii="宋体" w:hAnsi="宋体" w:eastAsia="宋体" w:cs="宋体"/>
                <w:szCs w:val="21"/>
              </w:rPr>
            </w:pPr>
          </w:p>
        </w:tc>
        <w:tc>
          <w:tcPr>
            <w:tcW w:w="1976" w:type="dxa"/>
            <w:tcBorders>
              <w:top w:val="single" w:color="auto" w:sz="4" w:space="0"/>
              <w:left w:val="single" w:color="auto" w:sz="4" w:space="0"/>
              <w:bottom w:val="single" w:color="auto" w:sz="4" w:space="0"/>
              <w:right w:val="single" w:color="auto" w:sz="4" w:space="0"/>
            </w:tcBorders>
          </w:tcPr>
          <w:p w14:paraId="5D9F92C0">
            <w:pPr>
              <w:snapToGrid w:val="0"/>
              <w:spacing w:before="295" w:after="295" w:line="240" w:lineRule="auto"/>
              <w:outlineLvl w:val="9"/>
              <w:rPr>
                <w:rFonts w:ascii="宋体" w:hAnsi="宋体" w:eastAsia="宋体" w:cs="宋体"/>
                <w:szCs w:val="21"/>
              </w:rPr>
            </w:pPr>
          </w:p>
        </w:tc>
        <w:tc>
          <w:tcPr>
            <w:tcW w:w="1808" w:type="dxa"/>
            <w:tcBorders>
              <w:top w:val="single" w:color="auto" w:sz="4" w:space="0"/>
              <w:left w:val="single" w:color="auto" w:sz="4" w:space="0"/>
              <w:bottom w:val="single" w:color="auto" w:sz="4" w:space="0"/>
              <w:right w:val="single" w:color="auto" w:sz="4" w:space="0"/>
            </w:tcBorders>
          </w:tcPr>
          <w:p w14:paraId="0319C7E2">
            <w:pPr>
              <w:snapToGrid w:val="0"/>
              <w:spacing w:before="295" w:after="295" w:line="240" w:lineRule="auto"/>
              <w:outlineLvl w:val="9"/>
              <w:rPr>
                <w:rFonts w:ascii="宋体" w:hAnsi="宋体" w:eastAsia="宋体" w:cs="宋体"/>
                <w:szCs w:val="21"/>
              </w:rPr>
            </w:pPr>
          </w:p>
        </w:tc>
        <w:tc>
          <w:tcPr>
            <w:tcW w:w="1436" w:type="dxa"/>
            <w:tcBorders>
              <w:top w:val="single" w:color="auto" w:sz="4" w:space="0"/>
              <w:left w:val="single" w:color="auto" w:sz="4" w:space="0"/>
              <w:bottom w:val="single" w:color="auto" w:sz="4" w:space="0"/>
              <w:right w:val="single" w:color="auto" w:sz="4" w:space="0"/>
            </w:tcBorders>
          </w:tcPr>
          <w:p w14:paraId="4CA47F57">
            <w:pPr>
              <w:snapToGrid w:val="0"/>
              <w:spacing w:before="295" w:after="295" w:line="240" w:lineRule="auto"/>
              <w:outlineLvl w:val="9"/>
              <w:rPr>
                <w:rFonts w:ascii="宋体" w:hAnsi="宋体" w:eastAsia="宋体" w:cs="宋体"/>
                <w:szCs w:val="21"/>
              </w:rPr>
            </w:pPr>
          </w:p>
        </w:tc>
      </w:tr>
      <w:tr w14:paraId="19571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7ADFF9F4">
            <w:pPr>
              <w:snapToGrid w:val="0"/>
              <w:spacing w:before="295" w:after="295" w:line="240" w:lineRule="auto"/>
              <w:outlineLvl w:val="0"/>
              <w:rPr>
                <w:rFonts w:ascii="宋体" w:hAnsi="宋体" w:eastAsia="宋体" w:cs="宋体"/>
                <w:szCs w:val="21"/>
              </w:rPr>
            </w:pPr>
            <w:bookmarkStart w:id="156" w:name="_Toc7373"/>
            <w:r>
              <w:rPr>
                <w:rFonts w:hint="eastAsia" w:ascii="宋体" w:hAnsi="宋体" w:eastAsia="宋体" w:cs="宋体"/>
                <w:szCs w:val="21"/>
              </w:rPr>
              <w:t>......</w:t>
            </w:r>
            <w:bookmarkEnd w:id="156"/>
          </w:p>
        </w:tc>
        <w:tc>
          <w:tcPr>
            <w:tcW w:w="2160" w:type="dxa"/>
            <w:tcBorders>
              <w:top w:val="single" w:color="auto" w:sz="4" w:space="0"/>
              <w:left w:val="single" w:color="auto" w:sz="4" w:space="0"/>
              <w:bottom w:val="single" w:color="auto" w:sz="4" w:space="0"/>
              <w:right w:val="single" w:color="auto" w:sz="4" w:space="0"/>
            </w:tcBorders>
          </w:tcPr>
          <w:p w14:paraId="5714ECAA">
            <w:pPr>
              <w:snapToGrid w:val="0"/>
              <w:spacing w:before="295" w:after="295" w:line="240" w:lineRule="auto"/>
              <w:outlineLvl w:val="9"/>
              <w:rPr>
                <w:rFonts w:ascii="宋体" w:hAnsi="宋体" w:eastAsia="宋体" w:cs="宋体"/>
                <w:szCs w:val="24"/>
              </w:rPr>
            </w:pPr>
          </w:p>
        </w:tc>
        <w:tc>
          <w:tcPr>
            <w:tcW w:w="1976" w:type="dxa"/>
            <w:tcBorders>
              <w:top w:val="single" w:color="auto" w:sz="4" w:space="0"/>
              <w:left w:val="single" w:color="auto" w:sz="4" w:space="0"/>
              <w:bottom w:val="single" w:color="auto" w:sz="4" w:space="0"/>
              <w:right w:val="single" w:color="auto" w:sz="4" w:space="0"/>
            </w:tcBorders>
          </w:tcPr>
          <w:p w14:paraId="6E9B21D6">
            <w:pPr>
              <w:snapToGrid w:val="0"/>
              <w:spacing w:before="295" w:after="295" w:line="240" w:lineRule="auto"/>
              <w:outlineLvl w:val="9"/>
              <w:rPr>
                <w:rFonts w:ascii="宋体" w:hAnsi="宋体" w:eastAsia="宋体" w:cs="宋体"/>
                <w:szCs w:val="24"/>
              </w:rPr>
            </w:pPr>
          </w:p>
        </w:tc>
        <w:tc>
          <w:tcPr>
            <w:tcW w:w="1808" w:type="dxa"/>
            <w:tcBorders>
              <w:top w:val="single" w:color="auto" w:sz="4" w:space="0"/>
              <w:left w:val="single" w:color="auto" w:sz="4" w:space="0"/>
              <w:bottom w:val="single" w:color="auto" w:sz="4" w:space="0"/>
              <w:right w:val="single" w:color="auto" w:sz="4" w:space="0"/>
            </w:tcBorders>
          </w:tcPr>
          <w:p w14:paraId="4F5CB504">
            <w:pPr>
              <w:snapToGrid w:val="0"/>
              <w:spacing w:before="295" w:after="295" w:line="240" w:lineRule="auto"/>
              <w:outlineLvl w:val="9"/>
              <w:rPr>
                <w:rFonts w:ascii="宋体" w:hAnsi="宋体" w:eastAsia="宋体" w:cs="宋体"/>
                <w:szCs w:val="24"/>
              </w:rPr>
            </w:pPr>
          </w:p>
        </w:tc>
        <w:tc>
          <w:tcPr>
            <w:tcW w:w="1436" w:type="dxa"/>
            <w:tcBorders>
              <w:top w:val="single" w:color="auto" w:sz="4" w:space="0"/>
              <w:left w:val="single" w:color="auto" w:sz="4" w:space="0"/>
              <w:bottom w:val="single" w:color="auto" w:sz="4" w:space="0"/>
              <w:right w:val="single" w:color="auto" w:sz="4" w:space="0"/>
            </w:tcBorders>
          </w:tcPr>
          <w:p w14:paraId="2D14F873">
            <w:pPr>
              <w:snapToGrid w:val="0"/>
              <w:spacing w:before="295" w:after="295" w:line="240" w:lineRule="auto"/>
              <w:outlineLvl w:val="9"/>
              <w:rPr>
                <w:rFonts w:ascii="宋体" w:hAnsi="宋体" w:eastAsia="宋体" w:cs="宋体"/>
                <w:szCs w:val="24"/>
              </w:rPr>
            </w:pPr>
          </w:p>
        </w:tc>
      </w:tr>
    </w:tbl>
    <w:p w14:paraId="76F14F81">
      <w:pPr>
        <w:snapToGrid w:val="0"/>
        <w:spacing w:before="50" w:after="50" w:line="360" w:lineRule="auto"/>
        <w:rPr>
          <w:rFonts w:ascii="宋体" w:hAnsi="宋体" w:eastAsia="宋体" w:cs="宋体"/>
          <w:szCs w:val="24"/>
        </w:rPr>
      </w:pPr>
      <w:r>
        <w:rPr>
          <w:rFonts w:hint="eastAsia" w:ascii="宋体" w:hAnsi="宋体" w:eastAsia="宋体" w:cs="宋体"/>
          <w:sz w:val="21"/>
          <w:szCs w:val="24"/>
        </w:rPr>
        <w:t>注：</w:t>
      </w:r>
      <w:r>
        <w:rPr>
          <w:rFonts w:hint="eastAsia" w:ascii="宋体" w:hAnsi="宋体" w:eastAsia="宋体" w:cs="宋体"/>
          <w:szCs w:val="24"/>
        </w:rPr>
        <w:t>1.列明招标文件的产品设备要求与投标文件对应响应，并说明偏离状况；</w:t>
      </w:r>
    </w:p>
    <w:p w14:paraId="254D69DB">
      <w:pPr>
        <w:snapToGrid w:val="0"/>
        <w:spacing w:before="50" w:after="50" w:line="360" w:lineRule="auto"/>
        <w:ind w:left="210"/>
        <w:rPr>
          <w:rFonts w:ascii="宋体" w:hAnsi="宋体" w:eastAsia="宋体" w:cs="宋体"/>
          <w:szCs w:val="24"/>
        </w:rPr>
      </w:pPr>
      <w:r>
        <w:rPr>
          <w:rFonts w:hint="eastAsia" w:ascii="宋体" w:hAnsi="宋体" w:eastAsia="宋体" w:cs="宋体"/>
          <w:szCs w:val="24"/>
        </w:rPr>
        <w:t>2.无偏离应在本表空白处醒目地注明“无偏离”的字样。</w:t>
      </w:r>
    </w:p>
    <w:p w14:paraId="6A6F37F0">
      <w:pPr>
        <w:snapToGrid w:val="0"/>
        <w:spacing w:before="50" w:after="50" w:line="360" w:lineRule="auto"/>
        <w:ind w:left="210"/>
        <w:rPr>
          <w:rFonts w:ascii="宋体" w:hAnsi="宋体" w:eastAsia="宋体" w:cs="宋体"/>
          <w:szCs w:val="24"/>
        </w:rPr>
      </w:pPr>
      <w:r>
        <w:rPr>
          <w:rFonts w:hint="eastAsia" w:ascii="宋体" w:hAnsi="宋体" w:eastAsia="宋体" w:cs="宋体"/>
          <w:szCs w:val="24"/>
        </w:rPr>
        <w:t>3.如不填写，采购人将视为 “无偏离”。</w:t>
      </w:r>
    </w:p>
    <w:p w14:paraId="6124A41D">
      <w:pPr>
        <w:snapToGrid w:val="0"/>
        <w:spacing w:line="360" w:lineRule="auto"/>
        <w:rPr>
          <w:rFonts w:ascii="宋体" w:hAnsi="宋体" w:eastAsia="宋体" w:cs="宋体"/>
          <w:snapToGrid w:val="0"/>
          <w:szCs w:val="24"/>
          <w:u w:val="single"/>
        </w:rPr>
      </w:pPr>
      <w:r>
        <w:rPr>
          <w:rFonts w:hint="eastAsia" w:ascii="宋体" w:hAnsi="宋体" w:eastAsia="宋体" w:cs="宋体"/>
          <w:snapToGrid w:val="0"/>
          <w:szCs w:val="24"/>
        </w:rPr>
        <w:t>投标人名称（电子签章）：</w:t>
      </w:r>
      <w:r>
        <w:rPr>
          <w:rFonts w:hint="eastAsia" w:ascii="宋体" w:hAnsi="宋体" w:eastAsia="宋体" w:cs="宋体"/>
          <w:snapToGrid w:val="0"/>
          <w:szCs w:val="24"/>
          <w:u w:val="single"/>
        </w:rPr>
        <w:t xml:space="preserve">                      </w:t>
      </w:r>
    </w:p>
    <w:p w14:paraId="56163369">
      <w:pPr>
        <w:snapToGrid w:val="0"/>
        <w:spacing w:line="360" w:lineRule="auto"/>
        <w:rPr>
          <w:rFonts w:ascii="宋体" w:hAnsi="宋体" w:eastAsia="宋体" w:cs="宋体"/>
          <w:snapToGrid w:val="0"/>
          <w:szCs w:val="24"/>
          <w:u w:val="single"/>
        </w:rPr>
      </w:pPr>
      <w:r>
        <w:rPr>
          <w:rFonts w:hint="eastAsia" w:ascii="宋体" w:hAnsi="宋体" w:eastAsia="宋体" w:cs="宋体"/>
          <w:snapToGrid w:val="0"/>
          <w:szCs w:val="24"/>
        </w:rPr>
        <w:t xml:space="preserve">法定代表人或授权代表（签字或盖章）:___________                                   </w:t>
      </w:r>
    </w:p>
    <w:p w14:paraId="1745AC2C">
      <w:pPr>
        <w:adjustRightInd w:val="0"/>
        <w:spacing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295E7FD5">
      <w:pPr>
        <w:spacing w:line="360" w:lineRule="auto"/>
        <w:outlineLvl w:val="9"/>
        <w:rPr>
          <w:rFonts w:ascii="宋体" w:hAnsi="宋体" w:eastAsia="宋体" w:cs="宋体"/>
          <w:b/>
          <w:bCs/>
          <w:kern w:val="0"/>
          <w:szCs w:val="24"/>
        </w:rPr>
      </w:pPr>
    </w:p>
    <w:p w14:paraId="6B40E628">
      <w:pPr>
        <w:spacing w:line="360" w:lineRule="auto"/>
        <w:outlineLvl w:val="9"/>
        <w:rPr>
          <w:rFonts w:ascii="宋体" w:hAnsi="宋体" w:eastAsia="宋体" w:cs="宋体"/>
          <w:b/>
          <w:bCs/>
          <w:kern w:val="0"/>
          <w:szCs w:val="24"/>
        </w:rPr>
      </w:pPr>
    </w:p>
    <w:p w14:paraId="12ABC9DE">
      <w:pPr>
        <w:snapToGrid w:val="0"/>
        <w:spacing w:before="50" w:after="156" w:afterLines="50" w:line="360" w:lineRule="auto"/>
        <w:jc w:val="left"/>
        <w:rPr>
          <w:rFonts w:ascii="宋体" w:hAnsi="宋体" w:eastAsia="宋体" w:cs="宋体"/>
          <w:b/>
          <w:szCs w:val="24"/>
        </w:rPr>
      </w:pPr>
    </w:p>
    <w:p w14:paraId="0E352170">
      <w:pPr>
        <w:rPr>
          <w:rFonts w:ascii="宋体" w:hAnsi="宋体" w:eastAsia="宋体" w:cs="宋体"/>
          <w:b/>
          <w:szCs w:val="24"/>
        </w:rPr>
      </w:pPr>
      <w:r>
        <w:rPr>
          <w:rFonts w:hint="eastAsia" w:ascii="宋体" w:hAnsi="宋体" w:eastAsia="宋体" w:cs="宋体"/>
          <w:b/>
          <w:szCs w:val="24"/>
        </w:rPr>
        <w:br w:type="page"/>
      </w:r>
    </w:p>
    <w:p w14:paraId="383FAA3D">
      <w:pPr>
        <w:snapToGrid w:val="0"/>
        <w:spacing w:before="50" w:after="156" w:afterLines="50" w:line="360" w:lineRule="auto"/>
        <w:jc w:val="left"/>
        <w:outlineLvl w:val="2"/>
        <w:rPr>
          <w:rFonts w:ascii="宋体" w:hAnsi="宋体" w:eastAsia="宋体" w:cs="宋体"/>
          <w:b/>
          <w:szCs w:val="24"/>
        </w:rPr>
      </w:pPr>
      <w:bookmarkStart w:id="157" w:name="_Toc16088"/>
      <w:r>
        <w:rPr>
          <w:rFonts w:hint="eastAsia" w:ascii="宋体" w:hAnsi="宋体" w:eastAsia="宋体" w:cs="宋体"/>
          <w:b/>
          <w:szCs w:val="24"/>
        </w:rPr>
        <w:t>5.产品配置清单表</w:t>
      </w:r>
      <w:bookmarkEnd w:id="157"/>
    </w:p>
    <w:p w14:paraId="01A3EFB3">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产品配置清单表</w:t>
      </w:r>
    </w:p>
    <w:tbl>
      <w:tblPr>
        <w:tblStyle w:val="26"/>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14:paraId="5B10CF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vAlign w:val="center"/>
          </w:tcPr>
          <w:p w14:paraId="43B1D7A5">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编号</w:t>
            </w:r>
          </w:p>
        </w:tc>
        <w:tc>
          <w:tcPr>
            <w:tcW w:w="1424" w:type="dxa"/>
            <w:vAlign w:val="center"/>
          </w:tcPr>
          <w:p w14:paraId="4DDA2C09">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设备（产品）名称</w:t>
            </w:r>
          </w:p>
        </w:tc>
        <w:tc>
          <w:tcPr>
            <w:tcW w:w="707" w:type="dxa"/>
            <w:vAlign w:val="center"/>
          </w:tcPr>
          <w:p w14:paraId="5D1BC777">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单位</w:t>
            </w:r>
          </w:p>
        </w:tc>
        <w:tc>
          <w:tcPr>
            <w:tcW w:w="1048" w:type="dxa"/>
            <w:tcBorders>
              <w:right w:val="single" w:color="auto" w:sz="4" w:space="0"/>
            </w:tcBorders>
            <w:vAlign w:val="center"/>
          </w:tcPr>
          <w:p w14:paraId="07020D04">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数量</w:t>
            </w:r>
          </w:p>
        </w:tc>
        <w:tc>
          <w:tcPr>
            <w:tcW w:w="2151" w:type="dxa"/>
            <w:tcBorders>
              <w:left w:val="single" w:color="auto" w:sz="4" w:space="0"/>
              <w:right w:val="single" w:color="auto" w:sz="4" w:space="0"/>
            </w:tcBorders>
            <w:vAlign w:val="center"/>
          </w:tcPr>
          <w:p w14:paraId="74866226">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配置及技术参数说明</w:t>
            </w:r>
          </w:p>
        </w:tc>
        <w:tc>
          <w:tcPr>
            <w:tcW w:w="1307" w:type="dxa"/>
            <w:tcBorders>
              <w:left w:val="single" w:color="auto" w:sz="4" w:space="0"/>
              <w:right w:val="single" w:color="auto" w:sz="4" w:space="0"/>
            </w:tcBorders>
            <w:vAlign w:val="center"/>
          </w:tcPr>
          <w:p w14:paraId="58209384">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品牌、型号</w:t>
            </w:r>
          </w:p>
        </w:tc>
        <w:tc>
          <w:tcPr>
            <w:tcW w:w="1289" w:type="dxa"/>
            <w:tcBorders>
              <w:left w:val="single" w:color="auto" w:sz="4" w:space="0"/>
              <w:right w:val="single" w:color="auto" w:sz="4" w:space="0"/>
            </w:tcBorders>
            <w:vAlign w:val="center"/>
          </w:tcPr>
          <w:p w14:paraId="4A223825">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制造商名称</w:t>
            </w:r>
          </w:p>
        </w:tc>
        <w:tc>
          <w:tcPr>
            <w:tcW w:w="1079" w:type="dxa"/>
            <w:tcBorders>
              <w:left w:val="single" w:color="auto" w:sz="4" w:space="0"/>
            </w:tcBorders>
            <w:vAlign w:val="center"/>
          </w:tcPr>
          <w:p w14:paraId="62E8E9B9">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备注</w:t>
            </w:r>
          </w:p>
        </w:tc>
      </w:tr>
      <w:tr w14:paraId="4BCACB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2778C7B3">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424" w:type="dxa"/>
            <w:vAlign w:val="center"/>
          </w:tcPr>
          <w:p w14:paraId="0DEB4556">
            <w:pPr>
              <w:widowControl/>
              <w:spacing w:line="240" w:lineRule="auto"/>
              <w:jc w:val="center"/>
              <w:rPr>
                <w:rFonts w:ascii="宋体" w:hAnsi="宋体" w:eastAsia="宋体" w:cs="宋体"/>
                <w:kern w:val="0"/>
                <w:sz w:val="21"/>
                <w:szCs w:val="21"/>
              </w:rPr>
            </w:pPr>
          </w:p>
        </w:tc>
        <w:tc>
          <w:tcPr>
            <w:tcW w:w="707" w:type="dxa"/>
            <w:vAlign w:val="center"/>
          </w:tcPr>
          <w:p w14:paraId="664BEAD2">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14:paraId="31DF41A5">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14:paraId="15BB8012">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14:paraId="4D4D6B46">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14:paraId="2FBB5DA3">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14:paraId="4CF901D0">
            <w:pPr>
              <w:widowControl/>
              <w:spacing w:line="240" w:lineRule="auto"/>
              <w:jc w:val="right"/>
              <w:rPr>
                <w:rFonts w:ascii="宋体" w:hAnsi="宋体" w:eastAsia="宋体" w:cs="宋体"/>
                <w:kern w:val="0"/>
                <w:sz w:val="21"/>
                <w:szCs w:val="21"/>
              </w:rPr>
            </w:pPr>
          </w:p>
        </w:tc>
      </w:tr>
      <w:tr w14:paraId="21540A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11DD3BFA">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424" w:type="dxa"/>
            <w:vAlign w:val="center"/>
          </w:tcPr>
          <w:p w14:paraId="3CAD944A">
            <w:pPr>
              <w:widowControl/>
              <w:spacing w:line="240" w:lineRule="auto"/>
              <w:jc w:val="center"/>
              <w:rPr>
                <w:rFonts w:ascii="宋体" w:hAnsi="宋体" w:eastAsia="宋体" w:cs="宋体"/>
                <w:kern w:val="0"/>
                <w:sz w:val="21"/>
                <w:szCs w:val="21"/>
              </w:rPr>
            </w:pPr>
          </w:p>
        </w:tc>
        <w:tc>
          <w:tcPr>
            <w:tcW w:w="707" w:type="dxa"/>
            <w:vAlign w:val="center"/>
          </w:tcPr>
          <w:p w14:paraId="72E37698">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14:paraId="1F50FBF9">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14:paraId="4F21E719">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14:paraId="01FFA036">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14:paraId="08727B97">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14:paraId="0A7140A1">
            <w:pPr>
              <w:widowControl/>
              <w:spacing w:line="240" w:lineRule="auto"/>
              <w:jc w:val="right"/>
              <w:rPr>
                <w:rFonts w:ascii="宋体" w:hAnsi="宋体" w:eastAsia="宋体" w:cs="宋体"/>
                <w:kern w:val="0"/>
                <w:sz w:val="21"/>
                <w:szCs w:val="21"/>
              </w:rPr>
            </w:pPr>
          </w:p>
        </w:tc>
      </w:tr>
      <w:tr w14:paraId="355744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538B31B5">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424" w:type="dxa"/>
            <w:vAlign w:val="center"/>
          </w:tcPr>
          <w:p w14:paraId="48662035">
            <w:pPr>
              <w:widowControl/>
              <w:spacing w:line="240" w:lineRule="auto"/>
              <w:jc w:val="center"/>
              <w:rPr>
                <w:rFonts w:ascii="宋体" w:hAnsi="宋体" w:eastAsia="宋体" w:cs="宋体"/>
                <w:kern w:val="0"/>
                <w:sz w:val="21"/>
                <w:szCs w:val="21"/>
              </w:rPr>
            </w:pPr>
          </w:p>
        </w:tc>
        <w:tc>
          <w:tcPr>
            <w:tcW w:w="707" w:type="dxa"/>
            <w:vAlign w:val="center"/>
          </w:tcPr>
          <w:p w14:paraId="122B9271">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14:paraId="4E25917F">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14:paraId="373E17E4">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14:paraId="4340EF9F">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14:paraId="79A4DB72">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14:paraId="2A7DAFCB">
            <w:pPr>
              <w:widowControl/>
              <w:spacing w:line="240" w:lineRule="auto"/>
              <w:jc w:val="right"/>
              <w:rPr>
                <w:rFonts w:ascii="宋体" w:hAnsi="宋体" w:eastAsia="宋体" w:cs="宋体"/>
                <w:kern w:val="0"/>
                <w:sz w:val="21"/>
                <w:szCs w:val="21"/>
              </w:rPr>
            </w:pPr>
          </w:p>
        </w:tc>
      </w:tr>
      <w:tr w14:paraId="05942D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04D93C86">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1424" w:type="dxa"/>
            <w:vAlign w:val="center"/>
          </w:tcPr>
          <w:p w14:paraId="3221FE58">
            <w:pPr>
              <w:widowControl/>
              <w:spacing w:line="240" w:lineRule="auto"/>
              <w:jc w:val="center"/>
              <w:rPr>
                <w:rFonts w:ascii="宋体" w:hAnsi="宋体" w:eastAsia="宋体" w:cs="宋体"/>
                <w:kern w:val="0"/>
                <w:sz w:val="21"/>
                <w:szCs w:val="21"/>
              </w:rPr>
            </w:pPr>
          </w:p>
        </w:tc>
        <w:tc>
          <w:tcPr>
            <w:tcW w:w="707" w:type="dxa"/>
            <w:vAlign w:val="center"/>
          </w:tcPr>
          <w:p w14:paraId="615A9A95">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14:paraId="0404ED0E">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14:paraId="4EF06AE2">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14:paraId="43FF810B">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14:paraId="4FC089CF">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14:paraId="28469C74">
            <w:pPr>
              <w:widowControl/>
              <w:spacing w:line="240" w:lineRule="auto"/>
              <w:jc w:val="right"/>
              <w:rPr>
                <w:rFonts w:ascii="宋体" w:hAnsi="宋体" w:eastAsia="宋体" w:cs="宋体"/>
                <w:kern w:val="0"/>
                <w:sz w:val="21"/>
                <w:szCs w:val="21"/>
              </w:rPr>
            </w:pPr>
          </w:p>
        </w:tc>
      </w:tr>
      <w:tr w14:paraId="6E92F2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6A8B667F">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1424" w:type="dxa"/>
            <w:vAlign w:val="center"/>
          </w:tcPr>
          <w:p w14:paraId="41A7C8AF">
            <w:pPr>
              <w:widowControl/>
              <w:spacing w:line="240" w:lineRule="auto"/>
              <w:jc w:val="center"/>
              <w:rPr>
                <w:rFonts w:ascii="宋体" w:hAnsi="宋体" w:eastAsia="宋体" w:cs="宋体"/>
                <w:kern w:val="0"/>
                <w:sz w:val="21"/>
                <w:szCs w:val="21"/>
              </w:rPr>
            </w:pPr>
          </w:p>
        </w:tc>
        <w:tc>
          <w:tcPr>
            <w:tcW w:w="707" w:type="dxa"/>
            <w:vAlign w:val="center"/>
          </w:tcPr>
          <w:p w14:paraId="371D05D8">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14:paraId="3428F604">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14:paraId="0A1C90E2">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14:paraId="79B4EACB">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14:paraId="7930BFE1">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14:paraId="476733A5">
            <w:pPr>
              <w:widowControl/>
              <w:spacing w:line="240" w:lineRule="auto"/>
              <w:jc w:val="right"/>
              <w:rPr>
                <w:rFonts w:ascii="宋体" w:hAnsi="宋体" w:eastAsia="宋体" w:cs="宋体"/>
                <w:kern w:val="0"/>
                <w:sz w:val="21"/>
                <w:szCs w:val="21"/>
              </w:rPr>
            </w:pPr>
          </w:p>
        </w:tc>
      </w:tr>
      <w:tr w14:paraId="53EB3C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43EA2CDA">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1424" w:type="dxa"/>
            <w:vAlign w:val="center"/>
          </w:tcPr>
          <w:p w14:paraId="3CF6AD8D">
            <w:pPr>
              <w:widowControl/>
              <w:spacing w:line="240" w:lineRule="auto"/>
              <w:jc w:val="center"/>
              <w:rPr>
                <w:rFonts w:ascii="宋体" w:hAnsi="宋体" w:eastAsia="宋体" w:cs="宋体"/>
                <w:kern w:val="0"/>
                <w:sz w:val="21"/>
                <w:szCs w:val="21"/>
              </w:rPr>
            </w:pPr>
          </w:p>
        </w:tc>
        <w:tc>
          <w:tcPr>
            <w:tcW w:w="707" w:type="dxa"/>
            <w:vAlign w:val="center"/>
          </w:tcPr>
          <w:p w14:paraId="743C74A2">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14:paraId="64875ADC">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14:paraId="61995BA0">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14:paraId="7DBB0119">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14:paraId="5E09AA7F">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14:paraId="591F9FDB">
            <w:pPr>
              <w:widowControl/>
              <w:spacing w:line="240" w:lineRule="auto"/>
              <w:jc w:val="right"/>
              <w:rPr>
                <w:rFonts w:ascii="宋体" w:hAnsi="宋体" w:eastAsia="宋体" w:cs="宋体"/>
                <w:kern w:val="0"/>
                <w:sz w:val="21"/>
                <w:szCs w:val="21"/>
              </w:rPr>
            </w:pPr>
          </w:p>
        </w:tc>
      </w:tr>
      <w:tr w14:paraId="1E2E01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32C1BC26">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1424" w:type="dxa"/>
            <w:vAlign w:val="center"/>
          </w:tcPr>
          <w:p w14:paraId="332240DF">
            <w:pPr>
              <w:widowControl/>
              <w:spacing w:line="240" w:lineRule="auto"/>
              <w:jc w:val="center"/>
              <w:rPr>
                <w:rFonts w:ascii="宋体" w:hAnsi="宋体" w:eastAsia="宋体" w:cs="宋体"/>
                <w:kern w:val="0"/>
                <w:sz w:val="21"/>
                <w:szCs w:val="21"/>
              </w:rPr>
            </w:pPr>
          </w:p>
        </w:tc>
        <w:tc>
          <w:tcPr>
            <w:tcW w:w="707" w:type="dxa"/>
            <w:vAlign w:val="center"/>
          </w:tcPr>
          <w:p w14:paraId="5623B68E">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14:paraId="5B1B7325">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14:paraId="177E9818">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14:paraId="0E994BE0">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14:paraId="229E5A8A">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14:paraId="7BA0247F">
            <w:pPr>
              <w:widowControl/>
              <w:spacing w:line="240" w:lineRule="auto"/>
              <w:jc w:val="right"/>
              <w:rPr>
                <w:rFonts w:ascii="宋体" w:hAnsi="宋体" w:eastAsia="宋体" w:cs="宋体"/>
                <w:kern w:val="0"/>
                <w:sz w:val="21"/>
                <w:szCs w:val="21"/>
              </w:rPr>
            </w:pPr>
          </w:p>
        </w:tc>
      </w:tr>
      <w:tr w14:paraId="095615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6364F073">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8</w:t>
            </w:r>
          </w:p>
        </w:tc>
        <w:tc>
          <w:tcPr>
            <w:tcW w:w="1424" w:type="dxa"/>
            <w:vAlign w:val="center"/>
          </w:tcPr>
          <w:p w14:paraId="5CEACC12">
            <w:pPr>
              <w:widowControl/>
              <w:spacing w:line="240" w:lineRule="auto"/>
              <w:jc w:val="center"/>
              <w:rPr>
                <w:rFonts w:ascii="宋体" w:hAnsi="宋体" w:eastAsia="宋体" w:cs="宋体"/>
                <w:kern w:val="0"/>
                <w:sz w:val="21"/>
                <w:szCs w:val="21"/>
              </w:rPr>
            </w:pPr>
          </w:p>
        </w:tc>
        <w:tc>
          <w:tcPr>
            <w:tcW w:w="707" w:type="dxa"/>
            <w:vAlign w:val="center"/>
          </w:tcPr>
          <w:p w14:paraId="40ED2869">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14:paraId="7C5558D4">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14:paraId="4D990AE1">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14:paraId="5FE86165">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14:paraId="2B0AB7AE">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14:paraId="13C47D11">
            <w:pPr>
              <w:widowControl/>
              <w:spacing w:line="240" w:lineRule="auto"/>
              <w:jc w:val="right"/>
              <w:rPr>
                <w:rFonts w:ascii="宋体" w:hAnsi="宋体" w:eastAsia="宋体" w:cs="宋体"/>
                <w:kern w:val="0"/>
                <w:sz w:val="21"/>
                <w:szCs w:val="21"/>
              </w:rPr>
            </w:pPr>
          </w:p>
        </w:tc>
      </w:tr>
      <w:tr w14:paraId="0B629E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54A9E790">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9</w:t>
            </w:r>
          </w:p>
        </w:tc>
        <w:tc>
          <w:tcPr>
            <w:tcW w:w="1424" w:type="dxa"/>
            <w:vAlign w:val="center"/>
          </w:tcPr>
          <w:p w14:paraId="4B11F108">
            <w:pPr>
              <w:widowControl/>
              <w:spacing w:line="240" w:lineRule="auto"/>
              <w:jc w:val="center"/>
              <w:rPr>
                <w:rFonts w:ascii="宋体" w:hAnsi="宋体" w:eastAsia="宋体" w:cs="宋体"/>
                <w:kern w:val="0"/>
                <w:sz w:val="21"/>
                <w:szCs w:val="21"/>
              </w:rPr>
            </w:pPr>
          </w:p>
        </w:tc>
        <w:tc>
          <w:tcPr>
            <w:tcW w:w="707" w:type="dxa"/>
            <w:vAlign w:val="center"/>
          </w:tcPr>
          <w:p w14:paraId="4732E8A3">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14:paraId="4DEA5CF0">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14:paraId="6868245A">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14:paraId="3D99E1B3">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14:paraId="1D604606">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14:paraId="01E8DC8A">
            <w:pPr>
              <w:widowControl/>
              <w:spacing w:line="240" w:lineRule="auto"/>
              <w:jc w:val="right"/>
              <w:rPr>
                <w:rFonts w:ascii="宋体" w:hAnsi="宋体" w:eastAsia="宋体" w:cs="宋体"/>
                <w:kern w:val="0"/>
                <w:sz w:val="21"/>
                <w:szCs w:val="21"/>
              </w:rPr>
            </w:pPr>
          </w:p>
        </w:tc>
      </w:tr>
      <w:tr w14:paraId="184669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7E216398">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1424" w:type="dxa"/>
            <w:vAlign w:val="center"/>
          </w:tcPr>
          <w:p w14:paraId="7EDAA9EE">
            <w:pPr>
              <w:widowControl/>
              <w:spacing w:line="240" w:lineRule="auto"/>
              <w:jc w:val="center"/>
              <w:rPr>
                <w:rFonts w:ascii="宋体" w:hAnsi="宋体" w:eastAsia="宋体" w:cs="宋体"/>
                <w:kern w:val="0"/>
                <w:sz w:val="21"/>
                <w:szCs w:val="21"/>
              </w:rPr>
            </w:pPr>
          </w:p>
        </w:tc>
        <w:tc>
          <w:tcPr>
            <w:tcW w:w="707" w:type="dxa"/>
            <w:vAlign w:val="center"/>
          </w:tcPr>
          <w:p w14:paraId="34747B7F">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14:paraId="45C99808">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14:paraId="4D9F2C62">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14:paraId="34AE4A55">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14:paraId="2C523F50">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14:paraId="2439C480">
            <w:pPr>
              <w:widowControl/>
              <w:spacing w:line="240" w:lineRule="auto"/>
              <w:jc w:val="right"/>
              <w:rPr>
                <w:rFonts w:ascii="宋体" w:hAnsi="宋体" w:eastAsia="宋体" w:cs="宋体"/>
                <w:kern w:val="0"/>
                <w:sz w:val="21"/>
                <w:szCs w:val="21"/>
              </w:rPr>
            </w:pPr>
          </w:p>
        </w:tc>
      </w:tr>
      <w:tr w14:paraId="4ACA7B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vAlign w:val="center"/>
          </w:tcPr>
          <w:p w14:paraId="72470B0D">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11</w:t>
            </w:r>
          </w:p>
        </w:tc>
        <w:tc>
          <w:tcPr>
            <w:tcW w:w="1424" w:type="dxa"/>
            <w:vAlign w:val="center"/>
          </w:tcPr>
          <w:p w14:paraId="12C71350">
            <w:pPr>
              <w:widowControl/>
              <w:spacing w:line="240" w:lineRule="auto"/>
              <w:jc w:val="center"/>
              <w:rPr>
                <w:rFonts w:ascii="宋体" w:hAnsi="宋体" w:eastAsia="宋体" w:cs="宋体"/>
                <w:kern w:val="0"/>
                <w:sz w:val="21"/>
                <w:szCs w:val="21"/>
              </w:rPr>
            </w:pPr>
          </w:p>
        </w:tc>
        <w:tc>
          <w:tcPr>
            <w:tcW w:w="707" w:type="dxa"/>
            <w:vAlign w:val="center"/>
          </w:tcPr>
          <w:p w14:paraId="11F4053E">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14:paraId="58E597EE">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14:paraId="2E8ECC1E">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14:paraId="65723154">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14:paraId="40ACD29B">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14:paraId="10176B50">
            <w:pPr>
              <w:widowControl/>
              <w:spacing w:line="240" w:lineRule="auto"/>
              <w:jc w:val="right"/>
              <w:rPr>
                <w:rFonts w:ascii="宋体" w:hAnsi="宋体" w:eastAsia="宋体" w:cs="宋体"/>
                <w:kern w:val="0"/>
                <w:sz w:val="21"/>
                <w:szCs w:val="21"/>
              </w:rPr>
            </w:pPr>
          </w:p>
        </w:tc>
      </w:tr>
      <w:tr w14:paraId="5C9D4A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vAlign w:val="center"/>
          </w:tcPr>
          <w:p w14:paraId="53659463">
            <w:pPr>
              <w:widowControl/>
              <w:spacing w:line="240" w:lineRule="auto"/>
              <w:jc w:val="center"/>
              <w:rPr>
                <w:rFonts w:ascii="宋体" w:hAnsi="宋体" w:eastAsia="宋体" w:cs="宋体"/>
                <w:kern w:val="0"/>
                <w:sz w:val="21"/>
                <w:szCs w:val="21"/>
              </w:rPr>
            </w:pPr>
          </w:p>
        </w:tc>
        <w:tc>
          <w:tcPr>
            <w:tcW w:w="1424" w:type="dxa"/>
            <w:vAlign w:val="center"/>
          </w:tcPr>
          <w:p w14:paraId="337E51E9">
            <w:pPr>
              <w:spacing w:line="240" w:lineRule="auto"/>
              <w:jc w:val="center"/>
              <w:rPr>
                <w:rFonts w:ascii="宋体" w:hAnsi="宋体" w:eastAsia="宋体" w:cs="宋体"/>
                <w:kern w:val="0"/>
                <w:sz w:val="21"/>
                <w:szCs w:val="21"/>
              </w:rPr>
            </w:pPr>
          </w:p>
        </w:tc>
        <w:tc>
          <w:tcPr>
            <w:tcW w:w="707" w:type="dxa"/>
            <w:tcBorders>
              <w:bottom w:val="single" w:color="auto" w:sz="4" w:space="0"/>
            </w:tcBorders>
            <w:vAlign w:val="center"/>
          </w:tcPr>
          <w:p w14:paraId="390154AA">
            <w:pPr>
              <w:spacing w:line="240" w:lineRule="auto"/>
              <w:jc w:val="center"/>
              <w:rPr>
                <w:rFonts w:ascii="宋体" w:hAnsi="宋体" w:eastAsia="宋体" w:cs="宋体"/>
                <w:kern w:val="0"/>
                <w:sz w:val="21"/>
                <w:szCs w:val="21"/>
              </w:rPr>
            </w:pPr>
          </w:p>
        </w:tc>
        <w:tc>
          <w:tcPr>
            <w:tcW w:w="1048" w:type="dxa"/>
            <w:tcBorders>
              <w:bottom w:val="single" w:color="auto" w:sz="4" w:space="0"/>
              <w:right w:val="single" w:color="auto" w:sz="4" w:space="0"/>
            </w:tcBorders>
            <w:vAlign w:val="center"/>
          </w:tcPr>
          <w:p w14:paraId="09DEB888">
            <w:pPr>
              <w:spacing w:line="240" w:lineRule="auto"/>
              <w:jc w:val="center"/>
              <w:rPr>
                <w:rFonts w:ascii="宋体" w:hAnsi="宋体" w:eastAsia="宋体" w:cs="宋体"/>
                <w:kern w:val="0"/>
                <w:sz w:val="21"/>
                <w:szCs w:val="21"/>
              </w:rPr>
            </w:pPr>
          </w:p>
        </w:tc>
        <w:tc>
          <w:tcPr>
            <w:tcW w:w="2151" w:type="dxa"/>
            <w:tcBorders>
              <w:left w:val="single" w:color="auto" w:sz="4" w:space="0"/>
              <w:bottom w:val="single" w:color="auto" w:sz="4" w:space="0"/>
              <w:right w:val="single" w:color="auto" w:sz="4" w:space="0"/>
            </w:tcBorders>
            <w:vAlign w:val="center"/>
          </w:tcPr>
          <w:p w14:paraId="44BF4011">
            <w:pPr>
              <w:widowControl/>
              <w:spacing w:line="240" w:lineRule="auto"/>
              <w:jc w:val="right"/>
              <w:rPr>
                <w:rFonts w:ascii="宋体" w:hAnsi="宋体" w:eastAsia="宋体" w:cs="宋体"/>
                <w:kern w:val="0"/>
                <w:sz w:val="21"/>
                <w:szCs w:val="21"/>
              </w:rPr>
            </w:pPr>
          </w:p>
        </w:tc>
        <w:tc>
          <w:tcPr>
            <w:tcW w:w="1307" w:type="dxa"/>
            <w:tcBorders>
              <w:left w:val="single" w:color="auto" w:sz="4" w:space="0"/>
              <w:bottom w:val="single" w:color="auto" w:sz="4" w:space="0"/>
              <w:right w:val="single" w:color="auto" w:sz="4" w:space="0"/>
            </w:tcBorders>
            <w:vAlign w:val="center"/>
          </w:tcPr>
          <w:p w14:paraId="1671E3F0">
            <w:pPr>
              <w:widowControl/>
              <w:spacing w:line="240" w:lineRule="auto"/>
              <w:jc w:val="right"/>
              <w:rPr>
                <w:rFonts w:ascii="宋体" w:hAnsi="宋体" w:eastAsia="宋体" w:cs="宋体"/>
                <w:kern w:val="0"/>
                <w:sz w:val="21"/>
                <w:szCs w:val="21"/>
              </w:rPr>
            </w:pPr>
          </w:p>
        </w:tc>
        <w:tc>
          <w:tcPr>
            <w:tcW w:w="1289" w:type="dxa"/>
            <w:tcBorders>
              <w:left w:val="single" w:color="auto" w:sz="4" w:space="0"/>
              <w:bottom w:val="single" w:color="auto" w:sz="4" w:space="0"/>
              <w:right w:val="single" w:color="auto" w:sz="4" w:space="0"/>
            </w:tcBorders>
          </w:tcPr>
          <w:p w14:paraId="2E947D91">
            <w:pPr>
              <w:widowControl/>
              <w:spacing w:line="240" w:lineRule="auto"/>
              <w:jc w:val="right"/>
              <w:rPr>
                <w:rFonts w:ascii="宋体" w:hAnsi="宋体" w:eastAsia="宋体" w:cs="宋体"/>
                <w:kern w:val="0"/>
                <w:sz w:val="21"/>
                <w:szCs w:val="21"/>
              </w:rPr>
            </w:pPr>
          </w:p>
        </w:tc>
        <w:tc>
          <w:tcPr>
            <w:tcW w:w="1079" w:type="dxa"/>
            <w:tcBorders>
              <w:left w:val="single" w:color="auto" w:sz="4" w:space="0"/>
              <w:bottom w:val="single" w:color="auto" w:sz="4" w:space="0"/>
            </w:tcBorders>
            <w:vAlign w:val="center"/>
          </w:tcPr>
          <w:p w14:paraId="35C3E1EC">
            <w:pPr>
              <w:widowControl/>
              <w:spacing w:line="240" w:lineRule="auto"/>
              <w:jc w:val="right"/>
              <w:rPr>
                <w:rFonts w:ascii="宋体" w:hAnsi="宋体" w:eastAsia="宋体" w:cs="宋体"/>
                <w:kern w:val="0"/>
                <w:sz w:val="21"/>
                <w:szCs w:val="21"/>
              </w:rPr>
            </w:pPr>
          </w:p>
        </w:tc>
      </w:tr>
      <w:tr w14:paraId="343F1B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136B1086">
            <w:pPr>
              <w:widowControl/>
              <w:spacing w:line="240" w:lineRule="auto"/>
              <w:jc w:val="center"/>
              <w:rPr>
                <w:rFonts w:ascii="宋体" w:hAnsi="宋体" w:eastAsia="宋体" w:cs="宋体"/>
                <w:kern w:val="0"/>
                <w:sz w:val="21"/>
                <w:szCs w:val="21"/>
              </w:rPr>
            </w:pPr>
          </w:p>
        </w:tc>
        <w:tc>
          <w:tcPr>
            <w:tcW w:w="1424" w:type="dxa"/>
            <w:vAlign w:val="center"/>
          </w:tcPr>
          <w:p w14:paraId="47F13E1B">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707" w:type="dxa"/>
            <w:vAlign w:val="center"/>
          </w:tcPr>
          <w:p w14:paraId="78CC8823">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14:paraId="0FAC7AD6">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14:paraId="009668DE">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14:paraId="2706473E">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14:paraId="57999CC3">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14:paraId="4DDA85FE">
            <w:pPr>
              <w:widowControl/>
              <w:spacing w:line="240" w:lineRule="auto"/>
              <w:jc w:val="right"/>
              <w:rPr>
                <w:rFonts w:ascii="宋体" w:hAnsi="宋体" w:eastAsia="宋体" w:cs="宋体"/>
                <w:kern w:val="0"/>
                <w:sz w:val="21"/>
                <w:szCs w:val="21"/>
              </w:rPr>
            </w:pPr>
          </w:p>
        </w:tc>
      </w:tr>
      <w:tr w14:paraId="1B721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08EEFAE8">
            <w:pPr>
              <w:widowControl/>
              <w:spacing w:line="240" w:lineRule="auto"/>
              <w:jc w:val="center"/>
              <w:rPr>
                <w:rFonts w:ascii="宋体" w:hAnsi="宋体" w:eastAsia="宋体" w:cs="宋体"/>
                <w:kern w:val="0"/>
                <w:sz w:val="21"/>
                <w:szCs w:val="21"/>
              </w:rPr>
            </w:pPr>
          </w:p>
        </w:tc>
        <w:tc>
          <w:tcPr>
            <w:tcW w:w="1424" w:type="dxa"/>
            <w:vAlign w:val="center"/>
          </w:tcPr>
          <w:p w14:paraId="239745AB">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其他</w:t>
            </w:r>
          </w:p>
        </w:tc>
        <w:tc>
          <w:tcPr>
            <w:tcW w:w="707" w:type="dxa"/>
            <w:vAlign w:val="center"/>
          </w:tcPr>
          <w:p w14:paraId="481AF4F7">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14:paraId="498ACB50">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14:paraId="3DF8BA4F">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14:paraId="04D9A712">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14:paraId="488B9551">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14:paraId="3B2A8657">
            <w:pPr>
              <w:widowControl/>
              <w:spacing w:line="240" w:lineRule="auto"/>
              <w:jc w:val="right"/>
              <w:rPr>
                <w:rFonts w:ascii="宋体" w:hAnsi="宋体" w:eastAsia="宋体" w:cs="宋体"/>
                <w:kern w:val="0"/>
                <w:sz w:val="21"/>
                <w:szCs w:val="21"/>
              </w:rPr>
            </w:pPr>
          </w:p>
        </w:tc>
      </w:tr>
    </w:tbl>
    <w:p w14:paraId="1E507A74">
      <w:pPr>
        <w:snapToGrid w:val="0"/>
        <w:spacing w:before="50" w:after="156" w:afterLines="50" w:line="240" w:lineRule="auto"/>
        <w:jc w:val="left"/>
        <w:rPr>
          <w:rFonts w:ascii="宋体" w:hAnsi="宋体" w:eastAsia="宋体" w:cs="宋体"/>
          <w:szCs w:val="24"/>
        </w:rPr>
      </w:pPr>
      <w:r>
        <w:rPr>
          <w:rFonts w:hint="eastAsia" w:ascii="宋体" w:hAnsi="宋体" w:eastAsia="宋体" w:cs="宋体"/>
          <w:szCs w:val="24"/>
        </w:rPr>
        <w:t>注：</w:t>
      </w:r>
      <w:r>
        <w:rPr>
          <w:rFonts w:hint="eastAsia" w:ascii="宋体" w:hAnsi="宋体" w:eastAsia="宋体" w:cs="宋体"/>
          <w:b/>
          <w:bCs/>
          <w:szCs w:val="24"/>
        </w:rPr>
        <w:t>1.根据采购需求中“具体设备数量、配置及简要描述等”内容填写，并注明投标文件与招标文件上</w:t>
      </w:r>
      <w:r>
        <w:rPr>
          <w:rFonts w:hint="eastAsia" w:ascii="宋体" w:hAnsi="宋体" w:eastAsia="宋体" w:cs="宋体"/>
          <w:b/>
          <w:bCs/>
          <w:kern w:val="0"/>
          <w:szCs w:val="24"/>
        </w:rPr>
        <w:t>配置及技术参数</w:t>
      </w:r>
      <w:r>
        <w:rPr>
          <w:rFonts w:hint="eastAsia" w:ascii="宋体" w:hAnsi="宋体" w:eastAsia="宋体" w:cs="宋体"/>
          <w:b/>
          <w:bCs/>
          <w:szCs w:val="24"/>
        </w:rPr>
        <w:t>的差异</w:t>
      </w:r>
      <w:r>
        <w:rPr>
          <w:rFonts w:hint="eastAsia" w:ascii="宋体" w:hAnsi="宋体" w:eastAsia="宋体" w:cs="宋体"/>
          <w:szCs w:val="24"/>
        </w:rPr>
        <w:t>。</w:t>
      </w:r>
    </w:p>
    <w:p w14:paraId="02137C24">
      <w:pPr>
        <w:spacing w:line="360" w:lineRule="auto"/>
        <w:ind w:firstLine="480" w:firstLineChars="200"/>
        <w:rPr>
          <w:rFonts w:ascii="宋体" w:hAnsi="宋体" w:eastAsia="宋体" w:cs="宋体"/>
          <w:szCs w:val="24"/>
        </w:rPr>
      </w:pPr>
      <w:r>
        <w:rPr>
          <w:rFonts w:hint="eastAsia" w:ascii="宋体" w:hAnsi="宋体" w:eastAsia="宋体" w:cs="宋体"/>
          <w:szCs w:val="24"/>
        </w:rPr>
        <w:t>2.在填写时，如本表格不适合投标单位的实际情况，可根据本表格式自行划表填写。</w:t>
      </w:r>
    </w:p>
    <w:p w14:paraId="6C6B68C2">
      <w:pPr>
        <w:snapToGrid w:val="0"/>
        <w:spacing w:line="360" w:lineRule="auto"/>
        <w:rPr>
          <w:rFonts w:ascii="宋体" w:hAnsi="宋体" w:eastAsia="宋体" w:cs="宋体"/>
          <w:snapToGrid w:val="0"/>
          <w:szCs w:val="24"/>
        </w:rPr>
      </w:pPr>
    </w:p>
    <w:p w14:paraId="04EB45A8">
      <w:pPr>
        <w:snapToGrid w:val="0"/>
        <w:spacing w:line="360" w:lineRule="auto"/>
        <w:rPr>
          <w:rFonts w:ascii="宋体" w:hAnsi="宋体" w:eastAsia="宋体" w:cs="宋体"/>
          <w:snapToGrid w:val="0"/>
          <w:szCs w:val="24"/>
          <w:u w:val="single"/>
        </w:rPr>
      </w:pPr>
      <w:r>
        <w:rPr>
          <w:rFonts w:hint="eastAsia" w:ascii="宋体" w:hAnsi="宋体" w:eastAsia="宋体" w:cs="宋体"/>
          <w:snapToGrid w:val="0"/>
          <w:szCs w:val="24"/>
        </w:rPr>
        <w:t>投标人名称（电子签章）：</w:t>
      </w:r>
      <w:r>
        <w:rPr>
          <w:rFonts w:hint="eastAsia" w:ascii="宋体" w:hAnsi="宋体" w:eastAsia="宋体" w:cs="宋体"/>
          <w:snapToGrid w:val="0"/>
          <w:szCs w:val="24"/>
          <w:u w:val="single"/>
        </w:rPr>
        <w:t xml:space="preserve">                      </w:t>
      </w:r>
    </w:p>
    <w:p w14:paraId="6C35EAD4">
      <w:pPr>
        <w:snapToGrid w:val="0"/>
        <w:spacing w:line="360" w:lineRule="auto"/>
        <w:rPr>
          <w:rFonts w:ascii="宋体" w:hAnsi="宋体" w:eastAsia="宋体" w:cs="宋体"/>
          <w:snapToGrid w:val="0"/>
          <w:szCs w:val="24"/>
          <w:u w:val="single"/>
        </w:rPr>
      </w:pPr>
      <w:r>
        <w:rPr>
          <w:rFonts w:hint="eastAsia" w:ascii="宋体" w:hAnsi="宋体" w:eastAsia="宋体" w:cs="宋体"/>
          <w:snapToGrid w:val="0"/>
          <w:szCs w:val="24"/>
        </w:rPr>
        <w:t xml:space="preserve">法定代表人或授权代表（签字或盖章）:___________                                   </w:t>
      </w:r>
    </w:p>
    <w:p w14:paraId="214ADFDB">
      <w:pPr>
        <w:adjustRightInd w:val="0"/>
        <w:spacing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640E69AF">
      <w:pPr>
        <w:autoSpaceDE w:val="0"/>
        <w:autoSpaceDN w:val="0"/>
        <w:adjustRightInd w:val="0"/>
        <w:spacing w:after="120" w:line="240" w:lineRule="auto"/>
        <w:ind w:left="480" w:leftChars="200" w:firstLine="560" w:firstLineChars="200"/>
        <w:textAlignment w:val="baseline"/>
        <w:rPr>
          <w:rFonts w:ascii="宋体" w:hAnsi="宋体" w:eastAsia="宋体" w:cs="宋体"/>
          <w:kern w:val="0"/>
          <w:sz w:val="28"/>
        </w:rPr>
      </w:pPr>
    </w:p>
    <w:p w14:paraId="7AF54C8E">
      <w:pPr>
        <w:spacing w:line="360" w:lineRule="auto"/>
        <w:outlineLvl w:val="9"/>
        <w:rPr>
          <w:rFonts w:ascii="宋体" w:hAnsi="宋体" w:eastAsia="宋体" w:cs="宋体"/>
          <w:b/>
          <w:bCs/>
          <w:kern w:val="0"/>
          <w:szCs w:val="24"/>
        </w:rPr>
      </w:pPr>
    </w:p>
    <w:p w14:paraId="69400F7B">
      <w:pPr>
        <w:snapToGrid w:val="0"/>
        <w:spacing w:before="156" w:beforeLines="50" w:after="50" w:line="240" w:lineRule="auto"/>
        <w:rPr>
          <w:rFonts w:ascii="宋体" w:hAnsi="宋体" w:eastAsia="宋体" w:cs="宋体"/>
          <w:b/>
          <w:szCs w:val="24"/>
        </w:rPr>
      </w:pPr>
    </w:p>
    <w:p w14:paraId="0F3070EF">
      <w:pPr>
        <w:snapToGrid w:val="0"/>
        <w:spacing w:before="156" w:beforeLines="50" w:after="50" w:line="240" w:lineRule="auto"/>
        <w:rPr>
          <w:rFonts w:ascii="宋体" w:hAnsi="宋体" w:eastAsia="宋体" w:cs="宋体"/>
          <w:b/>
          <w:szCs w:val="24"/>
        </w:rPr>
      </w:pPr>
      <w:r>
        <w:rPr>
          <w:rFonts w:hint="eastAsia" w:ascii="宋体" w:hAnsi="宋体" w:eastAsia="宋体" w:cs="宋体"/>
          <w:b/>
          <w:szCs w:val="24"/>
        </w:rPr>
        <w:t>7.1投标单位项目负责人简历、专业职称、业绩表（格式）（如有）</w:t>
      </w:r>
    </w:p>
    <w:p w14:paraId="4636E99C">
      <w:pPr>
        <w:spacing w:line="360" w:lineRule="auto"/>
        <w:jc w:val="center"/>
        <w:rPr>
          <w:rFonts w:ascii="宋体" w:hAnsi="宋体" w:eastAsia="宋体" w:cs="宋体"/>
          <w:sz w:val="21"/>
          <w:szCs w:val="21"/>
        </w:rPr>
      </w:pPr>
      <w:r>
        <w:rPr>
          <w:rFonts w:hint="eastAsia" w:ascii="宋体" w:hAnsi="宋体" w:eastAsia="宋体" w:cs="宋体"/>
          <w:b/>
          <w:bCs/>
          <w:sz w:val="30"/>
          <w:szCs w:val="30"/>
        </w:rPr>
        <w:t>项目负责人简历表</w:t>
      </w:r>
    </w:p>
    <w:tbl>
      <w:tblPr>
        <w:tblStyle w:val="26"/>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1EB4E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4A6EA98D">
            <w:pPr>
              <w:spacing w:line="360" w:lineRule="auto"/>
              <w:jc w:val="center"/>
              <w:rPr>
                <w:rFonts w:ascii="宋体" w:hAnsi="宋体" w:eastAsia="宋体" w:cs="宋体"/>
                <w:sz w:val="21"/>
                <w:szCs w:val="21"/>
              </w:rPr>
            </w:pPr>
            <w:r>
              <w:rPr>
                <w:rFonts w:hint="eastAsia" w:ascii="宋体" w:hAnsi="宋体" w:eastAsia="宋体" w:cs="宋体"/>
                <w:sz w:val="21"/>
                <w:szCs w:val="21"/>
              </w:rPr>
              <w:t>姓名</w:t>
            </w:r>
          </w:p>
        </w:tc>
        <w:tc>
          <w:tcPr>
            <w:tcW w:w="1267" w:type="dxa"/>
            <w:vAlign w:val="center"/>
          </w:tcPr>
          <w:p w14:paraId="7F8AB0E2">
            <w:pPr>
              <w:spacing w:line="360" w:lineRule="auto"/>
              <w:jc w:val="center"/>
              <w:rPr>
                <w:rFonts w:ascii="宋体" w:hAnsi="宋体" w:eastAsia="宋体" w:cs="宋体"/>
                <w:sz w:val="21"/>
                <w:szCs w:val="21"/>
              </w:rPr>
            </w:pPr>
          </w:p>
        </w:tc>
        <w:tc>
          <w:tcPr>
            <w:tcW w:w="1563" w:type="dxa"/>
            <w:gridSpan w:val="2"/>
            <w:vAlign w:val="center"/>
          </w:tcPr>
          <w:p w14:paraId="10B31F5F">
            <w:pPr>
              <w:spacing w:line="360" w:lineRule="auto"/>
              <w:jc w:val="center"/>
              <w:rPr>
                <w:rFonts w:ascii="宋体" w:hAnsi="宋体" w:eastAsia="宋体" w:cs="宋体"/>
                <w:sz w:val="21"/>
                <w:szCs w:val="21"/>
              </w:rPr>
            </w:pPr>
            <w:r>
              <w:rPr>
                <w:rFonts w:hint="eastAsia" w:ascii="宋体" w:hAnsi="宋体" w:eastAsia="宋体" w:cs="宋体"/>
                <w:sz w:val="21"/>
                <w:szCs w:val="21"/>
              </w:rPr>
              <w:t>性别</w:t>
            </w:r>
          </w:p>
        </w:tc>
        <w:tc>
          <w:tcPr>
            <w:tcW w:w="1293" w:type="dxa"/>
            <w:gridSpan w:val="2"/>
            <w:vAlign w:val="center"/>
          </w:tcPr>
          <w:p w14:paraId="25D1908C">
            <w:pPr>
              <w:spacing w:line="360" w:lineRule="auto"/>
              <w:jc w:val="center"/>
              <w:rPr>
                <w:rFonts w:ascii="宋体" w:hAnsi="宋体" w:eastAsia="宋体" w:cs="宋体"/>
                <w:sz w:val="21"/>
                <w:szCs w:val="21"/>
              </w:rPr>
            </w:pPr>
          </w:p>
        </w:tc>
        <w:tc>
          <w:tcPr>
            <w:tcW w:w="1038" w:type="dxa"/>
            <w:vAlign w:val="center"/>
          </w:tcPr>
          <w:p w14:paraId="37DB7F8A">
            <w:pPr>
              <w:spacing w:line="360" w:lineRule="auto"/>
              <w:jc w:val="center"/>
              <w:rPr>
                <w:rFonts w:ascii="宋体" w:hAnsi="宋体" w:eastAsia="宋体" w:cs="宋体"/>
                <w:sz w:val="21"/>
                <w:szCs w:val="21"/>
              </w:rPr>
            </w:pPr>
            <w:r>
              <w:rPr>
                <w:rFonts w:hint="eastAsia" w:ascii="宋体" w:hAnsi="宋体" w:eastAsia="宋体" w:cs="宋体"/>
                <w:sz w:val="21"/>
                <w:szCs w:val="21"/>
              </w:rPr>
              <w:t>年龄</w:t>
            </w:r>
          </w:p>
        </w:tc>
        <w:tc>
          <w:tcPr>
            <w:tcW w:w="1927" w:type="dxa"/>
            <w:vAlign w:val="center"/>
          </w:tcPr>
          <w:p w14:paraId="620C0C1E">
            <w:pPr>
              <w:spacing w:line="360" w:lineRule="auto"/>
              <w:jc w:val="center"/>
              <w:rPr>
                <w:rFonts w:ascii="宋体" w:hAnsi="宋体" w:eastAsia="宋体" w:cs="宋体"/>
                <w:sz w:val="21"/>
                <w:szCs w:val="21"/>
              </w:rPr>
            </w:pPr>
          </w:p>
        </w:tc>
      </w:tr>
      <w:tr w14:paraId="17E8D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7331355">
            <w:pPr>
              <w:spacing w:line="360" w:lineRule="auto"/>
              <w:jc w:val="center"/>
              <w:rPr>
                <w:rFonts w:ascii="宋体" w:hAnsi="宋体" w:eastAsia="宋体" w:cs="宋体"/>
                <w:sz w:val="21"/>
                <w:szCs w:val="21"/>
              </w:rPr>
            </w:pPr>
            <w:r>
              <w:rPr>
                <w:rFonts w:hint="eastAsia" w:ascii="宋体" w:hAnsi="宋体" w:eastAsia="宋体" w:cs="宋体"/>
                <w:sz w:val="21"/>
                <w:szCs w:val="21"/>
              </w:rPr>
              <w:t>职务</w:t>
            </w:r>
          </w:p>
        </w:tc>
        <w:tc>
          <w:tcPr>
            <w:tcW w:w="1267" w:type="dxa"/>
            <w:vAlign w:val="center"/>
          </w:tcPr>
          <w:p w14:paraId="799146B9">
            <w:pPr>
              <w:spacing w:line="360" w:lineRule="auto"/>
              <w:jc w:val="center"/>
              <w:rPr>
                <w:rFonts w:ascii="宋体" w:hAnsi="宋体" w:eastAsia="宋体" w:cs="宋体"/>
                <w:sz w:val="21"/>
                <w:szCs w:val="21"/>
              </w:rPr>
            </w:pPr>
          </w:p>
        </w:tc>
        <w:tc>
          <w:tcPr>
            <w:tcW w:w="1563" w:type="dxa"/>
            <w:gridSpan w:val="2"/>
            <w:vAlign w:val="center"/>
          </w:tcPr>
          <w:p w14:paraId="229000FD">
            <w:pPr>
              <w:spacing w:line="360" w:lineRule="auto"/>
              <w:jc w:val="center"/>
              <w:rPr>
                <w:rFonts w:ascii="宋体" w:hAnsi="宋体" w:eastAsia="宋体" w:cs="宋体"/>
                <w:sz w:val="21"/>
                <w:szCs w:val="21"/>
              </w:rPr>
            </w:pPr>
            <w:r>
              <w:rPr>
                <w:rFonts w:hint="eastAsia" w:ascii="宋体" w:hAnsi="宋体" w:eastAsia="宋体" w:cs="宋体"/>
                <w:sz w:val="21"/>
                <w:szCs w:val="21"/>
              </w:rPr>
              <w:t>拟担任本</w:t>
            </w:r>
          </w:p>
          <w:p w14:paraId="5D4B7FFB">
            <w:pPr>
              <w:spacing w:line="360" w:lineRule="auto"/>
              <w:jc w:val="center"/>
              <w:rPr>
                <w:rFonts w:ascii="宋体" w:hAnsi="宋体" w:eastAsia="宋体" w:cs="宋体"/>
                <w:sz w:val="21"/>
                <w:szCs w:val="21"/>
              </w:rPr>
            </w:pPr>
            <w:r>
              <w:rPr>
                <w:rFonts w:hint="eastAsia" w:ascii="宋体" w:hAnsi="宋体" w:eastAsia="宋体" w:cs="宋体"/>
                <w:sz w:val="21"/>
                <w:szCs w:val="21"/>
              </w:rPr>
              <w:t>项目职务</w:t>
            </w:r>
          </w:p>
        </w:tc>
        <w:tc>
          <w:tcPr>
            <w:tcW w:w="1293" w:type="dxa"/>
            <w:gridSpan w:val="2"/>
            <w:vAlign w:val="center"/>
          </w:tcPr>
          <w:p w14:paraId="6C460051">
            <w:pPr>
              <w:spacing w:line="360" w:lineRule="auto"/>
              <w:jc w:val="center"/>
              <w:rPr>
                <w:rFonts w:ascii="宋体" w:hAnsi="宋体" w:eastAsia="宋体" w:cs="宋体"/>
                <w:sz w:val="21"/>
                <w:szCs w:val="21"/>
              </w:rPr>
            </w:pPr>
          </w:p>
        </w:tc>
        <w:tc>
          <w:tcPr>
            <w:tcW w:w="1038" w:type="dxa"/>
            <w:vAlign w:val="center"/>
          </w:tcPr>
          <w:p w14:paraId="0AAC0DC4">
            <w:pPr>
              <w:spacing w:line="360" w:lineRule="auto"/>
              <w:jc w:val="center"/>
              <w:rPr>
                <w:rFonts w:ascii="宋体" w:hAnsi="宋体" w:eastAsia="宋体" w:cs="宋体"/>
                <w:sz w:val="21"/>
                <w:szCs w:val="21"/>
              </w:rPr>
            </w:pPr>
            <w:r>
              <w:rPr>
                <w:rFonts w:hint="eastAsia" w:ascii="宋体" w:hAnsi="宋体" w:eastAsia="宋体" w:cs="宋体"/>
                <w:sz w:val="21"/>
                <w:szCs w:val="21"/>
              </w:rPr>
              <w:t>学历</w:t>
            </w:r>
          </w:p>
        </w:tc>
        <w:tc>
          <w:tcPr>
            <w:tcW w:w="1927" w:type="dxa"/>
            <w:vAlign w:val="center"/>
          </w:tcPr>
          <w:p w14:paraId="5CE94D22">
            <w:pPr>
              <w:spacing w:line="360" w:lineRule="auto"/>
              <w:jc w:val="center"/>
              <w:rPr>
                <w:rFonts w:ascii="宋体" w:hAnsi="宋体" w:eastAsia="宋体" w:cs="宋体"/>
                <w:sz w:val="21"/>
                <w:szCs w:val="21"/>
              </w:rPr>
            </w:pPr>
          </w:p>
        </w:tc>
      </w:tr>
      <w:tr w14:paraId="37047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04DD0CB0">
            <w:pPr>
              <w:spacing w:line="360" w:lineRule="auto"/>
              <w:jc w:val="center"/>
              <w:rPr>
                <w:rFonts w:ascii="宋体" w:hAnsi="宋体" w:eastAsia="宋体" w:cs="宋体"/>
                <w:sz w:val="21"/>
                <w:szCs w:val="21"/>
              </w:rPr>
            </w:pPr>
            <w:r>
              <w:rPr>
                <w:rFonts w:hint="eastAsia" w:ascii="宋体" w:hAnsi="宋体" w:eastAsia="宋体" w:cs="宋体"/>
                <w:sz w:val="21"/>
                <w:szCs w:val="21"/>
              </w:rPr>
              <w:t>参加工作时间</w:t>
            </w:r>
          </w:p>
        </w:tc>
        <w:tc>
          <w:tcPr>
            <w:tcW w:w="1267" w:type="dxa"/>
            <w:vAlign w:val="center"/>
          </w:tcPr>
          <w:p w14:paraId="2E9F54FF">
            <w:pPr>
              <w:spacing w:line="360" w:lineRule="auto"/>
              <w:jc w:val="center"/>
              <w:rPr>
                <w:rFonts w:ascii="宋体" w:hAnsi="宋体" w:eastAsia="宋体" w:cs="宋体"/>
                <w:sz w:val="21"/>
                <w:szCs w:val="21"/>
              </w:rPr>
            </w:pPr>
          </w:p>
        </w:tc>
        <w:tc>
          <w:tcPr>
            <w:tcW w:w="3894" w:type="dxa"/>
            <w:gridSpan w:val="5"/>
            <w:vAlign w:val="center"/>
          </w:tcPr>
          <w:p w14:paraId="426DE087">
            <w:pPr>
              <w:spacing w:line="360" w:lineRule="auto"/>
              <w:jc w:val="center"/>
              <w:rPr>
                <w:rFonts w:ascii="宋体" w:hAnsi="宋体" w:eastAsia="宋体" w:cs="宋体"/>
                <w:sz w:val="21"/>
                <w:szCs w:val="21"/>
              </w:rPr>
            </w:pPr>
            <w:r>
              <w:rPr>
                <w:rFonts w:hint="eastAsia" w:ascii="宋体" w:hAnsi="宋体" w:eastAsia="宋体" w:cs="宋体"/>
                <w:sz w:val="21"/>
                <w:szCs w:val="21"/>
              </w:rPr>
              <w:t>从事项目负责人</w:t>
            </w:r>
          </w:p>
          <w:p w14:paraId="1D8C6124">
            <w:pPr>
              <w:spacing w:line="360" w:lineRule="auto"/>
              <w:jc w:val="center"/>
              <w:rPr>
                <w:rFonts w:ascii="宋体" w:hAnsi="宋体" w:eastAsia="宋体" w:cs="宋体"/>
                <w:sz w:val="21"/>
                <w:szCs w:val="21"/>
              </w:rPr>
            </w:pPr>
            <w:r>
              <w:rPr>
                <w:rFonts w:hint="eastAsia" w:ascii="宋体" w:hAnsi="宋体" w:eastAsia="宋体" w:cs="宋体"/>
                <w:sz w:val="21"/>
                <w:szCs w:val="21"/>
              </w:rPr>
              <w:t xml:space="preserve">年限    </w:t>
            </w:r>
          </w:p>
        </w:tc>
        <w:tc>
          <w:tcPr>
            <w:tcW w:w="1927" w:type="dxa"/>
            <w:vAlign w:val="center"/>
          </w:tcPr>
          <w:p w14:paraId="612A55E8">
            <w:pPr>
              <w:widowControl/>
              <w:spacing w:line="240" w:lineRule="auto"/>
              <w:jc w:val="left"/>
              <w:rPr>
                <w:rFonts w:ascii="宋体" w:hAnsi="宋体" w:eastAsia="宋体" w:cs="宋体"/>
                <w:sz w:val="21"/>
                <w:szCs w:val="21"/>
              </w:rPr>
            </w:pPr>
          </w:p>
          <w:p w14:paraId="2CB5E434">
            <w:pPr>
              <w:spacing w:line="360" w:lineRule="auto"/>
              <w:jc w:val="center"/>
              <w:rPr>
                <w:rFonts w:ascii="宋体" w:hAnsi="宋体" w:eastAsia="宋体" w:cs="宋体"/>
                <w:sz w:val="21"/>
                <w:szCs w:val="21"/>
              </w:rPr>
            </w:pPr>
          </w:p>
        </w:tc>
      </w:tr>
      <w:tr w14:paraId="7CF4B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7285237">
            <w:pPr>
              <w:spacing w:line="360" w:lineRule="auto"/>
              <w:jc w:val="center"/>
              <w:rPr>
                <w:rFonts w:ascii="宋体" w:hAnsi="宋体" w:eastAsia="宋体" w:cs="宋体"/>
                <w:sz w:val="21"/>
                <w:szCs w:val="21"/>
              </w:rPr>
            </w:pPr>
            <w:r>
              <w:rPr>
                <w:rFonts w:hint="eastAsia" w:ascii="宋体" w:hAnsi="宋体" w:eastAsia="宋体" w:cs="宋体"/>
                <w:sz w:val="21"/>
                <w:szCs w:val="21"/>
              </w:rPr>
              <w:t>职称</w:t>
            </w:r>
          </w:p>
        </w:tc>
        <w:tc>
          <w:tcPr>
            <w:tcW w:w="7088" w:type="dxa"/>
            <w:gridSpan w:val="7"/>
            <w:vAlign w:val="center"/>
          </w:tcPr>
          <w:p w14:paraId="6E4B8D40">
            <w:pPr>
              <w:spacing w:line="360" w:lineRule="auto"/>
              <w:jc w:val="center"/>
              <w:rPr>
                <w:rFonts w:ascii="宋体" w:hAnsi="宋体" w:eastAsia="宋体" w:cs="宋体"/>
                <w:sz w:val="21"/>
                <w:szCs w:val="21"/>
              </w:rPr>
            </w:pPr>
          </w:p>
        </w:tc>
      </w:tr>
      <w:tr w14:paraId="13E7E4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14:paraId="14457416">
            <w:pPr>
              <w:spacing w:line="360" w:lineRule="auto"/>
              <w:jc w:val="center"/>
              <w:rPr>
                <w:rFonts w:ascii="宋体" w:hAnsi="宋体" w:eastAsia="宋体" w:cs="宋体"/>
                <w:sz w:val="21"/>
                <w:szCs w:val="21"/>
              </w:rPr>
            </w:pPr>
            <w:r>
              <w:rPr>
                <w:rFonts w:hint="eastAsia" w:ascii="宋体" w:hAnsi="宋体" w:eastAsia="宋体" w:cs="宋体"/>
                <w:sz w:val="21"/>
                <w:szCs w:val="21"/>
              </w:rPr>
              <w:t>已 完 成 项 目 情 况</w:t>
            </w:r>
          </w:p>
        </w:tc>
      </w:tr>
      <w:tr w14:paraId="7BC5F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1071114">
            <w:pPr>
              <w:spacing w:line="360" w:lineRule="auto"/>
              <w:jc w:val="center"/>
              <w:rPr>
                <w:rFonts w:ascii="宋体" w:hAnsi="宋体" w:eastAsia="宋体" w:cs="宋体"/>
                <w:sz w:val="21"/>
                <w:szCs w:val="21"/>
              </w:rPr>
            </w:pPr>
            <w:r>
              <w:rPr>
                <w:rFonts w:hint="eastAsia" w:ascii="宋体" w:hAnsi="宋体" w:eastAsia="宋体" w:cs="宋体"/>
                <w:sz w:val="21"/>
                <w:szCs w:val="21"/>
              </w:rPr>
              <w:t>项目名称</w:t>
            </w:r>
          </w:p>
        </w:tc>
        <w:tc>
          <w:tcPr>
            <w:tcW w:w="1423" w:type="dxa"/>
            <w:gridSpan w:val="2"/>
            <w:vAlign w:val="center"/>
          </w:tcPr>
          <w:p w14:paraId="3EB1BFB4">
            <w:pPr>
              <w:spacing w:line="360" w:lineRule="auto"/>
              <w:jc w:val="center"/>
              <w:rPr>
                <w:rFonts w:ascii="宋体" w:hAnsi="宋体" w:eastAsia="宋体" w:cs="宋体"/>
                <w:sz w:val="21"/>
                <w:szCs w:val="21"/>
              </w:rPr>
            </w:pPr>
            <w:r>
              <w:rPr>
                <w:rFonts w:hint="eastAsia" w:ascii="宋体" w:hAnsi="宋体" w:eastAsia="宋体" w:cs="宋体"/>
                <w:sz w:val="21"/>
                <w:szCs w:val="21"/>
              </w:rPr>
              <w:t>规模</w:t>
            </w:r>
          </w:p>
        </w:tc>
        <w:tc>
          <w:tcPr>
            <w:tcW w:w="1586" w:type="dxa"/>
            <w:gridSpan w:val="2"/>
            <w:vAlign w:val="center"/>
          </w:tcPr>
          <w:p w14:paraId="30D8B1FB">
            <w:pPr>
              <w:spacing w:line="360" w:lineRule="auto"/>
              <w:jc w:val="center"/>
              <w:rPr>
                <w:rFonts w:ascii="宋体" w:hAnsi="宋体" w:eastAsia="宋体" w:cs="宋体"/>
                <w:sz w:val="21"/>
                <w:szCs w:val="21"/>
              </w:rPr>
            </w:pPr>
            <w:r>
              <w:rPr>
                <w:rFonts w:hint="eastAsia" w:ascii="宋体" w:hAnsi="宋体" w:eastAsia="宋体" w:cs="宋体"/>
                <w:sz w:val="21"/>
                <w:szCs w:val="21"/>
              </w:rPr>
              <w:t>开始完成日期</w:t>
            </w:r>
          </w:p>
        </w:tc>
        <w:tc>
          <w:tcPr>
            <w:tcW w:w="2152" w:type="dxa"/>
            <w:gridSpan w:val="2"/>
            <w:vAlign w:val="center"/>
          </w:tcPr>
          <w:p w14:paraId="678B91BA">
            <w:pPr>
              <w:spacing w:line="360" w:lineRule="auto"/>
              <w:jc w:val="center"/>
              <w:rPr>
                <w:rFonts w:ascii="宋体" w:hAnsi="宋体" w:eastAsia="宋体" w:cs="宋体"/>
                <w:sz w:val="21"/>
                <w:szCs w:val="21"/>
              </w:rPr>
            </w:pPr>
            <w:r>
              <w:rPr>
                <w:rFonts w:hint="eastAsia" w:ascii="宋体" w:hAnsi="宋体" w:eastAsia="宋体" w:cs="宋体"/>
                <w:sz w:val="21"/>
                <w:szCs w:val="21"/>
              </w:rPr>
              <w:t>负担的技术</w:t>
            </w:r>
          </w:p>
          <w:p w14:paraId="2BFB4DA1">
            <w:pPr>
              <w:spacing w:line="360" w:lineRule="auto"/>
              <w:jc w:val="center"/>
              <w:rPr>
                <w:rFonts w:ascii="宋体" w:hAnsi="宋体" w:eastAsia="宋体" w:cs="宋体"/>
                <w:sz w:val="21"/>
                <w:szCs w:val="21"/>
              </w:rPr>
            </w:pPr>
            <w:r>
              <w:rPr>
                <w:rFonts w:hint="eastAsia" w:ascii="宋体" w:hAnsi="宋体" w:eastAsia="宋体" w:cs="宋体"/>
                <w:sz w:val="21"/>
                <w:szCs w:val="21"/>
              </w:rPr>
              <w:t>职务</w:t>
            </w:r>
          </w:p>
        </w:tc>
        <w:tc>
          <w:tcPr>
            <w:tcW w:w="1927" w:type="dxa"/>
            <w:vAlign w:val="center"/>
          </w:tcPr>
          <w:p w14:paraId="187B7317">
            <w:pPr>
              <w:spacing w:line="360" w:lineRule="auto"/>
              <w:jc w:val="center"/>
              <w:rPr>
                <w:rFonts w:ascii="宋体" w:hAnsi="宋体" w:eastAsia="宋体" w:cs="宋体"/>
                <w:sz w:val="21"/>
                <w:szCs w:val="21"/>
              </w:rPr>
            </w:pPr>
            <w:r>
              <w:rPr>
                <w:rFonts w:hint="eastAsia" w:ascii="宋体" w:hAnsi="宋体" w:eastAsia="宋体" w:cs="宋体"/>
                <w:sz w:val="21"/>
                <w:szCs w:val="21"/>
              </w:rPr>
              <w:t>获奖情况</w:t>
            </w:r>
          </w:p>
        </w:tc>
      </w:tr>
      <w:tr w14:paraId="0FAFE5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449023C9">
            <w:pPr>
              <w:spacing w:line="360" w:lineRule="auto"/>
              <w:jc w:val="center"/>
              <w:rPr>
                <w:rFonts w:ascii="宋体" w:hAnsi="宋体" w:eastAsia="宋体" w:cs="宋体"/>
                <w:sz w:val="21"/>
                <w:szCs w:val="21"/>
              </w:rPr>
            </w:pPr>
            <w:r>
              <w:rPr>
                <w:rFonts w:hint="eastAsia" w:ascii="宋体" w:hAnsi="宋体" w:eastAsia="宋体" w:cs="宋体"/>
                <w:sz w:val="21"/>
                <w:szCs w:val="21"/>
              </w:rPr>
              <w:t xml:space="preserve">       </w:t>
            </w:r>
          </w:p>
        </w:tc>
        <w:tc>
          <w:tcPr>
            <w:tcW w:w="1423" w:type="dxa"/>
            <w:gridSpan w:val="2"/>
            <w:vAlign w:val="center"/>
          </w:tcPr>
          <w:p w14:paraId="704F16FF">
            <w:pPr>
              <w:spacing w:line="360" w:lineRule="auto"/>
              <w:jc w:val="center"/>
              <w:rPr>
                <w:rFonts w:ascii="宋体" w:hAnsi="宋体" w:eastAsia="宋体" w:cs="宋体"/>
                <w:sz w:val="21"/>
                <w:szCs w:val="21"/>
              </w:rPr>
            </w:pPr>
          </w:p>
        </w:tc>
        <w:tc>
          <w:tcPr>
            <w:tcW w:w="1586" w:type="dxa"/>
            <w:gridSpan w:val="2"/>
            <w:vAlign w:val="center"/>
          </w:tcPr>
          <w:p w14:paraId="6BDD242D">
            <w:pPr>
              <w:spacing w:line="360" w:lineRule="auto"/>
              <w:jc w:val="center"/>
              <w:rPr>
                <w:rFonts w:ascii="宋体" w:hAnsi="宋体" w:eastAsia="宋体" w:cs="宋体"/>
                <w:sz w:val="21"/>
                <w:szCs w:val="21"/>
              </w:rPr>
            </w:pPr>
          </w:p>
        </w:tc>
        <w:tc>
          <w:tcPr>
            <w:tcW w:w="2152" w:type="dxa"/>
            <w:gridSpan w:val="2"/>
            <w:vAlign w:val="center"/>
          </w:tcPr>
          <w:p w14:paraId="404EECC9">
            <w:pPr>
              <w:spacing w:line="360" w:lineRule="auto"/>
              <w:jc w:val="center"/>
              <w:rPr>
                <w:rFonts w:ascii="宋体" w:hAnsi="宋体" w:eastAsia="宋体" w:cs="宋体"/>
                <w:sz w:val="21"/>
                <w:szCs w:val="21"/>
              </w:rPr>
            </w:pPr>
          </w:p>
        </w:tc>
        <w:tc>
          <w:tcPr>
            <w:tcW w:w="1927" w:type="dxa"/>
            <w:vAlign w:val="center"/>
          </w:tcPr>
          <w:p w14:paraId="22C9068F">
            <w:pPr>
              <w:spacing w:line="360" w:lineRule="auto"/>
              <w:jc w:val="center"/>
              <w:rPr>
                <w:rFonts w:ascii="宋体" w:hAnsi="宋体" w:eastAsia="宋体" w:cs="宋体"/>
                <w:sz w:val="21"/>
                <w:szCs w:val="21"/>
              </w:rPr>
            </w:pPr>
          </w:p>
        </w:tc>
      </w:tr>
      <w:tr w14:paraId="73F57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B52D7E7">
            <w:pPr>
              <w:spacing w:line="360" w:lineRule="auto"/>
              <w:jc w:val="center"/>
              <w:rPr>
                <w:rFonts w:ascii="宋体" w:hAnsi="宋体" w:eastAsia="宋体" w:cs="宋体"/>
                <w:sz w:val="21"/>
                <w:szCs w:val="21"/>
              </w:rPr>
            </w:pPr>
          </w:p>
        </w:tc>
        <w:tc>
          <w:tcPr>
            <w:tcW w:w="1423" w:type="dxa"/>
            <w:gridSpan w:val="2"/>
            <w:vAlign w:val="center"/>
          </w:tcPr>
          <w:p w14:paraId="14C70188">
            <w:pPr>
              <w:spacing w:line="360" w:lineRule="auto"/>
              <w:jc w:val="center"/>
              <w:rPr>
                <w:rFonts w:ascii="宋体" w:hAnsi="宋体" w:eastAsia="宋体" w:cs="宋体"/>
                <w:sz w:val="21"/>
                <w:szCs w:val="21"/>
              </w:rPr>
            </w:pPr>
          </w:p>
        </w:tc>
        <w:tc>
          <w:tcPr>
            <w:tcW w:w="1586" w:type="dxa"/>
            <w:gridSpan w:val="2"/>
            <w:vAlign w:val="center"/>
          </w:tcPr>
          <w:p w14:paraId="56F8E819">
            <w:pPr>
              <w:spacing w:line="360" w:lineRule="auto"/>
              <w:jc w:val="center"/>
              <w:rPr>
                <w:rFonts w:ascii="宋体" w:hAnsi="宋体" w:eastAsia="宋体" w:cs="宋体"/>
                <w:sz w:val="21"/>
                <w:szCs w:val="21"/>
              </w:rPr>
            </w:pPr>
          </w:p>
        </w:tc>
        <w:tc>
          <w:tcPr>
            <w:tcW w:w="2152" w:type="dxa"/>
            <w:gridSpan w:val="2"/>
            <w:vAlign w:val="center"/>
          </w:tcPr>
          <w:p w14:paraId="2F88AAB1">
            <w:pPr>
              <w:spacing w:line="360" w:lineRule="auto"/>
              <w:jc w:val="center"/>
              <w:rPr>
                <w:rFonts w:ascii="宋体" w:hAnsi="宋体" w:eastAsia="宋体" w:cs="宋体"/>
                <w:sz w:val="21"/>
                <w:szCs w:val="21"/>
              </w:rPr>
            </w:pPr>
          </w:p>
        </w:tc>
        <w:tc>
          <w:tcPr>
            <w:tcW w:w="1927" w:type="dxa"/>
            <w:vAlign w:val="center"/>
          </w:tcPr>
          <w:p w14:paraId="007A0CBD">
            <w:pPr>
              <w:spacing w:line="360" w:lineRule="auto"/>
              <w:jc w:val="center"/>
              <w:rPr>
                <w:rFonts w:ascii="宋体" w:hAnsi="宋体" w:eastAsia="宋体" w:cs="宋体"/>
                <w:sz w:val="21"/>
                <w:szCs w:val="21"/>
              </w:rPr>
            </w:pPr>
          </w:p>
        </w:tc>
      </w:tr>
      <w:tr w14:paraId="67DED9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0B12E75">
            <w:pPr>
              <w:spacing w:line="360" w:lineRule="auto"/>
              <w:jc w:val="center"/>
              <w:rPr>
                <w:rFonts w:ascii="宋体" w:hAnsi="宋体" w:eastAsia="宋体" w:cs="宋体"/>
                <w:sz w:val="21"/>
                <w:szCs w:val="21"/>
              </w:rPr>
            </w:pPr>
          </w:p>
        </w:tc>
        <w:tc>
          <w:tcPr>
            <w:tcW w:w="1423" w:type="dxa"/>
            <w:gridSpan w:val="2"/>
            <w:vAlign w:val="center"/>
          </w:tcPr>
          <w:p w14:paraId="42D21810">
            <w:pPr>
              <w:spacing w:line="360" w:lineRule="auto"/>
              <w:jc w:val="center"/>
              <w:rPr>
                <w:rFonts w:ascii="宋体" w:hAnsi="宋体" w:eastAsia="宋体" w:cs="宋体"/>
                <w:sz w:val="21"/>
                <w:szCs w:val="21"/>
              </w:rPr>
            </w:pPr>
          </w:p>
        </w:tc>
        <w:tc>
          <w:tcPr>
            <w:tcW w:w="1586" w:type="dxa"/>
            <w:gridSpan w:val="2"/>
            <w:vAlign w:val="center"/>
          </w:tcPr>
          <w:p w14:paraId="46D6D37A">
            <w:pPr>
              <w:spacing w:line="360" w:lineRule="auto"/>
              <w:jc w:val="center"/>
              <w:rPr>
                <w:rFonts w:ascii="宋体" w:hAnsi="宋体" w:eastAsia="宋体" w:cs="宋体"/>
                <w:sz w:val="21"/>
                <w:szCs w:val="21"/>
              </w:rPr>
            </w:pPr>
          </w:p>
        </w:tc>
        <w:tc>
          <w:tcPr>
            <w:tcW w:w="2152" w:type="dxa"/>
            <w:gridSpan w:val="2"/>
            <w:vAlign w:val="center"/>
          </w:tcPr>
          <w:p w14:paraId="4AA92FAD">
            <w:pPr>
              <w:spacing w:line="360" w:lineRule="auto"/>
              <w:jc w:val="center"/>
              <w:rPr>
                <w:rFonts w:ascii="宋体" w:hAnsi="宋体" w:eastAsia="宋体" w:cs="宋体"/>
                <w:sz w:val="21"/>
                <w:szCs w:val="21"/>
              </w:rPr>
            </w:pPr>
          </w:p>
        </w:tc>
        <w:tc>
          <w:tcPr>
            <w:tcW w:w="1927" w:type="dxa"/>
            <w:vAlign w:val="center"/>
          </w:tcPr>
          <w:p w14:paraId="419F0056">
            <w:pPr>
              <w:spacing w:line="360" w:lineRule="auto"/>
              <w:jc w:val="center"/>
              <w:rPr>
                <w:rFonts w:ascii="宋体" w:hAnsi="宋体" w:eastAsia="宋体" w:cs="宋体"/>
                <w:sz w:val="21"/>
                <w:szCs w:val="21"/>
              </w:rPr>
            </w:pPr>
          </w:p>
        </w:tc>
      </w:tr>
      <w:tr w14:paraId="73DC9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0AE46BDE">
            <w:pPr>
              <w:spacing w:line="360" w:lineRule="auto"/>
              <w:jc w:val="center"/>
              <w:rPr>
                <w:rFonts w:ascii="宋体" w:hAnsi="宋体" w:eastAsia="宋体" w:cs="宋体"/>
                <w:sz w:val="21"/>
                <w:szCs w:val="21"/>
              </w:rPr>
            </w:pPr>
          </w:p>
        </w:tc>
        <w:tc>
          <w:tcPr>
            <w:tcW w:w="1423" w:type="dxa"/>
            <w:gridSpan w:val="2"/>
            <w:vAlign w:val="center"/>
          </w:tcPr>
          <w:p w14:paraId="18B849B0">
            <w:pPr>
              <w:spacing w:line="360" w:lineRule="auto"/>
              <w:jc w:val="center"/>
              <w:rPr>
                <w:rFonts w:ascii="宋体" w:hAnsi="宋体" w:eastAsia="宋体" w:cs="宋体"/>
                <w:sz w:val="21"/>
                <w:szCs w:val="21"/>
              </w:rPr>
            </w:pPr>
          </w:p>
        </w:tc>
        <w:tc>
          <w:tcPr>
            <w:tcW w:w="1586" w:type="dxa"/>
            <w:gridSpan w:val="2"/>
            <w:vAlign w:val="center"/>
          </w:tcPr>
          <w:p w14:paraId="65AD545F">
            <w:pPr>
              <w:spacing w:line="360" w:lineRule="auto"/>
              <w:jc w:val="center"/>
              <w:rPr>
                <w:rFonts w:ascii="宋体" w:hAnsi="宋体" w:eastAsia="宋体" w:cs="宋体"/>
                <w:sz w:val="21"/>
                <w:szCs w:val="21"/>
              </w:rPr>
            </w:pPr>
          </w:p>
        </w:tc>
        <w:tc>
          <w:tcPr>
            <w:tcW w:w="2152" w:type="dxa"/>
            <w:gridSpan w:val="2"/>
            <w:vAlign w:val="center"/>
          </w:tcPr>
          <w:p w14:paraId="1FB932D4">
            <w:pPr>
              <w:spacing w:line="360" w:lineRule="auto"/>
              <w:jc w:val="center"/>
              <w:rPr>
                <w:rFonts w:ascii="宋体" w:hAnsi="宋体" w:eastAsia="宋体" w:cs="宋体"/>
                <w:sz w:val="21"/>
                <w:szCs w:val="21"/>
              </w:rPr>
            </w:pPr>
          </w:p>
        </w:tc>
        <w:tc>
          <w:tcPr>
            <w:tcW w:w="1927" w:type="dxa"/>
            <w:vAlign w:val="center"/>
          </w:tcPr>
          <w:p w14:paraId="7D093681">
            <w:pPr>
              <w:spacing w:line="360" w:lineRule="auto"/>
              <w:jc w:val="center"/>
              <w:rPr>
                <w:rFonts w:ascii="宋体" w:hAnsi="宋体" w:eastAsia="宋体" w:cs="宋体"/>
                <w:sz w:val="21"/>
                <w:szCs w:val="21"/>
              </w:rPr>
            </w:pPr>
          </w:p>
        </w:tc>
      </w:tr>
      <w:tr w14:paraId="02E7A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C23465D">
            <w:pPr>
              <w:spacing w:line="360" w:lineRule="auto"/>
              <w:jc w:val="center"/>
              <w:rPr>
                <w:rFonts w:ascii="宋体" w:hAnsi="宋体" w:eastAsia="宋体" w:cs="宋体"/>
                <w:sz w:val="21"/>
                <w:szCs w:val="21"/>
              </w:rPr>
            </w:pPr>
          </w:p>
        </w:tc>
        <w:tc>
          <w:tcPr>
            <w:tcW w:w="1423" w:type="dxa"/>
            <w:gridSpan w:val="2"/>
            <w:vAlign w:val="center"/>
          </w:tcPr>
          <w:p w14:paraId="61570681">
            <w:pPr>
              <w:spacing w:line="360" w:lineRule="auto"/>
              <w:jc w:val="center"/>
              <w:rPr>
                <w:rFonts w:ascii="宋体" w:hAnsi="宋体" w:eastAsia="宋体" w:cs="宋体"/>
                <w:sz w:val="21"/>
                <w:szCs w:val="21"/>
              </w:rPr>
            </w:pPr>
          </w:p>
        </w:tc>
        <w:tc>
          <w:tcPr>
            <w:tcW w:w="1586" w:type="dxa"/>
            <w:gridSpan w:val="2"/>
            <w:vAlign w:val="center"/>
          </w:tcPr>
          <w:p w14:paraId="56E7266F">
            <w:pPr>
              <w:spacing w:line="360" w:lineRule="auto"/>
              <w:jc w:val="center"/>
              <w:rPr>
                <w:rFonts w:ascii="宋体" w:hAnsi="宋体" w:eastAsia="宋体" w:cs="宋体"/>
                <w:sz w:val="21"/>
                <w:szCs w:val="21"/>
              </w:rPr>
            </w:pPr>
          </w:p>
        </w:tc>
        <w:tc>
          <w:tcPr>
            <w:tcW w:w="2152" w:type="dxa"/>
            <w:gridSpan w:val="2"/>
            <w:vAlign w:val="center"/>
          </w:tcPr>
          <w:p w14:paraId="225289CC">
            <w:pPr>
              <w:spacing w:line="360" w:lineRule="auto"/>
              <w:jc w:val="center"/>
              <w:rPr>
                <w:rFonts w:ascii="宋体" w:hAnsi="宋体" w:eastAsia="宋体" w:cs="宋体"/>
                <w:sz w:val="21"/>
                <w:szCs w:val="21"/>
              </w:rPr>
            </w:pPr>
          </w:p>
        </w:tc>
        <w:tc>
          <w:tcPr>
            <w:tcW w:w="1927" w:type="dxa"/>
            <w:vAlign w:val="center"/>
          </w:tcPr>
          <w:p w14:paraId="2660AC5F">
            <w:pPr>
              <w:spacing w:line="360" w:lineRule="auto"/>
              <w:jc w:val="center"/>
              <w:rPr>
                <w:rFonts w:ascii="宋体" w:hAnsi="宋体" w:eastAsia="宋体" w:cs="宋体"/>
                <w:sz w:val="21"/>
                <w:szCs w:val="21"/>
              </w:rPr>
            </w:pPr>
          </w:p>
        </w:tc>
      </w:tr>
    </w:tbl>
    <w:p w14:paraId="7146F316">
      <w:pPr>
        <w:snapToGrid w:val="0"/>
        <w:spacing w:before="50" w:after="156" w:afterLines="50" w:line="240" w:lineRule="auto"/>
        <w:jc w:val="left"/>
        <w:rPr>
          <w:rFonts w:ascii="宋体" w:hAnsi="宋体" w:eastAsia="宋体" w:cs="宋体"/>
          <w:snapToGrid w:val="0"/>
          <w:szCs w:val="24"/>
        </w:rPr>
      </w:pPr>
      <w:r>
        <w:rPr>
          <w:rFonts w:hint="eastAsia" w:ascii="宋体" w:hAnsi="宋体" w:eastAsia="宋体" w:cs="宋体"/>
          <w:snapToGrid w:val="0"/>
          <w:szCs w:val="24"/>
        </w:rPr>
        <w:t>注：1.项目负责人应附身份证、职称证书、执业资格证书等复印件或扫描件（具体按评标办法提供）。</w:t>
      </w:r>
    </w:p>
    <w:p w14:paraId="7E69BF4C">
      <w:pPr>
        <w:snapToGrid w:val="0"/>
        <w:spacing w:before="50" w:after="156" w:afterLines="50" w:line="240" w:lineRule="auto"/>
        <w:ind w:firstLine="480" w:firstLineChars="200"/>
        <w:jc w:val="left"/>
        <w:rPr>
          <w:rFonts w:ascii="宋体" w:hAnsi="宋体" w:eastAsia="宋体" w:cs="宋体"/>
          <w:szCs w:val="24"/>
        </w:rPr>
      </w:pPr>
      <w:r>
        <w:rPr>
          <w:rFonts w:hint="eastAsia" w:ascii="宋体" w:hAnsi="宋体" w:eastAsia="宋体" w:cs="宋体"/>
          <w:szCs w:val="24"/>
        </w:rPr>
        <w:t>2.在填写时，如本表格不适合投标单位的实际情况，可根据本表格式按评标办法要求自行划表填写并提供相关资料。</w:t>
      </w:r>
    </w:p>
    <w:p w14:paraId="6A8C1818">
      <w:pPr>
        <w:spacing w:line="360" w:lineRule="auto"/>
        <w:rPr>
          <w:rFonts w:ascii="宋体" w:hAnsi="宋体" w:eastAsia="宋体" w:cs="宋体"/>
          <w:spacing w:val="20"/>
          <w:szCs w:val="24"/>
          <w:u w:val="single"/>
        </w:rPr>
      </w:pPr>
      <w:r>
        <w:rPr>
          <w:rFonts w:hint="eastAsia" w:ascii="宋体" w:hAnsi="宋体" w:eastAsia="宋体" w:cs="宋体"/>
          <w:szCs w:val="24"/>
        </w:rPr>
        <w:t>投标人名称（电子签章）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214BB38D">
      <w:pPr>
        <w:spacing w:line="360" w:lineRule="auto"/>
        <w:rPr>
          <w:rFonts w:ascii="宋体" w:hAnsi="宋体" w:eastAsia="宋体" w:cs="宋体"/>
          <w:spacing w:val="20"/>
          <w:szCs w:val="24"/>
        </w:rPr>
      </w:pPr>
      <w:r>
        <w:rPr>
          <w:rFonts w:hint="eastAsia" w:ascii="宋体" w:hAnsi="宋体" w:eastAsia="宋体" w:cs="宋体"/>
          <w:szCs w:val="24"/>
        </w:rPr>
        <w:t>法定代表人或授权代表（签字或盖章）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1CF5CB64">
      <w:pPr>
        <w:adjustRightInd w:val="0"/>
        <w:spacing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5BDDEF6D">
      <w:pPr>
        <w:snapToGrid w:val="0"/>
        <w:spacing w:line="360" w:lineRule="auto"/>
        <w:ind w:firstLine="413" w:firstLineChars="197"/>
        <w:rPr>
          <w:rFonts w:ascii="宋体" w:hAnsi="宋体" w:eastAsia="宋体" w:cs="宋体"/>
          <w:snapToGrid w:val="0"/>
          <w:sz w:val="21"/>
          <w:szCs w:val="21"/>
        </w:rPr>
      </w:pPr>
    </w:p>
    <w:p w14:paraId="0E62CD7E">
      <w:pPr>
        <w:spacing w:line="240" w:lineRule="auto"/>
        <w:ind w:right="-567"/>
        <w:jc w:val="left"/>
        <w:rPr>
          <w:rFonts w:ascii="宋体" w:hAnsi="宋体" w:eastAsia="宋体" w:cs="宋体"/>
          <w:sz w:val="21"/>
          <w:szCs w:val="24"/>
        </w:rPr>
      </w:pPr>
    </w:p>
    <w:p w14:paraId="6FD254E2">
      <w:pPr>
        <w:rPr>
          <w:rFonts w:ascii="宋体" w:hAnsi="宋体" w:eastAsia="宋体" w:cs="宋体"/>
          <w:b/>
          <w:szCs w:val="24"/>
        </w:rPr>
      </w:pPr>
      <w:bookmarkStart w:id="158" w:name="_Toc18715"/>
      <w:r>
        <w:rPr>
          <w:rFonts w:hint="eastAsia" w:ascii="宋体" w:hAnsi="宋体" w:eastAsia="宋体" w:cs="宋体"/>
          <w:b/>
          <w:szCs w:val="24"/>
        </w:rPr>
        <w:br w:type="page"/>
      </w:r>
    </w:p>
    <w:p w14:paraId="619B2502">
      <w:pPr>
        <w:spacing w:line="240" w:lineRule="auto"/>
        <w:ind w:right="-567"/>
        <w:jc w:val="left"/>
        <w:rPr>
          <w:rFonts w:ascii="宋体" w:hAnsi="宋体" w:eastAsia="宋体" w:cs="宋体"/>
          <w:b/>
          <w:szCs w:val="24"/>
        </w:rPr>
      </w:pPr>
      <w:r>
        <w:rPr>
          <w:rFonts w:hint="eastAsia" w:ascii="宋体" w:hAnsi="宋体" w:eastAsia="宋体" w:cs="宋体"/>
          <w:b/>
          <w:szCs w:val="24"/>
        </w:rPr>
        <w:t>7.2项目实施人员一览表格式</w:t>
      </w:r>
      <w:bookmarkEnd w:id="158"/>
      <w:r>
        <w:rPr>
          <w:rFonts w:hint="eastAsia" w:ascii="宋体" w:hAnsi="宋体" w:eastAsia="宋体" w:cs="宋体"/>
          <w:b/>
          <w:szCs w:val="24"/>
        </w:rPr>
        <w:t>（如有）</w:t>
      </w:r>
    </w:p>
    <w:p w14:paraId="6453446D">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项目实施人员（主要从业人员及其技术资格）一览表</w:t>
      </w:r>
    </w:p>
    <w:p w14:paraId="477C0404">
      <w:pPr>
        <w:tabs>
          <w:tab w:val="right" w:pos="8847"/>
        </w:tabs>
        <w:spacing w:line="360" w:lineRule="auto"/>
        <w:rPr>
          <w:rFonts w:ascii="宋体" w:hAnsi="宋体" w:eastAsia="宋体" w:cs="宋体"/>
          <w:spacing w:val="-4"/>
          <w:szCs w:val="24"/>
          <w:u w:val="single"/>
        </w:rPr>
      </w:pPr>
      <w:r>
        <w:rPr>
          <w:rFonts w:hint="eastAsia" w:ascii="宋体" w:hAnsi="宋体" w:eastAsia="宋体" w:cs="宋体"/>
          <w:spacing w:val="-4"/>
          <w:szCs w:val="24"/>
        </w:rPr>
        <w:t>项目名称：</w:t>
      </w:r>
      <w:r>
        <w:rPr>
          <w:rFonts w:hint="eastAsia" w:ascii="宋体" w:hAnsi="宋体" w:eastAsia="宋体" w:cs="宋体"/>
          <w:spacing w:val="-4"/>
          <w:szCs w:val="24"/>
          <w:u w:val="single"/>
        </w:rPr>
        <w:t xml:space="preserve">                                   </w:t>
      </w:r>
      <w:r>
        <w:rPr>
          <w:rFonts w:hint="eastAsia" w:ascii="宋体" w:hAnsi="宋体" w:eastAsia="宋体" w:cs="宋体"/>
          <w:spacing w:val="-4"/>
          <w:szCs w:val="24"/>
        </w:rPr>
        <w:t>项目编号：</w:t>
      </w:r>
      <w:r>
        <w:rPr>
          <w:rFonts w:hint="eastAsia" w:ascii="宋体" w:hAnsi="宋体" w:eastAsia="宋体" w:cs="宋体"/>
          <w:spacing w:val="-4"/>
          <w:szCs w:val="24"/>
          <w:u w:val="single"/>
        </w:rPr>
        <w:t xml:space="preserve">                </w:t>
      </w:r>
    </w:p>
    <w:p w14:paraId="03830362">
      <w:pPr>
        <w:spacing w:line="240" w:lineRule="auto"/>
        <w:ind w:firstLine="241"/>
        <w:rPr>
          <w:rFonts w:ascii="宋体" w:hAnsi="宋体" w:eastAsia="宋体" w:cs="宋体"/>
          <w:b/>
          <w:szCs w:val="24"/>
        </w:rPr>
      </w:pPr>
    </w:p>
    <w:tbl>
      <w:tblPr>
        <w:tblStyle w:val="26"/>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40C1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1810" w:type="dxa"/>
            <w:vMerge w:val="restart"/>
            <w:vAlign w:val="center"/>
          </w:tcPr>
          <w:p w14:paraId="7C54BED0">
            <w:pPr>
              <w:spacing w:line="240" w:lineRule="auto"/>
              <w:ind w:firstLine="240"/>
              <w:jc w:val="center"/>
              <w:rPr>
                <w:rFonts w:ascii="宋体" w:hAnsi="宋体" w:eastAsia="宋体" w:cs="宋体"/>
                <w:szCs w:val="24"/>
              </w:rPr>
            </w:pPr>
            <w:r>
              <w:rPr>
                <w:rFonts w:hint="eastAsia" w:ascii="宋体" w:hAnsi="宋体" w:eastAsia="宋体" w:cs="宋体"/>
                <w:szCs w:val="24"/>
              </w:rPr>
              <w:t>拟在本项目担任的职务(岗位)</w:t>
            </w:r>
          </w:p>
        </w:tc>
        <w:tc>
          <w:tcPr>
            <w:tcW w:w="709" w:type="dxa"/>
            <w:vMerge w:val="restart"/>
            <w:vAlign w:val="center"/>
          </w:tcPr>
          <w:p w14:paraId="1A929C42">
            <w:pPr>
              <w:spacing w:line="240" w:lineRule="auto"/>
              <w:rPr>
                <w:rFonts w:ascii="宋体" w:hAnsi="宋体" w:eastAsia="宋体" w:cs="宋体"/>
                <w:szCs w:val="24"/>
              </w:rPr>
            </w:pPr>
            <w:r>
              <w:rPr>
                <w:rFonts w:hint="eastAsia" w:ascii="宋体" w:hAnsi="宋体" w:eastAsia="宋体" w:cs="宋体"/>
                <w:szCs w:val="24"/>
              </w:rPr>
              <w:t>姓名</w:t>
            </w:r>
          </w:p>
        </w:tc>
        <w:tc>
          <w:tcPr>
            <w:tcW w:w="710" w:type="dxa"/>
            <w:vMerge w:val="restart"/>
            <w:vAlign w:val="center"/>
          </w:tcPr>
          <w:p w14:paraId="4539C192">
            <w:pPr>
              <w:spacing w:line="240" w:lineRule="auto"/>
              <w:rPr>
                <w:rFonts w:ascii="宋体" w:hAnsi="宋体" w:eastAsia="宋体" w:cs="宋体"/>
                <w:szCs w:val="24"/>
              </w:rPr>
            </w:pPr>
            <w:r>
              <w:rPr>
                <w:rFonts w:hint="eastAsia" w:ascii="宋体" w:hAnsi="宋体" w:eastAsia="宋体" w:cs="宋体"/>
                <w:szCs w:val="24"/>
              </w:rPr>
              <w:t>技术职称</w:t>
            </w:r>
          </w:p>
        </w:tc>
        <w:tc>
          <w:tcPr>
            <w:tcW w:w="5405" w:type="dxa"/>
            <w:gridSpan w:val="5"/>
            <w:vAlign w:val="center"/>
          </w:tcPr>
          <w:p w14:paraId="62504B2D">
            <w:pPr>
              <w:spacing w:line="240" w:lineRule="auto"/>
              <w:ind w:firstLine="240"/>
              <w:jc w:val="center"/>
              <w:rPr>
                <w:rFonts w:ascii="宋体" w:hAnsi="宋体" w:eastAsia="宋体" w:cs="宋体"/>
                <w:szCs w:val="24"/>
              </w:rPr>
            </w:pPr>
            <w:r>
              <w:rPr>
                <w:rFonts w:hint="eastAsia" w:ascii="宋体" w:hAnsi="宋体" w:eastAsia="宋体" w:cs="宋体"/>
                <w:szCs w:val="24"/>
              </w:rPr>
              <w:t>执业或职业资格证件</w:t>
            </w:r>
          </w:p>
        </w:tc>
        <w:tc>
          <w:tcPr>
            <w:tcW w:w="1070" w:type="dxa"/>
            <w:vMerge w:val="restart"/>
            <w:vAlign w:val="center"/>
          </w:tcPr>
          <w:p w14:paraId="37361ED8">
            <w:pPr>
              <w:spacing w:line="240" w:lineRule="auto"/>
              <w:ind w:firstLine="240"/>
              <w:jc w:val="center"/>
              <w:rPr>
                <w:rFonts w:ascii="宋体" w:hAnsi="宋体" w:eastAsia="宋体" w:cs="宋体"/>
                <w:szCs w:val="24"/>
              </w:rPr>
            </w:pPr>
            <w:r>
              <w:rPr>
                <w:rFonts w:hint="eastAsia" w:ascii="宋体" w:hAnsi="宋体" w:eastAsia="宋体" w:cs="宋体"/>
                <w:szCs w:val="24"/>
              </w:rPr>
              <w:t>备注</w:t>
            </w:r>
          </w:p>
        </w:tc>
      </w:tr>
      <w:tr w14:paraId="5862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vAlign w:val="center"/>
          </w:tcPr>
          <w:p w14:paraId="479F17E4">
            <w:pPr>
              <w:spacing w:line="240" w:lineRule="auto"/>
              <w:ind w:firstLine="240"/>
              <w:rPr>
                <w:rFonts w:ascii="宋体" w:hAnsi="宋体" w:eastAsia="宋体" w:cs="宋体"/>
                <w:szCs w:val="24"/>
              </w:rPr>
            </w:pPr>
          </w:p>
        </w:tc>
        <w:tc>
          <w:tcPr>
            <w:tcW w:w="709" w:type="dxa"/>
            <w:vMerge w:val="continue"/>
            <w:vAlign w:val="center"/>
          </w:tcPr>
          <w:p w14:paraId="7F06FB36">
            <w:pPr>
              <w:spacing w:line="240" w:lineRule="auto"/>
              <w:ind w:firstLine="240"/>
              <w:rPr>
                <w:rFonts w:ascii="宋体" w:hAnsi="宋体" w:eastAsia="宋体" w:cs="宋体"/>
                <w:szCs w:val="24"/>
              </w:rPr>
            </w:pPr>
          </w:p>
        </w:tc>
        <w:tc>
          <w:tcPr>
            <w:tcW w:w="710" w:type="dxa"/>
            <w:vMerge w:val="continue"/>
            <w:vAlign w:val="center"/>
          </w:tcPr>
          <w:p w14:paraId="77A11DD7">
            <w:pPr>
              <w:spacing w:line="240" w:lineRule="auto"/>
              <w:ind w:firstLine="240"/>
              <w:rPr>
                <w:rFonts w:ascii="宋体" w:hAnsi="宋体" w:eastAsia="宋体" w:cs="宋体"/>
                <w:szCs w:val="24"/>
              </w:rPr>
            </w:pPr>
          </w:p>
        </w:tc>
        <w:tc>
          <w:tcPr>
            <w:tcW w:w="1136" w:type="dxa"/>
            <w:vAlign w:val="center"/>
          </w:tcPr>
          <w:p w14:paraId="4BB4904D">
            <w:pPr>
              <w:spacing w:line="240" w:lineRule="auto"/>
              <w:rPr>
                <w:rFonts w:ascii="宋体" w:hAnsi="宋体" w:eastAsia="宋体" w:cs="宋体"/>
                <w:szCs w:val="24"/>
              </w:rPr>
            </w:pPr>
            <w:r>
              <w:rPr>
                <w:rFonts w:hint="eastAsia" w:ascii="宋体" w:hAnsi="宋体" w:eastAsia="宋体" w:cs="宋体"/>
                <w:szCs w:val="24"/>
              </w:rPr>
              <w:t>证书名称</w:t>
            </w:r>
          </w:p>
        </w:tc>
        <w:tc>
          <w:tcPr>
            <w:tcW w:w="852" w:type="dxa"/>
            <w:vAlign w:val="center"/>
          </w:tcPr>
          <w:p w14:paraId="54160203">
            <w:pPr>
              <w:spacing w:line="240" w:lineRule="auto"/>
              <w:jc w:val="center"/>
              <w:rPr>
                <w:rFonts w:ascii="宋体" w:hAnsi="宋体" w:eastAsia="宋体" w:cs="宋体"/>
                <w:szCs w:val="24"/>
              </w:rPr>
            </w:pPr>
            <w:r>
              <w:rPr>
                <w:rFonts w:hint="eastAsia" w:ascii="宋体" w:hAnsi="宋体" w:eastAsia="宋体" w:cs="宋体"/>
                <w:szCs w:val="24"/>
              </w:rPr>
              <w:t>级别</w:t>
            </w:r>
          </w:p>
        </w:tc>
        <w:tc>
          <w:tcPr>
            <w:tcW w:w="1083" w:type="dxa"/>
            <w:vAlign w:val="center"/>
          </w:tcPr>
          <w:p w14:paraId="712AEC4D">
            <w:pPr>
              <w:spacing w:line="240" w:lineRule="auto"/>
              <w:ind w:firstLine="240"/>
              <w:jc w:val="center"/>
              <w:rPr>
                <w:rFonts w:ascii="宋体" w:hAnsi="宋体" w:eastAsia="宋体" w:cs="宋体"/>
                <w:szCs w:val="24"/>
              </w:rPr>
            </w:pPr>
            <w:r>
              <w:rPr>
                <w:rFonts w:hint="eastAsia" w:ascii="宋体" w:hAnsi="宋体" w:eastAsia="宋体" w:cs="宋体"/>
                <w:szCs w:val="24"/>
              </w:rPr>
              <w:t>证号</w:t>
            </w:r>
          </w:p>
        </w:tc>
        <w:tc>
          <w:tcPr>
            <w:tcW w:w="1004" w:type="dxa"/>
            <w:vAlign w:val="center"/>
          </w:tcPr>
          <w:p w14:paraId="52A0A4E8">
            <w:pPr>
              <w:spacing w:line="240" w:lineRule="auto"/>
              <w:ind w:firstLine="240"/>
              <w:jc w:val="center"/>
              <w:rPr>
                <w:rFonts w:ascii="宋体" w:hAnsi="宋体" w:eastAsia="宋体" w:cs="宋体"/>
                <w:szCs w:val="24"/>
              </w:rPr>
            </w:pPr>
            <w:r>
              <w:rPr>
                <w:rFonts w:hint="eastAsia" w:ascii="宋体" w:hAnsi="宋体" w:eastAsia="宋体" w:cs="宋体"/>
                <w:szCs w:val="24"/>
              </w:rPr>
              <w:t>专业</w:t>
            </w:r>
          </w:p>
        </w:tc>
        <w:tc>
          <w:tcPr>
            <w:tcW w:w="1330" w:type="dxa"/>
            <w:vAlign w:val="center"/>
          </w:tcPr>
          <w:p w14:paraId="6A44CA83">
            <w:pPr>
              <w:spacing w:line="240" w:lineRule="auto"/>
              <w:ind w:firstLine="240"/>
              <w:jc w:val="center"/>
              <w:rPr>
                <w:rFonts w:ascii="宋体" w:hAnsi="宋体" w:eastAsia="宋体" w:cs="宋体"/>
                <w:szCs w:val="24"/>
              </w:rPr>
            </w:pPr>
            <w:r>
              <w:rPr>
                <w:rFonts w:hint="eastAsia" w:ascii="宋体" w:hAnsi="宋体" w:eastAsia="宋体" w:cs="宋体"/>
                <w:szCs w:val="24"/>
              </w:rPr>
              <w:t>工作年限</w:t>
            </w:r>
          </w:p>
        </w:tc>
        <w:tc>
          <w:tcPr>
            <w:tcW w:w="1070" w:type="dxa"/>
            <w:vMerge w:val="continue"/>
            <w:vAlign w:val="center"/>
          </w:tcPr>
          <w:p w14:paraId="300A9935">
            <w:pPr>
              <w:spacing w:line="240" w:lineRule="auto"/>
              <w:ind w:firstLine="240"/>
              <w:rPr>
                <w:rFonts w:ascii="宋体" w:hAnsi="宋体" w:eastAsia="宋体" w:cs="宋体"/>
                <w:szCs w:val="24"/>
              </w:rPr>
            </w:pPr>
          </w:p>
        </w:tc>
      </w:tr>
      <w:tr w14:paraId="66D3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vAlign w:val="center"/>
          </w:tcPr>
          <w:p w14:paraId="0A29EFA0">
            <w:pPr>
              <w:spacing w:line="240" w:lineRule="auto"/>
              <w:ind w:firstLine="241"/>
              <w:jc w:val="center"/>
              <w:rPr>
                <w:rFonts w:ascii="宋体" w:hAnsi="宋体" w:eastAsia="宋体" w:cs="宋体"/>
                <w:b/>
                <w:szCs w:val="24"/>
              </w:rPr>
            </w:pPr>
          </w:p>
        </w:tc>
      </w:tr>
      <w:tr w14:paraId="322E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vAlign w:val="center"/>
          </w:tcPr>
          <w:p w14:paraId="0A73B50E">
            <w:pPr>
              <w:spacing w:line="240" w:lineRule="auto"/>
              <w:ind w:firstLine="241"/>
              <w:jc w:val="center"/>
              <w:rPr>
                <w:rFonts w:ascii="宋体" w:hAnsi="宋体" w:eastAsia="宋体" w:cs="宋体"/>
                <w:b/>
                <w:szCs w:val="24"/>
              </w:rPr>
            </w:pPr>
            <w:r>
              <w:rPr>
                <w:rFonts w:hint="eastAsia" w:ascii="宋体" w:hAnsi="宋体" w:eastAsia="宋体" w:cs="宋体"/>
                <w:b/>
                <w:szCs w:val="24"/>
              </w:rPr>
              <w:t>专业技术人员</w:t>
            </w:r>
          </w:p>
        </w:tc>
      </w:tr>
      <w:tr w14:paraId="156C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vAlign w:val="center"/>
          </w:tcPr>
          <w:p w14:paraId="3DE03765">
            <w:pPr>
              <w:spacing w:line="240" w:lineRule="auto"/>
              <w:ind w:firstLine="240"/>
              <w:jc w:val="center"/>
              <w:rPr>
                <w:rFonts w:ascii="宋体" w:hAnsi="宋体" w:eastAsia="宋体" w:cs="宋体"/>
                <w:szCs w:val="24"/>
              </w:rPr>
            </w:pPr>
            <w:r>
              <w:rPr>
                <w:rFonts w:hint="eastAsia" w:ascii="宋体" w:hAnsi="宋体" w:eastAsia="宋体" w:cs="宋体"/>
                <w:szCs w:val="24"/>
              </w:rPr>
              <w:t>…专业负责人</w:t>
            </w:r>
          </w:p>
        </w:tc>
        <w:tc>
          <w:tcPr>
            <w:tcW w:w="709" w:type="dxa"/>
            <w:vAlign w:val="center"/>
          </w:tcPr>
          <w:p w14:paraId="6F977C19">
            <w:pPr>
              <w:spacing w:line="240" w:lineRule="auto"/>
              <w:ind w:firstLine="240"/>
              <w:jc w:val="center"/>
              <w:rPr>
                <w:rFonts w:ascii="宋体" w:hAnsi="宋体" w:eastAsia="宋体" w:cs="宋体"/>
                <w:szCs w:val="24"/>
              </w:rPr>
            </w:pPr>
          </w:p>
        </w:tc>
        <w:tc>
          <w:tcPr>
            <w:tcW w:w="710" w:type="dxa"/>
            <w:vAlign w:val="center"/>
          </w:tcPr>
          <w:p w14:paraId="2589C566">
            <w:pPr>
              <w:spacing w:line="240" w:lineRule="auto"/>
              <w:ind w:firstLine="240"/>
              <w:jc w:val="center"/>
              <w:rPr>
                <w:rFonts w:ascii="宋体" w:hAnsi="宋体" w:eastAsia="宋体" w:cs="宋体"/>
                <w:szCs w:val="24"/>
              </w:rPr>
            </w:pPr>
          </w:p>
        </w:tc>
        <w:tc>
          <w:tcPr>
            <w:tcW w:w="1136" w:type="dxa"/>
            <w:vAlign w:val="center"/>
          </w:tcPr>
          <w:p w14:paraId="48817A34">
            <w:pPr>
              <w:spacing w:line="240" w:lineRule="auto"/>
              <w:ind w:firstLine="240"/>
              <w:jc w:val="center"/>
              <w:rPr>
                <w:rFonts w:ascii="宋体" w:hAnsi="宋体" w:eastAsia="宋体" w:cs="宋体"/>
                <w:szCs w:val="24"/>
              </w:rPr>
            </w:pPr>
          </w:p>
        </w:tc>
        <w:tc>
          <w:tcPr>
            <w:tcW w:w="852" w:type="dxa"/>
            <w:vAlign w:val="center"/>
          </w:tcPr>
          <w:p w14:paraId="60BA08F7">
            <w:pPr>
              <w:spacing w:line="240" w:lineRule="auto"/>
              <w:ind w:firstLine="240"/>
              <w:jc w:val="center"/>
              <w:rPr>
                <w:rFonts w:ascii="宋体" w:hAnsi="宋体" w:eastAsia="宋体" w:cs="宋体"/>
                <w:szCs w:val="24"/>
              </w:rPr>
            </w:pPr>
          </w:p>
        </w:tc>
        <w:tc>
          <w:tcPr>
            <w:tcW w:w="1083" w:type="dxa"/>
            <w:vAlign w:val="center"/>
          </w:tcPr>
          <w:p w14:paraId="53F26678">
            <w:pPr>
              <w:spacing w:line="240" w:lineRule="auto"/>
              <w:ind w:firstLine="240"/>
              <w:jc w:val="center"/>
              <w:rPr>
                <w:rFonts w:ascii="宋体" w:hAnsi="宋体" w:eastAsia="宋体" w:cs="宋体"/>
                <w:szCs w:val="24"/>
              </w:rPr>
            </w:pPr>
          </w:p>
        </w:tc>
        <w:tc>
          <w:tcPr>
            <w:tcW w:w="1004" w:type="dxa"/>
            <w:vAlign w:val="center"/>
          </w:tcPr>
          <w:p w14:paraId="68751C2C">
            <w:pPr>
              <w:spacing w:line="240" w:lineRule="auto"/>
              <w:ind w:firstLine="240"/>
              <w:jc w:val="center"/>
              <w:rPr>
                <w:rFonts w:ascii="宋体" w:hAnsi="宋体" w:eastAsia="宋体" w:cs="宋体"/>
                <w:szCs w:val="24"/>
              </w:rPr>
            </w:pPr>
          </w:p>
        </w:tc>
        <w:tc>
          <w:tcPr>
            <w:tcW w:w="1330" w:type="dxa"/>
            <w:vAlign w:val="center"/>
          </w:tcPr>
          <w:p w14:paraId="480F5EB3">
            <w:pPr>
              <w:spacing w:line="240" w:lineRule="auto"/>
              <w:ind w:firstLine="240"/>
              <w:jc w:val="center"/>
              <w:rPr>
                <w:rFonts w:ascii="宋体" w:hAnsi="宋体" w:eastAsia="宋体" w:cs="宋体"/>
                <w:szCs w:val="24"/>
              </w:rPr>
            </w:pPr>
          </w:p>
        </w:tc>
        <w:tc>
          <w:tcPr>
            <w:tcW w:w="1070" w:type="dxa"/>
            <w:vAlign w:val="center"/>
          </w:tcPr>
          <w:p w14:paraId="22E608F3">
            <w:pPr>
              <w:spacing w:line="240" w:lineRule="auto"/>
              <w:ind w:firstLine="240"/>
              <w:jc w:val="center"/>
              <w:rPr>
                <w:rFonts w:ascii="宋体" w:hAnsi="宋体" w:eastAsia="宋体" w:cs="宋体"/>
                <w:szCs w:val="24"/>
              </w:rPr>
            </w:pPr>
          </w:p>
        </w:tc>
      </w:tr>
      <w:tr w14:paraId="2902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vAlign w:val="center"/>
          </w:tcPr>
          <w:p w14:paraId="11BA3CE0">
            <w:pPr>
              <w:spacing w:line="240" w:lineRule="auto"/>
              <w:ind w:firstLine="240"/>
              <w:jc w:val="center"/>
              <w:rPr>
                <w:rFonts w:ascii="宋体" w:hAnsi="宋体" w:eastAsia="宋体" w:cs="宋体"/>
                <w:szCs w:val="24"/>
              </w:rPr>
            </w:pPr>
            <w:r>
              <w:rPr>
                <w:rFonts w:hint="eastAsia" w:ascii="宋体" w:hAnsi="宋体" w:eastAsia="宋体" w:cs="宋体"/>
                <w:szCs w:val="24"/>
              </w:rPr>
              <w:t>…专业负责人</w:t>
            </w:r>
          </w:p>
        </w:tc>
        <w:tc>
          <w:tcPr>
            <w:tcW w:w="709" w:type="dxa"/>
            <w:vAlign w:val="center"/>
          </w:tcPr>
          <w:p w14:paraId="79D80E18">
            <w:pPr>
              <w:spacing w:line="240" w:lineRule="auto"/>
              <w:ind w:firstLine="240"/>
              <w:jc w:val="center"/>
              <w:rPr>
                <w:rFonts w:ascii="宋体" w:hAnsi="宋体" w:eastAsia="宋体" w:cs="宋体"/>
                <w:szCs w:val="24"/>
              </w:rPr>
            </w:pPr>
          </w:p>
        </w:tc>
        <w:tc>
          <w:tcPr>
            <w:tcW w:w="710" w:type="dxa"/>
            <w:vAlign w:val="center"/>
          </w:tcPr>
          <w:p w14:paraId="01FF30E9">
            <w:pPr>
              <w:spacing w:line="240" w:lineRule="auto"/>
              <w:ind w:firstLine="240"/>
              <w:jc w:val="center"/>
              <w:rPr>
                <w:rFonts w:ascii="宋体" w:hAnsi="宋体" w:eastAsia="宋体" w:cs="宋体"/>
                <w:szCs w:val="24"/>
              </w:rPr>
            </w:pPr>
          </w:p>
        </w:tc>
        <w:tc>
          <w:tcPr>
            <w:tcW w:w="1136" w:type="dxa"/>
            <w:vAlign w:val="center"/>
          </w:tcPr>
          <w:p w14:paraId="685E49AC">
            <w:pPr>
              <w:spacing w:line="240" w:lineRule="auto"/>
              <w:ind w:firstLine="240"/>
              <w:jc w:val="center"/>
              <w:rPr>
                <w:rFonts w:ascii="宋体" w:hAnsi="宋体" w:eastAsia="宋体" w:cs="宋体"/>
                <w:szCs w:val="24"/>
              </w:rPr>
            </w:pPr>
          </w:p>
        </w:tc>
        <w:tc>
          <w:tcPr>
            <w:tcW w:w="852" w:type="dxa"/>
            <w:vAlign w:val="center"/>
          </w:tcPr>
          <w:p w14:paraId="1D7375A6">
            <w:pPr>
              <w:spacing w:line="240" w:lineRule="auto"/>
              <w:ind w:firstLine="240"/>
              <w:jc w:val="center"/>
              <w:rPr>
                <w:rFonts w:ascii="宋体" w:hAnsi="宋体" w:eastAsia="宋体" w:cs="宋体"/>
                <w:szCs w:val="24"/>
              </w:rPr>
            </w:pPr>
          </w:p>
        </w:tc>
        <w:tc>
          <w:tcPr>
            <w:tcW w:w="1083" w:type="dxa"/>
            <w:vAlign w:val="center"/>
          </w:tcPr>
          <w:p w14:paraId="327BEAF5">
            <w:pPr>
              <w:spacing w:line="240" w:lineRule="auto"/>
              <w:ind w:firstLine="240"/>
              <w:jc w:val="center"/>
              <w:rPr>
                <w:rFonts w:ascii="宋体" w:hAnsi="宋体" w:eastAsia="宋体" w:cs="宋体"/>
                <w:szCs w:val="24"/>
              </w:rPr>
            </w:pPr>
          </w:p>
        </w:tc>
        <w:tc>
          <w:tcPr>
            <w:tcW w:w="1004" w:type="dxa"/>
            <w:vAlign w:val="center"/>
          </w:tcPr>
          <w:p w14:paraId="417C5B03">
            <w:pPr>
              <w:spacing w:line="240" w:lineRule="auto"/>
              <w:ind w:firstLine="240"/>
              <w:jc w:val="center"/>
              <w:rPr>
                <w:rFonts w:ascii="宋体" w:hAnsi="宋体" w:eastAsia="宋体" w:cs="宋体"/>
                <w:szCs w:val="24"/>
              </w:rPr>
            </w:pPr>
          </w:p>
        </w:tc>
        <w:tc>
          <w:tcPr>
            <w:tcW w:w="1330" w:type="dxa"/>
            <w:vAlign w:val="center"/>
          </w:tcPr>
          <w:p w14:paraId="45101F5A">
            <w:pPr>
              <w:spacing w:line="240" w:lineRule="auto"/>
              <w:ind w:firstLine="240"/>
              <w:jc w:val="center"/>
              <w:rPr>
                <w:rFonts w:ascii="宋体" w:hAnsi="宋体" w:eastAsia="宋体" w:cs="宋体"/>
                <w:szCs w:val="24"/>
              </w:rPr>
            </w:pPr>
          </w:p>
        </w:tc>
        <w:tc>
          <w:tcPr>
            <w:tcW w:w="1070" w:type="dxa"/>
            <w:vAlign w:val="center"/>
          </w:tcPr>
          <w:p w14:paraId="350F5199">
            <w:pPr>
              <w:spacing w:line="240" w:lineRule="auto"/>
              <w:ind w:firstLine="240"/>
              <w:jc w:val="center"/>
              <w:rPr>
                <w:rFonts w:ascii="宋体" w:hAnsi="宋体" w:eastAsia="宋体" w:cs="宋体"/>
                <w:szCs w:val="24"/>
              </w:rPr>
            </w:pPr>
          </w:p>
        </w:tc>
      </w:tr>
      <w:tr w14:paraId="0BD7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F956721">
            <w:pPr>
              <w:spacing w:line="240" w:lineRule="auto"/>
              <w:ind w:firstLine="240"/>
              <w:jc w:val="center"/>
              <w:rPr>
                <w:rFonts w:ascii="宋体" w:hAnsi="宋体" w:eastAsia="宋体" w:cs="宋体"/>
                <w:szCs w:val="24"/>
              </w:rPr>
            </w:pPr>
            <w:r>
              <w:rPr>
                <w:rFonts w:hint="eastAsia" w:ascii="宋体" w:hAnsi="宋体" w:eastAsia="宋体" w:cs="宋体"/>
                <w:szCs w:val="24"/>
              </w:rPr>
              <w:t>…</w:t>
            </w:r>
          </w:p>
        </w:tc>
        <w:tc>
          <w:tcPr>
            <w:tcW w:w="709" w:type="dxa"/>
            <w:vAlign w:val="center"/>
          </w:tcPr>
          <w:p w14:paraId="4DC722D1">
            <w:pPr>
              <w:spacing w:line="240" w:lineRule="auto"/>
              <w:ind w:firstLine="240"/>
              <w:jc w:val="center"/>
              <w:rPr>
                <w:rFonts w:ascii="宋体" w:hAnsi="宋体" w:eastAsia="宋体" w:cs="宋体"/>
                <w:szCs w:val="24"/>
              </w:rPr>
            </w:pPr>
          </w:p>
        </w:tc>
        <w:tc>
          <w:tcPr>
            <w:tcW w:w="710" w:type="dxa"/>
            <w:vAlign w:val="center"/>
          </w:tcPr>
          <w:p w14:paraId="3C8E47E2">
            <w:pPr>
              <w:spacing w:line="240" w:lineRule="auto"/>
              <w:ind w:firstLine="240"/>
              <w:jc w:val="center"/>
              <w:rPr>
                <w:rFonts w:ascii="宋体" w:hAnsi="宋体" w:eastAsia="宋体" w:cs="宋体"/>
                <w:szCs w:val="24"/>
              </w:rPr>
            </w:pPr>
          </w:p>
        </w:tc>
        <w:tc>
          <w:tcPr>
            <w:tcW w:w="1136" w:type="dxa"/>
            <w:vAlign w:val="center"/>
          </w:tcPr>
          <w:p w14:paraId="125560A7">
            <w:pPr>
              <w:spacing w:line="240" w:lineRule="auto"/>
              <w:ind w:firstLine="240"/>
              <w:jc w:val="center"/>
              <w:rPr>
                <w:rFonts w:ascii="宋体" w:hAnsi="宋体" w:eastAsia="宋体" w:cs="宋体"/>
                <w:szCs w:val="24"/>
              </w:rPr>
            </w:pPr>
          </w:p>
        </w:tc>
        <w:tc>
          <w:tcPr>
            <w:tcW w:w="852" w:type="dxa"/>
            <w:vAlign w:val="center"/>
          </w:tcPr>
          <w:p w14:paraId="4CEB2E91">
            <w:pPr>
              <w:spacing w:line="240" w:lineRule="auto"/>
              <w:ind w:firstLine="240"/>
              <w:jc w:val="center"/>
              <w:rPr>
                <w:rFonts w:ascii="宋体" w:hAnsi="宋体" w:eastAsia="宋体" w:cs="宋体"/>
                <w:szCs w:val="24"/>
              </w:rPr>
            </w:pPr>
          </w:p>
        </w:tc>
        <w:tc>
          <w:tcPr>
            <w:tcW w:w="1083" w:type="dxa"/>
            <w:vAlign w:val="center"/>
          </w:tcPr>
          <w:p w14:paraId="671069AA">
            <w:pPr>
              <w:spacing w:line="240" w:lineRule="auto"/>
              <w:ind w:firstLine="240"/>
              <w:jc w:val="center"/>
              <w:rPr>
                <w:rFonts w:ascii="宋体" w:hAnsi="宋体" w:eastAsia="宋体" w:cs="宋体"/>
                <w:szCs w:val="24"/>
              </w:rPr>
            </w:pPr>
          </w:p>
        </w:tc>
        <w:tc>
          <w:tcPr>
            <w:tcW w:w="1004" w:type="dxa"/>
            <w:vAlign w:val="center"/>
          </w:tcPr>
          <w:p w14:paraId="742F84B5">
            <w:pPr>
              <w:spacing w:line="240" w:lineRule="auto"/>
              <w:ind w:firstLine="240"/>
              <w:jc w:val="center"/>
              <w:rPr>
                <w:rFonts w:ascii="宋体" w:hAnsi="宋体" w:eastAsia="宋体" w:cs="宋体"/>
                <w:szCs w:val="24"/>
              </w:rPr>
            </w:pPr>
          </w:p>
        </w:tc>
        <w:tc>
          <w:tcPr>
            <w:tcW w:w="1330" w:type="dxa"/>
            <w:vAlign w:val="center"/>
          </w:tcPr>
          <w:p w14:paraId="2D5D0298">
            <w:pPr>
              <w:spacing w:line="240" w:lineRule="auto"/>
              <w:ind w:firstLine="240"/>
              <w:jc w:val="center"/>
              <w:rPr>
                <w:rFonts w:ascii="宋体" w:hAnsi="宋体" w:eastAsia="宋体" w:cs="宋体"/>
                <w:szCs w:val="24"/>
              </w:rPr>
            </w:pPr>
          </w:p>
        </w:tc>
        <w:tc>
          <w:tcPr>
            <w:tcW w:w="1070" w:type="dxa"/>
            <w:vAlign w:val="center"/>
          </w:tcPr>
          <w:p w14:paraId="3AB1F329">
            <w:pPr>
              <w:spacing w:line="240" w:lineRule="auto"/>
              <w:ind w:firstLine="240"/>
              <w:jc w:val="center"/>
              <w:rPr>
                <w:rFonts w:ascii="宋体" w:hAnsi="宋体" w:eastAsia="宋体" w:cs="宋体"/>
                <w:szCs w:val="24"/>
              </w:rPr>
            </w:pPr>
          </w:p>
        </w:tc>
      </w:tr>
      <w:tr w14:paraId="1BE8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6C4C9E3A">
            <w:pPr>
              <w:spacing w:line="240" w:lineRule="auto"/>
              <w:ind w:firstLine="240"/>
              <w:jc w:val="center"/>
              <w:rPr>
                <w:rFonts w:ascii="宋体" w:hAnsi="宋体" w:eastAsia="宋体" w:cs="宋体"/>
                <w:szCs w:val="24"/>
              </w:rPr>
            </w:pPr>
          </w:p>
        </w:tc>
        <w:tc>
          <w:tcPr>
            <w:tcW w:w="709" w:type="dxa"/>
            <w:vAlign w:val="center"/>
          </w:tcPr>
          <w:p w14:paraId="22390899">
            <w:pPr>
              <w:spacing w:line="240" w:lineRule="auto"/>
              <w:ind w:firstLine="240"/>
              <w:jc w:val="center"/>
              <w:rPr>
                <w:rFonts w:ascii="宋体" w:hAnsi="宋体" w:eastAsia="宋体" w:cs="宋体"/>
                <w:szCs w:val="24"/>
              </w:rPr>
            </w:pPr>
          </w:p>
        </w:tc>
        <w:tc>
          <w:tcPr>
            <w:tcW w:w="710" w:type="dxa"/>
            <w:vAlign w:val="center"/>
          </w:tcPr>
          <w:p w14:paraId="55350B6A">
            <w:pPr>
              <w:spacing w:line="240" w:lineRule="auto"/>
              <w:ind w:firstLine="240"/>
              <w:jc w:val="center"/>
              <w:rPr>
                <w:rFonts w:ascii="宋体" w:hAnsi="宋体" w:eastAsia="宋体" w:cs="宋体"/>
                <w:szCs w:val="24"/>
              </w:rPr>
            </w:pPr>
          </w:p>
        </w:tc>
        <w:tc>
          <w:tcPr>
            <w:tcW w:w="1136" w:type="dxa"/>
            <w:vAlign w:val="center"/>
          </w:tcPr>
          <w:p w14:paraId="21FB4D05">
            <w:pPr>
              <w:spacing w:line="240" w:lineRule="auto"/>
              <w:ind w:firstLine="240"/>
              <w:jc w:val="center"/>
              <w:rPr>
                <w:rFonts w:ascii="宋体" w:hAnsi="宋体" w:eastAsia="宋体" w:cs="宋体"/>
                <w:szCs w:val="24"/>
              </w:rPr>
            </w:pPr>
          </w:p>
        </w:tc>
        <w:tc>
          <w:tcPr>
            <w:tcW w:w="852" w:type="dxa"/>
            <w:vAlign w:val="center"/>
          </w:tcPr>
          <w:p w14:paraId="3EDBEB6F">
            <w:pPr>
              <w:spacing w:line="240" w:lineRule="auto"/>
              <w:ind w:firstLine="240"/>
              <w:jc w:val="center"/>
              <w:rPr>
                <w:rFonts w:ascii="宋体" w:hAnsi="宋体" w:eastAsia="宋体" w:cs="宋体"/>
                <w:szCs w:val="24"/>
              </w:rPr>
            </w:pPr>
          </w:p>
        </w:tc>
        <w:tc>
          <w:tcPr>
            <w:tcW w:w="1083" w:type="dxa"/>
            <w:vAlign w:val="center"/>
          </w:tcPr>
          <w:p w14:paraId="386197C4">
            <w:pPr>
              <w:spacing w:line="240" w:lineRule="auto"/>
              <w:ind w:firstLine="240"/>
              <w:jc w:val="center"/>
              <w:rPr>
                <w:rFonts w:ascii="宋体" w:hAnsi="宋体" w:eastAsia="宋体" w:cs="宋体"/>
                <w:szCs w:val="24"/>
              </w:rPr>
            </w:pPr>
          </w:p>
        </w:tc>
        <w:tc>
          <w:tcPr>
            <w:tcW w:w="1004" w:type="dxa"/>
            <w:vAlign w:val="center"/>
          </w:tcPr>
          <w:p w14:paraId="576BA63F">
            <w:pPr>
              <w:spacing w:line="240" w:lineRule="auto"/>
              <w:ind w:firstLine="240"/>
              <w:jc w:val="center"/>
              <w:rPr>
                <w:rFonts w:ascii="宋体" w:hAnsi="宋体" w:eastAsia="宋体" w:cs="宋体"/>
                <w:szCs w:val="24"/>
              </w:rPr>
            </w:pPr>
          </w:p>
        </w:tc>
        <w:tc>
          <w:tcPr>
            <w:tcW w:w="1330" w:type="dxa"/>
            <w:vAlign w:val="center"/>
          </w:tcPr>
          <w:p w14:paraId="4ECAE11C">
            <w:pPr>
              <w:spacing w:line="240" w:lineRule="auto"/>
              <w:ind w:firstLine="240"/>
              <w:jc w:val="center"/>
              <w:rPr>
                <w:rFonts w:ascii="宋体" w:hAnsi="宋体" w:eastAsia="宋体" w:cs="宋体"/>
                <w:szCs w:val="24"/>
              </w:rPr>
            </w:pPr>
          </w:p>
        </w:tc>
        <w:tc>
          <w:tcPr>
            <w:tcW w:w="1070" w:type="dxa"/>
            <w:vAlign w:val="center"/>
          </w:tcPr>
          <w:p w14:paraId="168EDC6E">
            <w:pPr>
              <w:spacing w:line="240" w:lineRule="auto"/>
              <w:ind w:firstLine="240"/>
              <w:jc w:val="center"/>
              <w:rPr>
                <w:rFonts w:ascii="宋体" w:hAnsi="宋体" w:eastAsia="宋体" w:cs="宋体"/>
                <w:szCs w:val="24"/>
              </w:rPr>
            </w:pPr>
          </w:p>
        </w:tc>
      </w:tr>
      <w:tr w14:paraId="52FB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6DF182E9">
            <w:pPr>
              <w:spacing w:line="240" w:lineRule="auto"/>
              <w:ind w:firstLine="240"/>
              <w:jc w:val="center"/>
              <w:rPr>
                <w:rFonts w:ascii="宋体" w:hAnsi="宋体" w:eastAsia="宋体" w:cs="宋体"/>
                <w:szCs w:val="24"/>
              </w:rPr>
            </w:pPr>
            <w:r>
              <w:rPr>
                <w:rFonts w:hint="eastAsia" w:ascii="宋体" w:hAnsi="宋体" w:eastAsia="宋体" w:cs="宋体"/>
                <w:szCs w:val="24"/>
              </w:rPr>
              <w:t>技术人员</w:t>
            </w:r>
          </w:p>
        </w:tc>
        <w:tc>
          <w:tcPr>
            <w:tcW w:w="709" w:type="dxa"/>
            <w:vAlign w:val="center"/>
          </w:tcPr>
          <w:p w14:paraId="75532122">
            <w:pPr>
              <w:spacing w:line="240" w:lineRule="auto"/>
              <w:ind w:firstLine="240"/>
              <w:jc w:val="center"/>
              <w:rPr>
                <w:rFonts w:ascii="宋体" w:hAnsi="宋体" w:eastAsia="宋体" w:cs="宋体"/>
                <w:szCs w:val="24"/>
              </w:rPr>
            </w:pPr>
          </w:p>
        </w:tc>
        <w:tc>
          <w:tcPr>
            <w:tcW w:w="710" w:type="dxa"/>
            <w:vAlign w:val="center"/>
          </w:tcPr>
          <w:p w14:paraId="4050E222">
            <w:pPr>
              <w:spacing w:line="240" w:lineRule="auto"/>
              <w:ind w:firstLine="240"/>
              <w:jc w:val="center"/>
              <w:rPr>
                <w:rFonts w:ascii="宋体" w:hAnsi="宋体" w:eastAsia="宋体" w:cs="宋体"/>
                <w:szCs w:val="24"/>
              </w:rPr>
            </w:pPr>
          </w:p>
        </w:tc>
        <w:tc>
          <w:tcPr>
            <w:tcW w:w="1136" w:type="dxa"/>
            <w:vAlign w:val="center"/>
          </w:tcPr>
          <w:p w14:paraId="3572F8EE">
            <w:pPr>
              <w:spacing w:line="240" w:lineRule="auto"/>
              <w:ind w:firstLine="240"/>
              <w:jc w:val="center"/>
              <w:rPr>
                <w:rFonts w:ascii="宋体" w:hAnsi="宋体" w:eastAsia="宋体" w:cs="宋体"/>
                <w:szCs w:val="24"/>
              </w:rPr>
            </w:pPr>
          </w:p>
        </w:tc>
        <w:tc>
          <w:tcPr>
            <w:tcW w:w="852" w:type="dxa"/>
            <w:vAlign w:val="center"/>
          </w:tcPr>
          <w:p w14:paraId="297554CB">
            <w:pPr>
              <w:spacing w:line="240" w:lineRule="auto"/>
              <w:ind w:firstLine="240"/>
              <w:jc w:val="center"/>
              <w:rPr>
                <w:rFonts w:ascii="宋体" w:hAnsi="宋体" w:eastAsia="宋体" w:cs="宋体"/>
                <w:szCs w:val="24"/>
              </w:rPr>
            </w:pPr>
          </w:p>
        </w:tc>
        <w:tc>
          <w:tcPr>
            <w:tcW w:w="1083" w:type="dxa"/>
            <w:vAlign w:val="center"/>
          </w:tcPr>
          <w:p w14:paraId="5ABFDE0B">
            <w:pPr>
              <w:spacing w:line="240" w:lineRule="auto"/>
              <w:ind w:firstLine="240"/>
              <w:jc w:val="center"/>
              <w:rPr>
                <w:rFonts w:ascii="宋体" w:hAnsi="宋体" w:eastAsia="宋体" w:cs="宋体"/>
                <w:szCs w:val="24"/>
              </w:rPr>
            </w:pPr>
          </w:p>
        </w:tc>
        <w:tc>
          <w:tcPr>
            <w:tcW w:w="1004" w:type="dxa"/>
            <w:vAlign w:val="center"/>
          </w:tcPr>
          <w:p w14:paraId="6E8A7318">
            <w:pPr>
              <w:spacing w:line="240" w:lineRule="auto"/>
              <w:ind w:firstLine="240"/>
              <w:jc w:val="center"/>
              <w:rPr>
                <w:rFonts w:ascii="宋体" w:hAnsi="宋体" w:eastAsia="宋体" w:cs="宋体"/>
                <w:szCs w:val="24"/>
              </w:rPr>
            </w:pPr>
          </w:p>
        </w:tc>
        <w:tc>
          <w:tcPr>
            <w:tcW w:w="1330" w:type="dxa"/>
            <w:vAlign w:val="center"/>
          </w:tcPr>
          <w:p w14:paraId="195A4267">
            <w:pPr>
              <w:spacing w:line="240" w:lineRule="auto"/>
              <w:ind w:firstLine="240"/>
              <w:jc w:val="center"/>
              <w:rPr>
                <w:rFonts w:ascii="宋体" w:hAnsi="宋体" w:eastAsia="宋体" w:cs="宋体"/>
                <w:szCs w:val="24"/>
              </w:rPr>
            </w:pPr>
          </w:p>
        </w:tc>
        <w:tc>
          <w:tcPr>
            <w:tcW w:w="1070" w:type="dxa"/>
            <w:vAlign w:val="center"/>
          </w:tcPr>
          <w:p w14:paraId="1AC6DDDB">
            <w:pPr>
              <w:spacing w:line="240" w:lineRule="auto"/>
              <w:ind w:firstLine="240"/>
              <w:jc w:val="center"/>
              <w:rPr>
                <w:rFonts w:ascii="宋体" w:hAnsi="宋体" w:eastAsia="宋体" w:cs="宋体"/>
                <w:szCs w:val="24"/>
              </w:rPr>
            </w:pPr>
          </w:p>
        </w:tc>
      </w:tr>
      <w:tr w14:paraId="2A75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1CCCBD56">
            <w:pPr>
              <w:spacing w:line="240" w:lineRule="auto"/>
              <w:ind w:firstLine="240"/>
              <w:jc w:val="center"/>
              <w:rPr>
                <w:rFonts w:ascii="宋体" w:hAnsi="宋体" w:eastAsia="宋体" w:cs="宋体"/>
                <w:szCs w:val="24"/>
              </w:rPr>
            </w:pPr>
          </w:p>
        </w:tc>
        <w:tc>
          <w:tcPr>
            <w:tcW w:w="709" w:type="dxa"/>
            <w:vAlign w:val="center"/>
          </w:tcPr>
          <w:p w14:paraId="5D5E4633">
            <w:pPr>
              <w:spacing w:line="240" w:lineRule="auto"/>
              <w:ind w:firstLine="240"/>
              <w:jc w:val="center"/>
              <w:rPr>
                <w:rFonts w:ascii="宋体" w:hAnsi="宋体" w:eastAsia="宋体" w:cs="宋体"/>
                <w:szCs w:val="24"/>
              </w:rPr>
            </w:pPr>
          </w:p>
        </w:tc>
        <w:tc>
          <w:tcPr>
            <w:tcW w:w="710" w:type="dxa"/>
            <w:vAlign w:val="center"/>
          </w:tcPr>
          <w:p w14:paraId="09117503">
            <w:pPr>
              <w:spacing w:line="240" w:lineRule="auto"/>
              <w:ind w:firstLine="240"/>
              <w:jc w:val="center"/>
              <w:rPr>
                <w:rFonts w:ascii="宋体" w:hAnsi="宋体" w:eastAsia="宋体" w:cs="宋体"/>
                <w:szCs w:val="24"/>
              </w:rPr>
            </w:pPr>
          </w:p>
        </w:tc>
        <w:tc>
          <w:tcPr>
            <w:tcW w:w="1136" w:type="dxa"/>
            <w:vAlign w:val="center"/>
          </w:tcPr>
          <w:p w14:paraId="4808F82B">
            <w:pPr>
              <w:spacing w:line="240" w:lineRule="auto"/>
              <w:ind w:firstLine="240"/>
              <w:jc w:val="center"/>
              <w:rPr>
                <w:rFonts w:ascii="宋体" w:hAnsi="宋体" w:eastAsia="宋体" w:cs="宋体"/>
                <w:szCs w:val="24"/>
              </w:rPr>
            </w:pPr>
          </w:p>
        </w:tc>
        <w:tc>
          <w:tcPr>
            <w:tcW w:w="852" w:type="dxa"/>
            <w:vAlign w:val="center"/>
          </w:tcPr>
          <w:p w14:paraId="217DC760">
            <w:pPr>
              <w:spacing w:line="240" w:lineRule="auto"/>
              <w:ind w:firstLine="240"/>
              <w:jc w:val="center"/>
              <w:rPr>
                <w:rFonts w:ascii="宋体" w:hAnsi="宋体" w:eastAsia="宋体" w:cs="宋体"/>
                <w:szCs w:val="24"/>
              </w:rPr>
            </w:pPr>
          </w:p>
        </w:tc>
        <w:tc>
          <w:tcPr>
            <w:tcW w:w="1083" w:type="dxa"/>
            <w:vAlign w:val="center"/>
          </w:tcPr>
          <w:p w14:paraId="21343CAD">
            <w:pPr>
              <w:spacing w:line="240" w:lineRule="auto"/>
              <w:ind w:firstLine="240"/>
              <w:jc w:val="center"/>
              <w:rPr>
                <w:rFonts w:ascii="宋体" w:hAnsi="宋体" w:eastAsia="宋体" w:cs="宋体"/>
                <w:szCs w:val="24"/>
              </w:rPr>
            </w:pPr>
          </w:p>
        </w:tc>
        <w:tc>
          <w:tcPr>
            <w:tcW w:w="1004" w:type="dxa"/>
            <w:vAlign w:val="center"/>
          </w:tcPr>
          <w:p w14:paraId="2E08DAC9">
            <w:pPr>
              <w:spacing w:line="240" w:lineRule="auto"/>
              <w:ind w:firstLine="240"/>
              <w:jc w:val="center"/>
              <w:rPr>
                <w:rFonts w:ascii="宋体" w:hAnsi="宋体" w:eastAsia="宋体" w:cs="宋体"/>
                <w:szCs w:val="24"/>
              </w:rPr>
            </w:pPr>
          </w:p>
        </w:tc>
        <w:tc>
          <w:tcPr>
            <w:tcW w:w="1330" w:type="dxa"/>
            <w:vAlign w:val="center"/>
          </w:tcPr>
          <w:p w14:paraId="101C11DD">
            <w:pPr>
              <w:spacing w:line="240" w:lineRule="auto"/>
              <w:ind w:firstLine="240"/>
              <w:jc w:val="center"/>
              <w:rPr>
                <w:rFonts w:ascii="宋体" w:hAnsi="宋体" w:eastAsia="宋体" w:cs="宋体"/>
                <w:szCs w:val="24"/>
              </w:rPr>
            </w:pPr>
          </w:p>
        </w:tc>
        <w:tc>
          <w:tcPr>
            <w:tcW w:w="1070" w:type="dxa"/>
            <w:vAlign w:val="center"/>
          </w:tcPr>
          <w:p w14:paraId="0138659A">
            <w:pPr>
              <w:spacing w:line="240" w:lineRule="auto"/>
              <w:ind w:firstLine="240"/>
              <w:jc w:val="center"/>
              <w:rPr>
                <w:rFonts w:ascii="宋体" w:hAnsi="宋体" w:eastAsia="宋体" w:cs="宋体"/>
                <w:szCs w:val="24"/>
              </w:rPr>
            </w:pPr>
          </w:p>
        </w:tc>
      </w:tr>
      <w:tr w14:paraId="4BDB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36CAC0E0">
            <w:pPr>
              <w:spacing w:line="240" w:lineRule="auto"/>
              <w:ind w:firstLine="240"/>
              <w:jc w:val="center"/>
              <w:rPr>
                <w:rFonts w:ascii="宋体" w:hAnsi="宋体" w:eastAsia="宋体" w:cs="宋体"/>
                <w:szCs w:val="24"/>
              </w:rPr>
            </w:pPr>
          </w:p>
        </w:tc>
        <w:tc>
          <w:tcPr>
            <w:tcW w:w="709" w:type="dxa"/>
            <w:vAlign w:val="center"/>
          </w:tcPr>
          <w:p w14:paraId="447F1FCC">
            <w:pPr>
              <w:spacing w:line="240" w:lineRule="auto"/>
              <w:ind w:firstLine="240"/>
              <w:jc w:val="center"/>
              <w:rPr>
                <w:rFonts w:ascii="宋体" w:hAnsi="宋体" w:eastAsia="宋体" w:cs="宋体"/>
                <w:szCs w:val="24"/>
              </w:rPr>
            </w:pPr>
          </w:p>
        </w:tc>
        <w:tc>
          <w:tcPr>
            <w:tcW w:w="710" w:type="dxa"/>
            <w:vAlign w:val="center"/>
          </w:tcPr>
          <w:p w14:paraId="06D77624">
            <w:pPr>
              <w:spacing w:line="240" w:lineRule="auto"/>
              <w:ind w:firstLine="240"/>
              <w:jc w:val="center"/>
              <w:rPr>
                <w:rFonts w:ascii="宋体" w:hAnsi="宋体" w:eastAsia="宋体" w:cs="宋体"/>
                <w:szCs w:val="24"/>
              </w:rPr>
            </w:pPr>
          </w:p>
        </w:tc>
        <w:tc>
          <w:tcPr>
            <w:tcW w:w="1136" w:type="dxa"/>
            <w:vAlign w:val="center"/>
          </w:tcPr>
          <w:p w14:paraId="58AD2CFC">
            <w:pPr>
              <w:spacing w:line="240" w:lineRule="auto"/>
              <w:ind w:firstLine="240"/>
              <w:jc w:val="center"/>
              <w:rPr>
                <w:rFonts w:ascii="宋体" w:hAnsi="宋体" w:eastAsia="宋体" w:cs="宋体"/>
                <w:szCs w:val="24"/>
              </w:rPr>
            </w:pPr>
          </w:p>
        </w:tc>
        <w:tc>
          <w:tcPr>
            <w:tcW w:w="852" w:type="dxa"/>
            <w:vAlign w:val="center"/>
          </w:tcPr>
          <w:p w14:paraId="17368F1D">
            <w:pPr>
              <w:spacing w:line="240" w:lineRule="auto"/>
              <w:ind w:firstLine="240"/>
              <w:jc w:val="center"/>
              <w:rPr>
                <w:rFonts w:ascii="宋体" w:hAnsi="宋体" w:eastAsia="宋体" w:cs="宋体"/>
                <w:szCs w:val="24"/>
              </w:rPr>
            </w:pPr>
          </w:p>
        </w:tc>
        <w:tc>
          <w:tcPr>
            <w:tcW w:w="1083" w:type="dxa"/>
            <w:vAlign w:val="center"/>
          </w:tcPr>
          <w:p w14:paraId="6384EAF4">
            <w:pPr>
              <w:spacing w:line="240" w:lineRule="auto"/>
              <w:ind w:firstLine="240"/>
              <w:jc w:val="center"/>
              <w:rPr>
                <w:rFonts w:ascii="宋体" w:hAnsi="宋体" w:eastAsia="宋体" w:cs="宋体"/>
                <w:szCs w:val="24"/>
              </w:rPr>
            </w:pPr>
          </w:p>
        </w:tc>
        <w:tc>
          <w:tcPr>
            <w:tcW w:w="1004" w:type="dxa"/>
            <w:vAlign w:val="center"/>
          </w:tcPr>
          <w:p w14:paraId="285F8D36">
            <w:pPr>
              <w:spacing w:line="240" w:lineRule="auto"/>
              <w:ind w:firstLine="240"/>
              <w:jc w:val="center"/>
              <w:rPr>
                <w:rFonts w:ascii="宋体" w:hAnsi="宋体" w:eastAsia="宋体" w:cs="宋体"/>
                <w:szCs w:val="24"/>
              </w:rPr>
            </w:pPr>
          </w:p>
        </w:tc>
        <w:tc>
          <w:tcPr>
            <w:tcW w:w="1330" w:type="dxa"/>
            <w:vAlign w:val="center"/>
          </w:tcPr>
          <w:p w14:paraId="69825AA6">
            <w:pPr>
              <w:spacing w:line="240" w:lineRule="auto"/>
              <w:ind w:firstLine="240"/>
              <w:jc w:val="center"/>
              <w:rPr>
                <w:rFonts w:ascii="宋体" w:hAnsi="宋体" w:eastAsia="宋体" w:cs="宋体"/>
                <w:szCs w:val="24"/>
              </w:rPr>
            </w:pPr>
          </w:p>
        </w:tc>
        <w:tc>
          <w:tcPr>
            <w:tcW w:w="1070" w:type="dxa"/>
            <w:vAlign w:val="center"/>
          </w:tcPr>
          <w:p w14:paraId="00F036D7">
            <w:pPr>
              <w:spacing w:line="240" w:lineRule="auto"/>
              <w:ind w:firstLine="240"/>
              <w:jc w:val="center"/>
              <w:rPr>
                <w:rFonts w:ascii="宋体" w:hAnsi="宋体" w:eastAsia="宋体" w:cs="宋体"/>
                <w:szCs w:val="24"/>
              </w:rPr>
            </w:pPr>
          </w:p>
        </w:tc>
      </w:tr>
      <w:tr w14:paraId="4B3C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7850B5E3">
            <w:pPr>
              <w:spacing w:line="240" w:lineRule="auto"/>
              <w:ind w:firstLine="240"/>
              <w:jc w:val="center"/>
              <w:rPr>
                <w:rFonts w:ascii="宋体" w:hAnsi="宋体" w:eastAsia="宋体" w:cs="宋体"/>
                <w:szCs w:val="24"/>
              </w:rPr>
            </w:pPr>
          </w:p>
        </w:tc>
        <w:tc>
          <w:tcPr>
            <w:tcW w:w="709" w:type="dxa"/>
            <w:vAlign w:val="center"/>
          </w:tcPr>
          <w:p w14:paraId="33DAE676">
            <w:pPr>
              <w:spacing w:line="240" w:lineRule="auto"/>
              <w:ind w:firstLine="240"/>
              <w:jc w:val="center"/>
              <w:rPr>
                <w:rFonts w:ascii="宋体" w:hAnsi="宋体" w:eastAsia="宋体" w:cs="宋体"/>
                <w:szCs w:val="24"/>
              </w:rPr>
            </w:pPr>
          </w:p>
        </w:tc>
        <w:tc>
          <w:tcPr>
            <w:tcW w:w="710" w:type="dxa"/>
            <w:vAlign w:val="center"/>
          </w:tcPr>
          <w:p w14:paraId="2BA9991F">
            <w:pPr>
              <w:spacing w:line="240" w:lineRule="auto"/>
              <w:ind w:firstLine="240"/>
              <w:jc w:val="center"/>
              <w:rPr>
                <w:rFonts w:ascii="宋体" w:hAnsi="宋体" w:eastAsia="宋体" w:cs="宋体"/>
                <w:szCs w:val="24"/>
              </w:rPr>
            </w:pPr>
          </w:p>
        </w:tc>
        <w:tc>
          <w:tcPr>
            <w:tcW w:w="1136" w:type="dxa"/>
            <w:vAlign w:val="center"/>
          </w:tcPr>
          <w:p w14:paraId="73D16FDA">
            <w:pPr>
              <w:spacing w:line="240" w:lineRule="auto"/>
              <w:ind w:firstLine="240"/>
              <w:jc w:val="center"/>
              <w:rPr>
                <w:rFonts w:ascii="宋体" w:hAnsi="宋体" w:eastAsia="宋体" w:cs="宋体"/>
                <w:szCs w:val="24"/>
              </w:rPr>
            </w:pPr>
          </w:p>
        </w:tc>
        <w:tc>
          <w:tcPr>
            <w:tcW w:w="852" w:type="dxa"/>
            <w:vAlign w:val="center"/>
          </w:tcPr>
          <w:p w14:paraId="1E9413C4">
            <w:pPr>
              <w:spacing w:line="240" w:lineRule="auto"/>
              <w:ind w:firstLine="240"/>
              <w:jc w:val="center"/>
              <w:rPr>
                <w:rFonts w:ascii="宋体" w:hAnsi="宋体" w:eastAsia="宋体" w:cs="宋体"/>
                <w:szCs w:val="24"/>
              </w:rPr>
            </w:pPr>
          </w:p>
        </w:tc>
        <w:tc>
          <w:tcPr>
            <w:tcW w:w="1083" w:type="dxa"/>
            <w:vAlign w:val="center"/>
          </w:tcPr>
          <w:p w14:paraId="70C052BC">
            <w:pPr>
              <w:spacing w:line="240" w:lineRule="auto"/>
              <w:ind w:firstLine="240"/>
              <w:jc w:val="center"/>
              <w:rPr>
                <w:rFonts w:ascii="宋体" w:hAnsi="宋体" w:eastAsia="宋体" w:cs="宋体"/>
                <w:szCs w:val="24"/>
              </w:rPr>
            </w:pPr>
          </w:p>
        </w:tc>
        <w:tc>
          <w:tcPr>
            <w:tcW w:w="1004" w:type="dxa"/>
            <w:vAlign w:val="center"/>
          </w:tcPr>
          <w:p w14:paraId="3BDE58FA">
            <w:pPr>
              <w:spacing w:line="240" w:lineRule="auto"/>
              <w:ind w:firstLine="240"/>
              <w:jc w:val="center"/>
              <w:rPr>
                <w:rFonts w:ascii="宋体" w:hAnsi="宋体" w:eastAsia="宋体" w:cs="宋体"/>
                <w:szCs w:val="24"/>
              </w:rPr>
            </w:pPr>
          </w:p>
        </w:tc>
        <w:tc>
          <w:tcPr>
            <w:tcW w:w="1330" w:type="dxa"/>
            <w:vAlign w:val="center"/>
          </w:tcPr>
          <w:p w14:paraId="72192D16">
            <w:pPr>
              <w:spacing w:line="240" w:lineRule="auto"/>
              <w:ind w:firstLine="240"/>
              <w:jc w:val="center"/>
              <w:rPr>
                <w:rFonts w:ascii="宋体" w:hAnsi="宋体" w:eastAsia="宋体" w:cs="宋体"/>
                <w:szCs w:val="24"/>
              </w:rPr>
            </w:pPr>
          </w:p>
        </w:tc>
        <w:tc>
          <w:tcPr>
            <w:tcW w:w="1070" w:type="dxa"/>
            <w:vAlign w:val="center"/>
          </w:tcPr>
          <w:p w14:paraId="5F2AF225">
            <w:pPr>
              <w:spacing w:line="240" w:lineRule="auto"/>
              <w:ind w:firstLine="240"/>
              <w:jc w:val="center"/>
              <w:rPr>
                <w:rFonts w:ascii="宋体" w:hAnsi="宋体" w:eastAsia="宋体" w:cs="宋体"/>
                <w:szCs w:val="24"/>
              </w:rPr>
            </w:pPr>
          </w:p>
        </w:tc>
      </w:tr>
      <w:tr w14:paraId="58D8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01DF4D19">
            <w:pPr>
              <w:spacing w:line="240" w:lineRule="auto"/>
              <w:ind w:firstLine="240"/>
              <w:jc w:val="center"/>
              <w:rPr>
                <w:rFonts w:ascii="宋体" w:hAnsi="宋体" w:eastAsia="宋体" w:cs="宋体"/>
                <w:szCs w:val="24"/>
              </w:rPr>
            </w:pPr>
            <w:r>
              <w:rPr>
                <w:rFonts w:hint="eastAsia" w:ascii="宋体" w:hAnsi="宋体" w:eastAsia="宋体" w:cs="宋体"/>
                <w:szCs w:val="24"/>
              </w:rPr>
              <w:t>…</w:t>
            </w:r>
          </w:p>
        </w:tc>
        <w:tc>
          <w:tcPr>
            <w:tcW w:w="709" w:type="dxa"/>
            <w:vAlign w:val="center"/>
          </w:tcPr>
          <w:p w14:paraId="162EC4D2">
            <w:pPr>
              <w:spacing w:line="240" w:lineRule="auto"/>
              <w:ind w:firstLine="240"/>
              <w:jc w:val="center"/>
              <w:rPr>
                <w:rFonts w:ascii="宋体" w:hAnsi="宋体" w:eastAsia="宋体" w:cs="宋体"/>
                <w:szCs w:val="24"/>
              </w:rPr>
            </w:pPr>
          </w:p>
        </w:tc>
        <w:tc>
          <w:tcPr>
            <w:tcW w:w="710" w:type="dxa"/>
            <w:vAlign w:val="center"/>
          </w:tcPr>
          <w:p w14:paraId="4D4B69EE">
            <w:pPr>
              <w:spacing w:line="240" w:lineRule="auto"/>
              <w:ind w:firstLine="240"/>
              <w:jc w:val="center"/>
              <w:rPr>
                <w:rFonts w:ascii="宋体" w:hAnsi="宋体" w:eastAsia="宋体" w:cs="宋体"/>
                <w:szCs w:val="24"/>
              </w:rPr>
            </w:pPr>
          </w:p>
        </w:tc>
        <w:tc>
          <w:tcPr>
            <w:tcW w:w="1136" w:type="dxa"/>
            <w:vAlign w:val="center"/>
          </w:tcPr>
          <w:p w14:paraId="3F7BAAAD">
            <w:pPr>
              <w:spacing w:line="240" w:lineRule="auto"/>
              <w:ind w:firstLine="240"/>
              <w:jc w:val="center"/>
              <w:rPr>
                <w:rFonts w:ascii="宋体" w:hAnsi="宋体" w:eastAsia="宋体" w:cs="宋体"/>
                <w:szCs w:val="24"/>
              </w:rPr>
            </w:pPr>
          </w:p>
        </w:tc>
        <w:tc>
          <w:tcPr>
            <w:tcW w:w="852" w:type="dxa"/>
            <w:vAlign w:val="center"/>
          </w:tcPr>
          <w:p w14:paraId="439A890A">
            <w:pPr>
              <w:spacing w:line="240" w:lineRule="auto"/>
              <w:ind w:firstLine="240"/>
              <w:jc w:val="center"/>
              <w:rPr>
                <w:rFonts w:ascii="宋体" w:hAnsi="宋体" w:eastAsia="宋体" w:cs="宋体"/>
                <w:szCs w:val="24"/>
              </w:rPr>
            </w:pPr>
          </w:p>
        </w:tc>
        <w:tc>
          <w:tcPr>
            <w:tcW w:w="1083" w:type="dxa"/>
            <w:vAlign w:val="center"/>
          </w:tcPr>
          <w:p w14:paraId="590C31BC">
            <w:pPr>
              <w:spacing w:line="240" w:lineRule="auto"/>
              <w:ind w:firstLine="240"/>
              <w:jc w:val="center"/>
              <w:rPr>
                <w:rFonts w:ascii="宋体" w:hAnsi="宋体" w:eastAsia="宋体" w:cs="宋体"/>
                <w:szCs w:val="24"/>
              </w:rPr>
            </w:pPr>
          </w:p>
        </w:tc>
        <w:tc>
          <w:tcPr>
            <w:tcW w:w="1004" w:type="dxa"/>
            <w:vAlign w:val="center"/>
          </w:tcPr>
          <w:p w14:paraId="4E0DDC96">
            <w:pPr>
              <w:spacing w:line="240" w:lineRule="auto"/>
              <w:ind w:firstLine="240"/>
              <w:jc w:val="center"/>
              <w:rPr>
                <w:rFonts w:ascii="宋体" w:hAnsi="宋体" w:eastAsia="宋体" w:cs="宋体"/>
                <w:szCs w:val="24"/>
              </w:rPr>
            </w:pPr>
          </w:p>
        </w:tc>
        <w:tc>
          <w:tcPr>
            <w:tcW w:w="1330" w:type="dxa"/>
            <w:vAlign w:val="center"/>
          </w:tcPr>
          <w:p w14:paraId="2AD8101E">
            <w:pPr>
              <w:spacing w:line="240" w:lineRule="auto"/>
              <w:ind w:firstLine="240"/>
              <w:jc w:val="center"/>
              <w:rPr>
                <w:rFonts w:ascii="宋体" w:hAnsi="宋体" w:eastAsia="宋体" w:cs="宋体"/>
                <w:szCs w:val="24"/>
              </w:rPr>
            </w:pPr>
          </w:p>
        </w:tc>
        <w:tc>
          <w:tcPr>
            <w:tcW w:w="1070" w:type="dxa"/>
            <w:vAlign w:val="center"/>
          </w:tcPr>
          <w:p w14:paraId="37A474B6">
            <w:pPr>
              <w:spacing w:line="240" w:lineRule="auto"/>
              <w:ind w:firstLine="240"/>
              <w:jc w:val="center"/>
              <w:rPr>
                <w:rFonts w:ascii="宋体" w:hAnsi="宋体" w:eastAsia="宋体" w:cs="宋体"/>
                <w:szCs w:val="24"/>
              </w:rPr>
            </w:pPr>
          </w:p>
        </w:tc>
      </w:tr>
      <w:tr w14:paraId="0A82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7576420E">
            <w:pPr>
              <w:spacing w:line="240" w:lineRule="auto"/>
              <w:ind w:firstLine="240"/>
              <w:jc w:val="center"/>
              <w:rPr>
                <w:rFonts w:ascii="宋体" w:hAnsi="宋体" w:eastAsia="宋体" w:cs="宋体"/>
                <w:szCs w:val="24"/>
              </w:rPr>
            </w:pPr>
          </w:p>
        </w:tc>
        <w:tc>
          <w:tcPr>
            <w:tcW w:w="709" w:type="dxa"/>
            <w:vAlign w:val="center"/>
          </w:tcPr>
          <w:p w14:paraId="4AB5F96D">
            <w:pPr>
              <w:spacing w:line="240" w:lineRule="auto"/>
              <w:ind w:firstLine="240"/>
              <w:jc w:val="center"/>
              <w:rPr>
                <w:rFonts w:ascii="宋体" w:hAnsi="宋体" w:eastAsia="宋体" w:cs="宋体"/>
                <w:szCs w:val="24"/>
              </w:rPr>
            </w:pPr>
          </w:p>
        </w:tc>
        <w:tc>
          <w:tcPr>
            <w:tcW w:w="710" w:type="dxa"/>
            <w:vAlign w:val="center"/>
          </w:tcPr>
          <w:p w14:paraId="09D3903D">
            <w:pPr>
              <w:spacing w:line="240" w:lineRule="auto"/>
              <w:ind w:firstLine="240"/>
              <w:jc w:val="center"/>
              <w:rPr>
                <w:rFonts w:ascii="宋体" w:hAnsi="宋体" w:eastAsia="宋体" w:cs="宋体"/>
                <w:szCs w:val="24"/>
              </w:rPr>
            </w:pPr>
          </w:p>
        </w:tc>
        <w:tc>
          <w:tcPr>
            <w:tcW w:w="1136" w:type="dxa"/>
            <w:vAlign w:val="center"/>
          </w:tcPr>
          <w:p w14:paraId="6C8E699E">
            <w:pPr>
              <w:spacing w:line="240" w:lineRule="auto"/>
              <w:ind w:firstLine="240"/>
              <w:jc w:val="center"/>
              <w:rPr>
                <w:rFonts w:ascii="宋体" w:hAnsi="宋体" w:eastAsia="宋体" w:cs="宋体"/>
                <w:szCs w:val="24"/>
              </w:rPr>
            </w:pPr>
          </w:p>
        </w:tc>
        <w:tc>
          <w:tcPr>
            <w:tcW w:w="852" w:type="dxa"/>
            <w:vAlign w:val="center"/>
          </w:tcPr>
          <w:p w14:paraId="4F3F8383">
            <w:pPr>
              <w:spacing w:line="240" w:lineRule="auto"/>
              <w:ind w:firstLine="240"/>
              <w:jc w:val="center"/>
              <w:rPr>
                <w:rFonts w:ascii="宋体" w:hAnsi="宋体" w:eastAsia="宋体" w:cs="宋体"/>
                <w:szCs w:val="24"/>
              </w:rPr>
            </w:pPr>
          </w:p>
        </w:tc>
        <w:tc>
          <w:tcPr>
            <w:tcW w:w="1083" w:type="dxa"/>
            <w:vAlign w:val="center"/>
          </w:tcPr>
          <w:p w14:paraId="7C0E32CF">
            <w:pPr>
              <w:spacing w:line="240" w:lineRule="auto"/>
              <w:ind w:firstLine="240"/>
              <w:jc w:val="center"/>
              <w:rPr>
                <w:rFonts w:ascii="宋体" w:hAnsi="宋体" w:eastAsia="宋体" w:cs="宋体"/>
                <w:szCs w:val="24"/>
              </w:rPr>
            </w:pPr>
          </w:p>
        </w:tc>
        <w:tc>
          <w:tcPr>
            <w:tcW w:w="1004" w:type="dxa"/>
            <w:vAlign w:val="center"/>
          </w:tcPr>
          <w:p w14:paraId="6B7CC630">
            <w:pPr>
              <w:spacing w:line="240" w:lineRule="auto"/>
              <w:ind w:firstLine="240"/>
              <w:jc w:val="center"/>
              <w:rPr>
                <w:rFonts w:ascii="宋体" w:hAnsi="宋体" w:eastAsia="宋体" w:cs="宋体"/>
                <w:szCs w:val="24"/>
              </w:rPr>
            </w:pPr>
          </w:p>
        </w:tc>
        <w:tc>
          <w:tcPr>
            <w:tcW w:w="1330" w:type="dxa"/>
            <w:vAlign w:val="center"/>
          </w:tcPr>
          <w:p w14:paraId="43090E8E">
            <w:pPr>
              <w:spacing w:line="240" w:lineRule="auto"/>
              <w:ind w:firstLine="240"/>
              <w:jc w:val="center"/>
              <w:rPr>
                <w:rFonts w:ascii="宋体" w:hAnsi="宋体" w:eastAsia="宋体" w:cs="宋体"/>
                <w:szCs w:val="24"/>
              </w:rPr>
            </w:pPr>
          </w:p>
        </w:tc>
        <w:tc>
          <w:tcPr>
            <w:tcW w:w="1070" w:type="dxa"/>
            <w:vAlign w:val="center"/>
          </w:tcPr>
          <w:p w14:paraId="08755A52">
            <w:pPr>
              <w:spacing w:line="240" w:lineRule="auto"/>
              <w:ind w:firstLine="240"/>
              <w:jc w:val="center"/>
              <w:rPr>
                <w:rFonts w:ascii="宋体" w:hAnsi="宋体" w:eastAsia="宋体" w:cs="宋体"/>
                <w:szCs w:val="24"/>
              </w:rPr>
            </w:pPr>
          </w:p>
        </w:tc>
      </w:tr>
    </w:tbl>
    <w:p w14:paraId="10C9B400">
      <w:pPr>
        <w:snapToGrid w:val="0"/>
        <w:spacing w:before="50" w:after="156" w:afterLines="50" w:line="240" w:lineRule="auto"/>
        <w:jc w:val="left"/>
        <w:rPr>
          <w:rFonts w:ascii="宋体" w:hAnsi="宋体" w:eastAsia="宋体" w:cs="宋体"/>
          <w:szCs w:val="24"/>
        </w:rPr>
      </w:pPr>
      <w:r>
        <w:rPr>
          <w:rFonts w:hint="eastAsia" w:ascii="宋体" w:hAnsi="宋体" w:eastAsia="宋体" w:cs="宋体"/>
          <w:szCs w:val="24"/>
        </w:rPr>
        <w:t>注：1.</w:t>
      </w:r>
      <w:r>
        <w:rPr>
          <w:rFonts w:hint="eastAsia" w:ascii="宋体" w:hAnsi="宋体" w:eastAsia="宋体" w:cs="宋体"/>
          <w:snapToGrid w:val="0"/>
          <w:szCs w:val="24"/>
        </w:rPr>
        <w:t>项目组成人员应附职称证书、执业资格证书等复印件或扫描件（具体按评标办法提供）。</w:t>
      </w:r>
    </w:p>
    <w:p w14:paraId="2113B152">
      <w:pPr>
        <w:snapToGrid w:val="0"/>
        <w:spacing w:before="50" w:after="156" w:afterLines="50" w:line="240" w:lineRule="auto"/>
        <w:jc w:val="left"/>
        <w:rPr>
          <w:rFonts w:ascii="宋体" w:hAnsi="宋体" w:eastAsia="宋体" w:cs="宋体"/>
        </w:rPr>
      </w:pPr>
      <w:r>
        <w:rPr>
          <w:rFonts w:hint="eastAsia" w:ascii="宋体" w:hAnsi="宋体" w:eastAsia="宋体" w:cs="宋体"/>
          <w:szCs w:val="24"/>
        </w:rPr>
        <w:t>2.在填写时，如本表格不适合投标单位的实际情况，可根据本表格式按评标办法要求自行划表填写并提供相关资料。</w:t>
      </w:r>
    </w:p>
    <w:p w14:paraId="209096DE">
      <w:pPr>
        <w:snapToGrid w:val="0"/>
        <w:spacing w:before="50" w:after="50" w:line="240" w:lineRule="auto"/>
        <w:rPr>
          <w:rFonts w:ascii="宋体" w:hAnsi="宋体" w:eastAsia="宋体" w:cs="宋体"/>
          <w:spacing w:val="20"/>
          <w:u w:val="single"/>
        </w:rPr>
      </w:pPr>
    </w:p>
    <w:p w14:paraId="1CB6AB26">
      <w:pPr>
        <w:spacing w:line="360" w:lineRule="auto"/>
        <w:rPr>
          <w:rFonts w:ascii="宋体" w:hAnsi="宋体" w:eastAsia="宋体" w:cs="宋体"/>
          <w:spacing w:val="20"/>
          <w:szCs w:val="24"/>
          <w:u w:val="single"/>
        </w:rPr>
      </w:pPr>
      <w:r>
        <w:rPr>
          <w:rFonts w:hint="eastAsia" w:ascii="宋体" w:hAnsi="宋体" w:eastAsia="宋体" w:cs="宋体"/>
          <w:szCs w:val="24"/>
        </w:rPr>
        <w:t>投标人名称（电子签章）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5F36D090">
      <w:pPr>
        <w:spacing w:line="360" w:lineRule="auto"/>
        <w:rPr>
          <w:rFonts w:ascii="宋体" w:hAnsi="宋体" w:eastAsia="宋体" w:cs="宋体"/>
          <w:spacing w:val="20"/>
          <w:szCs w:val="24"/>
        </w:rPr>
      </w:pPr>
      <w:r>
        <w:rPr>
          <w:rFonts w:hint="eastAsia" w:ascii="宋体" w:hAnsi="宋体" w:eastAsia="宋体" w:cs="宋体"/>
          <w:szCs w:val="24"/>
        </w:rPr>
        <w:t>法定代表人或授权代表（签字或盖章）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46B4FC34">
      <w:pPr>
        <w:adjustRightInd w:val="0"/>
        <w:spacing w:line="360" w:lineRule="auto"/>
        <w:jc w:val="left"/>
        <w:rPr>
          <w:rFonts w:ascii="宋体" w:hAnsi="宋体" w:cs="宋体"/>
          <w:snapToGrid w:val="0"/>
          <w:szCs w:val="21"/>
        </w:rPr>
        <w:sectPr>
          <w:headerReference r:id="rId5" w:type="default"/>
          <w:footerReference r:id="rId6" w:type="default"/>
          <w:pgSz w:w="11906" w:h="16838"/>
          <w:pgMar w:top="1247" w:right="1127" w:bottom="1276" w:left="1179" w:header="1077" w:footer="597" w:gutter="0"/>
          <w:cols w:space="720" w:num="1"/>
          <w:docGrid w:type="lines" w:linePitch="312" w:charSpace="0"/>
        </w:sect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p>
    <w:p w14:paraId="02C8A534">
      <w:pPr>
        <w:keepNext/>
        <w:keepLines/>
        <w:spacing w:line="240" w:lineRule="auto"/>
        <w:ind w:right="-58"/>
        <w:jc w:val="left"/>
        <w:outlineLvl w:val="2"/>
        <w:rPr>
          <w:rFonts w:ascii="宋体" w:hAnsi="宋体" w:eastAsia="宋体" w:cs="宋体"/>
          <w:b/>
          <w:szCs w:val="24"/>
        </w:rPr>
      </w:pPr>
      <w:bookmarkStart w:id="159" w:name="_Toc18818"/>
      <w:r>
        <w:rPr>
          <w:rFonts w:hint="eastAsia" w:ascii="宋体" w:hAnsi="宋体" w:eastAsia="宋体" w:cs="宋体"/>
          <w:b/>
          <w:szCs w:val="24"/>
        </w:rPr>
        <w:t>7.3供应商业绩说明文件（如有）：</w:t>
      </w:r>
      <w:bookmarkEnd w:id="159"/>
    </w:p>
    <w:p w14:paraId="4EBFE244">
      <w:pPr>
        <w:spacing w:line="288" w:lineRule="auto"/>
        <w:jc w:val="center"/>
        <w:outlineLvl w:val="1"/>
        <w:rPr>
          <w:rFonts w:ascii="宋体" w:hAnsi="宋体" w:eastAsia="宋体" w:cs="宋体"/>
          <w:b/>
          <w:bCs/>
          <w:sz w:val="30"/>
          <w:szCs w:val="30"/>
        </w:rPr>
      </w:pPr>
      <w:bookmarkStart w:id="160" w:name="_Toc9814"/>
      <w:r>
        <w:rPr>
          <w:rFonts w:hint="eastAsia" w:ascii="宋体" w:hAnsi="宋体" w:eastAsia="宋体" w:cs="宋体"/>
          <w:b/>
          <w:bCs/>
          <w:sz w:val="30"/>
          <w:szCs w:val="30"/>
        </w:rPr>
        <w:t>供应商业绩</w:t>
      </w:r>
      <w:bookmarkEnd w:id="160"/>
    </w:p>
    <w:p w14:paraId="07EF9E15">
      <w:pPr>
        <w:snapToGrid w:val="0"/>
        <w:ind w:left="480" w:hanging="480" w:hangingChars="200"/>
        <w:rPr>
          <w:rFonts w:ascii="宋体" w:hAnsi="宋体" w:eastAsia="宋体" w:cs="宋体"/>
          <w:szCs w:val="24"/>
        </w:rPr>
      </w:pPr>
    </w:p>
    <w:p w14:paraId="45C1A6D8">
      <w:pPr>
        <w:snapToGrid w:val="0"/>
        <w:ind w:left="480" w:hanging="480" w:hangingChars="200"/>
        <w:rPr>
          <w:rFonts w:ascii="宋体" w:hAnsi="宋体" w:eastAsia="宋体" w:cs="宋体"/>
          <w:szCs w:val="24"/>
        </w:rPr>
      </w:pPr>
      <w:r>
        <w:rPr>
          <w:rFonts w:hint="eastAsia" w:ascii="宋体" w:hAnsi="宋体" w:eastAsia="宋体" w:cs="宋体"/>
          <w:szCs w:val="24"/>
        </w:rPr>
        <w:t>供应商同类项目实施情况一览表格式：（供应商同类项目合同复印件、用户验收报告、用户评价意见格式自拟）</w:t>
      </w:r>
    </w:p>
    <w:tbl>
      <w:tblPr>
        <w:tblStyle w:val="26"/>
        <w:tblW w:w="136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69"/>
        <w:gridCol w:w="3342"/>
        <w:gridCol w:w="1057"/>
        <w:gridCol w:w="1057"/>
        <w:gridCol w:w="1406"/>
        <w:gridCol w:w="705"/>
        <w:gridCol w:w="705"/>
        <w:gridCol w:w="705"/>
        <w:gridCol w:w="2108"/>
      </w:tblGrid>
      <w:tr w14:paraId="5911F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569" w:type="dxa"/>
            <w:vMerge w:val="restart"/>
            <w:tcBorders>
              <w:top w:val="single" w:color="auto" w:sz="4" w:space="0"/>
              <w:left w:val="single" w:color="auto" w:sz="4" w:space="0"/>
              <w:bottom w:val="single" w:color="auto" w:sz="4" w:space="0"/>
              <w:right w:val="single" w:color="auto" w:sz="4" w:space="0"/>
            </w:tcBorders>
            <w:vAlign w:val="center"/>
          </w:tcPr>
          <w:p w14:paraId="7CB6E2D4">
            <w:pPr>
              <w:snapToGrid w:val="0"/>
              <w:spacing w:line="240" w:lineRule="auto"/>
              <w:jc w:val="center"/>
              <w:rPr>
                <w:rFonts w:ascii="宋体" w:hAnsi="宋体" w:eastAsia="宋体" w:cs="宋体"/>
                <w:szCs w:val="24"/>
              </w:rPr>
            </w:pPr>
            <w:r>
              <w:rPr>
                <w:rFonts w:hint="eastAsia" w:ascii="宋体" w:hAnsi="宋体" w:eastAsia="宋体" w:cs="宋体"/>
                <w:szCs w:val="24"/>
              </w:rPr>
              <w:t>采购单位名称</w:t>
            </w:r>
          </w:p>
        </w:tc>
        <w:tc>
          <w:tcPr>
            <w:tcW w:w="3342" w:type="dxa"/>
            <w:vMerge w:val="restart"/>
            <w:tcBorders>
              <w:top w:val="single" w:color="auto" w:sz="4" w:space="0"/>
              <w:left w:val="single" w:color="auto" w:sz="4" w:space="0"/>
              <w:bottom w:val="single" w:color="auto" w:sz="4" w:space="0"/>
              <w:right w:val="single" w:color="auto" w:sz="4" w:space="0"/>
            </w:tcBorders>
            <w:vAlign w:val="center"/>
          </w:tcPr>
          <w:p w14:paraId="0365C996">
            <w:pPr>
              <w:snapToGrid w:val="0"/>
              <w:spacing w:line="240" w:lineRule="auto"/>
              <w:jc w:val="center"/>
              <w:rPr>
                <w:rFonts w:ascii="宋体" w:hAnsi="宋体" w:eastAsia="宋体" w:cs="宋体"/>
                <w:szCs w:val="24"/>
              </w:rPr>
            </w:pPr>
            <w:r>
              <w:rPr>
                <w:rFonts w:hint="eastAsia" w:ascii="宋体" w:hAnsi="宋体" w:eastAsia="宋体" w:cs="宋体"/>
                <w:szCs w:val="24"/>
              </w:rPr>
              <w:t>设备或项目名称</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14:paraId="54DBE1C2">
            <w:pPr>
              <w:snapToGrid w:val="0"/>
              <w:spacing w:line="240" w:lineRule="auto"/>
              <w:jc w:val="center"/>
              <w:rPr>
                <w:rFonts w:ascii="宋体" w:hAnsi="宋体" w:eastAsia="宋体" w:cs="宋体"/>
                <w:szCs w:val="24"/>
              </w:rPr>
            </w:pPr>
            <w:r>
              <w:rPr>
                <w:rFonts w:hint="eastAsia" w:ascii="宋体" w:hAnsi="宋体" w:eastAsia="宋体" w:cs="宋体"/>
                <w:szCs w:val="24"/>
              </w:rPr>
              <w:t>采购</w:t>
            </w:r>
          </w:p>
          <w:p w14:paraId="40E4ED50">
            <w:pPr>
              <w:snapToGrid w:val="0"/>
              <w:spacing w:line="240" w:lineRule="auto"/>
              <w:jc w:val="center"/>
              <w:rPr>
                <w:rFonts w:ascii="宋体" w:hAnsi="宋体" w:eastAsia="宋体" w:cs="宋体"/>
                <w:szCs w:val="24"/>
              </w:rPr>
            </w:pPr>
            <w:r>
              <w:rPr>
                <w:rFonts w:hint="eastAsia" w:ascii="宋体" w:hAnsi="宋体" w:eastAsia="宋体" w:cs="宋体"/>
                <w:szCs w:val="24"/>
              </w:rPr>
              <w:t>数量</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14:paraId="29AA4D38">
            <w:pPr>
              <w:snapToGrid w:val="0"/>
              <w:spacing w:line="240" w:lineRule="auto"/>
              <w:jc w:val="center"/>
              <w:rPr>
                <w:rFonts w:ascii="宋体" w:hAnsi="宋体" w:eastAsia="宋体" w:cs="宋体"/>
                <w:szCs w:val="24"/>
              </w:rPr>
            </w:pPr>
            <w:r>
              <w:rPr>
                <w:rFonts w:hint="eastAsia" w:ascii="宋体" w:hAnsi="宋体" w:eastAsia="宋体" w:cs="宋体"/>
                <w:szCs w:val="24"/>
              </w:rPr>
              <w:t>单价</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1B04FF07">
            <w:pPr>
              <w:snapToGrid w:val="0"/>
              <w:spacing w:line="240" w:lineRule="auto"/>
              <w:jc w:val="center"/>
              <w:rPr>
                <w:rFonts w:ascii="宋体" w:hAnsi="宋体" w:eastAsia="宋体" w:cs="宋体"/>
                <w:szCs w:val="24"/>
              </w:rPr>
            </w:pPr>
            <w:r>
              <w:rPr>
                <w:rFonts w:hint="eastAsia" w:ascii="宋体" w:hAnsi="宋体" w:eastAsia="宋体" w:cs="宋体"/>
                <w:szCs w:val="24"/>
              </w:rPr>
              <w:t>合同</w:t>
            </w:r>
          </w:p>
          <w:p w14:paraId="4933C058">
            <w:pPr>
              <w:snapToGrid w:val="0"/>
              <w:spacing w:line="240" w:lineRule="auto"/>
              <w:jc w:val="center"/>
              <w:rPr>
                <w:rFonts w:ascii="宋体" w:hAnsi="宋体" w:eastAsia="宋体" w:cs="宋体"/>
                <w:szCs w:val="24"/>
              </w:rPr>
            </w:pPr>
            <w:r>
              <w:rPr>
                <w:rFonts w:hint="eastAsia" w:ascii="宋体" w:hAnsi="宋体" w:eastAsia="宋体" w:cs="宋体"/>
                <w:szCs w:val="24"/>
              </w:rPr>
              <w:t>金额</w:t>
            </w:r>
          </w:p>
          <w:p w14:paraId="6FC79D37">
            <w:pPr>
              <w:snapToGrid w:val="0"/>
              <w:spacing w:line="240" w:lineRule="auto"/>
              <w:jc w:val="center"/>
              <w:rPr>
                <w:rFonts w:ascii="宋体" w:hAnsi="宋体" w:eastAsia="宋体" w:cs="宋体"/>
                <w:szCs w:val="24"/>
              </w:rPr>
            </w:pPr>
            <w:r>
              <w:rPr>
                <w:rFonts w:hint="eastAsia" w:ascii="宋体" w:hAnsi="宋体" w:eastAsia="宋体" w:cs="宋体"/>
                <w:szCs w:val="24"/>
              </w:rPr>
              <w:t>（万元）</w:t>
            </w:r>
          </w:p>
        </w:tc>
        <w:tc>
          <w:tcPr>
            <w:tcW w:w="2115" w:type="dxa"/>
            <w:gridSpan w:val="3"/>
            <w:tcBorders>
              <w:top w:val="single" w:color="auto" w:sz="4" w:space="0"/>
              <w:left w:val="single" w:color="auto" w:sz="4" w:space="0"/>
              <w:bottom w:val="single" w:color="auto" w:sz="4" w:space="0"/>
              <w:right w:val="single" w:color="auto" w:sz="4" w:space="0"/>
            </w:tcBorders>
            <w:vAlign w:val="center"/>
          </w:tcPr>
          <w:p w14:paraId="3F19746D">
            <w:pPr>
              <w:snapToGrid w:val="0"/>
              <w:spacing w:line="240" w:lineRule="auto"/>
              <w:jc w:val="center"/>
              <w:rPr>
                <w:rFonts w:ascii="宋体" w:hAnsi="宋体" w:eastAsia="宋体" w:cs="宋体"/>
                <w:szCs w:val="24"/>
              </w:rPr>
            </w:pPr>
            <w:r>
              <w:rPr>
                <w:rFonts w:hint="eastAsia" w:ascii="宋体" w:hAnsi="宋体" w:eastAsia="宋体" w:cs="宋体"/>
                <w:szCs w:val="24"/>
              </w:rPr>
              <w:t>附件页码</w:t>
            </w:r>
          </w:p>
        </w:tc>
        <w:tc>
          <w:tcPr>
            <w:tcW w:w="2108" w:type="dxa"/>
            <w:vMerge w:val="restart"/>
            <w:tcBorders>
              <w:top w:val="single" w:color="auto" w:sz="4" w:space="0"/>
              <w:left w:val="single" w:color="auto" w:sz="4" w:space="0"/>
              <w:bottom w:val="single" w:color="auto" w:sz="4" w:space="0"/>
              <w:right w:val="single" w:color="auto" w:sz="4" w:space="0"/>
            </w:tcBorders>
            <w:vAlign w:val="center"/>
          </w:tcPr>
          <w:p w14:paraId="28E3C509">
            <w:pPr>
              <w:snapToGrid w:val="0"/>
              <w:spacing w:line="240" w:lineRule="auto"/>
              <w:jc w:val="center"/>
              <w:rPr>
                <w:rFonts w:ascii="宋体" w:hAnsi="宋体" w:eastAsia="宋体" w:cs="宋体"/>
                <w:szCs w:val="24"/>
              </w:rPr>
            </w:pPr>
            <w:r>
              <w:rPr>
                <w:rFonts w:hint="eastAsia" w:ascii="宋体" w:hAnsi="宋体" w:eastAsia="宋体" w:cs="宋体"/>
                <w:szCs w:val="24"/>
              </w:rPr>
              <w:t>采购单位联系人及</w:t>
            </w:r>
          </w:p>
          <w:p w14:paraId="07A54866">
            <w:pPr>
              <w:snapToGrid w:val="0"/>
              <w:spacing w:line="240" w:lineRule="auto"/>
              <w:jc w:val="center"/>
              <w:rPr>
                <w:rFonts w:ascii="宋体" w:hAnsi="宋体" w:eastAsia="宋体" w:cs="宋体"/>
                <w:szCs w:val="24"/>
              </w:rPr>
            </w:pPr>
            <w:r>
              <w:rPr>
                <w:rFonts w:hint="eastAsia" w:ascii="宋体" w:hAnsi="宋体" w:eastAsia="宋体" w:cs="宋体"/>
                <w:szCs w:val="24"/>
              </w:rPr>
              <w:t>联系电话</w:t>
            </w:r>
          </w:p>
        </w:tc>
      </w:tr>
      <w:tr w14:paraId="7DCF4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569" w:type="dxa"/>
            <w:vMerge w:val="continue"/>
            <w:tcBorders>
              <w:top w:val="single" w:color="auto" w:sz="4" w:space="0"/>
              <w:left w:val="single" w:color="auto" w:sz="4" w:space="0"/>
              <w:bottom w:val="single" w:color="auto" w:sz="4" w:space="0"/>
              <w:right w:val="single" w:color="auto" w:sz="4" w:space="0"/>
            </w:tcBorders>
            <w:vAlign w:val="center"/>
          </w:tcPr>
          <w:p w14:paraId="1DFE7DAB">
            <w:pPr>
              <w:widowControl/>
              <w:spacing w:line="240" w:lineRule="auto"/>
              <w:jc w:val="left"/>
              <w:rPr>
                <w:rFonts w:ascii="宋体" w:hAnsi="宋体" w:eastAsia="宋体" w:cs="宋体"/>
                <w:sz w:val="18"/>
                <w:szCs w:val="24"/>
              </w:rPr>
            </w:pPr>
          </w:p>
        </w:tc>
        <w:tc>
          <w:tcPr>
            <w:tcW w:w="3342" w:type="dxa"/>
            <w:vMerge w:val="continue"/>
            <w:tcBorders>
              <w:top w:val="single" w:color="auto" w:sz="4" w:space="0"/>
              <w:left w:val="single" w:color="auto" w:sz="4" w:space="0"/>
              <w:bottom w:val="single" w:color="auto" w:sz="4" w:space="0"/>
              <w:right w:val="single" w:color="auto" w:sz="4" w:space="0"/>
            </w:tcBorders>
            <w:vAlign w:val="center"/>
          </w:tcPr>
          <w:p w14:paraId="6124B224">
            <w:pPr>
              <w:widowControl/>
              <w:spacing w:line="240" w:lineRule="auto"/>
              <w:jc w:val="left"/>
              <w:rPr>
                <w:rFonts w:ascii="宋体" w:hAnsi="宋体" w:eastAsia="宋体" w:cs="宋体"/>
                <w:sz w:val="18"/>
                <w:szCs w:val="24"/>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14:paraId="4ECC1673">
            <w:pPr>
              <w:widowControl/>
              <w:spacing w:line="240" w:lineRule="auto"/>
              <w:jc w:val="left"/>
              <w:rPr>
                <w:rFonts w:ascii="宋体" w:hAnsi="宋体" w:eastAsia="宋体" w:cs="宋体"/>
                <w:sz w:val="18"/>
                <w:szCs w:val="24"/>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14:paraId="28869294">
            <w:pPr>
              <w:widowControl/>
              <w:spacing w:line="240" w:lineRule="auto"/>
              <w:jc w:val="left"/>
              <w:rPr>
                <w:rFonts w:ascii="宋体" w:hAnsi="宋体" w:eastAsia="宋体" w:cs="宋体"/>
                <w:sz w:val="18"/>
                <w:szCs w:val="24"/>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1D4634A3">
            <w:pPr>
              <w:widowControl/>
              <w:spacing w:line="240" w:lineRule="auto"/>
              <w:jc w:val="left"/>
              <w:rPr>
                <w:rFonts w:ascii="宋体" w:hAnsi="宋体" w:eastAsia="宋体" w:cs="宋体"/>
                <w:sz w:val="18"/>
                <w:szCs w:val="24"/>
              </w:rPr>
            </w:pPr>
          </w:p>
        </w:tc>
        <w:tc>
          <w:tcPr>
            <w:tcW w:w="705" w:type="dxa"/>
            <w:tcBorders>
              <w:top w:val="single" w:color="auto" w:sz="4" w:space="0"/>
              <w:left w:val="single" w:color="auto" w:sz="4" w:space="0"/>
              <w:bottom w:val="single" w:color="auto" w:sz="4" w:space="0"/>
              <w:right w:val="single" w:color="auto" w:sz="4" w:space="0"/>
            </w:tcBorders>
            <w:vAlign w:val="center"/>
          </w:tcPr>
          <w:p w14:paraId="18921603">
            <w:pPr>
              <w:snapToGrid w:val="0"/>
              <w:spacing w:line="240" w:lineRule="auto"/>
              <w:jc w:val="center"/>
              <w:rPr>
                <w:rFonts w:ascii="宋体" w:hAnsi="宋体" w:eastAsia="宋体" w:cs="宋体"/>
                <w:szCs w:val="24"/>
              </w:rPr>
            </w:pPr>
            <w:r>
              <w:rPr>
                <w:rFonts w:hint="eastAsia" w:ascii="宋体" w:hAnsi="宋体" w:eastAsia="宋体" w:cs="宋体"/>
                <w:szCs w:val="24"/>
              </w:rPr>
              <w:t>合同</w:t>
            </w:r>
          </w:p>
        </w:tc>
        <w:tc>
          <w:tcPr>
            <w:tcW w:w="705" w:type="dxa"/>
            <w:tcBorders>
              <w:top w:val="single" w:color="auto" w:sz="4" w:space="0"/>
              <w:left w:val="single" w:color="auto" w:sz="4" w:space="0"/>
              <w:bottom w:val="single" w:color="auto" w:sz="4" w:space="0"/>
              <w:right w:val="single" w:color="auto" w:sz="4" w:space="0"/>
            </w:tcBorders>
            <w:vAlign w:val="center"/>
          </w:tcPr>
          <w:p w14:paraId="411F02EB">
            <w:pPr>
              <w:snapToGrid w:val="0"/>
              <w:spacing w:line="240" w:lineRule="auto"/>
              <w:jc w:val="center"/>
              <w:rPr>
                <w:rFonts w:ascii="宋体" w:hAnsi="宋体" w:eastAsia="宋体" w:cs="宋体"/>
                <w:szCs w:val="24"/>
              </w:rPr>
            </w:pPr>
            <w:r>
              <w:rPr>
                <w:rFonts w:hint="eastAsia" w:ascii="宋体" w:hAnsi="宋体" w:eastAsia="宋体" w:cs="宋体"/>
                <w:szCs w:val="24"/>
              </w:rPr>
              <w:t>其他</w:t>
            </w:r>
          </w:p>
        </w:tc>
        <w:tc>
          <w:tcPr>
            <w:tcW w:w="705" w:type="dxa"/>
            <w:tcBorders>
              <w:top w:val="single" w:color="auto" w:sz="4" w:space="0"/>
              <w:left w:val="single" w:color="auto" w:sz="4" w:space="0"/>
              <w:bottom w:val="single" w:color="auto" w:sz="4" w:space="0"/>
              <w:right w:val="single" w:color="auto" w:sz="4" w:space="0"/>
            </w:tcBorders>
            <w:vAlign w:val="center"/>
          </w:tcPr>
          <w:p w14:paraId="79BABB9A">
            <w:pPr>
              <w:snapToGrid w:val="0"/>
              <w:spacing w:line="240" w:lineRule="auto"/>
              <w:jc w:val="center"/>
              <w:rPr>
                <w:rFonts w:ascii="宋体" w:hAnsi="宋体" w:eastAsia="宋体" w:cs="宋体"/>
                <w:szCs w:val="24"/>
              </w:rPr>
            </w:pPr>
          </w:p>
        </w:tc>
        <w:tc>
          <w:tcPr>
            <w:tcW w:w="2108" w:type="dxa"/>
            <w:vMerge w:val="continue"/>
            <w:tcBorders>
              <w:top w:val="single" w:color="auto" w:sz="4" w:space="0"/>
              <w:left w:val="single" w:color="auto" w:sz="4" w:space="0"/>
              <w:bottom w:val="single" w:color="auto" w:sz="4" w:space="0"/>
              <w:right w:val="single" w:color="auto" w:sz="4" w:space="0"/>
            </w:tcBorders>
            <w:vAlign w:val="center"/>
          </w:tcPr>
          <w:p w14:paraId="35CDB775">
            <w:pPr>
              <w:widowControl/>
              <w:spacing w:line="240" w:lineRule="auto"/>
              <w:jc w:val="left"/>
              <w:rPr>
                <w:rFonts w:ascii="宋体" w:hAnsi="宋体" w:eastAsia="宋体" w:cs="宋体"/>
                <w:sz w:val="18"/>
                <w:szCs w:val="24"/>
              </w:rPr>
            </w:pPr>
          </w:p>
        </w:tc>
      </w:tr>
      <w:tr w14:paraId="1D9B6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569" w:type="dxa"/>
            <w:tcBorders>
              <w:top w:val="single" w:color="auto" w:sz="4" w:space="0"/>
              <w:left w:val="single" w:color="auto" w:sz="4" w:space="0"/>
              <w:bottom w:val="single" w:color="auto" w:sz="4" w:space="0"/>
              <w:right w:val="single" w:color="auto" w:sz="4" w:space="0"/>
            </w:tcBorders>
          </w:tcPr>
          <w:p w14:paraId="5122549D">
            <w:pPr>
              <w:snapToGrid w:val="0"/>
              <w:spacing w:line="240" w:lineRule="auto"/>
              <w:jc w:val="left"/>
              <w:rPr>
                <w:rFonts w:ascii="宋体" w:hAnsi="宋体" w:eastAsia="宋体" w:cs="宋体"/>
                <w:sz w:val="18"/>
              </w:rPr>
            </w:pPr>
          </w:p>
        </w:tc>
        <w:tc>
          <w:tcPr>
            <w:tcW w:w="3342" w:type="dxa"/>
            <w:tcBorders>
              <w:top w:val="single" w:color="auto" w:sz="4" w:space="0"/>
              <w:left w:val="single" w:color="auto" w:sz="4" w:space="0"/>
              <w:bottom w:val="single" w:color="auto" w:sz="4" w:space="0"/>
              <w:right w:val="single" w:color="auto" w:sz="4" w:space="0"/>
            </w:tcBorders>
          </w:tcPr>
          <w:p w14:paraId="7D2D467A">
            <w:pPr>
              <w:snapToGrid w:val="0"/>
              <w:spacing w:line="240" w:lineRule="auto"/>
              <w:jc w:val="left"/>
              <w:rPr>
                <w:rFonts w:ascii="宋体" w:hAnsi="宋体" w:eastAsia="宋体" w:cs="宋体"/>
                <w:sz w:val="18"/>
              </w:rPr>
            </w:pPr>
          </w:p>
        </w:tc>
        <w:tc>
          <w:tcPr>
            <w:tcW w:w="1057" w:type="dxa"/>
            <w:tcBorders>
              <w:top w:val="single" w:color="auto" w:sz="4" w:space="0"/>
              <w:left w:val="single" w:color="auto" w:sz="4" w:space="0"/>
              <w:bottom w:val="single" w:color="auto" w:sz="4" w:space="0"/>
              <w:right w:val="single" w:color="auto" w:sz="4" w:space="0"/>
            </w:tcBorders>
          </w:tcPr>
          <w:p w14:paraId="2FA37634">
            <w:pPr>
              <w:snapToGrid w:val="0"/>
              <w:spacing w:line="240" w:lineRule="auto"/>
              <w:jc w:val="left"/>
              <w:rPr>
                <w:rFonts w:ascii="宋体" w:hAnsi="宋体" w:eastAsia="宋体" w:cs="宋体"/>
                <w:sz w:val="18"/>
              </w:rPr>
            </w:pPr>
          </w:p>
        </w:tc>
        <w:tc>
          <w:tcPr>
            <w:tcW w:w="1057" w:type="dxa"/>
            <w:tcBorders>
              <w:top w:val="single" w:color="auto" w:sz="4" w:space="0"/>
              <w:left w:val="single" w:color="auto" w:sz="4" w:space="0"/>
              <w:bottom w:val="single" w:color="auto" w:sz="4" w:space="0"/>
              <w:right w:val="single" w:color="auto" w:sz="4" w:space="0"/>
            </w:tcBorders>
          </w:tcPr>
          <w:p w14:paraId="5A0551A3">
            <w:pPr>
              <w:snapToGrid w:val="0"/>
              <w:spacing w:line="240" w:lineRule="auto"/>
              <w:jc w:val="left"/>
              <w:rPr>
                <w:rFonts w:ascii="宋体" w:hAnsi="宋体" w:eastAsia="宋体" w:cs="宋体"/>
                <w:sz w:val="18"/>
              </w:rPr>
            </w:pPr>
          </w:p>
        </w:tc>
        <w:tc>
          <w:tcPr>
            <w:tcW w:w="1406" w:type="dxa"/>
            <w:tcBorders>
              <w:top w:val="single" w:color="auto" w:sz="4" w:space="0"/>
              <w:left w:val="single" w:color="auto" w:sz="4" w:space="0"/>
              <w:bottom w:val="single" w:color="auto" w:sz="4" w:space="0"/>
              <w:right w:val="single" w:color="auto" w:sz="4" w:space="0"/>
            </w:tcBorders>
          </w:tcPr>
          <w:p w14:paraId="03FF5964">
            <w:pPr>
              <w:snapToGrid w:val="0"/>
              <w:spacing w:line="240" w:lineRule="auto"/>
              <w:jc w:val="left"/>
              <w:rPr>
                <w:rFonts w:ascii="宋体" w:hAnsi="宋体" w:eastAsia="宋体" w:cs="宋体"/>
                <w:sz w:val="18"/>
              </w:rPr>
            </w:pPr>
          </w:p>
        </w:tc>
        <w:tc>
          <w:tcPr>
            <w:tcW w:w="705" w:type="dxa"/>
            <w:tcBorders>
              <w:top w:val="single" w:color="auto" w:sz="4" w:space="0"/>
              <w:left w:val="single" w:color="auto" w:sz="4" w:space="0"/>
              <w:bottom w:val="single" w:color="auto" w:sz="4" w:space="0"/>
              <w:right w:val="single" w:color="auto" w:sz="4" w:space="0"/>
            </w:tcBorders>
          </w:tcPr>
          <w:p w14:paraId="79CBBB1A">
            <w:pPr>
              <w:snapToGrid w:val="0"/>
              <w:spacing w:line="240" w:lineRule="auto"/>
              <w:jc w:val="left"/>
              <w:rPr>
                <w:rFonts w:ascii="宋体" w:hAnsi="宋体" w:eastAsia="宋体" w:cs="宋体"/>
                <w:sz w:val="18"/>
              </w:rPr>
            </w:pPr>
          </w:p>
        </w:tc>
        <w:tc>
          <w:tcPr>
            <w:tcW w:w="705" w:type="dxa"/>
            <w:tcBorders>
              <w:top w:val="single" w:color="auto" w:sz="4" w:space="0"/>
              <w:left w:val="single" w:color="auto" w:sz="4" w:space="0"/>
              <w:bottom w:val="single" w:color="auto" w:sz="4" w:space="0"/>
              <w:right w:val="single" w:color="auto" w:sz="4" w:space="0"/>
            </w:tcBorders>
          </w:tcPr>
          <w:p w14:paraId="0DE57DEB">
            <w:pPr>
              <w:snapToGrid w:val="0"/>
              <w:spacing w:line="240" w:lineRule="auto"/>
              <w:jc w:val="left"/>
              <w:rPr>
                <w:rFonts w:ascii="宋体" w:hAnsi="宋体" w:eastAsia="宋体" w:cs="宋体"/>
                <w:sz w:val="18"/>
              </w:rPr>
            </w:pPr>
          </w:p>
        </w:tc>
        <w:tc>
          <w:tcPr>
            <w:tcW w:w="705" w:type="dxa"/>
            <w:tcBorders>
              <w:top w:val="single" w:color="auto" w:sz="4" w:space="0"/>
              <w:left w:val="single" w:color="auto" w:sz="4" w:space="0"/>
              <w:bottom w:val="single" w:color="auto" w:sz="4" w:space="0"/>
              <w:right w:val="single" w:color="auto" w:sz="4" w:space="0"/>
            </w:tcBorders>
          </w:tcPr>
          <w:p w14:paraId="2C24E0C0">
            <w:pPr>
              <w:snapToGrid w:val="0"/>
              <w:spacing w:line="240" w:lineRule="auto"/>
              <w:jc w:val="left"/>
              <w:rPr>
                <w:rFonts w:ascii="宋体" w:hAnsi="宋体" w:eastAsia="宋体" w:cs="宋体"/>
                <w:sz w:val="18"/>
              </w:rPr>
            </w:pPr>
          </w:p>
        </w:tc>
        <w:tc>
          <w:tcPr>
            <w:tcW w:w="2108" w:type="dxa"/>
            <w:tcBorders>
              <w:top w:val="single" w:color="auto" w:sz="4" w:space="0"/>
              <w:left w:val="single" w:color="auto" w:sz="4" w:space="0"/>
              <w:bottom w:val="single" w:color="auto" w:sz="4" w:space="0"/>
              <w:right w:val="single" w:color="auto" w:sz="4" w:space="0"/>
            </w:tcBorders>
          </w:tcPr>
          <w:p w14:paraId="0CC3BDBF">
            <w:pPr>
              <w:snapToGrid w:val="0"/>
              <w:spacing w:line="240" w:lineRule="auto"/>
              <w:jc w:val="left"/>
              <w:rPr>
                <w:rFonts w:ascii="宋体" w:hAnsi="宋体" w:eastAsia="宋体" w:cs="宋体"/>
                <w:sz w:val="18"/>
              </w:rPr>
            </w:pPr>
          </w:p>
        </w:tc>
      </w:tr>
      <w:tr w14:paraId="53954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tcPr>
          <w:p w14:paraId="4483C942">
            <w:pPr>
              <w:snapToGrid w:val="0"/>
              <w:spacing w:before="50" w:after="120" w:afterLines="50" w:line="400" w:lineRule="exact"/>
              <w:jc w:val="left"/>
              <w:rPr>
                <w:rFonts w:ascii="宋体" w:hAnsi="宋体" w:eastAsia="宋体" w:cs="宋体"/>
              </w:rPr>
            </w:pPr>
          </w:p>
        </w:tc>
        <w:tc>
          <w:tcPr>
            <w:tcW w:w="3342" w:type="dxa"/>
            <w:tcBorders>
              <w:top w:val="single" w:color="auto" w:sz="4" w:space="0"/>
              <w:left w:val="single" w:color="auto" w:sz="4" w:space="0"/>
              <w:bottom w:val="single" w:color="auto" w:sz="4" w:space="0"/>
              <w:right w:val="single" w:color="auto" w:sz="4" w:space="0"/>
            </w:tcBorders>
          </w:tcPr>
          <w:p w14:paraId="1E278324">
            <w:pPr>
              <w:snapToGrid w:val="0"/>
              <w:spacing w:before="50" w:after="120" w:afterLines="50" w:line="400" w:lineRule="exact"/>
              <w:jc w:val="left"/>
              <w:rPr>
                <w:rFonts w:ascii="宋体" w:hAnsi="宋体" w:eastAsia="宋体" w:cs="宋体"/>
              </w:rPr>
            </w:pPr>
          </w:p>
        </w:tc>
        <w:tc>
          <w:tcPr>
            <w:tcW w:w="1057" w:type="dxa"/>
            <w:tcBorders>
              <w:top w:val="single" w:color="auto" w:sz="4" w:space="0"/>
              <w:left w:val="single" w:color="auto" w:sz="4" w:space="0"/>
              <w:bottom w:val="single" w:color="auto" w:sz="4" w:space="0"/>
              <w:right w:val="single" w:color="auto" w:sz="4" w:space="0"/>
            </w:tcBorders>
          </w:tcPr>
          <w:p w14:paraId="432405CA">
            <w:pPr>
              <w:snapToGrid w:val="0"/>
              <w:spacing w:before="50" w:after="120" w:afterLines="50" w:line="400" w:lineRule="exact"/>
              <w:jc w:val="left"/>
              <w:rPr>
                <w:rFonts w:ascii="宋体" w:hAnsi="宋体" w:eastAsia="宋体" w:cs="宋体"/>
              </w:rPr>
            </w:pPr>
          </w:p>
        </w:tc>
        <w:tc>
          <w:tcPr>
            <w:tcW w:w="1057" w:type="dxa"/>
            <w:tcBorders>
              <w:top w:val="single" w:color="auto" w:sz="4" w:space="0"/>
              <w:left w:val="single" w:color="auto" w:sz="4" w:space="0"/>
              <w:bottom w:val="single" w:color="auto" w:sz="4" w:space="0"/>
              <w:right w:val="single" w:color="auto" w:sz="4" w:space="0"/>
            </w:tcBorders>
          </w:tcPr>
          <w:p w14:paraId="19416549">
            <w:pPr>
              <w:snapToGrid w:val="0"/>
              <w:spacing w:before="50" w:after="120" w:afterLines="50" w:line="400" w:lineRule="exact"/>
              <w:jc w:val="left"/>
              <w:rPr>
                <w:rFonts w:ascii="宋体" w:hAnsi="宋体" w:eastAsia="宋体" w:cs="宋体"/>
              </w:rPr>
            </w:pPr>
          </w:p>
        </w:tc>
        <w:tc>
          <w:tcPr>
            <w:tcW w:w="1406" w:type="dxa"/>
            <w:tcBorders>
              <w:top w:val="single" w:color="auto" w:sz="4" w:space="0"/>
              <w:left w:val="single" w:color="auto" w:sz="4" w:space="0"/>
              <w:bottom w:val="single" w:color="auto" w:sz="4" w:space="0"/>
              <w:right w:val="single" w:color="auto" w:sz="4" w:space="0"/>
            </w:tcBorders>
          </w:tcPr>
          <w:p w14:paraId="0176A6B9">
            <w:pPr>
              <w:snapToGrid w:val="0"/>
              <w:spacing w:before="50" w:after="120" w:afterLines="50" w:line="400" w:lineRule="exact"/>
              <w:jc w:val="left"/>
              <w:rPr>
                <w:rFonts w:ascii="宋体" w:hAnsi="宋体" w:eastAsia="宋体" w:cs="宋体"/>
              </w:rPr>
            </w:pPr>
          </w:p>
        </w:tc>
        <w:tc>
          <w:tcPr>
            <w:tcW w:w="705" w:type="dxa"/>
            <w:tcBorders>
              <w:top w:val="single" w:color="auto" w:sz="4" w:space="0"/>
              <w:left w:val="single" w:color="auto" w:sz="4" w:space="0"/>
              <w:bottom w:val="single" w:color="auto" w:sz="4" w:space="0"/>
              <w:right w:val="single" w:color="auto" w:sz="4" w:space="0"/>
            </w:tcBorders>
          </w:tcPr>
          <w:p w14:paraId="19D12670">
            <w:pPr>
              <w:snapToGrid w:val="0"/>
              <w:spacing w:before="50" w:after="120" w:afterLines="50" w:line="400" w:lineRule="exact"/>
              <w:jc w:val="left"/>
              <w:rPr>
                <w:rFonts w:ascii="宋体" w:hAnsi="宋体" w:eastAsia="宋体" w:cs="宋体"/>
              </w:rPr>
            </w:pPr>
          </w:p>
        </w:tc>
        <w:tc>
          <w:tcPr>
            <w:tcW w:w="705" w:type="dxa"/>
            <w:tcBorders>
              <w:top w:val="single" w:color="auto" w:sz="4" w:space="0"/>
              <w:left w:val="single" w:color="auto" w:sz="4" w:space="0"/>
              <w:bottom w:val="single" w:color="auto" w:sz="4" w:space="0"/>
              <w:right w:val="single" w:color="auto" w:sz="4" w:space="0"/>
            </w:tcBorders>
          </w:tcPr>
          <w:p w14:paraId="4D4DFFA5">
            <w:pPr>
              <w:snapToGrid w:val="0"/>
              <w:spacing w:before="50" w:after="120" w:afterLines="50" w:line="400" w:lineRule="exact"/>
              <w:jc w:val="left"/>
              <w:rPr>
                <w:rFonts w:ascii="宋体" w:hAnsi="宋体" w:eastAsia="宋体" w:cs="宋体"/>
              </w:rPr>
            </w:pPr>
          </w:p>
        </w:tc>
        <w:tc>
          <w:tcPr>
            <w:tcW w:w="705" w:type="dxa"/>
            <w:tcBorders>
              <w:top w:val="single" w:color="auto" w:sz="4" w:space="0"/>
              <w:left w:val="single" w:color="auto" w:sz="4" w:space="0"/>
              <w:bottom w:val="single" w:color="auto" w:sz="4" w:space="0"/>
              <w:right w:val="single" w:color="auto" w:sz="4" w:space="0"/>
            </w:tcBorders>
          </w:tcPr>
          <w:p w14:paraId="00AE6DD5">
            <w:pPr>
              <w:snapToGrid w:val="0"/>
              <w:spacing w:before="50" w:after="120" w:afterLines="50" w:line="400" w:lineRule="exact"/>
              <w:jc w:val="left"/>
              <w:rPr>
                <w:rFonts w:ascii="宋体" w:hAnsi="宋体" w:eastAsia="宋体" w:cs="宋体"/>
              </w:rPr>
            </w:pPr>
          </w:p>
        </w:tc>
        <w:tc>
          <w:tcPr>
            <w:tcW w:w="2108" w:type="dxa"/>
            <w:tcBorders>
              <w:top w:val="single" w:color="auto" w:sz="4" w:space="0"/>
              <w:left w:val="single" w:color="auto" w:sz="4" w:space="0"/>
              <w:bottom w:val="single" w:color="auto" w:sz="4" w:space="0"/>
              <w:right w:val="single" w:color="auto" w:sz="4" w:space="0"/>
            </w:tcBorders>
          </w:tcPr>
          <w:p w14:paraId="06DAAF80">
            <w:pPr>
              <w:snapToGrid w:val="0"/>
              <w:spacing w:before="50" w:after="120" w:afterLines="50" w:line="400" w:lineRule="exact"/>
              <w:jc w:val="left"/>
              <w:rPr>
                <w:rFonts w:ascii="宋体" w:hAnsi="宋体" w:eastAsia="宋体" w:cs="宋体"/>
              </w:rPr>
            </w:pPr>
          </w:p>
        </w:tc>
      </w:tr>
      <w:tr w14:paraId="044BE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569" w:type="dxa"/>
            <w:tcBorders>
              <w:top w:val="single" w:color="auto" w:sz="4" w:space="0"/>
              <w:left w:val="single" w:color="auto" w:sz="4" w:space="0"/>
              <w:bottom w:val="single" w:color="auto" w:sz="4" w:space="0"/>
              <w:right w:val="single" w:color="auto" w:sz="4" w:space="0"/>
            </w:tcBorders>
          </w:tcPr>
          <w:p w14:paraId="5E526848">
            <w:pPr>
              <w:snapToGrid w:val="0"/>
              <w:spacing w:before="50" w:after="120" w:afterLines="50" w:line="400" w:lineRule="exact"/>
              <w:jc w:val="left"/>
              <w:rPr>
                <w:rFonts w:ascii="宋体" w:hAnsi="宋体" w:eastAsia="宋体" w:cs="宋体"/>
              </w:rPr>
            </w:pPr>
          </w:p>
        </w:tc>
        <w:tc>
          <w:tcPr>
            <w:tcW w:w="3342" w:type="dxa"/>
            <w:tcBorders>
              <w:top w:val="single" w:color="auto" w:sz="4" w:space="0"/>
              <w:left w:val="single" w:color="auto" w:sz="4" w:space="0"/>
              <w:bottom w:val="single" w:color="auto" w:sz="4" w:space="0"/>
              <w:right w:val="single" w:color="auto" w:sz="4" w:space="0"/>
            </w:tcBorders>
          </w:tcPr>
          <w:p w14:paraId="6144C287">
            <w:pPr>
              <w:snapToGrid w:val="0"/>
              <w:spacing w:before="50" w:after="120" w:afterLines="50" w:line="400" w:lineRule="exact"/>
              <w:jc w:val="left"/>
              <w:rPr>
                <w:rFonts w:ascii="宋体" w:hAnsi="宋体" w:eastAsia="宋体" w:cs="宋体"/>
              </w:rPr>
            </w:pPr>
          </w:p>
        </w:tc>
        <w:tc>
          <w:tcPr>
            <w:tcW w:w="1057" w:type="dxa"/>
            <w:tcBorders>
              <w:top w:val="single" w:color="auto" w:sz="4" w:space="0"/>
              <w:left w:val="single" w:color="auto" w:sz="4" w:space="0"/>
              <w:bottom w:val="single" w:color="auto" w:sz="4" w:space="0"/>
              <w:right w:val="single" w:color="auto" w:sz="4" w:space="0"/>
            </w:tcBorders>
          </w:tcPr>
          <w:p w14:paraId="594CB7E5">
            <w:pPr>
              <w:snapToGrid w:val="0"/>
              <w:spacing w:before="50" w:after="120" w:afterLines="50" w:line="400" w:lineRule="exact"/>
              <w:jc w:val="left"/>
              <w:rPr>
                <w:rFonts w:ascii="宋体" w:hAnsi="宋体" w:eastAsia="宋体" w:cs="宋体"/>
              </w:rPr>
            </w:pPr>
          </w:p>
        </w:tc>
        <w:tc>
          <w:tcPr>
            <w:tcW w:w="1057" w:type="dxa"/>
            <w:tcBorders>
              <w:top w:val="single" w:color="auto" w:sz="4" w:space="0"/>
              <w:left w:val="single" w:color="auto" w:sz="4" w:space="0"/>
              <w:bottom w:val="single" w:color="auto" w:sz="4" w:space="0"/>
              <w:right w:val="single" w:color="auto" w:sz="4" w:space="0"/>
            </w:tcBorders>
          </w:tcPr>
          <w:p w14:paraId="1A28B1F2">
            <w:pPr>
              <w:snapToGrid w:val="0"/>
              <w:spacing w:before="50" w:after="120" w:afterLines="50" w:line="400" w:lineRule="exact"/>
              <w:jc w:val="left"/>
              <w:rPr>
                <w:rFonts w:ascii="宋体" w:hAnsi="宋体" w:eastAsia="宋体" w:cs="宋体"/>
              </w:rPr>
            </w:pPr>
          </w:p>
        </w:tc>
        <w:tc>
          <w:tcPr>
            <w:tcW w:w="1406" w:type="dxa"/>
            <w:tcBorders>
              <w:top w:val="single" w:color="auto" w:sz="4" w:space="0"/>
              <w:left w:val="single" w:color="auto" w:sz="4" w:space="0"/>
              <w:bottom w:val="single" w:color="auto" w:sz="4" w:space="0"/>
              <w:right w:val="single" w:color="auto" w:sz="4" w:space="0"/>
            </w:tcBorders>
          </w:tcPr>
          <w:p w14:paraId="12341463">
            <w:pPr>
              <w:snapToGrid w:val="0"/>
              <w:spacing w:before="50" w:after="120" w:afterLines="50" w:line="400" w:lineRule="exact"/>
              <w:jc w:val="left"/>
              <w:rPr>
                <w:rFonts w:ascii="宋体" w:hAnsi="宋体" w:eastAsia="宋体" w:cs="宋体"/>
              </w:rPr>
            </w:pPr>
          </w:p>
        </w:tc>
        <w:tc>
          <w:tcPr>
            <w:tcW w:w="705" w:type="dxa"/>
            <w:tcBorders>
              <w:top w:val="single" w:color="auto" w:sz="4" w:space="0"/>
              <w:left w:val="single" w:color="auto" w:sz="4" w:space="0"/>
              <w:bottom w:val="single" w:color="auto" w:sz="4" w:space="0"/>
              <w:right w:val="single" w:color="auto" w:sz="4" w:space="0"/>
            </w:tcBorders>
          </w:tcPr>
          <w:p w14:paraId="1B1EA393">
            <w:pPr>
              <w:snapToGrid w:val="0"/>
              <w:spacing w:before="50" w:after="120" w:afterLines="50" w:line="400" w:lineRule="exact"/>
              <w:jc w:val="left"/>
              <w:rPr>
                <w:rFonts w:ascii="宋体" w:hAnsi="宋体" w:eastAsia="宋体" w:cs="宋体"/>
              </w:rPr>
            </w:pPr>
          </w:p>
        </w:tc>
        <w:tc>
          <w:tcPr>
            <w:tcW w:w="705" w:type="dxa"/>
            <w:tcBorders>
              <w:top w:val="single" w:color="auto" w:sz="4" w:space="0"/>
              <w:left w:val="single" w:color="auto" w:sz="4" w:space="0"/>
              <w:bottom w:val="single" w:color="auto" w:sz="4" w:space="0"/>
              <w:right w:val="single" w:color="auto" w:sz="4" w:space="0"/>
            </w:tcBorders>
          </w:tcPr>
          <w:p w14:paraId="7EC8F430">
            <w:pPr>
              <w:snapToGrid w:val="0"/>
              <w:spacing w:before="50" w:after="120" w:afterLines="50" w:line="400" w:lineRule="exact"/>
              <w:jc w:val="left"/>
              <w:rPr>
                <w:rFonts w:ascii="宋体" w:hAnsi="宋体" w:eastAsia="宋体" w:cs="宋体"/>
              </w:rPr>
            </w:pPr>
          </w:p>
        </w:tc>
        <w:tc>
          <w:tcPr>
            <w:tcW w:w="705" w:type="dxa"/>
            <w:tcBorders>
              <w:top w:val="single" w:color="auto" w:sz="4" w:space="0"/>
              <w:left w:val="single" w:color="auto" w:sz="4" w:space="0"/>
              <w:bottom w:val="single" w:color="auto" w:sz="4" w:space="0"/>
              <w:right w:val="single" w:color="auto" w:sz="4" w:space="0"/>
            </w:tcBorders>
          </w:tcPr>
          <w:p w14:paraId="478C5086">
            <w:pPr>
              <w:snapToGrid w:val="0"/>
              <w:spacing w:before="50" w:after="120" w:afterLines="50" w:line="400" w:lineRule="exact"/>
              <w:jc w:val="left"/>
              <w:rPr>
                <w:rFonts w:ascii="宋体" w:hAnsi="宋体" w:eastAsia="宋体" w:cs="宋体"/>
              </w:rPr>
            </w:pPr>
          </w:p>
        </w:tc>
        <w:tc>
          <w:tcPr>
            <w:tcW w:w="2108" w:type="dxa"/>
            <w:tcBorders>
              <w:top w:val="single" w:color="auto" w:sz="4" w:space="0"/>
              <w:left w:val="single" w:color="auto" w:sz="4" w:space="0"/>
              <w:bottom w:val="single" w:color="auto" w:sz="4" w:space="0"/>
              <w:right w:val="single" w:color="auto" w:sz="4" w:space="0"/>
            </w:tcBorders>
          </w:tcPr>
          <w:p w14:paraId="7EE6B729">
            <w:pPr>
              <w:snapToGrid w:val="0"/>
              <w:spacing w:before="50" w:after="120" w:afterLines="50" w:line="400" w:lineRule="exact"/>
              <w:jc w:val="left"/>
              <w:rPr>
                <w:rFonts w:ascii="宋体" w:hAnsi="宋体" w:eastAsia="宋体" w:cs="宋体"/>
              </w:rPr>
            </w:pPr>
          </w:p>
        </w:tc>
      </w:tr>
      <w:tr w14:paraId="2735F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tcPr>
          <w:p w14:paraId="28B408CF">
            <w:pPr>
              <w:snapToGrid w:val="0"/>
              <w:spacing w:before="50" w:after="120" w:afterLines="50" w:line="400" w:lineRule="exact"/>
              <w:jc w:val="left"/>
              <w:rPr>
                <w:rFonts w:ascii="宋体" w:hAnsi="宋体" w:eastAsia="宋体" w:cs="宋体"/>
              </w:rPr>
            </w:pPr>
          </w:p>
        </w:tc>
        <w:tc>
          <w:tcPr>
            <w:tcW w:w="3342" w:type="dxa"/>
            <w:tcBorders>
              <w:top w:val="single" w:color="auto" w:sz="4" w:space="0"/>
              <w:left w:val="single" w:color="auto" w:sz="4" w:space="0"/>
              <w:bottom w:val="single" w:color="auto" w:sz="4" w:space="0"/>
              <w:right w:val="single" w:color="auto" w:sz="4" w:space="0"/>
            </w:tcBorders>
          </w:tcPr>
          <w:p w14:paraId="5E9E8607">
            <w:pPr>
              <w:snapToGrid w:val="0"/>
              <w:spacing w:before="50" w:after="120" w:afterLines="50" w:line="400" w:lineRule="exact"/>
              <w:jc w:val="left"/>
              <w:rPr>
                <w:rFonts w:ascii="宋体" w:hAnsi="宋体" w:eastAsia="宋体" w:cs="宋体"/>
              </w:rPr>
            </w:pPr>
          </w:p>
        </w:tc>
        <w:tc>
          <w:tcPr>
            <w:tcW w:w="1057" w:type="dxa"/>
            <w:tcBorders>
              <w:top w:val="single" w:color="auto" w:sz="4" w:space="0"/>
              <w:left w:val="single" w:color="auto" w:sz="4" w:space="0"/>
              <w:bottom w:val="single" w:color="auto" w:sz="4" w:space="0"/>
              <w:right w:val="single" w:color="auto" w:sz="4" w:space="0"/>
            </w:tcBorders>
          </w:tcPr>
          <w:p w14:paraId="32265264">
            <w:pPr>
              <w:snapToGrid w:val="0"/>
              <w:spacing w:before="50" w:after="120" w:afterLines="50" w:line="400" w:lineRule="exact"/>
              <w:jc w:val="left"/>
              <w:rPr>
                <w:rFonts w:ascii="宋体" w:hAnsi="宋体" w:eastAsia="宋体" w:cs="宋体"/>
              </w:rPr>
            </w:pPr>
          </w:p>
        </w:tc>
        <w:tc>
          <w:tcPr>
            <w:tcW w:w="1057" w:type="dxa"/>
            <w:tcBorders>
              <w:top w:val="single" w:color="auto" w:sz="4" w:space="0"/>
              <w:left w:val="single" w:color="auto" w:sz="4" w:space="0"/>
              <w:bottom w:val="single" w:color="auto" w:sz="4" w:space="0"/>
              <w:right w:val="single" w:color="auto" w:sz="4" w:space="0"/>
            </w:tcBorders>
          </w:tcPr>
          <w:p w14:paraId="2124AF2B">
            <w:pPr>
              <w:snapToGrid w:val="0"/>
              <w:spacing w:before="50" w:after="120" w:afterLines="50" w:line="400" w:lineRule="exact"/>
              <w:jc w:val="left"/>
              <w:rPr>
                <w:rFonts w:ascii="宋体" w:hAnsi="宋体" w:eastAsia="宋体" w:cs="宋体"/>
              </w:rPr>
            </w:pPr>
          </w:p>
        </w:tc>
        <w:tc>
          <w:tcPr>
            <w:tcW w:w="1406" w:type="dxa"/>
            <w:tcBorders>
              <w:top w:val="single" w:color="auto" w:sz="4" w:space="0"/>
              <w:left w:val="single" w:color="auto" w:sz="4" w:space="0"/>
              <w:bottom w:val="single" w:color="auto" w:sz="4" w:space="0"/>
              <w:right w:val="single" w:color="auto" w:sz="4" w:space="0"/>
            </w:tcBorders>
          </w:tcPr>
          <w:p w14:paraId="3B0211F2">
            <w:pPr>
              <w:snapToGrid w:val="0"/>
              <w:spacing w:before="50" w:after="120" w:afterLines="50" w:line="400" w:lineRule="exact"/>
              <w:jc w:val="left"/>
              <w:rPr>
                <w:rFonts w:ascii="宋体" w:hAnsi="宋体" w:eastAsia="宋体" w:cs="宋体"/>
              </w:rPr>
            </w:pPr>
          </w:p>
        </w:tc>
        <w:tc>
          <w:tcPr>
            <w:tcW w:w="705" w:type="dxa"/>
            <w:tcBorders>
              <w:top w:val="single" w:color="auto" w:sz="4" w:space="0"/>
              <w:left w:val="single" w:color="auto" w:sz="4" w:space="0"/>
              <w:bottom w:val="single" w:color="auto" w:sz="4" w:space="0"/>
              <w:right w:val="single" w:color="auto" w:sz="4" w:space="0"/>
            </w:tcBorders>
          </w:tcPr>
          <w:p w14:paraId="1F075D96">
            <w:pPr>
              <w:snapToGrid w:val="0"/>
              <w:spacing w:before="50" w:after="120" w:afterLines="50" w:line="400" w:lineRule="exact"/>
              <w:jc w:val="left"/>
              <w:rPr>
                <w:rFonts w:ascii="宋体" w:hAnsi="宋体" w:eastAsia="宋体" w:cs="宋体"/>
              </w:rPr>
            </w:pPr>
          </w:p>
        </w:tc>
        <w:tc>
          <w:tcPr>
            <w:tcW w:w="705" w:type="dxa"/>
            <w:tcBorders>
              <w:top w:val="single" w:color="auto" w:sz="4" w:space="0"/>
              <w:left w:val="single" w:color="auto" w:sz="4" w:space="0"/>
              <w:bottom w:val="single" w:color="auto" w:sz="4" w:space="0"/>
              <w:right w:val="single" w:color="auto" w:sz="4" w:space="0"/>
            </w:tcBorders>
          </w:tcPr>
          <w:p w14:paraId="7FCF3DAB">
            <w:pPr>
              <w:snapToGrid w:val="0"/>
              <w:spacing w:before="50" w:after="120" w:afterLines="50" w:line="400" w:lineRule="exact"/>
              <w:jc w:val="left"/>
              <w:rPr>
                <w:rFonts w:ascii="宋体" w:hAnsi="宋体" w:eastAsia="宋体" w:cs="宋体"/>
              </w:rPr>
            </w:pPr>
          </w:p>
        </w:tc>
        <w:tc>
          <w:tcPr>
            <w:tcW w:w="705" w:type="dxa"/>
            <w:tcBorders>
              <w:top w:val="single" w:color="auto" w:sz="4" w:space="0"/>
              <w:left w:val="single" w:color="auto" w:sz="4" w:space="0"/>
              <w:bottom w:val="single" w:color="auto" w:sz="4" w:space="0"/>
              <w:right w:val="single" w:color="auto" w:sz="4" w:space="0"/>
            </w:tcBorders>
          </w:tcPr>
          <w:p w14:paraId="4BE24575">
            <w:pPr>
              <w:snapToGrid w:val="0"/>
              <w:spacing w:before="50" w:after="120" w:afterLines="50" w:line="400" w:lineRule="exact"/>
              <w:jc w:val="left"/>
              <w:rPr>
                <w:rFonts w:ascii="宋体" w:hAnsi="宋体" w:eastAsia="宋体" w:cs="宋体"/>
              </w:rPr>
            </w:pPr>
          </w:p>
        </w:tc>
        <w:tc>
          <w:tcPr>
            <w:tcW w:w="2108" w:type="dxa"/>
            <w:tcBorders>
              <w:top w:val="single" w:color="auto" w:sz="4" w:space="0"/>
              <w:left w:val="single" w:color="auto" w:sz="4" w:space="0"/>
              <w:bottom w:val="single" w:color="auto" w:sz="4" w:space="0"/>
              <w:right w:val="single" w:color="auto" w:sz="4" w:space="0"/>
            </w:tcBorders>
          </w:tcPr>
          <w:p w14:paraId="5CA3DC53">
            <w:pPr>
              <w:snapToGrid w:val="0"/>
              <w:spacing w:before="50" w:after="120" w:afterLines="50" w:line="400" w:lineRule="exact"/>
              <w:jc w:val="left"/>
              <w:rPr>
                <w:rFonts w:ascii="宋体" w:hAnsi="宋体" w:eastAsia="宋体" w:cs="宋体"/>
              </w:rPr>
            </w:pPr>
          </w:p>
        </w:tc>
      </w:tr>
      <w:tr w14:paraId="35CF8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tcPr>
          <w:p w14:paraId="1F71163F">
            <w:pPr>
              <w:snapToGrid w:val="0"/>
              <w:spacing w:before="50" w:after="120" w:afterLines="50" w:line="400" w:lineRule="exact"/>
              <w:jc w:val="left"/>
              <w:rPr>
                <w:rFonts w:ascii="宋体" w:hAnsi="宋体" w:eastAsia="宋体" w:cs="宋体"/>
              </w:rPr>
            </w:pPr>
          </w:p>
        </w:tc>
        <w:tc>
          <w:tcPr>
            <w:tcW w:w="3342" w:type="dxa"/>
            <w:tcBorders>
              <w:top w:val="single" w:color="auto" w:sz="4" w:space="0"/>
              <w:left w:val="single" w:color="auto" w:sz="4" w:space="0"/>
              <w:bottom w:val="single" w:color="auto" w:sz="4" w:space="0"/>
              <w:right w:val="single" w:color="auto" w:sz="4" w:space="0"/>
            </w:tcBorders>
          </w:tcPr>
          <w:p w14:paraId="27AB5DF4">
            <w:pPr>
              <w:snapToGrid w:val="0"/>
              <w:spacing w:before="50" w:after="120" w:afterLines="50" w:line="400" w:lineRule="exact"/>
              <w:jc w:val="left"/>
              <w:rPr>
                <w:rFonts w:ascii="宋体" w:hAnsi="宋体" w:eastAsia="宋体" w:cs="宋体"/>
              </w:rPr>
            </w:pPr>
          </w:p>
        </w:tc>
        <w:tc>
          <w:tcPr>
            <w:tcW w:w="1057" w:type="dxa"/>
            <w:tcBorders>
              <w:top w:val="single" w:color="auto" w:sz="4" w:space="0"/>
              <w:left w:val="single" w:color="auto" w:sz="4" w:space="0"/>
              <w:bottom w:val="single" w:color="auto" w:sz="4" w:space="0"/>
              <w:right w:val="single" w:color="auto" w:sz="4" w:space="0"/>
            </w:tcBorders>
          </w:tcPr>
          <w:p w14:paraId="2145B7EB">
            <w:pPr>
              <w:snapToGrid w:val="0"/>
              <w:spacing w:before="50" w:after="120" w:afterLines="50" w:line="400" w:lineRule="exact"/>
              <w:jc w:val="left"/>
              <w:rPr>
                <w:rFonts w:ascii="宋体" w:hAnsi="宋体" w:eastAsia="宋体" w:cs="宋体"/>
              </w:rPr>
            </w:pPr>
          </w:p>
        </w:tc>
        <w:tc>
          <w:tcPr>
            <w:tcW w:w="1057" w:type="dxa"/>
            <w:tcBorders>
              <w:top w:val="single" w:color="auto" w:sz="4" w:space="0"/>
              <w:left w:val="single" w:color="auto" w:sz="4" w:space="0"/>
              <w:bottom w:val="single" w:color="auto" w:sz="4" w:space="0"/>
              <w:right w:val="single" w:color="auto" w:sz="4" w:space="0"/>
            </w:tcBorders>
          </w:tcPr>
          <w:p w14:paraId="72C828B0">
            <w:pPr>
              <w:snapToGrid w:val="0"/>
              <w:spacing w:before="50" w:after="120" w:afterLines="50" w:line="400" w:lineRule="exact"/>
              <w:jc w:val="left"/>
              <w:rPr>
                <w:rFonts w:ascii="宋体" w:hAnsi="宋体" w:eastAsia="宋体" w:cs="宋体"/>
              </w:rPr>
            </w:pPr>
          </w:p>
        </w:tc>
        <w:tc>
          <w:tcPr>
            <w:tcW w:w="1406" w:type="dxa"/>
            <w:tcBorders>
              <w:top w:val="single" w:color="auto" w:sz="4" w:space="0"/>
              <w:left w:val="single" w:color="auto" w:sz="4" w:space="0"/>
              <w:bottom w:val="single" w:color="auto" w:sz="4" w:space="0"/>
              <w:right w:val="single" w:color="auto" w:sz="4" w:space="0"/>
            </w:tcBorders>
          </w:tcPr>
          <w:p w14:paraId="0FA1514D">
            <w:pPr>
              <w:snapToGrid w:val="0"/>
              <w:spacing w:before="50" w:after="120" w:afterLines="50" w:line="400" w:lineRule="exact"/>
              <w:jc w:val="left"/>
              <w:rPr>
                <w:rFonts w:ascii="宋体" w:hAnsi="宋体" w:eastAsia="宋体" w:cs="宋体"/>
              </w:rPr>
            </w:pPr>
          </w:p>
        </w:tc>
        <w:tc>
          <w:tcPr>
            <w:tcW w:w="705" w:type="dxa"/>
            <w:tcBorders>
              <w:top w:val="single" w:color="auto" w:sz="4" w:space="0"/>
              <w:left w:val="single" w:color="auto" w:sz="4" w:space="0"/>
              <w:bottom w:val="single" w:color="auto" w:sz="4" w:space="0"/>
              <w:right w:val="single" w:color="auto" w:sz="4" w:space="0"/>
            </w:tcBorders>
          </w:tcPr>
          <w:p w14:paraId="60F1C57B">
            <w:pPr>
              <w:snapToGrid w:val="0"/>
              <w:spacing w:before="50" w:after="120" w:afterLines="50" w:line="400" w:lineRule="exact"/>
              <w:jc w:val="left"/>
              <w:rPr>
                <w:rFonts w:ascii="宋体" w:hAnsi="宋体" w:eastAsia="宋体" w:cs="宋体"/>
              </w:rPr>
            </w:pPr>
          </w:p>
        </w:tc>
        <w:tc>
          <w:tcPr>
            <w:tcW w:w="705" w:type="dxa"/>
            <w:tcBorders>
              <w:top w:val="single" w:color="auto" w:sz="4" w:space="0"/>
              <w:left w:val="single" w:color="auto" w:sz="4" w:space="0"/>
              <w:bottom w:val="single" w:color="auto" w:sz="4" w:space="0"/>
              <w:right w:val="single" w:color="auto" w:sz="4" w:space="0"/>
            </w:tcBorders>
          </w:tcPr>
          <w:p w14:paraId="1918ADF9">
            <w:pPr>
              <w:snapToGrid w:val="0"/>
              <w:spacing w:before="50" w:after="120" w:afterLines="50" w:line="400" w:lineRule="exact"/>
              <w:jc w:val="left"/>
              <w:rPr>
                <w:rFonts w:ascii="宋体" w:hAnsi="宋体" w:eastAsia="宋体" w:cs="宋体"/>
              </w:rPr>
            </w:pPr>
          </w:p>
        </w:tc>
        <w:tc>
          <w:tcPr>
            <w:tcW w:w="705" w:type="dxa"/>
            <w:tcBorders>
              <w:top w:val="single" w:color="auto" w:sz="4" w:space="0"/>
              <w:left w:val="single" w:color="auto" w:sz="4" w:space="0"/>
              <w:bottom w:val="single" w:color="auto" w:sz="4" w:space="0"/>
              <w:right w:val="single" w:color="auto" w:sz="4" w:space="0"/>
            </w:tcBorders>
          </w:tcPr>
          <w:p w14:paraId="6ABC83C8">
            <w:pPr>
              <w:snapToGrid w:val="0"/>
              <w:spacing w:before="50" w:after="120" w:afterLines="50" w:line="400" w:lineRule="exact"/>
              <w:jc w:val="left"/>
              <w:rPr>
                <w:rFonts w:ascii="宋体" w:hAnsi="宋体" w:eastAsia="宋体" w:cs="宋体"/>
              </w:rPr>
            </w:pPr>
          </w:p>
        </w:tc>
        <w:tc>
          <w:tcPr>
            <w:tcW w:w="2108" w:type="dxa"/>
            <w:tcBorders>
              <w:top w:val="single" w:color="auto" w:sz="4" w:space="0"/>
              <w:left w:val="single" w:color="auto" w:sz="4" w:space="0"/>
              <w:bottom w:val="single" w:color="auto" w:sz="4" w:space="0"/>
              <w:right w:val="single" w:color="auto" w:sz="4" w:space="0"/>
            </w:tcBorders>
          </w:tcPr>
          <w:p w14:paraId="546DCAD9">
            <w:pPr>
              <w:snapToGrid w:val="0"/>
              <w:spacing w:before="50" w:after="120" w:afterLines="50" w:line="400" w:lineRule="exact"/>
              <w:jc w:val="left"/>
              <w:rPr>
                <w:rFonts w:ascii="宋体" w:hAnsi="宋体" w:eastAsia="宋体" w:cs="宋体"/>
              </w:rPr>
            </w:pPr>
          </w:p>
        </w:tc>
      </w:tr>
    </w:tbl>
    <w:p w14:paraId="58FFB889">
      <w:pPr>
        <w:snapToGrid w:val="0"/>
        <w:spacing w:before="50" w:after="120" w:afterLines="50" w:line="240" w:lineRule="auto"/>
        <w:jc w:val="left"/>
        <w:rPr>
          <w:rFonts w:ascii="宋体" w:hAnsi="宋体" w:eastAsia="宋体" w:cs="宋体"/>
        </w:rPr>
      </w:pPr>
      <w:r>
        <w:rPr>
          <w:rFonts w:hint="eastAsia" w:ascii="宋体" w:hAnsi="宋体" w:eastAsia="宋体" w:cs="宋体"/>
          <w:szCs w:val="24"/>
        </w:rPr>
        <w:t>注：在填写时，如本表格不适合投标单位的实际情况，可根据本表格式自行划表填写。</w:t>
      </w:r>
    </w:p>
    <w:p w14:paraId="3816A0EF">
      <w:pPr>
        <w:spacing w:line="360" w:lineRule="auto"/>
        <w:rPr>
          <w:rFonts w:ascii="宋体" w:hAnsi="宋体" w:eastAsia="宋体" w:cs="宋体"/>
          <w:spacing w:val="20"/>
          <w:szCs w:val="24"/>
          <w:u w:val="single"/>
        </w:rPr>
      </w:pPr>
      <w:r>
        <w:rPr>
          <w:rFonts w:hint="eastAsia" w:ascii="宋体" w:hAnsi="宋体" w:eastAsia="宋体" w:cs="宋体"/>
          <w:szCs w:val="24"/>
        </w:rPr>
        <w:t>投标人名称（电子签章）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566EEA5B">
      <w:pPr>
        <w:spacing w:line="360" w:lineRule="auto"/>
        <w:rPr>
          <w:rFonts w:ascii="宋体" w:hAnsi="宋体" w:eastAsia="宋体" w:cs="宋体"/>
          <w:spacing w:val="20"/>
          <w:szCs w:val="24"/>
        </w:rPr>
      </w:pPr>
      <w:r>
        <w:rPr>
          <w:rFonts w:hint="eastAsia" w:ascii="宋体" w:hAnsi="宋体" w:eastAsia="宋体" w:cs="宋体"/>
          <w:szCs w:val="24"/>
        </w:rPr>
        <w:t>法定代表人或授权代表（签字或盖章）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0D19BB39">
      <w:pPr>
        <w:adjustRightInd w:val="0"/>
        <w:spacing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0FACFBE2">
      <w:pPr>
        <w:snapToGrid w:val="0"/>
        <w:spacing w:before="50" w:after="120" w:afterLines="50" w:line="360" w:lineRule="auto"/>
        <w:jc w:val="left"/>
        <w:rPr>
          <w:rFonts w:ascii="宋体" w:hAnsi="宋体" w:eastAsia="宋体" w:cs="宋体"/>
          <w:szCs w:val="24"/>
        </w:rPr>
      </w:pPr>
    </w:p>
    <w:p w14:paraId="53DDC68E">
      <w:pPr>
        <w:snapToGrid w:val="0"/>
        <w:spacing w:before="50" w:after="120" w:afterLines="50" w:line="360" w:lineRule="auto"/>
        <w:jc w:val="left"/>
        <w:rPr>
          <w:rFonts w:ascii="宋体" w:hAnsi="宋体" w:cs="宋体"/>
        </w:rPr>
        <w:sectPr>
          <w:pgSz w:w="16840" w:h="11907" w:orient="landscape"/>
          <w:pgMar w:top="1701" w:right="1247" w:bottom="1701" w:left="1304" w:header="284" w:footer="703" w:gutter="0"/>
          <w:cols w:space="720" w:num="1"/>
          <w:docGrid w:linePitch="286" w:charSpace="0"/>
        </w:sectPr>
      </w:pPr>
    </w:p>
    <w:p w14:paraId="2562BE2A">
      <w:pPr>
        <w:snapToGrid w:val="0"/>
        <w:spacing w:before="50" w:after="120" w:afterLines="50" w:line="360" w:lineRule="auto"/>
        <w:jc w:val="left"/>
        <w:rPr>
          <w:rFonts w:ascii="宋体" w:hAnsi="宋体" w:eastAsia="宋体" w:cs="宋体"/>
        </w:rPr>
      </w:pPr>
      <w:r>
        <w:rPr>
          <w:rFonts w:hint="eastAsia" w:ascii="宋体" w:hAnsi="宋体" w:eastAsia="宋体" w:cs="宋体"/>
          <w:szCs w:val="24"/>
        </w:rPr>
        <w:t>7.4投标人认为可以说明其能力或业绩的其他材料（格式自拟）（如有）</w:t>
      </w:r>
    </w:p>
    <w:p w14:paraId="2714C8A6">
      <w:pPr>
        <w:snapToGrid w:val="0"/>
        <w:spacing w:before="50" w:after="120" w:afterLines="50" w:line="360" w:lineRule="auto"/>
        <w:jc w:val="left"/>
        <w:rPr>
          <w:rFonts w:ascii="宋体" w:hAnsi="宋体" w:eastAsia="宋体" w:cs="宋体"/>
        </w:rPr>
      </w:pPr>
      <w:r>
        <w:rPr>
          <w:rFonts w:hint="eastAsia" w:ascii="宋体" w:hAnsi="宋体" w:eastAsia="宋体" w:cs="宋体"/>
          <w:szCs w:val="24"/>
        </w:rPr>
        <w:t>7.5投标人对本项目的合理化建议和改进措施（格式自拟）（如有）</w:t>
      </w:r>
    </w:p>
    <w:p w14:paraId="1938514C">
      <w:pPr>
        <w:snapToGrid w:val="0"/>
        <w:spacing w:before="50" w:after="120" w:afterLines="50" w:line="360" w:lineRule="auto"/>
        <w:jc w:val="left"/>
        <w:rPr>
          <w:rFonts w:ascii="宋体" w:hAnsi="宋体" w:eastAsia="宋体" w:cs="宋体"/>
          <w:szCs w:val="24"/>
        </w:rPr>
      </w:pPr>
      <w:r>
        <w:rPr>
          <w:rFonts w:hint="eastAsia" w:ascii="宋体" w:hAnsi="宋体" w:eastAsia="宋体" w:cs="宋体"/>
          <w:szCs w:val="24"/>
        </w:rPr>
        <w:t>7.6投标人需要说明的其他文件和说明（格式自拟）(如有)</w:t>
      </w:r>
    </w:p>
    <w:p w14:paraId="18DA1BED">
      <w:pPr>
        <w:snapToGrid w:val="0"/>
        <w:spacing w:before="50" w:after="120" w:afterLines="50" w:line="360" w:lineRule="auto"/>
        <w:jc w:val="left"/>
        <w:rPr>
          <w:rFonts w:asciiTheme="minorEastAsia" w:hAnsiTheme="minorEastAsia" w:eastAsiaTheme="minorEastAsia" w:cstheme="minorEastAsia"/>
          <w:szCs w:val="24"/>
        </w:rPr>
      </w:pPr>
    </w:p>
    <w:p w14:paraId="3C0311A1">
      <w:pPr>
        <w:pStyle w:val="25"/>
        <w:ind w:left="0" w:leftChars="0" w:firstLine="0" w:firstLineChars="0"/>
        <w:rPr>
          <w:rFonts w:asciiTheme="minorEastAsia" w:hAnsiTheme="minorEastAsia" w:eastAsiaTheme="minorEastAsia" w:cstheme="minorEastAsia"/>
          <w:b/>
          <w:kern w:val="2"/>
          <w:sz w:val="36"/>
        </w:rPr>
      </w:pPr>
    </w:p>
    <w:p w14:paraId="1BD67887">
      <w:pPr>
        <w:pStyle w:val="25"/>
        <w:ind w:left="0" w:leftChars="0" w:firstLine="0" w:firstLineChars="0"/>
        <w:jc w:val="center"/>
        <w:rPr>
          <w:rFonts w:asciiTheme="minorEastAsia" w:hAnsiTheme="minorEastAsia" w:eastAsiaTheme="minorEastAsia" w:cstheme="minorEastAsia"/>
          <w:b/>
          <w:kern w:val="2"/>
          <w:sz w:val="36"/>
        </w:rPr>
      </w:pPr>
    </w:p>
    <w:p w14:paraId="59E91306">
      <w:pPr>
        <w:pStyle w:val="25"/>
        <w:ind w:left="0" w:leftChars="0" w:firstLine="0" w:firstLineChars="0"/>
        <w:jc w:val="center"/>
        <w:rPr>
          <w:rFonts w:asciiTheme="minorEastAsia" w:hAnsiTheme="minorEastAsia" w:eastAsiaTheme="minorEastAsia" w:cstheme="minorEastAsia"/>
          <w:b/>
          <w:kern w:val="2"/>
          <w:sz w:val="36"/>
        </w:rPr>
      </w:pPr>
    </w:p>
    <w:p w14:paraId="09AD4FA4">
      <w:pPr>
        <w:pStyle w:val="25"/>
        <w:ind w:left="0" w:leftChars="0" w:firstLine="0" w:firstLineChars="0"/>
        <w:jc w:val="center"/>
        <w:rPr>
          <w:rFonts w:asciiTheme="minorEastAsia" w:hAnsiTheme="minorEastAsia" w:eastAsiaTheme="minorEastAsia" w:cstheme="minorEastAsia"/>
          <w:b/>
          <w:kern w:val="2"/>
          <w:sz w:val="36"/>
        </w:rPr>
      </w:pPr>
    </w:p>
    <w:p w14:paraId="22D34201">
      <w:pPr>
        <w:pStyle w:val="25"/>
        <w:ind w:left="0" w:leftChars="0" w:firstLine="0" w:firstLineChars="0"/>
        <w:jc w:val="center"/>
        <w:rPr>
          <w:rFonts w:asciiTheme="minorEastAsia" w:hAnsiTheme="minorEastAsia" w:eastAsiaTheme="minorEastAsia" w:cstheme="minorEastAsia"/>
          <w:b/>
          <w:kern w:val="2"/>
          <w:sz w:val="36"/>
        </w:rPr>
      </w:pPr>
    </w:p>
    <w:p w14:paraId="586CAE0D">
      <w:pPr>
        <w:pStyle w:val="25"/>
        <w:ind w:left="0" w:leftChars="0" w:firstLine="0" w:firstLineChars="0"/>
        <w:jc w:val="center"/>
        <w:rPr>
          <w:rFonts w:asciiTheme="minorEastAsia" w:hAnsiTheme="minorEastAsia" w:eastAsiaTheme="minorEastAsia" w:cstheme="minorEastAsia"/>
          <w:b/>
          <w:kern w:val="2"/>
          <w:sz w:val="36"/>
        </w:rPr>
      </w:pPr>
    </w:p>
    <w:p w14:paraId="285E3A23">
      <w:pPr>
        <w:pStyle w:val="25"/>
        <w:ind w:left="0" w:leftChars="0" w:firstLine="0" w:firstLineChars="0"/>
        <w:jc w:val="center"/>
        <w:rPr>
          <w:rFonts w:asciiTheme="minorEastAsia" w:hAnsiTheme="minorEastAsia" w:eastAsiaTheme="minorEastAsia" w:cstheme="minorEastAsia"/>
          <w:b/>
          <w:kern w:val="2"/>
          <w:sz w:val="36"/>
        </w:rPr>
      </w:pPr>
    </w:p>
    <w:p w14:paraId="55EAF94C">
      <w:pPr>
        <w:pStyle w:val="25"/>
        <w:ind w:left="0" w:leftChars="0" w:firstLine="0" w:firstLineChars="0"/>
        <w:jc w:val="center"/>
        <w:rPr>
          <w:rFonts w:asciiTheme="minorEastAsia" w:hAnsiTheme="minorEastAsia" w:eastAsiaTheme="minorEastAsia" w:cstheme="minorEastAsia"/>
          <w:b/>
          <w:kern w:val="2"/>
          <w:sz w:val="36"/>
        </w:rPr>
      </w:pPr>
    </w:p>
    <w:p w14:paraId="632565EA">
      <w:pPr>
        <w:pStyle w:val="25"/>
        <w:ind w:left="0" w:leftChars="0" w:firstLine="0" w:firstLineChars="0"/>
        <w:jc w:val="center"/>
        <w:rPr>
          <w:rFonts w:asciiTheme="minorEastAsia" w:hAnsiTheme="minorEastAsia" w:eastAsiaTheme="minorEastAsia" w:cstheme="minorEastAsia"/>
          <w:b/>
          <w:kern w:val="2"/>
          <w:sz w:val="36"/>
        </w:rPr>
      </w:pPr>
    </w:p>
    <w:p w14:paraId="4F60BD8A">
      <w:pPr>
        <w:pStyle w:val="25"/>
        <w:ind w:left="0" w:leftChars="0" w:firstLine="0" w:firstLineChars="0"/>
        <w:jc w:val="center"/>
        <w:rPr>
          <w:rFonts w:asciiTheme="minorEastAsia" w:hAnsiTheme="minorEastAsia" w:eastAsiaTheme="minorEastAsia" w:cstheme="minorEastAsia"/>
          <w:b/>
          <w:kern w:val="2"/>
          <w:sz w:val="36"/>
        </w:rPr>
      </w:pPr>
    </w:p>
    <w:p w14:paraId="4D4FB646">
      <w:pPr>
        <w:pStyle w:val="25"/>
        <w:ind w:left="0" w:leftChars="0" w:firstLine="0" w:firstLineChars="0"/>
        <w:jc w:val="center"/>
        <w:rPr>
          <w:rFonts w:asciiTheme="minorEastAsia" w:hAnsiTheme="minorEastAsia" w:eastAsiaTheme="minorEastAsia" w:cstheme="minorEastAsia"/>
          <w:b/>
          <w:kern w:val="2"/>
          <w:sz w:val="36"/>
        </w:rPr>
      </w:pPr>
    </w:p>
    <w:p w14:paraId="613F524C">
      <w:pPr>
        <w:pStyle w:val="25"/>
        <w:ind w:left="0" w:leftChars="0" w:firstLine="0" w:firstLineChars="0"/>
        <w:jc w:val="center"/>
        <w:rPr>
          <w:rFonts w:asciiTheme="minorEastAsia" w:hAnsiTheme="minorEastAsia" w:eastAsiaTheme="minorEastAsia" w:cstheme="minorEastAsia"/>
          <w:b/>
          <w:kern w:val="2"/>
          <w:sz w:val="36"/>
        </w:rPr>
      </w:pPr>
    </w:p>
    <w:p w14:paraId="29CE4DF9">
      <w:pPr>
        <w:spacing w:line="240" w:lineRule="auto"/>
        <w:rPr>
          <w:rFonts w:asciiTheme="minorEastAsia" w:hAnsiTheme="minorEastAsia" w:eastAsiaTheme="minorEastAsia" w:cstheme="minorEastAsia"/>
          <w:b/>
          <w:sz w:val="28"/>
          <w:szCs w:val="28"/>
        </w:rPr>
      </w:pPr>
    </w:p>
    <w:p w14:paraId="4BDF26F5">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14:paraId="6145B7A8">
      <w:pPr>
        <w:spacing w:line="240" w:lineRule="auto"/>
        <w:outlineLvl w:val="1"/>
        <w:rPr>
          <w:rFonts w:asciiTheme="minorEastAsia" w:hAnsiTheme="minorEastAsia" w:eastAsiaTheme="minorEastAsia" w:cstheme="minorEastAsia"/>
          <w:b/>
          <w:sz w:val="28"/>
          <w:szCs w:val="28"/>
        </w:rPr>
      </w:pPr>
      <w:bookmarkStart w:id="161" w:name="_Toc27604"/>
      <w:r>
        <w:rPr>
          <w:rFonts w:hint="eastAsia" w:asciiTheme="minorEastAsia" w:hAnsiTheme="minorEastAsia" w:eastAsiaTheme="minorEastAsia" w:cstheme="minorEastAsia"/>
          <w:b/>
          <w:sz w:val="28"/>
          <w:szCs w:val="28"/>
        </w:rPr>
        <w:t>三、报价文件封面格式</w:t>
      </w:r>
      <w:bookmarkEnd w:id="161"/>
    </w:p>
    <w:p w14:paraId="799DBC24">
      <w:pPr>
        <w:spacing w:line="240" w:lineRule="auto"/>
        <w:rPr>
          <w:rFonts w:asciiTheme="minorEastAsia" w:hAnsiTheme="minorEastAsia" w:eastAsiaTheme="minorEastAsia" w:cstheme="minorEastAsia"/>
          <w:b/>
          <w:bCs/>
          <w:sz w:val="40"/>
          <w:szCs w:val="40"/>
        </w:rPr>
      </w:pPr>
    </w:p>
    <w:p w14:paraId="650AAD2F">
      <w:pPr>
        <w:spacing w:line="240" w:lineRule="auto"/>
        <w:jc w:val="center"/>
        <w:rPr>
          <w:rFonts w:asciiTheme="minorEastAsia" w:hAnsiTheme="minorEastAsia" w:eastAsiaTheme="minorEastAsia" w:cstheme="minorEastAsia"/>
          <w:b/>
          <w:bCs/>
          <w:sz w:val="40"/>
          <w:szCs w:val="40"/>
        </w:rPr>
      </w:pPr>
    </w:p>
    <w:p w14:paraId="39C8F9F3">
      <w:pPr>
        <w:spacing w:line="240" w:lineRule="auto"/>
        <w:jc w:val="center"/>
        <w:outlineLvl w:val="2"/>
        <w:rPr>
          <w:rFonts w:asciiTheme="minorEastAsia" w:hAnsiTheme="minorEastAsia" w:eastAsiaTheme="minorEastAsia" w:cstheme="minorEastAsia"/>
          <w:b/>
          <w:bCs/>
          <w:sz w:val="28"/>
          <w:szCs w:val="28"/>
        </w:rPr>
      </w:pPr>
      <w:bookmarkStart w:id="162" w:name="_Toc20506"/>
      <w:r>
        <w:rPr>
          <w:rFonts w:hint="eastAsia" w:asciiTheme="minorEastAsia" w:hAnsiTheme="minorEastAsia" w:eastAsiaTheme="minorEastAsia" w:cstheme="minorEastAsia"/>
          <w:b/>
          <w:bCs/>
          <w:sz w:val="40"/>
          <w:szCs w:val="40"/>
        </w:rPr>
        <w:t>中山中学监控设备采购2024年建设项目采购</w:t>
      </w:r>
      <w:bookmarkEnd w:id="162"/>
    </w:p>
    <w:p w14:paraId="5711AA56">
      <w:pPr>
        <w:spacing w:line="360" w:lineRule="auto"/>
        <w:jc w:val="center"/>
        <w:rPr>
          <w:rFonts w:asciiTheme="minorEastAsia" w:hAnsiTheme="minorEastAsia" w:eastAsiaTheme="minorEastAsia" w:cstheme="minorEastAsia"/>
          <w:spacing w:val="40"/>
          <w:w w:val="90"/>
          <w:sz w:val="96"/>
          <w:szCs w:val="96"/>
          <w:lang w:bidi="th-TH"/>
        </w:rPr>
      </w:pPr>
    </w:p>
    <w:p w14:paraId="1BE7171D">
      <w:pPr>
        <w:spacing w:line="360" w:lineRule="auto"/>
        <w:jc w:val="center"/>
        <w:rPr>
          <w:rFonts w:asciiTheme="minorEastAsia" w:hAnsiTheme="minorEastAsia" w:eastAsiaTheme="minorEastAsia" w:cstheme="minorEastAsia"/>
          <w:spacing w:val="40"/>
          <w:w w:val="90"/>
          <w:sz w:val="96"/>
          <w:szCs w:val="96"/>
          <w:lang w:bidi="th-TH"/>
        </w:rPr>
      </w:pPr>
      <w:r>
        <w:rPr>
          <w:rFonts w:hint="eastAsia" w:asciiTheme="minorEastAsia" w:hAnsiTheme="minorEastAsia" w:eastAsiaTheme="minorEastAsia" w:cstheme="minorEastAsia"/>
          <w:spacing w:val="40"/>
          <w:w w:val="90"/>
          <w:sz w:val="96"/>
          <w:szCs w:val="96"/>
          <w:lang w:bidi="th-TH"/>
        </w:rPr>
        <w:t>响 应 文 件</w:t>
      </w:r>
    </w:p>
    <w:p w14:paraId="3B6987CD">
      <w:pPr>
        <w:spacing w:line="240"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（报价文件）</w:t>
      </w:r>
    </w:p>
    <w:p w14:paraId="5BEF35AC">
      <w:pPr>
        <w:spacing w:line="24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6285269A">
      <w:pPr>
        <w:spacing w:line="240" w:lineRule="auto"/>
        <w:jc w:val="center"/>
        <w:rPr>
          <w:rFonts w:asciiTheme="minorEastAsia" w:hAnsiTheme="minorEastAsia" w:eastAsiaTheme="minorEastAsia" w:cstheme="minorEastAsia"/>
          <w:b/>
          <w:bCs/>
          <w:sz w:val="28"/>
          <w:szCs w:val="28"/>
        </w:rPr>
      </w:pPr>
    </w:p>
    <w:p w14:paraId="5EB805FF">
      <w:pPr>
        <w:autoSpaceDE w:val="0"/>
        <w:autoSpaceDN w:val="0"/>
        <w:adjustRightInd w:val="0"/>
        <w:spacing w:line="360" w:lineRule="auto"/>
        <w:rPr>
          <w:rFonts w:asciiTheme="minorEastAsia" w:hAnsiTheme="minorEastAsia" w:eastAsiaTheme="minorEastAsia" w:cstheme="minorEastAsia"/>
          <w:b/>
          <w:sz w:val="32"/>
          <w:szCs w:val="32"/>
        </w:rPr>
      </w:pPr>
    </w:p>
    <w:p w14:paraId="5CADCE87">
      <w:pPr>
        <w:autoSpaceDE w:val="0"/>
        <w:autoSpaceDN w:val="0"/>
        <w:adjustRightInd w:val="0"/>
        <w:spacing w:line="360" w:lineRule="auto"/>
        <w:rPr>
          <w:rFonts w:asciiTheme="minorEastAsia" w:hAnsiTheme="minorEastAsia" w:eastAsiaTheme="minorEastAsia" w:cstheme="minorEastAsia"/>
          <w:b/>
          <w:sz w:val="32"/>
          <w:szCs w:val="32"/>
        </w:rPr>
      </w:pPr>
    </w:p>
    <w:p w14:paraId="35A2DDA3">
      <w:pPr>
        <w:autoSpaceDE w:val="0"/>
        <w:autoSpaceDN w:val="0"/>
        <w:adjustRightInd w:val="0"/>
        <w:spacing w:line="360" w:lineRule="auto"/>
        <w:rPr>
          <w:rFonts w:asciiTheme="minorEastAsia" w:hAnsiTheme="minorEastAsia" w:eastAsiaTheme="minorEastAsia" w:cstheme="minorEastAsia"/>
          <w:b/>
          <w:sz w:val="32"/>
          <w:szCs w:val="32"/>
        </w:rPr>
      </w:pPr>
    </w:p>
    <w:p w14:paraId="50DC742D">
      <w:pPr>
        <w:autoSpaceDE w:val="0"/>
        <w:autoSpaceDN w:val="0"/>
        <w:adjustRightInd w:val="0"/>
        <w:spacing w:line="360" w:lineRule="auto"/>
        <w:rPr>
          <w:rFonts w:asciiTheme="minorEastAsia" w:hAnsiTheme="minorEastAsia" w:eastAsiaTheme="minorEastAsia" w:cstheme="minorEastAsia"/>
          <w:b/>
          <w:sz w:val="32"/>
          <w:szCs w:val="32"/>
        </w:rPr>
      </w:pPr>
    </w:p>
    <w:p w14:paraId="4BA81933">
      <w:pPr>
        <w:autoSpaceDE w:val="0"/>
        <w:autoSpaceDN w:val="0"/>
        <w:adjustRightInd w:val="0"/>
        <w:spacing w:line="360" w:lineRule="auto"/>
        <w:rPr>
          <w:rFonts w:asciiTheme="minorEastAsia" w:hAnsiTheme="minorEastAsia" w:eastAsiaTheme="minorEastAsia" w:cstheme="minorEastAsia"/>
          <w:b/>
          <w:sz w:val="32"/>
          <w:szCs w:val="32"/>
        </w:rPr>
      </w:pPr>
    </w:p>
    <w:p w14:paraId="2503F38C">
      <w:pPr>
        <w:autoSpaceDE w:val="0"/>
        <w:autoSpaceDN w:val="0"/>
        <w:adjustRightInd w:val="0"/>
        <w:spacing w:line="360" w:lineRule="auto"/>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投标人名称（电子签章）：</w:t>
      </w:r>
      <w:r>
        <w:rPr>
          <w:rFonts w:hint="eastAsia" w:asciiTheme="minorEastAsia" w:hAnsiTheme="minorEastAsia" w:eastAsiaTheme="minorEastAsia" w:cstheme="minorEastAsia"/>
          <w:b/>
          <w:sz w:val="32"/>
          <w:szCs w:val="32"/>
          <w:u w:val="single"/>
        </w:rPr>
        <w:t xml:space="preserve">                             </w:t>
      </w:r>
    </w:p>
    <w:p w14:paraId="4D487D67">
      <w:pPr>
        <w:autoSpaceDE w:val="0"/>
        <w:autoSpaceDN w:val="0"/>
        <w:adjustRightInd w:val="0"/>
        <w:spacing w:line="360" w:lineRule="auto"/>
        <w:rPr>
          <w:rFonts w:asciiTheme="minorEastAsia" w:hAnsiTheme="minorEastAsia" w:eastAsiaTheme="minorEastAsia" w:cstheme="minorEastAsia"/>
          <w:b/>
          <w:sz w:val="32"/>
          <w:szCs w:val="32"/>
        </w:rPr>
      </w:pPr>
    </w:p>
    <w:p w14:paraId="2D09AF21">
      <w:pPr>
        <w:autoSpaceDE w:val="0"/>
        <w:autoSpaceDN w:val="0"/>
        <w:adjustRightInd w:val="0"/>
        <w:spacing w:line="360" w:lineRule="auto"/>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法定代表人或授权代表(签字或盖章)： </w:t>
      </w:r>
      <w:r>
        <w:rPr>
          <w:rFonts w:hint="eastAsia" w:asciiTheme="minorEastAsia" w:hAnsiTheme="minorEastAsia" w:eastAsiaTheme="minorEastAsia" w:cstheme="minorEastAsia"/>
          <w:b/>
          <w:sz w:val="32"/>
          <w:szCs w:val="32"/>
          <w:u w:val="single"/>
        </w:rPr>
        <w:t xml:space="preserve">                  </w:t>
      </w:r>
    </w:p>
    <w:p w14:paraId="46806D4C">
      <w:pPr>
        <w:autoSpaceDE w:val="0"/>
        <w:autoSpaceDN w:val="0"/>
        <w:adjustRightInd w:val="0"/>
        <w:spacing w:line="360" w:lineRule="auto"/>
        <w:rPr>
          <w:rFonts w:asciiTheme="minorEastAsia" w:hAnsiTheme="minorEastAsia" w:eastAsiaTheme="minorEastAsia" w:cstheme="minorEastAsia"/>
          <w:b/>
          <w:sz w:val="32"/>
          <w:szCs w:val="32"/>
        </w:rPr>
      </w:pPr>
    </w:p>
    <w:p w14:paraId="03DDB773">
      <w:pPr>
        <w:autoSpaceDE w:val="0"/>
        <w:autoSpaceDN w:val="0"/>
        <w:adjustRightInd w:val="0"/>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时间：    年   月   日</w:t>
      </w:r>
    </w:p>
    <w:p w14:paraId="6BEB9101">
      <w:pPr>
        <w:tabs>
          <w:tab w:val="left" w:pos="720"/>
        </w:tabs>
        <w:adjustRightInd w:val="0"/>
        <w:snapToGrid w:val="0"/>
        <w:spacing w:line="480" w:lineRule="auto"/>
        <w:ind w:left="420"/>
        <w:jc w:val="center"/>
        <w:rPr>
          <w:rFonts w:asciiTheme="minorEastAsia" w:hAnsiTheme="minorEastAsia" w:eastAsiaTheme="minorEastAsia" w:cstheme="minorEastAsia"/>
          <w:b/>
          <w:snapToGrid w:val="0"/>
          <w:kern w:val="0"/>
          <w:sz w:val="32"/>
          <w:szCs w:val="32"/>
        </w:rPr>
      </w:pPr>
    </w:p>
    <w:p w14:paraId="2F5071A3">
      <w:pPr>
        <w:tabs>
          <w:tab w:val="left" w:pos="720"/>
        </w:tabs>
        <w:adjustRightInd w:val="0"/>
        <w:snapToGrid w:val="0"/>
        <w:spacing w:line="480" w:lineRule="auto"/>
        <w:ind w:left="420"/>
        <w:jc w:val="center"/>
        <w:rPr>
          <w:rFonts w:asciiTheme="minorEastAsia" w:hAnsiTheme="minorEastAsia" w:eastAsiaTheme="minorEastAsia" w:cstheme="minorEastAsia"/>
          <w:b/>
          <w:snapToGrid w:val="0"/>
          <w:kern w:val="0"/>
          <w:sz w:val="32"/>
          <w:szCs w:val="32"/>
        </w:rPr>
      </w:pPr>
      <w:r>
        <w:rPr>
          <w:rFonts w:hint="eastAsia" w:asciiTheme="minorEastAsia" w:hAnsiTheme="minorEastAsia" w:eastAsiaTheme="minorEastAsia" w:cstheme="minorEastAsia"/>
          <w:b/>
          <w:snapToGrid w:val="0"/>
          <w:kern w:val="0"/>
          <w:sz w:val="32"/>
          <w:szCs w:val="32"/>
        </w:rPr>
        <w:t>报价文件目录</w:t>
      </w:r>
    </w:p>
    <w:p w14:paraId="5E6C3197">
      <w:pPr>
        <w:snapToGrid w:val="0"/>
        <w:spacing w:line="48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1.投标函（格式见附件）———————页码 </w:t>
      </w:r>
    </w:p>
    <w:p w14:paraId="086BA15B">
      <w:pPr>
        <w:snapToGrid w:val="0"/>
        <w:spacing w:line="48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2.开标一览表（格式见附件）———————页码</w:t>
      </w:r>
    </w:p>
    <w:p w14:paraId="70C8320C">
      <w:pPr>
        <w:snapToGrid w:val="0"/>
        <w:spacing w:line="48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3.投标报价明细表（格式见附件）———————页码</w:t>
      </w:r>
    </w:p>
    <w:p w14:paraId="62743862">
      <w:pPr>
        <w:snapToGrid w:val="0"/>
        <w:spacing w:line="48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4.中小企业声明函（如是）、监狱企业声明文件（如是）、残疾人福利性单位声明函（如是）———————页码</w:t>
      </w:r>
    </w:p>
    <w:p w14:paraId="15D4F149">
      <w:pPr>
        <w:snapToGrid w:val="0"/>
        <w:spacing w:line="48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5.投标人针对报价需要说明的其他文件和说明（格式自拟）—————页码</w:t>
      </w:r>
    </w:p>
    <w:p w14:paraId="69A5C48F">
      <w:pPr>
        <w:snapToGrid w:val="0"/>
        <w:spacing w:line="480" w:lineRule="auto"/>
        <w:ind w:firstLine="420" w:firstLineChars="200"/>
        <w:jc w:val="left"/>
        <w:rPr>
          <w:rFonts w:ascii="Calibri" w:hAnsi="Calibri" w:eastAsiaTheme="minorEastAsia"/>
          <w:sz w:val="21"/>
          <w:szCs w:val="24"/>
        </w:rPr>
      </w:pPr>
    </w:p>
    <w:p w14:paraId="46215B10">
      <w:pPr>
        <w:pStyle w:val="25"/>
        <w:ind w:left="0" w:leftChars="0" w:firstLine="0" w:firstLineChars="0"/>
        <w:rPr>
          <w:rFonts w:asciiTheme="minorEastAsia" w:hAnsiTheme="minorEastAsia" w:eastAsiaTheme="minorEastAsia" w:cstheme="minorEastAsia"/>
          <w:b/>
          <w:kern w:val="2"/>
          <w:sz w:val="36"/>
        </w:rPr>
      </w:pPr>
    </w:p>
    <w:p w14:paraId="7A94E3E4">
      <w:pPr>
        <w:pStyle w:val="25"/>
        <w:ind w:left="0" w:leftChars="0" w:firstLine="0" w:firstLineChars="0"/>
        <w:jc w:val="center"/>
        <w:rPr>
          <w:rFonts w:asciiTheme="minorEastAsia" w:hAnsiTheme="minorEastAsia" w:eastAsiaTheme="minorEastAsia" w:cstheme="minorEastAsia"/>
          <w:b/>
          <w:kern w:val="2"/>
          <w:sz w:val="36"/>
        </w:rPr>
      </w:pPr>
    </w:p>
    <w:p w14:paraId="65881448">
      <w:pPr>
        <w:snapToGrid w:val="0"/>
        <w:spacing w:before="50" w:after="120" w:afterLines="50" w:line="240" w:lineRule="auto"/>
        <w:jc w:val="left"/>
        <w:rPr>
          <w:rFonts w:asciiTheme="minorEastAsia" w:hAnsiTheme="minorEastAsia" w:eastAsiaTheme="minorEastAsia" w:cstheme="minorEastAsia"/>
          <w:b/>
          <w:szCs w:val="24"/>
        </w:rPr>
      </w:pPr>
    </w:p>
    <w:p w14:paraId="5FFB9BC3">
      <w:pPr>
        <w:snapToGrid w:val="0"/>
        <w:spacing w:before="50" w:after="120" w:afterLines="50" w:line="240" w:lineRule="auto"/>
        <w:jc w:val="left"/>
        <w:rPr>
          <w:rFonts w:asciiTheme="minorEastAsia" w:hAnsiTheme="minorEastAsia" w:eastAsiaTheme="minorEastAsia" w:cstheme="minorEastAsia"/>
          <w:b/>
          <w:szCs w:val="24"/>
        </w:rPr>
      </w:pPr>
    </w:p>
    <w:p w14:paraId="1F93A802">
      <w:pPr>
        <w:snapToGrid w:val="0"/>
        <w:spacing w:before="50" w:after="120" w:afterLines="50" w:line="240" w:lineRule="auto"/>
        <w:jc w:val="left"/>
        <w:rPr>
          <w:rFonts w:asciiTheme="minorEastAsia" w:hAnsiTheme="minorEastAsia" w:eastAsiaTheme="minorEastAsia" w:cstheme="minorEastAsia"/>
          <w:b/>
          <w:szCs w:val="24"/>
        </w:rPr>
      </w:pPr>
    </w:p>
    <w:p w14:paraId="67F5C587">
      <w:pPr>
        <w:snapToGrid w:val="0"/>
        <w:spacing w:before="50" w:after="120" w:afterLines="50" w:line="240" w:lineRule="auto"/>
        <w:jc w:val="left"/>
        <w:rPr>
          <w:rFonts w:asciiTheme="minorEastAsia" w:hAnsiTheme="minorEastAsia" w:eastAsiaTheme="minorEastAsia" w:cstheme="minorEastAsia"/>
          <w:b/>
          <w:szCs w:val="24"/>
        </w:rPr>
      </w:pPr>
    </w:p>
    <w:p w14:paraId="2F9EC4DE">
      <w:pPr>
        <w:snapToGrid w:val="0"/>
        <w:spacing w:before="50" w:after="120" w:afterLines="50" w:line="240" w:lineRule="auto"/>
        <w:jc w:val="left"/>
        <w:rPr>
          <w:rFonts w:asciiTheme="minorEastAsia" w:hAnsiTheme="minorEastAsia" w:eastAsiaTheme="minorEastAsia" w:cstheme="minorEastAsia"/>
          <w:b/>
          <w:szCs w:val="24"/>
        </w:rPr>
      </w:pPr>
    </w:p>
    <w:p w14:paraId="55DC84D5">
      <w:pPr>
        <w:snapToGrid w:val="0"/>
        <w:spacing w:before="50" w:after="120" w:afterLines="50" w:line="240" w:lineRule="auto"/>
        <w:jc w:val="left"/>
        <w:rPr>
          <w:rFonts w:asciiTheme="minorEastAsia" w:hAnsiTheme="minorEastAsia" w:eastAsiaTheme="minorEastAsia" w:cstheme="minorEastAsia"/>
          <w:b/>
          <w:szCs w:val="24"/>
        </w:rPr>
      </w:pPr>
    </w:p>
    <w:p w14:paraId="2E3CDBCE">
      <w:pPr>
        <w:snapToGrid w:val="0"/>
        <w:spacing w:before="50" w:after="120" w:afterLines="50" w:line="240" w:lineRule="auto"/>
        <w:jc w:val="left"/>
        <w:rPr>
          <w:rFonts w:asciiTheme="minorEastAsia" w:hAnsiTheme="minorEastAsia" w:eastAsiaTheme="minorEastAsia" w:cstheme="minorEastAsia"/>
          <w:b/>
          <w:szCs w:val="24"/>
        </w:rPr>
      </w:pPr>
    </w:p>
    <w:p w14:paraId="743D6200">
      <w:pPr>
        <w:snapToGrid w:val="0"/>
        <w:spacing w:before="50" w:after="120" w:afterLines="50" w:line="240" w:lineRule="auto"/>
        <w:jc w:val="left"/>
        <w:rPr>
          <w:rFonts w:asciiTheme="minorEastAsia" w:hAnsiTheme="minorEastAsia" w:eastAsiaTheme="minorEastAsia" w:cstheme="minorEastAsia"/>
          <w:b/>
          <w:szCs w:val="24"/>
        </w:rPr>
      </w:pPr>
    </w:p>
    <w:p w14:paraId="232F3140">
      <w:pPr>
        <w:snapToGrid w:val="0"/>
        <w:spacing w:before="50" w:after="120" w:afterLines="50" w:line="240" w:lineRule="auto"/>
        <w:jc w:val="left"/>
        <w:rPr>
          <w:rFonts w:asciiTheme="minorEastAsia" w:hAnsiTheme="minorEastAsia" w:eastAsiaTheme="minorEastAsia" w:cstheme="minorEastAsia"/>
          <w:b/>
          <w:szCs w:val="24"/>
        </w:rPr>
      </w:pPr>
    </w:p>
    <w:p w14:paraId="71E31F0F">
      <w:pPr>
        <w:snapToGrid w:val="0"/>
        <w:spacing w:before="50" w:after="120" w:afterLines="50" w:line="240" w:lineRule="auto"/>
        <w:jc w:val="left"/>
        <w:rPr>
          <w:rFonts w:asciiTheme="minorEastAsia" w:hAnsiTheme="minorEastAsia" w:eastAsiaTheme="minorEastAsia" w:cstheme="minorEastAsia"/>
          <w:b/>
          <w:szCs w:val="24"/>
        </w:rPr>
      </w:pPr>
    </w:p>
    <w:p w14:paraId="1B171B22">
      <w:pPr>
        <w:snapToGrid w:val="0"/>
        <w:spacing w:before="50" w:after="120" w:afterLines="50" w:line="240" w:lineRule="auto"/>
        <w:jc w:val="left"/>
        <w:rPr>
          <w:rFonts w:asciiTheme="minorEastAsia" w:hAnsiTheme="minorEastAsia" w:eastAsiaTheme="minorEastAsia" w:cstheme="minorEastAsia"/>
          <w:b/>
          <w:szCs w:val="24"/>
        </w:rPr>
      </w:pPr>
    </w:p>
    <w:p w14:paraId="5CC6622A">
      <w:pPr>
        <w:snapToGrid w:val="0"/>
        <w:spacing w:before="50" w:after="120" w:afterLines="50" w:line="240" w:lineRule="auto"/>
        <w:jc w:val="left"/>
        <w:rPr>
          <w:rFonts w:asciiTheme="minorEastAsia" w:hAnsiTheme="minorEastAsia" w:eastAsiaTheme="minorEastAsia" w:cstheme="minorEastAsia"/>
          <w:b/>
          <w:szCs w:val="24"/>
        </w:rPr>
      </w:pPr>
    </w:p>
    <w:p w14:paraId="6B389825">
      <w:pPr>
        <w:snapToGrid w:val="0"/>
        <w:spacing w:before="50" w:after="120" w:afterLines="50" w:line="240" w:lineRule="auto"/>
        <w:jc w:val="left"/>
        <w:rPr>
          <w:rFonts w:asciiTheme="minorEastAsia" w:hAnsiTheme="minorEastAsia" w:eastAsiaTheme="minorEastAsia" w:cstheme="minorEastAsia"/>
          <w:b/>
          <w:szCs w:val="24"/>
        </w:rPr>
      </w:pPr>
    </w:p>
    <w:p w14:paraId="51B42366">
      <w:pPr>
        <w:snapToGrid w:val="0"/>
        <w:spacing w:before="50" w:after="120" w:afterLines="50" w:line="240" w:lineRule="auto"/>
        <w:jc w:val="left"/>
        <w:rPr>
          <w:rFonts w:asciiTheme="minorEastAsia" w:hAnsiTheme="minorEastAsia" w:eastAsiaTheme="minorEastAsia" w:cstheme="minorEastAsia"/>
          <w:b/>
          <w:szCs w:val="24"/>
        </w:rPr>
      </w:pPr>
    </w:p>
    <w:p w14:paraId="1EF67038">
      <w:pPr>
        <w:rPr>
          <w:rFonts w:ascii="宋体" w:hAnsi="宋体" w:eastAsia="宋体" w:cs="宋体"/>
          <w:b/>
          <w:szCs w:val="24"/>
        </w:rPr>
      </w:pPr>
      <w:r>
        <w:rPr>
          <w:rFonts w:hint="eastAsia" w:ascii="宋体" w:hAnsi="宋体" w:eastAsia="宋体" w:cs="宋体"/>
          <w:b/>
          <w:szCs w:val="24"/>
        </w:rPr>
        <w:br w:type="page"/>
      </w:r>
    </w:p>
    <w:p w14:paraId="59299A47">
      <w:pPr>
        <w:snapToGrid w:val="0"/>
        <w:spacing w:before="120" w:beforeLines="50" w:after="50" w:line="240" w:lineRule="auto"/>
        <w:rPr>
          <w:rFonts w:ascii="宋体" w:hAnsi="宋体" w:eastAsia="宋体" w:cs="宋体"/>
          <w:b/>
        </w:rPr>
      </w:pPr>
      <w:r>
        <w:rPr>
          <w:rFonts w:hint="eastAsia" w:ascii="宋体" w:hAnsi="宋体" w:eastAsia="宋体" w:cs="宋体"/>
          <w:b/>
          <w:szCs w:val="24"/>
        </w:rPr>
        <w:t>投标函格式：</w:t>
      </w:r>
    </w:p>
    <w:p w14:paraId="16286591">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投标函</w:t>
      </w:r>
    </w:p>
    <w:p w14:paraId="4F86A290">
      <w:pPr>
        <w:spacing w:line="340" w:lineRule="exact"/>
        <w:rPr>
          <w:rFonts w:ascii="宋体" w:hAnsi="宋体" w:eastAsia="宋体" w:cs="宋体"/>
          <w:spacing w:val="-4"/>
          <w:szCs w:val="24"/>
        </w:rPr>
      </w:pPr>
      <w:r>
        <w:rPr>
          <w:rFonts w:hint="eastAsia" w:ascii="宋体" w:hAnsi="宋体" w:eastAsia="宋体" w:cs="宋体"/>
          <w:spacing w:val="-4"/>
          <w:szCs w:val="24"/>
        </w:rPr>
        <w:t>致：</w:t>
      </w:r>
      <w:r>
        <w:rPr>
          <w:rFonts w:hint="eastAsia" w:ascii="宋体" w:hAnsi="宋体" w:eastAsia="宋体" w:cs="宋体"/>
          <w:spacing w:val="-4"/>
          <w:szCs w:val="24"/>
          <w:u w:val="single"/>
        </w:rPr>
        <w:t>浙江致远工程管理有限公司</w:t>
      </w:r>
      <w:r>
        <w:rPr>
          <w:rFonts w:hint="eastAsia" w:ascii="宋体" w:hAnsi="宋体" w:eastAsia="宋体" w:cs="宋体"/>
          <w:spacing w:val="-4"/>
          <w:szCs w:val="24"/>
        </w:rPr>
        <w:t xml:space="preserve"> </w:t>
      </w:r>
    </w:p>
    <w:p w14:paraId="7BE47325">
      <w:pPr>
        <w:spacing w:line="340" w:lineRule="exact"/>
        <w:ind w:firstLine="464" w:firstLineChars="200"/>
        <w:rPr>
          <w:rFonts w:ascii="宋体" w:hAnsi="宋体" w:eastAsia="宋体" w:cs="宋体"/>
          <w:spacing w:val="-4"/>
          <w:szCs w:val="24"/>
          <w:u w:val="single"/>
        </w:rPr>
      </w:pPr>
      <w:r>
        <w:rPr>
          <w:rFonts w:hint="eastAsia" w:ascii="宋体" w:hAnsi="宋体" w:eastAsia="宋体" w:cs="宋体"/>
          <w:spacing w:val="-4"/>
          <w:szCs w:val="24"/>
          <w:u w:val="single"/>
        </w:rPr>
        <w:t xml:space="preserve">              （供应商全称）      </w:t>
      </w:r>
      <w:r>
        <w:rPr>
          <w:rFonts w:hint="eastAsia" w:ascii="宋体" w:hAnsi="宋体" w:eastAsia="宋体" w:cs="宋体"/>
          <w:spacing w:val="-4"/>
          <w:szCs w:val="24"/>
        </w:rPr>
        <w:t xml:space="preserve"> 授权</w:t>
      </w:r>
      <w:r>
        <w:rPr>
          <w:rFonts w:hint="eastAsia" w:ascii="宋体" w:hAnsi="宋体" w:eastAsia="宋体" w:cs="宋体"/>
          <w:spacing w:val="-4"/>
          <w:szCs w:val="24"/>
          <w:u w:val="single"/>
        </w:rPr>
        <w:t xml:space="preserve"> （全权代表姓名、职务）      </w:t>
      </w:r>
      <w:r>
        <w:rPr>
          <w:rFonts w:hint="eastAsia" w:ascii="宋体" w:hAnsi="宋体" w:eastAsia="宋体" w:cs="宋体"/>
          <w:spacing w:val="-4"/>
          <w:szCs w:val="24"/>
        </w:rPr>
        <w:t xml:space="preserve">为本公司合法代理人，参加贵方组织的 </w:t>
      </w:r>
      <w:r>
        <w:rPr>
          <w:rFonts w:hint="eastAsia" w:ascii="宋体" w:hAnsi="宋体" w:eastAsia="宋体" w:cs="宋体"/>
          <w:spacing w:val="-4"/>
          <w:szCs w:val="24"/>
          <w:u w:val="single"/>
        </w:rPr>
        <w:t xml:space="preserve">         （招标编号、招标项目名称）  </w:t>
      </w:r>
      <w:r>
        <w:rPr>
          <w:rFonts w:hint="eastAsia" w:ascii="宋体" w:hAnsi="宋体" w:eastAsia="宋体" w:cs="宋体"/>
          <w:spacing w:val="-4"/>
          <w:szCs w:val="24"/>
        </w:rPr>
        <w:t>招投标活动，代表本公司处理招投标活动中的一切事宜，在此：</w:t>
      </w:r>
    </w:p>
    <w:p w14:paraId="5B0183DC">
      <w:pPr>
        <w:numPr>
          <w:ilvl w:val="0"/>
          <w:numId w:val="10"/>
        </w:numPr>
        <w:tabs>
          <w:tab w:val="left" w:pos="426"/>
          <w:tab w:val="clear" w:pos="840"/>
        </w:tabs>
        <w:spacing w:line="340" w:lineRule="exact"/>
        <w:ind w:left="0" w:firstLine="464" w:firstLineChars="200"/>
        <w:rPr>
          <w:rFonts w:ascii="宋体" w:hAnsi="宋体" w:eastAsia="宋体" w:cs="宋体"/>
          <w:spacing w:val="-4"/>
          <w:szCs w:val="24"/>
        </w:rPr>
      </w:pPr>
      <w:r>
        <w:rPr>
          <w:rFonts w:hint="eastAsia" w:ascii="宋体" w:hAnsi="宋体" w:eastAsia="宋体" w:cs="宋体"/>
          <w:spacing w:val="-4"/>
          <w:szCs w:val="24"/>
        </w:rPr>
        <w:t>提供招标文件中规定的全部投标文件。</w:t>
      </w:r>
    </w:p>
    <w:p w14:paraId="661A3C0D">
      <w:pPr>
        <w:numPr>
          <w:ilvl w:val="0"/>
          <w:numId w:val="10"/>
        </w:numPr>
        <w:tabs>
          <w:tab w:val="left" w:pos="426"/>
          <w:tab w:val="clear" w:pos="840"/>
        </w:tabs>
        <w:spacing w:line="340" w:lineRule="exact"/>
        <w:ind w:left="0" w:firstLine="464" w:firstLineChars="200"/>
        <w:rPr>
          <w:rFonts w:ascii="宋体" w:hAnsi="宋体" w:eastAsia="宋体" w:cs="宋体"/>
          <w:spacing w:val="-4"/>
          <w:szCs w:val="24"/>
        </w:rPr>
      </w:pPr>
      <w:r>
        <w:rPr>
          <w:rFonts w:hint="eastAsia" w:ascii="宋体" w:hAnsi="宋体" w:eastAsia="宋体" w:cs="宋体"/>
          <w:spacing w:val="-4"/>
          <w:szCs w:val="24"/>
        </w:rPr>
        <w:t>据此函，签字代表宣布并承诺如下：</w:t>
      </w:r>
    </w:p>
    <w:p w14:paraId="051B6D69">
      <w:pPr>
        <w:spacing w:line="340" w:lineRule="exact"/>
        <w:ind w:firstLine="464" w:firstLineChars="200"/>
        <w:outlineLvl w:val="2"/>
        <w:rPr>
          <w:rFonts w:ascii="宋体" w:hAnsi="宋体" w:eastAsia="宋体" w:cs="宋体"/>
          <w:spacing w:val="-4"/>
          <w:szCs w:val="24"/>
        </w:rPr>
      </w:pPr>
      <w:bookmarkStart w:id="163" w:name="_Toc27383"/>
      <w:r>
        <w:rPr>
          <w:rFonts w:hint="eastAsia" w:ascii="宋体" w:hAnsi="宋体" w:eastAsia="宋体" w:cs="宋体"/>
          <w:spacing w:val="-4"/>
          <w:szCs w:val="24"/>
        </w:rPr>
        <w:t>（1） 投标产品的投标总价为《开标一览表》所列金额。</w:t>
      </w:r>
      <w:bookmarkEnd w:id="163"/>
    </w:p>
    <w:p w14:paraId="59D25148">
      <w:pPr>
        <w:spacing w:line="340" w:lineRule="exact"/>
        <w:ind w:firstLine="464" w:firstLineChars="200"/>
        <w:rPr>
          <w:rFonts w:ascii="宋体" w:hAnsi="宋体" w:eastAsia="宋体" w:cs="宋体"/>
          <w:spacing w:val="-4"/>
          <w:szCs w:val="24"/>
        </w:rPr>
      </w:pPr>
      <w:r>
        <w:rPr>
          <w:rFonts w:hint="eastAsia" w:ascii="宋体" w:hAnsi="宋体" w:eastAsia="宋体" w:cs="宋体"/>
          <w:spacing w:val="-4"/>
          <w:szCs w:val="24"/>
        </w:rPr>
        <w:t>本报价已经包含了所供产品应纳的税金及招标文件规定的报价方式应包含的其它费用。本报价在投标有效期内固定不变，并在合同有效期内不受利率、物价、政策等波动的影响。</w:t>
      </w:r>
    </w:p>
    <w:p w14:paraId="665238C5">
      <w:pPr>
        <w:numPr>
          <w:ilvl w:val="0"/>
          <w:numId w:val="11"/>
        </w:numPr>
        <w:spacing w:line="340" w:lineRule="exact"/>
        <w:ind w:firstLine="464" w:firstLineChars="200"/>
        <w:outlineLvl w:val="2"/>
        <w:rPr>
          <w:rFonts w:ascii="宋体" w:hAnsi="宋体" w:eastAsia="宋体" w:cs="宋体"/>
          <w:spacing w:val="-4"/>
          <w:szCs w:val="24"/>
        </w:rPr>
      </w:pPr>
      <w:bookmarkStart w:id="164" w:name="_Toc20870"/>
      <w:r>
        <w:rPr>
          <w:rFonts w:hint="eastAsia" w:ascii="宋体" w:hAnsi="宋体" w:eastAsia="宋体" w:cs="宋体"/>
          <w:spacing w:val="-4"/>
          <w:szCs w:val="24"/>
        </w:rPr>
        <w:t>本投标自开标之日起</w:t>
      </w:r>
      <w:r>
        <w:rPr>
          <w:rFonts w:hint="eastAsia" w:ascii="宋体" w:hAnsi="宋体" w:eastAsia="宋体" w:cs="宋体"/>
          <w:spacing w:val="-4"/>
          <w:szCs w:val="24"/>
          <w:u w:val="single"/>
        </w:rPr>
        <w:t xml:space="preserve">       </w:t>
      </w:r>
      <w:r>
        <w:rPr>
          <w:rFonts w:hint="eastAsia" w:ascii="宋体" w:hAnsi="宋体" w:eastAsia="宋体" w:cs="宋体"/>
          <w:spacing w:val="-4"/>
          <w:szCs w:val="24"/>
        </w:rPr>
        <w:t>天内有效。</w:t>
      </w:r>
      <w:bookmarkEnd w:id="164"/>
    </w:p>
    <w:p w14:paraId="2F920915">
      <w:pPr>
        <w:numPr>
          <w:ilvl w:val="0"/>
          <w:numId w:val="11"/>
        </w:numPr>
        <w:spacing w:line="340" w:lineRule="exact"/>
        <w:ind w:firstLine="464" w:firstLineChars="200"/>
        <w:rPr>
          <w:rFonts w:ascii="宋体" w:hAnsi="宋体" w:eastAsia="宋体" w:cs="宋体"/>
          <w:spacing w:val="-4"/>
          <w:szCs w:val="24"/>
        </w:rPr>
      </w:pPr>
      <w:r>
        <w:rPr>
          <w:rFonts w:hint="eastAsia" w:ascii="宋体" w:hAnsi="宋体" w:eastAsia="宋体" w:cs="宋体"/>
          <w:spacing w:val="-4"/>
        </w:rPr>
        <w:t>我方此次向贵方提供的项目名称为：</w:t>
      </w:r>
      <w:r>
        <w:rPr>
          <w:rFonts w:hint="eastAsia" w:ascii="宋体" w:hAnsi="宋体" w:eastAsia="宋体" w:cs="宋体"/>
          <w:spacing w:val="-4"/>
          <w:u w:val="single"/>
        </w:rPr>
        <w:t xml:space="preserve">  </w:t>
      </w:r>
      <w:r>
        <w:rPr>
          <w:rFonts w:hint="eastAsia" w:ascii="宋体" w:hAnsi="宋体" w:eastAsia="宋体" w:cs="宋体"/>
          <w:bCs/>
          <w:spacing w:val="-4"/>
          <w:u w:val="single"/>
        </w:rPr>
        <w:t xml:space="preserve">       </w:t>
      </w:r>
      <w:r>
        <w:rPr>
          <w:rFonts w:hint="eastAsia" w:ascii="宋体" w:hAnsi="宋体" w:eastAsia="宋体" w:cs="宋体"/>
          <w:spacing w:val="-4"/>
          <w:u w:val="single"/>
        </w:rPr>
        <w:t xml:space="preserve">   </w:t>
      </w:r>
      <w:r>
        <w:rPr>
          <w:rFonts w:hint="eastAsia" w:ascii="宋体" w:hAnsi="宋体" w:eastAsia="宋体" w:cs="宋体"/>
          <w:spacing w:val="-4"/>
        </w:rPr>
        <w:t>，该项目我方有能力完成。</w:t>
      </w:r>
    </w:p>
    <w:p w14:paraId="47615E38">
      <w:pPr>
        <w:spacing w:line="340" w:lineRule="exact"/>
        <w:ind w:firstLine="464" w:firstLineChars="200"/>
        <w:rPr>
          <w:rFonts w:ascii="宋体" w:hAnsi="宋体" w:eastAsia="宋体" w:cs="宋体"/>
          <w:spacing w:val="-4"/>
          <w:szCs w:val="24"/>
        </w:rPr>
      </w:pPr>
      <w:r>
        <w:rPr>
          <w:rFonts w:hint="eastAsia" w:ascii="宋体" w:hAnsi="宋体" w:eastAsia="宋体" w:cs="宋体"/>
          <w:spacing w:val="-4"/>
          <w:szCs w:val="24"/>
        </w:rPr>
        <w:t>（4） 我们已详细审查全部招标文件及有关的澄清、修改文件（若有的话），我们完全理解并同意放弃对这方面提出任何异议的权利。保证遵守招标文件有关条款规定。</w:t>
      </w:r>
    </w:p>
    <w:p w14:paraId="6ECE3EA5">
      <w:pPr>
        <w:spacing w:line="340" w:lineRule="exact"/>
        <w:ind w:firstLine="464" w:firstLineChars="200"/>
        <w:rPr>
          <w:rFonts w:ascii="宋体" w:hAnsi="宋体" w:eastAsia="宋体" w:cs="宋体"/>
          <w:spacing w:val="-4"/>
          <w:szCs w:val="24"/>
        </w:rPr>
      </w:pPr>
      <w:r>
        <w:rPr>
          <w:rFonts w:hint="eastAsia" w:ascii="宋体" w:hAnsi="宋体" w:eastAsia="宋体" w:cs="宋体"/>
          <w:spacing w:val="-4"/>
          <w:szCs w:val="24"/>
        </w:rPr>
        <w:t>（5） 保证在中标后忠实地执行与采购人所签署的合同，并承担合同规定的责任义务。保证在中标后按照招标文件的规定支付采购代理服务费。</w:t>
      </w:r>
    </w:p>
    <w:p w14:paraId="6BC91D31">
      <w:pPr>
        <w:spacing w:line="340" w:lineRule="exact"/>
        <w:ind w:firstLine="464" w:firstLineChars="200"/>
        <w:rPr>
          <w:rFonts w:ascii="宋体" w:hAnsi="宋体" w:eastAsia="宋体" w:cs="宋体"/>
          <w:spacing w:val="-4"/>
          <w:szCs w:val="24"/>
        </w:rPr>
      </w:pPr>
      <w:r>
        <w:rPr>
          <w:rFonts w:hint="eastAsia" w:ascii="宋体" w:hAnsi="宋体" w:eastAsia="宋体" w:cs="宋体"/>
          <w:spacing w:val="-4"/>
          <w:szCs w:val="24"/>
        </w:rPr>
        <w:t>（6） 承诺应贵方要求提供任何与该项目投标有关的数据、情况和技术资料。</w:t>
      </w:r>
    </w:p>
    <w:p w14:paraId="702E42BA">
      <w:pPr>
        <w:spacing w:line="340" w:lineRule="exact"/>
        <w:ind w:firstLine="464" w:firstLineChars="200"/>
        <w:rPr>
          <w:rFonts w:ascii="宋体" w:hAnsi="宋体" w:eastAsia="宋体" w:cs="宋体"/>
          <w:spacing w:val="-4"/>
          <w:szCs w:val="24"/>
        </w:rPr>
      </w:pPr>
      <w:r>
        <w:rPr>
          <w:rFonts w:hint="eastAsia" w:ascii="宋体" w:hAnsi="宋体" w:eastAsia="宋体" w:cs="宋体"/>
          <w:spacing w:val="-4"/>
          <w:szCs w:val="24"/>
        </w:rPr>
        <w:t>（7） 我们承诺，与为采购人采购本次招标的产品进行设计、编制规范和其他文件所委托的咨询公司或其附属机构无任何直接或间接的关联。</w:t>
      </w:r>
    </w:p>
    <w:p w14:paraId="0E7960EE">
      <w:pPr>
        <w:spacing w:line="340" w:lineRule="exact"/>
        <w:ind w:firstLine="464" w:firstLineChars="200"/>
        <w:rPr>
          <w:rFonts w:ascii="宋体" w:hAnsi="宋体" w:eastAsia="宋体" w:cs="宋体"/>
          <w:spacing w:val="-4"/>
          <w:szCs w:val="24"/>
        </w:rPr>
      </w:pPr>
      <w:r>
        <w:rPr>
          <w:rFonts w:hint="eastAsia" w:ascii="宋体" w:hAnsi="宋体" w:eastAsia="宋体" w:cs="宋体"/>
          <w:spacing w:val="-4"/>
          <w:szCs w:val="24"/>
        </w:rPr>
        <w:t>（8）</w:t>
      </w:r>
      <w:r>
        <w:rPr>
          <w:rFonts w:hint="eastAsia" w:ascii="宋体" w:hAnsi="宋体" w:eastAsia="宋体" w:cs="宋体"/>
          <w:spacing w:val="-4"/>
        </w:rPr>
        <w:t>我方向贵方提交的所有投标文件、资料都是准确的和真实的。若未中标，我单位同意采购人免费采用我单位全部或部分方案。</w:t>
      </w:r>
    </w:p>
    <w:p w14:paraId="51EA0B2C">
      <w:pPr>
        <w:spacing w:line="340" w:lineRule="exact"/>
        <w:ind w:firstLine="464" w:firstLineChars="200"/>
        <w:rPr>
          <w:rFonts w:ascii="宋体" w:hAnsi="宋体" w:eastAsia="宋体" w:cs="宋体"/>
          <w:spacing w:val="-4"/>
          <w:szCs w:val="24"/>
        </w:rPr>
      </w:pPr>
      <w:r>
        <w:rPr>
          <w:rFonts w:hint="eastAsia" w:ascii="宋体" w:hAnsi="宋体" w:eastAsia="宋体" w:cs="宋体"/>
          <w:spacing w:val="-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spacing w:val="-4"/>
        </w:rPr>
        <w:t>并在人员、设备、资金等方面具有相应的供货及安装能力</w:t>
      </w:r>
      <w:r>
        <w:rPr>
          <w:rFonts w:hint="eastAsia" w:ascii="宋体" w:hAnsi="宋体" w:eastAsia="宋体" w:cs="宋体"/>
          <w:spacing w:val="-4"/>
          <w:szCs w:val="24"/>
        </w:rPr>
        <w:t>。我公司</w:t>
      </w:r>
      <w:r>
        <w:rPr>
          <w:rFonts w:hint="eastAsia" w:ascii="宋体" w:hAnsi="宋体" w:eastAsia="宋体" w:cs="宋体"/>
          <w:spacing w:val="-4"/>
        </w:rPr>
        <w:t>未被列入失信被执行人名单、税收违法黑名单、政府采购严重违法失信行为记录名单。</w:t>
      </w:r>
    </w:p>
    <w:p w14:paraId="6EA41580">
      <w:pPr>
        <w:numPr>
          <w:ilvl w:val="0"/>
          <w:numId w:val="10"/>
        </w:numPr>
        <w:tabs>
          <w:tab w:val="left" w:pos="426"/>
          <w:tab w:val="clear" w:pos="840"/>
        </w:tabs>
        <w:spacing w:line="340" w:lineRule="exact"/>
        <w:ind w:left="0" w:firstLine="464" w:firstLineChars="200"/>
        <w:rPr>
          <w:rFonts w:ascii="宋体" w:hAnsi="宋体" w:eastAsia="宋体" w:cs="宋体"/>
          <w:spacing w:val="-4"/>
          <w:szCs w:val="24"/>
        </w:rPr>
      </w:pPr>
      <w:r>
        <w:rPr>
          <w:rFonts w:hint="eastAsia" w:ascii="宋体" w:hAnsi="宋体" w:eastAsia="宋体" w:cs="宋体"/>
          <w:spacing w:val="-4"/>
          <w:szCs w:val="24"/>
        </w:rPr>
        <w:t>与本投标有关的一切往来通讯请寄：</w:t>
      </w:r>
    </w:p>
    <w:p w14:paraId="161496E4">
      <w:pPr>
        <w:snapToGrid w:val="0"/>
        <w:spacing w:line="360" w:lineRule="auto"/>
        <w:rPr>
          <w:rFonts w:ascii="宋体" w:hAnsi="宋体" w:eastAsia="宋体" w:cs="宋体"/>
        </w:rPr>
      </w:pPr>
      <w:r>
        <w:rPr>
          <w:rFonts w:hint="eastAsia" w:ascii="宋体" w:hAnsi="宋体" w:eastAsia="宋体" w:cs="宋体"/>
          <w:szCs w:val="24"/>
        </w:rPr>
        <w:t>地址：</w:t>
      </w:r>
      <w:r>
        <w:rPr>
          <w:rFonts w:hint="eastAsia" w:ascii="宋体" w:hAnsi="宋体" w:eastAsia="宋体" w:cs="宋体"/>
          <w:szCs w:val="24"/>
          <w:u w:val="single"/>
        </w:rPr>
        <w:t xml:space="preserve">                </w:t>
      </w:r>
      <w:r>
        <w:rPr>
          <w:rFonts w:hint="eastAsia" w:ascii="宋体" w:hAnsi="宋体" w:eastAsia="宋体" w:cs="宋体"/>
          <w:szCs w:val="24"/>
        </w:rPr>
        <w:t xml:space="preserve">  邮编：__________   电话：______________</w:t>
      </w:r>
    </w:p>
    <w:p w14:paraId="3C13A96E">
      <w:pPr>
        <w:snapToGrid w:val="0"/>
        <w:spacing w:line="360" w:lineRule="auto"/>
        <w:rPr>
          <w:rFonts w:ascii="宋体" w:hAnsi="宋体" w:eastAsia="宋体" w:cs="宋体"/>
        </w:rPr>
      </w:pPr>
      <w:r>
        <w:rPr>
          <w:rFonts w:hint="eastAsia" w:ascii="宋体" w:hAnsi="宋体" w:eastAsia="宋体" w:cs="宋体"/>
          <w:szCs w:val="24"/>
        </w:rPr>
        <w:t>传真：________________  电子邮箱：________________</w:t>
      </w:r>
    </w:p>
    <w:p w14:paraId="0DFE3E75">
      <w:pPr>
        <w:snapToGrid w:val="0"/>
        <w:spacing w:line="360" w:lineRule="auto"/>
        <w:rPr>
          <w:rFonts w:ascii="宋体" w:hAnsi="宋体" w:eastAsia="宋体" w:cs="宋体"/>
        </w:rPr>
      </w:pPr>
      <w:r>
        <w:rPr>
          <w:rFonts w:hint="eastAsia" w:ascii="宋体" w:hAnsi="宋体" w:eastAsia="宋体" w:cs="宋体"/>
          <w:szCs w:val="24"/>
        </w:rPr>
        <w:t>投标人名称（电子签章）:___________________</w:t>
      </w:r>
    </w:p>
    <w:p w14:paraId="30B639B2">
      <w:pPr>
        <w:snapToGrid w:val="0"/>
        <w:spacing w:line="360" w:lineRule="auto"/>
        <w:rPr>
          <w:rFonts w:ascii="宋体" w:hAnsi="宋体" w:eastAsia="宋体" w:cs="宋体"/>
          <w:szCs w:val="24"/>
        </w:rPr>
      </w:pPr>
      <w:r>
        <w:rPr>
          <w:rFonts w:hint="eastAsia" w:ascii="宋体" w:hAnsi="宋体" w:eastAsia="宋体" w:cs="宋体"/>
          <w:szCs w:val="24"/>
        </w:rPr>
        <w:t xml:space="preserve">法定代表人（签字或盖章）:________________   </w:t>
      </w:r>
    </w:p>
    <w:p w14:paraId="78EB67D2">
      <w:pPr>
        <w:adjustRightInd w:val="0"/>
        <w:spacing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45AAD99A">
      <w:pPr>
        <w:snapToGrid w:val="0"/>
        <w:spacing w:before="50" w:after="120" w:afterLines="50" w:line="240" w:lineRule="auto"/>
        <w:jc w:val="left"/>
        <w:rPr>
          <w:rFonts w:asciiTheme="minorEastAsia" w:hAnsiTheme="minorEastAsia" w:eastAsiaTheme="minorEastAsia" w:cstheme="minorEastAsia"/>
          <w:b/>
          <w:szCs w:val="24"/>
        </w:rPr>
      </w:pPr>
    </w:p>
    <w:p w14:paraId="1F939251">
      <w:pPr>
        <w:spacing w:line="240" w:lineRule="auto"/>
        <w:ind w:right="-567"/>
        <w:jc w:val="left"/>
        <w:outlineLvl w:val="9"/>
        <w:rPr>
          <w:rFonts w:ascii="宋体" w:hAnsi="宋体" w:eastAsia="宋体" w:cs="宋体"/>
          <w:b/>
          <w:szCs w:val="24"/>
        </w:rPr>
      </w:pPr>
    </w:p>
    <w:p w14:paraId="554CFDAD">
      <w:pPr>
        <w:pStyle w:val="25"/>
        <w:ind w:left="480" w:firstLine="482"/>
        <w:rPr>
          <w:rFonts w:ascii="宋体" w:hAnsi="宋体" w:cs="宋体"/>
          <w:b/>
          <w:sz w:val="24"/>
          <w:szCs w:val="24"/>
        </w:rPr>
      </w:pPr>
    </w:p>
    <w:p w14:paraId="6EAABA00"/>
    <w:p w14:paraId="7F909DD4">
      <w:pPr>
        <w:spacing w:line="240" w:lineRule="auto"/>
        <w:ind w:right="-567"/>
        <w:jc w:val="left"/>
        <w:outlineLvl w:val="0"/>
        <w:rPr>
          <w:rFonts w:ascii="宋体" w:hAnsi="宋体" w:eastAsia="宋体" w:cs="宋体"/>
          <w:b/>
          <w:szCs w:val="24"/>
        </w:rPr>
      </w:pPr>
      <w:bookmarkStart w:id="165" w:name="_Toc3540"/>
      <w:r>
        <w:rPr>
          <w:rFonts w:hint="eastAsia" w:ascii="宋体" w:hAnsi="宋体" w:eastAsia="宋体" w:cs="宋体"/>
          <w:b/>
          <w:szCs w:val="24"/>
        </w:rPr>
        <w:t>开标一览表格式：</w:t>
      </w:r>
      <w:bookmarkEnd w:id="165"/>
    </w:p>
    <w:p w14:paraId="7C4F27A6">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开标一览表</w:t>
      </w:r>
    </w:p>
    <w:p w14:paraId="06313809">
      <w:pPr>
        <w:spacing w:line="200" w:lineRule="exact"/>
        <w:rPr>
          <w:rFonts w:ascii="宋体" w:hAnsi="宋体" w:eastAsia="宋体" w:cs="宋体"/>
          <w:spacing w:val="-4"/>
          <w:szCs w:val="24"/>
        </w:rPr>
      </w:pPr>
    </w:p>
    <w:p w14:paraId="7CB39E4C">
      <w:pPr>
        <w:tabs>
          <w:tab w:val="right" w:pos="8847"/>
        </w:tabs>
        <w:spacing w:line="360" w:lineRule="auto"/>
        <w:rPr>
          <w:rFonts w:ascii="宋体" w:hAnsi="宋体" w:eastAsia="宋体" w:cs="宋体"/>
          <w:spacing w:val="-4"/>
          <w:szCs w:val="24"/>
          <w:u w:val="single"/>
        </w:rPr>
      </w:pPr>
      <w:r>
        <w:rPr>
          <w:rFonts w:hint="eastAsia" w:ascii="宋体" w:hAnsi="宋体" w:eastAsia="宋体" w:cs="宋体"/>
          <w:spacing w:val="-4"/>
          <w:szCs w:val="24"/>
        </w:rPr>
        <w:t>项目名称：</w:t>
      </w:r>
      <w:r>
        <w:rPr>
          <w:rFonts w:hint="eastAsia" w:ascii="宋体" w:hAnsi="宋体" w:eastAsia="宋体" w:cs="宋体"/>
          <w:spacing w:val="-4"/>
          <w:szCs w:val="24"/>
          <w:u w:val="single"/>
        </w:rPr>
        <w:t xml:space="preserve">                             </w:t>
      </w:r>
      <w:r>
        <w:rPr>
          <w:rFonts w:hint="eastAsia" w:ascii="宋体" w:hAnsi="宋体" w:eastAsia="宋体" w:cs="宋体"/>
          <w:spacing w:val="-4"/>
          <w:szCs w:val="24"/>
        </w:rPr>
        <w:t>项目编号：</w:t>
      </w:r>
      <w:r>
        <w:rPr>
          <w:rFonts w:hint="eastAsia" w:ascii="宋体" w:hAnsi="宋体" w:eastAsia="宋体" w:cs="宋体"/>
          <w:spacing w:val="-4"/>
          <w:szCs w:val="24"/>
          <w:u w:val="single"/>
        </w:rPr>
        <w:t xml:space="preserve">                      </w:t>
      </w:r>
    </w:p>
    <w:tbl>
      <w:tblPr>
        <w:tblStyle w:val="26"/>
        <w:tblW w:w="9030" w:type="dxa"/>
        <w:tblInd w:w="-18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55"/>
        <w:gridCol w:w="2580"/>
        <w:gridCol w:w="1335"/>
        <w:gridCol w:w="1005"/>
        <w:gridCol w:w="1920"/>
        <w:gridCol w:w="1035"/>
      </w:tblGrid>
      <w:tr w14:paraId="3D55D4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1155" w:type="dxa"/>
            <w:tcBorders>
              <w:top w:val="single" w:color="auto" w:sz="4" w:space="0"/>
              <w:bottom w:val="single" w:color="auto" w:sz="4" w:space="0"/>
            </w:tcBorders>
            <w:tcMar>
              <w:left w:w="0" w:type="dxa"/>
              <w:right w:w="0" w:type="dxa"/>
            </w:tcMar>
            <w:vAlign w:val="center"/>
          </w:tcPr>
          <w:p w14:paraId="50A81AD7">
            <w:pPr>
              <w:spacing w:line="0" w:lineRule="atLeast"/>
              <w:jc w:val="center"/>
              <w:rPr>
                <w:rFonts w:ascii="宋体" w:hAnsi="宋体" w:eastAsia="宋体" w:cs="宋体"/>
                <w:spacing w:val="-4"/>
                <w:szCs w:val="24"/>
              </w:rPr>
            </w:pPr>
            <w:r>
              <w:rPr>
                <w:rFonts w:hint="eastAsia" w:ascii="宋体" w:hAnsi="宋体" w:eastAsia="宋体" w:cs="宋体"/>
                <w:spacing w:val="-4"/>
                <w:szCs w:val="24"/>
              </w:rPr>
              <w:t>序号</w:t>
            </w:r>
          </w:p>
        </w:tc>
        <w:tc>
          <w:tcPr>
            <w:tcW w:w="2580" w:type="dxa"/>
            <w:tcBorders>
              <w:top w:val="single" w:color="auto" w:sz="4" w:space="0"/>
              <w:bottom w:val="single" w:color="auto" w:sz="4" w:space="0"/>
            </w:tcBorders>
            <w:tcMar>
              <w:left w:w="0" w:type="dxa"/>
              <w:right w:w="0" w:type="dxa"/>
            </w:tcMar>
            <w:vAlign w:val="center"/>
          </w:tcPr>
          <w:p w14:paraId="0983703B">
            <w:pPr>
              <w:spacing w:line="0" w:lineRule="atLeast"/>
              <w:jc w:val="center"/>
              <w:rPr>
                <w:rFonts w:ascii="宋体" w:hAnsi="宋体" w:eastAsia="宋体" w:cs="宋体"/>
                <w:szCs w:val="24"/>
              </w:rPr>
            </w:pPr>
            <w:r>
              <w:rPr>
                <w:rFonts w:hint="eastAsia" w:ascii="宋体" w:hAnsi="宋体" w:eastAsia="宋体" w:cs="宋体"/>
                <w:szCs w:val="24"/>
              </w:rPr>
              <w:t>项目名称</w:t>
            </w:r>
          </w:p>
        </w:tc>
        <w:tc>
          <w:tcPr>
            <w:tcW w:w="1335" w:type="dxa"/>
            <w:tcBorders>
              <w:top w:val="single" w:color="auto" w:sz="4" w:space="0"/>
              <w:bottom w:val="single" w:color="auto" w:sz="4" w:space="0"/>
              <w:right w:val="single" w:color="auto" w:sz="4" w:space="0"/>
            </w:tcBorders>
            <w:tcMar>
              <w:left w:w="0" w:type="dxa"/>
              <w:right w:w="0" w:type="dxa"/>
            </w:tcMar>
            <w:vAlign w:val="center"/>
          </w:tcPr>
          <w:p w14:paraId="1EEF56E0">
            <w:pPr>
              <w:spacing w:line="240" w:lineRule="auto"/>
              <w:jc w:val="center"/>
              <w:rPr>
                <w:rFonts w:hint="default" w:ascii="宋体" w:hAnsi="宋体" w:eastAsia="宋体" w:cs="宋体"/>
                <w:szCs w:val="24"/>
                <w:lang w:val="en-US" w:eastAsia="zh-CN"/>
              </w:rPr>
            </w:pPr>
            <w:r>
              <w:rPr>
                <w:rFonts w:hint="eastAsia" w:ascii="宋体" w:hAnsi="宋体" w:eastAsia="宋体" w:cs="宋体"/>
                <w:szCs w:val="24"/>
              </w:rPr>
              <w:t>数量</w:t>
            </w:r>
          </w:p>
        </w:tc>
        <w:tc>
          <w:tcPr>
            <w:tcW w:w="10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ACEF2CA">
            <w:pPr>
              <w:spacing w:line="24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单位</w:t>
            </w:r>
          </w:p>
        </w:tc>
        <w:tc>
          <w:tcPr>
            <w:tcW w:w="1920" w:type="dxa"/>
            <w:tcBorders>
              <w:top w:val="single" w:color="auto" w:sz="4" w:space="0"/>
              <w:left w:val="single" w:color="auto" w:sz="4" w:space="0"/>
              <w:bottom w:val="single" w:color="auto" w:sz="4" w:space="0"/>
            </w:tcBorders>
            <w:tcMar>
              <w:left w:w="0" w:type="dxa"/>
              <w:right w:w="0" w:type="dxa"/>
            </w:tcMar>
            <w:vAlign w:val="center"/>
          </w:tcPr>
          <w:p w14:paraId="71735AB4">
            <w:pPr>
              <w:snapToGrid w:val="0"/>
              <w:spacing w:before="50" w:after="50" w:line="240" w:lineRule="auto"/>
              <w:jc w:val="center"/>
              <w:rPr>
                <w:rFonts w:hint="eastAsia" w:ascii="宋体" w:hAnsi="宋体" w:eastAsia="宋体" w:cs="宋体"/>
                <w:szCs w:val="24"/>
              </w:rPr>
            </w:pPr>
            <w:r>
              <w:rPr>
                <w:rFonts w:hint="eastAsia" w:ascii="宋体" w:hAnsi="宋体" w:eastAsia="宋体" w:cs="宋体"/>
                <w:szCs w:val="24"/>
              </w:rPr>
              <w:t>投标价</w:t>
            </w:r>
          </w:p>
          <w:p w14:paraId="199D8003">
            <w:pPr>
              <w:snapToGrid w:val="0"/>
              <w:spacing w:before="50" w:after="50" w:line="240" w:lineRule="auto"/>
              <w:jc w:val="center"/>
              <w:rPr>
                <w:rFonts w:ascii="宋体" w:hAnsi="宋体" w:eastAsia="宋体" w:cs="宋体"/>
                <w:szCs w:val="24"/>
              </w:rPr>
            </w:pPr>
            <w:r>
              <w:rPr>
                <w:rFonts w:hint="eastAsia" w:ascii="宋体" w:hAnsi="宋体" w:eastAsia="宋体" w:cs="宋体"/>
                <w:szCs w:val="24"/>
              </w:rPr>
              <w:t>（人民币元）</w:t>
            </w:r>
          </w:p>
        </w:tc>
        <w:tc>
          <w:tcPr>
            <w:tcW w:w="1035" w:type="dxa"/>
            <w:tcBorders>
              <w:top w:val="single" w:color="auto" w:sz="4" w:space="0"/>
              <w:bottom w:val="single" w:color="auto" w:sz="4" w:space="0"/>
            </w:tcBorders>
            <w:tcMar>
              <w:left w:w="0" w:type="dxa"/>
              <w:right w:w="0" w:type="dxa"/>
            </w:tcMar>
            <w:vAlign w:val="center"/>
          </w:tcPr>
          <w:p w14:paraId="32C941B0">
            <w:pPr>
              <w:snapToGrid w:val="0"/>
              <w:spacing w:before="50" w:after="50" w:line="240" w:lineRule="auto"/>
              <w:jc w:val="center"/>
              <w:rPr>
                <w:rFonts w:ascii="宋体" w:hAnsi="宋体" w:eastAsia="宋体" w:cs="宋体"/>
                <w:szCs w:val="24"/>
              </w:rPr>
            </w:pPr>
            <w:r>
              <w:rPr>
                <w:rFonts w:hint="eastAsia" w:ascii="宋体" w:hAnsi="宋体" w:eastAsia="宋体" w:cs="宋体"/>
                <w:bCs/>
                <w:sz w:val="21"/>
                <w:szCs w:val="30"/>
              </w:rPr>
              <w:t>备注</w:t>
            </w:r>
          </w:p>
        </w:tc>
      </w:tr>
      <w:tr w14:paraId="24DAF7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72" w:hRule="atLeast"/>
        </w:trPr>
        <w:tc>
          <w:tcPr>
            <w:tcW w:w="1155" w:type="dxa"/>
            <w:tcBorders>
              <w:bottom w:val="single" w:color="auto" w:sz="4" w:space="0"/>
            </w:tcBorders>
            <w:tcMar>
              <w:left w:w="0" w:type="dxa"/>
              <w:right w:w="0" w:type="dxa"/>
            </w:tcMar>
            <w:vAlign w:val="center"/>
          </w:tcPr>
          <w:p w14:paraId="6789CDDB">
            <w:pPr>
              <w:spacing w:line="240" w:lineRule="atLeast"/>
              <w:jc w:val="center"/>
              <w:rPr>
                <w:rFonts w:ascii="宋体" w:hAnsi="宋体" w:eastAsia="宋体" w:cs="宋体"/>
                <w:spacing w:val="-4"/>
                <w:szCs w:val="24"/>
              </w:rPr>
            </w:pPr>
            <w:r>
              <w:rPr>
                <w:rFonts w:hint="eastAsia" w:ascii="宋体" w:hAnsi="宋体" w:eastAsia="宋体" w:cs="宋体"/>
                <w:sz w:val="21"/>
                <w:szCs w:val="21"/>
              </w:rPr>
              <w:t>1</w:t>
            </w:r>
          </w:p>
        </w:tc>
        <w:tc>
          <w:tcPr>
            <w:tcW w:w="2580" w:type="dxa"/>
            <w:tcBorders>
              <w:bottom w:val="single" w:color="auto" w:sz="4" w:space="0"/>
            </w:tcBorders>
            <w:tcMar>
              <w:left w:w="0" w:type="dxa"/>
              <w:right w:w="0" w:type="dxa"/>
            </w:tcMar>
            <w:vAlign w:val="center"/>
          </w:tcPr>
          <w:p w14:paraId="62C87D9F">
            <w:pPr>
              <w:spacing w:line="240" w:lineRule="atLeast"/>
              <w:jc w:val="center"/>
              <w:rPr>
                <w:rFonts w:ascii="宋体" w:hAnsi="宋体" w:eastAsia="宋体" w:cs="宋体"/>
                <w:color w:val="000000"/>
                <w:kern w:val="0"/>
                <w:sz w:val="26"/>
                <w:szCs w:val="26"/>
                <w:lang w:bidi="ar"/>
              </w:rPr>
            </w:pPr>
            <w:r>
              <w:rPr>
                <w:rFonts w:hint="eastAsia" w:ascii="宋体" w:hAnsi="宋体" w:eastAsia="宋体" w:cs="宋体"/>
                <w:sz w:val="21"/>
                <w:szCs w:val="21"/>
              </w:rPr>
              <w:t>网络高清红外枪机摄像机</w:t>
            </w:r>
          </w:p>
        </w:tc>
        <w:tc>
          <w:tcPr>
            <w:tcW w:w="1335" w:type="dxa"/>
            <w:tcBorders>
              <w:bottom w:val="single" w:color="auto" w:sz="4" w:space="0"/>
              <w:right w:val="single" w:color="auto" w:sz="4" w:space="0"/>
            </w:tcBorders>
            <w:tcMar>
              <w:left w:w="0" w:type="dxa"/>
              <w:right w:w="0" w:type="dxa"/>
            </w:tcMar>
            <w:vAlign w:val="center"/>
          </w:tcPr>
          <w:p w14:paraId="2F0A23EF">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41</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6DA1EB02">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台</w:t>
            </w:r>
          </w:p>
        </w:tc>
        <w:tc>
          <w:tcPr>
            <w:tcW w:w="1920" w:type="dxa"/>
            <w:tcBorders>
              <w:left w:val="single" w:color="auto" w:sz="4" w:space="0"/>
              <w:bottom w:val="single" w:color="auto" w:sz="4" w:space="0"/>
            </w:tcBorders>
            <w:tcMar>
              <w:left w:w="0" w:type="dxa"/>
              <w:right w:w="0" w:type="dxa"/>
            </w:tcMar>
            <w:vAlign w:val="center"/>
          </w:tcPr>
          <w:p w14:paraId="7C63FD15">
            <w:pPr>
              <w:spacing w:line="240" w:lineRule="atLeast"/>
              <w:jc w:val="center"/>
              <w:rPr>
                <w:rFonts w:ascii="宋体" w:hAnsi="宋体" w:eastAsia="宋体" w:cs="宋体"/>
                <w:kern w:val="2"/>
                <w:sz w:val="21"/>
                <w:szCs w:val="21"/>
                <w:lang w:val="en-US" w:eastAsia="zh-CN" w:bidi="ar-SA"/>
              </w:rPr>
            </w:pPr>
          </w:p>
        </w:tc>
        <w:tc>
          <w:tcPr>
            <w:tcW w:w="1035" w:type="dxa"/>
            <w:tcBorders>
              <w:bottom w:val="single" w:color="auto" w:sz="4" w:space="0"/>
            </w:tcBorders>
            <w:tcMar>
              <w:left w:w="0" w:type="dxa"/>
              <w:right w:w="0" w:type="dxa"/>
            </w:tcMar>
            <w:vAlign w:val="center"/>
          </w:tcPr>
          <w:p w14:paraId="4ACFDADC">
            <w:pPr>
              <w:spacing w:line="0" w:lineRule="atLeast"/>
              <w:jc w:val="center"/>
              <w:rPr>
                <w:rFonts w:ascii="宋体" w:hAnsi="宋体" w:eastAsia="宋体" w:cs="宋体"/>
                <w:spacing w:val="-4"/>
                <w:szCs w:val="24"/>
              </w:rPr>
            </w:pPr>
          </w:p>
        </w:tc>
      </w:tr>
      <w:tr w14:paraId="0B019E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8" w:hRule="atLeast"/>
        </w:trPr>
        <w:tc>
          <w:tcPr>
            <w:tcW w:w="1155" w:type="dxa"/>
            <w:tcBorders>
              <w:bottom w:val="single" w:color="auto" w:sz="4" w:space="0"/>
            </w:tcBorders>
            <w:tcMar>
              <w:left w:w="0" w:type="dxa"/>
              <w:right w:w="0" w:type="dxa"/>
            </w:tcMar>
            <w:vAlign w:val="center"/>
          </w:tcPr>
          <w:p w14:paraId="7B56388F">
            <w:pPr>
              <w:spacing w:line="240" w:lineRule="atLeast"/>
              <w:jc w:val="center"/>
              <w:rPr>
                <w:rFonts w:ascii="宋体" w:hAnsi="宋体" w:eastAsia="宋体" w:cs="宋体"/>
                <w:spacing w:val="-4"/>
                <w:szCs w:val="24"/>
              </w:rPr>
            </w:pPr>
            <w:r>
              <w:rPr>
                <w:rFonts w:hint="eastAsia" w:ascii="宋体" w:hAnsi="宋体" w:eastAsia="宋体" w:cs="宋体"/>
                <w:sz w:val="21"/>
                <w:szCs w:val="21"/>
              </w:rPr>
              <w:t>2</w:t>
            </w:r>
          </w:p>
        </w:tc>
        <w:tc>
          <w:tcPr>
            <w:tcW w:w="2580" w:type="dxa"/>
            <w:tcBorders>
              <w:bottom w:val="single" w:color="auto" w:sz="4" w:space="0"/>
            </w:tcBorders>
            <w:tcMar>
              <w:left w:w="0" w:type="dxa"/>
              <w:right w:w="0" w:type="dxa"/>
            </w:tcMar>
            <w:vAlign w:val="center"/>
          </w:tcPr>
          <w:p w14:paraId="7A3C8F90">
            <w:pPr>
              <w:spacing w:line="240" w:lineRule="atLeast"/>
              <w:jc w:val="center"/>
              <w:rPr>
                <w:rFonts w:ascii="宋体" w:hAnsi="宋体" w:eastAsia="宋体" w:cs="宋体"/>
                <w:color w:val="000000"/>
                <w:kern w:val="0"/>
                <w:sz w:val="26"/>
                <w:szCs w:val="26"/>
                <w:lang w:bidi="ar"/>
              </w:rPr>
            </w:pPr>
            <w:r>
              <w:rPr>
                <w:rFonts w:hint="eastAsia" w:ascii="宋体" w:hAnsi="宋体" w:eastAsia="宋体" w:cs="宋体"/>
                <w:sz w:val="21"/>
                <w:szCs w:val="21"/>
              </w:rPr>
              <w:t>网络高清红外半球摄像机</w:t>
            </w:r>
          </w:p>
        </w:tc>
        <w:tc>
          <w:tcPr>
            <w:tcW w:w="1335" w:type="dxa"/>
            <w:tcBorders>
              <w:bottom w:val="single" w:color="auto" w:sz="4" w:space="0"/>
              <w:right w:val="single" w:color="auto" w:sz="4" w:space="0"/>
            </w:tcBorders>
            <w:tcMar>
              <w:left w:w="0" w:type="dxa"/>
              <w:right w:w="0" w:type="dxa"/>
            </w:tcMar>
            <w:vAlign w:val="center"/>
          </w:tcPr>
          <w:p w14:paraId="15841A21">
            <w:pPr>
              <w:spacing w:line="240" w:lineRule="atLeast"/>
              <w:jc w:val="center"/>
              <w:rPr>
                <w:rFonts w:ascii="宋体" w:hAnsi="宋体" w:eastAsia="宋体" w:cs="宋体"/>
                <w:color w:val="000000"/>
                <w:kern w:val="0"/>
                <w:sz w:val="26"/>
                <w:szCs w:val="26"/>
                <w:lang w:bidi="ar"/>
              </w:rPr>
            </w:pPr>
            <w:r>
              <w:rPr>
                <w:rFonts w:ascii="宋体" w:hAnsi="宋体" w:eastAsia="宋体" w:cs="宋体"/>
                <w:sz w:val="21"/>
                <w:szCs w:val="21"/>
              </w:rPr>
              <w:t>19</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741B5A74">
            <w:pPr>
              <w:spacing w:line="240" w:lineRule="atLeast"/>
              <w:jc w:val="center"/>
              <w:rPr>
                <w:rFonts w:ascii="宋体" w:hAnsi="宋体" w:eastAsia="宋体" w:cs="宋体"/>
                <w:color w:val="000000"/>
                <w:kern w:val="0"/>
                <w:sz w:val="26"/>
                <w:szCs w:val="26"/>
                <w:lang w:bidi="ar"/>
              </w:rPr>
            </w:pPr>
            <w:r>
              <w:rPr>
                <w:rFonts w:hint="eastAsia" w:ascii="宋体" w:hAnsi="宋体" w:eastAsia="宋体" w:cs="宋体"/>
                <w:sz w:val="21"/>
                <w:szCs w:val="21"/>
              </w:rPr>
              <w:t>台</w:t>
            </w:r>
          </w:p>
        </w:tc>
        <w:tc>
          <w:tcPr>
            <w:tcW w:w="1920" w:type="dxa"/>
            <w:tcBorders>
              <w:left w:val="single" w:color="auto" w:sz="4" w:space="0"/>
              <w:bottom w:val="single" w:color="auto" w:sz="4" w:space="0"/>
            </w:tcBorders>
            <w:tcMar>
              <w:left w:w="0" w:type="dxa"/>
              <w:right w:w="0" w:type="dxa"/>
            </w:tcMar>
            <w:vAlign w:val="center"/>
          </w:tcPr>
          <w:p w14:paraId="7DEF6336">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23BA05E8">
            <w:pPr>
              <w:spacing w:line="0" w:lineRule="atLeast"/>
              <w:jc w:val="center"/>
              <w:rPr>
                <w:rFonts w:ascii="宋体" w:hAnsi="宋体" w:eastAsia="宋体" w:cs="宋体"/>
                <w:spacing w:val="-4"/>
                <w:szCs w:val="24"/>
              </w:rPr>
            </w:pPr>
          </w:p>
        </w:tc>
      </w:tr>
      <w:tr w14:paraId="396931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3" w:hRule="atLeast"/>
        </w:trPr>
        <w:tc>
          <w:tcPr>
            <w:tcW w:w="1155" w:type="dxa"/>
            <w:tcBorders>
              <w:bottom w:val="single" w:color="auto" w:sz="4" w:space="0"/>
            </w:tcBorders>
            <w:tcMar>
              <w:left w:w="0" w:type="dxa"/>
              <w:right w:w="0" w:type="dxa"/>
            </w:tcMar>
            <w:vAlign w:val="center"/>
          </w:tcPr>
          <w:p w14:paraId="1C73080B">
            <w:pPr>
              <w:spacing w:line="240" w:lineRule="atLeast"/>
              <w:jc w:val="center"/>
              <w:rPr>
                <w:rFonts w:ascii="宋体" w:hAnsi="宋体" w:eastAsia="宋体" w:cs="宋体"/>
                <w:spacing w:val="-4"/>
                <w:szCs w:val="24"/>
              </w:rPr>
            </w:pPr>
            <w:r>
              <w:rPr>
                <w:rFonts w:hint="eastAsia" w:ascii="宋体" w:hAnsi="宋体" w:eastAsia="宋体" w:cs="宋体"/>
                <w:sz w:val="21"/>
                <w:szCs w:val="21"/>
              </w:rPr>
              <w:t>3</w:t>
            </w:r>
          </w:p>
        </w:tc>
        <w:tc>
          <w:tcPr>
            <w:tcW w:w="2580" w:type="dxa"/>
            <w:tcBorders>
              <w:bottom w:val="single" w:color="auto" w:sz="4" w:space="0"/>
            </w:tcBorders>
            <w:tcMar>
              <w:left w:w="0" w:type="dxa"/>
              <w:right w:w="0" w:type="dxa"/>
            </w:tcMar>
            <w:vAlign w:val="center"/>
          </w:tcPr>
          <w:p w14:paraId="224D4940">
            <w:pPr>
              <w:spacing w:line="240" w:lineRule="atLeast"/>
              <w:jc w:val="center"/>
              <w:rPr>
                <w:rFonts w:ascii="宋体" w:hAnsi="宋体" w:eastAsia="宋体" w:cs="宋体"/>
                <w:color w:val="000000"/>
                <w:kern w:val="0"/>
                <w:sz w:val="26"/>
                <w:szCs w:val="26"/>
                <w:lang w:bidi="ar"/>
              </w:rPr>
            </w:pPr>
            <w:r>
              <w:rPr>
                <w:rFonts w:hint="eastAsia" w:ascii="宋体" w:hAnsi="宋体" w:eastAsia="宋体" w:cs="宋体"/>
                <w:sz w:val="21"/>
                <w:szCs w:val="21"/>
              </w:rPr>
              <w:t>球机</w:t>
            </w:r>
          </w:p>
        </w:tc>
        <w:tc>
          <w:tcPr>
            <w:tcW w:w="1335" w:type="dxa"/>
            <w:tcBorders>
              <w:bottom w:val="single" w:color="auto" w:sz="4" w:space="0"/>
              <w:right w:val="single" w:color="auto" w:sz="4" w:space="0"/>
            </w:tcBorders>
            <w:tcMar>
              <w:left w:w="0" w:type="dxa"/>
              <w:right w:w="0" w:type="dxa"/>
            </w:tcMar>
            <w:vAlign w:val="center"/>
          </w:tcPr>
          <w:p w14:paraId="33C43AF9">
            <w:pPr>
              <w:spacing w:line="240" w:lineRule="atLeast"/>
              <w:jc w:val="center"/>
              <w:rPr>
                <w:rFonts w:ascii="宋体" w:hAnsi="宋体" w:eastAsia="宋体" w:cs="宋体"/>
                <w:color w:val="000000"/>
                <w:kern w:val="0"/>
                <w:sz w:val="26"/>
                <w:szCs w:val="26"/>
                <w:lang w:bidi="ar"/>
              </w:rPr>
            </w:pPr>
            <w:r>
              <w:rPr>
                <w:rFonts w:ascii="宋体" w:hAnsi="宋体" w:eastAsia="宋体" w:cs="宋体"/>
                <w:sz w:val="21"/>
                <w:szCs w:val="21"/>
              </w:rPr>
              <w:t>1</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31857045">
            <w:pPr>
              <w:spacing w:line="240" w:lineRule="atLeast"/>
              <w:jc w:val="center"/>
              <w:rPr>
                <w:rFonts w:ascii="宋体" w:hAnsi="宋体" w:eastAsia="宋体" w:cs="宋体"/>
                <w:color w:val="000000"/>
                <w:kern w:val="0"/>
                <w:sz w:val="26"/>
                <w:szCs w:val="26"/>
                <w:lang w:bidi="ar"/>
              </w:rPr>
            </w:pPr>
            <w:r>
              <w:rPr>
                <w:rFonts w:hint="eastAsia" w:ascii="宋体" w:hAnsi="宋体" w:eastAsia="宋体" w:cs="宋体"/>
                <w:sz w:val="21"/>
                <w:szCs w:val="21"/>
              </w:rPr>
              <w:t>个</w:t>
            </w:r>
          </w:p>
        </w:tc>
        <w:tc>
          <w:tcPr>
            <w:tcW w:w="1920" w:type="dxa"/>
            <w:tcBorders>
              <w:left w:val="single" w:color="auto" w:sz="4" w:space="0"/>
              <w:bottom w:val="single" w:color="auto" w:sz="4" w:space="0"/>
            </w:tcBorders>
            <w:tcMar>
              <w:left w:w="0" w:type="dxa"/>
              <w:right w:w="0" w:type="dxa"/>
            </w:tcMar>
            <w:vAlign w:val="center"/>
          </w:tcPr>
          <w:p w14:paraId="0F4F7212">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01B046C5">
            <w:pPr>
              <w:spacing w:line="0" w:lineRule="atLeast"/>
              <w:jc w:val="center"/>
              <w:rPr>
                <w:rFonts w:ascii="宋体" w:hAnsi="宋体" w:eastAsia="宋体" w:cs="宋体"/>
                <w:spacing w:val="-4"/>
                <w:szCs w:val="24"/>
              </w:rPr>
            </w:pPr>
          </w:p>
        </w:tc>
      </w:tr>
      <w:tr w14:paraId="3FC67A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3" w:hRule="atLeast"/>
        </w:trPr>
        <w:tc>
          <w:tcPr>
            <w:tcW w:w="1155" w:type="dxa"/>
            <w:tcBorders>
              <w:bottom w:val="single" w:color="auto" w:sz="4" w:space="0"/>
            </w:tcBorders>
            <w:tcMar>
              <w:left w:w="0" w:type="dxa"/>
              <w:right w:w="0" w:type="dxa"/>
            </w:tcMar>
            <w:vAlign w:val="center"/>
          </w:tcPr>
          <w:p w14:paraId="5F0E03D7">
            <w:pPr>
              <w:spacing w:line="240" w:lineRule="atLeast"/>
              <w:jc w:val="center"/>
              <w:rPr>
                <w:rFonts w:ascii="宋体" w:hAnsi="宋体" w:eastAsia="宋体" w:cs="宋体"/>
                <w:spacing w:val="-4"/>
                <w:szCs w:val="24"/>
              </w:rPr>
            </w:pPr>
            <w:r>
              <w:rPr>
                <w:rFonts w:hint="eastAsia" w:ascii="宋体" w:hAnsi="宋体" w:eastAsia="宋体" w:cs="宋体"/>
                <w:sz w:val="21"/>
                <w:szCs w:val="21"/>
              </w:rPr>
              <w:t>4</w:t>
            </w:r>
          </w:p>
        </w:tc>
        <w:tc>
          <w:tcPr>
            <w:tcW w:w="2580" w:type="dxa"/>
            <w:tcBorders>
              <w:bottom w:val="single" w:color="auto" w:sz="4" w:space="0"/>
            </w:tcBorders>
            <w:tcMar>
              <w:left w:w="0" w:type="dxa"/>
              <w:right w:w="0" w:type="dxa"/>
            </w:tcMar>
            <w:vAlign w:val="center"/>
          </w:tcPr>
          <w:p w14:paraId="693ED785">
            <w:pPr>
              <w:spacing w:line="240" w:lineRule="atLeast"/>
              <w:jc w:val="center"/>
              <w:rPr>
                <w:rFonts w:ascii="宋体" w:hAnsi="宋体" w:eastAsia="宋体" w:cs="宋体"/>
                <w:color w:val="000000"/>
                <w:kern w:val="0"/>
                <w:sz w:val="26"/>
                <w:szCs w:val="26"/>
                <w:lang w:bidi="ar"/>
              </w:rPr>
            </w:pPr>
            <w:r>
              <w:rPr>
                <w:rFonts w:hint="eastAsia" w:ascii="宋体" w:hAnsi="宋体" w:eastAsia="宋体" w:cs="宋体"/>
                <w:sz w:val="21"/>
                <w:szCs w:val="21"/>
              </w:rPr>
              <w:t>球机支架</w:t>
            </w:r>
          </w:p>
        </w:tc>
        <w:tc>
          <w:tcPr>
            <w:tcW w:w="1335" w:type="dxa"/>
            <w:tcBorders>
              <w:bottom w:val="single" w:color="auto" w:sz="4" w:space="0"/>
              <w:right w:val="single" w:color="auto" w:sz="4" w:space="0"/>
            </w:tcBorders>
            <w:tcMar>
              <w:left w:w="0" w:type="dxa"/>
              <w:right w:w="0" w:type="dxa"/>
            </w:tcMar>
            <w:vAlign w:val="center"/>
          </w:tcPr>
          <w:p w14:paraId="4DD739F5">
            <w:pPr>
              <w:spacing w:line="240" w:lineRule="atLeast"/>
              <w:jc w:val="center"/>
              <w:rPr>
                <w:rFonts w:ascii="宋体" w:hAnsi="宋体" w:eastAsia="宋体" w:cs="宋体"/>
                <w:kern w:val="2"/>
                <w:sz w:val="21"/>
                <w:szCs w:val="21"/>
                <w:lang w:val="en-US" w:eastAsia="zh-CN" w:bidi="ar-SA"/>
              </w:rPr>
            </w:pPr>
            <w:r>
              <w:rPr>
                <w:rFonts w:ascii="宋体" w:hAnsi="宋体" w:eastAsia="宋体" w:cs="宋体"/>
                <w:sz w:val="21"/>
                <w:szCs w:val="21"/>
              </w:rPr>
              <w:t>1</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1C69FD7E">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920" w:type="dxa"/>
            <w:tcBorders>
              <w:left w:val="single" w:color="auto" w:sz="4" w:space="0"/>
              <w:bottom w:val="single" w:color="auto" w:sz="4" w:space="0"/>
            </w:tcBorders>
            <w:tcMar>
              <w:left w:w="0" w:type="dxa"/>
              <w:right w:w="0" w:type="dxa"/>
            </w:tcMar>
            <w:vAlign w:val="center"/>
          </w:tcPr>
          <w:p w14:paraId="085BECD8">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1AEBC203">
            <w:pPr>
              <w:spacing w:line="0" w:lineRule="atLeast"/>
              <w:jc w:val="center"/>
              <w:rPr>
                <w:rFonts w:ascii="宋体" w:hAnsi="宋体" w:eastAsia="宋体" w:cs="宋体"/>
                <w:spacing w:val="-4"/>
                <w:szCs w:val="24"/>
              </w:rPr>
            </w:pPr>
          </w:p>
        </w:tc>
      </w:tr>
      <w:tr w14:paraId="25A9EA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3" w:hRule="atLeast"/>
        </w:trPr>
        <w:tc>
          <w:tcPr>
            <w:tcW w:w="1155" w:type="dxa"/>
            <w:tcBorders>
              <w:bottom w:val="single" w:color="auto" w:sz="4" w:space="0"/>
            </w:tcBorders>
            <w:tcMar>
              <w:left w:w="0" w:type="dxa"/>
              <w:right w:w="0" w:type="dxa"/>
            </w:tcMar>
            <w:vAlign w:val="center"/>
          </w:tcPr>
          <w:p w14:paraId="1D966BB8">
            <w:pPr>
              <w:spacing w:line="240" w:lineRule="atLeast"/>
              <w:jc w:val="center"/>
              <w:rPr>
                <w:rFonts w:ascii="宋体" w:hAnsi="宋体" w:eastAsia="宋体" w:cs="宋体"/>
                <w:spacing w:val="-4"/>
                <w:szCs w:val="24"/>
              </w:rPr>
            </w:pPr>
            <w:r>
              <w:rPr>
                <w:rFonts w:hint="eastAsia" w:ascii="宋体" w:hAnsi="宋体" w:eastAsia="宋体" w:cs="宋体"/>
                <w:sz w:val="21"/>
                <w:szCs w:val="21"/>
              </w:rPr>
              <w:t>5</w:t>
            </w:r>
          </w:p>
        </w:tc>
        <w:tc>
          <w:tcPr>
            <w:tcW w:w="2580" w:type="dxa"/>
            <w:tcBorders>
              <w:bottom w:val="single" w:color="auto" w:sz="4" w:space="0"/>
            </w:tcBorders>
            <w:tcMar>
              <w:left w:w="0" w:type="dxa"/>
              <w:right w:w="0" w:type="dxa"/>
            </w:tcMar>
            <w:vAlign w:val="center"/>
          </w:tcPr>
          <w:p w14:paraId="3246A1D2">
            <w:pPr>
              <w:spacing w:line="240" w:lineRule="atLeast"/>
              <w:jc w:val="center"/>
              <w:rPr>
                <w:rFonts w:ascii="宋体" w:hAnsi="宋体" w:eastAsia="宋体" w:cs="宋体"/>
                <w:color w:val="000000"/>
                <w:kern w:val="0"/>
                <w:sz w:val="26"/>
                <w:szCs w:val="26"/>
                <w:lang w:bidi="ar"/>
              </w:rPr>
            </w:pPr>
            <w:r>
              <w:rPr>
                <w:rFonts w:hint="eastAsia" w:ascii="宋体" w:hAnsi="宋体" w:eastAsia="宋体" w:cs="宋体"/>
                <w:sz w:val="21"/>
                <w:szCs w:val="21"/>
              </w:rPr>
              <w:t>8口非网管POE交换机</w:t>
            </w:r>
          </w:p>
        </w:tc>
        <w:tc>
          <w:tcPr>
            <w:tcW w:w="1335" w:type="dxa"/>
            <w:tcBorders>
              <w:bottom w:val="single" w:color="auto" w:sz="4" w:space="0"/>
              <w:right w:val="single" w:color="auto" w:sz="4" w:space="0"/>
            </w:tcBorders>
            <w:tcMar>
              <w:left w:w="0" w:type="dxa"/>
              <w:right w:w="0" w:type="dxa"/>
            </w:tcMar>
            <w:vAlign w:val="center"/>
          </w:tcPr>
          <w:p w14:paraId="12874A57">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24</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28B58296">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1920" w:type="dxa"/>
            <w:tcBorders>
              <w:left w:val="single" w:color="auto" w:sz="4" w:space="0"/>
              <w:bottom w:val="single" w:color="auto" w:sz="4" w:space="0"/>
            </w:tcBorders>
            <w:tcMar>
              <w:left w:w="0" w:type="dxa"/>
              <w:right w:w="0" w:type="dxa"/>
            </w:tcMar>
            <w:vAlign w:val="center"/>
          </w:tcPr>
          <w:p w14:paraId="3710D5A8">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777B3195">
            <w:pPr>
              <w:spacing w:line="0" w:lineRule="atLeast"/>
              <w:jc w:val="center"/>
              <w:rPr>
                <w:rFonts w:ascii="宋体" w:hAnsi="宋体" w:eastAsia="宋体" w:cs="宋体"/>
                <w:spacing w:val="-4"/>
                <w:szCs w:val="24"/>
              </w:rPr>
            </w:pPr>
          </w:p>
        </w:tc>
      </w:tr>
      <w:tr w14:paraId="4358D0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8" w:hRule="atLeast"/>
        </w:trPr>
        <w:tc>
          <w:tcPr>
            <w:tcW w:w="1155" w:type="dxa"/>
            <w:tcBorders>
              <w:bottom w:val="single" w:color="auto" w:sz="4" w:space="0"/>
            </w:tcBorders>
            <w:tcMar>
              <w:left w:w="0" w:type="dxa"/>
              <w:right w:w="0" w:type="dxa"/>
            </w:tcMar>
            <w:vAlign w:val="center"/>
          </w:tcPr>
          <w:p w14:paraId="4343EC32">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6</w:t>
            </w:r>
          </w:p>
        </w:tc>
        <w:tc>
          <w:tcPr>
            <w:tcW w:w="2580" w:type="dxa"/>
            <w:tcBorders>
              <w:bottom w:val="single" w:color="auto" w:sz="4" w:space="0"/>
            </w:tcBorders>
            <w:tcMar>
              <w:left w:w="0" w:type="dxa"/>
              <w:right w:w="0" w:type="dxa"/>
            </w:tcMar>
            <w:vAlign w:val="center"/>
          </w:tcPr>
          <w:p w14:paraId="7D78C150">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32路硬盘录像机</w:t>
            </w:r>
          </w:p>
        </w:tc>
        <w:tc>
          <w:tcPr>
            <w:tcW w:w="1335" w:type="dxa"/>
            <w:tcBorders>
              <w:bottom w:val="single" w:color="auto" w:sz="4" w:space="0"/>
              <w:right w:val="single" w:color="auto" w:sz="4" w:space="0"/>
            </w:tcBorders>
            <w:tcMar>
              <w:left w:w="0" w:type="dxa"/>
              <w:right w:w="0" w:type="dxa"/>
            </w:tcMar>
            <w:vAlign w:val="center"/>
          </w:tcPr>
          <w:p w14:paraId="5A18D7EB">
            <w:pPr>
              <w:spacing w:line="240" w:lineRule="atLeast"/>
              <w:jc w:val="center"/>
              <w:rPr>
                <w:rFonts w:ascii="宋体" w:hAnsi="宋体" w:eastAsia="宋体" w:cs="宋体"/>
                <w:kern w:val="2"/>
                <w:sz w:val="21"/>
                <w:szCs w:val="21"/>
                <w:lang w:val="en-US" w:eastAsia="zh-CN" w:bidi="ar-SA"/>
              </w:rPr>
            </w:pPr>
            <w:r>
              <w:rPr>
                <w:rFonts w:ascii="宋体" w:hAnsi="宋体" w:eastAsia="宋体" w:cs="宋体"/>
                <w:sz w:val="21"/>
                <w:szCs w:val="21"/>
              </w:rPr>
              <w:t>2</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6BFF7551">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1920" w:type="dxa"/>
            <w:tcBorders>
              <w:left w:val="single" w:color="auto" w:sz="4" w:space="0"/>
              <w:bottom w:val="single" w:color="auto" w:sz="4" w:space="0"/>
            </w:tcBorders>
            <w:tcMar>
              <w:left w:w="0" w:type="dxa"/>
              <w:right w:w="0" w:type="dxa"/>
            </w:tcMar>
            <w:vAlign w:val="center"/>
          </w:tcPr>
          <w:p w14:paraId="5F74D82F">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3148D7BA">
            <w:pPr>
              <w:spacing w:line="0" w:lineRule="atLeast"/>
              <w:jc w:val="center"/>
              <w:rPr>
                <w:rFonts w:ascii="宋体" w:hAnsi="宋体" w:eastAsia="宋体" w:cs="宋体"/>
                <w:spacing w:val="-4"/>
                <w:szCs w:val="24"/>
              </w:rPr>
            </w:pPr>
          </w:p>
        </w:tc>
      </w:tr>
      <w:tr w14:paraId="5E1F2E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155" w:type="dxa"/>
            <w:tcBorders>
              <w:bottom w:val="single" w:color="auto" w:sz="4" w:space="0"/>
            </w:tcBorders>
            <w:tcMar>
              <w:left w:w="0" w:type="dxa"/>
              <w:right w:w="0" w:type="dxa"/>
            </w:tcMar>
            <w:vAlign w:val="center"/>
          </w:tcPr>
          <w:p w14:paraId="7CFB1B37">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2580" w:type="dxa"/>
            <w:tcBorders>
              <w:bottom w:val="single" w:color="auto" w:sz="4" w:space="0"/>
            </w:tcBorders>
            <w:tcMar>
              <w:left w:w="0" w:type="dxa"/>
              <w:right w:w="0" w:type="dxa"/>
            </w:tcMar>
            <w:vAlign w:val="center"/>
          </w:tcPr>
          <w:p w14:paraId="51DC600B">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硬盘</w:t>
            </w:r>
          </w:p>
        </w:tc>
        <w:tc>
          <w:tcPr>
            <w:tcW w:w="1335" w:type="dxa"/>
            <w:tcBorders>
              <w:bottom w:val="single" w:color="auto" w:sz="4" w:space="0"/>
              <w:right w:val="single" w:color="auto" w:sz="4" w:space="0"/>
            </w:tcBorders>
            <w:tcMar>
              <w:left w:w="0" w:type="dxa"/>
              <w:right w:w="0" w:type="dxa"/>
            </w:tcMar>
            <w:vAlign w:val="center"/>
          </w:tcPr>
          <w:p w14:paraId="1C61D388">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60</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6B107BF2">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920" w:type="dxa"/>
            <w:tcBorders>
              <w:left w:val="single" w:color="auto" w:sz="4" w:space="0"/>
              <w:bottom w:val="single" w:color="auto" w:sz="4" w:space="0"/>
            </w:tcBorders>
            <w:tcMar>
              <w:left w:w="0" w:type="dxa"/>
              <w:right w:w="0" w:type="dxa"/>
            </w:tcMar>
            <w:vAlign w:val="center"/>
          </w:tcPr>
          <w:p w14:paraId="3DF1DD1A">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45702680">
            <w:pPr>
              <w:spacing w:line="0" w:lineRule="atLeast"/>
              <w:jc w:val="center"/>
              <w:rPr>
                <w:rFonts w:ascii="宋体" w:hAnsi="宋体" w:eastAsia="宋体" w:cs="宋体"/>
                <w:spacing w:val="-4"/>
                <w:szCs w:val="24"/>
              </w:rPr>
            </w:pPr>
          </w:p>
        </w:tc>
      </w:tr>
      <w:tr w14:paraId="524C1D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55" w:type="dxa"/>
            <w:tcBorders>
              <w:bottom w:val="single" w:color="auto" w:sz="4" w:space="0"/>
            </w:tcBorders>
            <w:tcMar>
              <w:left w:w="0" w:type="dxa"/>
              <w:right w:w="0" w:type="dxa"/>
            </w:tcMar>
            <w:vAlign w:val="center"/>
          </w:tcPr>
          <w:p w14:paraId="0B46D4FF">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2580" w:type="dxa"/>
            <w:tcBorders>
              <w:bottom w:val="single" w:color="auto" w:sz="4" w:space="0"/>
            </w:tcBorders>
            <w:tcMar>
              <w:left w:w="0" w:type="dxa"/>
              <w:right w:w="0" w:type="dxa"/>
            </w:tcMar>
            <w:vAlign w:val="center"/>
          </w:tcPr>
          <w:p w14:paraId="34C96489">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监视器②</w:t>
            </w:r>
          </w:p>
        </w:tc>
        <w:tc>
          <w:tcPr>
            <w:tcW w:w="1335" w:type="dxa"/>
            <w:tcBorders>
              <w:bottom w:val="single" w:color="auto" w:sz="4" w:space="0"/>
              <w:right w:val="single" w:color="auto" w:sz="4" w:space="0"/>
            </w:tcBorders>
            <w:tcMar>
              <w:left w:w="0" w:type="dxa"/>
              <w:right w:w="0" w:type="dxa"/>
            </w:tcMar>
            <w:vAlign w:val="center"/>
          </w:tcPr>
          <w:p w14:paraId="603A7D73">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60A1F8A3">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1920" w:type="dxa"/>
            <w:tcBorders>
              <w:left w:val="single" w:color="auto" w:sz="4" w:space="0"/>
              <w:bottom w:val="single" w:color="auto" w:sz="4" w:space="0"/>
            </w:tcBorders>
            <w:tcMar>
              <w:left w:w="0" w:type="dxa"/>
              <w:right w:w="0" w:type="dxa"/>
            </w:tcMar>
            <w:vAlign w:val="center"/>
          </w:tcPr>
          <w:p w14:paraId="65D83408">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3E1D0234">
            <w:pPr>
              <w:spacing w:line="0" w:lineRule="atLeast"/>
              <w:jc w:val="center"/>
              <w:rPr>
                <w:rFonts w:ascii="宋体" w:hAnsi="宋体" w:eastAsia="宋体" w:cs="宋体"/>
                <w:spacing w:val="-4"/>
                <w:szCs w:val="24"/>
              </w:rPr>
            </w:pPr>
          </w:p>
        </w:tc>
      </w:tr>
      <w:tr w14:paraId="51FEFD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55" w:type="dxa"/>
            <w:tcBorders>
              <w:bottom w:val="single" w:color="auto" w:sz="4" w:space="0"/>
            </w:tcBorders>
            <w:tcMar>
              <w:left w:w="0" w:type="dxa"/>
              <w:right w:w="0" w:type="dxa"/>
            </w:tcMar>
            <w:vAlign w:val="center"/>
          </w:tcPr>
          <w:p w14:paraId="010CBF51">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w:t>
            </w:r>
          </w:p>
        </w:tc>
        <w:tc>
          <w:tcPr>
            <w:tcW w:w="2580" w:type="dxa"/>
            <w:tcBorders>
              <w:bottom w:val="single" w:color="auto" w:sz="4" w:space="0"/>
            </w:tcBorders>
            <w:tcMar>
              <w:left w:w="0" w:type="dxa"/>
              <w:right w:w="0" w:type="dxa"/>
            </w:tcMar>
            <w:vAlign w:val="center"/>
          </w:tcPr>
          <w:p w14:paraId="783CE1B4">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监控机柜</w:t>
            </w:r>
          </w:p>
        </w:tc>
        <w:tc>
          <w:tcPr>
            <w:tcW w:w="1335" w:type="dxa"/>
            <w:tcBorders>
              <w:bottom w:val="single" w:color="auto" w:sz="4" w:space="0"/>
              <w:right w:val="single" w:color="auto" w:sz="4" w:space="0"/>
            </w:tcBorders>
            <w:tcMar>
              <w:left w:w="0" w:type="dxa"/>
              <w:right w:w="0" w:type="dxa"/>
            </w:tcMar>
            <w:vAlign w:val="center"/>
          </w:tcPr>
          <w:p w14:paraId="08846CB1">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7EC0E7E2">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920" w:type="dxa"/>
            <w:tcBorders>
              <w:left w:val="single" w:color="auto" w:sz="4" w:space="0"/>
              <w:bottom w:val="single" w:color="auto" w:sz="4" w:space="0"/>
            </w:tcBorders>
            <w:tcMar>
              <w:left w:w="0" w:type="dxa"/>
              <w:right w:w="0" w:type="dxa"/>
            </w:tcMar>
            <w:vAlign w:val="center"/>
          </w:tcPr>
          <w:p w14:paraId="342559C0">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4155123D">
            <w:pPr>
              <w:spacing w:line="0" w:lineRule="atLeast"/>
              <w:jc w:val="center"/>
              <w:rPr>
                <w:rFonts w:ascii="宋体" w:hAnsi="宋体" w:eastAsia="宋体" w:cs="宋体"/>
                <w:spacing w:val="-4"/>
                <w:szCs w:val="24"/>
              </w:rPr>
            </w:pPr>
          </w:p>
        </w:tc>
      </w:tr>
      <w:tr w14:paraId="7C092D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55" w:type="dxa"/>
            <w:tcBorders>
              <w:bottom w:val="single" w:color="auto" w:sz="4" w:space="0"/>
            </w:tcBorders>
            <w:tcMar>
              <w:left w:w="0" w:type="dxa"/>
              <w:right w:w="0" w:type="dxa"/>
            </w:tcMar>
            <w:vAlign w:val="center"/>
          </w:tcPr>
          <w:p w14:paraId="6B94EF28">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2580" w:type="dxa"/>
            <w:tcBorders>
              <w:bottom w:val="single" w:color="auto" w:sz="4" w:space="0"/>
            </w:tcBorders>
            <w:tcMar>
              <w:left w:w="0" w:type="dxa"/>
              <w:right w:w="0" w:type="dxa"/>
            </w:tcMar>
            <w:vAlign w:val="center"/>
          </w:tcPr>
          <w:p w14:paraId="16F98E7E">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网络配线架</w:t>
            </w:r>
          </w:p>
        </w:tc>
        <w:tc>
          <w:tcPr>
            <w:tcW w:w="1335" w:type="dxa"/>
            <w:tcBorders>
              <w:bottom w:val="single" w:color="auto" w:sz="4" w:space="0"/>
              <w:right w:val="single" w:color="auto" w:sz="4" w:space="0"/>
            </w:tcBorders>
            <w:tcMar>
              <w:left w:w="0" w:type="dxa"/>
              <w:right w:w="0" w:type="dxa"/>
            </w:tcMar>
            <w:vAlign w:val="center"/>
          </w:tcPr>
          <w:p w14:paraId="61D92509">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3EFB57C6">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条</w:t>
            </w:r>
          </w:p>
        </w:tc>
        <w:tc>
          <w:tcPr>
            <w:tcW w:w="1920" w:type="dxa"/>
            <w:tcBorders>
              <w:left w:val="single" w:color="auto" w:sz="4" w:space="0"/>
              <w:bottom w:val="single" w:color="auto" w:sz="4" w:space="0"/>
            </w:tcBorders>
            <w:tcMar>
              <w:left w:w="0" w:type="dxa"/>
              <w:right w:w="0" w:type="dxa"/>
            </w:tcMar>
            <w:vAlign w:val="center"/>
          </w:tcPr>
          <w:p w14:paraId="2ED426F6">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2C591CB1">
            <w:pPr>
              <w:spacing w:line="0" w:lineRule="atLeast"/>
              <w:jc w:val="center"/>
              <w:rPr>
                <w:rFonts w:ascii="宋体" w:hAnsi="宋体" w:eastAsia="宋体" w:cs="宋体"/>
                <w:spacing w:val="-4"/>
                <w:szCs w:val="24"/>
              </w:rPr>
            </w:pPr>
          </w:p>
        </w:tc>
      </w:tr>
      <w:tr w14:paraId="1ED1DE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55" w:type="dxa"/>
            <w:tcBorders>
              <w:bottom w:val="single" w:color="auto" w:sz="4" w:space="0"/>
            </w:tcBorders>
            <w:tcMar>
              <w:left w:w="0" w:type="dxa"/>
              <w:right w:w="0" w:type="dxa"/>
            </w:tcMar>
            <w:vAlign w:val="center"/>
          </w:tcPr>
          <w:p w14:paraId="6BD04804">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2580" w:type="dxa"/>
            <w:tcBorders>
              <w:bottom w:val="single" w:color="auto" w:sz="4" w:space="0"/>
            </w:tcBorders>
            <w:tcMar>
              <w:left w:w="0" w:type="dxa"/>
              <w:right w:w="0" w:type="dxa"/>
            </w:tcMar>
            <w:vAlign w:val="center"/>
          </w:tcPr>
          <w:p w14:paraId="46D488CF">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网络理线架</w:t>
            </w:r>
          </w:p>
        </w:tc>
        <w:tc>
          <w:tcPr>
            <w:tcW w:w="1335" w:type="dxa"/>
            <w:tcBorders>
              <w:bottom w:val="single" w:color="auto" w:sz="4" w:space="0"/>
              <w:right w:val="single" w:color="auto" w:sz="4" w:space="0"/>
            </w:tcBorders>
            <w:tcMar>
              <w:left w:w="0" w:type="dxa"/>
              <w:right w:w="0" w:type="dxa"/>
            </w:tcMar>
            <w:vAlign w:val="center"/>
          </w:tcPr>
          <w:p w14:paraId="04E77127">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1A6A4331">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条</w:t>
            </w:r>
          </w:p>
        </w:tc>
        <w:tc>
          <w:tcPr>
            <w:tcW w:w="1920" w:type="dxa"/>
            <w:tcBorders>
              <w:left w:val="single" w:color="auto" w:sz="4" w:space="0"/>
              <w:bottom w:val="single" w:color="auto" w:sz="4" w:space="0"/>
            </w:tcBorders>
            <w:tcMar>
              <w:left w:w="0" w:type="dxa"/>
              <w:right w:w="0" w:type="dxa"/>
            </w:tcMar>
            <w:vAlign w:val="center"/>
          </w:tcPr>
          <w:p w14:paraId="73E684BB">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4F1D5F37">
            <w:pPr>
              <w:spacing w:line="0" w:lineRule="atLeast"/>
              <w:jc w:val="center"/>
              <w:rPr>
                <w:rFonts w:ascii="宋体" w:hAnsi="宋体" w:eastAsia="宋体" w:cs="宋体"/>
                <w:spacing w:val="-4"/>
                <w:szCs w:val="24"/>
              </w:rPr>
            </w:pPr>
          </w:p>
        </w:tc>
      </w:tr>
      <w:tr w14:paraId="4CB7DD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155" w:type="dxa"/>
            <w:tcBorders>
              <w:bottom w:val="single" w:color="auto" w:sz="4" w:space="0"/>
            </w:tcBorders>
            <w:tcMar>
              <w:left w:w="0" w:type="dxa"/>
              <w:right w:w="0" w:type="dxa"/>
            </w:tcMar>
            <w:vAlign w:val="center"/>
          </w:tcPr>
          <w:p w14:paraId="285C0DE3">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w:t>
            </w:r>
          </w:p>
        </w:tc>
        <w:tc>
          <w:tcPr>
            <w:tcW w:w="2580" w:type="dxa"/>
            <w:tcBorders>
              <w:bottom w:val="single" w:color="auto" w:sz="4" w:space="0"/>
            </w:tcBorders>
            <w:tcMar>
              <w:left w:w="0" w:type="dxa"/>
              <w:right w:w="0" w:type="dxa"/>
            </w:tcMar>
            <w:vAlign w:val="center"/>
          </w:tcPr>
          <w:p w14:paraId="54AAEB9A">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网线</w:t>
            </w:r>
          </w:p>
        </w:tc>
        <w:tc>
          <w:tcPr>
            <w:tcW w:w="1335" w:type="dxa"/>
            <w:tcBorders>
              <w:bottom w:val="single" w:color="auto" w:sz="4" w:space="0"/>
              <w:right w:val="single" w:color="auto" w:sz="4" w:space="0"/>
            </w:tcBorders>
            <w:tcMar>
              <w:left w:w="0" w:type="dxa"/>
              <w:right w:w="0" w:type="dxa"/>
            </w:tcMar>
            <w:vAlign w:val="center"/>
          </w:tcPr>
          <w:p w14:paraId="0F5E218F">
            <w:pPr>
              <w:spacing w:line="240" w:lineRule="atLeast"/>
              <w:jc w:val="center"/>
              <w:rPr>
                <w:rFonts w:ascii="宋体" w:hAnsi="宋体" w:eastAsia="宋体" w:cs="宋体"/>
                <w:kern w:val="2"/>
                <w:sz w:val="21"/>
                <w:szCs w:val="21"/>
                <w:lang w:val="en-US" w:eastAsia="zh-CN" w:bidi="ar-SA"/>
              </w:rPr>
            </w:pPr>
            <w:r>
              <w:rPr>
                <w:rFonts w:ascii="宋体" w:hAnsi="宋体" w:eastAsia="宋体" w:cs="宋体"/>
                <w:sz w:val="21"/>
                <w:szCs w:val="21"/>
              </w:rPr>
              <w:t>1</w:t>
            </w:r>
            <w:r>
              <w:rPr>
                <w:rFonts w:hint="eastAsia" w:ascii="宋体" w:hAnsi="宋体" w:eastAsia="宋体" w:cs="宋体"/>
                <w:sz w:val="21"/>
                <w:szCs w:val="21"/>
              </w:rPr>
              <w:t>8</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02DFC56D">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箱</w:t>
            </w:r>
          </w:p>
        </w:tc>
        <w:tc>
          <w:tcPr>
            <w:tcW w:w="1920" w:type="dxa"/>
            <w:tcBorders>
              <w:left w:val="single" w:color="auto" w:sz="4" w:space="0"/>
              <w:bottom w:val="single" w:color="auto" w:sz="4" w:space="0"/>
            </w:tcBorders>
            <w:tcMar>
              <w:left w:w="0" w:type="dxa"/>
              <w:right w:w="0" w:type="dxa"/>
            </w:tcMar>
            <w:vAlign w:val="center"/>
          </w:tcPr>
          <w:p w14:paraId="5E39F55F">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2404859E">
            <w:pPr>
              <w:spacing w:line="0" w:lineRule="atLeast"/>
              <w:jc w:val="center"/>
              <w:rPr>
                <w:rFonts w:ascii="宋体" w:hAnsi="宋体" w:eastAsia="宋体" w:cs="宋体"/>
                <w:spacing w:val="-4"/>
                <w:szCs w:val="24"/>
              </w:rPr>
            </w:pPr>
          </w:p>
        </w:tc>
      </w:tr>
      <w:tr w14:paraId="126A8C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4" w:hRule="atLeast"/>
        </w:trPr>
        <w:tc>
          <w:tcPr>
            <w:tcW w:w="1155" w:type="dxa"/>
            <w:tcBorders>
              <w:bottom w:val="single" w:color="auto" w:sz="4" w:space="0"/>
            </w:tcBorders>
            <w:tcMar>
              <w:left w:w="0" w:type="dxa"/>
              <w:right w:w="0" w:type="dxa"/>
            </w:tcMar>
            <w:vAlign w:val="center"/>
          </w:tcPr>
          <w:p w14:paraId="5376CDC1">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2580" w:type="dxa"/>
            <w:tcBorders>
              <w:bottom w:val="single" w:color="auto" w:sz="4" w:space="0"/>
            </w:tcBorders>
            <w:tcMar>
              <w:left w:w="0" w:type="dxa"/>
              <w:right w:w="0" w:type="dxa"/>
            </w:tcMar>
            <w:vAlign w:val="center"/>
          </w:tcPr>
          <w:p w14:paraId="57855A12">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网络高清红外枪机摄像机（带越界报警功能）</w:t>
            </w:r>
          </w:p>
        </w:tc>
        <w:tc>
          <w:tcPr>
            <w:tcW w:w="1335" w:type="dxa"/>
            <w:tcBorders>
              <w:bottom w:val="single" w:color="auto" w:sz="4" w:space="0"/>
              <w:right w:val="single" w:color="auto" w:sz="4" w:space="0"/>
            </w:tcBorders>
            <w:tcMar>
              <w:left w:w="0" w:type="dxa"/>
              <w:right w:w="0" w:type="dxa"/>
            </w:tcMar>
            <w:vAlign w:val="center"/>
          </w:tcPr>
          <w:p w14:paraId="62A9A1D1">
            <w:pPr>
              <w:spacing w:line="240" w:lineRule="atLeast"/>
              <w:jc w:val="center"/>
              <w:rPr>
                <w:rFonts w:ascii="宋体" w:hAnsi="宋体" w:eastAsia="宋体" w:cs="宋体"/>
                <w:kern w:val="2"/>
                <w:sz w:val="21"/>
                <w:szCs w:val="21"/>
                <w:lang w:val="en-US" w:eastAsia="zh-CN" w:bidi="ar-SA"/>
              </w:rPr>
            </w:pPr>
            <w:r>
              <w:rPr>
                <w:rFonts w:ascii="宋体" w:hAnsi="宋体" w:eastAsia="宋体" w:cs="宋体"/>
                <w:sz w:val="21"/>
                <w:szCs w:val="21"/>
              </w:rPr>
              <w:t>40</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097E98F2">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1920" w:type="dxa"/>
            <w:tcBorders>
              <w:left w:val="single" w:color="auto" w:sz="4" w:space="0"/>
              <w:bottom w:val="single" w:color="auto" w:sz="4" w:space="0"/>
            </w:tcBorders>
            <w:tcMar>
              <w:left w:w="0" w:type="dxa"/>
              <w:right w:w="0" w:type="dxa"/>
            </w:tcMar>
            <w:vAlign w:val="center"/>
          </w:tcPr>
          <w:p w14:paraId="35CDEC74">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13C69B3C">
            <w:pPr>
              <w:spacing w:line="0" w:lineRule="atLeast"/>
              <w:jc w:val="center"/>
              <w:rPr>
                <w:rFonts w:ascii="宋体" w:hAnsi="宋体" w:eastAsia="宋体" w:cs="宋体"/>
                <w:spacing w:val="-4"/>
                <w:szCs w:val="24"/>
              </w:rPr>
            </w:pPr>
          </w:p>
        </w:tc>
      </w:tr>
      <w:tr w14:paraId="6B1549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55" w:type="dxa"/>
            <w:tcBorders>
              <w:bottom w:val="single" w:color="auto" w:sz="4" w:space="0"/>
            </w:tcBorders>
            <w:tcMar>
              <w:left w:w="0" w:type="dxa"/>
              <w:right w:w="0" w:type="dxa"/>
            </w:tcMar>
            <w:vAlign w:val="center"/>
          </w:tcPr>
          <w:p w14:paraId="6EC6AAD1">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2580" w:type="dxa"/>
            <w:tcBorders>
              <w:bottom w:val="single" w:color="auto" w:sz="4" w:space="0"/>
            </w:tcBorders>
            <w:tcMar>
              <w:left w:w="0" w:type="dxa"/>
              <w:right w:w="0" w:type="dxa"/>
            </w:tcMar>
            <w:vAlign w:val="center"/>
          </w:tcPr>
          <w:p w14:paraId="6F2DD5D4">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摄像机支架</w:t>
            </w:r>
          </w:p>
        </w:tc>
        <w:tc>
          <w:tcPr>
            <w:tcW w:w="1335" w:type="dxa"/>
            <w:tcBorders>
              <w:bottom w:val="single" w:color="auto" w:sz="4" w:space="0"/>
              <w:right w:val="single" w:color="auto" w:sz="4" w:space="0"/>
            </w:tcBorders>
            <w:tcMar>
              <w:left w:w="0" w:type="dxa"/>
              <w:right w:w="0" w:type="dxa"/>
            </w:tcMar>
            <w:vAlign w:val="center"/>
          </w:tcPr>
          <w:p w14:paraId="5AF07B22">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81</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7EF7E7A3">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920" w:type="dxa"/>
            <w:tcBorders>
              <w:left w:val="single" w:color="auto" w:sz="4" w:space="0"/>
              <w:bottom w:val="single" w:color="auto" w:sz="4" w:space="0"/>
            </w:tcBorders>
            <w:tcMar>
              <w:left w:w="0" w:type="dxa"/>
              <w:right w:w="0" w:type="dxa"/>
            </w:tcMar>
            <w:vAlign w:val="center"/>
          </w:tcPr>
          <w:p w14:paraId="72895305">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76935CDE">
            <w:pPr>
              <w:spacing w:line="0" w:lineRule="atLeast"/>
              <w:jc w:val="center"/>
              <w:rPr>
                <w:rFonts w:ascii="宋体" w:hAnsi="宋体" w:eastAsia="宋体" w:cs="宋体"/>
                <w:spacing w:val="-4"/>
                <w:szCs w:val="24"/>
              </w:rPr>
            </w:pPr>
          </w:p>
        </w:tc>
      </w:tr>
      <w:tr w14:paraId="14A58D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55" w:type="dxa"/>
            <w:tcBorders>
              <w:bottom w:val="single" w:color="auto" w:sz="4" w:space="0"/>
            </w:tcBorders>
            <w:tcMar>
              <w:left w:w="0" w:type="dxa"/>
              <w:right w:w="0" w:type="dxa"/>
            </w:tcMar>
            <w:vAlign w:val="center"/>
          </w:tcPr>
          <w:p w14:paraId="664B9313">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2580" w:type="dxa"/>
            <w:tcBorders>
              <w:bottom w:val="single" w:color="auto" w:sz="4" w:space="0"/>
            </w:tcBorders>
            <w:tcMar>
              <w:left w:w="0" w:type="dxa"/>
              <w:right w:w="0" w:type="dxa"/>
            </w:tcMar>
            <w:vAlign w:val="center"/>
          </w:tcPr>
          <w:p w14:paraId="5DCA50F6">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24口带网管POE交换机</w:t>
            </w:r>
          </w:p>
        </w:tc>
        <w:tc>
          <w:tcPr>
            <w:tcW w:w="1335" w:type="dxa"/>
            <w:tcBorders>
              <w:bottom w:val="single" w:color="auto" w:sz="4" w:space="0"/>
              <w:right w:val="single" w:color="auto" w:sz="4" w:space="0"/>
            </w:tcBorders>
            <w:tcMar>
              <w:left w:w="0" w:type="dxa"/>
              <w:right w:w="0" w:type="dxa"/>
            </w:tcMar>
            <w:vAlign w:val="center"/>
          </w:tcPr>
          <w:p w14:paraId="4B4B68DA">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2730DE62">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1920" w:type="dxa"/>
            <w:tcBorders>
              <w:left w:val="single" w:color="auto" w:sz="4" w:space="0"/>
              <w:bottom w:val="single" w:color="auto" w:sz="4" w:space="0"/>
            </w:tcBorders>
            <w:tcMar>
              <w:left w:w="0" w:type="dxa"/>
              <w:right w:w="0" w:type="dxa"/>
            </w:tcMar>
            <w:vAlign w:val="center"/>
          </w:tcPr>
          <w:p w14:paraId="646C79E9">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41A1BDF6">
            <w:pPr>
              <w:spacing w:line="0" w:lineRule="atLeast"/>
              <w:jc w:val="center"/>
              <w:rPr>
                <w:rFonts w:ascii="宋体" w:hAnsi="宋体" w:eastAsia="宋体" w:cs="宋体"/>
                <w:spacing w:val="-4"/>
                <w:szCs w:val="24"/>
              </w:rPr>
            </w:pPr>
          </w:p>
        </w:tc>
      </w:tr>
      <w:tr w14:paraId="7756C9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55" w:type="dxa"/>
            <w:tcBorders>
              <w:bottom w:val="single" w:color="auto" w:sz="4" w:space="0"/>
            </w:tcBorders>
            <w:tcMar>
              <w:left w:w="0" w:type="dxa"/>
              <w:right w:w="0" w:type="dxa"/>
            </w:tcMar>
            <w:vAlign w:val="center"/>
          </w:tcPr>
          <w:p w14:paraId="3517A856">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2580" w:type="dxa"/>
            <w:tcBorders>
              <w:bottom w:val="single" w:color="auto" w:sz="4" w:space="0"/>
            </w:tcBorders>
            <w:tcMar>
              <w:left w:w="0" w:type="dxa"/>
              <w:right w:w="0" w:type="dxa"/>
            </w:tcMar>
            <w:vAlign w:val="center"/>
          </w:tcPr>
          <w:p w14:paraId="4BA59560">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32路超脑硬盘录像机</w:t>
            </w:r>
          </w:p>
        </w:tc>
        <w:tc>
          <w:tcPr>
            <w:tcW w:w="1335" w:type="dxa"/>
            <w:tcBorders>
              <w:bottom w:val="single" w:color="auto" w:sz="4" w:space="0"/>
              <w:right w:val="single" w:color="auto" w:sz="4" w:space="0"/>
            </w:tcBorders>
            <w:tcMar>
              <w:left w:w="0" w:type="dxa"/>
              <w:right w:w="0" w:type="dxa"/>
            </w:tcMar>
            <w:vAlign w:val="center"/>
          </w:tcPr>
          <w:p w14:paraId="2DD6B0DD">
            <w:pPr>
              <w:spacing w:line="240" w:lineRule="atLeast"/>
              <w:jc w:val="center"/>
              <w:rPr>
                <w:rFonts w:ascii="宋体" w:hAnsi="宋体" w:eastAsia="宋体" w:cs="宋体"/>
                <w:kern w:val="2"/>
                <w:sz w:val="21"/>
                <w:szCs w:val="21"/>
                <w:lang w:val="en-US" w:eastAsia="zh-CN" w:bidi="ar-SA"/>
              </w:rPr>
            </w:pPr>
            <w:r>
              <w:rPr>
                <w:rFonts w:ascii="宋体" w:hAnsi="宋体" w:eastAsia="宋体" w:cs="宋体"/>
                <w:sz w:val="21"/>
                <w:szCs w:val="21"/>
              </w:rPr>
              <w:t>2</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5A20E2A0">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1920" w:type="dxa"/>
            <w:tcBorders>
              <w:left w:val="single" w:color="auto" w:sz="4" w:space="0"/>
              <w:bottom w:val="single" w:color="auto" w:sz="4" w:space="0"/>
            </w:tcBorders>
            <w:tcMar>
              <w:left w:w="0" w:type="dxa"/>
              <w:right w:w="0" w:type="dxa"/>
            </w:tcMar>
            <w:vAlign w:val="center"/>
          </w:tcPr>
          <w:p w14:paraId="66EAE40C">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4D0585AA">
            <w:pPr>
              <w:spacing w:line="0" w:lineRule="atLeast"/>
              <w:jc w:val="center"/>
              <w:rPr>
                <w:rFonts w:ascii="宋体" w:hAnsi="宋体" w:eastAsia="宋体" w:cs="宋体"/>
                <w:spacing w:val="-4"/>
                <w:szCs w:val="24"/>
              </w:rPr>
            </w:pPr>
          </w:p>
        </w:tc>
      </w:tr>
      <w:tr w14:paraId="0B5C48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55" w:type="dxa"/>
            <w:tcBorders>
              <w:bottom w:val="single" w:color="auto" w:sz="4" w:space="0"/>
            </w:tcBorders>
            <w:tcMar>
              <w:left w:w="0" w:type="dxa"/>
              <w:right w:w="0" w:type="dxa"/>
            </w:tcMar>
            <w:vAlign w:val="center"/>
          </w:tcPr>
          <w:p w14:paraId="01AF2EFA">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2580" w:type="dxa"/>
            <w:tcBorders>
              <w:bottom w:val="single" w:color="auto" w:sz="4" w:space="0"/>
            </w:tcBorders>
            <w:tcMar>
              <w:left w:w="0" w:type="dxa"/>
              <w:right w:w="0" w:type="dxa"/>
            </w:tcMar>
            <w:vAlign w:val="center"/>
          </w:tcPr>
          <w:p w14:paraId="2CBDEF90">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室外防水监控动力箱</w:t>
            </w:r>
          </w:p>
        </w:tc>
        <w:tc>
          <w:tcPr>
            <w:tcW w:w="1335" w:type="dxa"/>
            <w:tcBorders>
              <w:bottom w:val="single" w:color="auto" w:sz="4" w:space="0"/>
              <w:right w:val="single" w:color="auto" w:sz="4" w:space="0"/>
            </w:tcBorders>
            <w:tcMar>
              <w:left w:w="0" w:type="dxa"/>
              <w:right w:w="0" w:type="dxa"/>
            </w:tcMar>
            <w:vAlign w:val="center"/>
          </w:tcPr>
          <w:p w14:paraId="68EB4A23">
            <w:pPr>
              <w:spacing w:line="240" w:lineRule="atLeast"/>
              <w:jc w:val="center"/>
              <w:rPr>
                <w:rFonts w:ascii="宋体" w:hAnsi="宋体" w:eastAsia="宋体" w:cs="宋体"/>
                <w:kern w:val="2"/>
                <w:sz w:val="21"/>
                <w:szCs w:val="21"/>
                <w:lang w:val="en-US" w:eastAsia="zh-CN" w:bidi="ar-SA"/>
              </w:rPr>
            </w:pPr>
            <w:r>
              <w:rPr>
                <w:rFonts w:ascii="宋体" w:hAnsi="宋体" w:eastAsia="宋体" w:cs="宋体"/>
                <w:sz w:val="21"/>
                <w:szCs w:val="21"/>
              </w:rPr>
              <w:t>12</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236DB02E">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套</w:t>
            </w:r>
          </w:p>
        </w:tc>
        <w:tc>
          <w:tcPr>
            <w:tcW w:w="1920" w:type="dxa"/>
            <w:tcBorders>
              <w:left w:val="single" w:color="auto" w:sz="4" w:space="0"/>
              <w:bottom w:val="single" w:color="auto" w:sz="4" w:space="0"/>
            </w:tcBorders>
            <w:tcMar>
              <w:left w:w="0" w:type="dxa"/>
              <w:right w:w="0" w:type="dxa"/>
            </w:tcMar>
            <w:vAlign w:val="center"/>
          </w:tcPr>
          <w:p w14:paraId="3200D61E">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498D4DCC">
            <w:pPr>
              <w:spacing w:line="0" w:lineRule="atLeast"/>
              <w:jc w:val="center"/>
              <w:rPr>
                <w:rFonts w:ascii="宋体" w:hAnsi="宋体" w:eastAsia="宋体" w:cs="宋体"/>
                <w:spacing w:val="-4"/>
                <w:szCs w:val="24"/>
              </w:rPr>
            </w:pPr>
          </w:p>
        </w:tc>
      </w:tr>
      <w:tr w14:paraId="1C4E68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1155" w:type="dxa"/>
            <w:tcBorders>
              <w:bottom w:val="single" w:color="auto" w:sz="4" w:space="0"/>
            </w:tcBorders>
            <w:tcMar>
              <w:left w:w="0" w:type="dxa"/>
              <w:right w:w="0" w:type="dxa"/>
            </w:tcMar>
            <w:vAlign w:val="center"/>
          </w:tcPr>
          <w:p w14:paraId="65649251">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p>
        </w:tc>
        <w:tc>
          <w:tcPr>
            <w:tcW w:w="2580" w:type="dxa"/>
            <w:tcBorders>
              <w:bottom w:val="single" w:color="auto" w:sz="4" w:space="0"/>
            </w:tcBorders>
            <w:tcMar>
              <w:left w:w="0" w:type="dxa"/>
              <w:right w:w="0" w:type="dxa"/>
            </w:tcMar>
            <w:vAlign w:val="center"/>
          </w:tcPr>
          <w:p w14:paraId="572D1090">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光纤线路</w:t>
            </w:r>
          </w:p>
        </w:tc>
        <w:tc>
          <w:tcPr>
            <w:tcW w:w="1335" w:type="dxa"/>
            <w:tcBorders>
              <w:bottom w:val="single" w:color="auto" w:sz="4" w:space="0"/>
              <w:right w:val="single" w:color="auto" w:sz="4" w:space="0"/>
            </w:tcBorders>
            <w:tcMar>
              <w:left w:w="0" w:type="dxa"/>
              <w:right w:w="0" w:type="dxa"/>
            </w:tcMar>
            <w:vAlign w:val="center"/>
          </w:tcPr>
          <w:p w14:paraId="10B7092D">
            <w:pPr>
              <w:spacing w:line="240" w:lineRule="atLeast"/>
              <w:jc w:val="center"/>
              <w:rPr>
                <w:rFonts w:ascii="宋体" w:hAnsi="宋体" w:eastAsia="宋体" w:cs="宋体"/>
                <w:kern w:val="2"/>
                <w:sz w:val="21"/>
                <w:szCs w:val="21"/>
                <w:lang w:val="en-US" w:eastAsia="zh-CN" w:bidi="ar-SA"/>
              </w:rPr>
            </w:pPr>
            <w:r>
              <w:rPr>
                <w:rFonts w:ascii="宋体" w:hAnsi="宋体" w:eastAsia="宋体" w:cs="宋体"/>
                <w:sz w:val="21"/>
                <w:szCs w:val="21"/>
              </w:rPr>
              <w:t>1000</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0205F7C1">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米</w:t>
            </w:r>
          </w:p>
        </w:tc>
        <w:tc>
          <w:tcPr>
            <w:tcW w:w="1920" w:type="dxa"/>
            <w:tcBorders>
              <w:left w:val="single" w:color="auto" w:sz="4" w:space="0"/>
              <w:bottom w:val="single" w:color="auto" w:sz="4" w:space="0"/>
            </w:tcBorders>
            <w:tcMar>
              <w:left w:w="0" w:type="dxa"/>
              <w:right w:w="0" w:type="dxa"/>
            </w:tcMar>
            <w:vAlign w:val="center"/>
          </w:tcPr>
          <w:p w14:paraId="306FA16B">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458A10C4">
            <w:pPr>
              <w:spacing w:line="0" w:lineRule="atLeast"/>
              <w:jc w:val="center"/>
              <w:rPr>
                <w:rFonts w:ascii="宋体" w:hAnsi="宋体" w:eastAsia="宋体" w:cs="宋体"/>
                <w:spacing w:val="-4"/>
                <w:szCs w:val="24"/>
              </w:rPr>
            </w:pPr>
          </w:p>
        </w:tc>
      </w:tr>
      <w:tr w14:paraId="54BFE8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3" w:hRule="atLeast"/>
        </w:trPr>
        <w:tc>
          <w:tcPr>
            <w:tcW w:w="1155" w:type="dxa"/>
            <w:tcBorders>
              <w:bottom w:val="single" w:color="auto" w:sz="4" w:space="0"/>
            </w:tcBorders>
            <w:tcMar>
              <w:left w:w="0" w:type="dxa"/>
              <w:right w:w="0" w:type="dxa"/>
            </w:tcMar>
            <w:vAlign w:val="center"/>
          </w:tcPr>
          <w:p w14:paraId="4B4C468A">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19</w:t>
            </w:r>
          </w:p>
        </w:tc>
        <w:tc>
          <w:tcPr>
            <w:tcW w:w="2580" w:type="dxa"/>
            <w:tcBorders>
              <w:bottom w:val="single" w:color="auto" w:sz="4" w:space="0"/>
            </w:tcBorders>
            <w:tcMar>
              <w:left w:w="0" w:type="dxa"/>
              <w:right w:w="0" w:type="dxa"/>
            </w:tcMar>
            <w:vAlign w:val="center"/>
          </w:tcPr>
          <w:p w14:paraId="5D1D1C02">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光纤线路</w:t>
            </w:r>
          </w:p>
        </w:tc>
        <w:tc>
          <w:tcPr>
            <w:tcW w:w="1335" w:type="dxa"/>
            <w:tcBorders>
              <w:bottom w:val="single" w:color="auto" w:sz="4" w:space="0"/>
              <w:right w:val="single" w:color="auto" w:sz="4" w:space="0"/>
            </w:tcBorders>
            <w:tcMar>
              <w:left w:w="0" w:type="dxa"/>
              <w:right w:w="0" w:type="dxa"/>
            </w:tcMar>
            <w:vAlign w:val="center"/>
          </w:tcPr>
          <w:p w14:paraId="36D9031D">
            <w:pPr>
              <w:spacing w:line="240" w:lineRule="atLeast"/>
              <w:jc w:val="center"/>
              <w:rPr>
                <w:rFonts w:ascii="宋体" w:hAnsi="宋体" w:eastAsia="宋体" w:cs="宋体"/>
                <w:kern w:val="2"/>
                <w:sz w:val="21"/>
                <w:szCs w:val="21"/>
                <w:lang w:val="en-US" w:eastAsia="zh-CN" w:bidi="ar-SA"/>
              </w:rPr>
            </w:pPr>
            <w:r>
              <w:rPr>
                <w:rFonts w:ascii="宋体" w:hAnsi="宋体" w:eastAsia="宋体" w:cs="宋体"/>
                <w:sz w:val="21"/>
                <w:szCs w:val="21"/>
              </w:rPr>
              <w:t>44</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222EF88C">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点</w:t>
            </w:r>
          </w:p>
        </w:tc>
        <w:tc>
          <w:tcPr>
            <w:tcW w:w="1920" w:type="dxa"/>
            <w:tcBorders>
              <w:left w:val="single" w:color="auto" w:sz="4" w:space="0"/>
              <w:bottom w:val="single" w:color="auto" w:sz="4" w:space="0"/>
            </w:tcBorders>
            <w:tcMar>
              <w:left w:w="0" w:type="dxa"/>
              <w:right w:w="0" w:type="dxa"/>
            </w:tcMar>
            <w:vAlign w:val="center"/>
          </w:tcPr>
          <w:p w14:paraId="52D5BE3E">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2C4E9812">
            <w:pPr>
              <w:spacing w:line="0" w:lineRule="atLeast"/>
              <w:jc w:val="center"/>
              <w:rPr>
                <w:rFonts w:ascii="宋体" w:hAnsi="宋体" w:eastAsia="宋体" w:cs="宋体"/>
                <w:spacing w:val="-4"/>
                <w:szCs w:val="24"/>
              </w:rPr>
            </w:pPr>
          </w:p>
        </w:tc>
      </w:tr>
      <w:tr w14:paraId="57BF69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43" w:hRule="atLeast"/>
        </w:trPr>
        <w:tc>
          <w:tcPr>
            <w:tcW w:w="1155" w:type="dxa"/>
            <w:tcBorders>
              <w:bottom w:val="single" w:color="auto" w:sz="4" w:space="0"/>
            </w:tcBorders>
            <w:tcMar>
              <w:left w:w="0" w:type="dxa"/>
              <w:right w:w="0" w:type="dxa"/>
            </w:tcMar>
            <w:vAlign w:val="center"/>
          </w:tcPr>
          <w:p w14:paraId="696D4692">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r>
              <w:rPr>
                <w:rFonts w:hint="eastAsia" w:ascii="宋体" w:hAnsi="宋体" w:eastAsia="宋体" w:cs="宋体"/>
                <w:sz w:val="21"/>
                <w:szCs w:val="21"/>
                <w:lang w:val="en-US" w:eastAsia="zh-CN"/>
              </w:rPr>
              <w:t>0</w:t>
            </w:r>
          </w:p>
        </w:tc>
        <w:tc>
          <w:tcPr>
            <w:tcW w:w="2580" w:type="dxa"/>
            <w:tcBorders>
              <w:bottom w:val="single" w:color="auto" w:sz="4" w:space="0"/>
            </w:tcBorders>
            <w:tcMar>
              <w:left w:w="0" w:type="dxa"/>
              <w:right w:w="0" w:type="dxa"/>
            </w:tcMar>
            <w:vAlign w:val="center"/>
          </w:tcPr>
          <w:p w14:paraId="541A59B1">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相关配套</w:t>
            </w:r>
          </w:p>
        </w:tc>
        <w:tc>
          <w:tcPr>
            <w:tcW w:w="1335" w:type="dxa"/>
            <w:tcBorders>
              <w:bottom w:val="single" w:color="auto" w:sz="4" w:space="0"/>
              <w:right w:val="single" w:color="auto" w:sz="4" w:space="0"/>
            </w:tcBorders>
            <w:tcMar>
              <w:left w:w="0" w:type="dxa"/>
              <w:right w:w="0" w:type="dxa"/>
            </w:tcMar>
            <w:vAlign w:val="center"/>
          </w:tcPr>
          <w:p w14:paraId="3AE068EF">
            <w:pPr>
              <w:spacing w:line="240" w:lineRule="atLeast"/>
              <w:jc w:val="center"/>
              <w:rPr>
                <w:rFonts w:ascii="宋体" w:hAnsi="宋体" w:eastAsia="宋体" w:cs="宋体"/>
                <w:kern w:val="2"/>
                <w:sz w:val="21"/>
                <w:szCs w:val="21"/>
                <w:lang w:val="en-US" w:eastAsia="zh-CN" w:bidi="ar-SA"/>
              </w:rPr>
            </w:pPr>
            <w:r>
              <w:rPr>
                <w:rFonts w:ascii="宋体" w:hAnsi="宋体" w:eastAsia="宋体" w:cs="宋体"/>
                <w:sz w:val="21"/>
                <w:szCs w:val="21"/>
              </w:rPr>
              <w:t>1</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4F054541">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批</w:t>
            </w:r>
          </w:p>
        </w:tc>
        <w:tc>
          <w:tcPr>
            <w:tcW w:w="1920" w:type="dxa"/>
            <w:tcBorders>
              <w:left w:val="single" w:color="auto" w:sz="4" w:space="0"/>
              <w:bottom w:val="single" w:color="auto" w:sz="4" w:space="0"/>
            </w:tcBorders>
            <w:tcMar>
              <w:left w:w="0" w:type="dxa"/>
              <w:right w:w="0" w:type="dxa"/>
            </w:tcMar>
            <w:vAlign w:val="center"/>
          </w:tcPr>
          <w:p w14:paraId="7E872052">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6DD44DBD">
            <w:pPr>
              <w:spacing w:line="0" w:lineRule="atLeast"/>
              <w:jc w:val="center"/>
              <w:rPr>
                <w:rFonts w:ascii="宋体" w:hAnsi="宋体" w:eastAsia="宋体" w:cs="宋体"/>
                <w:spacing w:val="-4"/>
                <w:szCs w:val="24"/>
              </w:rPr>
            </w:pPr>
          </w:p>
        </w:tc>
      </w:tr>
      <w:tr w14:paraId="6DBA6F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3" w:hRule="atLeast"/>
        </w:trPr>
        <w:tc>
          <w:tcPr>
            <w:tcW w:w="1155" w:type="dxa"/>
            <w:tcBorders>
              <w:bottom w:val="single" w:color="auto" w:sz="4" w:space="0"/>
            </w:tcBorders>
            <w:tcMar>
              <w:left w:w="0" w:type="dxa"/>
              <w:right w:w="0" w:type="dxa"/>
            </w:tcMar>
            <w:vAlign w:val="center"/>
          </w:tcPr>
          <w:p w14:paraId="17A113DB">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p>
        </w:tc>
        <w:tc>
          <w:tcPr>
            <w:tcW w:w="2580" w:type="dxa"/>
            <w:tcBorders>
              <w:bottom w:val="single" w:color="auto" w:sz="4" w:space="0"/>
            </w:tcBorders>
            <w:tcMar>
              <w:left w:w="0" w:type="dxa"/>
              <w:right w:w="0" w:type="dxa"/>
            </w:tcMar>
            <w:vAlign w:val="center"/>
          </w:tcPr>
          <w:p w14:paraId="7A2FCC8A">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监控立杆</w:t>
            </w:r>
          </w:p>
        </w:tc>
        <w:tc>
          <w:tcPr>
            <w:tcW w:w="1335" w:type="dxa"/>
            <w:tcBorders>
              <w:bottom w:val="single" w:color="auto" w:sz="4" w:space="0"/>
              <w:right w:val="single" w:color="auto" w:sz="4" w:space="0"/>
            </w:tcBorders>
            <w:tcMar>
              <w:left w:w="0" w:type="dxa"/>
              <w:right w:w="0" w:type="dxa"/>
            </w:tcMar>
            <w:vAlign w:val="center"/>
          </w:tcPr>
          <w:p w14:paraId="330C9587">
            <w:pPr>
              <w:spacing w:line="240" w:lineRule="atLeast"/>
              <w:jc w:val="center"/>
              <w:rPr>
                <w:rFonts w:ascii="宋体" w:hAnsi="宋体" w:eastAsia="宋体" w:cs="宋体"/>
                <w:kern w:val="2"/>
                <w:sz w:val="21"/>
                <w:szCs w:val="21"/>
                <w:lang w:val="en-US" w:eastAsia="zh-CN" w:bidi="ar-SA"/>
              </w:rPr>
            </w:pPr>
            <w:r>
              <w:rPr>
                <w:rFonts w:ascii="宋体" w:hAnsi="宋体" w:eastAsia="宋体" w:cs="宋体"/>
                <w:sz w:val="21"/>
                <w:szCs w:val="21"/>
              </w:rPr>
              <w:t>20</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21933281">
            <w:pPr>
              <w:spacing w:line="240" w:lineRule="atLeast"/>
              <w:jc w:val="center"/>
              <w:rPr>
                <w:rFonts w:ascii="宋体" w:hAnsi="宋体" w:eastAsia="宋体" w:cs="宋体"/>
                <w:kern w:val="2"/>
                <w:sz w:val="21"/>
                <w:szCs w:val="21"/>
                <w:lang w:val="en-US" w:eastAsia="zh-CN" w:bidi="ar-SA"/>
              </w:rPr>
            </w:pPr>
            <w:r>
              <w:rPr>
                <w:rFonts w:hint="eastAsia" w:ascii="宋体" w:hAnsi="宋体" w:eastAsia="宋体" w:cs="宋体"/>
                <w:sz w:val="21"/>
                <w:szCs w:val="21"/>
              </w:rPr>
              <w:t>条</w:t>
            </w:r>
          </w:p>
        </w:tc>
        <w:tc>
          <w:tcPr>
            <w:tcW w:w="1920" w:type="dxa"/>
            <w:tcBorders>
              <w:left w:val="single" w:color="auto" w:sz="4" w:space="0"/>
              <w:bottom w:val="single" w:color="auto" w:sz="4" w:space="0"/>
            </w:tcBorders>
            <w:tcMar>
              <w:left w:w="0" w:type="dxa"/>
              <w:right w:w="0" w:type="dxa"/>
            </w:tcMar>
            <w:vAlign w:val="center"/>
          </w:tcPr>
          <w:p w14:paraId="2F65B05E">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141BCFB0">
            <w:pPr>
              <w:spacing w:line="0" w:lineRule="atLeast"/>
              <w:jc w:val="center"/>
              <w:rPr>
                <w:rFonts w:ascii="宋体" w:hAnsi="宋体" w:eastAsia="宋体" w:cs="宋体"/>
                <w:spacing w:val="-4"/>
                <w:szCs w:val="24"/>
              </w:rPr>
            </w:pPr>
          </w:p>
        </w:tc>
      </w:tr>
      <w:tr w14:paraId="4E4B5B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55" w:type="dxa"/>
            <w:tcBorders>
              <w:bottom w:val="single" w:color="auto" w:sz="4" w:space="0"/>
            </w:tcBorders>
            <w:tcMar>
              <w:left w:w="0" w:type="dxa"/>
              <w:right w:w="0" w:type="dxa"/>
            </w:tcMar>
            <w:vAlign w:val="center"/>
          </w:tcPr>
          <w:p w14:paraId="2AFFBAFD">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22</w:t>
            </w:r>
          </w:p>
        </w:tc>
        <w:tc>
          <w:tcPr>
            <w:tcW w:w="2580" w:type="dxa"/>
            <w:tcBorders>
              <w:bottom w:val="single" w:color="auto" w:sz="4" w:space="0"/>
            </w:tcBorders>
            <w:tcMar>
              <w:left w:w="0" w:type="dxa"/>
              <w:right w:w="0" w:type="dxa"/>
            </w:tcMar>
            <w:vAlign w:val="center"/>
          </w:tcPr>
          <w:p w14:paraId="30FA9A3F">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系统集成</w:t>
            </w:r>
          </w:p>
        </w:tc>
        <w:tc>
          <w:tcPr>
            <w:tcW w:w="1335" w:type="dxa"/>
            <w:tcBorders>
              <w:bottom w:val="single" w:color="auto" w:sz="4" w:space="0"/>
              <w:right w:val="single" w:color="auto" w:sz="4" w:space="0"/>
            </w:tcBorders>
            <w:tcMar>
              <w:left w:w="0" w:type="dxa"/>
              <w:right w:w="0" w:type="dxa"/>
            </w:tcMar>
            <w:vAlign w:val="center"/>
          </w:tcPr>
          <w:p w14:paraId="21AB5FC4">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005" w:type="dxa"/>
            <w:tcBorders>
              <w:left w:val="single" w:color="auto" w:sz="4" w:space="0"/>
              <w:bottom w:val="single" w:color="auto" w:sz="4" w:space="0"/>
              <w:right w:val="single" w:color="auto" w:sz="4" w:space="0"/>
            </w:tcBorders>
            <w:tcMar>
              <w:left w:w="0" w:type="dxa"/>
              <w:right w:w="0" w:type="dxa"/>
            </w:tcMar>
            <w:vAlign w:val="center"/>
          </w:tcPr>
          <w:p w14:paraId="565F96C9">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c>
          <w:tcPr>
            <w:tcW w:w="1920" w:type="dxa"/>
            <w:tcBorders>
              <w:left w:val="single" w:color="auto" w:sz="4" w:space="0"/>
              <w:bottom w:val="single" w:color="auto" w:sz="4" w:space="0"/>
            </w:tcBorders>
            <w:tcMar>
              <w:left w:w="0" w:type="dxa"/>
              <w:right w:w="0" w:type="dxa"/>
            </w:tcMar>
            <w:vAlign w:val="center"/>
          </w:tcPr>
          <w:p w14:paraId="789EBFB3">
            <w:pPr>
              <w:spacing w:line="0" w:lineRule="atLeast"/>
              <w:jc w:val="center"/>
              <w:rPr>
                <w:rFonts w:ascii="宋体" w:hAnsi="宋体" w:eastAsia="宋体" w:cs="宋体"/>
                <w:spacing w:val="-4"/>
                <w:szCs w:val="24"/>
              </w:rPr>
            </w:pPr>
          </w:p>
        </w:tc>
        <w:tc>
          <w:tcPr>
            <w:tcW w:w="1035" w:type="dxa"/>
            <w:tcBorders>
              <w:bottom w:val="single" w:color="auto" w:sz="4" w:space="0"/>
            </w:tcBorders>
            <w:tcMar>
              <w:left w:w="0" w:type="dxa"/>
              <w:right w:w="0" w:type="dxa"/>
            </w:tcMar>
            <w:vAlign w:val="center"/>
          </w:tcPr>
          <w:p w14:paraId="4B49279D">
            <w:pPr>
              <w:spacing w:line="0" w:lineRule="atLeast"/>
              <w:jc w:val="center"/>
              <w:rPr>
                <w:rFonts w:ascii="宋体" w:hAnsi="宋体" w:eastAsia="宋体" w:cs="宋体"/>
                <w:spacing w:val="-4"/>
                <w:szCs w:val="24"/>
              </w:rPr>
            </w:pPr>
          </w:p>
        </w:tc>
      </w:tr>
      <w:tr w14:paraId="3C3C6C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2" w:hRule="atLeast"/>
        </w:trPr>
        <w:tc>
          <w:tcPr>
            <w:tcW w:w="3735" w:type="dxa"/>
            <w:gridSpan w:val="2"/>
            <w:tcBorders>
              <w:top w:val="single" w:color="auto" w:sz="4" w:space="0"/>
              <w:right w:val="single" w:color="auto" w:sz="2" w:space="0"/>
            </w:tcBorders>
            <w:tcMar>
              <w:left w:w="0" w:type="dxa"/>
              <w:right w:w="0" w:type="dxa"/>
            </w:tcMar>
            <w:vAlign w:val="center"/>
          </w:tcPr>
          <w:p w14:paraId="077091B8">
            <w:pPr>
              <w:spacing w:line="0" w:lineRule="atLeast"/>
              <w:jc w:val="center"/>
              <w:rPr>
                <w:rFonts w:ascii="宋体" w:hAnsi="宋体" w:eastAsia="宋体" w:cs="宋体"/>
                <w:spacing w:val="-4"/>
                <w:szCs w:val="24"/>
              </w:rPr>
            </w:pPr>
            <w:r>
              <w:rPr>
                <w:rFonts w:hint="eastAsia" w:ascii="宋体" w:hAnsi="宋体" w:eastAsia="宋体" w:cs="宋体"/>
                <w:spacing w:val="-4"/>
                <w:szCs w:val="24"/>
              </w:rPr>
              <w:t>投标价总计</w:t>
            </w:r>
          </w:p>
        </w:tc>
        <w:tc>
          <w:tcPr>
            <w:tcW w:w="5295" w:type="dxa"/>
            <w:gridSpan w:val="4"/>
            <w:tcBorders>
              <w:top w:val="single" w:color="auto" w:sz="4" w:space="0"/>
              <w:left w:val="single" w:color="auto" w:sz="2" w:space="0"/>
              <w:bottom w:val="single" w:color="auto" w:sz="4" w:space="0"/>
            </w:tcBorders>
            <w:vAlign w:val="center"/>
          </w:tcPr>
          <w:p w14:paraId="128299D6">
            <w:pPr>
              <w:spacing w:line="0" w:lineRule="atLeast"/>
              <w:rPr>
                <w:rFonts w:ascii="宋体" w:hAnsi="宋体" w:eastAsia="宋体" w:cs="宋体"/>
                <w:spacing w:val="-4"/>
                <w:szCs w:val="24"/>
              </w:rPr>
            </w:pPr>
            <w:r>
              <w:rPr>
                <w:rFonts w:hint="eastAsia" w:ascii="宋体" w:hAnsi="宋体" w:eastAsia="宋体" w:cs="宋体"/>
                <w:spacing w:val="-4"/>
                <w:szCs w:val="24"/>
              </w:rPr>
              <w:t>大写：</w:t>
            </w:r>
            <w:r>
              <w:rPr>
                <w:rFonts w:hint="eastAsia" w:ascii="宋体" w:hAnsi="宋体" w:eastAsia="宋体" w:cs="宋体"/>
                <w:spacing w:val="-4"/>
                <w:szCs w:val="24"/>
                <w:u w:val="single"/>
              </w:rPr>
              <w:t xml:space="preserve">           </w:t>
            </w:r>
            <w:r>
              <w:rPr>
                <w:rFonts w:hint="eastAsia" w:ascii="宋体" w:hAnsi="宋体" w:eastAsia="宋体" w:cs="宋体"/>
                <w:spacing w:val="-4"/>
                <w:szCs w:val="24"/>
              </w:rPr>
              <w:t>元（小写）：</w:t>
            </w:r>
            <w:r>
              <w:rPr>
                <w:rFonts w:hint="eastAsia" w:ascii="宋体" w:hAnsi="宋体" w:eastAsia="宋体" w:cs="宋体"/>
                <w:spacing w:val="-4"/>
                <w:szCs w:val="24"/>
                <w:u w:val="single"/>
              </w:rPr>
              <w:t xml:space="preserve">           </w:t>
            </w:r>
            <w:r>
              <w:rPr>
                <w:rFonts w:hint="eastAsia" w:ascii="宋体" w:hAnsi="宋体" w:eastAsia="宋体" w:cs="宋体"/>
                <w:spacing w:val="-4"/>
                <w:szCs w:val="24"/>
              </w:rPr>
              <w:t>元</w:t>
            </w:r>
          </w:p>
        </w:tc>
      </w:tr>
      <w:tr w14:paraId="61BB37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1155" w:type="dxa"/>
            <w:tcBorders>
              <w:top w:val="single" w:color="auto" w:sz="4" w:space="0"/>
            </w:tcBorders>
            <w:tcMar>
              <w:left w:w="0" w:type="dxa"/>
              <w:right w:w="0" w:type="dxa"/>
            </w:tcMar>
            <w:vAlign w:val="center"/>
          </w:tcPr>
          <w:p w14:paraId="4F6391F8">
            <w:pPr>
              <w:spacing w:line="0" w:lineRule="atLeast"/>
              <w:jc w:val="center"/>
              <w:rPr>
                <w:rFonts w:ascii="宋体" w:hAnsi="宋体" w:eastAsia="宋体" w:cs="宋体"/>
                <w:spacing w:val="-4"/>
                <w:szCs w:val="24"/>
              </w:rPr>
            </w:pPr>
            <w:r>
              <w:rPr>
                <w:rFonts w:hint="eastAsia" w:ascii="宋体" w:hAnsi="宋体" w:eastAsia="宋体" w:cs="宋体"/>
                <w:spacing w:val="-4"/>
                <w:szCs w:val="24"/>
              </w:rPr>
              <w:t>投标声明</w:t>
            </w:r>
          </w:p>
        </w:tc>
        <w:tc>
          <w:tcPr>
            <w:tcW w:w="7875" w:type="dxa"/>
            <w:gridSpan w:val="5"/>
            <w:tcBorders>
              <w:top w:val="single" w:color="auto" w:sz="4" w:space="0"/>
            </w:tcBorders>
            <w:tcMar>
              <w:left w:w="0" w:type="dxa"/>
              <w:right w:w="0" w:type="dxa"/>
            </w:tcMar>
            <w:vAlign w:val="center"/>
          </w:tcPr>
          <w:p w14:paraId="130E3A9B">
            <w:pPr>
              <w:widowControl/>
              <w:spacing w:line="0" w:lineRule="atLeast"/>
              <w:ind w:left="103" w:right="100"/>
              <w:rPr>
                <w:rFonts w:ascii="宋体" w:hAnsi="宋体" w:eastAsia="宋体" w:cs="宋体"/>
                <w:szCs w:val="24"/>
              </w:rPr>
            </w:pPr>
          </w:p>
        </w:tc>
      </w:tr>
    </w:tbl>
    <w:p w14:paraId="07837412">
      <w:pPr>
        <w:spacing w:line="240" w:lineRule="auto"/>
        <w:rPr>
          <w:rFonts w:ascii="宋体" w:hAnsi="宋体" w:eastAsia="宋体" w:cs="宋体"/>
          <w:szCs w:val="24"/>
        </w:rPr>
      </w:pPr>
    </w:p>
    <w:p w14:paraId="71933C1B">
      <w:pPr>
        <w:spacing w:line="240" w:lineRule="auto"/>
        <w:rPr>
          <w:rFonts w:ascii="宋体" w:hAnsi="宋体" w:eastAsia="宋体" w:cs="宋体"/>
          <w:szCs w:val="24"/>
        </w:rPr>
      </w:pPr>
      <w:r>
        <w:rPr>
          <w:rFonts w:hint="eastAsia" w:ascii="宋体" w:hAnsi="宋体" w:eastAsia="宋体" w:cs="宋体"/>
          <w:szCs w:val="24"/>
        </w:rPr>
        <w:t>注：1.报价一经涂改，应在涂改处加盖单位公章或者由法定代表人或授权代表签字或盖章，否则其投标作无效标处理。</w:t>
      </w:r>
    </w:p>
    <w:p w14:paraId="0E775065">
      <w:pPr>
        <w:spacing w:before="100" w:after="100" w:line="240" w:lineRule="auto"/>
        <w:jc w:val="left"/>
        <w:rPr>
          <w:rFonts w:ascii="宋体" w:hAnsi="宋体" w:eastAsia="宋体" w:cs="宋体"/>
          <w:szCs w:val="24"/>
        </w:rPr>
      </w:pPr>
      <w:r>
        <w:rPr>
          <w:rFonts w:hint="eastAsia" w:ascii="宋体" w:hAnsi="宋体" w:eastAsia="宋体" w:cs="宋体"/>
          <w:szCs w:val="24"/>
        </w:rPr>
        <w:t>2.投标费用包括货款、标准附件、备品备件、专用工具、包装、运输、装卸、安装调试、相关验收费用、管理费、利润、风险费、保险、税金、培训、技术指导、服务、设计费、专利费（著作权）、代理费、其他费用等完成招标内容及要求所提供的货物及服务过程中涉及的一切费用。</w:t>
      </w:r>
    </w:p>
    <w:p w14:paraId="5C65DCC2">
      <w:pPr>
        <w:spacing w:line="360" w:lineRule="auto"/>
        <w:rPr>
          <w:rFonts w:ascii="宋体" w:hAnsi="宋体" w:eastAsia="宋体" w:cs="宋体"/>
          <w:szCs w:val="24"/>
        </w:rPr>
      </w:pPr>
    </w:p>
    <w:p w14:paraId="7C07BF65">
      <w:pPr>
        <w:spacing w:line="360" w:lineRule="auto"/>
        <w:rPr>
          <w:rFonts w:ascii="宋体" w:hAnsi="宋体" w:eastAsia="宋体" w:cs="宋体"/>
          <w:spacing w:val="20"/>
          <w:szCs w:val="24"/>
          <w:u w:val="single"/>
        </w:rPr>
      </w:pPr>
      <w:r>
        <w:rPr>
          <w:rFonts w:hint="eastAsia" w:ascii="宋体" w:hAnsi="宋体" w:eastAsia="宋体" w:cs="宋体"/>
          <w:szCs w:val="24"/>
        </w:rPr>
        <w:t>投标人名称（电子签章）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13D43B61">
      <w:pPr>
        <w:spacing w:line="360" w:lineRule="auto"/>
        <w:rPr>
          <w:rFonts w:ascii="宋体" w:hAnsi="宋体" w:eastAsia="宋体" w:cs="宋体"/>
          <w:spacing w:val="20"/>
          <w:szCs w:val="24"/>
        </w:rPr>
      </w:pPr>
      <w:r>
        <w:rPr>
          <w:rFonts w:hint="eastAsia" w:ascii="宋体" w:hAnsi="宋体" w:eastAsia="宋体" w:cs="宋体"/>
          <w:szCs w:val="24"/>
        </w:rPr>
        <w:t>法定代表人或授权代表（签字或盖章）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6940AC60">
      <w:pPr>
        <w:adjustRightInd w:val="0"/>
        <w:spacing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32D37397">
      <w:pPr>
        <w:jc w:val="left"/>
        <w:outlineLvl w:val="9"/>
        <w:rPr>
          <w:rFonts w:ascii="宋体" w:hAnsi="宋体" w:cs="宋体"/>
          <w:bCs/>
        </w:rPr>
        <w:sectPr>
          <w:pgSz w:w="11907" w:h="16840"/>
          <w:pgMar w:top="1247" w:right="1326" w:bottom="1304" w:left="1701" w:header="284" w:footer="703" w:gutter="0"/>
          <w:cols w:space="720" w:num="1"/>
          <w:docGrid w:linePitch="286" w:charSpace="0"/>
        </w:sectPr>
      </w:pPr>
    </w:p>
    <w:p w14:paraId="2B5EF5F1">
      <w:pPr>
        <w:jc w:val="left"/>
        <w:outlineLvl w:val="1"/>
        <w:rPr>
          <w:rFonts w:ascii="宋体" w:hAnsi="宋体" w:eastAsia="宋体" w:cs="宋体"/>
          <w:b/>
          <w:szCs w:val="24"/>
        </w:rPr>
      </w:pPr>
      <w:bookmarkStart w:id="166" w:name="_Toc2215"/>
      <w:r>
        <w:rPr>
          <w:rFonts w:hint="eastAsia" w:ascii="宋体" w:hAnsi="宋体" w:eastAsia="宋体" w:cs="宋体"/>
          <w:b/>
          <w:szCs w:val="24"/>
        </w:rPr>
        <w:t>投标报价明细表格式：</w:t>
      </w:r>
      <w:bookmarkEnd w:id="166"/>
    </w:p>
    <w:p w14:paraId="0D3DDF3D">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投标报价明细表</w:t>
      </w:r>
    </w:p>
    <w:p w14:paraId="3659A80D">
      <w:pPr>
        <w:spacing w:line="240" w:lineRule="auto"/>
        <w:rPr>
          <w:rFonts w:ascii="宋体" w:hAnsi="宋体" w:eastAsia="宋体" w:cs="宋体"/>
          <w:spacing w:val="-4"/>
          <w:szCs w:val="24"/>
          <w:u w:val="single"/>
        </w:rPr>
      </w:pPr>
      <w:r>
        <w:rPr>
          <w:rFonts w:hint="eastAsia" w:ascii="宋体" w:hAnsi="宋体" w:eastAsia="宋体" w:cs="宋体"/>
          <w:spacing w:val="-4"/>
          <w:szCs w:val="24"/>
        </w:rPr>
        <w:t>项目名称：</w:t>
      </w:r>
      <w:r>
        <w:rPr>
          <w:rFonts w:hint="eastAsia" w:ascii="宋体" w:hAnsi="宋体" w:eastAsia="宋体" w:cs="宋体"/>
          <w:spacing w:val="-4"/>
          <w:szCs w:val="24"/>
          <w:u w:val="single"/>
        </w:rPr>
        <w:t xml:space="preserve">                              </w:t>
      </w:r>
      <w:r>
        <w:rPr>
          <w:rFonts w:hint="eastAsia" w:ascii="宋体" w:hAnsi="宋体" w:eastAsia="宋体" w:cs="宋体"/>
          <w:spacing w:val="-4"/>
          <w:szCs w:val="24"/>
        </w:rPr>
        <w:t>项目编号：</w:t>
      </w:r>
      <w:r>
        <w:rPr>
          <w:rFonts w:hint="eastAsia" w:ascii="宋体" w:hAnsi="宋体" w:eastAsia="宋体" w:cs="宋体"/>
          <w:spacing w:val="-4"/>
          <w:szCs w:val="24"/>
          <w:u w:val="single"/>
        </w:rPr>
        <w:t xml:space="preserve">                       </w:t>
      </w:r>
    </w:p>
    <w:tbl>
      <w:tblPr>
        <w:tblStyle w:val="26"/>
        <w:tblW w:w="9458" w:type="dxa"/>
        <w:jc w:val="center"/>
        <w:tblLayout w:type="autofit"/>
        <w:tblCellMar>
          <w:top w:w="0" w:type="dxa"/>
          <w:left w:w="10" w:type="dxa"/>
          <w:bottom w:w="0" w:type="dxa"/>
          <w:right w:w="10" w:type="dxa"/>
        </w:tblCellMar>
      </w:tblPr>
      <w:tblGrid>
        <w:gridCol w:w="803"/>
        <w:gridCol w:w="2310"/>
        <w:gridCol w:w="1172"/>
        <w:gridCol w:w="950"/>
        <w:gridCol w:w="15"/>
        <w:gridCol w:w="865"/>
        <w:gridCol w:w="920"/>
        <w:gridCol w:w="1265"/>
        <w:gridCol w:w="1158"/>
      </w:tblGrid>
      <w:tr w14:paraId="05530372">
        <w:tblPrEx>
          <w:tblCellMar>
            <w:top w:w="0" w:type="dxa"/>
            <w:left w:w="10" w:type="dxa"/>
            <w:bottom w:w="0" w:type="dxa"/>
            <w:right w:w="10" w:type="dxa"/>
          </w:tblCellMar>
        </w:tblPrEx>
        <w:trPr>
          <w:trHeight w:val="63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A7DD92">
            <w:pPr>
              <w:widowControl/>
              <w:jc w:val="center"/>
              <w:rPr>
                <w:rFonts w:hint="eastAsia" w:ascii="宋体" w:hAnsi="宋体" w:eastAsia="宋体" w:cs="宋体"/>
                <w:sz w:val="22"/>
                <w:szCs w:val="22"/>
              </w:rPr>
            </w:pPr>
            <w:r>
              <w:rPr>
                <w:rFonts w:hint="eastAsia" w:ascii="宋体" w:hAnsi="宋体" w:eastAsia="宋体" w:cs="宋体"/>
                <w:sz w:val="22"/>
                <w:szCs w:val="22"/>
              </w:rPr>
              <w:t>序号</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B2D69">
            <w:pPr>
              <w:widowControl/>
              <w:jc w:val="center"/>
              <w:rPr>
                <w:rFonts w:hint="eastAsia" w:ascii="宋体" w:hAnsi="宋体" w:eastAsia="宋体" w:cs="宋体"/>
                <w:sz w:val="22"/>
                <w:szCs w:val="22"/>
              </w:rPr>
            </w:pPr>
            <w:r>
              <w:rPr>
                <w:rFonts w:hint="eastAsia" w:ascii="宋体" w:hAnsi="宋体" w:eastAsia="宋体" w:cs="宋体"/>
                <w:sz w:val="22"/>
                <w:szCs w:val="22"/>
              </w:rPr>
              <w:t>产品名称</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673DAA">
            <w:pPr>
              <w:widowControl/>
              <w:jc w:val="center"/>
              <w:rPr>
                <w:rFonts w:hint="eastAsia" w:ascii="宋体" w:hAnsi="宋体" w:eastAsia="宋体" w:cs="宋体"/>
                <w:sz w:val="22"/>
                <w:szCs w:val="22"/>
              </w:rPr>
            </w:pPr>
            <w:r>
              <w:rPr>
                <w:rFonts w:hint="eastAsia" w:ascii="宋体" w:hAnsi="宋体" w:eastAsia="宋体" w:cs="宋体"/>
                <w:sz w:val="22"/>
                <w:szCs w:val="22"/>
                <w:lang w:val="en-US" w:eastAsia="zh-CN"/>
              </w:rPr>
              <w:t>品牌/</w:t>
            </w:r>
            <w:r>
              <w:rPr>
                <w:rFonts w:hint="eastAsia" w:ascii="宋体" w:hAnsi="宋体" w:eastAsia="宋体" w:cs="宋体"/>
                <w:sz w:val="22"/>
                <w:szCs w:val="22"/>
              </w:rPr>
              <w:t>规格型号</w:t>
            </w: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4CB83727">
            <w:pPr>
              <w:widowControl/>
              <w:jc w:val="center"/>
              <w:rPr>
                <w:rFonts w:hint="eastAsia" w:ascii="宋体" w:hAnsi="宋体" w:eastAsia="宋体" w:cs="宋体"/>
                <w:sz w:val="22"/>
                <w:szCs w:val="22"/>
                <w:lang w:val="en-US" w:eastAsia="zh-CN"/>
              </w:rPr>
            </w:pPr>
            <w:r>
              <w:rPr>
                <w:rFonts w:hint="eastAsia" w:ascii="宋体" w:hAnsi="宋体" w:eastAsia="宋体" w:cs="宋体"/>
                <w:sz w:val="22"/>
                <w:szCs w:val="22"/>
              </w:rPr>
              <w:t>数量</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746D8E6D">
            <w:pPr>
              <w:widowControl/>
              <w:jc w:val="center"/>
              <w:rPr>
                <w:rFonts w:hint="eastAsia" w:ascii="宋体" w:hAnsi="宋体" w:eastAsia="宋体" w:cs="宋体"/>
                <w:sz w:val="22"/>
                <w:szCs w:val="22"/>
              </w:rPr>
            </w:pPr>
            <w:r>
              <w:rPr>
                <w:rFonts w:hint="eastAsia" w:ascii="宋体" w:hAnsi="宋体" w:eastAsia="宋体" w:cs="宋体"/>
                <w:sz w:val="22"/>
                <w:szCs w:val="22"/>
                <w:lang w:val="en-US" w:eastAsia="zh-CN"/>
              </w:rPr>
              <w:t>单位</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7177B6">
            <w:pPr>
              <w:widowControl/>
              <w:jc w:val="center"/>
              <w:rPr>
                <w:rFonts w:hint="eastAsia" w:ascii="宋体" w:hAnsi="宋体" w:eastAsia="宋体" w:cs="宋体"/>
                <w:sz w:val="22"/>
                <w:szCs w:val="22"/>
              </w:rPr>
            </w:pPr>
            <w:r>
              <w:rPr>
                <w:rFonts w:hint="eastAsia" w:ascii="宋体" w:hAnsi="宋体" w:eastAsia="宋体" w:cs="宋体"/>
                <w:sz w:val="22"/>
                <w:szCs w:val="22"/>
              </w:rPr>
              <w:t>单价（元）</w:t>
            </w: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EEA5F5">
            <w:pPr>
              <w:widowControl/>
              <w:jc w:val="center"/>
              <w:rPr>
                <w:rFonts w:hint="eastAsia" w:ascii="宋体" w:hAnsi="宋体" w:eastAsia="宋体" w:cs="宋体"/>
                <w:sz w:val="22"/>
                <w:szCs w:val="22"/>
              </w:rPr>
            </w:pPr>
            <w:r>
              <w:rPr>
                <w:rFonts w:hint="eastAsia" w:ascii="宋体" w:hAnsi="宋体" w:eastAsia="宋体" w:cs="宋体"/>
                <w:sz w:val="22"/>
                <w:szCs w:val="22"/>
              </w:rPr>
              <w:t>合计（元）</w:t>
            </w: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B916CF">
            <w:pPr>
              <w:widowControl/>
              <w:jc w:val="center"/>
              <w:rPr>
                <w:rFonts w:hint="eastAsia" w:ascii="宋体" w:hAnsi="宋体" w:eastAsia="宋体" w:cs="宋体"/>
                <w:sz w:val="22"/>
                <w:szCs w:val="22"/>
              </w:rPr>
            </w:pPr>
            <w:r>
              <w:rPr>
                <w:rFonts w:hint="eastAsia" w:ascii="宋体" w:hAnsi="宋体" w:eastAsia="宋体" w:cs="宋体"/>
                <w:sz w:val="22"/>
                <w:szCs w:val="22"/>
              </w:rPr>
              <w:t>备注</w:t>
            </w:r>
          </w:p>
        </w:tc>
      </w:tr>
      <w:tr w14:paraId="253EEDC0">
        <w:tblPrEx>
          <w:tblCellMar>
            <w:top w:w="0" w:type="dxa"/>
            <w:left w:w="10" w:type="dxa"/>
            <w:bottom w:w="0" w:type="dxa"/>
            <w:right w:w="10" w:type="dxa"/>
          </w:tblCellMar>
        </w:tblPrEx>
        <w:trPr>
          <w:trHeight w:val="47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F2837B">
            <w:pPr>
              <w:spacing w:line="240" w:lineRule="atLeast"/>
              <w:jc w:val="center"/>
              <w:rPr>
                <w:rFonts w:hint="eastAsia" w:ascii="宋体" w:hAnsi="宋体" w:eastAsia="宋体" w:cs="宋体"/>
                <w:spacing w:val="-4"/>
                <w:kern w:val="2"/>
                <w:sz w:val="24"/>
                <w:szCs w:val="24"/>
                <w:lang w:val="en-US" w:eastAsia="zh-CN" w:bidi="ar-SA"/>
              </w:rPr>
            </w:pPr>
            <w:r>
              <w:rPr>
                <w:rFonts w:hint="eastAsia" w:ascii="宋体" w:hAnsi="宋体" w:eastAsia="宋体" w:cs="宋体"/>
                <w:sz w:val="21"/>
                <w:szCs w:val="21"/>
              </w:rPr>
              <w:t>1</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712EAD">
            <w:pPr>
              <w:spacing w:line="240" w:lineRule="atLeast"/>
              <w:jc w:val="center"/>
              <w:rPr>
                <w:rFonts w:hint="eastAsia" w:ascii="宋体" w:hAnsi="宋体" w:eastAsia="宋体" w:cs="宋体"/>
                <w:color w:val="000000"/>
                <w:kern w:val="0"/>
                <w:sz w:val="26"/>
                <w:szCs w:val="26"/>
                <w:lang w:val="en-US" w:eastAsia="zh-CN" w:bidi="ar"/>
              </w:rPr>
            </w:pPr>
            <w:r>
              <w:rPr>
                <w:rFonts w:hint="eastAsia" w:ascii="宋体" w:hAnsi="宋体" w:eastAsia="宋体" w:cs="宋体"/>
                <w:sz w:val="21"/>
                <w:szCs w:val="21"/>
              </w:rPr>
              <w:t>网络高清红外枪机摄像机</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2356FB">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407991F">
            <w:pPr>
              <w:spacing w:line="240" w:lineRule="atLeast"/>
              <w:jc w:val="center"/>
              <w:rPr>
                <w:rFonts w:hint="eastAsia" w:ascii="宋体" w:hAnsi="宋体" w:eastAsia="宋体" w:cs="宋体"/>
                <w:szCs w:val="24"/>
              </w:rPr>
            </w:pPr>
            <w:r>
              <w:rPr>
                <w:rFonts w:hint="eastAsia" w:ascii="宋体" w:hAnsi="宋体" w:eastAsia="宋体" w:cs="宋体"/>
                <w:sz w:val="21"/>
                <w:szCs w:val="21"/>
              </w:rPr>
              <w:t>41</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3959F647">
            <w:pPr>
              <w:spacing w:line="240" w:lineRule="atLeast"/>
              <w:jc w:val="center"/>
              <w:rPr>
                <w:rFonts w:hint="eastAsia" w:ascii="宋体" w:hAnsi="宋体" w:eastAsia="宋体" w:cs="宋体"/>
                <w:szCs w:val="24"/>
              </w:rPr>
            </w:pPr>
            <w:r>
              <w:rPr>
                <w:rFonts w:hint="eastAsia" w:ascii="宋体" w:hAnsi="宋体" w:eastAsia="宋体" w:cs="宋体"/>
                <w:sz w:val="21"/>
                <w:szCs w:val="21"/>
              </w:rPr>
              <w:t>台</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42762F">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6A9FEE">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CAA9BC">
            <w:pPr>
              <w:widowControl/>
              <w:jc w:val="center"/>
              <w:rPr>
                <w:rFonts w:hint="eastAsia" w:ascii="宋体" w:hAnsi="宋体" w:eastAsia="宋体" w:cs="宋体"/>
                <w:sz w:val="22"/>
                <w:szCs w:val="22"/>
              </w:rPr>
            </w:pPr>
          </w:p>
        </w:tc>
      </w:tr>
      <w:tr w14:paraId="72D7DEDB">
        <w:tblPrEx>
          <w:tblCellMar>
            <w:top w:w="0" w:type="dxa"/>
            <w:left w:w="10" w:type="dxa"/>
            <w:bottom w:w="0" w:type="dxa"/>
            <w:right w:w="10" w:type="dxa"/>
          </w:tblCellMar>
        </w:tblPrEx>
        <w:trPr>
          <w:trHeight w:val="594"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5D353C">
            <w:pPr>
              <w:spacing w:line="240" w:lineRule="atLeast"/>
              <w:jc w:val="center"/>
              <w:rPr>
                <w:rFonts w:hint="eastAsia" w:ascii="宋体" w:hAnsi="宋体" w:eastAsia="宋体" w:cs="宋体"/>
                <w:spacing w:val="-4"/>
                <w:kern w:val="2"/>
                <w:sz w:val="24"/>
                <w:szCs w:val="24"/>
                <w:lang w:val="en-US" w:eastAsia="zh-CN" w:bidi="ar-SA"/>
              </w:rPr>
            </w:pPr>
            <w:r>
              <w:rPr>
                <w:rFonts w:hint="eastAsia" w:ascii="宋体" w:hAnsi="宋体" w:eastAsia="宋体" w:cs="宋体"/>
                <w:sz w:val="21"/>
                <w:szCs w:val="21"/>
              </w:rPr>
              <w:t>2</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4A6BCC">
            <w:pPr>
              <w:spacing w:line="240" w:lineRule="atLeast"/>
              <w:jc w:val="center"/>
              <w:rPr>
                <w:rFonts w:hint="eastAsia" w:ascii="宋体" w:hAnsi="宋体" w:eastAsia="宋体" w:cs="宋体"/>
                <w:color w:val="000000"/>
                <w:kern w:val="0"/>
                <w:sz w:val="26"/>
                <w:szCs w:val="26"/>
                <w:lang w:val="en-US" w:eastAsia="zh-CN" w:bidi="ar"/>
              </w:rPr>
            </w:pPr>
            <w:r>
              <w:rPr>
                <w:rFonts w:hint="eastAsia" w:ascii="宋体" w:hAnsi="宋体" w:eastAsia="宋体" w:cs="宋体"/>
                <w:sz w:val="21"/>
                <w:szCs w:val="21"/>
              </w:rPr>
              <w:t>网络高清红外半球摄像机</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3C1875">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985FE43">
            <w:pPr>
              <w:spacing w:line="240" w:lineRule="atLeast"/>
              <w:jc w:val="center"/>
              <w:rPr>
                <w:rFonts w:hint="eastAsia" w:ascii="宋体" w:hAnsi="宋体" w:eastAsia="宋体" w:cs="宋体"/>
                <w:szCs w:val="24"/>
              </w:rPr>
            </w:pPr>
            <w:r>
              <w:rPr>
                <w:rFonts w:ascii="宋体" w:hAnsi="宋体" w:eastAsia="宋体" w:cs="宋体"/>
                <w:sz w:val="21"/>
                <w:szCs w:val="21"/>
              </w:rPr>
              <w:t>19</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27EC46E9">
            <w:pPr>
              <w:spacing w:line="240" w:lineRule="atLeast"/>
              <w:jc w:val="center"/>
              <w:rPr>
                <w:rFonts w:hint="eastAsia" w:ascii="宋体" w:hAnsi="宋体" w:eastAsia="宋体" w:cs="宋体"/>
                <w:szCs w:val="24"/>
              </w:rPr>
            </w:pPr>
            <w:r>
              <w:rPr>
                <w:rFonts w:hint="eastAsia" w:ascii="宋体" w:hAnsi="宋体" w:eastAsia="宋体" w:cs="宋体"/>
                <w:sz w:val="21"/>
                <w:szCs w:val="21"/>
              </w:rPr>
              <w:t>台</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DBD889">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56925">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4D664A">
            <w:pPr>
              <w:widowControl/>
              <w:jc w:val="center"/>
              <w:rPr>
                <w:rFonts w:hint="eastAsia" w:ascii="宋体" w:hAnsi="宋体" w:eastAsia="宋体" w:cs="宋体"/>
                <w:sz w:val="22"/>
                <w:szCs w:val="22"/>
              </w:rPr>
            </w:pPr>
          </w:p>
        </w:tc>
      </w:tr>
      <w:tr w14:paraId="7473DE66">
        <w:tblPrEx>
          <w:tblCellMar>
            <w:top w:w="0" w:type="dxa"/>
            <w:left w:w="10" w:type="dxa"/>
            <w:bottom w:w="0" w:type="dxa"/>
            <w:right w:w="10" w:type="dxa"/>
          </w:tblCellMar>
        </w:tblPrEx>
        <w:trPr>
          <w:trHeight w:val="52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AAC2CA">
            <w:pPr>
              <w:spacing w:line="240" w:lineRule="atLeast"/>
              <w:jc w:val="center"/>
              <w:rPr>
                <w:rFonts w:hint="eastAsia" w:ascii="宋体" w:hAnsi="宋体" w:eastAsia="宋体" w:cs="宋体"/>
                <w:spacing w:val="-4"/>
                <w:kern w:val="2"/>
                <w:sz w:val="24"/>
                <w:szCs w:val="24"/>
                <w:lang w:val="en-US" w:eastAsia="zh-CN" w:bidi="ar-SA"/>
              </w:rPr>
            </w:pPr>
            <w:r>
              <w:rPr>
                <w:rFonts w:hint="eastAsia" w:ascii="宋体" w:hAnsi="宋体" w:eastAsia="宋体" w:cs="宋体"/>
                <w:sz w:val="21"/>
                <w:szCs w:val="21"/>
              </w:rPr>
              <w:t>3</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2014FC">
            <w:pPr>
              <w:spacing w:line="240" w:lineRule="atLeast"/>
              <w:jc w:val="center"/>
              <w:rPr>
                <w:rFonts w:hint="eastAsia" w:ascii="宋体" w:hAnsi="宋体" w:eastAsia="宋体" w:cs="宋体"/>
                <w:color w:val="000000"/>
                <w:kern w:val="0"/>
                <w:sz w:val="26"/>
                <w:szCs w:val="26"/>
                <w:lang w:val="en-US" w:eastAsia="zh-CN" w:bidi="ar"/>
              </w:rPr>
            </w:pPr>
            <w:r>
              <w:rPr>
                <w:rFonts w:hint="eastAsia" w:ascii="宋体" w:hAnsi="宋体" w:eastAsia="宋体" w:cs="宋体"/>
                <w:sz w:val="21"/>
                <w:szCs w:val="21"/>
              </w:rPr>
              <w:t>球机</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959CEB">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C63D67E">
            <w:pPr>
              <w:spacing w:line="240" w:lineRule="atLeast"/>
              <w:jc w:val="center"/>
              <w:rPr>
                <w:rFonts w:hint="eastAsia" w:ascii="宋体" w:hAnsi="宋体" w:eastAsia="宋体" w:cs="宋体"/>
                <w:szCs w:val="24"/>
              </w:rPr>
            </w:pPr>
            <w:r>
              <w:rPr>
                <w:rFonts w:ascii="宋体" w:hAnsi="宋体" w:eastAsia="宋体" w:cs="宋体"/>
                <w:sz w:val="21"/>
                <w:szCs w:val="21"/>
              </w:rPr>
              <w:t>1</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4580E69E">
            <w:pPr>
              <w:spacing w:line="240" w:lineRule="atLeast"/>
              <w:jc w:val="center"/>
              <w:rPr>
                <w:rFonts w:hint="eastAsia" w:ascii="宋体" w:hAnsi="宋体" w:eastAsia="宋体" w:cs="宋体"/>
                <w:szCs w:val="24"/>
              </w:rPr>
            </w:pPr>
            <w:r>
              <w:rPr>
                <w:rFonts w:hint="eastAsia" w:ascii="宋体" w:hAnsi="宋体" w:eastAsia="宋体" w:cs="宋体"/>
                <w:sz w:val="21"/>
                <w:szCs w:val="21"/>
              </w:rPr>
              <w:t>个</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122583">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D8EA6E">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61F88">
            <w:pPr>
              <w:widowControl/>
              <w:jc w:val="center"/>
              <w:rPr>
                <w:rFonts w:hint="eastAsia" w:ascii="宋体" w:hAnsi="宋体" w:eastAsia="宋体" w:cs="宋体"/>
                <w:sz w:val="22"/>
                <w:szCs w:val="22"/>
              </w:rPr>
            </w:pPr>
          </w:p>
        </w:tc>
      </w:tr>
      <w:tr w14:paraId="2C05587A">
        <w:tblPrEx>
          <w:tblCellMar>
            <w:top w:w="0" w:type="dxa"/>
            <w:left w:w="10" w:type="dxa"/>
            <w:bottom w:w="0" w:type="dxa"/>
            <w:right w:w="10" w:type="dxa"/>
          </w:tblCellMar>
        </w:tblPrEx>
        <w:trPr>
          <w:trHeight w:val="67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7E8162">
            <w:pPr>
              <w:spacing w:line="240" w:lineRule="atLeast"/>
              <w:jc w:val="center"/>
              <w:rPr>
                <w:rFonts w:hint="eastAsia" w:ascii="宋体" w:hAnsi="宋体" w:eastAsia="宋体" w:cs="宋体"/>
                <w:spacing w:val="-4"/>
                <w:kern w:val="2"/>
                <w:sz w:val="24"/>
                <w:szCs w:val="24"/>
                <w:lang w:val="en-US" w:eastAsia="zh-CN" w:bidi="ar-SA"/>
              </w:rPr>
            </w:pPr>
            <w:r>
              <w:rPr>
                <w:rFonts w:hint="eastAsia" w:ascii="宋体" w:hAnsi="宋体" w:eastAsia="宋体" w:cs="宋体"/>
                <w:sz w:val="21"/>
                <w:szCs w:val="21"/>
              </w:rPr>
              <w:t>4</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9AF249">
            <w:pPr>
              <w:spacing w:line="240" w:lineRule="atLeast"/>
              <w:jc w:val="center"/>
              <w:rPr>
                <w:rFonts w:hint="eastAsia" w:ascii="宋体" w:hAnsi="宋体" w:eastAsia="宋体" w:cs="宋体"/>
                <w:color w:val="000000"/>
                <w:kern w:val="0"/>
                <w:sz w:val="26"/>
                <w:szCs w:val="26"/>
                <w:lang w:val="en-US" w:eastAsia="zh-CN" w:bidi="ar"/>
              </w:rPr>
            </w:pPr>
            <w:r>
              <w:rPr>
                <w:rFonts w:hint="eastAsia" w:ascii="宋体" w:hAnsi="宋体" w:eastAsia="宋体" w:cs="宋体"/>
                <w:sz w:val="21"/>
                <w:szCs w:val="21"/>
              </w:rPr>
              <w:t>球机支架</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C2017C">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0E475E63">
            <w:pPr>
              <w:spacing w:line="240" w:lineRule="atLeast"/>
              <w:jc w:val="center"/>
              <w:rPr>
                <w:rFonts w:hint="eastAsia" w:ascii="宋体" w:hAnsi="宋体" w:eastAsia="宋体" w:cs="宋体"/>
                <w:szCs w:val="24"/>
              </w:rPr>
            </w:pPr>
            <w:r>
              <w:rPr>
                <w:rFonts w:ascii="宋体" w:hAnsi="宋体" w:eastAsia="宋体" w:cs="宋体"/>
                <w:sz w:val="21"/>
                <w:szCs w:val="21"/>
              </w:rPr>
              <w:t>1</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61CD2C3B">
            <w:pPr>
              <w:spacing w:line="240" w:lineRule="atLeast"/>
              <w:jc w:val="center"/>
              <w:rPr>
                <w:rFonts w:hint="eastAsia" w:ascii="宋体" w:hAnsi="宋体" w:eastAsia="宋体" w:cs="宋体"/>
                <w:szCs w:val="24"/>
              </w:rPr>
            </w:pPr>
            <w:r>
              <w:rPr>
                <w:rFonts w:hint="eastAsia" w:ascii="宋体" w:hAnsi="宋体" w:eastAsia="宋体" w:cs="宋体"/>
                <w:sz w:val="21"/>
                <w:szCs w:val="21"/>
              </w:rPr>
              <w:t>个</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D8C937">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B7AC95">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8781B0">
            <w:pPr>
              <w:widowControl/>
              <w:jc w:val="center"/>
              <w:rPr>
                <w:rFonts w:hint="eastAsia" w:ascii="宋体" w:hAnsi="宋体" w:eastAsia="宋体" w:cs="宋体"/>
                <w:sz w:val="22"/>
                <w:szCs w:val="22"/>
              </w:rPr>
            </w:pPr>
          </w:p>
        </w:tc>
      </w:tr>
      <w:tr w14:paraId="18B38DB3">
        <w:tblPrEx>
          <w:tblCellMar>
            <w:top w:w="0" w:type="dxa"/>
            <w:left w:w="10" w:type="dxa"/>
            <w:bottom w:w="0" w:type="dxa"/>
            <w:right w:w="10" w:type="dxa"/>
          </w:tblCellMar>
        </w:tblPrEx>
        <w:trPr>
          <w:trHeight w:val="61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0EA29B">
            <w:pPr>
              <w:spacing w:line="240" w:lineRule="atLeast"/>
              <w:jc w:val="center"/>
              <w:rPr>
                <w:rFonts w:hint="eastAsia" w:ascii="宋体" w:hAnsi="宋体" w:eastAsia="宋体" w:cs="宋体"/>
                <w:spacing w:val="-4"/>
                <w:kern w:val="2"/>
                <w:sz w:val="24"/>
                <w:szCs w:val="24"/>
                <w:lang w:val="en-US" w:eastAsia="zh-CN" w:bidi="ar-SA"/>
              </w:rPr>
            </w:pPr>
            <w:r>
              <w:rPr>
                <w:rFonts w:hint="eastAsia" w:ascii="宋体" w:hAnsi="宋体" w:eastAsia="宋体" w:cs="宋体"/>
                <w:sz w:val="21"/>
                <w:szCs w:val="21"/>
              </w:rPr>
              <w:t>5</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87B0AE">
            <w:pPr>
              <w:spacing w:line="240" w:lineRule="atLeast"/>
              <w:jc w:val="center"/>
              <w:rPr>
                <w:rFonts w:hint="eastAsia" w:ascii="宋体" w:hAnsi="宋体" w:eastAsia="宋体" w:cs="宋体"/>
                <w:color w:val="000000"/>
                <w:kern w:val="0"/>
                <w:sz w:val="26"/>
                <w:szCs w:val="26"/>
                <w:lang w:val="en-US" w:eastAsia="zh-CN" w:bidi="ar"/>
              </w:rPr>
            </w:pPr>
            <w:r>
              <w:rPr>
                <w:rFonts w:hint="eastAsia" w:ascii="宋体" w:hAnsi="宋体" w:eastAsia="宋体" w:cs="宋体"/>
                <w:sz w:val="21"/>
                <w:szCs w:val="21"/>
              </w:rPr>
              <w:t>8口非网管POE交换机</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1ADA86">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3FB1D5E">
            <w:pPr>
              <w:spacing w:line="240" w:lineRule="atLeast"/>
              <w:jc w:val="center"/>
              <w:rPr>
                <w:rFonts w:hint="eastAsia" w:ascii="宋体" w:hAnsi="宋体" w:eastAsia="宋体" w:cs="宋体"/>
                <w:szCs w:val="24"/>
              </w:rPr>
            </w:pPr>
            <w:r>
              <w:rPr>
                <w:rFonts w:hint="eastAsia" w:ascii="宋体" w:hAnsi="宋体" w:eastAsia="宋体" w:cs="宋体"/>
                <w:sz w:val="21"/>
                <w:szCs w:val="21"/>
              </w:rPr>
              <w:t>24</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19B376A1">
            <w:pPr>
              <w:spacing w:line="240" w:lineRule="atLeast"/>
              <w:jc w:val="center"/>
              <w:rPr>
                <w:rFonts w:hint="eastAsia" w:ascii="宋体" w:hAnsi="宋体" w:eastAsia="宋体" w:cs="宋体"/>
                <w:szCs w:val="24"/>
              </w:rPr>
            </w:pPr>
            <w:r>
              <w:rPr>
                <w:rFonts w:hint="eastAsia" w:ascii="宋体" w:hAnsi="宋体" w:eastAsia="宋体" w:cs="宋体"/>
                <w:sz w:val="21"/>
                <w:szCs w:val="21"/>
              </w:rPr>
              <w:t>台</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13DF02">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74EC1F">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799418">
            <w:pPr>
              <w:widowControl/>
              <w:jc w:val="center"/>
              <w:rPr>
                <w:rFonts w:hint="eastAsia" w:ascii="宋体" w:hAnsi="宋体" w:eastAsia="宋体" w:cs="宋体"/>
                <w:sz w:val="22"/>
                <w:szCs w:val="22"/>
              </w:rPr>
            </w:pPr>
          </w:p>
        </w:tc>
      </w:tr>
      <w:tr w14:paraId="5BC6671D">
        <w:tblPrEx>
          <w:tblCellMar>
            <w:top w:w="0" w:type="dxa"/>
            <w:left w:w="10" w:type="dxa"/>
            <w:bottom w:w="0" w:type="dxa"/>
            <w:right w:w="10" w:type="dxa"/>
          </w:tblCellMar>
        </w:tblPrEx>
        <w:trPr>
          <w:trHeight w:val="602"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6D14C5">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3D5E0A">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32路硬盘录像机</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03F22D">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1C490F26">
            <w:pPr>
              <w:spacing w:line="240" w:lineRule="atLeast"/>
              <w:jc w:val="center"/>
              <w:rPr>
                <w:rFonts w:hint="eastAsia" w:ascii="宋体" w:hAnsi="宋体" w:eastAsia="宋体" w:cs="宋体"/>
                <w:szCs w:val="24"/>
              </w:rPr>
            </w:pPr>
            <w:r>
              <w:rPr>
                <w:rFonts w:ascii="宋体" w:hAnsi="宋体" w:eastAsia="宋体" w:cs="宋体"/>
                <w:sz w:val="21"/>
                <w:szCs w:val="21"/>
              </w:rPr>
              <w:t>2</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575E091A">
            <w:pPr>
              <w:spacing w:line="240" w:lineRule="atLeast"/>
              <w:jc w:val="center"/>
              <w:rPr>
                <w:rFonts w:hint="eastAsia" w:ascii="宋体" w:hAnsi="宋体" w:eastAsia="宋体" w:cs="宋体"/>
                <w:szCs w:val="24"/>
              </w:rPr>
            </w:pPr>
            <w:r>
              <w:rPr>
                <w:rFonts w:hint="eastAsia" w:ascii="宋体" w:hAnsi="宋体" w:eastAsia="宋体" w:cs="宋体"/>
                <w:sz w:val="21"/>
                <w:szCs w:val="21"/>
              </w:rPr>
              <w:t>台</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C100B3">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FAB096">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6FE62D">
            <w:pPr>
              <w:widowControl/>
              <w:jc w:val="center"/>
              <w:rPr>
                <w:rFonts w:hint="eastAsia" w:ascii="宋体" w:hAnsi="宋体" w:eastAsia="宋体" w:cs="宋体"/>
                <w:sz w:val="22"/>
                <w:szCs w:val="22"/>
              </w:rPr>
            </w:pPr>
          </w:p>
        </w:tc>
      </w:tr>
      <w:tr w14:paraId="4F746DFE">
        <w:tblPrEx>
          <w:tblCellMar>
            <w:top w:w="0" w:type="dxa"/>
            <w:left w:w="10" w:type="dxa"/>
            <w:bottom w:w="0" w:type="dxa"/>
            <w:right w:w="10" w:type="dxa"/>
          </w:tblCellMar>
        </w:tblPrEx>
        <w:trPr>
          <w:trHeight w:val="61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E43D47">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AE317D">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硬盘</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17CCD3">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EAA4438">
            <w:pPr>
              <w:spacing w:line="240" w:lineRule="atLeast"/>
              <w:jc w:val="center"/>
              <w:rPr>
                <w:rFonts w:hint="eastAsia" w:ascii="宋体" w:hAnsi="宋体" w:eastAsia="宋体" w:cs="宋体"/>
                <w:szCs w:val="24"/>
              </w:rPr>
            </w:pPr>
            <w:r>
              <w:rPr>
                <w:rFonts w:hint="eastAsia" w:ascii="宋体" w:hAnsi="宋体" w:eastAsia="宋体" w:cs="宋体"/>
                <w:sz w:val="21"/>
                <w:szCs w:val="21"/>
              </w:rPr>
              <w:t>60</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5B20ACC5">
            <w:pPr>
              <w:spacing w:line="240" w:lineRule="atLeast"/>
              <w:jc w:val="center"/>
              <w:rPr>
                <w:rFonts w:hint="eastAsia" w:ascii="宋体" w:hAnsi="宋体" w:eastAsia="宋体" w:cs="宋体"/>
                <w:szCs w:val="24"/>
              </w:rPr>
            </w:pPr>
            <w:r>
              <w:rPr>
                <w:rFonts w:hint="eastAsia" w:ascii="宋体" w:hAnsi="宋体" w:eastAsia="宋体" w:cs="宋体"/>
                <w:sz w:val="21"/>
                <w:szCs w:val="21"/>
              </w:rPr>
              <w:t>个</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4E5303">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A3DA17">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98CC47">
            <w:pPr>
              <w:widowControl/>
              <w:jc w:val="center"/>
              <w:rPr>
                <w:rFonts w:hint="eastAsia" w:ascii="宋体" w:hAnsi="宋体" w:eastAsia="宋体" w:cs="宋体"/>
                <w:sz w:val="22"/>
                <w:szCs w:val="22"/>
              </w:rPr>
            </w:pPr>
          </w:p>
        </w:tc>
      </w:tr>
      <w:tr w14:paraId="7BE77AC8">
        <w:tblPrEx>
          <w:tblCellMar>
            <w:top w:w="0" w:type="dxa"/>
            <w:left w:w="10" w:type="dxa"/>
            <w:bottom w:w="0" w:type="dxa"/>
            <w:right w:w="10" w:type="dxa"/>
          </w:tblCellMar>
        </w:tblPrEx>
        <w:trPr>
          <w:trHeight w:val="47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EB1E28">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DA8497">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监视器②</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2F1639">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2C0CA828">
            <w:pPr>
              <w:spacing w:line="240" w:lineRule="atLeast"/>
              <w:jc w:val="center"/>
              <w:rPr>
                <w:rFonts w:hint="eastAsia" w:ascii="宋体" w:hAnsi="宋体" w:eastAsia="宋体" w:cs="宋体"/>
                <w:szCs w:val="24"/>
              </w:rPr>
            </w:pPr>
            <w:r>
              <w:rPr>
                <w:rFonts w:hint="eastAsia" w:ascii="宋体" w:hAnsi="宋体" w:eastAsia="宋体" w:cs="宋体"/>
                <w:sz w:val="21"/>
                <w:szCs w:val="21"/>
              </w:rPr>
              <w:t>4</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2A4A39C9">
            <w:pPr>
              <w:spacing w:line="240" w:lineRule="atLeast"/>
              <w:jc w:val="center"/>
              <w:rPr>
                <w:rFonts w:hint="eastAsia" w:ascii="宋体" w:hAnsi="宋体" w:eastAsia="宋体" w:cs="宋体"/>
                <w:szCs w:val="24"/>
              </w:rPr>
            </w:pPr>
            <w:r>
              <w:rPr>
                <w:rFonts w:hint="eastAsia" w:ascii="宋体" w:hAnsi="宋体" w:eastAsia="宋体" w:cs="宋体"/>
                <w:sz w:val="21"/>
                <w:szCs w:val="21"/>
              </w:rPr>
              <w:t>台</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976CCC">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F453B9">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AB5AE4">
            <w:pPr>
              <w:widowControl/>
              <w:jc w:val="center"/>
              <w:rPr>
                <w:rFonts w:hint="eastAsia" w:ascii="宋体" w:hAnsi="宋体" w:eastAsia="宋体" w:cs="宋体"/>
                <w:sz w:val="22"/>
                <w:szCs w:val="22"/>
              </w:rPr>
            </w:pPr>
          </w:p>
        </w:tc>
      </w:tr>
      <w:tr w14:paraId="7208CECB">
        <w:tblPrEx>
          <w:tblCellMar>
            <w:top w:w="0" w:type="dxa"/>
            <w:left w:w="10" w:type="dxa"/>
            <w:bottom w:w="0" w:type="dxa"/>
            <w:right w:w="10" w:type="dxa"/>
          </w:tblCellMar>
        </w:tblPrEx>
        <w:trPr>
          <w:trHeight w:val="47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CED7F4">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1A9F02">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监控机柜</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147E4F">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C2D3EA0">
            <w:pPr>
              <w:spacing w:line="240" w:lineRule="atLeast"/>
              <w:jc w:val="center"/>
              <w:rPr>
                <w:rFonts w:hint="eastAsia" w:ascii="宋体" w:hAnsi="宋体" w:eastAsia="宋体" w:cs="宋体"/>
                <w:szCs w:val="24"/>
              </w:rPr>
            </w:pPr>
            <w:r>
              <w:rPr>
                <w:rFonts w:hint="eastAsia" w:ascii="宋体" w:hAnsi="宋体" w:eastAsia="宋体" w:cs="宋体"/>
                <w:sz w:val="21"/>
                <w:szCs w:val="21"/>
              </w:rPr>
              <w:t>2</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5EBC93D8">
            <w:pPr>
              <w:spacing w:line="240" w:lineRule="atLeast"/>
              <w:jc w:val="center"/>
              <w:rPr>
                <w:rFonts w:hint="eastAsia" w:ascii="宋体" w:hAnsi="宋体" w:eastAsia="宋体" w:cs="宋体"/>
                <w:szCs w:val="24"/>
              </w:rPr>
            </w:pPr>
            <w:r>
              <w:rPr>
                <w:rFonts w:hint="eastAsia" w:ascii="宋体" w:hAnsi="宋体" w:eastAsia="宋体" w:cs="宋体"/>
                <w:sz w:val="21"/>
                <w:szCs w:val="21"/>
              </w:rPr>
              <w:t>个</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B2E418">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237A00">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9E4461">
            <w:pPr>
              <w:widowControl/>
              <w:jc w:val="center"/>
              <w:rPr>
                <w:rFonts w:hint="eastAsia" w:ascii="宋体" w:hAnsi="宋体" w:eastAsia="宋体" w:cs="宋体"/>
                <w:sz w:val="22"/>
                <w:szCs w:val="22"/>
              </w:rPr>
            </w:pPr>
          </w:p>
        </w:tc>
      </w:tr>
      <w:tr w14:paraId="037ABE1E">
        <w:tblPrEx>
          <w:tblCellMar>
            <w:top w:w="0" w:type="dxa"/>
            <w:left w:w="10" w:type="dxa"/>
            <w:bottom w:w="0" w:type="dxa"/>
            <w:right w:w="10" w:type="dxa"/>
          </w:tblCellMar>
        </w:tblPrEx>
        <w:trPr>
          <w:trHeight w:val="47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4B26C7">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F1B677">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网络配线架</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B19E5C">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35DB585">
            <w:pPr>
              <w:spacing w:line="240" w:lineRule="atLeast"/>
              <w:jc w:val="center"/>
              <w:rPr>
                <w:rFonts w:hint="eastAsia" w:ascii="宋体" w:hAnsi="宋体" w:eastAsia="宋体" w:cs="宋体"/>
                <w:szCs w:val="24"/>
              </w:rPr>
            </w:pPr>
            <w:r>
              <w:rPr>
                <w:rFonts w:hint="eastAsia" w:ascii="宋体" w:hAnsi="宋体" w:eastAsia="宋体" w:cs="宋体"/>
                <w:sz w:val="21"/>
                <w:szCs w:val="21"/>
              </w:rPr>
              <w:t>5</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50DA0BFD">
            <w:pPr>
              <w:spacing w:line="240" w:lineRule="atLeast"/>
              <w:jc w:val="center"/>
              <w:rPr>
                <w:rFonts w:hint="eastAsia" w:ascii="宋体" w:hAnsi="宋体" w:eastAsia="宋体" w:cs="宋体"/>
                <w:szCs w:val="24"/>
              </w:rPr>
            </w:pPr>
            <w:r>
              <w:rPr>
                <w:rFonts w:hint="eastAsia" w:ascii="宋体" w:hAnsi="宋体" w:eastAsia="宋体" w:cs="宋体"/>
                <w:sz w:val="21"/>
                <w:szCs w:val="21"/>
              </w:rPr>
              <w:t>条</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2940AF">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3818A6">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3F81AF">
            <w:pPr>
              <w:widowControl/>
              <w:jc w:val="center"/>
              <w:rPr>
                <w:rFonts w:hint="eastAsia" w:ascii="宋体" w:hAnsi="宋体" w:eastAsia="宋体" w:cs="宋体"/>
                <w:sz w:val="22"/>
                <w:szCs w:val="22"/>
              </w:rPr>
            </w:pPr>
          </w:p>
        </w:tc>
      </w:tr>
      <w:tr w14:paraId="3C7800AC">
        <w:tblPrEx>
          <w:tblCellMar>
            <w:top w:w="0" w:type="dxa"/>
            <w:left w:w="10" w:type="dxa"/>
            <w:bottom w:w="0" w:type="dxa"/>
            <w:right w:w="10" w:type="dxa"/>
          </w:tblCellMar>
        </w:tblPrEx>
        <w:trPr>
          <w:trHeight w:val="47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E0675A">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93AA68">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网络理线架</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A5AF18">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3A7F69D">
            <w:pPr>
              <w:spacing w:line="240" w:lineRule="atLeast"/>
              <w:jc w:val="center"/>
              <w:rPr>
                <w:rFonts w:hint="eastAsia" w:ascii="宋体" w:hAnsi="宋体" w:eastAsia="宋体" w:cs="宋体"/>
                <w:szCs w:val="24"/>
              </w:rPr>
            </w:pPr>
            <w:r>
              <w:rPr>
                <w:rFonts w:hint="eastAsia" w:ascii="宋体" w:hAnsi="宋体" w:eastAsia="宋体" w:cs="宋体"/>
                <w:sz w:val="21"/>
                <w:szCs w:val="21"/>
              </w:rPr>
              <w:t>5</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7FF2C6AE">
            <w:pPr>
              <w:spacing w:line="240" w:lineRule="atLeast"/>
              <w:jc w:val="center"/>
              <w:rPr>
                <w:rFonts w:hint="eastAsia" w:ascii="宋体" w:hAnsi="宋体" w:eastAsia="宋体" w:cs="宋体"/>
                <w:szCs w:val="24"/>
              </w:rPr>
            </w:pPr>
            <w:r>
              <w:rPr>
                <w:rFonts w:hint="eastAsia" w:ascii="宋体" w:hAnsi="宋体" w:eastAsia="宋体" w:cs="宋体"/>
                <w:sz w:val="21"/>
                <w:szCs w:val="21"/>
              </w:rPr>
              <w:t>条</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0C1DD4">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47F234">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B1F42A">
            <w:pPr>
              <w:widowControl/>
              <w:jc w:val="center"/>
              <w:rPr>
                <w:rFonts w:hint="eastAsia" w:ascii="宋体" w:hAnsi="宋体" w:eastAsia="宋体" w:cs="宋体"/>
                <w:sz w:val="22"/>
                <w:szCs w:val="22"/>
              </w:rPr>
            </w:pPr>
          </w:p>
        </w:tc>
      </w:tr>
      <w:tr w14:paraId="28F454A0">
        <w:tblPrEx>
          <w:tblCellMar>
            <w:top w:w="0" w:type="dxa"/>
            <w:left w:w="10" w:type="dxa"/>
            <w:bottom w:w="0" w:type="dxa"/>
            <w:right w:w="10" w:type="dxa"/>
          </w:tblCellMar>
        </w:tblPrEx>
        <w:trPr>
          <w:trHeight w:val="47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D7B981">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FD94EE">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网线</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8DED14">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10304698">
            <w:pPr>
              <w:spacing w:line="240" w:lineRule="atLeast"/>
              <w:jc w:val="center"/>
              <w:rPr>
                <w:rFonts w:hint="eastAsia" w:ascii="宋体" w:hAnsi="宋体" w:eastAsia="宋体" w:cs="宋体"/>
                <w:szCs w:val="24"/>
              </w:rPr>
            </w:pPr>
            <w:r>
              <w:rPr>
                <w:rFonts w:ascii="宋体" w:hAnsi="宋体" w:eastAsia="宋体" w:cs="宋体"/>
                <w:sz w:val="21"/>
                <w:szCs w:val="21"/>
              </w:rPr>
              <w:t>1</w:t>
            </w:r>
            <w:r>
              <w:rPr>
                <w:rFonts w:hint="eastAsia" w:ascii="宋体" w:hAnsi="宋体" w:eastAsia="宋体" w:cs="宋体"/>
                <w:sz w:val="21"/>
                <w:szCs w:val="21"/>
              </w:rPr>
              <w:t>8</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4E807FB7">
            <w:pPr>
              <w:spacing w:line="240" w:lineRule="atLeast"/>
              <w:jc w:val="center"/>
              <w:rPr>
                <w:rFonts w:hint="eastAsia" w:ascii="宋体" w:hAnsi="宋体" w:eastAsia="宋体" w:cs="宋体"/>
                <w:szCs w:val="24"/>
              </w:rPr>
            </w:pPr>
            <w:r>
              <w:rPr>
                <w:rFonts w:hint="eastAsia" w:ascii="宋体" w:hAnsi="宋体" w:eastAsia="宋体" w:cs="宋体"/>
                <w:sz w:val="21"/>
                <w:szCs w:val="21"/>
              </w:rPr>
              <w:t>箱</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D110C2">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D0888B">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CE7053">
            <w:pPr>
              <w:widowControl/>
              <w:jc w:val="center"/>
              <w:rPr>
                <w:rFonts w:hint="eastAsia" w:ascii="宋体" w:hAnsi="宋体" w:eastAsia="宋体" w:cs="宋体"/>
                <w:sz w:val="22"/>
                <w:szCs w:val="22"/>
              </w:rPr>
            </w:pPr>
          </w:p>
        </w:tc>
      </w:tr>
      <w:tr w14:paraId="67E8F676">
        <w:tblPrEx>
          <w:tblCellMar>
            <w:top w:w="0" w:type="dxa"/>
            <w:left w:w="10" w:type="dxa"/>
            <w:bottom w:w="0" w:type="dxa"/>
            <w:right w:w="10" w:type="dxa"/>
          </w:tblCellMar>
        </w:tblPrEx>
        <w:trPr>
          <w:trHeight w:val="47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51DB08">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65D7D1">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网络高清红外枪机摄像机（带越界报警功能）</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AC13E3">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051EF3F9">
            <w:pPr>
              <w:spacing w:line="240" w:lineRule="atLeast"/>
              <w:jc w:val="center"/>
              <w:rPr>
                <w:rFonts w:hint="eastAsia" w:ascii="宋体" w:hAnsi="宋体" w:eastAsia="宋体" w:cs="宋体"/>
                <w:szCs w:val="24"/>
              </w:rPr>
            </w:pPr>
            <w:r>
              <w:rPr>
                <w:rFonts w:ascii="宋体" w:hAnsi="宋体" w:eastAsia="宋体" w:cs="宋体"/>
                <w:sz w:val="21"/>
                <w:szCs w:val="21"/>
              </w:rPr>
              <w:t>40</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7EDF7460">
            <w:pPr>
              <w:spacing w:line="240" w:lineRule="atLeast"/>
              <w:jc w:val="center"/>
              <w:rPr>
                <w:rFonts w:hint="eastAsia" w:ascii="宋体" w:hAnsi="宋体" w:eastAsia="宋体" w:cs="宋体"/>
                <w:szCs w:val="24"/>
              </w:rPr>
            </w:pPr>
            <w:r>
              <w:rPr>
                <w:rFonts w:hint="eastAsia" w:ascii="宋体" w:hAnsi="宋体" w:eastAsia="宋体" w:cs="宋体"/>
                <w:sz w:val="21"/>
                <w:szCs w:val="21"/>
              </w:rPr>
              <w:t>台</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62577E">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4DFC8A">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2464B4">
            <w:pPr>
              <w:widowControl/>
              <w:jc w:val="center"/>
              <w:rPr>
                <w:rFonts w:hint="eastAsia" w:ascii="宋体" w:hAnsi="宋体" w:eastAsia="宋体" w:cs="宋体"/>
                <w:sz w:val="22"/>
                <w:szCs w:val="22"/>
              </w:rPr>
            </w:pPr>
          </w:p>
        </w:tc>
      </w:tr>
      <w:tr w14:paraId="6110C657">
        <w:tblPrEx>
          <w:tblCellMar>
            <w:top w:w="0" w:type="dxa"/>
            <w:left w:w="10" w:type="dxa"/>
            <w:bottom w:w="0" w:type="dxa"/>
            <w:right w:w="10" w:type="dxa"/>
          </w:tblCellMar>
        </w:tblPrEx>
        <w:trPr>
          <w:trHeight w:val="55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F4B5CA">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F21820">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摄像机支架</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5188D3">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B156E6D">
            <w:pPr>
              <w:spacing w:line="240" w:lineRule="atLeast"/>
              <w:jc w:val="center"/>
              <w:rPr>
                <w:rFonts w:hint="eastAsia" w:ascii="宋体" w:hAnsi="宋体" w:eastAsia="宋体" w:cs="宋体"/>
                <w:szCs w:val="24"/>
              </w:rPr>
            </w:pPr>
            <w:r>
              <w:rPr>
                <w:rFonts w:hint="eastAsia" w:ascii="宋体" w:hAnsi="宋体" w:eastAsia="宋体" w:cs="宋体"/>
                <w:sz w:val="21"/>
                <w:szCs w:val="21"/>
              </w:rPr>
              <w:t>81</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0756A882">
            <w:pPr>
              <w:spacing w:line="240" w:lineRule="atLeast"/>
              <w:jc w:val="center"/>
              <w:rPr>
                <w:rFonts w:hint="eastAsia" w:ascii="宋体" w:hAnsi="宋体" w:eastAsia="宋体" w:cs="宋体"/>
                <w:szCs w:val="24"/>
              </w:rPr>
            </w:pPr>
            <w:r>
              <w:rPr>
                <w:rFonts w:hint="eastAsia" w:ascii="宋体" w:hAnsi="宋体" w:eastAsia="宋体" w:cs="宋体"/>
                <w:sz w:val="21"/>
                <w:szCs w:val="21"/>
              </w:rPr>
              <w:t>个</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F21432">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8DF05A">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93F31C">
            <w:pPr>
              <w:widowControl/>
              <w:jc w:val="center"/>
              <w:rPr>
                <w:rFonts w:hint="eastAsia" w:ascii="宋体" w:hAnsi="宋体" w:eastAsia="宋体" w:cs="宋体"/>
                <w:sz w:val="22"/>
                <w:szCs w:val="22"/>
              </w:rPr>
            </w:pPr>
          </w:p>
        </w:tc>
      </w:tr>
      <w:tr w14:paraId="64D55772">
        <w:tblPrEx>
          <w:tblCellMar>
            <w:top w:w="0" w:type="dxa"/>
            <w:left w:w="10" w:type="dxa"/>
            <w:bottom w:w="0" w:type="dxa"/>
            <w:right w:w="10" w:type="dxa"/>
          </w:tblCellMar>
        </w:tblPrEx>
        <w:trPr>
          <w:trHeight w:val="58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A15D4A">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B4B6FE">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24口带网管POE交换机</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0619D0">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12DE5668">
            <w:pPr>
              <w:spacing w:line="240" w:lineRule="atLeast"/>
              <w:jc w:val="center"/>
              <w:rPr>
                <w:rFonts w:hint="eastAsia" w:ascii="宋体" w:hAnsi="宋体" w:eastAsia="宋体" w:cs="宋体"/>
                <w:szCs w:val="24"/>
              </w:rPr>
            </w:pPr>
            <w:r>
              <w:rPr>
                <w:rFonts w:hint="eastAsia" w:ascii="宋体" w:hAnsi="宋体" w:eastAsia="宋体" w:cs="宋体"/>
                <w:sz w:val="21"/>
                <w:szCs w:val="21"/>
              </w:rPr>
              <w:t>3</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2DFDAE65">
            <w:pPr>
              <w:spacing w:line="240" w:lineRule="atLeast"/>
              <w:jc w:val="center"/>
              <w:rPr>
                <w:rFonts w:hint="eastAsia" w:ascii="宋体" w:hAnsi="宋体" w:eastAsia="宋体" w:cs="宋体"/>
                <w:szCs w:val="24"/>
              </w:rPr>
            </w:pPr>
            <w:r>
              <w:rPr>
                <w:rFonts w:hint="eastAsia" w:ascii="宋体" w:hAnsi="宋体" w:eastAsia="宋体" w:cs="宋体"/>
                <w:sz w:val="21"/>
                <w:szCs w:val="21"/>
              </w:rPr>
              <w:t>台</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2166E2">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FDD5FD">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CD9198">
            <w:pPr>
              <w:widowControl/>
              <w:jc w:val="center"/>
              <w:rPr>
                <w:rFonts w:hint="eastAsia" w:ascii="宋体" w:hAnsi="宋体" w:eastAsia="宋体" w:cs="宋体"/>
                <w:sz w:val="22"/>
                <w:szCs w:val="22"/>
              </w:rPr>
            </w:pPr>
          </w:p>
        </w:tc>
      </w:tr>
      <w:tr w14:paraId="58149D7C">
        <w:tblPrEx>
          <w:tblCellMar>
            <w:top w:w="0" w:type="dxa"/>
            <w:left w:w="10" w:type="dxa"/>
            <w:bottom w:w="0" w:type="dxa"/>
            <w:right w:w="10" w:type="dxa"/>
          </w:tblCellMar>
        </w:tblPrEx>
        <w:trPr>
          <w:trHeight w:val="55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48F8B9">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FCFFB5">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32路超脑硬盘录像机</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B32F09">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4364E1BE">
            <w:pPr>
              <w:spacing w:line="240" w:lineRule="atLeast"/>
              <w:jc w:val="center"/>
              <w:rPr>
                <w:rFonts w:hint="eastAsia" w:ascii="宋体" w:hAnsi="宋体" w:eastAsia="宋体" w:cs="宋体"/>
                <w:szCs w:val="24"/>
              </w:rPr>
            </w:pPr>
            <w:r>
              <w:rPr>
                <w:rFonts w:ascii="宋体" w:hAnsi="宋体" w:eastAsia="宋体" w:cs="宋体"/>
                <w:sz w:val="21"/>
                <w:szCs w:val="21"/>
              </w:rPr>
              <w:t>2</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6B10AB5E">
            <w:pPr>
              <w:spacing w:line="240" w:lineRule="atLeast"/>
              <w:jc w:val="center"/>
              <w:rPr>
                <w:rFonts w:hint="eastAsia" w:ascii="宋体" w:hAnsi="宋体" w:eastAsia="宋体" w:cs="宋体"/>
                <w:szCs w:val="24"/>
              </w:rPr>
            </w:pPr>
            <w:r>
              <w:rPr>
                <w:rFonts w:hint="eastAsia" w:ascii="宋体" w:hAnsi="宋体" w:eastAsia="宋体" w:cs="宋体"/>
                <w:sz w:val="21"/>
                <w:szCs w:val="21"/>
              </w:rPr>
              <w:t>台</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F73A9B">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407C61">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8EE946">
            <w:pPr>
              <w:widowControl/>
              <w:jc w:val="center"/>
              <w:rPr>
                <w:rFonts w:hint="eastAsia" w:ascii="宋体" w:hAnsi="宋体" w:eastAsia="宋体" w:cs="宋体"/>
                <w:sz w:val="22"/>
                <w:szCs w:val="22"/>
              </w:rPr>
            </w:pPr>
          </w:p>
        </w:tc>
      </w:tr>
      <w:tr w14:paraId="105A0E2B">
        <w:tblPrEx>
          <w:tblCellMar>
            <w:top w:w="0" w:type="dxa"/>
            <w:left w:w="10" w:type="dxa"/>
            <w:bottom w:w="0" w:type="dxa"/>
            <w:right w:w="10" w:type="dxa"/>
          </w:tblCellMar>
        </w:tblPrEx>
        <w:trPr>
          <w:trHeight w:val="602"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39A01D">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8517ED">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室外防水监控动力箱</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018D0A">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0765F525">
            <w:pPr>
              <w:spacing w:line="240" w:lineRule="atLeast"/>
              <w:jc w:val="center"/>
              <w:rPr>
                <w:rFonts w:hint="eastAsia" w:ascii="宋体" w:hAnsi="宋体" w:eastAsia="宋体" w:cs="宋体"/>
                <w:szCs w:val="24"/>
              </w:rPr>
            </w:pPr>
            <w:r>
              <w:rPr>
                <w:rFonts w:ascii="宋体" w:hAnsi="宋体" w:eastAsia="宋体" w:cs="宋体"/>
                <w:sz w:val="21"/>
                <w:szCs w:val="21"/>
              </w:rPr>
              <w:t>12</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1271C31C">
            <w:pPr>
              <w:spacing w:line="240" w:lineRule="atLeast"/>
              <w:jc w:val="center"/>
              <w:rPr>
                <w:rFonts w:hint="eastAsia" w:ascii="宋体" w:hAnsi="宋体" w:eastAsia="宋体" w:cs="宋体"/>
                <w:szCs w:val="24"/>
              </w:rPr>
            </w:pPr>
            <w:r>
              <w:rPr>
                <w:rFonts w:hint="eastAsia" w:ascii="宋体" w:hAnsi="宋体" w:eastAsia="宋体" w:cs="宋体"/>
                <w:sz w:val="21"/>
                <w:szCs w:val="21"/>
              </w:rPr>
              <w:t>套</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EDF170">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2FB8DD">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A3FCAA">
            <w:pPr>
              <w:widowControl/>
              <w:jc w:val="center"/>
              <w:rPr>
                <w:rFonts w:hint="eastAsia" w:ascii="宋体" w:hAnsi="宋体" w:eastAsia="宋体" w:cs="宋体"/>
                <w:sz w:val="22"/>
                <w:szCs w:val="22"/>
              </w:rPr>
            </w:pPr>
          </w:p>
        </w:tc>
      </w:tr>
      <w:tr w14:paraId="533C7B1E">
        <w:tblPrEx>
          <w:tblCellMar>
            <w:top w:w="0" w:type="dxa"/>
            <w:left w:w="10" w:type="dxa"/>
            <w:bottom w:w="0" w:type="dxa"/>
            <w:right w:w="10" w:type="dxa"/>
          </w:tblCellMar>
        </w:tblPrEx>
        <w:trPr>
          <w:trHeight w:val="47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83713C">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D23905">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光纤线路</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C4DA00">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1EB5330C">
            <w:pPr>
              <w:spacing w:line="240" w:lineRule="atLeast"/>
              <w:jc w:val="center"/>
              <w:rPr>
                <w:rFonts w:hint="eastAsia" w:ascii="宋体" w:hAnsi="宋体" w:eastAsia="宋体" w:cs="宋体"/>
                <w:szCs w:val="24"/>
              </w:rPr>
            </w:pPr>
            <w:r>
              <w:rPr>
                <w:rFonts w:ascii="宋体" w:hAnsi="宋体" w:eastAsia="宋体" w:cs="宋体"/>
                <w:sz w:val="21"/>
                <w:szCs w:val="21"/>
              </w:rPr>
              <w:t>1000</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4198004E">
            <w:pPr>
              <w:spacing w:line="240" w:lineRule="atLeast"/>
              <w:jc w:val="center"/>
              <w:rPr>
                <w:rFonts w:hint="eastAsia" w:ascii="宋体" w:hAnsi="宋体" w:eastAsia="宋体" w:cs="宋体"/>
                <w:szCs w:val="24"/>
              </w:rPr>
            </w:pPr>
            <w:r>
              <w:rPr>
                <w:rFonts w:hint="eastAsia" w:ascii="宋体" w:hAnsi="宋体" w:eastAsia="宋体" w:cs="宋体"/>
                <w:sz w:val="21"/>
                <w:szCs w:val="21"/>
              </w:rPr>
              <w:t>米</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F23D71">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D1CD50">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1839FE">
            <w:pPr>
              <w:widowControl/>
              <w:jc w:val="center"/>
              <w:rPr>
                <w:rFonts w:hint="eastAsia" w:ascii="宋体" w:hAnsi="宋体" w:eastAsia="宋体" w:cs="宋体"/>
                <w:sz w:val="22"/>
                <w:szCs w:val="22"/>
              </w:rPr>
            </w:pPr>
          </w:p>
        </w:tc>
      </w:tr>
      <w:tr w14:paraId="6B0DB809">
        <w:tblPrEx>
          <w:tblCellMar>
            <w:top w:w="0" w:type="dxa"/>
            <w:left w:w="10" w:type="dxa"/>
            <w:bottom w:w="0" w:type="dxa"/>
            <w:right w:w="10" w:type="dxa"/>
          </w:tblCellMar>
        </w:tblPrEx>
        <w:trPr>
          <w:trHeight w:val="47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8E985">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19</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8B448A">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光纤线路</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0CEB05">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1B7CC46C">
            <w:pPr>
              <w:spacing w:line="240" w:lineRule="atLeast"/>
              <w:jc w:val="center"/>
              <w:rPr>
                <w:rFonts w:hint="eastAsia" w:ascii="宋体" w:hAnsi="宋体" w:eastAsia="宋体" w:cs="宋体"/>
                <w:szCs w:val="24"/>
              </w:rPr>
            </w:pPr>
            <w:r>
              <w:rPr>
                <w:rFonts w:ascii="宋体" w:hAnsi="宋体" w:eastAsia="宋体" w:cs="宋体"/>
                <w:sz w:val="21"/>
                <w:szCs w:val="21"/>
              </w:rPr>
              <w:t>44</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2B52587F">
            <w:pPr>
              <w:spacing w:line="240" w:lineRule="atLeast"/>
              <w:jc w:val="center"/>
              <w:rPr>
                <w:rFonts w:hint="eastAsia" w:ascii="宋体" w:hAnsi="宋体" w:eastAsia="宋体" w:cs="宋体"/>
                <w:szCs w:val="24"/>
              </w:rPr>
            </w:pPr>
            <w:r>
              <w:rPr>
                <w:rFonts w:hint="eastAsia" w:ascii="宋体" w:hAnsi="宋体" w:eastAsia="宋体" w:cs="宋体"/>
                <w:sz w:val="21"/>
                <w:szCs w:val="21"/>
              </w:rPr>
              <w:t>点</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3BDC0">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1756C6">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DBA66E">
            <w:pPr>
              <w:widowControl/>
              <w:jc w:val="center"/>
              <w:rPr>
                <w:rFonts w:hint="eastAsia" w:ascii="宋体" w:hAnsi="宋体" w:eastAsia="宋体" w:cs="宋体"/>
                <w:sz w:val="22"/>
                <w:szCs w:val="22"/>
              </w:rPr>
            </w:pPr>
          </w:p>
        </w:tc>
      </w:tr>
      <w:tr w14:paraId="0BF3D7EC">
        <w:tblPrEx>
          <w:tblCellMar>
            <w:top w:w="0" w:type="dxa"/>
            <w:left w:w="10" w:type="dxa"/>
            <w:bottom w:w="0" w:type="dxa"/>
            <w:right w:w="10" w:type="dxa"/>
          </w:tblCellMar>
        </w:tblPrEx>
        <w:trPr>
          <w:trHeight w:val="47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F73758">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r>
              <w:rPr>
                <w:rFonts w:hint="eastAsia" w:ascii="宋体" w:hAnsi="宋体" w:eastAsia="宋体" w:cs="宋体"/>
                <w:sz w:val="21"/>
                <w:szCs w:val="21"/>
                <w:lang w:val="en-US" w:eastAsia="zh-CN"/>
              </w:rPr>
              <w:t>0</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B23352">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相关配套</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BACEDC">
            <w:pPr>
              <w:widowControl/>
              <w:jc w:val="center"/>
              <w:rPr>
                <w:rFonts w:hint="eastAsia" w:ascii="宋体" w:hAnsi="宋体" w:eastAsia="宋体" w:cs="宋体"/>
                <w:szCs w:val="24"/>
              </w:rPr>
            </w:pPr>
          </w:p>
        </w:tc>
        <w:tc>
          <w:tcPr>
            <w:tcW w:w="9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9E23607">
            <w:pPr>
              <w:spacing w:line="240" w:lineRule="atLeast"/>
              <w:jc w:val="center"/>
              <w:rPr>
                <w:rFonts w:hint="eastAsia" w:ascii="宋体" w:hAnsi="宋体" w:eastAsia="宋体" w:cs="宋体"/>
                <w:szCs w:val="24"/>
              </w:rPr>
            </w:pPr>
            <w:r>
              <w:rPr>
                <w:rFonts w:ascii="宋体" w:hAnsi="宋体" w:eastAsia="宋体" w:cs="宋体"/>
                <w:sz w:val="21"/>
                <w:szCs w:val="21"/>
              </w:rPr>
              <w:t>1</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57074BE4">
            <w:pPr>
              <w:spacing w:line="240" w:lineRule="atLeast"/>
              <w:jc w:val="center"/>
              <w:rPr>
                <w:rFonts w:hint="eastAsia" w:ascii="宋体" w:hAnsi="宋体" w:eastAsia="宋体" w:cs="宋体"/>
                <w:szCs w:val="24"/>
              </w:rPr>
            </w:pPr>
            <w:r>
              <w:rPr>
                <w:rFonts w:hint="eastAsia" w:ascii="宋体" w:hAnsi="宋体" w:eastAsia="宋体" w:cs="宋体"/>
                <w:sz w:val="21"/>
                <w:szCs w:val="21"/>
              </w:rPr>
              <w:t>批</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CBE038">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4289A2">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9E0B24">
            <w:pPr>
              <w:widowControl/>
              <w:jc w:val="center"/>
              <w:rPr>
                <w:rFonts w:hint="eastAsia" w:ascii="宋体" w:hAnsi="宋体" w:eastAsia="宋体" w:cs="宋体"/>
                <w:sz w:val="22"/>
                <w:szCs w:val="22"/>
              </w:rPr>
            </w:pPr>
          </w:p>
        </w:tc>
      </w:tr>
      <w:tr w14:paraId="37D738D7">
        <w:tblPrEx>
          <w:tblCellMar>
            <w:top w:w="0" w:type="dxa"/>
            <w:left w:w="10" w:type="dxa"/>
            <w:bottom w:w="0" w:type="dxa"/>
            <w:right w:w="10" w:type="dxa"/>
          </w:tblCellMar>
        </w:tblPrEx>
        <w:trPr>
          <w:trHeight w:val="47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69F99F">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BFA25E">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监控立杆</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C2A997">
            <w:pPr>
              <w:widowControl/>
              <w:jc w:val="center"/>
              <w:rPr>
                <w:rFonts w:hint="eastAsia" w:ascii="宋体" w:hAnsi="宋体" w:eastAsia="宋体" w:cs="宋体"/>
                <w:szCs w:val="24"/>
              </w:rPr>
            </w:pPr>
          </w:p>
        </w:tc>
        <w:tc>
          <w:tcPr>
            <w:tcW w:w="965"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D8313F7">
            <w:pPr>
              <w:spacing w:line="240" w:lineRule="atLeast"/>
              <w:jc w:val="center"/>
              <w:rPr>
                <w:rFonts w:hint="eastAsia" w:ascii="宋体" w:hAnsi="宋体" w:eastAsia="宋体" w:cs="宋体"/>
                <w:szCs w:val="24"/>
              </w:rPr>
            </w:pPr>
            <w:r>
              <w:rPr>
                <w:rFonts w:ascii="宋体" w:hAnsi="宋体" w:eastAsia="宋体" w:cs="宋体"/>
                <w:sz w:val="21"/>
                <w:szCs w:val="21"/>
              </w:rPr>
              <w:t>20</w:t>
            </w:r>
          </w:p>
        </w:tc>
        <w:tc>
          <w:tcPr>
            <w:tcW w:w="86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360A2C51">
            <w:pPr>
              <w:spacing w:line="240" w:lineRule="atLeast"/>
              <w:jc w:val="center"/>
              <w:rPr>
                <w:rFonts w:hint="eastAsia" w:ascii="宋体" w:hAnsi="宋体" w:eastAsia="宋体" w:cs="宋体"/>
                <w:szCs w:val="24"/>
              </w:rPr>
            </w:pPr>
            <w:r>
              <w:rPr>
                <w:rFonts w:hint="eastAsia" w:ascii="宋体" w:hAnsi="宋体" w:eastAsia="宋体" w:cs="宋体"/>
                <w:sz w:val="21"/>
                <w:szCs w:val="21"/>
              </w:rPr>
              <w:t>条</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2E6774">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511812">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F5A8E4">
            <w:pPr>
              <w:widowControl/>
              <w:jc w:val="center"/>
              <w:rPr>
                <w:rFonts w:hint="eastAsia" w:ascii="宋体" w:hAnsi="宋体" w:eastAsia="宋体" w:cs="宋体"/>
                <w:sz w:val="22"/>
                <w:szCs w:val="22"/>
              </w:rPr>
            </w:pPr>
          </w:p>
        </w:tc>
      </w:tr>
      <w:tr w14:paraId="59413835">
        <w:tblPrEx>
          <w:tblCellMar>
            <w:top w:w="0" w:type="dxa"/>
            <w:left w:w="10" w:type="dxa"/>
            <w:bottom w:w="0" w:type="dxa"/>
            <w:right w:w="10" w:type="dxa"/>
          </w:tblCellMar>
        </w:tblPrEx>
        <w:trPr>
          <w:trHeight w:val="477" w:hRule="atLeast"/>
          <w:jc w:val="center"/>
        </w:trPr>
        <w:tc>
          <w:tcPr>
            <w:tcW w:w="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B79CCA">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22</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5D2365">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系统集成</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805283">
            <w:pPr>
              <w:widowControl/>
              <w:jc w:val="center"/>
              <w:rPr>
                <w:rFonts w:hint="eastAsia" w:ascii="宋体" w:hAnsi="宋体" w:eastAsia="宋体" w:cs="宋体"/>
                <w:szCs w:val="24"/>
              </w:rPr>
            </w:pPr>
          </w:p>
        </w:tc>
        <w:tc>
          <w:tcPr>
            <w:tcW w:w="965"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54DE5CFA">
            <w:pPr>
              <w:spacing w:line="240" w:lineRule="atLeast"/>
              <w:jc w:val="center"/>
              <w:rPr>
                <w:rFonts w:hint="eastAsia" w:ascii="宋体" w:hAnsi="宋体" w:eastAsia="宋体" w:cs="宋体"/>
                <w:szCs w:val="24"/>
              </w:rPr>
            </w:pPr>
            <w:r>
              <w:rPr>
                <w:rFonts w:hint="eastAsia" w:ascii="宋体" w:hAnsi="宋体" w:eastAsia="宋体" w:cs="宋体"/>
                <w:sz w:val="21"/>
                <w:szCs w:val="21"/>
                <w:lang w:val="en-US" w:eastAsia="zh-CN"/>
              </w:rPr>
              <w:t>1</w:t>
            </w:r>
          </w:p>
        </w:tc>
        <w:tc>
          <w:tcPr>
            <w:tcW w:w="86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1C210117">
            <w:pPr>
              <w:spacing w:line="240" w:lineRule="atLeast"/>
              <w:jc w:val="center"/>
              <w:rPr>
                <w:rFonts w:hint="eastAsia" w:ascii="宋体" w:hAnsi="宋体" w:eastAsia="宋体" w:cs="宋体"/>
                <w:szCs w:val="24"/>
              </w:rPr>
            </w:pPr>
            <w:r>
              <w:rPr>
                <w:rFonts w:hint="eastAsia" w:ascii="宋体" w:hAnsi="宋体" w:eastAsia="宋体" w:cs="宋体"/>
                <w:sz w:val="21"/>
                <w:szCs w:val="21"/>
                <w:lang w:val="en-US" w:eastAsia="zh-CN"/>
              </w:rPr>
              <w:t>套</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D3ABCB">
            <w:pPr>
              <w:widowControl/>
              <w:jc w:val="center"/>
              <w:rPr>
                <w:rFonts w:hint="eastAsia" w:ascii="宋体" w:hAnsi="宋体" w:eastAsia="宋体" w:cs="宋体"/>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515B00">
            <w:pPr>
              <w:widowControl/>
              <w:jc w:val="center"/>
              <w:rPr>
                <w:rFonts w:hint="eastAsia" w:ascii="宋体" w:hAnsi="宋体" w:eastAsia="宋体" w:cs="宋体"/>
                <w:sz w:val="22"/>
                <w:szCs w:val="22"/>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C5A55B">
            <w:pPr>
              <w:widowControl/>
              <w:jc w:val="center"/>
              <w:rPr>
                <w:rFonts w:hint="eastAsia" w:ascii="宋体" w:hAnsi="宋体" w:eastAsia="宋体" w:cs="宋体"/>
                <w:sz w:val="22"/>
                <w:szCs w:val="22"/>
              </w:rPr>
            </w:pPr>
          </w:p>
        </w:tc>
      </w:tr>
      <w:tr w14:paraId="7B6183A3">
        <w:tblPrEx>
          <w:tblCellMar>
            <w:top w:w="0" w:type="dxa"/>
            <w:left w:w="10" w:type="dxa"/>
            <w:bottom w:w="0" w:type="dxa"/>
            <w:right w:w="10" w:type="dxa"/>
          </w:tblCellMar>
        </w:tblPrEx>
        <w:trPr>
          <w:trHeight w:val="477" w:hRule="atLeast"/>
          <w:jc w:val="center"/>
        </w:trPr>
        <w:tc>
          <w:tcPr>
            <w:tcW w:w="9458"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C80711">
            <w:pPr>
              <w:widowControl/>
              <w:jc w:val="both"/>
              <w:rPr>
                <w:rFonts w:hint="eastAsia" w:ascii="宋体" w:hAnsi="宋体" w:eastAsia="宋体" w:cs="宋体"/>
                <w:sz w:val="22"/>
                <w:szCs w:val="22"/>
                <w:lang w:eastAsia="zh-CN"/>
              </w:rPr>
            </w:pPr>
            <w:r>
              <w:rPr>
                <w:rFonts w:hint="eastAsia" w:ascii="宋体" w:hAnsi="宋体" w:eastAsia="宋体" w:cs="宋体"/>
                <w:spacing w:val="-4"/>
                <w:szCs w:val="24"/>
              </w:rPr>
              <w:t>投标价总计</w:t>
            </w:r>
            <w:r>
              <w:rPr>
                <w:rFonts w:hint="eastAsia" w:ascii="宋体" w:hAnsi="宋体" w:eastAsia="宋体" w:cs="宋体"/>
                <w:spacing w:val="-4"/>
                <w:szCs w:val="24"/>
                <w:lang w:eastAsia="zh-CN"/>
              </w:rPr>
              <w:t>：</w:t>
            </w:r>
            <w:r>
              <w:rPr>
                <w:rFonts w:hint="eastAsia" w:ascii="宋体" w:hAnsi="宋体" w:eastAsia="宋体" w:cs="宋体"/>
                <w:spacing w:val="-4"/>
                <w:szCs w:val="24"/>
              </w:rPr>
              <w:t>大写：</w:t>
            </w:r>
            <w:r>
              <w:rPr>
                <w:rFonts w:hint="eastAsia" w:ascii="宋体" w:hAnsi="宋体" w:eastAsia="宋体" w:cs="宋体"/>
                <w:spacing w:val="-4"/>
                <w:szCs w:val="24"/>
                <w:u w:val="single" w:color="auto"/>
              </w:rPr>
              <w:t xml:space="preserve">           </w:t>
            </w:r>
            <w:r>
              <w:rPr>
                <w:rFonts w:hint="eastAsia" w:ascii="宋体" w:hAnsi="宋体" w:eastAsia="宋体" w:cs="宋体"/>
                <w:spacing w:val="-4"/>
                <w:szCs w:val="24"/>
              </w:rPr>
              <w:t>元（小写）：</w:t>
            </w:r>
            <w:r>
              <w:rPr>
                <w:rFonts w:hint="eastAsia" w:ascii="宋体" w:hAnsi="宋体" w:eastAsia="宋体" w:cs="宋体"/>
                <w:spacing w:val="-4"/>
                <w:szCs w:val="24"/>
                <w:u w:val="single" w:color="auto"/>
              </w:rPr>
              <w:t xml:space="preserve">           </w:t>
            </w:r>
            <w:r>
              <w:rPr>
                <w:rFonts w:hint="eastAsia" w:ascii="宋体" w:hAnsi="宋体" w:eastAsia="宋体" w:cs="宋体"/>
                <w:spacing w:val="-4"/>
                <w:szCs w:val="24"/>
              </w:rPr>
              <w:t>元</w:t>
            </w:r>
          </w:p>
        </w:tc>
      </w:tr>
    </w:tbl>
    <w:p w14:paraId="299C38E5">
      <w:pPr>
        <w:spacing w:line="360" w:lineRule="auto"/>
        <w:rPr>
          <w:rFonts w:ascii="宋体" w:hAnsi="宋体" w:eastAsia="宋体" w:cs="宋体"/>
          <w:szCs w:val="24"/>
        </w:rPr>
      </w:pPr>
      <w:r>
        <w:rPr>
          <w:rFonts w:hint="eastAsia" w:ascii="宋体" w:hAnsi="宋体" w:eastAsia="宋体" w:cs="宋体"/>
          <w:szCs w:val="24"/>
        </w:rPr>
        <w:t>注：1.报价一经涂改，应在涂改处加盖单位公章或者由法定代表人或授权代表签字或盖章，否则其投标作无效标处理。</w:t>
      </w:r>
    </w:p>
    <w:p w14:paraId="25994B32">
      <w:pPr>
        <w:spacing w:line="360" w:lineRule="auto"/>
        <w:rPr>
          <w:rFonts w:ascii="宋体" w:hAnsi="宋体" w:eastAsia="宋体" w:cs="宋体"/>
          <w:szCs w:val="24"/>
        </w:rPr>
      </w:pPr>
      <w:r>
        <w:rPr>
          <w:rFonts w:hint="eastAsia" w:ascii="宋体" w:hAnsi="宋体" w:eastAsia="宋体" w:cs="宋体"/>
          <w:szCs w:val="24"/>
        </w:rPr>
        <w:t>2.本表“投标价总计和小微企业、监狱企业、残疾人福利性单位产品折扣后投标总价”应与“开标一览表”中“投标价合计和小微企业、监狱企业、残疾人福利性单位产品折扣后投标总价”相应一致。</w:t>
      </w:r>
    </w:p>
    <w:p w14:paraId="364A3D28">
      <w:pPr>
        <w:spacing w:before="100" w:after="100" w:line="360" w:lineRule="auto"/>
        <w:jc w:val="left"/>
        <w:rPr>
          <w:rFonts w:ascii="宋体" w:hAnsi="宋体" w:eastAsia="宋体" w:cs="宋体"/>
          <w:szCs w:val="24"/>
        </w:rPr>
      </w:pPr>
      <w:r>
        <w:rPr>
          <w:rFonts w:hint="eastAsia" w:ascii="宋体" w:hAnsi="宋体" w:eastAsia="宋体" w:cs="宋体"/>
          <w:szCs w:val="24"/>
        </w:rPr>
        <w:t>3.投标费用包括货款、标准附件、备品备件、专用工具、包装、运输、装卸、安装调试、相关验收费用、管理费、利润、风险费、保险、税金、培训、技术指导、服务、设计费、专利费（著作权）、代理费、其他费用等完成招标内容及要求所提供的货物及服务过程中涉及的一切费用。</w:t>
      </w:r>
    </w:p>
    <w:p w14:paraId="2C913AE2">
      <w:pPr>
        <w:spacing w:line="360" w:lineRule="auto"/>
        <w:rPr>
          <w:rFonts w:ascii="宋体" w:hAnsi="宋体" w:eastAsia="宋体" w:cs="宋体"/>
          <w:spacing w:val="20"/>
          <w:szCs w:val="24"/>
          <w:u w:val="single"/>
        </w:rPr>
      </w:pPr>
      <w:r>
        <w:rPr>
          <w:rFonts w:hint="eastAsia" w:ascii="宋体" w:hAnsi="宋体" w:eastAsia="宋体" w:cs="宋体"/>
          <w:szCs w:val="24"/>
        </w:rPr>
        <w:t>投标人名称（电子签章）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5310FFD8">
      <w:pPr>
        <w:spacing w:line="360" w:lineRule="auto"/>
        <w:rPr>
          <w:rFonts w:ascii="宋体" w:hAnsi="宋体" w:eastAsia="宋体" w:cs="宋体"/>
          <w:spacing w:val="20"/>
          <w:szCs w:val="24"/>
        </w:rPr>
      </w:pPr>
      <w:r>
        <w:rPr>
          <w:rFonts w:hint="eastAsia" w:ascii="宋体" w:hAnsi="宋体" w:eastAsia="宋体" w:cs="宋体"/>
          <w:szCs w:val="24"/>
        </w:rPr>
        <w:t>法定代表人或授权代表（签字或盖章）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1F857C19">
      <w:pPr>
        <w:pStyle w:val="43"/>
        <w:widowControl w:val="0"/>
        <w:snapToGrid w:val="0"/>
        <w:spacing w:after="156" w:afterLines="50" w:line="312" w:lineRule="auto"/>
        <w:jc w:val="both"/>
        <w:rPr>
          <w:rFonts w:hint="default" w:hAnsi="宋体" w:cs="宋体"/>
          <w:snapToGrid w:val="0"/>
          <w:kern w:val="0"/>
          <w:sz w:val="24"/>
          <w:szCs w:val="24"/>
        </w:rPr>
      </w:pPr>
      <w:r>
        <w:rPr>
          <w:rFonts w:hAnsi="宋体" w:cs="宋体"/>
          <w:snapToGrid w:val="0"/>
          <w:kern w:val="0"/>
          <w:sz w:val="24"/>
          <w:szCs w:val="24"/>
        </w:rPr>
        <w:t>日期：</w:t>
      </w:r>
      <w:r>
        <w:rPr>
          <w:rFonts w:hAnsi="宋体" w:cs="宋体"/>
          <w:snapToGrid w:val="0"/>
          <w:kern w:val="0"/>
          <w:sz w:val="24"/>
          <w:szCs w:val="24"/>
          <w:u w:val="single"/>
        </w:rPr>
        <w:t xml:space="preserve">        </w:t>
      </w:r>
      <w:r>
        <w:rPr>
          <w:rFonts w:hAnsi="宋体" w:cs="宋体"/>
          <w:snapToGrid w:val="0"/>
          <w:kern w:val="0"/>
          <w:sz w:val="24"/>
          <w:szCs w:val="24"/>
        </w:rPr>
        <w:t>年</w:t>
      </w:r>
      <w:r>
        <w:rPr>
          <w:rFonts w:hAnsi="宋体" w:cs="宋体"/>
          <w:snapToGrid w:val="0"/>
          <w:kern w:val="0"/>
          <w:sz w:val="24"/>
          <w:szCs w:val="24"/>
          <w:u w:val="single"/>
        </w:rPr>
        <w:t xml:space="preserve">       </w:t>
      </w:r>
      <w:r>
        <w:rPr>
          <w:rFonts w:hAnsi="宋体" w:cs="宋体"/>
          <w:snapToGrid w:val="0"/>
          <w:kern w:val="0"/>
          <w:sz w:val="24"/>
          <w:szCs w:val="24"/>
        </w:rPr>
        <w:t>月</w:t>
      </w:r>
      <w:r>
        <w:rPr>
          <w:rFonts w:hAnsi="宋体" w:cs="宋体"/>
          <w:snapToGrid w:val="0"/>
          <w:kern w:val="0"/>
          <w:sz w:val="24"/>
          <w:szCs w:val="24"/>
          <w:u w:val="single"/>
        </w:rPr>
        <w:t xml:space="preserve">       </w:t>
      </w:r>
      <w:r>
        <w:rPr>
          <w:rFonts w:hAnsi="宋体" w:cs="宋体"/>
          <w:snapToGrid w:val="0"/>
          <w:kern w:val="0"/>
          <w:sz w:val="24"/>
          <w:szCs w:val="24"/>
        </w:rPr>
        <w:t>日</w:t>
      </w:r>
    </w:p>
    <w:p w14:paraId="24DBF9F5">
      <w:pPr>
        <w:rPr>
          <w:rFonts w:ascii="宋体" w:hAnsi="宋体" w:eastAsia="宋体" w:cs="宋体"/>
          <w:snapToGrid w:val="0"/>
          <w:kern w:val="0"/>
          <w:szCs w:val="24"/>
        </w:rPr>
      </w:pPr>
      <w:r>
        <w:rPr>
          <w:rFonts w:hint="eastAsia" w:ascii="宋体" w:hAnsi="宋体" w:eastAsia="宋体" w:cs="宋体"/>
          <w:snapToGrid w:val="0"/>
          <w:kern w:val="0"/>
          <w:szCs w:val="24"/>
        </w:rPr>
        <w:br w:type="page"/>
      </w:r>
    </w:p>
    <w:p w14:paraId="12FCCAB5">
      <w:pPr>
        <w:widowControl/>
        <w:spacing w:line="240" w:lineRule="auto"/>
        <w:jc w:val="left"/>
        <w:rPr>
          <w:rFonts w:ascii="宋体" w:hAnsi="宋体" w:eastAsia="宋体" w:cs="宋体"/>
          <w:szCs w:val="24"/>
        </w:rPr>
      </w:pPr>
      <w:r>
        <w:rPr>
          <w:rFonts w:hint="eastAsia" w:ascii="宋体" w:hAnsi="宋体" w:eastAsia="宋体" w:cs="宋体"/>
          <w:b/>
          <w:bCs/>
          <w:szCs w:val="24"/>
        </w:rPr>
        <w:t>中小企业声明函格式：</w:t>
      </w:r>
    </w:p>
    <w:p w14:paraId="022AABD0">
      <w:pPr>
        <w:autoSpaceDE w:val="0"/>
        <w:autoSpaceDN w:val="0"/>
        <w:adjustRightInd w:val="0"/>
        <w:spacing w:before="312" w:beforeLines="100" w:after="312" w:afterLines="100" w:line="360" w:lineRule="auto"/>
        <w:jc w:val="center"/>
        <w:rPr>
          <w:rFonts w:ascii="宋体" w:hAnsi="宋体" w:eastAsia="宋体" w:cs="宋体"/>
          <w:kern w:val="0"/>
          <w:sz w:val="30"/>
          <w:szCs w:val="30"/>
        </w:rPr>
      </w:pPr>
      <w:r>
        <w:rPr>
          <w:rFonts w:hint="eastAsia" w:ascii="宋体" w:hAnsi="宋体" w:eastAsia="宋体" w:cs="宋体"/>
          <w:b/>
          <w:kern w:val="0"/>
          <w:sz w:val="30"/>
          <w:szCs w:val="30"/>
        </w:rPr>
        <w:t>中小企业声明函（货物</w:t>
      </w:r>
      <w:r>
        <w:rPr>
          <w:rFonts w:hint="eastAsia" w:ascii="宋体" w:hAnsi="宋体" w:eastAsia="宋体" w:cs="宋体"/>
          <w:b/>
          <w:bCs/>
          <w:kern w:val="0"/>
          <w:sz w:val="30"/>
          <w:szCs w:val="30"/>
        </w:rPr>
        <w:t>）（如是）</w:t>
      </w:r>
    </w:p>
    <w:p w14:paraId="07E02B87">
      <w:pPr>
        <w:autoSpaceDE w:val="0"/>
        <w:autoSpaceDN w:val="0"/>
        <w:adjustRightInd w:val="0"/>
        <w:spacing w:line="360" w:lineRule="auto"/>
        <w:ind w:right="-574" w:firstLine="642"/>
        <w:jc w:val="left"/>
        <w:rPr>
          <w:rFonts w:ascii="宋体" w:hAnsi="宋体" w:eastAsia="宋体" w:cs="宋体"/>
          <w:kern w:val="0"/>
          <w:szCs w:val="24"/>
        </w:rPr>
      </w:pPr>
      <w:r>
        <w:rPr>
          <w:rFonts w:hint="eastAsia" w:ascii="宋体" w:hAnsi="宋体" w:eastAsia="宋体" w:cs="宋体"/>
          <w:kern w:val="0"/>
          <w:szCs w:val="24"/>
        </w:rPr>
        <w:t>本公司（联合体）郑重声明，根据《政府采购促进中小企业发展管理办法》（财库 ﹝2020﹞46号）的规定，本公司（联合体）参加</w:t>
      </w:r>
      <w:r>
        <w:rPr>
          <w:rFonts w:hint="eastAsia" w:ascii="宋体" w:hAnsi="宋体" w:eastAsia="宋体" w:cs="宋体"/>
          <w:kern w:val="0"/>
          <w:szCs w:val="24"/>
          <w:u w:val="single"/>
        </w:rPr>
        <w:t>（单位名称）</w:t>
      </w:r>
      <w:r>
        <w:rPr>
          <w:rFonts w:hint="eastAsia" w:ascii="宋体" w:hAnsi="宋体" w:eastAsia="宋体" w:cs="宋体"/>
          <w:kern w:val="0"/>
          <w:szCs w:val="24"/>
        </w:rPr>
        <w:t>的</w:t>
      </w:r>
      <w:r>
        <w:rPr>
          <w:rFonts w:hint="eastAsia" w:ascii="宋体" w:hAnsi="宋体" w:eastAsia="宋体" w:cs="宋体"/>
          <w:kern w:val="0"/>
          <w:szCs w:val="24"/>
          <w:u w:val="single"/>
        </w:rPr>
        <w:t>（项目名称）</w:t>
      </w:r>
      <w:r>
        <w:rPr>
          <w:rFonts w:hint="eastAsia" w:ascii="宋体" w:hAnsi="宋体" w:eastAsia="宋体" w:cs="宋体"/>
          <w:kern w:val="0"/>
          <w:szCs w:val="24"/>
        </w:rPr>
        <w:t>采购活动，提供的货物</w:t>
      </w:r>
      <w:r>
        <w:rPr>
          <w:rFonts w:hint="eastAsia" w:ascii="宋体" w:hAnsi="宋体" w:eastAsia="宋体" w:cs="宋体"/>
          <w:b/>
          <w:bCs/>
          <w:kern w:val="0"/>
          <w:szCs w:val="24"/>
        </w:rPr>
        <w:t>全部</w:t>
      </w:r>
      <w:r>
        <w:rPr>
          <w:rFonts w:hint="eastAsia" w:ascii="宋体" w:hAnsi="宋体" w:eastAsia="宋体" w:cs="宋体"/>
          <w:kern w:val="0"/>
          <w:szCs w:val="24"/>
        </w:rPr>
        <w:t xml:space="preserve">由符合政策要求的中小企业制造。相关企业（含联合体中的中小企业、签订分包意向协议的中小企业）的具体情况如下： </w:t>
      </w:r>
    </w:p>
    <w:p w14:paraId="0716D48D">
      <w:pPr>
        <w:autoSpaceDE w:val="0"/>
        <w:autoSpaceDN w:val="0"/>
        <w:adjustRightInd w:val="0"/>
        <w:spacing w:line="360" w:lineRule="auto"/>
        <w:ind w:firstLine="480" w:firstLineChars="200"/>
        <w:jc w:val="left"/>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u w:val="single"/>
        </w:rPr>
        <w:t>（标的名称）</w:t>
      </w:r>
      <w:r>
        <w:rPr>
          <w:rFonts w:hint="eastAsia" w:ascii="宋体" w:hAnsi="宋体" w:eastAsia="宋体" w:cs="宋体"/>
          <w:kern w:val="0"/>
          <w:szCs w:val="24"/>
        </w:rPr>
        <w:t xml:space="preserve">，属于 </w:t>
      </w:r>
      <w:r>
        <w:rPr>
          <w:rFonts w:hint="eastAsia" w:ascii="宋体" w:hAnsi="宋体" w:eastAsia="宋体" w:cs="宋体"/>
          <w:kern w:val="0"/>
          <w:szCs w:val="24"/>
          <w:u w:val="single"/>
        </w:rPr>
        <w:t>（采购文件中明确的所属行业）行业</w:t>
      </w:r>
      <w:r>
        <w:rPr>
          <w:rFonts w:hint="eastAsia" w:ascii="宋体" w:hAnsi="宋体" w:eastAsia="宋体" w:cs="宋体"/>
          <w:kern w:val="0"/>
          <w:szCs w:val="24"/>
        </w:rPr>
        <w:t>；制造商为</w:t>
      </w:r>
      <w:r>
        <w:rPr>
          <w:rFonts w:hint="eastAsia" w:ascii="宋体" w:hAnsi="宋体" w:eastAsia="宋体" w:cs="宋体"/>
          <w:kern w:val="0"/>
          <w:szCs w:val="24"/>
          <w:u w:val="single"/>
        </w:rPr>
        <w:t>（企业名称）</w:t>
      </w:r>
      <w:r>
        <w:rPr>
          <w:rFonts w:hint="eastAsia" w:ascii="宋体" w:hAnsi="宋体" w:eastAsia="宋体" w:cs="宋体"/>
          <w:kern w:val="0"/>
          <w:szCs w:val="24"/>
        </w:rPr>
        <w:t>，从业人员</w:t>
      </w:r>
      <w:r>
        <w:rPr>
          <w:rFonts w:hint="eastAsia" w:ascii="宋体" w:hAnsi="宋体" w:eastAsia="宋体" w:cs="宋体"/>
          <w:kern w:val="0"/>
          <w:szCs w:val="24"/>
          <w:u w:val="single"/>
        </w:rPr>
        <w:t xml:space="preserve">       </w:t>
      </w:r>
      <w:r>
        <w:rPr>
          <w:rFonts w:hint="eastAsia" w:ascii="宋体" w:hAnsi="宋体" w:eastAsia="宋体" w:cs="宋体"/>
          <w:kern w:val="0"/>
          <w:szCs w:val="24"/>
        </w:rPr>
        <w:t>人，营业收入为</w:t>
      </w:r>
      <w:r>
        <w:rPr>
          <w:rFonts w:hint="eastAsia" w:ascii="宋体" w:hAnsi="宋体" w:eastAsia="宋体" w:cs="宋体"/>
          <w:kern w:val="0"/>
          <w:szCs w:val="24"/>
          <w:u w:val="single"/>
        </w:rPr>
        <w:t xml:space="preserve">       </w:t>
      </w:r>
      <w:r>
        <w:rPr>
          <w:rFonts w:hint="eastAsia" w:ascii="宋体" w:hAnsi="宋体" w:eastAsia="宋体" w:cs="宋体"/>
          <w:kern w:val="0"/>
          <w:szCs w:val="24"/>
        </w:rPr>
        <w:t>万元，资产总额为</w:t>
      </w:r>
      <w:r>
        <w:rPr>
          <w:rFonts w:hint="eastAsia" w:ascii="宋体" w:hAnsi="宋体" w:eastAsia="宋体" w:cs="宋体"/>
          <w:kern w:val="0"/>
          <w:szCs w:val="24"/>
          <w:u w:val="single"/>
        </w:rPr>
        <w:t xml:space="preserve">     </w:t>
      </w:r>
      <w:r>
        <w:rPr>
          <w:rFonts w:hint="eastAsia" w:ascii="宋体" w:hAnsi="宋体" w:eastAsia="宋体" w:cs="宋体"/>
          <w:kern w:val="0"/>
          <w:szCs w:val="24"/>
        </w:rPr>
        <w:t>万元</w:t>
      </w:r>
      <w:r>
        <w:rPr>
          <w:rFonts w:hint="eastAsia" w:ascii="宋体" w:hAnsi="宋体" w:eastAsia="宋体" w:cs="宋体"/>
          <w:b/>
          <w:bCs/>
          <w:kern w:val="0"/>
          <w:szCs w:val="24"/>
          <w:vertAlign w:val="superscript"/>
        </w:rPr>
        <w:footnoteReference w:id="0"/>
      </w:r>
      <w:r>
        <w:rPr>
          <w:rFonts w:hint="eastAsia" w:ascii="宋体" w:hAnsi="宋体" w:eastAsia="宋体" w:cs="宋体"/>
          <w:kern w:val="0"/>
          <w:szCs w:val="24"/>
        </w:rPr>
        <w:t>，属于</w:t>
      </w:r>
      <w:r>
        <w:rPr>
          <w:rFonts w:hint="eastAsia" w:ascii="宋体" w:hAnsi="宋体" w:eastAsia="宋体" w:cs="宋体"/>
          <w:kern w:val="0"/>
          <w:szCs w:val="24"/>
          <w:u w:val="single"/>
        </w:rPr>
        <w:t>（中型企业、小型企业、微型企业）</w:t>
      </w:r>
      <w:r>
        <w:rPr>
          <w:rFonts w:hint="eastAsia" w:ascii="宋体" w:hAnsi="宋体" w:eastAsia="宋体" w:cs="宋体"/>
          <w:kern w:val="0"/>
          <w:szCs w:val="24"/>
        </w:rPr>
        <w:t>；</w:t>
      </w:r>
    </w:p>
    <w:p w14:paraId="32645D9F">
      <w:pPr>
        <w:autoSpaceDE w:val="0"/>
        <w:autoSpaceDN w:val="0"/>
        <w:adjustRightInd w:val="0"/>
        <w:spacing w:line="360" w:lineRule="auto"/>
        <w:ind w:firstLine="480" w:firstLineChars="200"/>
        <w:jc w:val="left"/>
        <w:rPr>
          <w:rFonts w:ascii="宋体" w:hAnsi="宋体" w:eastAsia="宋体" w:cs="宋体"/>
          <w:kern w:val="0"/>
          <w:szCs w:val="24"/>
        </w:rPr>
      </w:pPr>
      <w:r>
        <w:rPr>
          <w:rFonts w:hint="eastAsia" w:ascii="宋体" w:hAnsi="宋体" w:eastAsia="宋体" w:cs="宋体"/>
          <w:kern w:val="0"/>
          <w:szCs w:val="24"/>
        </w:rPr>
        <w:t>2.</w:t>
      </w:r>
      <w:r>
        <w:rPr>
          <w:rFonts w:hint="eastAsia" w:ascii="宋体" w:hAnsi="宋体" w:eastAsia="宋体" w:cs="宋体"/>
          <w:kern w:val="0"/>
          <w:szCs w:val="24"/>
          <w:u w:val="single"/>
        </w:rPr>
        <w:t xml:space="preserve">（标的名称） </w:t>
      </w:r>
      <w:r>
        <w:rPr>
          <w:rFonts w:hint="eastAsia" w:ascii="宋体" w:hAnsi="宋体" w:eastAsia="宋体" w:cs="宋体"/>
          <w:kern w:val="0"/>
          <w:szCs w:val="24"/>
        </w:rPr>
        <w:t xml:space="preserve">，属于 </w:t>
      </w:r>
      <w:r>
        <w:rPr>
          <w:rFonts w:hint="eastAsia" w:ascii="宋体" w:hAnsi="宋体" w:eastAsia="宋体" w:cs="宋体"/>
          <w:kern w:val="0"/>
          <w:szCs w:val="24"/>
          <w:u w:val="single"/>
        </w:rPr>
        <w:t>（采购文件中明确的所属行业） 行业</w:t>
      </w:r>
      <w:r>
        <w:rPr>
          <w:rFonts w:hint="eastAsia" w:ascii="宋体" w:hAnsi="宋体" w:eastAsia="宋体" w:cs="宋体"/>
          <w:kern w:val="0"/>
          <w:szCs w:val="24"/>
        </w:rPr>
        <w:t>；制造商为</w:t>
      </w:r>
      <w:r>
        <w:rPr>
          <w:rFonts w:hint="eastAsia" w:ascii="宋体" w:hAnsi="宋体" w:eastAsia="宋体" w:cs="宋体"/>
          <w:kern w:val="0"/>
          <w:szCs w:val="24"/>
          <w:u w:val="single"/>
        </w:rPr>
        <w:t xml:space="preserve"> （企业名称） </w:t>
      </w:r>
      <w:r>
        <w:rPr>
          <w:rFonts w:hint="eastAsia" w:ascii="宋体" w:hAnsi="宋体" w:eastAsia="宋体" w:cs="宋体"/>
          <w:kern w:val="0"/>
          <w:szCs w:val="24"/>
        </w:rPr>
        <w:t>，从业人员</w:t>
      </w:r>
      <w:r>
        <w:rPr>
          <w:rFonts w:hint="eastAsia" w:ascii="宋体" w:hAnsi="宋体" w:eastAsia="宋体" w:cs="宋体"/>
          <w:kern w:val="0"/>
          <w:szCs w:val="24"/>
          <w:u w:val="single"/>
        </w:rPr>
        <w:t xml:space="preserve">     </w:t>
      </w:r>
      <w:r>
        <w:rPr>
          <w:rFonts w:hint="eastAsia" w:ascii="宋体" w:hAnsi="宋体" w:eastAsia="宋体" w:cs="宋体"/>
          <w:kern w:val="0"/>
          <w:szCs w:val="24"/>
        </w:rPr>
        <w:t>人，营业收入为</w:t>
      </w:r>
      <w:r>
        <w:rPr>
          <w:rFonts w:hint="eastAsia" w:ascii="宋体" w:hAnsi="宋体" w:eastAsia="宋体" w:cs="宋体"/>
          <w:kern w:val="0"/>
          <w:szCs w:val="24"/>
          <w:u w:val="single"/>
        </w:rPr>
        <w:t xml:space="preserve">      </w:t>
      </w:r>
      <w:r>
        <w:rPr>
          <w:rFonts w:hint="eastAsia" w:ascii="宋体" w:hAnsi="宋体" w:eastAsia="宋体" w:cs="宋体"/>
          <w:kern w:val="0"/>
          <w:szCs w:val="24"/>
        </w:rPr>
        <w:t>万元，资产总额为</w:t>
      </w:r>
      <w:r>
        <w:rPr>
          <w:rFonts w:hint="eastAsia" w:ascii="宋体" w:hAnsi="宋体" w:eastAsia="宋体" w:cs="宋体"/>
          <w:kern w:val="0"/>
          <w:szCs w:val="24"/>
          <w:u w:val="single"/>
        </w:rPr>
        <w:t xml:space="preserve">     </w:t>
      </w:r>
      <w:r>
        <w:rPr>
          <w:rFonts w:hint="eastAsia" w:ascii="宋体" w:hAnsi="宋体" w:eastAsia="宋体" w:cs="宋体"/>
          <w:kern w:val="0"/>
          <w:szCs w:val="24"/>
        </w:rPr>
        <w:t>万元，属于</w:t>
      </w:r>
      <w:r>
        <w:rPr>
          <w:rFonts w:hint="eastAsia" w:ascii="宋体" w:hAnsi="宋体" w:eastAsia="宋体" w:cs="宋体"/>
          <w:kern w:val="0"/>
          <w:szCs w:val="24"/>
          <w:u w:val="single"/>
        </w:rPr>
        <w:t>（中型企业、小型企业、微型企业）</w:t>
      </w:r>
      <w:r>
        <w:rPr>
          <w:rFonts w:hint="eastAsia" w:ascii="宋体" w:hAnsi="宋体" w:eastAsia="宋体" w:cs="宋体"/>
          <w:kern w:val="0"/>
          <w:szCs w:val="24"/>
        </w:rPr>
        <w:t>；</w:t>
      </w:r>
    </w:p>
    <w:p w14:paraId="2825CB5D">
      <w:pPr>
        <w:autoSpaceDE w:val="0"/>
        <w:autoSpaceDN w:val="0"/>
        <w:adjustRightInd w:val="0"/>
        <w:spacing w:line="360" w:lineRule="auto"/>
        <w:ind w:left="642"/>
        <w:jc w:val="left"/>
        <w:rPr>
          <w:rFonts w:ascii="宋体" w:hAnsi="宋体" w:eastAsia="宋体" w:cs="宋体"/>
          <w:kern w:val="0"/>
          <w:szCs w:val="24"/>
        </w:rPr>
      </w:pPr>
      <w:r>
        <w:rPr>
          <w:rFonts w:hint="eastAsia" w:ascii="宋体" w:hAnsi="宋体" w:eastAsia="宋体" w:cs="宋体"/>
          <w:kern w:val="0"/>
          <w:szCs w:val="24"/>
        </w:rPr>
        <w:t>……</w:t>
      </w:r>
    </w:p>
    <w:p w14:paraId="68A3FDAB">
      <w:pPr>
        <w:autoSpaceDE w:val="0"/>
        <w:autoSpaceDN w:val="0"/>
        <w:adjustRightInd w:val="0"/>
        <w:spacing w:line="360" w:lineRule="auto"/>
        <w:ind w:right="157" w:firstLine="480" w:firstLineChars="200"/>
        <w:jc w:val="left"/>
        <w:rPr>
          <w:rFonts w:ascii="宋体" w:hAnsi="宋体" w:eastAsia="宋体" w:cs="宋体"/>
          <w:kern w:val="0"/>
          <w:szCs w:val="24"/>
        </w:rPr>
      </w:pPr>
      <w:r>
        <w:rPr>
          <w:rFonts w:hint="eastAsia" w:ascii="宋体" w:hAnsi="宋体" w:eastAsia="宋体" w:cs="宋体"/>
          <w:kern w:val="0"/>
          <w:szCs w:val="24"/>
        </w:rPr>
        <w:t>以上企业，不属于大企业的分支机构，不存在控股股东为大企业的情形，也不存在与大企业的负责人为同一人的情形。</w:t>
      </w:r>
    </w:p>
    <w:p w14:paraId="3AF2484A">
      <w:pPr>
        <w:autoSpaceDE w:val="0"/>
        <w:autoSpaceDN w:val="0"/>
        <w:adjustRightInd w:val="0"/>
        <w:spacing w:line="360" w:lineRule="auto"/>
        <w:ind w:firstLine="480" w:firstLineChars="200"/>
        <w:jc w:val="left"/>
        <w:rPr>
          <w:rFonts w:ascii="宋体" w:hAnsi="宋体" w:eastAsia="宋体" w:cs="宋体"/>
          <w:kern w:val="0"/>
          <w:szCs w:val="24"/>
        </w:rPr>
      </w:pPr>
      <w:r>
        <w:rPr>
          <w:rFonts w:hint="eastAsia" w:ascii="宋体" w:hAnsi="宋体" w:eastAsia="宋体" w:cs="宋体"/>
          <w:kern w:val="0"/>
          <w:szCs w:val="24"/>
        </w:rPr>
        <w:t>本企业对上述声明内容的真实性负责。如有虚假，将依法承担相应责任。</w:t>
      </w:r>
    </w:p>
    <w:p w14:paraId="3F542502">
      <w:pPr>
        <w:autoSpaceDE w:val="0"/>
        <w:autoSpaceDN w:val="0"/>
        <w:adjustRightInd w:val="0"/>
        <w:spacing w:line="360" w:lineRule="auto"/>
        <w:ind w:left="3200" w:firstLine="720"/>
        <w:jc w:val="left"/>
        <w:rPr>
          <w:rFonts w:ascii="宋体" w:hAnsi="宋体" w:eastAsia="宋体" w:cs="宋体"/>
          <w:kern w:val="0"/>
          <w:szCs w:val="24"/>
        </w:rPr>
      </w:pPr>
    </w:p>
    <w:p w14:paraId="2EED5D96">
      <w:pPr>
        <w:autoSpaceDE w:val="0"/>
        <w:autoSpaceDN w:val="0"/>
        <w:adjustRightInd w:val="0"/>
        <w:spacing w:line="360" w:lineRule="auto"/>
        <w:ind w:left="3200" w:firstLine="720"/>
        <w:jc w:val="left"/>
        <w:rPr>
          <w:rFonts w:ascii="宋体" w:hAnsi="宋体" w:eastAsia="宋体" w:cs="宋体"/>
          <w:kern w:val="0"/>
          <w:szCs w:val="24"/>
        </w:rPr>
      </w:pPr>
    </w:p>
    <w:p w14:paraId="6D1A68D0">
      <w:pPr>
        <w:autoSpaceDE w:val="0"/>
        <w:autoSpaceDN w:val="0"/>
        <w:adjustRightInd w:val="0"/>
        <w:spacing w:line="360" w:lineRule="auto"/>
        <w:ind w:left="3200" w:firstLine="720"/>
        <w:jc w:val="left"/>
        <w:rPr>
          <w:rFonts w:ascii="宋体" w:hAnsi="宋体" w:eastAsia="宋体" w:cs="宋体"/>
          <w:kern w:val="0"/>
          <w:szCs w:val="24"/>
        </w:rPr>
      </w:pPr>
    </w:p>
    <w:p w14:paraId="5B431153">
      <w:pPr>
        <w:autoSpaceDE w:val="0"/>
        <w:autoSpaceDN w:val="0"/>
        <w:adjustRightInd w:val="0"/>
        <w:spacing w:line="360" w:lineRule="auto"/>
        <w:ind w:firstLine="480" w:firstLineChars="200"/>
        <w:jc w:val="left"/>
        <w:rPr>
          <w:rFonts w:ascii="宋体" w:hAnsi="宋体" w:eastAsia="宋体" w:cs="宋体"/>
          <w:kern w:val="0"/>
          <w:szCs w:val="24"/>
        </w:rPr>
      </w:pPr>
      <w:r>
        <w:rPr>
          <w:rFonts w:hint="eastAsia" w:ascii="宋体" w:hAnsi="宋体" w:eastAsia="宋体" w:cs="宋体"/>
          <w:kern w:val="0"/>
          <w:szCs w:val="24"/>
        </w:rPr>
        <w:t>投标人名称（电子签章）：</w:t>
      </w:r>
    </w:p>
    <w:p w14:paraId="367C91BF">
      <w:pPr>
        <w:autoSpaceDE w:val="0"/>
        <w:autoSpaceDN w:val="0"/>
        <w:adjustRightInd w:val="0"/>
        <w:spacing w:line="360" w:lineRule="auto"/>
        <w:ind w:firstLine="480" w:firstLineChars="200"/>
        <w:jc w:val="left"/>
        <w:rPr>
          <w:rFonts w:ascii="宋体" w:hAnsi="宋体" w:eastAsia="宋体" w:cs="宋体"/>
          <w:b/>
          <w:szCs w:val="24"/>
        </w:rPr>
      </w:pPr>
      <w:r>
        <w:rPr>
          <w:rFonts w:hint="eastAsia" w:ascii="宋体" w:hAnsi="宋体" w:eastAsia="宋体" w:cs="宋体"/>
          <w:kern w:val="0"/>
          <w:szCs w:val="24"/>
        </w:rPr>
        <w:t>日期：</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w:t>
      </w:r>
    </w:p>
    <w:p w14:paraId="52F4107D">
      <w:pPr>
        <w:snapToGrid w:val="0"/>
        <w:spacing w:before="50" w:after="50" w:line="360" w:lineRule="auto"/>
        <w:rPr>
          <w:rFonts w:ascii="宋体" w:hAnsi="宋体" w:eastAsia="宋体" w:cs="宋体"/>
          <w:szCs w:val="24"/>
        </w:rPr>
      </w:pPr>
    </w:p>
    <w:p w14:paraId="2A9524AA">
      <w:pPr>
        <w:snapToGrid w:val="0"/>
        <w:spacing w:before="156" w:beforeLines="50" w:after="50" w:line="240" w:lineRule="auto"/>
        <w:rPr>
          <w:rFonts w:ascii="宋体" w:hAnsi="宋体" w:eastAsia="宋体" w:cs="宋体"/>
          <w:b/>
          <w:szCs w:val="24"/>
        </w:rPr>
      </w:pPr>
    </w:p>
    <w:p w14:paraId="7224A4DB">
      <w:pPr>
        <w:widowControl/>
        <w:spacing w:before="75" w:after="75"/>
        <w:jc w:val="left"/>
        <w:rPr>
          <w:rFonts w:ascii="宋体" w:hAnsi="宋体" w:eastAsia="宋体" w:cs="宋体"/>
          <w:kern w:val="0"/>
          <w:szCs w:val="24"/>
          <w:lang w:bidi="ar"/>
        </w:rPr>
      </w:pPr>
    </w:p>
    <w:p w14:paraId="2278C756">
      <w:pPr>
        <w:snapToGrid w:val="0"/>
        <w:spacing w:before="156" w:beforeLines="50" w:after="50" w:line="240" w:lineRule="auto"/>
        <w:rPr>
          <w:rFonts w:asciiTheme="minorEastAsia" w:hAnsiTheme="minorEastAsia" w:eastAsiaTheme="minorEastAsia" w:cstheme="minorEastAsia"/>
          <w:b/>
          <w:szCs w:val="24"/>
        </w:rPr>
      </w:pPr>
    </w:p>
    <w:p w14:paraId="037D6018">
      <w:pPr>
        <w:snapToGrid w:val="0"/>
        <w:spacing w:before="156" w:beforeLines="50" w:after="50" w:line="240" w:lineRule="auto"/>
        <w:rPr>
          <w:rFonts w:asciiTheme="minorEastAsia" w:hAnsiTheme="minorEastAsia" w:eastAsiaTheme="minorEastAsia" w:cstheme="minorEastAsia"/>
          <w:b/>
          <w:szCs w:val="24"/>
        </w:rPr>
      </w:pPr>
    </w:p>
    <w:p w14:paraId="7EF77606">
      <w:pPr>
        <w:snapToGrid w:val="0"/>
        <w:spacing w:before="156" w:beforeLines="50" w:after="50" w:line="240" w:lineRule="auto"/>
        <w:rPr>
          <w:rFonts w:asciiTheme="minorEastAsia" w:hAnsiTheme="minorEastAsia" w:eastAsiaTheme="minorEastAsia" w:cstheme="minorEastAsia"/>
          <w:b/>
          <w:szCs w:val="24"/>
        </w:rPr>
      </w:pPr>
    </w:p>
    <w:p w14:paraId="036B5B3A">
      <w:pPr>
        <w:snapToGrid w:val="0"/>
        <w:spacing w:before="156" w:beforeLines="50" w:after="50" w:line="240" w:lineRule="auto"/>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残疾人福利性单位声明函格式：</w:t>
      </w:r>
    </w:p>
    <w:p w14:paraId="0CE87D9B">
      <w:pPr>
        <w:spacing w:line="240" w:lineRule="auto"/>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残疾人福利性单位声明函（如是）</w:t>
      </w:r>
    </w:p>
    <w:p w14:paraId="5C50EFD9">
      <w:pPr>
        <w:widowControl/>
        <w:spacing w:before="100" w:beforeAutospacing="1" w:after="100" w:afterAutospacing="1" w:line="480" w:lineRule="auto"/>
        <w:ind w:firstLine="360" w:firstLineChars="15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szCs w:val="24"/>
          <w:u w:val="single"/>
        </w:rPr>
        <w:t xml:space="preserve">      项目名称   </w:t>
      </w:r>
      <w:r>
        <w:rPr>
          <w:rFonts w:hint="eastAsia" w:asciiTheme="minorEastAsia" w:hAnsiTheme="minorEastAsia" w:eastAsiaTheme="minorEastAsia" w:cstheme="minorEastAsia"/>
          <w:szCs w:val="24"/>
        </w:rPr>
        <w:t>（项目编号）采购活动提供本单位制造的货物（由本单位承担工程/提供服务），或者提供其他残疾人福利性单位制造的货物（不包括使用非残疾人福利性单位注册商标的货物）。</w:t>
      </w:r>
    </w:p>
    <w:p w14:paraId="1AC42FF6">
      <w:pPr>
        <w:widowControl/>
        <w:spacing w:before="100" w:beforeAutospacing="1" w:after="100" w:afterAutospacing="1" w:line="480" w:lineRule="auto"/>
        <w:ind w:firstLine="360" w:firstLineChars="15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本单位对上述声明的真实性负责。如有虚假，将依法承担相应责任。</w:t>
      </w:r>
    </w:p>
    <w:p w14:paraId="1BA5E47E">
      <w:pPr>
        <w:widowControl/>
        <w:spacing w:before="100" w:beforeAutospacing="1" w:after="100" w:afterAutospacing="1" w:line="480" w:lineRule="auto"/>
        <w:ind w:firstLine="240" w:firstLineChars="1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投标人名称（电子签章）： </w:t>
      </w:r>
    </w:p>
    <w:p w14:paraId="64B56266">
      <w:pPr>
        <w:adjustRightInd w:val="0"/>
        <w:spacing w:line="360" w:lineRule="auto"/>
        <w:jc w:val="left"/>
        <w:rPr>
          <w:rFonts w:asciiTheme="minorEastAsia" w:hAnsiTheme="minorEastAsia" w:eastAsiaTheme="minorEastAsia" w:cstheme="minorEastAsia"/>
          <w:snapToGrid w:val="0"/>
          <w:kern w:val="0"/>
          <w:szCs w:val="24"/>
        </w:rPr>
      </w:pPr>
      <w:r>
        <w:rPr>
          <w:rFonts w:hint="eastAsia" w:asciiTheme="minorEastAsia" w:hAnsiTheme="minorEastAsia" w:eastAsiaTheme="minorEastAsia" w:cstheme="minorEastAsia"/>
          <w:snapToGrid w:val="0"/>
          <w:kern w:val="0"/>
          <w:szCs w:val="24"/>
        </w:rPr>
        <w:t>日期：</w:t>
      </w:r>
      <w:r>
        <w:rPr>
          <w:rFonts w:hint="eastAsia" w:asciiTheme="minorEastAsia" w:hAnsiTheme="minorEastAsia" w:eastAsiaTheme="minorEastAsia" w:cstheme="minorEastAsia"/>
          <w:snapToGrid w:val="0"/>
          <w:kern w:val="0"/>
          <w:szCs w:val="24"/>
          <w:u w:val="single"/>
        </w:rPr>
        <w:t xml:space="preserve">        </w:t>
      </w:r>
      <w:r>
        <w:rPr>
          <w:rFonts w:hint="eastAsia" w:asciiTheme="minorEastAsia" w:hAnsiTheme="minorEastAsia" w:eastAsiaTheme="minorEastAsia" w:cstheme="minorEastAsia"/>
          <w:snapToGrid w:val="0"/>
          <w:kern w:val="0"/>
          <w:szCs w:val="24"/>
        </w:rPr>
        <w:t>年</w:t>
      </w:r>
      <w:r>
        <w:rPr>
          <w:rFonts w:hint="eastAsia" w:asciiTheme="minorEastAsia" w:hAnsiTheme="minorEastAsia" w:eastAsiaTheme="minorEastAsia" w:cstheme="minorEastAsia"/>
          <w:snapToGrid w:val="0"/>
          <w:kern w:val="0"/>
          <w:szCs w:val="24"/>
          <w:u w:val="single"/>
        </w:rPr>
        <w:t xml:space="preserve">       </w:t>
      </w:r>
      <w:r>
        <w:rPr>
          <w:rFonts w:hint="eastAsia" w:asciiTheme="minorEastAsia" w:hAnsiTheme="minorEastAsia" w:eastAsiaTheme="minorEastAsia" w:cstheme="minorEastAsia"/>
          <w:snapToGrid w:val="0"/>
          <w:kern w:val="0"/>
          <w:szCs w:val="24"/>
        </w:rPr>
        <w:t>月</w:t>
      </w:r>
      <w:r>
        <w:rPr>
          <w:rFonts w:hint="eastAsia" w:asciiTheme="minorEastAsia" w:hAnsiTheme="minorEastAsia" w:eastAsiaTheme="minorEastAsia" w:cstheme="minorEastAsia"/>
          <w:snapToGrid w:val="0"/>
          <w:kern w:val="0"/>
          <w:szCs w:val="24"/>
          <w:u w:val="single"/>
        </w:rPr>
        <w:t xml:space="preserve">       </w:t>
      </w:r>
      <w:r>
        <w:rPr>
          <w:rFonts w:hint="eastAsia" w:asciiTheme="minorEastAsia" w:hAnsiTheme="minorEastAsia" w:eastAsiaTheme="minorEastAsia" w:cstheme="minorEastAsia"/>
          <w:snapToGrid w:val="0"/>
          <w:kern w:val="0"/>
          <w:szCs w:val="24"/>
        </w:rPr>
        <w:t>日</w:t>
      </w:r>
    </w:p>
    <w:p w14:paraId="653BF066">
      <w:pPr>
        <w:pStyle w:val="31"/>
        <w:spacing w:line="360" w:lineRule="auto"/>
        <w:rPr>
          <w:rFonts w:asciiTheme="minorEastAsia" w:hAnsiTheme="minorEastAsia" w:eastAsiaTheme="minorEastAsia" w:cstheme="minorEastAsia"/>
          <w:color w:val="auto"/>
        </w:rPr>
      </w:pPr>
    </w:p>
    <w:p w14:paraId="2D6CEA13">
      <w:pPr>
        <w:pStyle w:val="31"/>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备注：（1）残疾人福利性单位说明材料：残疾人福利性单位声明函。（2）如提供其他残疾人福利性单位制造的货物，还须同时提供该企业的残疾人福利性单位声明函。</w:t>
      </w:r>
    </w:p>
    <w:p w14:paraId="4E3F3671">
      <w:pPr>
        <w:spacing w:line="360" w:lineRule="auto"/>
        <w:jc w:val="right"/>
        <w:rPr>
          <w:rFonts w:asciiTheme="minorEastAsia" w:hAnsiTheme="minorEastAsia" w:eastAsiaTheme="minorEastAsia" w:cstheme="minorEastAsia"/>
          <w:szCs w:val="24"/>
        </w:rPr>
      </w:pPr>
    </w:p>
    <w:p w14:paraId="321F0F7E">
      <w:pPr>
        <w:spacing w:line="360" w:lineRule="auto"/>
        <w:jc w:val="left"/>
        <w:rPr>
          <w:rFonts w:asciiTheme="minorEastAsia" w:hAnsiTheme="minorEastAsia" w:eastAsiaTheme="minorEastAsia" w:cstheme="minorEastAsia"/>
          <w:b/>
          <w:bCs/>
          <w:spacing w:val="-4"/>
          <w:szCs w:val="24"/>
        </w:rPr>
      </w:pPr>
    </w:p>
    <w:p w14:paraId="2A945A65">
      <w:pPr>
        <w:spacing w:line="360" w:lineRule="auto"/>
        <w:jc w:val="left"/>
        <w:rPr>
          <w:rFonts w:asciiTheme="minorEastAsia" w:hAnsiTheme="minorEastAsia" w:eastAsiaTheme="minorEastAsia" w:cstheme="minorEastAsia"/>
          <w:b/>
          <w:bCs/>
          <w:spacing w:val="-4"/>
          <w:szCs w:val="24"/>
        </w:rPr>
      </w:pPr>
    </w:p>
    <w:p w14:paraId="3C85304B">
      <w:pPr>
        <w:spacing w:line="360" w:lineRule="auto"/>
        <w:jc w:val="left"/>
        <w:rPr>
          <w:rFonts w:asciiTheme="minorEastAsia" w:hAnsiTheme="minorEastAsia" w:eastAsiaTheme="minorEastAsia" w:cstheme="minorEastAsia"/>
          <w:b/>
          <w:bCs/>
          <w:spacing w:val="-4"/>
          <w:szCs w:val="24"/>
        </w:rPr>
      </w:pPr>
    </w:p>
    <w:p w14:paraId="39F363D5">
      <w:pPr>
        <w:spacing w:line="24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b/>
          <w:bCs/>
          <w:spacing w:val="-4"/>
          <w:szCs w:val="24"/>
        </w:rPr>
        <w:t>监狱企业声明文件：</w:t>
      </w:r>
    </w:p>
    <w:p w14:paraId="20153664">
      <w:pPr>
        <w:spacing w:line="360" w:lineRule="auto"/>
        <w:ind w:firstLine="2329" w:firstLineChars="10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b/>
          <w:bCs/>
          <w:spacing w:val="-4"/>
          <w:szCs w:val="24"/>
        </w:rPr>
        <w:t>监狱企业声明文件</w:t>
      </w:r>
      <w:r>
        <w:rPr>
          <w:rFonts w:hint="eastAsia" w:asciiTheme="minorEastAsia" w:hAnsiTheme="minorEastAsia" w:eastAsiaTheme="minorEastAsia" w:cstheme="minorEastAsia"/>
          <w:spacing w:val="-4"/>
          <w:szCs w:val="24"/>
        </w:rPr>
        <w:t>(格式自拟）</w:t>
      </w:r>
      <w:r>
        <w:rPr>
          <w:rFonts w:hint="eastAsia" w:asciiTheme="minorEastAsia" w:hAnsiTheme="minorEastAsia" w:eastAsiaTheme="minorEastAsia" w:cstheme="minorEastAsia"/>
          <w:b/>
          <w:bCs/>
          <w:spacing w:val="-4"/>
          <w:szCs w:val="24"/>
        </w:rPr>
        <w:t>（如是）</w:t>
      </w:r>
    </w:p>
    <w:p w14:paraId="09B203CC">
      <w:pPr>
        <w:autoSpaceDE w:val="0"/>
        <w:autoSpaceDN w:val="0"/>
        <w:adjustRightInd w:val="0"/>
        <w:spacing w:after="120" w:line="240" w:lineRule="auto"/>
        <w:jc w:val="center"/>
        <w:textAlignment w:val="baseline"/>
        <w:rPr>
          <w:rFonts w:asciiTheme="minorEastAsia" w:hAnsiTheme="minorEastAsia" w:eastAsiaTheme="minorEastAsia" w:cstheme="minorEastAsia"/>
          <w:b/>
          <w:sz w:val="36"/>
        </w:rPr>
      </w:pPr>
    </w:p>
    <w:p w14:paraId="318B9905">
      <w:pPr>
        <w:autoSpaceDE w:val="0"/>
        <w:autoSpaceDN w:val="0"/>
        <w:adjustRightInd w:val="0"/>
        <w:spacing w:after="120" w:line="240" w:lineRule="auto"/>
        <w:jc w:val="center"/>
        <w:textAlignment w:val="baseline"/>
        <w:rPr>
          <w:rFonts w:asciiTheme="minorEastAsia" w:hAnsiTheme="minorEastAsia" w:eastAsiaTheme="minorEastAsia" w:cstheme="minorEastAsia"/>
          <w:b/>
          <w:sz w:val="36"/>
        </w:rPr>
      </w:pPr>
    </w:p>
    <w:p w14:paraId="154A652B">
      <w:pPr>
        <w:snapToGrid w:val="0"/>
        <w:spacing w:before="50" w:after="156" w:afterLines="50" w:line="240" w:lineRule="auto"/>
        <w:jc w:val="left"/>
        <w:rPr>
          <w:rFonts w:asciiTheme="minorEastAsia" w:hAnsiTheme="minorEastAsia" w:eastAsiaTheme="minorEastAsia" w:cstheme="minorEastAsia"/>
          <w:b/>
          <w:szCs w:val="24"/>
        </w:rPr>
      </w:pPr>
    </w:p>
    <w:p w14:paraId="5A68223E">
      <w:pPr>
        <w:pStyle w:val="43"/>
        <w:widowControl w:val="0"/>
        <w:snapToGrid w:val="0"/>
        <w:spacing w:after="156" w:afterLines="50" w:line="312" w:lineRule="auto"/>
        <w:jc w:val="center"/>
        <w:outlineLvl w:val="0"/>
        <w:rPr>
          <w:rFonts w:hint="default" w:asciiTheme="minorEastAsia" w:hAnsiTheme="minorEastAsia" w:eastAsiaTheme="minorEastAsia" w:cstheme="minorEastAsia"/>
          <w:b/>
          <w:sz w:val="28"/>
          <w:szCs w:val="28"/>
        </w:rPr>
      </w:pPr>
      <w:r>
        <w:rPr>
          <w:rFonts w:hAnsi="宋体" w:cs="宋体"/>
          <w:b/>
          <w:bCs/>
          <w:kern w:val="0"/>
          <w:sz w:val="24"/>
          <w:szCs w:val="24"/>
        </w:rPr>
        <w:br w:type="page"/>
      </w:r>
      <w:bookmarkStart w:id="167" w:name="_Toc18923"/>
      <w:r>
        <w:rPr>
          <w:rFonts w:asciiTheme="minorEastAsia" w:hAnsiTheme="minorEastAsia" w:eastAsiaTheme="minorEastAsia" w:cstheme="minorEastAsia"/>
          <w:b/>
          <w:sz w:val="36"/>
          <w:szCs w:val="20"/>
        </w:rPr>
        <w:t>第七部分 其他</w:t>
      </w:r>
      <w:bookmarkEnd w:id="167"/>
    </w:p>
    <w:p w14:paraId="7AE9875A">
      <w:pPr>
        <w:pStyle w:val="43"/>
        <w:widowControl w:val="0"/>
        <w:snapToGrid w:val="0"/>
        <w:spacing w:after="156" w:afterLines="50" w:line="312" w:lineRule="auto"/>
        <w:jc w:val="center"/>
        <w:outlineLvl w:val="1"/>
        <w:rPr>
          <w:rFonts w:hint="default" w:asciiTheme="minorEastAsia" w:hAnsiTheme="minorEastAsia" w:eastAsiaTheme="minorEastAsia" w:cstheme="minorEastAsia"/>
          <w:sz w:val="32"/>
          <w:szCs w:val="32"/>
        </w:rPr>
      </w:pPr>
      <w:bookmarkStart w:id="168" w:name="_Toc28183"/>
      <w:r>
        <w:rPr>
          <w:rFonts w:asciiTheme="minorEastAsia" w:hAnsiTheme="minorEastAsia" w:eastAsiaTheme="minorEastAsia" w:cstheme="minorEastAsia"/>
          <w:sz w:val="32"/>
          <w:szCs w:val="32"/>
        </w:rPr>
        <w:t>政府采购活动现场确认声明书</w:t>
      </w:r>
      <w:bookmarkEnd w:id="168"/>
    </w:p>
    <w:p w14:paraId="3EEB1C90">
      <w:pPr>
        <w:pStyle w:val="43"/>
        <w:widowControl w:val="0"/>
        <w:snapToGrid w:val="0"/>
        <w:spacing w:line="312" w:lineRule="auto"/>
        <w:jc w:val="both"/>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kern w:val="0"/>
          <w:sz w:val="24"/>
          <w:szCs w:val="24"/>
          <w:u w:val="single"/>
        </w:rPr>
        <w:t>浙江致远工程管理有限公司</w:t>
      </w:r>
      <w:r>
        <w:rPr>
          <w:rFonts w:asciiTheme="minorEastAsia" w:hAnsiTheme="minorEastAsia" w:eastAsiaTheme="minorEastAsia" w:cstheme="minorEastAsia"/>
          <w:kern w:val="0"/>
          <w:sz w:val="24"/>
          <w:szCs w:val="24"/>
        </w:rPr>
        <w:t>（采购组织机构名称）：</w:t>
      </w:r>
    </w:p>
    <w:p w14:paraId="71BE92CE">
      <w:pPr>
        <w:pStyle w:val="43"/>
        <w:widowControl w:val="0"/>
        <w:snapToGrid w:val="0"/>
        <w:spacing w:line="312" w:lineRule="auto"/>
        <w:ind w:firstLine="504" w:firstLineChars="200"/>
        <w:jc w:val="both"/>
        <w:rPr>
          <w:rFonts w:hint="default" w:asciiTheme="minorEastAsia" w:hAnsiTheme="minorEastAsia" w:eastAsiaTheme="minorEastAsia" w:cstheme="minorEastAsia"/>
          <w:spacing w:val="6"/>
          <w:sz w:val="24"/>
          <w:szCs w:val="24"/>
        </w:rPr>
      </w:pPr>
      <w:r>
        <w:rPr>
          <w:rFonts w:asciiTheme="minorEastAsia" w:hAnsiTheme="minorEastAsia" w:eastAsiaTheme="minorEastAsia" w:cstheme="minorEastAsia"/>
          <w:spacing w:val="6"/>
          <w:sz w:val="24"/>
          <w:szCs w:val="24"/>
        </w:rPr>
        <w:t>本人经由</w:t>
      </w:r>
      <w:r>
        <w:rPr>
          <w:rFonts w:asciiTheme="minorEastAsia" w:hAnsiTheme="minorEastAsia" w:eastAsiaTheme="minorEastAsia" w:cstheme="minorEastAsia"/>
          <w:spacing w:val="6"/>
          <w:sz w:val="24"/>
          <w:szCs w:val="24"/>
          <w:u w:val="single"/>
        </w:rPr>
        <w:t xml:space="preserve">                        （单位）</w:t>
      </w:r>
      <w:r>
        <w:rPr>
          <w:rFonts w:asciiTheme="minorEastAsia" w:hAnsiTheme="minorEastAsia" w:eastAsiaTheme="minorEastAsia" w:cstheme="minorEastAsia"/>
          <w:spacing w:val="6"/>
          <w:sz w:val="24"/>
          <w:szCs w:val="24"/>
        </w:rPr>
        <w:t>负责人</w:t>
      </w:r>
      <w:r>
        <w:rPr>
          <w:rFonts w:asciiTheme="minorEastAsia" w:hAnsiTheme="minorEastAsia" w:eastAsiaTheme="minorEastAsia" w:cstheme="minorEastAsia"/>
          <w:spacing w:val="6"/>
          <w:sz w:val="24"/>
          <w:szCs w:val="24"/>
          <w:u w:val="single"/>
        </w:rPr>
        <w:t xml:space="preserve">        （姓名）</w:t>
      </w:r>
      <w:r>
        <w:rPr>
          <w:rFonts w:asciiTheme="minorEastAsia" w:hAnsiTheme="minorEastAsia" w:eastAsiaTheme="minorEastAsia" w:cstheme="minorEastAsia"/>
          <w:spacing w:val="6"/>
          <w:sz w:val="24"/>
          <w:szCs w:val="24"/>
        </w:rPr>
        <w:t>合法授权参加</w:t>
      </w:r>
      <w:r>
        <w:rPr>
          <w:rFonts w:asciiTheme="minorEastAsia" w:hAnsiTheme="minorEastAsia" w:eastAsiaTheme="minorEastAsia" w:cstheme="minorEastAsia"/>
          <w:spacing w:val="6"/>
          <w:sz w:val="24"/>
          <w:szCs w:val="24"/>
          <w:u w:val="single"/>
        </w:rPr>
        <w:t xml:space="preserve">                        </w:t>
      </w:r>
      <w:r>
        <w:rPr>
          <w:rFonts w:asciiTheme="minorEastAsia" w:hAnsiTheme="minorEastAsia" w:eastAsiaTheme="minorEastAsia" w:cstheme="minorEastAsia"/>
          <w:spacing w:val="6"/>
          <w:sz w:val="24"/>
          <w:szCs w:val="24"/>
        </w:rPr>
        <w:t>政府采购项目（编号：</w:t>
      </w:r>
      <w:r>
        <w:rPr>
          <w:rFonts w:asciiTheme="minorEastAsia" w:hAnsiTheme="minorEastAsia" w:eastAsiaTheme="minorEastAsia" w:cstheme="minorEastAsia"/>
          <w:spacing w:val="6"/>
          <w:sz w:val="24"/>
          <w:szCs w:val="24"/>
          <w:u w:val="single"/>
        </w:rPr>
        <w:t xml:space="preserve">              </w:t>
      </w:r>
      <w:r>
        <w:rPr>
          <w:rFonts w:asciiTheme="minorEastAsia" w:hAnsiTheme="minorEastAsia" w:eastAsiaTheme="minorEastAsia" w:cstheme="minorEastAsia"/>
          <w:kern w:val="0"/>
          <w:sz w:val="24"/>
          <w:szCs w:val="24"/>
        </w:rPr>
        <w:t>）的</w:t>
      </w:r>
      <w:r>
        <w:rPr>
          <w:rFonts w:asciiTheme="minorEastAsia" w:hAnsiTheme="minorEastAsia" w:eastAsiaTheme="minorEastAsia" w:cstheme="minorEastAsia"/>
          <w:spacing w:val="6"/>
          <w:sz w:val="24"/>
          <w:szCs w:val="24"/>
        </w:rPr>
        <w:t xml:space="preserve">政府采购活动，经与本单位法人代表（负责人）联系确认，现就有关公平竞争事项郑重声明如下： </w:t>
      </w:r>
    </w:p>
    <w:p w14:paraId="79095985">
      <w:pPr>
        <w:pStyle w:val="44"/>
        <w:widowControl/>
        <w:numPr>
          <w:ilvl w:val="0"/>
          <w:numId w:val="12"/>
        </w:numPr>
        <w:snapToGrid w:val="0"/>
        <w:spacing w:line="312" w:lineRule="auto"/>
        <w:ind w:firstLine="453" w:firstLineChars="189"/>
        <w:rPr>
          <w:rFonts w:hint="default"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本单位与采购人之间 □不存在利害关系 □存在下列利害关系</w:t>
      </w:r>
      <w:r>
        <w:rPr>
          <w:rFonts w:asciiTheme="minorEastAsia" w:hAnsiTheme="minorEastAsia" w:eastAsiaTheme="minorEastAsia" w:cstheme="minorEastAsia"/>
          <w:kern w:val="0"/>
          <w:sz w:val="24"/>
          <w:szCs w:val="24"/>
          <w:u w:val="single"/>
        </w:rPr>
        <w:t xml:space="preserve">           </w:t>
      </w:r>
      <w:r>
        <w:rPr>
          <w:rFonts w:asciiTheme="minorEastAsia" w:hAnsiTheme="minorEastAsia" w:eastAsiaTheme="minorEastAsia" w:cstheme="minorEastAsia"/>
          <w:kern w:val="0"/>
          <w:sz w:val="24"/>
          <w:szCs w:val="24"/>
        </w:rPr>
        <w:t>：</w:t>
      </w:r>
    </w:p>
    <w:p w14:paraId="6B7C813C">
      <w:pPr>
        <w:pStyle w:val="44"/>
        <w:widowControl/>
        <w:snapToGrid w:val="0"/>
        <w:spacing w:line="312" w:lineRule="auto"/>
        <w:rPr>
          <w:rFonts w:hint="default"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 xml:space="preserve">  A.投资关系    B.行政隶属关系    C.业务指导关系</w:t>
      </w:r>
    </w:p>
    <w:p w14:paraId="2A45960D">
      <w:pPr>
        <w:pStyle w:val="44"/>
        <w:widowControl/>
        <w:snapToGrid w:val="0"/>
        <w:spacing w:line="312" w:lineRule="auto"/>
        <w:rPr>
          <w:rFonts w:hint="default"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 xml:space="preserve">  D.其他可能</w:t>
      </w:r>
      <w:r>
        <w:rPr>
          <w:rFonts w:asciiTheme="minorEastAsia" w:hAnsiTheme="minorEastAsia" w:eastAsiaTheme="minorEastAsia" w:cstheme="minorEastAsia"/>
          <w:sz w:val="24"/>
          <w:szCs w:val="24"/>
        </w:rPr>
        <w:t>影响采购公正的</w:t>
      </w:r>
      <w:r>
        <w:rPr>
          <w:rFonts w:asciiTheme="minorEastAsia" w:hAnsiTheme="minorEastAsia" w:eastAsiaTheme="minorEastAsia" w:cstheme="minorEastAsia"/>
          <w:kern w:val="0"/>
          <w:sz w:val="24"/>
          <w:szCs w:val="24"/>
        </w:rPr>
        <w:t>利害关系</w:t>
      </w:r>
      <w:r>
        <w:rPr>
          <w:rFonts w:asciiTheme="minorEastAsia" w:hAnsiTheme="minorEastAsia" w:eastAsiaTheme="minorEastAsia" w:cstheme="minorEastAsia"/>
          <w:kern w:val="0"/>
          <w:sz w:val="24"/>
          <w:szCs w:val="24"/>
          <w:u w:val="single"/>
        </w:rPr>
        <w:t xml:space="preserve">（如有，请如实说明）                 </w:t>
      </w:r>
      <w:r>
        <w:rPr>
          <w:rFonts w:asciiTheme="minorEastAsia" w:hAnsiTheme="minorEastAsia" w:eastAsiaTheme="minorEastAsia" w:cstheme="minorEastAsia"/>
          <w:kern w:val="0"/>
          <w:sz w:val="24"/>
          <w:szCs w:val="24"/>
        </w:rPr>
        <w:t>。</w:t>
      </w:r>
    </w:p>
    <w:p w14:paraId="77C60CBD">
      <w:pPr>
        <w:pStyle w:val="44"/>
        <w:widowControl/>
        <w:snapToGrid w:val="0"/>
        <w:spacing w:line="312" w:lineRule="auto"/>
        <w:rPr>
          <w:rFonts w:hint="default" w:asciiTheme="minorEastAsia" w:hAnsiTheme="minorEastAsia" w:eastAsiaTheme="minorEastAsia" w:cstheme="minorEastAsia"/>
          <w:kern w:val="0"/>
          <w:sz w:val="24"/>
          <w:szCs w:val="24"/>
        </w:rPr>
      </w:pPr>
      <w:r>
        <w:rPr>
          <w:rFonts w:asciiTheme="minorEastAsia" w:hAnsiTheme="minorEastAsia" w:eastAsiaTheme="minorEastAsia" w:cstheme="minorEastAsia"/>
          <w:spacing w:val="6"/>
          <w:sz w:val="24"/>
          <w:szCs w:val="24"/>
        </w:rPr>
        <w:t xml:space="preserve">  二、</w:t>
      </w:r>
      <w:r>
        <w:rPr>
          <w:rFonts w:asciiTheme="minorEastAsia" w:hAnsiTheme="minorEastAsia" w:eastAsiaTheme="minorEastAsia" w:cstheme="minorEastAsia"/>
          <w:kern w:val="0"/>
          <w:sz w:val="24"/>
          <w:szCs w:val="24"/>
        </w:rPr>
        <w:t>现已清楚知道参加本项目采购活动的其他所有供应商名称，本单位 □与其他所有供应商之间均不存在利害关系 □与</w:t>
      </w:r>
      <w:r>
        <w:rPr>
          <w:rFonts w:asciiTheme="minorEastAsia" w:hAnsiTheme="minorEastAsia" w:eastAsiaTheme="minorEastAsia" w:cstheme="minorEastAsia"/>
          <w:kern w:val="0"/>
          <w:sz w:val="24"/>
          <w:szCs w:val="24"/>
          <w:u w:val="single"/>
        </w:rPr>
        <w:t xml:space="preserve">           （供应商名称）</w:t>
      </w:r>
      <w:r>
        <w:rPr>
          <w:rFonts w:asciiTheme="minorEastAsia" w:hAnsiTheme="minorEastAsia" w:eastAsiaTheme="minorEastAsia" w:cstheme="minorEastAsia"/>
          <w:kern w:val="0"/>
          <w:sz w:val="24"/>
          <w:szCs w:val="24"/>
        </w:rPr>
        <w:t>之间存在下列利害关系</w:t>
      </w:r>
      <w:r>
        <w:rPr>
          <w:rFonts w:asciiTheme="minorEastAsia" w:hAnsiTheme="minorEastAsia" w:eastAsiaTheme="minorEastAsia" w:cstheme="minorEastAsia"/>
          <w:kern w:val="0"/>
          <w:sz w:val="24"/>
          <w:szCs w:val="24"/>
          <w:u w:val="single"/>
        </w:rPr>
        <w:t xml:space="preserve">               </w:t>
      </w:r>
      <w:r>
        <w:rPr>
          <w:rFonts w:asciiTheme="minorEastAsia" w:hAnsiTheme="minorEastAsia" w:eastAsiaTheme="minorEastAsia" w:cstheme="minorEastAsia"/>
          <w:kern w:val="0"/>
          <w:sz w:val="24"/>
          <w:szCs w:val="24"/>
        </w:rPr>
        <w:t>：</w:t>
      </w:r>
    </w:p>
    <w:p w14:paraId="2265E01A">
      <w:pPr>
        <w:pStyle w:val="43"/>
        <w:widowControl w:val="0"/>
        <w:snapToGrid w:val="0"/>
        <w:spacing w:line="312" w:lineRule="auto"/>
        <w:jc w:val="both"/>
        <w:rPr>
          <w:rFonts w:hint="default"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 xml:space="preserve">  A.法定代表人或负责人或实际控制人是同一人</w:t>
      </w:r>
    </w:p>
    <w:p w14:paraId="298EDAFD">
      <w:pPr>
        <w:pStyle w:val="43"/>
        <w:widowControl w:val="0"/>
        <w:snapToGrid w:val="0"/>
        <w:spacing w:line="312" w:lineRule="auto"/>
        <w:jc w:val="both"/>
        <w:rPr>
          <w:rFonts w:hint="default" w:asciiTheme="minorEastAsia" w:hAnsiTheme="minorEastAsia" w:eastAsiaTheme="minorEastAsia" w:cstheme="minorEastAsia"/>
          <w:spacing w:val="6"/>
          <w:sz w:val="24"/>
          <w:szCs w:val="24"/>
        </w:rPr>
      </w:pPr>
      <w:r>
        <w:rPr>
          <w:rFonts w:asciiTheme="minorEastAsia" w:hAnsiTheme="minorEastAsia" w:eastAsiaTheme="minorEastAsia" w:cstheme="minorEastAsia"/>
          <w:kern w:val="0"/>
          <w:sz w:val="24"/>
          <w:szCs w:val="24"/>
        </w:rPr>
        <w:t xml:space="preserve">  B.法定代表人或负责人或实际控制人是夫妻关系</w:t>
      </w:r>
    </w:p>
    <w:p w14:paraId="63463812">
      <w:pPr>
        <w:pStyle w:val="43"/>
        <w:widowControl w:val="0"/>
        <w:snapToGrid w:val="0"/>
        <w:spacing w:line="312" w:lineRule="auto"/>
        <w:jc w:val="both"/>
        <w:rPr>
          <w:rFonts w:hint="default" w:asciiTheme="minorEastAsia" w:hAnsiTheme="minorEastAsia" w:eastAsiaTheme="minorEastAsia" w:cstheme="minorEastAsia"/>
          <w:spacing w:val="6"/>
          <w:sz w:val="24"/>
          <w:szCs w:val="24"/>
        </w:rPr>
      </w:pPr>
      <w:r>
        <w:rPr>
          <w:rFonts w:asciiTheme="minorEastAsia" w:hAnsiTheme="minorEastAsia" w:eastAsiaTheme="minorEastAsia" w:cstheme="minorEastAsia"/>
          <w:kern w:val="0"/>
          <w:sz w:val="24"/>
          <w:szCs w:val="24"/>
        </w:rPr>
        <w:t xml:space="preserve">  C.法定代表人或负责人或实际控制人是直系血亲关系</w:t>
      </w:r>
    </w:p>
    <w:p w14:paraId="5698369E">
      <w:pPr>
        <w:pStyle w:val="43"/>
        <w:widowControl w:val="0"/>
        <w:snapToGrid w:val="0"/>
        <w:spacing w:line="312" w:lineRule="auto"/>
        <w:jc w:val="both"/>
        <w:rPr>
          <w:rFonts w:hint="default" w:asciiTheme="minorEastAsia" w:hAnsiTheme="minorEastAsia" w:eastAsiaTheme="minorEastAsia" w:cstheme="minorEastAsia"/>
          <w:spacing w:val="6"/>
          <w:sz w:val="24"/>
          <w:szCs w:val="24"/>
        </w:rPr>
      </w:pPr>
      <w:r>
        <w:rPr>
          <w:rFonts w:asciiTheme="minorEastAsia" w:hAnsiTheme="minorEastAsia" w:eastAsiaTheme="minorEastAsia" w:cstheme="minorEastAsia"/>
          <w:kern w:val="0"/>
          <w:sz w:val="24"/>
          <w:szCs w:val="24"/>
        </w:rPr>
        <w:t xml:space="preserve">  D.法定代表人或负责人或实际控制人存在三代以内旁系血亲关系</w:t>
      </w:r>
    </w:p>
    <w:p w14:paraId="39D0093B">
      <w:pPr>
        <w:pStyle w:val="43"/>
        <w:widowControl w:val="0"/>
        <w:snapToGrid w:val="0"/>
        <w:spacing w:line="312" w:lineRule="auto"/>
        <w:jc w:val="both"/>
        <w:rPr>
          <w:rFonts w:hint="default"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 xml:space="preserve">  E.法定代表人或负责人或实际控制人存在近姻亲关系</w:t>
      </w:r>
    </w:p>
    <w:p w14:paraId="7850B881">
      <w:pPr>
        <w:pStyle w:val="43"/>
        <w:widowControl w:val="0"/>
        <w:snapToGrid w:val="0"/>
        <w:spacing w:line="312" w:lineRule="auto"/>
        <w:jc w:val="both"/>
        <w:rPr>
          <w:rFonts w:hint="default"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 xml:space="preserve">  F.法定代表人或负责人或实际控制人存在股份控制或实际控制关系</w:t>
      </w:r>
    </w:p>
    <w:p w14:paraId="7E210459">
      <w:pPr>
        <w:pStyle w:val="43"/>
        <w:widowControl w:val="0"/>
        <w:snapToGrid w:val="0"/>
        <w:spacing w:line="312" w:lineRule="auto"/>
        <w:jc w:val="both"/>
        <w:outlineLvl w:val="0"/>
        <w:rPr>
          <w:rFonts w:hint="default"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 xml:space="preserve">  </w:t>
      </w:r>
      <w:bookmarkStart w:id="169" w:name="_Toc4635"/>
      <w:r>
        <w:rPr>
          <w:rFonts w:asciiTheme="minorEastAsia" w:hAnsiTheme="minorEastAsia" w:eastAsiaTheme="minorEastAsia" w:cstheme="minorEastAsia"/>
          <w:kern w:val="0"/>
          <w:sz w:val="24"/>
          <w:szCs w:val="24"/>
        </w:rPr>
        <w:t>G.存在共同直接或间接投资设立子公司、联营企业和合营企业情况</w:t>
      </w:r>
      <w:bookmarkEnd w:id="169"/>
    </w:p>
    <w:p w14:paraId="7AF25248">
      <w:pPr>
        <w:pStyle w:val="43"/>
        <w:widowControl w:val="0"/>
        <w:snapToGrid w:val="0"/>
        <w:spacing w:line="312" w:lineRule="auto"/>
        <w:jc w:val="both"/>
        <w:rPr>
          <w:rFonts w:hint="default" w:asciiTheme="minorEastAsia" w:hAnsiTheme="minorEastAsia" w:eastAsiaTheme="minorEastAsia" w:cstheme="minorEastAsia"/>
          <w:sz w:val="24"/>
          <w:szCs w:val="24"/>
        </w:rPr>
      </w:pPr>
      <w:r>
        <w:rPr>
          <w:rFonts w:asciiTheme="minorEastAsia" w:hAnsiTheme="minorEastAsia" w:eastAsiaTheme="minorEastAsia" w:cstheme="minorEastAsia"/>
          <w:kern w:val="0"/>
          <w:sz w:val="24"/>
          <w:szCs w:val="24"/>
        </w:rPr>
        <w:t xml:space="preserve">  H.存在分级代理或代销关系、同一生产制造商关系、</w:t>
      </w:r>
      <w:r>
        <w:rPr>
          <w:rFonts w:asciiTheme="minorEastAsia" w:hAnsiTheme="minorEastAsia" w:eastAsiaTheme="minorEastAsia" w:cstheme="minorEastAsia"/>
          <w:sz w:val="24"/>
          <w:szCs w:val="24"/>
        </w:rPr>
        <w:t>管理关系、重要业务（占主营业务收入50%以上）或重要财务往来关系（如融资）等其他实质性控制关系</w:t>
      </w:r>
    </w:p>
    <w:p w14:paraId="33554382">
      <w:pPr>
        <w:pStyle w:val="43"/>
        <w:widowControl w:val="0"/>
        <w:snapToGrid w:val="0"/>
        <w:spacing w:line="312" w:lineRule="auto"/>
        <w:jc w:val="both"/>
        <w:rPr>
          <w:rFonts w:hint="default" w:asciiTheme="minorEastAsia" w:hAnsiTheme="minorEastAsia" w:eastAsiaTheme="minorEastAsia" w:cstheme="minorEastAsia"/>
          <w:spacing w:val="6"/>
          <w:sz w:val="24"/>
          <w:szCs w:val="24"/>
        </w:rPr>
      </w:pPr>
      <w:r>
        <w:rPr>
          <w:rFonts w:asciiTheme="minorEastAsia" w:hAnsiTheme="minorEastAsia" w:eastAsiaTheme="minorEastAsia" w:cstheme="minorEastAsia"/>
          <w:sz w:val="24"/>
          <w:szCs w:val="24"/>
        </w:rPr>
        <w:t xml:space="preserve">  I</w:t>
      </w:r>
      <w:r>
        <w:rPr>
          <w:rFonts w:asciiTheme="minorEastAsia" w:hAnsiTheme="minorEastAsia" w:eastAsiaTheme="minorEastAsia" w:cstheme="minorEastAsia"/>
          <w:kern w:val="0"/>
          <w:sz w:val="24"/>
          <w:szCs w:val="24"/>
        </w:rPr>
        <w:t>.</w:t>
      </w:r>
      <w:r>
        <w:rPr>
          <w:rFonts w:asciiTheme="minorEastAsia" w:hAnsiTheme="minorEastAsia" w:eastAsiaTheme="minorEastAsia" w:cstheme="minorEastAsia"/>
          <w:sz w:val="24"/>
          <w:szCs w:val="24"/>
        </w:rPr>
        <w:t>其他利害关系情况</w:t>
      </w:r>
      <w:r>
        <w:rPr>
          <w:rFonts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kern w:val="0"/>
          <w:sz w:val="24"/>
          <w:szCs w:val="24"/>
        </w:rPr>
        <w:t>。</w:t>
      </w:r>
    </w:p>
    <w:p w14:paraId="424A3F02">
      <w:pPr>
        <w:pStyle w:val="44"/>
        <w:widowControl/>
        <w:numPr>
          <w:ilvl w:val="0"/>
          <w:numId w:val="13"/>
        </w:numPr>
        <w:snapToGrid w:val="0"/>
        <w:spacing w:line="312" w:lineRule="auto"/>
        <w:ind w:firstLine="453" w:firstLineChars="189"/>
        <w:outlineLvl w:val="1"/>
        <w:rPr>
          <w:rFonts w:hint="default" w:asciiTheme="minorEastAsia" w:hAnsiTheme="minorEastAsia" w:eastAsiaTheme="minorEastAsia" w:cstheme="minorEastAsia"/>
          <w:kern w:val="0"/>
          <w:sz w:val="24"/>
          <w:szCs w:val="24"/>
        </w:rPr>
      </w:pPr>
      <w:bookmarkStart w:id="170" w:name="_Toc23331"/>
      <w:r>
        <w:rPr>
          <w:rFonts w:asciiTheme="minorEastAsia" w:hAnsiTheme="minorEastAsia" w:eastAsiaTheme="minorEastAsia" w:cstheme="minorEastAsia"/>
          <w:sz w:val="24"/>
          <w:szCs w:val="24"/>
        </w:rPr>
        <w:t>现已清楚知道并</w:t>
      </w:r>
      <w:r>
        <w:rPr>
          <w:rFonts w:asciiTheme="minorEastAsia" w:hAnsiTheme="minorEastAsia" w:eastAsiaTheme="minorEastAsia" w:cstheme="minorEastAsia"/>
          <w:kern w:val="0"/>
          <w:sz w:val="24"/>
          <w:szCs w:val="24"/>
        </w:rPr>
        <w:t>严格遵守政府采购法律法规和现场纪律。</w:t>
      </w:r>
      <w:bookmarkEnd w:id="170"/>
    </w:p>
    <w:p w14:paraId="75F5F79B">
      <w:pPr>
        <w:pStyle w:val="44"/>
        <w:widowControl/>
        <w:numPr>
          <w:ilvl w:val="0"/>
          <w:numId w:val="13"/>
        </w:numPr>
        <w:snapToGrid w:val="0"/>
        <w:spacing w:line="312" w:lineRule="auto"/>
        <w:ind w:firstLine="453" w:firstLineChars="189"/>
        <w:rPr>
          <w:rFonts w:hint="default"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我发现</w:t>
      </w:r>
      <w:r>
        <w:rPr>
          <w:rFonts w:asciiTheme="minorEastAsia" w:hAnsiTheme="minorEastAsia" w:eastAsiaTheme="minorEastAsia" w:cstheme="minorEastAsia"/>
          <w:kern w:val="0"/>
          <w:sz w:val="24"/>
          <w:szCs w:val="24"/>
          <w:u w:val="single"/>
        </w:rPr>
        <w:t xml:space="preserve">                    </w:t>
      </w:r>
      <w:r>
        <w:rPr>
          <w:rFonts w:asciiTheme="minorEastAsia" w:hAnsiTheme="minorEastAsia" w:eastAsiaTheme="minorEastAsia" w:cstheme="minorEastAsia"/>
          <w:kern w:val="0"/>
          <w:sz w:val="24"/>
          <w:szCs w:val="24"/>
        </w:rPr>
        <w:t>供应商之间存在或可能存在上述第二条第</w:t>
      </w:r>
      <w:r>
        <w:rPr>
          <w:rFonts w:asciiTheme="minorEastAsia" w:hAnsiTheme="minorEastAsia" w:eastAsiaTheme="minorEastAsia" w:cstheme="minorEastAsia"/>
          <w:kern w:val="0"/>
          <w:sz w:val="24"/>
          <w:szCs w:val="24"/>
          <w:u w:val="single"/>
        </w:rPr>
        <w:t xml:space="preserve">        </w:t>
      </w:r>
      <w:r>
        <w:rPr>
          <w:rFonts w:asciiTheme="minorEastAsia" w:hAnsiTheme="minorEastAsia" w:eastAsiaTheme="minorEastAsia" w:cstheme="minorEastAsia"/>
          <w:kern w:val="0"/>
          <w:sz w:val="24"/>
          <w:szCs w:val="24"/>
        </w:rPr>
        <w:t>项利害关系。</w:t>
      </w:r>
    </w:p>
    <w:p w14:paraId="1FEB2E9A">
      <w:pPr>
        <w:pStyle w:val="43"/>
        <w:widowControl w:val="0"/>
        <w:snapToGrid w:val="0"/>
        <w:spacing w:line="312" w:lineRule="auto"/>
        <w:ind w:firstLine="480" w:firstLineChars="200"/>
        <w:jc w:val="both"/>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 xml:space="preserve">                                （供应商代表签名）：</w:t>
      </w:r>
    </w:p>
    <w:p w14:paraId="0E0D7669">
      <w:pPr>
        <w:pStyle w:val="43"/>
        <w:widowControl w:val="0"/>
        <w:snapToGrid w:val="0"/>
        <w:spacing w:line="312" w:lineRule="auto"/>
        <w:ind w:firstLine="480" w:firstLineChars="200"/>
        <w:jc w:val="righ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 xml:space="preserve">                                    年   月   日</w:t>
      </w:r>
    </w:p>
    <w:p w14:paraId="3603671A">
      <w:pPr>
        <w:pStyle w:val="43"/>
        <w:widowControl w:val="0"/>
        <w:snapToGrid w:val="0"/>
        <w:spacing w:line="312" w:lineRule="auto"/>
        <w:jc w:val="both"/>
        <w:rPr>
          <w:rFonts w:hint="default" w:asciiTheme="minorEastAsia" w:hAnsiTheme="minorEastAsia" w:eastAsiaTheme="minorEastAsia" w:cstheme="minorEastAsia"/>
          <w:b/>
          <w:bCs/>
          <w:sz w:val="24"/>
          <w:szCs w:val="24"/>
        </w:rPr>
      </w:pPr>
      <w:r>
        <w:rPr>
          <w:rFonts w:asciiTheme="minorEastAsia" w:hAnsiTheme="minorEastAsia" w:eastAsiaTheme="minorEastAsia" w:cstheme="minorEastAsia"/>
          <w:b/>
          <w:bCs/>
          <w:sz w:val="24"/>
          <w:szCs w:val="24"/>
        </w:rPr>
        <w:t>注：供应商名单公布后30分钟内，供应商通过邮件形式发送经授权代表签署的《政府采购活动现场确认声明书》（格式见附件），扫描件发至代理机构经办人邮箱：635405122@qq.com，联系人：汪女士，电话：13867968754。未按规定发送的，视为无异议，后果由投标人承担。</w:t>
      </w:r>
    </w:p>
    <w:p w14:paraId="45A69D47">
      <w:pPr>
        <w:adjustRightInd w:val="0"/>
        <w:spacing w:line="360" w:lineRule="auto"/>
        <w:jc w:val="left"/>
        <w:outlineLvl w:val="2"/>
        <w:rPr>
          <w:rFonts w:asciiTheme="minorEastAsia" w:hAnsiTheme="minorEastAsia" w:eastAsiaTheme="minorEastAsia" w:cstheme="minorEastAsia"/>
          <w:b/>
          <w:spacing w:val="6"/>
          <w:szCs w:val="24"/>
        </w:rPr>
      </w:pPr>
      <w:bookmarkStart w:id="171" w:name="_Toc27843"/>
      <w:r>
        <w:rPr>
          <w:rFonts w:hint="eastAsia" w:asciiTheme="minorEastAsia" w:hAnsiTheme="minorEastAsia" w:eastAsiaTheme="minorEastAsia" w:cstheme="minorEastAsia"/>
          <w:b/>
          <w:spacing w:val="6"/>
          <w:szCs w:val="24"/>
        </w:rPr>
        <w:t>附件：质疑函范本及制作说明</w:t>
      </w:r>
      <w:bookmarkEnd w:id="171"/>
    </w:p>
    <w:p w14:paraId="51D5AF01">
      <w:pPr>
        <w:adjustRightInd w:val="0"/>
        <w:spacing w:line="360" w:lineRule="auto"/>
        <w:jc w:val="center"/>
        <w:rPr>
          <w:rFonts w:asciiTheme="minorEastAsia" w:hAnsiTheme="minorEastAsia" w:eastAsiaTheme="minorEastAsia" w:cstheme="minorEastAsia"/>
          <w:b/>
          <w:spacing w:val="6"/>
          <w:szCs w:val="24"/>
        </w:rPr>
      </w:pPr>
      <w:r>
        <w:rPr>
          <w:rFonts w:hint="eastAsia" w:asciiTheme="minorEastAsia" w:hAnsiTheme="minorEastAsia" w:eastAsiaTheme="minorEastAsia" w:cstheme="minorEastAsia"/>
          <w:b/>
          <w:spacing w:val="6"/>
          <w:szCs w:val="24"/>
        </w:rPr>
        <w:t>质疑函范本</w:t>
      </w:r>
    </w:p>
    <w:p w14:paraId="0064F586">
      <w:pPr>
        <w:adjustRightInd w:val="0"/>
        <w:snapToGrid w:val="0"/>
        <w:spacing w:before="312" w:beforeLines="100" w:line="360" w:lineRule="auto"/>
        <w:outlineLvl w:val="1"/>
        <w:rPr>
          <w:rFonts w:asciiTheme="minorEastAsia" w:hAnsiTheme="minorEastAsia" w:eastAsiaTheme="minorEastAsia" w:cstheme="minorEastAsia"/>
          <w:bCs/>
          <w:szCs w:val="24"/>
        </w:rPr>
      </w:pPr>
      <w:bookmarkStart w:id="172" w:name="_Toc3559"/>
      <w:r>
        <w:rPr>
          <w:rFonts w:hint="eastAsia" w:asciiTheme="minorEastAsia" w:hAnsiTheme="minorEastAsia" w:eastAsiaTheme="minorEastAsia" w:cstheme="minorEastAsia"/>
          <w:bCs/>
          <w:szCs w:val="24"/>
        </w:rPr>
        <w:t>一、质疑供应商基本信息</w:t>
      </w:r>
      <w:bookmarkEnd w:id="172"/>
    </w:p>
    <w:p w14:paraId="58952A53">
      <w:pPr>
        <w:adjustRightInd w:val="0"/>
        <w:snapToGri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质疑供应商：</w:t>
      </w:r>
      <w:r>
        <w:rPr>
          <w:rFonts w:hint="eastAsia" w:asciiTheme="minorEastAsia" w:hAnsiTheme="minorEastAsia" w:eastAsiaTheme="minorEastAsia" w:cstheme="minorEastAsia"/>
          <w:szCs w:val="24"/>
          <w:u w:val="dotted"/>
        </w:rPr>
        <w:t xml:space="preserve">                                        </w:t>
      </w:r>
    </w:p>
    <w:p w14:paraId="0B795716">
      <w:pPr>
        <w:adjustRightInd w:val="0"/>
        <w:snapToGri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地址：</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邮编：</w:t>
      </w:r>
      <w:r>
        <w:rPr>
          <w:rFonts w:hint="eastAsia" w:asciiTheme="minorEastAsia" w:hAnsiTheme="minorEastAsia" w:eastAsiaTheme="minorEastAsia" w:cstheme="minorEastAsia"/>
          <w:szCs w:val="24"/>
          <w:u w:val="dotted"/>
        </w:rPr>
        <w:t xml:space="preserve">                                                   </w:t>
      </w:r>
    </w:p>
    <w:p w14:paraId="3EC47864">
      <w:pPr>
        <w:adjustRightInd w:val="0"/>
        <w:snapToGri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联系人：</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联系电话：</w:t>
      </w:r>
      <w:r>
        <w:rPr>
          <w:rFonts w:hint="eastAsia" w:asciiTheme="minorEastAsia" w:hAnsiTheme="minorEastAsia" w:eastAsiaTheme="minorEastAsia" w:cstheme="minorEastAsia"/>
          <w:szCs w:val="24"/>
          <w:u w:val="dotted"/>
        </w:rPr>
        <w:t xml:space="preserve">                              </w:t>
      </w:r>
    </w:p>
    <w:p w14:paraId="40C83D31">
      <w:pPr>
        <w:adjustRightInd w:val="0"/>
        <w:snapToGri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授权代表：</w:t>
      </w:r>
      <w:r>
        <w:rPr>
          <w:rFonts w:hint="eastAsia" w:asciiTheme="minorEastAsia" w:hAnsiTheme="minorEastAsia" w:eastAsiaTheme="minorEastAsia" w:cstheme="minorEastAsia"/>
          <w:szCs w:val="24"/>
          <w:u w:val="dotted"/>
        </w:rPr>
        <w:t xml:space="preserve">                                          </w:t>
      </w:r>
    </w:p>
    <w:p w14:paraId="09F7894A">
      <w:pPr>
        <w:adjustRightInd w:val="0"/>
        <w:snapToGri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联系电话：</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 xml:space="preserve"> </w:t>
      </w:r>
    </w:p>
    <w:p w14:paraId="1E516E8E">
      <w:pPr>
        <w:adjustRightInd w:val="0"/>
        <w:snapToGri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地址： </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邮编：</w:t>
      </w:r>
      <w:r>
        <w:rPr>
          <w:rFonts w:hint="eastAsia" w:asciiTheme="minorEastAsia" w:hAnsiTheme="minorEastAsia" w:eastAsiaTheme="minorEastAsia" w:cstheme="minorEastAsia"/>
          <w:szCs w:val="24"/>
          <w:u w:val="dotted"/>
        </w:rPr>
        <w:t xml:space="preserve">                                                </w:t>
      </w:r>
    </w:p>
    <w:p w14:paraId="2A215C91">
      <w:pPr>
        <w:adjustRightInd w:val="0"/>
        <w:snapToGrid w:val="0"/>
        <w:spacing w:line="360" w:lineRule="auto"/>
        <w:outlineLvl w:val="1"/>
        <w:rPr>
          <w:rFonts w:asciiTheme="minorEastAsia" w:hAnsiTheme="minorEastAsia" w:eastAsiaTheme="minorEastAsia" w:cstheme="minorEastAsia"/>
          <w:bCs/>
          <w:szCs w:val="24"/>
        </w:rPr>
      </w:pPr>
      <w:bookmarkStart w:id="173" w:name="_Toc5087"/>
      <w:r>
        <w:rPr>
          <w:rFonts w:hint="eastAsia" w:asciiTheme="minorEastAsia" w:hAnsiTheme="minorEastAsia" w:eastAsiaTheme="minorEastAsia" w:cstheme="minorEastAsia"/>
          <w:bCs/>
          <w:szCs w:val="24"/>
        </w:rPr>
        <w:t>二、质疑项目基本情况</w:t>
      </w:r>
      <w:bookmarkEnd w:id="173"/>
    </w:p>
    <w:p w14:paraId="758DD842">
      <w:pPr>
        <w:adjustRightInd w:val="0"/>
        <w:snapToGri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质疑项目的名称：</w:t>
      </w:r>
      <w:r>
        <w:rPr>
          <w:rFonts w:hint="eastAsia" w:asciiTheme="minorEastAsia" w:hAnsiTheme="minorEastAsia" w:eastAsiaTheme="minorEastAsia" w:cstheme="minorEastAsia"/>
          <w:szCs w:val="24"/>
          <w:u w:val="dotted"/>
        </w:rPr>
        <w:t xml:space="preserve">                                      </w:t>
      </w:r>
    </w:p>
    <w:p w14:paraId="350312EC">
      <w:pPr>
        <w:adjustRightInd w:val="0"/>
        <w:snapToGri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质疑项目的编号：</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包号：</w:t>
      </w:r>
      <w:r>
        <w:rPr>
          <w:rFonts w:hint="eastAsia" w:asciiTheme="minorEastAsia" w:hAnsiTheme="minorEastAsia" w:eastAsiaTheme="minorEastAsia" w:cstheme="minorEastAsia"/>
          <w:szCs w:val="24"/>
          <w:u w:val="dotted"/>
        </w:rPr>
        <w:t xml:space="preserve">                 </w:t>
      </w:r>
    </w:p>
    <w:p w14:paraId="450CCD57">
      <w:pPr>
        <w:adjustRightInd w:val="0"/>
        <w:snapToGri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采购人名称：</w:t>
      </w:r>
      <w:r>
        <w:rPr>
          <w:rFonts w:hint="eastAsia" w:asciiTheme="minorEastAsia" w:hAnsiTheme="minorEastAsia" w:eastAsiaTheme="minorEastAsia" w:cstheme="minorEastAsia"/>
          <w:szCs w:val="24"/>
          <w:u w:val="dotted"/>
        </w:rPr>
        <w:t xml:space="preserve">                                         </w:t>
      </w:r>
    </w:p>
    <w:p w14:paraId="50DE7F0B">
      <w:pPr>
        <w:adjustRightInd w:val="0"/>
        <w:snapToGri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采购文件获取日期：</w:t>
      </w:r>
      <w:r>
        <w:rPr>
          <w:rFonts w:hint="eastAsia" w:asciiTheme="minorEastAsia" w:hAnsiTheme="minorEastAsia" w:eastAsiaTheme="minorEastAsia" w:cstheme="minorEastAsia"/>
          <w:szCs w:val="24"/>
          <w:u w:val="dotted"/>
        </w:rPr>
        <w:t xml:space="preserve">                                           </w:t>
      </w:r>
    </w:p>
    <w:p w14:paraId="3BB8B7AD">
      <w:pPr>
        <w:adjustRightInd w:val="0"/>
        <w:snapToGrid w:val="0"/>
        <w:spacing w:line="360" w:lineRule="auto"/>
        <w:outlineLvl w:val="1"/>
        <w:rPr>
          <w:rFonts w:asciiTheme="minorEastAsia" w:hAnsiTheme="minorEastAsia" w:eastAsiaTheme="minorEastAsia" w:cstheme="minorEastAsia"/>
          <w:bCs/>
          <w:szCs w:val="24"/>
        </w:rPr>
      </w:pPr>
      <w:bookmarkStart w:id="174" w:name="_Toc17276"/>
      <w:r>
        <w:rPr>
          <w:rFonts w:hint="eastAsia" w:asciiTheme="minorEastAsia" w:hAnsiTheme="minorEastAsia" w:eastAsiaTheme="minorEastAsia" w:cstheme="minorEastAsia"/>
          <w:bCs/>
          <w:szCs w:val="24"/>
        </w:rPr>
        <w:t>三、质疑事项具体内容</w:t>
      </w:r>
      <w:bookmarkEnd w:id="174"/>
    </w:p>
    <w:p w14:paraId="3B0C14D2">
      <w:pPr>
        <w:adjustRightInd w:val="0"/>
        <w:snapToGri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质疑事项1：</w:t>
      </w:r>
      <w:r>
        <w:rPr>
          <w:rFonts w:hint="eastAsia" w:asciiTheme="minorEastAsia" w:hAnsiTheme="minorEastAsia" w:eastAsiaTheme="minorEastAsia" w:cstheme="minorEastAsia"/>
          <w:szCs w:val="24"/>
          <w:u w:val="dotted"/>
        </w:rPr>
        <w:t xml:space="preserve">                                         </w:t>
      </w:r>
    </w:p>
    <w:p w14:paraId="0EC44860">
      <w:pPr>
        <w:adjustRightInd w:val="0"/>
        <w:snapToGri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事实依据：</w:t>
      </w:r>
      <w:r>
        <w:rPr>
          <w:rFonts w:hint="eastAsia" w:asciiTheme="minorEastAsia" w:hAnsiTheme="minorEastAsia" w:eastAsiaTheme="minorEastAsia" w:cstheme="minorEastAsia"/>
          <w:szCs w:val="24"/>
          <w:u w:val="dotted"/>
        </w:rPr>
        <w:t xml:space="preserve">                                          </w:t>
      </w:r>
    </w:p>
    <w:p w14:paraId="00B6FC0E">
      <w:pPr>
        <w:adjustRightInd w:val="0"/>
        <w:snapToGri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u w:val="dotted"/>
        </w:rPr>
        <w:t xml:space="preserve">                                                       </w:t>
      </w:r>
    </w:p>
    <w:p w14:paraId="5F12CA42">
      <w:pPr>
        <w:adjustRightInd w:val="0"/>
        <w:snapToGri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法律依据：</w:t>
      </w:r>
      <w:r>
        <w:rPr>
          <w:rFonts w:hint="eastAsia" w:asciiTheme="minorEastAsia" w:hAnsiTheme="minorEastAsia" w:eastAsiaTheme="minorEastAsia" w:cstheme="minorEastAsia"/>
          <w:szCs w:val="24"/>
          <w:u w:val="dotted"/>
        </w:rPr>
        <w:t xml:space="preserve">                                          </w:t>
      </w:r>
    </w:p>
    <w:p w14:paraId="50B45354">
      <w:pPr>
        <w:adjustRightInd w:val="0"/>
        <w:snapToGri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u w:val="dotted"/>
        </w:rPr>
        <w:t xml:space="preserve">                                                     </w:t>
      </w:r>
    </w:p>
    <w:p w14:paraId="05BBDEB5">
      <w:pPr>
        <w:adjustRightInd w:val="0"/>
        <w:snapToGri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质疑事项2</w:t>
      </w:r>
    </w:p>
    <w:p w14:paraId="5097973B">
      <w:pPr>
        <w:adjustRightInd w:val="0"/>
        <w:snapToGri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p>
    <w:p w14:paraId="1AAE86CF">
      <w:pPr>
        <w:adjustRightInd w:val="0"/>
        <w:snapToGrid w:val="0"/>
        <w:spacing w:line="360" w:lineRule="auto"/>
        <w:outlineLvl w:val="1"/>
        <w:rPr>
          <w:rFonts w:asciiTheme="minorEastAsia" w:hAnsiTheme="minorEastAsia" w:eastAsiaTheme="minorEastAsia" w:cstheme="minorEastAsia"/>
          <w:bCs/>
          <w:szCs w:val="24"/>
        </w:rPr>
      </w:pPr>
      <w:bookmarkStart w:id="175" w:name="_Toc16495"/>
      <w:r>
        <w:rPr>
          <w:rFonts w:hint="eastAsia" w:asciiTheme="minorEastAsia" w:hAnsiTheme="minorEastAsia" w:eastAsiaTheme="minorEastAsia" w:cstheme="minorEastAsia"/>
          <w:bCs/>
          <w:szCs w:val="24"/>
        </w:rPr>
        <w:t>四、与质疑事项相关的质疑请求</w:t>
      </w:r>
      <w:bookmarkEnd w:id="175"/>
    </w:p>
    <w:p w14:paraId="151E9BD9">
      <w:pPr>
        <w:adjustRightInd w:val="0"/>
        <w:snapToGri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请求：</w:t>
      </w:r>
      <w:r>
        <w:rPr>
          <w:rFonts w:hint="eastAsia" w:asciiTheme="minorEastAsia" w:hAnsiTheme="minorEastAsia" w:eastAsiaTheme="minorEastAsia" w:cstheme="minorEastAsia"/>
          <w:szCs w:val="24"/>
          <w:u w:val="dotted"/>
        </w:rPr>
        <w:t xml:space="preserve">                                               </w:t>
      </w:r>
    </w:p>
    <w:p w14:paraId="0BDE7BBD">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签字(签章)：                   公章：                      </w:t>
      </w:r>
    </w:p>
    <w:p w14:paraId="580260B8">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日期：    </w:t>
      </w:r>
    </w:p>
    <w:p w14:paraId="128C17B4">
      <w:pPr>
        <w:adjustRightInd w:val="0"/>
        <w:spacing w:line="360" w:lineRule="auto"/>
        <w:jc w:val="center"/>
        <w:rPr>
          <w:rFonts w:asciiTheme="minorEastAsia" w:hAnsiTheme="minorEastAsia" w:eastAsiaTheme="minorEastAsia" w:cstheme="minorEastAsia"/>
          <w:b/>
          <w:bCs/>
          <w:szCs w:val="24"/>
        </w:rPr>
      </w:pPr>
    </w:p>
    <w:p w14:paraId="55D0D516">
      <w:pPr>
        <w:adjustRightInd w:val="0"/>
        <w:spacing w:line="360" w:lineRule="auto"/>
        <w:rPr>
          <w:rFonts w:asciiTheme="minorEastAsia" w:hAnsiTheme="minorEastAsia" w:eastAsiaTheme="minorEastAsia" w:cstheme="minorEastAsia"/>
          <w:b/>
          <w:szCs w:val="24"/>
        </w:rPr>
      </w:pPr>
    </w:p>
    <w:p w14:paraId="41285994">
      <w:pPr>
        <w:adjustRightInd w:val="0"/>
        <w:spacing w:line="360" w:lineRule="auto"/>
        <w:rPr>
          <w:rFonts w:asciiTheme="minorEastAsia" w:hAnsiTheme="minorEastAsia" w:eastAsiaTheme="minorEastAsia" w:cstheme="minorEastAsia"/>
          <w:b/>
          <w:szCs w:val="24"/>
        </w:rPr>
      </w:pPr>
    </w:p>
    <w:p w14:paraId="274E857B">
      <w:pPr>
        <w:adjustRightInd w:val="0"/>
        <w:spacing w:line="360" w:lineRule="auto"/>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质疑函制作说明：</w:t>
      </w:r>
    </w:p>
    <w:p w14:paraId="4EA7FB92">
      <w:pPr>
        <w:widowControl/>
        <w:adjustRightInd w:val="0"/>
        <w:spacing w:line="360" w:lineRule="auto"/>
        <w:ind w:firstLine="480" w:firstLineChars="200"/>
        <w:jc w:val="left"/>
        <w:outlineLvl w:val="2"/>
        <w:rPr>
          <w:rFonts w:asciiTheme="minorEastAsia" w:hAnsiTheme="minorEastAsia" w:eastAsiaTheme="minorEastAsia" w:cstheme="minorEastAsia"/>
          <w:szCs w:val="24"/>
        </w:rPr>
      </w:pPr>
      <w:bookmarkStart w:id="176" w:name="_Toc30339"/>
      <w:r>
        <w:rPr>
          <w:rFonts w:hint="eastAsia" w:asciiTheme="minorEastAsia" w:hAnsiTheme="minorEastAsia" w:eastAsiaTheme="minorEastAsia" w:cstheme="minorEastAsia"/>
          <w:szCs w:val="24"/>
        </w:rPr>
        <w:t>1.供应商提出质疑时，应提交质疑函和必要的证明材料。</w:t>
      </w:r>
      <w:bookmarkEnd w:id="176"/>
    </w:p>
    <w:p w14:paraId="32F28E8E">
      <w:pPr>
        <w:widowControl/>
        <w:adjustRightInd w:val="0"/>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Cs w:val="24"/>
        </w:rPr>
        <w:t>供应商签署的授权委托书。授权委托书应载明代理人的姓名或者名称、代理事项、具体权限、期限和相关事项。</w:t>
      </w:r>
    </w:p>
    <w:p w14:paraId="5FEB679F">
      <w:pPr>
        <w:widowControl/>
        <w:adjustRightInd w:val="0"/>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3.质疑供应商若对项目的某一分包进行质疑，质疑函中应列明具体分包号。</w:t>
      </w:r>
    </w:p>
    <w:p w14:paraId="7938F8CF">
      <w:pPr>
        <w:widowControl/>
        <w:adjustRightInd w:val="0"/>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4.质疑函的质疑事项应具体、明确，并有必要的事实依据和法律依据。</w:t>
      </w:r>
    </w:p>
    <w:p w14:paraId="197AFD4A">
      <w:pPr>
        <w:widowControl/>
        <w:adjustRightInd w:val="0"/>
        <w:spacing w:line="360" w:lineRule="auto"/>
        <w:ind w:firstLine="480" w:firstLineChars="200"/>
        <w:jc w:val="left"/>
        <w:outlineLvl w:val="2"/>
        <w:rPr>
          <w:rFonts w:asciiTheme="minorEastAsia" w:hAnsiTheme="minorEastAsia" w:eastAsiaTheme="minorEastAsia" w:cstheme="minorEastAsia"/>
          <w:szCs w:val="24"/>
        </w:rPr>
      </w:pPr>
      <w:bookmarkStart w:id="177" w:name="_Toc8732"/>
      <w:r>
        <w:rPr>
          <w:rFonts w:hint="eastAsia" w:asciiTheme="minorEastAsia" w:hAnsiTheme="minorEastAsia" w:eastAsiaTheme="minorEastAsia" w:cstheme="minorEastAsia"/>
          <w:szCs w:val="24"/>
        </w:rPr>
        <w:t>5.质疑函的质疑请求应与质疑事项相关。</w:t>
      </w:r>
      <w:bookmarkEnd w:id="177"/>
    </w:p>
    <w:p w14:paraId="6CE8EE82">
      <w:pPr>
        <w:widowControl/>
        <w:adjustRightInd w:val="0"/>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6.质疑供应商为自然人的，质疑函应由本人签字；质疑供应商为法人或者其他组织的，质疑函应由法定代表人、主要负责人，或者其授权代表签字或者盖章，并加盖公章。</w:t>
      </w:r>
    </w:p>
    <w:p w14:paraId="22073181">
      <w:pPr>
        <w:widowControl/>
        <w:adjustRightInd w:val="0"/>
        <w:spacing w:line="360" w:lineRule="auto"/>
        <w:ind w:firstLine="480" w:firstLineChars="200"/>
        <w:jc w:val="left"/>
        <w:rPr>
          <w:rFonts w:asciiTheme="minorEastAsia" w:hAnsiTheme="minorEastAsia" w:eastAsiaTheme="minorEastAsia" w:cstheme="minorEastAsia"/>
          <w:szCs w:val="24"/>
        </w:rPr>
      </w:pPr>
    </w:p>
    <w:p w14:paraId="5248EE78">
      <w:pPr>
        <w:adjustRightInd w:val="0"/>
        <w:spacing w:line="360" w:lineRule="auto"/>
        <w:jc w:val="center"/>
        <w:rPr>
          <w:rFonts w:asciiTheme="minorEastAsia" w:hAnsiTheme="minorEastAsia" w:eastAsiaTheme="minorEastAsia" w:cstheme="minorEastAsia"/>
          <w:b/>
          <w:spacing w:val="6"/>
          <w:szCs w:val="24"/>
        </w:rPr>
      </w:pPr>
    </w:p>
    <w:p w14:paraId="44A5DD28">
      <w:pPr>
        <w:adjustRightInd w:val="0"/>
        <w:spacing w:line="360" w:lineRule="auto"/>
        <w:jc w:val="center"/>
        <w:rPr>
          <w:rFonts w:asciiTheme="minorEastAsia" w:hAnsiTheme="minorEastAsia" w:eastAsiaTheme="minorEastAsia" w:cstheme="minorEastAsia"/>
          <w:b/>
          <w:spacing w:val="6"/>
          <w:szCs w:val="24"/>
        </w:rPr>
      </w:pPr>
    </w:p>
    <w:p w14:paraId="6D1A57D0">
      <w:pPr>
        <w:adjustRightInd w:val="0"/>
        <w:spacing w:line="360" w:lineRule="auto"/>
        <w:jc w:val="center"/>
        <w:rPr>
          <w:rFonts w:asciiTheme="minorEastAsia" w:hAnsiTheme="minorEastAsia" w:eastAsiaTheme="minorEastAsia" w:cstheme="minorEastAsia"/>
          <w:b/>
          <w:spacing w:val="6"/>
          <w:szCs w:val="24"/>
        </w:rPr>
      </w:pPr>
    </w:p>
    <w:p w14:paraId="147CFF38">
      <w:pPr>
        <w:adjustRightInd w:val="0"/>
        <w:spacing w:line="360" w:lineRule="auto"/>
        <w:jc w:val="center"/>
        <w:rPr>
          <w:rFonts w:asciiTheme="minorEastAsia" w:hAnsiTheme="minorEastAsia" w:eastAsiaTheme="minorEastAsia" w:cstheme="minorEastAsia"/>
          <w:b/>
          <w:spacing w:val="6"/>
          <w:szCs w:val="24"/>
        </w:rPr>
      </w:pPr>
    </w:p>
    <w:p w14:paraId="2DF17780">
      <w:pPr>
        <w:adjustRightInd w:val="0"/>
        <w:spacing w:line="360" w:lineRule="auto"/>
        <w:jc w:val="center"/>
        <w:rPr>
          <w:rFonts w:asciiTheme="minorEastAsia" w:hAnsiTheme="minorEastAsia" w:eastAsiaTheme="minorEastAsia" w:cstheme="minorEastAsia"/>
          <w:b/>
          <w:spacing w:val="6"/>
          <w:szCs w:val="24"/>
        </w:rPr>
      </w:pPr>
    </w:p>
    <w:p w14:paraId="7AA7473F">
      <w:pPr>
        <w:adjustRightInd w:val="0"/>
        <w:spacing w:line="360" w:lineRule="auto"/>
        <w:jc w:val="center"/>
        <w:rPr>
          <w:rFonts w:asciiTheme="minorEastAsia" w:hAnsiTheme="minorEastAsia" w:eastAsiaTheme="minorEastAsia" w:cstheme="minorEastAsia"/>
          <w:b/>
          <w:spacing w:val="6"/>
          <w:szCs w:val="24"/>
        </w:rPr>
      </w:pPr>
    </w:p>
    <w:p w14:paraId="7EE6BA20">
      <w:pPr>
        <w:adjustRightInd w:val="0"/>
        <w:spacing w:line="360" w:lineRule="auto"/>
        <w:jc w:val="center"/>
        <w:rPr>
          <w:rFonts w:asciiTheme="minorEastAsia" w:hAnsiTheme="minorEastAsia" w:eastAsiaTheme="minorEastAsia" w:cstheme="minorEastAsia"/>
          <w:b/>
          <w:spacing w:val="6"/>
          <w:szCs w:val="24"/>
        </w:rPr>
      </w:pPr>
    </w:p>
    <w:p w14:paraId="1E645707">
      <w:pPr>
        <w:adjustRightInd w:val="0"/>
        <w:spacing w:line="360" w:lineRule="auto"/>
        <w:jc w:val="center"/>
        <w:rPr>
          <w:rFonts w:asciiTheme="minorEastAsia" w:hAnsiTheme="minorEastAsia" w:eastAsiaTheme="minorEastAsia" w:cstheme="minorEastAsia"/>
          <w:b/>
          <w:spacing w:val="6"/>
          <w:szCs w:val="24"/>
        </w:rPr>
      </w:pPr>
    </w:p>
    <w:p w14:paraId="6472BBD8">
      <w:pPr>
        <w:adjustRightInd w:val="0"/>
        <w:spacing w:line="360" w:lineRule="auto"/>
        <w:jc w:val="center"/>
        <w:rPr>
          <w:rFonts w:asciiTheme="minorEastAsia" w:hAnsiTheme="minorEastAsia" w:eastAsiaTheme="minorEastAsia" w:cstheme="minorEastAsia"/>
          <w:b/>
          <w:spacing w:val="6"/>
          <w:szCs w:val="24"/>
        </w:rPr>
      </w:pPr>
    </w:p>
    <w:p w14:paraId="2413389F">
      <w:pPr>
        <w:adjustRightInd w:val="0"/>
        <w:spacing w:line="360" w:lineRule="auto"/>
        <w:jc w:val="center"/>
        <w:rPr>
          <w:rFonts w:asciiTheme="minorEastAsia" w:hAnsiTheme="minorEastAsia" w:eastAsiaTheme="minorEastAsia" w:cstheme="minorEastAsia"/>
          <w:b/>
          <w:spacing w:val="6"/>
          <w:szCs w:val="24"/>
        </w:rPr>
      </w:pPr>
    </w:p>
    <w:p w14:paraId="4F417073">
      <w:pPr>
        <w:adjustRightInd w:val="0"/>
        <w:spacing w:line="360" w:lineRule="auto"/>
        <w:jc w:val="center"/>
        <w:rPr>
          <w:rFonts w:asciiTheme="minorEastAsia" w:hAnsiTheme="minorEastAsia" w:eastAsiaTheme="minorEastAsia" w:cstheme="minorEastAsia"/>
          <w:b/>
          <w:spacing w:val="6"/>
          <w:szCs w:val="24"/>
        </w:rPr>
      </w:pPr>
    </w:p>
    <w:p w14:paraId="6E55A333">
      <w:pPr>
        <w:adjustRightInd w:val="0"/>
        <w:spacing w:line="360" w:lineRule="auto"/>
        <w:jc w:val="center"/>
        <w:rPr>
          <w:rFonts w:asciiTheme="minorEastAsia" w:hAnsiTheme="minorEastAsia" w:eastAsiaTheme="minorEastAsia" w:cstheme="minorEastAsia"/>
          <w:b/>
          <w:spacing w:val="6"/>
          <w:szCs w:val="24"/>
        </w:rPr>
      </w:pPr>
    </w:p>
    <w:p w14:paraId="37BB1E7B">
      <w:pPr>
        <w:adjustRightInd w:val="0"/>
        <w:spacing w:line="360" w:lineRule="auto"/>
        <w:jc w:val="left"/>
        <w:rPr>
          <w:rFonts w:asciiTheme="minorEastAsia" w:hAnsiTheme="minorEastAsia" w:eastAsiaTheme="minorEastAsia" w:cstheme="minorEastAsia"/>
          <w:b/>
          <w:spacing w:val="6"/>
          <w:szCs w:val="24"/>
        </w:rPr>
      </w:pPr>
    </w:p>
    <w:p w14:paraId="08908148">
      <w:pPr>
        <w:adjustRightInd w:val="0"/>
        <w:spacing w:line="360" w:lineRule="auto"/>
        <w:jc w:val="left"/>
        <w:rPr>
          <w:rFonts w:asciiTheme="minorEastAsia" w:hAnsiTheme="minorEastAsia" w:eastAsiaTheme="minorEastAsia" w:cstheme="minorEastAsia"/>
          <w:b/>
          <w:spacing w:val="6"/>
          <w:szCs w:val="24"/>
        </w:rPr>
      </w:pPr>
    </w:p>
    <w:p w14:paraId="61891906">
      <w:pPr>
        <w:adjustRightInd w:val="0"/>
        <w:spacing w:line="360" w:lineRule="auto"/>
        <w:jc w:val="left"/>
        <w:rPr>
          <w:rFonts w:asciiTheme="minorEastAsia" w:hAnsiTheme="minorEastAsia" w:eastAsiaTheme="minorEastAsia" w:cstheme="minorEastAsia"/>
          <w:b/>
          <w:spacing w:val="6"/>
          <w:szCs w:val="24"/>
        </w:rPr>
      </w:pPr>
    </w:p>
    <w:p w14:paraId="200A0091">
      <w:pPr>
        <w:adjustRightInd w:val="0"/>
        <w:spacing w:line="360" w:lineRule="auto"/>
        <w:jc w:val="left"/>
        <w:rPr>
          <w:rFonts w:asciiTheme="minorEastAsia" w:hAnsiTheme="minorEastAsia" w:eastAsiaTheme="minorEastAsia" w:cstheme="minorEastAsia"/>
          <w:b/>
          <w:spacing w:val="6"/>
          <w:szCs w:val="24"/>
        </w:rPr>
      </w:pPr>
    </w:p>
    <w:p w14:paraId="65AF2D42">
      <w:pPr>
        <w:adjustRightInd w:val="0"/>
        <w:spacing w:line="360" w:lineRule="auto"/>
        <w:jc w:val="left"/>
        <w:rPr>
          <w:rFonts w:asciiTheme="minorEastAsia" w:hAnsiTheme="minorEastAsia" w:eastAsiaTheme="minorEastAsia" w:cstheme="minorEastAsia"/>
          <w:b/>
          <w:spacing w:val="6"/>
          <w:szCs w:val="24"/>
        </w:rPr>
      </w:pPr>
    </w:p>
    <w:p w14:paraId="25209BA6">
      <w:pPr>
        <w:adjustRightInd w:val="0"/>
        <w:spacing w:line="360" w:lineRule="auto"/>
        <w:jc w:val="left"/>
        <w:outlineLvl w:val="1"/>
        <w:rPr>
          <w:rFonts w:asciiTheme="minorEastAsia" w:hAnsiTheme="minorEastAsia" w:eastAsiaTheme="minorEastAsia" w:cstheme="minorEastAsia"/>
          <w:b/>
          <w:spacing w:val="6"/>
          <w:szCs w:val="24"/>
        </w:rPr>
      </w:pPr>
      <w:bookmarkStart w:id="178" w:name="_Toc10181"/>
      <w:r>
        <w:rPr>
          <w:rFonts w:hint="eastAsia" w:asciiTheme="minorEastAsia" w:hAnsiTheme="minorEastAsia" w:eastAsiaTheme="minorEastAsia" w:cstheme="minorEastAsia"/>
          <w:b/>
          <w:spacing w:val="6"/>
          <w:szCs w:val="24"/>
        </w:rPr>
        <w:t>附件：投诉书范本及制作说明</w:t>
      </w:r>
      <w:bookmarkEnd w:id="178"/>
    </w:p>
    <w:p w14:paraId="01E59EFA">
      <w:pPr>
        <w:adjustRightInd w:val="0"/>
        <w:spacing w:line="360" w:lineRule="auto"/>
        <w:jc w:val="center"/>
        <w:rPr>
          <w:rFonts w:asciiTheme="minorEastAsia" w:hAnsiTheme="minorEastAsia" w:eastAsiaTheme="minorEastAsia" w:cstheme="minorEastAsia"/>
          <w:b/>
          <w:szCs w:val="24"/>
        </w:rPr>
      </w:pPr>
    </w:p>
    <w:p w14:paraId="3AA7065E">
      <w:pPr>
        <w:adjustRightInd w:val="0"/>
        <w:spacing w:line="360" w:lineRule="auto"/>
        <w:jc w:val="center"/>
        <w:rPr>
          <w:rFonts w:asciiTheme="minorEastAsia" w:hAnsiTheme="minorEastAsia" w:eastAsiaTheme="minorEastAsia" w:cstheme="minorEastAsia"/>
          <w:b/>
          <w:spacing w:val="6"/>
          <w:szCs w:val="24"/>
        </w:rPr>
      </w:pPr>
      <w:r>
        <w:rPr>
          <w:rFonts w:hint="eastAsia" w:asciiTheme="minorEastAsia" w:hAnsiTheme="minorEastAsia" w:eastAsiaTheme="minorEastAsia" w:cstheme="minorEastAsia"/>
          <w:b/>
          <w:spacing w:val="6"/>
          <w:szCs w:val="24"/>
        </w:rPr>
        <w:t>投诉书范本</w:t>
      </w:r>
    </w:p>
    <w:p w14:paraId="3799AFB1">
      <w:pPr>
        <w:adjustRightInd w:val="0"/>
        <w:spacing w:line="360" w:lineRule="auto"/>
        <w:outlineLvl w:val="1"/>
        <w:rPr>
          <w:rFonts w:asciiTheme="minorEastAsia" w:hAnsiTheme="minorEastAsia" w:eastAsiaTheme="minorEastAsia" w:cstheme="minorEastAsia"/>
          <w:szCs w:val="24"/>
        </w:rPr>
      </w:pPr>
      <w:bookmarkStart w:id="179" w:name="_Toc26523"/>
      <w:r>
        <w:rPr>
          <w:rFonts w:hint="eastAsia" w:asciiTheme="minorEastAsia" w:hAnsiTheme="minorEastAsia" w:eastAsiaTheme="minorEastAsia" w:cstheme="minorEastAsia"/>
          <w:szCs w:val="24"/>
        </w:rPr>
        <w:t>一、投诉相关主体基本情况</w:t>
      </w:r>
      <w:bookmarkEnd w:id="179"/>
    </w:p>
    <w:p w14:paraId="0082C98B">
      <w:pPr>
        <w:adjustRightIn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投诉人：</w:t>
      </w:r>
      <w:r>
        <w:rPr>
          <w:rFonts w:hint="eastAsia" w:asciiTheme="minorEastAsia" w:hAnsiTheme="minorEastAsia" w:eastAsiaTheme="minorEastAsia" w:cstheme="minorEastAsia"/>
          <w:szCs w:val="24"/>
          <w:u w:val="dotted"/>
        </w:rPr>
        <w:t xml:space="preserve">                                               </w:t>
      </w:r>
    </w:p>
    <w:p w14:paraId="6C796F42">
      <w:pPr>
        <w:adjustRightInd w:val="0"/>
        <w:spacing w:line="360" w:lineRule="auto"/>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地     址：</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邮编：</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u w:val="single"/>
        </w:rPr>
        <w:t xml:space="preserve">   </w:t>
      </w:r>
    </w:p>
    <w:p w14:paraId="015B0D8E">
      <w:pPr>
        <w:tabs>
          <w:tab w:val="left" w:pos="6510"/>
        </w:tabs>
        <w:adjustRightInd w:val="0"/>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法定代表人/主要负责人：</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 xml:space="preserve">  </w:t>
      </w:r>
    </w:p>
    <w:p w14:paraId="08272F3E">
      <w:pPr>
        <w:tabs>
          <w:tab w:val="left" w:pos="6510"/>
        </w:tabs>
        <w:adjustRightIn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联系电话：</w:t>
      </w:r>
      <w:r>
        <w:rPr>
          <w:rFonts w:hint="eastAsia" w:asciiTheme="minorEastAsia" w:hAnsiTheme="minorEastAsia" w:eastAsiaTheme="minorEastAsia" w:cstheme="minorEastAsia"/>
          <w:szCs w:val="24"/>
          <w:u w:val="dotted"/>
        </w:rPr>
        <w:t xml:space="preserve">                                             </w:t>
      </w:r>
    </w:p>
    <w:p w14:paraId="2A864419">
      <w:pPr>
        <w:adjustRightIn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授权代表：</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联系电话</w:t>
      </w:r>
      <w:r>
        <w:rPr>
          <w:rFonts w:hint="eastAsia" w:asciiTheme="minorEastAsia" w:hAnsiTheme="minorEastAsia" w:eastAsiaTheme="minorEastAsia" w:cstheme="minorEastAsia"/>
          <w:szCs w:val="24"/>
          <w:u w:val="dotted"/>
        </w:rPr>
        <w:t xml:space="preserve">：                  </w:t>
      </w:r>
    </w:p>
    <w:p w14:paraId="346A6AB0">
      <w:pPr>
        <w:adjustRightIn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地     址：</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邮编：</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dotted"/>
        </w:rPr>
        <w:t xml:space="preserve">                   </w:t>
      </w:r>
    </w:p>
    <w:p w14:paraId="05BC9C2F">
      <w:pPr>
        <w:adjustRightInd w:val="0"/>
        <w:spacing w:line="360" w:lineRule="auto"/>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被投诉人1：</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u w:val="single"/>
        </w:rPr>
        <w:t xml:space="preserve">  </w:t>
      </w:r>
    </w:p>
    <w:p w14:paraId="4985E13D">
      <w:pPr>
        <w:adjustRightInd w:val="0"/>
        <w:spacing w:line="360" w:lineRule="auto"/>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地     址：</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邮编：</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u w:val="single"/>
        </w:rPr>
        <w:t xml:space="preserve"> </w:t>
      </w:r>
    </w:p>
    <w:p w14:paraId="6CAC094A">
      <w:pPr>
        <w:adjustRightInd w:val="0"/>
        <w:spacing w:line="360" w:lineRule="auto"/>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联系人：</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联系电话：</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u w:val="single"/>
        </w:rPr>
        <w:t xml:space="preserve"> </w:t>
      </w:r>
    </w:p>
    <w:p w14:paraId="3F640242">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被投诉人2</w:t>
      </w:r>
    </w:p>
    <w:p w14:paraId="364D9ACE">
      <w:pPr>
        <w:adjustRightIn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w:t>
      </w:r>
    </w:p>
    <w:p w14:paraId="6FA6E62C">
      <w:pPr>
        <w:adjustRightInd w:val="0"/>
        <w:spacing w:line="360" w:lineRule="auto"/>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相关供应商：</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u w:val="single"/>
        </w:rPr>
        <w:t xml:space="preserve">    </w:t>
      </w:r>
    </w:p>
    <w:p w14:paraId="3E4EE483">
      <w:pPr>
        <w:adjustRightInd w:val="0"/>
        <w:spacing w:line="360" w:lineRule="auto"/>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地     址：</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邮编：</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u w:val="single"/>
        </w:rPr>
        <w:t xml:space="preserve"> </w:t>
      </w:r>
    </w:p>
    <w:p w14:paraId="6C22C93D">
      <w:pPr>
        <w:adjustRightInd w:val="0"/>
        <w:spacing w:line="360" w:lineRule="auto"/>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联系人：</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联系电话：</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u w:val="single"/>
        </w:rPr>
        <w:t xml:space="preserve">      </w:t>
      </w:r>
    </w:p>
    <w:p w14:paraId="00C9DE04">
      <w:pPr>
        <w:adjustRightInd w:val="0"/>
        <w:spacing w:line="360" w:lineRule="auto"/>
        <w:outlineLvl w:val="1"/>
        <w:rPr>
          <w:rFonts w:asciiTheme="minorEastAsia" w:hAnsiTheme="minorEastAsia" w:eastAsiaTheme="minorEastAsia" w:cstheme="minorEastAsia"/>
          <w:szCs w:val="24"/>
        </w:rPr>
      </w:pPr>
      <w:bookmarkStart w:id="180" w:name="_Toc14102"/>
      <w:r>
        <w:rPr>
          <w:rFonts w:hint="eastAsia" w:asciiTheme="minorEastAsia" w:hAnsiTheme="minorEastAsia" w:eastAsiaTheme="minorEastAsia" w:cstheme="minorEastAsia"/>
          <w:szCs w:val="24"/>
        </w:rPr>
        <w:t>二、投诉项目基本情况</w:t>
      </w:r>
      <w:bookmarkEnd w:id="180"/>
    </w:p>
    <w:p w14:paraId="5D745754">
      <w:pPr>
        <w:adjustRightIn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采购项目名称：</w:t>
      </w:r>
      <w:r>
        <w:rPr>
          <w:rFonts w:hint="eastAsia" w:asciiTheme="minorEastAsia" w:hAnsiTheme="minorEastAsia" w:eastAsiaTheme="minorEastAsia" w:cstheme="minorEastAsia"/>
          <w:szCs w:val="24"/>
          <w:u w:val="dotted"/>
        </w:rPr>
        <w:t xml:space="preserve">                                        </w:t>
      </w:r>
    </w:p>
    <w:p w14:paraId="1CF80A54">
      <w:pPr>
        <w:adjustRightInd w:val="0"/>
        <w:spacing w:line="360" w:lineRule="auto"/>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采购项目编号：</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包号：</w:t>
      </w:r>
      <w:r>
        <w:rPr>
          <w:rFonts w:hint="eastAsia" w:asciiTheme="minorEastAsia" w:hAnsiTheme="minorEastAsia" w:eastAsiaTheme="minorEastAsia" w:cstheme="minorEastAsia"/>
          <w:szCs w:val="24"/>
          <w:u w:val="dotted"/>
        </w:rPr>
        <w:t xml:space="preserve">              </w:t>
      </w:r>
    </w:p>
    <w:p w14:paraId="50F9D2C5">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采购人名称：</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u w:val="single"/>
        </w:rPr>
        <w:t xml:space="preserve">  </w:t>
      </w:r>
    </w:p>
    <w:p w14:paraId="41A1F081">
      <w:pPr>
        <w:adjustRightInd w:val="0"/>
        <w:spacing w:line="360" w:lineRule="auto"/>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代理机构名称：</w:t>
      </w:r>
      <w:r>
        <w:rPr>
          <w:rFonts w:hint="eastAsia" w:asciiTheme="minorEastAsia" w:hAnsiTheme="minorEastAsia" w:eastAsiaTheme="minorEastAsia" w:cstheme="minorEastAsia"/>
          <w:szCs w:val="24"/>
          <w:u w:val="dotted"/>
        </w:rPr>
        <w:t xml:space="preserve">                                         </w:t>
      </w:r>
    </w:p>
    <w:p w14:paraId="1562FB40">
      <w:pPr>
        <w:adjustRightIn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采购文件公告:</w:t>
      </w:r>
      <w:r>
        <w:rPr>
          <w:rFonts w:hint="eastAsia" w:asciiTheme="minorEastAsia" w:hAnsiTheme="minorEastAsia" w:eastAsiaTheme="minorEastAsia" w:cstheme="minorEastAsia"/>
          <w:szCs w:val="24"/>
          <w:u w:val="dotted"/>
        </w:rPr>
        <w:t xml:space="preserve">是/否 </w:t>
      </w:r>
      <w:r>
        <w:rPr>
          <w:rFonts w:hint="eastAsia" w:asciiTheme="minorEastAsia" w:hAnsiTheme="minorEastAsia" w:eastAsiaTheme="minorEastAsia" w:cstheme="minorEastAsia"/>
          <w:szCs w:val="24"/>
        </w:rPr>
        <w:t>公告期限：</w:t>
      </w:r>
      <w:r>
        <w:rPr>
          <w:rFonts w:hint="eastAsia" w:asciiTheme="minorEastAsia" w:hAnsiTheme="minorEastAsia" w:eastAsiaTheme="minorEastAsia" w:cstheme="minorEastAsia"/>
          <w:szCs w:val="24"/>
          <w:u w:val="dotted"/>
        </w:rPr>
        <w:t xml:space="preserve">                                 </w:t>
      </w:r>
    </w:p>
    <w:p w14:paraId="3EC22608">
      <w:pPr>
        <w:adjustRightInd w:val="0"/>
        <w:spacing w:line="360" w:lineRule="auto"/>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采购结果公告:</w:t>
      </w:r>
      <w:r>
        <w:rPr>
          <w:rFonts w:hint="eastAsia" w:asciiTheme="minorEastAsia" w:hAnsiTheme="minorEastAsia" w:eastAsiaTheme="minorEastAsia" w:cstheme="minorEastAsia"/>
          <w:szCs w:val="24"/>
          <w:u w:val="dotted"/>
        </w:rPr>
        <w:t xml:space="preserve">是/否 </w:t>
      </w:r>
      <w:r>
        <w:rPr>
          <w:rFonts w:hint="eastAsia" w:asciiTheme="minorEastAsia" w:hAnsiTheme="minorEastAsia" w:eastAsiaTheme="minorEastAsia" w:cstheme="minorEastAsia"/>
          <w:szCs w:val="24"/>
        </w:rPr>
        <w:t>公告期限：</w:t>
      </w:r>
      <w:r>
        <w:rPr>
          <w:rFonts w:hint="eastAsia" w:asciiTheme="minorEastAsia" w:hAnsiTheme="minorEastAsia" w:eastAsiaTheme="minorEastAsia" w:cstheme="minorEastAsia"/>
          <w:szCs w:val="24"/>
          <w:u w:val="dotted"/>
        </w:rPr>
        <w:t xml:space="preserve">                        </w:t>
      </w:r>
    </w:p>
    <w:p w14:paraId="020A1BCF">
      <w:pPr>
        <w:adjustRightInd w:val="0"/>
        <w:spacing w:line="360" w:lineRule="auto"/>
        <w:outlineLvl w:val="1"/>
        <w:rPr>
          <w:rFonts w:asciiTheme="minorEastAsia" w:hAnsiTheme="minorEastAsia" w:eastAsiaTheme="minorEastAsia" w:cstheme="minorEastAsia"/>
          <w:szCs w:val="24"/>
        </w:rPr>
      </w:pPr>
      <w:bookmarkStart w:id="181" w:name="_Toc22371"/>
      <w:r>
        <w:rPr>
          <w:rFonts w:hint="eastAsia" w:asciiTheme="minorEastAsia" w:hAnsiTheme="minorEastAsia" w:eastAsiaTheme="minorEastAsia" w:cstheme="minorEastAsia"/>
          <w:szCs w:val="24"/>
        </w:rPr>
        <w:t>三、质疑基本情况</w:t>
      </w:r>
      <w:bookmarkEnd w:id="181"/>
    </w:p>
    <w:p w14:paraId="30D0B36D">
      <w:pPr>
        <w:adjustRightInd w:val="0"/>
        <w:spacing w:line="360" w:lineRule="auto"/>
        <w:ind w:firstLine="480" w:firstLineChars="200"/>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投诉人于</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日,向</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提出质疑，质疑事项为：</w:t>
      </w:r>
      <w:r>
        <w:rPr>
          <w:rFonts w:hint="eastAsia" w:asciiTheme="minorEastAsia" w:hAnsiTheme="minorEastAsia" w:eastAsiaTheme="minorEastAsia" w:cstheme="minorEastAsia"/>
          <w:szCs w:val="24"/>
          <w:u w:val="dotted"/>
        </w:rPr>
        <w:t xml:space="preserve">                                </w:t>
      </w:r>
    </w:p>
    <w:p w14:paraId="3525C967">
      <w:pPr>
        <w:adjustRightIn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 xml:space="preserve">  </w:t>
      </w:r>
    </w:p>
    <w:p w14:paraId="1FCE364F">
      <w:pPr>
        <w:adjustRightInd w:val="0"/>
        <w:spacing w:line="360" w:lineRule="auto"/>
        <w:ind w:firstLine="360" w:firstLineChars="1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u w:val="dotted"/>
        </w:rPr>
        <w:t>采购人/代理机构</w:t>
      </w:r>
      <w:r>
        <w:rPr>
          <w:rFonts w:hint="eastAsia" w:asciiTheme="minorEastAsia" w:hAnsiTheme="minorEastAsia" w:eastAsiaTheme="minorEastAsia" w:cstheme="minorEastAsia"/>
          <w:szCs w:val="24"/>
        </w:rPr>
        <w:t>于</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日,就质疑事项作出了答复/没有在法定期限内作出答复。</w:t>
      </w:r>
    </w:p>
    <w:p w14:paraId="35CCB938">
      <w:pPr>
        <w:adjustRightInd w:val="0"/>
        <w:spacing w:line="360" w:lineRule="auto"/>
        <w:outlineLvl w:val="1"/>
        <w:rPr>
          <w:rFonts w:asciiTheme="minorEastAsia" w:hAnsiTheme="minorEastAsia" w:eastAsiaTheme="minorEastAsia" w:cstheme="minorEastAsia"/>
          <w:szCs w:val="24"/>
        </w:rPr>
      </w:pPr>
      <w:bookmarkStart w:id="182" w:name="_Toc22321"/>
      <w:r>
        <w:rPr>
          <w:rFonts w:hint="eastAsia" w:asciiTheme="minorEastAsia" w:hAnsiTheme="minorEastAsia" w:eastAsiaTheme="minorEastAsia" w:cstheme="minorEastAsia"/>
          <w:szCs w:val="24"/>
        </w:rPr>
        <w:t>四、投诉事项具体内容</w:t>
      </w:r>
      <w:bookmarkEnd w:id="182"/>
    </w:p>
    <w:p w14:paraId="2F0D4FBD">
      <w:pPr>
        <w:adjustRightInd w:val="0"/>
        <w:spacing w:line="360" w:lineRule="auto"/>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投诉事项 1：</w:t>
      </w:r>
      <w:r>
        <w:rPr>
          <w:rFonts w:hint="eastAsia" w:asciiTheme="minorEastAsia" w:hAnsiTheme="minorEastAsia" w:eastAsiaTheme="minorEastAsia" w:cstheme="minorEastAsia"/>
          <w:szCs w:val="24"/>
          <w:u w:val="dotted"/>
        </w:rPr>
        <w:t xml:space="preserve">                                       </w:t>
      </w:r>
    </w:p>
    <w:p w14:paraId="4553CE59">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事实依据：</w:t>
      </w:r>
      <w:r>
        <w:rPr>
          <w:rFonts w:hint="eastAsia" w:asciiTheme="minorEastAsia" w:hAnsiTheme="minorEastAsia" w:eastAsiaTheme="minorEastAsia" w:cstheme="minorEastAsia"/>
          <w:szCs w:val="24"/>
          <w:u w:val="dotted"/>
        </w:rPr>
        <w:t xml:space="preserve">                                         </w:t>
      </w:r>
    </w:p>
    <w:p w14:paraId="5190945F">
      <w:pPr>
        <w:adjustRightIn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u w:val="dotted"/>
        </w:rPr>
        <w:t xml:space="preserve">                                                      </w:t>
      </w:r>
    </w:p>
    <w:p w14:paraId="75D761D5">
      <w:pPr>
        <w:adjustRightInd w:val="0"/>
        <w:spacing w:line="360" w:lineRule="auto"/>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法律依据：</w:t>
      </w:r>
      <w:r>
        <w:rPr>
          <w:rFonts w:hint="eastAsia" w:asciiTheme="minorEastAsia" w:hAnsiTheme="minorEastAsia" w:eastAsiaTheme="minorEastAsia" w:cstheme="minorEastAsia"/>
          <w:szCs w:val="24"/>
          <w:u w:val="dotted"/>
        </w:rPr>
        <w:t xml:space="preserve">                                          </w:t>
      </w:r>
    </w:p>
    <w:p w14:paraId="26FE49B3">
      <w:pPr>
        <w:adjustRightIn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u w:val="dotted"/>
        </w:rPr>
        <w:t xml:space="preserve">                                                      </w:t>
      </w:r>
    </w:p>
    <w:p w14:paraId="0DCEC30A">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投诉事项2</w:t>
      </w:r>
    </w:p>
    <w:p w14:paraId="6400D1A8">
      <w:pPr>
        <w:adjustRightInd w:val="0"/>
        <w:spacing w:line="360" w:lineRule="auto"/>
        <w:rPr>
          <w:rFonts w:asciiTheme="minorEastAsia" w:hAnsiTheme="minorEastAsia" w:eastAsiaTheme="minorEastAsia" w:cstheme="minorEastAsia"/>
          <w:szCs w:val="24"/>
          <w:u w:val="dotted"/>
        </w:rPr>
      </w:pPr>
      <w:r>
        <w:rPr>
          <w:rFonts w:hint="eastAsia" w:asciiTheme="minorEastAsia" w:hAnsiTheme="minorEastAsia" w:eastAsiaTheme="minorEastAsia" w:cstheme="minorEastAsia"/>
          <w:szCs w:val="24"/>
        </w:rPr>
        <w:t>……</w:t>
      </w:r>
    </w:p>
    <w:p w14:paraId="09B60764">
      <w:pPr>
        <w:adjustRightInd w:val="0"/>
        <w:spacing w:line="360" w:lineRule="auto"/>
        <w:outlineLvl w:val="1"/>
        <w:rPr>
          <w:rFonts w:asciiTheme="minorEastAsia" w:hAnsiTheme="minorEastAsia" w:eastAsiaTheme="minorEastAsia" w:cstheme="minorEastAsia"/>
          <w:szCs w:val="24"/>
        </w:rPr>
      </w:pPr>
      <w:bookmarkStart w:id="183" w:name="_Toc20184"/>
      <w:r>
        <w:rPr>
          <w:rFonts w:hint="eastAsia" w:asciiTheme="minorEastAsia" w:hAnsiTheme="minorEastAsia" w:eastAsiaTheme="minorEastAsia" w:cstheme="minorEastAsia"/>
          <w:szCs w:val="24"/>
        </w:rPr>
        <w:t>五、与投诉事项相关的投诉请求</w:t>
      </w:r>
      <w:bookmarkEnd w:id="183"/>
    </w:p>
    <w:p w14:paraId="4837C79D">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请求：</w:t>
      </w:r>
      <w:r>
        <w:rPr>
          <w:rFonts w:hint="eastAsia" w:asciiTheme="minorEastAsia" w:hAnsiTheme="minorEastAsia" w:eastAsiaTheme="minorEastAsia" w:cstheme="minorEastAsia"/>
          <w:szCs w:val="24"/>
          <w:u w:val="dotted"/>
        </w:rPr>
        <w:t xml:space="preserve">                                              </w:t>
      </w:r>
      <w:r>
        <w:rPr>
          <w:rFonts w:hint="eastAsia" w:asciiTheme="minorEastAsia" w:hAnsiTheme="minorEastAsia" w:eastAsiaTheme="minorEastAsia" w:cstheme="minorEastAsia"/>
          <w:szCs w:val="24"/>
        </w:rPr>
        <w:t xml:space="preserve"> </w:t>
      </w:r>
    </w:p>
    <w:p w14:paraId="7E99E802">
      <w:pPr>
        <w:adjustRightInd w:val="0"/>
        <w:spacing w:line="360" w:lineRule="auto"/>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 xml:space="preserve">                                                                                                    </w:t>
      </w:r>
    </w:p>
    <w:p w14:paraId="10BE1086">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签字(签章)：                   公章：                      </w:t>
      </w:r>
    </w:p>
    <w:p w14:paraId="7CC84E1C">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日期：    </w:t>
      </w:r>
    </w:p>
    <w:p w14:paraId="0F49AA28">
      <w:pPr>
        <w:adjustRightInd w:val="0"/>
        <w:spacing w:line="360" w:lineRule="auto"/>
        <w:rPr>
          <w:rFonts w:asciiTheme="minorEastAsia" w:hAnsiTheme="minorEastAsia" w:eastAsiaTheme="minorEastAsia" w:cstheme="minorEastAsia"/>
          <w:b/>
          <w:szCs w:val="24"/>
        </w:rPr>
      </w:pPr>
    </w:p>
    <w:p w14:paraId="5458CD4E">
      <w:pPr>
        <w:adjustRightInd w:val="0"/>
        <w:spacing w:line="360" w:lineRule="auto"/>
        <w:rPr>
          <w:rFonts w:asciiTheme="minorEastAsia" w:hAnsiTheme="minorEastAsia" w:eastAsiaTheme="minorEastAsia" w:cstheme="minorEastAsia"/>
          <w:b/>
          <w:szCs w:val="24"/>
        </w:rPr>
      </w:pPr>
    </w:p>
    <w:p w14:paraId="2AEDB55F">
      <w:pPr>
        <w:adjustRightInd w:val="0"/>
        <w:spacing w:line="360" w:lineRule="auto"/>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投诉书制作说明：</w:t>
      </w:r>
    </w:p>
    <w:p w14:paraId="71BAE1D1">
      <w:pPr>
        <w:widowControl/>
        <w:adjustRightInd w:val="0"/>
        <w:spacing w:line="360" w:lineRule="auto"/>
        <w:ind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1.投诉人提起投诉时，应当提交投诉书和必要的证明材料，并按照被投诉人和与投诉事项有关的供应商数量提供投诉书副本。</w:t>
      </w:r>
    </w:p>
    <w:p w14:paraId="0CCC7519">
      <w:pPr>
        <w:widowControl/>
        <w:adjustRightInd w:val="0"/>
        <w:spacing w:line="360" w:lineRule="auto"/>
        <w:ind w:firstLine="480" w:firstLineChars="200"/>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Cs w:val="24"/>
        </w:rPr>
        <w:t>投诉人签署的授权委托书。授权委托书应当载明代理人的姓名或者名称、代理事项、具体权限、期限和相关事项。</w:t>
      </w:r>
    </w:p>
    <w:p w14:paraId="52C857E6">
      <w:pPr>
        <w:widowControl/>
        <w:adjustRightInd w:val="0"/>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3.投诉人若对项目的某一分包进行投诉，投诉书应列明具体分包号。</w:t>
      </w:r>
    </w:p>
    <w:p w14:paraId="50028265">
      <w:pPr>
        <w:widowControl/>
        <w:adjustRightInd w:val="0"/>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4.投诉书应简要列明质疑事项，质疑函、质疑答复等作为附件材料提供。</w:t>
      </w:r>
    </w:p>
    <w:p w14:paraId="79B26ACE">
      <w:pPr>
        <w:widowControl/>
        <w:adjustRightInd w:val="0"/>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5.投诉书的投诉事项应具体、明确，并有必要的事实依据和法律依据。</w:t>
      </w:r>
    </w:p>
    <w:p w14:paraId="0D3C4568">
      <w:pPr>
        <w:widowControl/>
        <w:adjustRightInd w:val="0"/>
        <w:spacing w:line="360" w:lineRule="auto"/>
        <w:ind w:firstLine="480" w:firstLineChars="200"/>
        <w:jc w:val="left"/>
        <w:outlineLvl w:val="2"/>
        <w:rPr>
          <w:rFonts w:asciiTheme="minorEastAsia" w:hAnsiTheme="minorEastAsia" w:eastAsiaTheme="minorEastAsia" w:cstheme="minorEastAsia"/>
          <w:szCs w:val="24"/>
        </w:rPr>
      </w:pPr>
      <w:bookmarkStart w:id="184" w:name="_Toc30493"/>
      <w:r>
        <w:rPr>
          <w:rFonts w:hint="eastAsia" w:asciiTheme="minorEastAsia" w:hAnsiTheme="minorEastAsia" w:eastAsiaTheme="minorEastAsia" w:cstheme="minorEastAsia"/>
          <w:szCs w:val="24"/>
        </w:rPr>
        <w:t>6.投诉书的投诉请求应与投诉事项相关。</w:t>
      </w:r>
      <w:bookmarkEnd w:id="184"/>
    </w:p>
    <w:p w14:paraId="20B9EA59">
      <w:pPr>
        <w:widowControl/>
        <w:adjustRightInd w:val="0"/>
        <w:spacing w:line="360" w:lineRule="auto"/>
        <w:ind w:firstLine="480" w:firstLineChars="200"/>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7.投诉人为自然人的，投诉书应当由本人签字；投诉人为法人或者其他组织的，投诉书应当由法定代表人、主要负责人，或者其授权代表签字或者盖章，并加盖公章。</w:t>
      </w:r>
    </w:p>
    <w:p w14:paraId="3FA7DC11">
      <w:pPr>
        <w:autoSpaceDE w:val="0"/>
        <w:autoSpaceDN w:val="0"/>
        <w:adjustRightInd w:val="0"/>
        <w:spacing w:line="240" w:lineRule="auto"/>
        <w:rPr>
          <w:rFonts w:asciiTheme="minorEastAsia" w:hAnsiTheme="minorEastAsia" w:eastAsiaTheme="minorEastAsia" w:cstheme="minorEastAsia"/>
          <w:b/>
          <w:spacing w:val="6"/>
          <w:szCs w:val="24"/>
        </w:rPr>
      </w:pPr>
    </w:p>
    <w:p w14:paraId="110E5123">
      <w:pPr>
        <w:autoSpaceDE w:val="0"/>
        <w:autoSpaceDN w:val="0"/>
        <w:adjustRightInd w:val="0"/>
        <w:spacing w:line="240" w:lineRule="auto"/>
        <w:rPr>
          <w:rFonts w:hint="eastAsia" w:asciiTheme="minorEastAsia" w:hAnsiTheme="minorEastAsia" w:eastAsiaTheme="minorEastAsia" w:cstheme="minorEastAsia"/>
          <w:b/>
          <w:spacing w:val="6"/>
          <w:szCs w:val="24"/>
        </w:rPr>
      </w:pPr>
    </w:p>
    <w:p w14:paraId="2F16BD15">
      <w:pPr>
        <w:autoSpaceDE w:val="0"/>
        <w:autoSpaceDN w:val="0"/>
        <w:adjustRightInd w:val="0"/>
        <w:spacing w:line="240" w:lineRule="auto"/>
        <w:rPr>
          <w:rFonts w:asciiTheme="minorEastAsia" w:hAnsiTheme="minorEastAsia" w:eastAsiaTheme="minorEastAsia" w:cstheme="minorEastAsia"/>
          <w:b/>
          <w:bCs/>
          <w:szCs w:val="24"/>
        </w:rPr>
      </w:pPr>
      <w:r>
        <w:rPr>
          <w:rFonts w:hint="eastAsia" w:asciiTheme="minorEastAsia" w:hAnsiTheme="minorEastAsia" w:eastAsiaTheme="minorEastAsia" w:cstheme="minorEastAsia"/>
          <w:b/>
          <w:spacing w:val="6"/>
          <w:szCs w:val="24"/>
        </w:rPr>
        <w:t>附件：</w:t>
      </w:r>
      <w:r>
        <w:rPr>
          <w:rFonts w:hint="eastAsia" w:asciiTheme="minorEastAsia" w:hAnsiTheme="minorEastAsia" w:eastAsiaTheme="minorEastAsia" w:cstheme="minorEastAsia"/>
          <w:b/>
          <w:bCs/>
          <w:szCs w:val="24"/>
        </w:rPr>
        <w:t>业务专用章使用说明函</w:t>
      </w:r>
    </w:p>
    <w:p w14:paraId="2E04FBC6">
      <w:pPr>
        <w:adjustRightInd w:val="0"/>
        <w:spacing w:line="360" w:lineRule="auto"/>
        <w:rPr>
          <w:rFonts w:asciiTheme="minorEastAsia" w:hAnsiTheme="minorEastAsia" w:eastAsiaTheme="minorEastAsia" w:cstheme="minorEastAsia"/>
          <w:szCs w:val="24"/>
          <w:u w:val="single"/>
        </w:rPr>
      </w:pPr>
    </w:p>
    <w:p w14:paraId="78280C63">
      <w:pPr>
        <w:adjustRightInd w:val="0"/>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u w:val="single"/>
        </w:rPr>
        <w:t>（采购人）、（采购代理机构）</w:t>
      </w:r>
    </w:p>
    <w:p w14:paraId="4D357DFD">
      <w:pPr>
        <w:adjustRightIn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val="zh-CN"/>
        </w:rPr>
        <w:t>我方</w:t>
      </w:r>
      <w:r>
        <w:rPr>
          <w:rFonts w:hint="eastAsia" w:asciiTheme="minorEastAsia" w:hAnsiTheme="minorEastAsia" w:eastAsiaTheme="minorEastAsia" w:cstheme="minorEastAsia"/>
          <w:kern w:val="0"/>
          <w:szCs w:val="24"/>
          <w:u w:val="single"/>
          <w:lang w:val="zh-CN"/>
        </w:rPr>
        <w:t xml:space="preserve">                         </w:t>
      </w:r>
      <w:r>
        <w:rPr>
          <w:rFonts w:hint="eastAsia" w:asciiTheme="minorEastAsia" w:hAnsiTheme="minorEastAsia" w:eastAsiaTheme="minorEastAsia" w:cstheme="minorEastAsia"/>
          <w:szCs w:val="24"/>
        </w:rPr>
        <w:t>(投标人全称)是中华人民共和国依法登记注册的合法企业，</w:t>
      </w:r>
      <w:r>
        <w:rPr>
          <w:rFonts w:hint="eastAsia" w:asciiTheme="minorEastAsia" w:hAnsiTheme="minorEastAsia" w:eastAsiaTheme="minorEastAsia" w:cstheme="minorEastAsia"/>
          <w:bCs/>
          <w:szCs w:val="24"/>
        </w:rPr>
        <w:t>在参加</w:t>
      </w:r>
      <w:r>
        <w:rPr>
          <w:rFonts w:hint="eastAsia" w:asciiTheme="minorEastAsia" w:hAnsiTheme="minorEastAsia" w:eastAsiaTheme="minorEastAsia" w:cstheme="minorEastAsia"/>
          <w:szCs w:val="24"/>
        </w:rPr>
        <w:t>你方组织的（项目名称）项目【招标编号：（采购编号）】</w:t>
      </w:r>
      <w:r>
        <w:rPr>
          <w:rFonts w:hint="eastAsia" w:asciiTheme="minorEastAsia" w:hAnsiTheme="minorEastAsia" w:eastAsiaTheme="minorEastAsia" w:cstheme="minorEastAsia"/>
          <w:bCs/>
          <w:szCs w:val="24"/>
        </w:rPr>
        <w:t>投标活动中作如下说明：</w:t>
      </w:r>
      <w:r>
        <w:rPr>
          <w:rFonts w:hint="eastAsia" w:asciiTheme="minorEastAsia" w:hAnsiTheme="minorEastAsia" w:eastAsiaTheme="minorEastAsia" w:cstheme="minorEastAsia"/>
          <w:szCs w:val="24"/>
        </w:rPr>
        <w:t xml:space="preserve">我方所使用的“XX专用章”与法定名称章具有同等的法律效力，对使用“XX专用章”的行为予以完全承认，并愿意承担相应责任。   </w:t>
      </w:r>
    </w:p>
    <w:p w14:paraId="369B57BA">
      <w:pPr>
        <w:adjustRightIn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特此说明。</w:t>
      </w:r>
    </w:p>
    <w:p w14:paraId="1E15C4F4">
      <w:pPr>
        <w:adjustRightInd w:val="0"/>
        <w:spacing w:line="360" w:lineRule="auto"/>
        <w:ind w:firstLine="494"/>
        <w:rPr>
          <w:rFonts w:asciiTheme="minorEastAsia" w:hAnsiTheme="minorEastAsia" w:eastAsiaTheme="minorEastAsia" w:cstheme="minorEastAsia"/>
          <w:szCs w:val="24"/>
        </w:rPr>
      </w:pPr>
    </w:p>
    <w:p w14:paraId="358C14D0">
      <w:pPr>
        <w:adjustRightInd w:val="0"/>
        <w:spacing w:line="360" w:lineRule="auto"/>
        <w:rPr>
          <w:rFonts w:asciiTheme="minorEastAsia" w:hAnsiTheme="minorEastAsia" w:eastAsiaTheme="minorEastAsia" w:cstheme="minorEastAsia"/>
          <w:szCs w:val="24"/>
        </w:rPr>
      </w:pPr>
    </w:p>
    <w:p w14:paraId="3E562ABC">
      <w:pPr>
        <w:adjustRightInd w:val="0"/>
        <w:spacing w:line="360" w:lineRule="auto"/>
        <w:ind w:firstLine="494"/>
        <w:rPr>
          <w:rFonts w:asciiTheme="minorEastAsia" w:hAnsiTheme="minorEastAsia" w:eastAsiaTheme="minorEastAsia" w:cstheme="minorEastAsia"/>
          <w:szCs w:val="24"/>
        </w:rPr>
      </w:pPr>
    </w:p>
    <w:p w14:paraId="54A86D53">
      <w:pPr>
        <w:adjustRightInd w:val="0"/>
        <w:spacing w:line="360" w:lineRule="auto"/>
        <w:ind w:right="480" w:firstLine="4080" w:firstLineChars="17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投标单位（法定名称章）：</w:t>
      </w:r>
    </w:p>
    <w:p w14:paraId="539FDD28">
      <w:pPr>
        <w:adjustRightInd w:val="0"/>
        <w:spacing w:line="240" w:lineRule="auto"/>
        <w:ind w:right="1440" w:firstLine="494"/>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日期：    年     月     日</w:t>
      </w:r>
    </w:p>
    <w:p w14:paraId="5B052A84">
      <w:pPr>
        <w:adjustRightInd w:val="0"/>
        <w:spacing w:line="24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附：</w:t>
      </w:r>
    </w:p>
    <w:p w14:paraId="15AC9EF6">
      <w:pPr>
        <w:adjustRightInd w:val="0"/>
        <w:spacing w:line="360" w:lineRule="auto"/>
        <w:rPr>
          <w:rFonts w:asciiTheme="minorEastAsia" w:hAnsiTheme="minorEastAsia" w:eastAsiaTheme="minorEastAsia" w:cstheme="minorEastAsia"/>
          <w:bCs/>
          <w:szCs w:val="24"/>
        </w:rPr>
      </w:pPr>
      <w:r>
        <w:rPr>
          <w:rFonts w:hint="eastAsia" w:asciiTheme="minorEastAsia" w:hAnsiTheme="minorEastAsia" w:eastAsiaTheme="minorEastAsia" w:cstheme="minorEastAsia"/>
          <w:b/>
          <w:bCs/>
          <w:szCs w:val="24"/>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szCs w:val="24"/>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Cs w:val="24"/>
        </w:rPr>
        <w:t>投标单位法定名称章（印模）                投标单位“XX专用章”（印模）</w:t>
      </w:r>
    </w:p>
    <w:p w14:paraId="1A88C752">
      <w:pPr>
        <w:autoSpaceDE w:val="0"/>
        <w:autoSpaceDN w:val="0"/>
        <w:adjustRightInd w:val="0"/>
        <w:spacing w:line="240" w:lineRule="auto"/>
        <w:jc w:val="center"/>
        <w:rPr>
          <w:rFonts w:asciiTheme="minorEastAsia" w:hAnsiTheme="minorEastAsia" w:eastAsiaTheme="minorEastAsia" w:cstheme="minorEastAsia"/>
          <w:b/>
          <w:spacing w:val="6"/>
          <w:szCs w:val="24"/>
        </w:rPr>
      </w:pPr>
    </w:p>
    <w:p w14:paraId="272BC0B8">
      <w:pPr>
        <w:autoSpaceDE w:val="0"/>
        <w:autoSpaceDN w:val="0"/>
        <w:adjustRightInd w:val="0"/>
        <w:spacing w:line="240" w:lineRule="auto"/>
        <w:jc w:val="center"/>
        <w:rPr>
          <w:rFonts w:asciiTheme="minorEastAsia" w:hAnsiTheme="minorEastAsia" w:eastAsiaTheme="minorEastAsia" w:cstheme="minorEastAsia"/>
          <w:b/>
          <w:spacing w:val="6"/>
          <w:szCs w:val="24"/>
        </w:rPr>
      </w:pPr>
    </w:p>
    <w:p w14:paraId="756518DF">
      <w:pPr>
        <w:autoSpaceDE w:val="0"/>
        <w:autoSpaceDN w:val="0"/>
        <w:adjustRightInd w:val="0"/>
        <w:spacing w:line="240" w:lineRule="auto"/>
        <w:jc w:val="center"/>
        <w:rPr>
          <w:rFonts w:asciiTheme="minorEastAsia" w:hAnsiTheme="minorEastAsia" w:eastAsiaTheme="minorEastAsia" w:cstheme="minorEastAsia"/>
          <w:b/>
          <w:spacing w:val="6"/>
          <w:szCs w:val="24"/>
        </w:rPr>
      </w:pPr>
    </w:p>
    <w:p w14:paraId="7696E7D0">
      <w:pPr>
        <w:autoSpaceDE w:val="0"/>
        <w:autoSpaceDN w:val="0"/>
        <w:adjustRightInd w:val="0"/>
        <w:spacing w:line="240" w:lineRule="auto"/>
        <w:jc w:val="center"/>
        <w:rPr>
          <w:rFonts w:asciiTheme="minorEastAsia" w:hAnsiTheme="minorEastAsia" w:eastAsiaTheme="minorEastAsia" w:cstheme="minorEastAsia"/>
          <w:b/>
          <w:spacing w:val="6"/>
          <w:szCs w:val="24"/>
        </w:rPr>
      </w:pPr>
    </w:p>
    <w:p w14:paraId="507066FB">
      <w:pPr>
        <w:autoSpaceDE w:val="0"/>
        <w:autoSpaceDN w:val="0"/>
        <w:adjustRightInd w:val="0"/>
        <w:spacing w:line="240" w:lineRule="auto"/>
        <w:jc w:val="center"/>
        <w:rPr>
          <w:rFonts w:asciiTheme="minorEastAsia" w:hAnsiTheme="minorEastAsia" w:eastAsiaTheme="minorEastAsia" w:cstheme="minorEastAsia"/>
          <w:b/>
          <w:spacing w:val="6"/>
          <w:szCs w:val="24"/>
        </w:rPr>
      </w:pPr>
    </w:p>
    <w:p w14:paraId="015D72D0">
      <w:pPr>
        <w:autoSpaceDE w:val="0"/>
        <w:autoSpaceDN w:val="0"/>
        <w:adjustRightInd w:val="0"/>
        <w:spacing w:line="240" w:lineRule="auto"/>
        <w:jc w:val="center"/>
        <w:rPr>
          <w:rFonts w:asciiTheme="minorEastAsia" w:hAnsiTheme="minorEastAsia" w:eastAsiaTheme="minorEastAsia" w:cstheme="minorEastAsia"/>
          <w:b/>
          <w:spacing w:val="6"/>
          <w:szCs w:val="24"/>
        </w:rPr>
      </w:pPr>
    </w:p>
    <w:p w14:paraId="63AF5E22">
      <w:pPr>
        <w:autoSpaceDE w:val="0"/>
        <w:autoSpaceDN w:val="0"/>
        <w:adjustRightInd w:val="0"/>
        <w:spacing w:line="240" w:lineRule="auto"/>
        <w:jc w:val="center"/>
        <w:rPr>
          <w:rFonts w:ascii="仿宋" w:hAnsi="仿宋" w:eastAsia="仿宋"/>
          <w:b/>
          <w:spacing w:val="6"/>
          <w:sz w:val="32"/>
          <w:szCs w:val="32"/>
        </w:rPr>
      </w:pPr>
    </w:p>
    <w:p w14:paraId="1D896988">
      <w:pPr>
        <w:autoSpaceDE w:val="0"/>
        <w:autoSpaceDN w:val="0"/>
        <w:adjustRightInd w:val="0"/>
        <w:spacing w:line="240" w:lineRule="auto"/>
        <w:jc w:val="center"/>
        <w:rPr>
          <w:rFonts w:ascii="仿宋" w:hAnsi="仿宋" w:eastAsia="仿宋"/>
          <w:b/>
          <w:spacing w:val="6"/>
          <w:sz w:val="32"/>
          <w:szCs w:val="32"/>
        </w:rPr>
      </w:pPr>
    </w:p>
    <w:p w14:paraId="497E9563">
      <w:pPr>
        <w:autoSpaceDE w:val="0"/>
        <w:autoSpaceDN w:val="0"/>
        <w:adjustRightInd w:val="0"/>
        <w:spacing w:line="240" w:lineRule="auto"/>
        <w:jc w:val="center"/>
        <w:rPr>
          <w:rFonts w:ascii="仿宋" w:hAnsi="仿宋" w:eastAsia="仿宋"/>
          <w:b/>
          <w:spacing w:val="6"/>
          <w:sz w:val="32"/>
          <w:szCs w:val="32"/>
        </w:rPr>
      </w:pPr>
    </w:p>
    <w:p w14:paraId="2433AE92">
      <w:pPr>
        <w:autoSpaceDE w:val="0"/>
        <w:autoSpaceDN w:val="0"/>
        <w:adjustRightInd w:val="0"/>
        <w:spacing w:line="240" w:lineRule="auto"/>
        <w:jc w:val="center"/>
        <w:rPr>
          <w:rFonts w:ascii="仿宋" w:hAnsi="仿宋" w:eastAsia="仿宋"/>
          <w:b/>
          <w:spacing w:val="6"/>
          <w:sz w:val="32"/>
          <w:szCs w:val="32"/>
        </w:rPr>
      </w:pPr>
    </w:p>
    <w:p w14:paraId="7748F206"/>
    <w:sectPr>
      <w:headerReference r:id="rId7" w:type="default"/>
      <w:footerReference r:id="rId8" w:type="default"/>
      <w:pgSz w:w="11906" w:h="16838"/>
      <w:pgMar w:top="1440" w:right="122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MS Gothic">
    <w:altName w:val="Times New Roman"/>
    <w:panose1 w:val="020B0609070205080204"/>
    <w:charset w:val="80"/>
    <w:family w:val="modern"/>
    <w:pitch w:val="default"/>
    <w:sig w:usb0="00000000" w:usb1="00000000" w:usb2="08000012" w:usb3="00000000" w:csb0="4002009F" w:csb1="DFD70000"/>
  </w:font>
  <w:font w:name="华文中宋">
    <w:altName w:val="宋体"/>
    <w:panose1 w:val="02010600040101010101"/>
    <w:charset w:val="86"/>
    <w:family w:val="auto"/>
    <w:pitch w:val="default"/>
    <w:sig w:usb0="00000000" w:usb1="00000000" w:usb2="00000010" w:usb3="00000000" w:csb0="0004009F"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A75D1">
    <w:pPr>
      <w:snapToGrid w:val="0"/>
      <w:spacing w:line="240" w:lineRule="auto"/>
      <w:jc w:val="center"/>
      <w:rPr>
        <w:rFonts w:ascii="Calibri" w:hAnsi="Calibri" w:eastAsia="黑体"/>
        <w:snapToGrid w:val="0"/>
        <w:kern w:val="0"/>
        <w:sz w:val="18"/>
        <w:szCs w:val="18"/>
      </w:rPr>
    </w:pPr>
  </w:p>
  <w:p w14:paraId="03D96BB8">
    <w:pPr>
      <w:snapToGrid w:val="0"/>
      <w:spacing w:line="240" w:lineRule="auto"/>
      <w:jc w:val="center"/>
      <w:rPr>
        <w:rFonts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posOffset>2931160</wp:posOffset>
              </wp:positionH>
              <wp:positionV relativeFrom="paragraph">
                <wp:posOffset>24130</wp:posOffset>
              </wp:positionV>
              <wp:extent cx="546100" cy="1828800"/>
              <wp:effectExtent l="0" t="0" r="6350" b="0"/>
              <wp:wrapNone/>
              <wp:docPr id="10" name="文本框 10"/>
              <wp:cNvGraphicFramePr/>
              <a:graphic xmlns:a="http://schemas.openxmlformats.org/drawingml/2006/main">
                <a:graphicData uri="http://schemas.microsoft.com/office/word/2010/wordprocessingShape">
                  <wps:wsp>
                    <wps:cNvSpPr txBox="1"/>
                    <wps:spPr>
                      <a:xfrm>
                        <a:off x="0" y="0"/>
                        <a:ext cx="546264" cy="1828800"/>
                      </a:xfrm>
                      <a:prstGeom prst="rect">
                        <a:avLst/>
                      </a:prstGeom>
                      <a:noFill/>
                      <a:ln w="15875">
                        <a:noFill/>
                      </a:ln>
                      <a:effectLst/>
                    </wps:spPr>
                    <wps:txbx>
                      <w:txbxContent>
                        <w:p w14:paraId="4BB03056">
                          <w:pPr>
                            <w:snapToGrid w:val="0"/>
                            <w:spacing w:line="240" w:lineRule="auto"/>
                            <w:jc w:val="center"/>
                            <w:rPr>
                              <w:rFonts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35</w:t>
                          </w:r>
                          <w:r>
                            <w:rPr>
                              <w:rFonts w:hint="eastAsia" w:ascii="Calibri" w:hAnsi="Calibri" w:eastAsia="黑体"/>
                              <w:snapToGrid w:val="0"/>
                              <w:kern w:val="0"/>
                              <w:sz w:val="18"/>
                              <w:szCs w:val="18"/>
                            </w:rP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left:230.8pt;margin-top:1.9pt;height:144pt;width:43pt;mso-position-horizontal-relative:margin;z-index:251664384;mso-width-relative:page;mso-height-relative:page;" filled="f" stroked="f" coordsize="21600,21600" o:gfxdata="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8m8Kv2QAAAAkBAAAPAAAAAAAA&#10;AAEAIAAAACIAAABkcnMvZG93bnJldi54bWxQSwECFAAUAAAACACHTuJAw05BuNgBAACoAwAADgAA&#10;AAAAAAABACAAAAAoAQAAZHJzL2Uyb0RvYy54bWxQSwUGAAAAAAYABgBZAQAAcgUAAAAA&#10;">
              <v:fill on="f" focussize="0,0"/>
              <v:stroke on="f" weight="1.25pt"/>
              <v:imagedata o:title=""/>
              <o:lock v:ext="edit" aspectratio="f"/>
              <v:textbox inset="0mm,0mm,0mm,0mm" style="mso-fit-shape-to-text:t;">
                <w:txbxContent>
                  <w:p w14:paraId="4BB03056">
                    <w:pPr>
                      <w:snapToGrid w:val="0"/>
                      <w:spacing w:line="240" w:lineRule="auto"/>
                      <w:jc w:val="center"/>
                      <w:rPr>
                        <w:rFonts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35</w:t>
                    </w:r>
                    <w:r>
                      <w:rPr>
                        <w:rFonts w:hint="eastAsia" w:ascii="Calibri" w:hAnsi="Calibri" w:eastAsia="黑体"/>
                        <w:snapToGrid w:val="0"/>
                        <w:kern w:val="0"/>
                        <w:sz w:val="18"/>
                        <w:szCs w:val="18"/>
                      </w:rPr>
                      <w:fldChar w:fldCharType="end"/>
                    </w:r>
                  </w:p>
                </w:txbxContent>
              </v:textbox>
            </v:shape>
          </w:pict>
        </mc:Fallback>
      </mc:AlternateContent>
    </w:r>
  </w:p>
  <w:p w14:paraId="51B25EC3">
    <w:pPr>
      <w:snapToGrid w:val="0"/>
      <w:spacing w:line="240" w:lineRule="auto"/>
      <w:jc w:val="left"/>
      <w:rPr>
        <w:rFonts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54211">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C1A8E">
                          <w:pPr>
                            <w:pStyle w:val="1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20C1A8E">
                    <w:pPr>
                      <w:pStyle w:val="1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24" w:lineRule="auto"/>
      </w:pPr>
      <w:r>
        <w:separator/>
      </w:r>
    </w:p>
  </w:footnote>
  <w:footnote w:type="continuationSeparator" w:id="3">
    <w:p>
      <w:pPr>
        <w:spacing w:line="324" w:lineRule="auto"/>
      </w:pPr>
      <w:r>
        <w:continuationSeparator/>
      </w:r>
    </w:p>
  </w:footnote>
  <w:footnote w:id="0">
    <w:p w14:paraId="4E053572">
      <w:pPr>
        <w:snapToGrid w:val="0"/>
        <w:spacing w:line="240" w:lineRule="auto"/>
        <w:jc w:val="left"/>
        <w:rPr>
          <w:rFonts w:ascii="宋体" w:hAnsi="宋体" w:eastAsia="宋体" w:cs="宋体"/>
          <w:sz w:val="21"/>
          <w:szCs w:val="21"/>
        </w:rPr>
      </w:pPr>
      <w:r>
        <w:rPr>
          <w:rFonts w:eastAsia="宋体"/>
          <w:b/>
          <w:bCs/>
          <w:sz w:val="18"/>
          <w:szCs w:val="18"/>
          <w:vertAlign w:val="superscript"/>
        </w:rPr>
        <w:footnoteRef/>
      </w:r>
      <w:r>
        <w:rPr>
          <w:rFonts w:hint="eastAsia" w:ascii="宋体" w:hAnsi="宋体" w:eastAsia="宋体" w:cs="宋体"/>
          <w:sz w:val="21"/>
          <w:szCs w:val="21"/>
        </w:rPr>
        <w:t>从业人员、营业收入、资产总额填报上一年度数据，无上一年度数据的新成立企业可不填报。</w:t>
      </w:r>
    </w:p>
    <w:p w14:paraId="43AA0DAE">
      <w:pPr>
        <w:snapToGrid w:val="0"/>
        <w:spacing w:line="240" w:lineRule="auto"/>
        <w:jc w:val="left"/>
        <w:rPr>
          <w:rFonts w:ascii="宋体" w:hAnsi="宋体" w:eastAsia="宋体" w:cs="宋体"/>
          <w:sz w:val="21"/>
          <w:szCs w:val="21"/>
        </w:rPr>
      </w:pPr>
    </w:p>
    <w:p w14:paraId="34B8BA44">
      <w:pPr>
        <w:snapToGrid w:val="0"/>
        <w:spacing w:line="240" w:lineRule="auto"/>
        <w:jc w:val="left"/>
        <w:rPr>
          <w:rFonts w:ascii="宋体" w:hAnsi="宋体" w:eastAsia="宋体" w:cs="宋体"/>
          <w:sz w:val="21"/>
          <w:szCs w:val="2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19269">
    <w:pPr>
      <w:spacing w:line="200" w:lineRule="exact"/>
      <w:rPr>
        <w:rFonts w:ascii="Calibri" w:hAnsi="Calibri" w:eastAsia="宋体"/>
        <w:sz w:val="20"/>
      </w:rPr>
    </w:pPr>
    <w:r>
      <w:rPr>
        <w:rFonts w:ascii="Calibri" w:hAnsi="Calibri" w:eastAsia="宋体"/>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5F71CD87">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5F71CD87">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728A2567">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728A2567">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DA5EB">
    <w:pPr>
      <w:spacing w:line="200" w:lineRule="exact"/>
      <w:rPr>
        <w:rFonts w:ascii="Calibri" w:hAnsi="Calibri" w:eastAsia="宋体"/>
        <w:sz w:val="20"/>
      </w:rPr>
    </w:pPr>
    <w:r>
      <w:rPr>
        <w:rFonts w:ascii="Calibri" w:hAnsi="Calibri" w:eastAsia="宋体"/>
        <w:sz w:val="21"/>
        <w:szCs w:val="24"/>
      </w:rPr>
      <mc:AlternateContent>
        <mc:Choice Requires="wps">
          <w:drawing>
            <wp:anchor distT="0" distB="0" distL="114300" distR="114300" simplePos="0" relativeHeight="251659264"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01F6D16F">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7216;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01F6D16F">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387C0F73">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387C0F73">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5C16100"/>
    <w:multiLevelType w:val="singleLevel"/>
    <w:tmpl w:val="55C16100"/>
    <w:lvl w:ilvl="0" w:tentative="0">
      <w:start w:val="5"/>
      <w:numFmt w:val="chineseCounting"/>
      <w:suff w:val="nothing"/>
      <w:lvlText w:val="%1、"/>
      <w:lvlJc w:val="left"/>
      <w:rPr>
        <w:rFonts w:hint="eastAsia"/>
      </w:rPr>
    </w:lvl>
  </w:abstractNum>
  <w:abstractNum w:abstractNumId="9">
    <w:nsid w:val="59AA2600"/>
    <w:multiLevelType w:val="singleLevel"/>
    <w:tmpl w:val="59AA2600"/>
    <w:lvl w:ilvl="0" w:tentative="0">
      <w:start w:val="2"/>
      <w:numFmt w:val="decimal"/>
      <w:suff w:val="space"/>
      <w:lvlText w:val="（%1）"/>
      <w:lvlJc w:val="left"/>
    </w:lvl>
  </w:abstractNum>
  <w:abstractNum w:abstractNumId="10">
    <w:nsid w:val="59E3193A"/>
    <w:multiLevelType w:val="multilevel"/>
    <w:tmpl w:val="59E3193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12">
    <w:nsid w:val="7A0F6431"/>
    <w:multiLevelType w:val="singleLevel"/>
    <w:tmpl w:val="7A0F6431"/>
    <w:lvl w:ilvl="0" w:tentative="0">
      <w:start w:val="1"/>
      <w:numFmt w:val="decimal"/>
      <w:suff w:val="space"/>
      <w:lvlText w:val="%1."/>
      <w:lvlJc w:val="left"/>
    </w:lvl>
  </w:abstractNum>
  <w:num w:numId="1">
    <w:abstractNumId w:val="8"/>
  </w:num>
  <w:num w:numId="2">
    <w:abstractNumId w:val="10"/>
  </w:num>
  <w:num w:numId="3">
    <w:abstractNumId w:val="12"/>
  </w:num>
  <w:num w:numId="4">
    <w:abstractNumId w:val="1"/>
  </w:num>
  <w:num w:numId="5">
    <w:abstractNumId w:val="5"/>
  </w:num>
  <w:num w:numId="6">
    <w:abstractNumId w:val="3"/>
  </w:num>
  <w:num w:numId="7">
    <w:abstractNumId w:val="2"/>
  </w:num>
  <w:num w:numId="8">
    <w:abstractNumId w:val="0"/>
  </w:num>
  <w:num w:numId="9">
    <w:abstractNumId w:val="4"/>
  </w:num>
  <w:num w:numId="10">
    <w:abstractNumId w:val="11"/>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MDY4YjQwZmU3MmYzZDg3ZGQyZmY2ZTk0ZTVlZjcifQ=="/>
  </w:docVars>
  <w:rsids>
    <w:rsidRoot w:val="3E334A2F"/>
    <w:rsid w:val="000043DC"/>
    <w:rsid w:val="00020167"/>
    <w:rsid w:val="00052CFF"/>
    <w:rsid w:val="000924A0"/>
    <w:rsid w:val="000E3650"/>
    <w:rsid w:val="00173D60"/>
    <w:rsid w:val="001E63EA"/>
    <w:rsid w:val="00203579"/>
    <w:rsid w:val="00263760"/>
    <w:rsid w:val="00264D3D"/>
    <w:rsid w:val="002E1F6F"/>
    <w:rsid w:val="0033508D"/>
    <w:rsid w:val="003D49CE"/>
    <w:rsid w:val="00485617"/>
    <w:rsid w:val="004C27F6"/>
    <w:rsid w:val="004D66F0"/>
    <w:rsid w:val="004D6899"/>
    <w:rsid w:val="004E616D"/>
    <w:rsid w:val="00520B9D"/>
    <w:rsid w:val="00572D64"/>
    <w:rsid w:val="00640137"/>
    <w:rsid w:val="006C4AE7"/>
    <w:rsid w:val="006D5437"/>
    <w:rsid w:val="00714760"/>
    <w:rsid w:val="00773916"/>
    <w:rsid w:val="007F60D3"/>
    <w:rsid w:val="00804897"/>
    <w:rsid w:val="00825194"/>
    <w:rsid w:val="00873A26"/>
    <w:rsid w:val="009119D6"/>
    <w:rsid w:val="00920302"/>
    <w:rsid w:val="009C4E76"/>
    <w:rsid w:val="00A364B9"/>
    <w:rsid w:val="00A81D22"/>
    <w:rsid w:val="00B41C0F"/>
    <w:rsid w:val="00B61455"/>
    <w:rsid w:val="00B76907"/>
    <w:rsid w:val="00C739BF"/>
    <w:rsid w:val="00D01D8D"/>
    <w:rsid w:val="00D24473"/>
    <w:rsid w:val="00E762F4"/>
    <w:rsid w:val="00EB2D9A"/>
    <w:rsid w:val="00EB3E06"/>
    <w:rsid w:val="00F62B12"/>
    <w:rsid w:val="00FD5364"/>
    <w:rsid w:val="010B64A9"/>
    <w:rsid w:val="011476CE"/>
    <w:rsid w:val="01395070"/>
    <w:rsid w:val="01430838"/>
    <w:rsid w:val="01514167"/>
    <w:rsid w:val="01583748"/>
    <w:rsid w:val="015B6D94"/>
    <w:rsid w:val="0167511D"/>
    <w:rsid w:val="016D1EEA"/>
    <w:rsid w:val="017444BE"/>
    <w:rsid w:val="01785B98"/>
    <w:rsid w:val="01814BC9"/>
    <w:rsid w:val="018A1427"/>
    <w:rsid w:val="01956BDF"/>
    <w:rsid w:val="019C0906"/>
    <w:rsid w:val="01A56261"/>
    <w:rsid w:val="01AA67C9"/>
    <w:rsid w:val="01D84888"/>
    <w:rsid w:val="01D9415D"/>
    <w:rsid w:val="01FD3102"/>
    <w:rsid w:val="020C4532"/>
    <w:rsid w:val="02102EE8"/>
    <w:rsid w:val="02113445"/>
    <w:rsid w:val="02163B61"/>
    <w:rsid w:val="022F6B7C"/>
    <w:rsid w:val="025C1016"/>
    <w:rsid w:val="026D4B89"/>
    <w:rsid w:val="02810A7C"/>
    <w:rsid w:val="02DD18B6"/>
    <w:rsid w:val="02F523A5"/>
    <w:rsid w:val="02FC56E8"/>
    <w:rsid w:val="02FF592B"/>
    <w:rsid w:val="030F42DA"/>
    <w:rsid w:val="0315293E"/>
    <w:rsid w:val="03195159"/>
    <w:rsid w:val="031E451D"/>
    <w:rsid w:val="0348744C"/>
    <w:rsid w:val="036208AE"/>
    <w:rsid w:val="03687BD5"/>
    <w:rsid w:val="0374238F"/>
    <w:rsid w:val="0388408C"/>
    <w:rsid w:val="038A7E04"/>
    <w:rsid w:val="039D55F6"/>
    <w:rsid w:val="03F67248"/>
    <w:rsid w:val="041D6583"/>
    <w:rsid w:val="04906AFB"/>
    <w:rsid w:val="04A82184"/>
    <w:rsid w:val="04A94D7F"/>
    <w:rsid w:val="04AC0A1D"/>
    <w:rsid w:val="04B84620"/>
    <w:rsid w:val="04D942E4"/>
    <w:rsid w:val="04ED6048"/>
    <w:rsid w:val="04EF663E"/>
    <w:rsid w:val="04F27A0F"/>
    <w:rsid w:val="05087233"/>
    <w:rsid w:val="050A6C0A"/>
    <w:rsid w:val="050B1B3D"/>
    <w:rsid w:val="05205135"/>
    <w:rsid w:val="0532605E"/>
    <w:rsid w:val="054110B3"/>
    <w:rsid w:val="056B3129"/>
    <w:rsid w:val="05DE0C1D"/>
    <w:rsid w:val="05F56F81"/>
    <w:rsid w:val="06045AA9"/>
    <w:rsid w:val="06071298"/>
    <w:rsid w:val="06163B39"/>
    <w:rsid w:val="0627193B"/>
    <w:rsid w:val="062B6229"/>
    <w:rsid w:val="06421F60"/>
    <w:rsid w:val="0653338F"/>
    <w:rsid w:val="06581AF4"/>
    <w:rsid w:val="065A620C"/>
    <w:rsid w:val="06672DAF"/>
    <w:rsid w:val="066A290C"/>
    <w:rsid w:val="066C0621"/>
    <w:rsid w:val="067803E8"/>
    <w:rsid w:val="06856661"/>
    <w:rsid w:val="06A0349B"/>
    <w:rsid w:val="06AF3B34"/>
    <w:rsid w:val="06BC02D5"/>
    <w:rsid w:val="06C02D18"/>
    <w:rsid w:val="06D27AF8"/>
    <w:rsid w:val="06E8731C"/>
    <w:rsid w:val="06F01445"/>
    <w:rsid w:val="070E48A8"/>
    <w:rsid w:val="07195727"/>
    <w:rsid w:val="071B1C1F"/>
    <w:rsid w:val="07283BBC"/>
    <w:rsid w:val="073254E6"/>
    <w:rsid w:val="075D2619"/>
    <w:rsid w:val="077E558A"/>
    <w:rsid w:val="077F6846"/>
    <w:rsid w:val="07912FB8"/>
    <w:rsid w:val="0810758D"/>
    <w:rsid w:val="08236132"/>
    <w:rsid w:val="0858227F"/>
    <w:rsid w:val="088D04DA"/>
    <w:rsid w:val="089F7EAE"/>
    <w:rsid w:val="08D65F4B"/>
    <w:rsid w:val="08D72CFC"/>
    <w:rsid w:val="08DF474E"/>
    <w:rsid w:val="08E91A16"/>
    <w:rsid w:val="08F039A5"/>
    <w:rsid w:val="0902528F"/>
    <w:rsid w:val="092D0DA0"/>
    <w:rsid w:val="094A3B84"/>
    <w:rsid w:val="096F4D95"/>
    <w:rsid w:val="097053A7"/>
    <w:rsid w:val="098A005C"/>
    <w:rsid w:val="09AC7F67"/>
    <w:rsid w:val="09B45767"/>
    <w:rsid w:val="09B90AFC"/>
    <w:rsid w:val="09BC4A90"/>
    <w:rsid w:val="09D662AB"/>
    <w:rsid w:val="09D75426"/>
    <w:rsid w:val="09E55D95"/>
    <w:rsid w:val="09EE4D5A"/>
    <w:rsid w:val="09F46F40"/>
    <w:rsid w:val="0A170A90"/>
    <w:rsid w:val="0A330A9D"/>
    <w:rsid w:val="0A474359"/>
    <w:rsid w:val="0A530ABA"/>
    <w:rsid w:val="0A5E3F2B"/>
    <w:rsid w:val="0A771C9D"/>
    <w:rsid w:val="0A77628D"/>
    <w:rsid w:val="0A905DA4"/>
    <w:rsid w:val="0AA96DC2"/>
    <w:rsid w:val="0AAD0D31"/>
    <w:rsid w:val="0AC74DF2"/>
    <w:rsid w:val="0ACA0AE6"/>
    <w:rsid w:val="0AEE0C79"/>
    <w:rsid w:val="0B0B182B"/>
    <w:rsid w:val="0B4B7E79"/>
    <w:rsid w:val="0B5B6DBA"/>
    <w:rsid w:val="0B837303"/>
    <w:rsid w:val="0B8D04E6"/>
    <w:rsid w:val="0BBA6DAD"/>
    <w:rsid w:val="0BC24C74"/>
    <w:rsid w:val="0C083FBC"/>
    <w:rsid w:val="0C3A5E22"/>
    <w:rsid w:val="0C8E2713"/>
    <w:rsid w:val="0CB101B0"/>
    <w:rsid w:val="0CC10AD5"/>
    <w:rsid w:val="0CD3075E"/>
    <w:rsid w:val="0CFC291C"/>
    <w:rsid w:val="0D5E0526"/>
    <w:rsid w:val="0D6C6B30"/>
    <w:rsid w:val="0D71793F"/>
    <w:rsid w:val="0D84798A"/>
    <w:rsid w:val="0D9E0B5A"/>
    <w:rsid w:val="0DAB4BFF"/>
    <w:rsid w:val="0DC17896"/>
    <w:rsid w:val="0DC66F3D"/>
    <w:rsid w:val="0DDB4987"/>
    <w:rsid w:val="0DF75C6B"/>
    <w:rsid w:val="0E120930"/>
    <w:rsid w:val="0E3C4A75"/>
    <w:rsid w:val="0E4532A6"/>
    <w:rsid w:val="0E5F6E06"/>
    <w:rsid w:val="0E644050"/>
    <w:rsid w:val="0E673936"/>
    <w:rsid w:val="0E68551B"/>
    <w:rsid w:val="0E705A43"/>
    <w:rsid w:val="0E7A2D46"/>
    <w:rsid w:val="0E7B0A75"/>
    <w:rsid w:val="0E8F2B94"/>
    <w:rsid w:val="0E9019BA"/>
    <w:rsid w:val="0EA93835"/>
    <w:rsid w:val="0EB13B2F"/>
    <w:rsid w:val="0EE37B71"/>
    <w:rsid w:val="0EE83C31"/>
    <w:rsid w:val="0F073315"/>
    <w:rsid w:val="0F2B55F6"/>
    <w:rsid w:val="0F3C1EB4"/>
    <w:rsid w:val="0F466D20"/>
    <w:rsid w:val="0F5216E5"/>
    <w:rsid w:val="0F675582"/>
    <w:rsid w:val="0F781459"/>
    <w:rsid w:val="0F8043EE"/>
    <w:rsid w:val="0F975858"/>
    <w:rsid w:val="0FA50EE6"/>
    <w:rsid w:val="0FD146C5"/>
    <w:rsid w:val="0FDA69F6"/>
    <w:rsid w:val="0FDE672E"/>
    <w:rsid w:val="1008656E"/>
    <w:rsid w:val="101271B8"/>
    <w:rsid w:val="102201FD"/>
    <w:rsid w:val="10272BF0"/>
    <w:rsid w:val="102E1B18"/>
    <w:rsid w:val="10417A9D"/>
    <w:rsid w:val="10507CE0"/>
    <w:rsid w:val="105E0CDE"/>
    <w:rsid w:val="107514F4"/>
    <w:rsid w:val="10946739"/>
    <w:rsid w:val="10C009C2"/>
    <w:rsid w:val="10D80401"/>
    <w:rsid w:val="10E01064"/>
    <w:rsid w:val="10E459A9"/>
    <w:rsid w:val="10F13271"/>
    <w:rsid w:val="1101791C"/>
    <w:rsid w:val="110C6F27"/>
    <w:rsid w:val="11242B15"/>
    <w:rsid w:val="11290E8A"/>
    <w:rsid w:val="11472E91"/>
    <w:rsid w:val="115C66A1"/>
    <w:rsid w:val="11841AE0"/>
    <w:rsid w:val="11845E93"/>
    <w:rsid w:val="11877E6D"/>
    <w:rsid w:val="11936745"/>
    <w:rsid w:val="11B60016"/>
    <w:rsid w:val="11BE1A10"/>
    <w:rsid w:val="11DD37F5"/>
    <w:rsid w:val="11DD7458"/>
    <w:rsid w:val="11EE745B"/>
    <w:rsid w:val="123218A4"/>
    <w:rsid w:val="12887C05"/>
    <w:rsid w:val="128E58B4"/>
    <w:rsid w:val="12A0411B"/>
    <w:rsid w:val="12B26A30"/>
    <w:rsid w:val="12C35E68"/>
    <w:rsid w:val="12E00F8A"/>
    <w:rsid w:val="12E90D0E"/>
    <w:rsid w:val="12EF37E0"/>
    <w:rsid w:val="12FE1373"/>
    <w:rsid w:val="130410B1"/>
    <w:rsid w:val="13160D6D"/>
    <w:rsid w:val="132F1E2E"/>
    <w:rsid w:val="132F6F6F"/>
    <w:rsid w:val="13561816"/>
    <w:rsid w:val="1356385F"/>
    <w:rsid w:val="136D548D"/>
    <w:rsid w:val="13734411"/>
    <w:rsid w:val="13B011C1"/>
    <w:rsid w:val="13C23065"/>
    <w:rsid w:val="13C73F1E"/>
    <w:rsid w:val="13E56D62"/>
    <w:rsid w:val="14263231"/>
    <w:rsid w:val="14302302"/>
    <w:rsid w:val="143F42F3"/>
    <w:rsid w:val="14467430"/>
    <w:rsid w:val="144D6A10"/>
    <w:rsid w:val="14667AD2"/>
    <w:rsid w:val="146B3222"/>
    <w:rsid w:val="14832432"/>
    <w:rsid w:val="14C36CD2"/>
    <w:rsid w:val="14D7277E"/>
    <w:rsid w:val="14FD1DCC"/>
    <w:rsid w:val="150B7FF3"/>
    <w:rsid w:val="15245D12"/>
    <w:rsid w:val="154871D8"/>
    <w:rsid w:val="154F4A0A"/>
    <w:rsid w:val="156B5DC3"/>
    <w:rsid w:val="15973CBB"/>
    <w:rsid w:val="15A30E1D"/>
    <w:rsid w:val="15A9411A"/>
    <w:rsid w:val="15B52128"/>
    <w:rsid w:val="15C41F6F"/>
    <w:rsid w:val="15C65F88"/>
    <w:rsid w:val="15F630D7"/>
    <w:rsid w:val="16394EC0"/>
    <w:rsid w:val="16421E79"/>
    <w:rsid w:val="164976AB"/>
    <w:rsid w:val="16730284"/>
    <w:rsid w:val="167F4E7B"/>
    <w:rsid w:val="16B422E2"/>
    <w:rsid w:val="17142A15"/>
    <w:rsid w:val="171F21BA"/>
    <w:rsid w:val="1725731E"/>
    <w:rsid w:val="172C7230"/>
    <w:rsid w:val="17572B9C"/>
    <w:rsid w:val="175F7F02"/>
    <w:rsid w:val="176A5B2B"/>
    <w:rsid w:val="1771741E"/>
    <w:rsid w:val="17A513B0"/>
    <w:rsid w:val="17AC1CA0"/>
    <w:rsid w:val="17E56F60"/>
    <w:rsid w:val="17F673BF"/>
    <w:rsid w:val="17FE0021"/>
    <w:rsid w:val="180A4C18"/>
    <w:rsid w:val="182B52BA"/>
    <w:rsid w:val="18636BC3"/>
    <w:rsid w:val="186E51A7"/>
    <w:rsid w:val="187F45BF"/>
    <w:rsid w:val="188906B7"/>
    <w:rsid w:val="189E637B"/>
    <w:rsid w:val="18A94431"/>
    <w:rsid w:val="18AC23B2"/>
    <w:rsid w:val="18C66939"/>
    <w:rsid w:val="18D474AB"/>
    <w:rsid w:val="18DA370C"/>
    <w:rsid w:val="19002914"/>
    <w:rsid w:val="190B0C48"/>
    <w:rsid w:val="192263BF"/>
    <w:rsid w:val="193B2789"/>
    <w:rsid w:val="196142F2"/>
    <w:rsid w:val="196F052F"/>
    <w:rsid w:val="19744B88"/>
    <w:rsid w:val="19831126"/>
    <w:rsid w:val="198500F7"/>
    <w:rsid w:val="19A6338C"/>
    <w:rsid w:val="19AF7209"/>
    <w:rsid w:val="19E716B5"/>
    <w:rsid w:val="19EE2B02"/>
    <w:rsid w:val="19FE43DB"/>
    <w:rsid w:val="1A0758B3"/>
    <w:rsid w:val="1A122B98"/>
    <w:rsid w:val="1A345F7C"/>
    <w:rsid w:val="1A3E12DF"/>
    <w:rsid w:val="1A413514"/>
    <w:rsid w:val="1A4374E6"/>
    <w:rsid w:val="1A5A1E87"/>
    <w:rsid w:val="1A692698"/>
    <w:rsid w:val="1A6C20A0"/>
    <w:rsid w:val="1A7B3BAB"/>
    <w:rsid w:val="1A7C004F"/>
    <w:rsid w:val="1A8B7005"/>
    <w:rsid w:val="1A8C0104"/>
    <w:rsid w:val="1AB10027"/>
    <w:rsid w:val="1B1A1616"/>
    <w:rsid w:val="1B220E60"/>
    <w:rsid w:val="1B2A6091"/>
    <w:rsid w:val="1B452B76"/>
    <w:rsid w:val="1B530684"/>
    <w:rsid w:val="1B5B5EB7"/>
    <w:rsid w:val="1B742AD4"/>
    <w:rsid w:val="1B79458F"/>
    <w:rsid w:val="1B7B0307"/>
    <w:rsid w:val="1B823818"/>
    <w:rsid w:val="1BAE60D9"/>
    <w:rsid w:val="1BB21D96"/>
    <w:rsid w:val="1BDB6FF7"/>
    <w:rsid w:val="1C425B00"/>
    <w:rsid w:val="1C59115B"/>
    <w:rsid w:val="1C6F7ECC"/>
    <w:rsid w:val="1C7134B8"/>
    <w:rsid w:val="1C8C20A0"/>
    <w:rsid w:val="1C973D8E"/>
    <w:rsid w:val="1CB204EC"/>
    <w:rsid w:val="1CB62F16"/>
    <w:rsid w:val="1CB720F1"/>
    <w:rsid w:val="1CB9400D"/>
    <w:rsid w:val="1CCC4063"/>
    <w:rsid w:val="1CDA364E"/>
    <w:rsid w:val="1CEC486D"/>
    <w:rsid w:val="1D1A3B4F"/>
    <w:rsid w:val="1D2917D5"/>
    <w:rsid w:val="1D4B1F5B"/>
    <w:rsid w:val="1D7414B2"/>
    <w:rsid w:val="1D862F93"/>
    <w:rsid w:val="1D9B6A3E"/>
    <w:rsid w:val="1DA02082"/>
    <w:rsid w:val="1DA022A7"/>
    <w:rsid w:val="1DA653E3"/>
    <w:rsid w:val="1DBB209E"/>
    <w:rsid w:val="1DF63C75"/>
    <w:rsid w:val="1DFF2E17"/>
    <w:rsid w:val="1E043956"/>
    <w:rsid w:val="1E1A7299"/>
    <w:rsid w:val="1E1D2544"/>
    <w:rsid w:val="1E2E3FC6"/>
    <w:rsid w:val="1E3E5320"/>
    <w:rsid w:val="1E4E1D03"/>
    <w:rsid w:val="1E566E09"/>
    <w:rsid w:val="1E63672A"/>
    <w:rsid w:val="1E686B6B"/>
    <w:rsid w:val="1E6B703A"/>
    <w:rsid w:val="1E7A7EB1"/>
    <w:rsid w:val="1E855827"/>
    <w:rsid w:val="1E9F7B2F"/>
    <w:rsid w:val="1EA266C0"/>
    <w:rsid w:val="1EA673C5"/>
    <w:rsid w:val="1EB1403F"/>
    <w:rsid w:val="1EBB6C6C"/>
    <w:rsid w:val="1EBB7704"/>
    <w:rsid w:val="1EBD0C36"/>
    <w:rsid w:val="1EBF49AE"/>
    <w:rsid w:val="1EE35596"/>
    <w:rsid w:val="1F0D396C"/>
    <w:rsid w:val="1F1A7321"/>
    <w:rsid w:val="1F4D7718"/>
    <w:rsid w:val="1F6115C2"/>
    <w:rsid w:val="1F822D28"/>
    <w:rsid w:val="1FAD34D3"/>
    <w:rsid w:val="1FB13C8F"/>
    <w:rsid w:val="1FB3239F"/>
    <w:rsid w:val="1FB335F7"/>
    <w:rsid w:val="1FC86421"/>
    <w:rsid w:val="1FC97167"/>
    <w:rsid w:val="1FF7772D"/>
    <w:rsid w:val="201B64C7"/>
    <w:rsid w:val="201F2406"/>
    <w:rsid w:val="203171E6"/>
    <w:rsid w:val="204F69D2"/>
    <w:rsid w:val="206257A1"/>
    <w:rsid w:val="20843875"/>
    <w:rsid w:val="209F6845"/>
    <w:rsid w:val="20A53730"/>
    <w:rsid w:val="20B50DA4"/>
    <w:rsid w:val="20B83463"/>
    <w:rsid w:val="20D22EE3"/>
    <w:rsid w:val="210E0EEE"/>
    <w:rsid w:val="211513D9"/>
    <w:rsid w:val="212932CE"/>
    <w:rsid w:val="215C64E4"/>
    <w:rsid w:val="21762DE7"/>
    <w:rsid w:val="21903884"/>
    <w:rsid w:val="21934799"/>
    <w:rsid w:val="21A31FC8"/>
    <w:rsid w:val="21AC36C0"/>
    <w:rsid w:val="22044B7A"/>
    <w:rsid w:val="220B7F0B"/>
    <w:rsid w:val="221B014E"/>
    <w:rsid w:val="221F4800"/>
    <w:rsid w:val="222F1EDF"/>
    <w:rsid w:val="223B5668"/>
    <w:rsid w:val="22407BB4"/>
    <w:rsid w:val="22524263"/>
    <w:rsid w:val="226745E1"/>
    <w:rsid w:val="2272003C"/>
    <w:rsid w:val="227D22D5"/>
    <w:rsid w:val="22827E15"/>
    <w:rsid w:val="22995516"/>
    <w:rsid w:val="22A86228"/>
    <w:rsid w:val="22CE795F"/>
    <w:rsid w:val="22F538D8"/>
    <w:rsid w:val="22F8048F"/>
    <w:rsid w:val="22F866E1"/>
    <w:rsid w:val="230A01C2"/>
    <w:rsid w:val="232505E0"/>
    <w:rsid w:val="23264FFC"/>
    <w:rsid w:val="233D40F4"/>
    <w:rsid w:val="2361764F"/>
    <w:rsid w:val="239F4DAE"/>
    <w:rsid w:val="23B20B88"/>
    <w:rsid w:val="23D56CC8"/>
    <w:rsid w:val="23DD1433"/>
    <w:rsid w:val="23EB1DA2"/>
    <w:rsid w:val="23ED7304"/>
    <w:rsid w:val="23FA5AC6"/>
    <w:rsid w:val="23FB11F4"/>
    <w:rsid w:val="242F5F3C"/>
    <w:rsid w:val="243C25FD"/>
    <w:rsid w:val="245B0CD5"/>
    <w:rsid w:val="246620B9"/>
    <w:rsid w:val="24720232"/>
    <w:rsid w:val="24747FE9"/>
    <w:rsid w:val="2478589E"/>
    <w:rsid w:val="247E5533"/>
    <w:rsid w:val="2492046F"/>
    <w:rsid w:val="24C7636B"/>
    <w:rsid w:val="24C85C3F"/>
    <w:rsid w:val="24CE45C3"/>
    <w:rsid w:val="24FE77F3"/>
    <w:rsid w:val="25062104"/>
    <w:rsid w:val="250A063B"/>
    <w:rsid w:val="250B0CFC"/>
    <w:rsid w:val="251470D6"/>
    <w:rsid w:val="251D73FB"/>
    <w:rsid w:val="253F0DC9"/>
    <w:rsid w:val="2540611D"/>
    <w:rsid w:val="254C25B7"/>
    <w:rsid w:val="25573F6E"/>
    <w:rsid w:val="25900E53"/>
    <w:rsid w:val="25D657EB"/>
    <w:rsid w:val="25DF5936"/>
    <w:rsid w:val="25EC5E97"/>
    <w:rsid w:val="25F25669"/>
    <w:rsid w:val="25F47331"/>
    <w:rsid w:val="26000FFC"/>
    <w:rsid w:val="26084E8D"/>
    <w:rsid w:val="26373414"/>
    <w:rsid w:val="264C2EC3"/>
    <w:rsid w:val="2674607E"/>
    <w:rsid w:val="26926505"/>
    <w:rsid w:val="2694227D"/>
    <w:rsid w:val="269D6152"/>
    <w:rsid w:val="27247AA4"/>
    <w:rsid w:val="272D7189"/>
    <w:rsid w:val="27531BDA"/>
    <w:rsid w:val="2769195B"/>
    <w:rsid w:val="278301EA"/>
    <w:rsid w:val="279938C3"/>
    <w:rsid w:val="27B73209"/>
    <w:rsid w:val="27BB1632"/>
    <w:rsid w:val="27C33507"/>
    <w:rsid w:val="27E76E1B"/>
    <w:rsid w:val="280B7BC3"/>
    <w:rsid w:val="280E0EF6"/>
    <w:rsid w:val="28485A15"/>
    <w:rsid w:val="28486AB3"/>
    <w:rsid w:val="284D6D1F"/>
    <w:rsid w:val="286B1703"/>
    <w:rsid w:val="286C4031"/>
    <w:rsid w:val="28715F89"/>
    <w:rsid w:val="287265EE"/>
    <w:rsid w:val="28B40580"/>
    <w:rsid w:val="28D2408A"/>
    <w:rsid w:val="28F20B9A"/>
    <w:rsid w:val="2909272D"/>
    <w:rsid w:val="290F02E0"/>
    <w:rsid w:val="291E6775"/>
    <w:rsid w:val="292A6EC8"/>
    <w:rsid w:val="293422EE"/>
    <w:rsid w:val="29373C23"/>
    <w:rsid w:val="29453CC8"/>
    <w:rsid w:val="295E60FD"/>
    <w:rsid w:val="296E76E6"/>
    <w:rsid w:val="296F34D2"/>
    <w:rsid w:val="29712D49"/>
    <w:rsid w:val="2973261D"/>
    <w:rsid w:val="29736FE5"/>
    <w:rsid w:val="298D3A07"/>
    <w:rsid w:val="29954C89"/>
    <w:rsid w:val="29CA1B89"/>
    <w:rsid w:val="29D05CC2"/>
    <w:rsid w:val="29F37C02"/>
    <w:rsid w:val="2A1D3926"/>
    <w:rsid w:val="2A375D41"/>
    <w:rsid w:val="2A3F4BF5"/>
    <w:rsid w:val="2A4C21F2"/>
    <w:rsid w:val="2A5976FB"/>
    <w:rsid w:val="2A881ACC"/>
    <w:rsid w:val="2A994305"/>
    <w:rsid w:val="2AAA6513"/>
    <w:rsid w:val="2AB32EED"/>
    <w:rsid w:val="2ACF7D27"/>
    <w:rsid w:val="2AE6153A"/>
    <w:rsid w:val="2AFE23BA"/>
    <w:rsid w:val="2B1C3047"/>
    <w:rsid w:val="2B345DDC"/>
    <w:rsid w:val="2B616192"/>
    <w:rsid w:val="2B753A40"/>
    <w:rsid w:val="2B7934D2"/>
    <w:rsid w:val="2B891498"/>
    <w:rsid w:val="2B8925CC"/>
    <w:rsid w:val="2B9351F9"/>
    <w:rsid w:val="2BE5357A"/>
    <w:rsid w:val="2BFC07F2"/>
    <w:rsid w:val="2C030E8A"/>
    <w:rsid w:val="2C057779"/>
    <w:rsid w:val="2C063C1D"/>
    <w:rsid w:val="2C0E2373"/>
    <w:rsid w:val="2C374B8A"/>
    <w:rsid w:val="2C385AAE"/>
    <w:rsid w:val="2C4B5AD3"/>
    <w:rsid w:val="2C5A7AC4"/>
    <w:rsid w:val="2C6B1CD2"/>
    <w:rsid w:val="2C883F3D"/>
    <w:rsid w:val="2C952E29"/>
    <w:rsid w:val="2CA42A44"/>
    <w:rsid w:val="2CBA4049"/>
    <w:rsid w:val="2CCD0B44"/>
    <w:rsid w:val="2CD535EF"/>
    <w:rsid w:val="2CD979CA"/>
    <w:rsid w:val="2CEC4B80"/>
    <w:rsid w:val="2CEC6B9E"/>
    <w:rsid w:val="2CF27BEF"/>
    <w:rsid w:val="2D144807"/>
    <w:rsid w:val="2D41332E"/>
    <w:rsid w:val="2D465E11"/>
    <w:rsid w:val="2D4A661B"/>
    <w:rsid w:val="2D536E7A"/>
    <w:rsid w:val="2D5418E9"/>
    <w:rsid w:val="2D571D28"/>
    <w:rsid w:val="2D6A23D0"/>
    <w:rsid w:val="2D6C3F53"/>
    <w:rsid w:val="2DB33930"/>
    <w:rsid w:val="2DB62480"/>
    <w:rsid w:val="2DC85545"/>
    <w:rsid w:val="2DD96BAE"/>
    <w:rsid w:val="2DF6381D"/>
    <w:rsid w:val="2DFA155E"/>
    <w:rsid w:val="2E007628"/>
    <w:rsid w:val="2E62772D"/>
    <w:rsid w:val="2E7110F5"/>
    <w:rsid w:val="2E8D0030"/>
    <w:rsid w:val="2E9848D4"/>
    <w:rsid w:val="2E9F3EB4"/>
    <w:rsid w:val="2EBB2326"/>
    <w:rsid w:val="2ED51684"/>
    <w:rsid w:val="2EE50A68"/>
    <w:rsid w:val="2EFF232D"/>
    <w:rsid w:val="2F005FAF"/>
    <w:rsid w:val="2F0876B5"/>
    <w:rsid w:val="2F0A3A24"/>
    <w:rsid w:val="2F104DB2"/>
    <w:rsid w:val="2F332F30"/>
    <w:rsid w:val="2F6446E6"/>
    <w:rsid w:val="2F6A001E"/>
    <w:rsid w:val="2F776BDF"/>
    <w:rsid w:val="2F827A5E"/>
    <w:rsid w:val="2F907DE8"/>
    <w:rsid w:val="2FA322D7"/>
    <w:rsid w:val="2FB248B0"/>
    <w:rsid w:val="2FCD5D5B"/>
    <w:rsid w:val="2FDC6A42"/>
    <w:rsid w:val="2FE204FD"/>
    <w:rsid w:val="300D27B6"/>
    <w:rsid w:val="300E366A"/>
    <w:rsid w:val="301D5C1C"/>
    <w:rsid w:val="30324007"/>
    <w:rsid w:val="30330D58"/>
    <w:rsid w:val="303E7CF5"/>
    <w:rsid w:val="30410E15"/>
    <w:rsid w:val="304B7410"/>
    <w:rsid w:val="309B5AE0"/>
    <w:rsid w:val="30A01954"/>
    <w:rsid w:val="30CC0408"/>
    <w:rsid w:val="30D36097"/>
    <w:rsid w:val="30EA7294"/>
    <w:rsid w:val="30F40A8A"/>
    <w:rsid w:val="30FA7AC8"/>
    <w:rsid w:val="311F22C5"/>
    <w:rsid w:val="312468F3"/>
    <w:rsid w:val="313034EA"/>
    <w:rsid w:val="31305298"/>
    <w:rsid w:val="31312980"/>
    <w:rsid w:val="315D1213"/>
    <w:rsid w:val="31D40319"/>
    <w:rsid w:val="31D433CA"/>
    <w:rsid w:val="32364B30"/>
    <w:rsid w:val="326243EA"/>
    <w:rsid w:val="326B6D5E"/>
    <w:rsid w:val="32743D5D"/>
    <w:rsid w:val="329D19B3"/>
    <w:rsid w:val="32A60770"/>
    <w:rsid w:val="32BF4B25"/>
    <w:rsid w:val="32C72D60"/>
    <w:rsid w:val="32EB5D7E"/>
    <w:rsid w:val="331D6C5F"/>
    <w:rsid w:val="33604DDA"/>
    <w:rsid w:val="336851BD"/>
    <w:rsid w:val="336A2CE3"/>
    <w:rsid w:val="33CF2B46"/>
    <w:rsid w:val="33DB2E25"/>
    <w:rsid w:val="33E74334"/>
    <w:rsid w:val="33EF77E5"/>
    <w:rsid w:val="34160349"/>
    <w:rsid w:val="348479FA"/>
    <w:rsid w:val="349974E7"/>
    <w:rsid w:val="34C36335"/>
    <w:rsid w:val="34C42847"/>
    <w:rsid w:val="34D93120"/>
    <w:rsid w:val="34E56493"/>
    <w:rsid w:val="34EB0CD0"/>
    <w:rsid w:val="34FC1B12"/>
    <w:rsid w:val="35112B4A"/>
    <w:rsid w:val="35425726"/>
    <w:rsid w:val="35507CB7"/>
    <w:rsid w:val="357339A5"/>
    <w:rsid w:val="35785E33"/>
    <w:rsid w:val="358374A1"/>
    <w:rsid w:val="35B32950"/>
    <w:rsid w:val="35FC79E6"/>
    <w:rsid w:val="36065737"/>
    <w:rsid w:val="360B41F6"/>
    <w:rsid w:val="362F59F5"/>
    <w:rsid w:val="36356EAC"/>
    <w:rsid w:val="363A6043"/>
    <w:rsid w:val="364D4D97"/>
    <w:rsid w:val="36687282"/>
    <w:rsid w:val="36BA5F52"/>
    <w:rsid w:val="36E20DE2"/>
    <w:rsid w:val="36F23C0E"/>
    <w:rsid w:val="37133692"/>
    <w:rsid w:val="371647DA"/>
    <w:rsid w:val="371E65F9"/>
    <w:rsid w:val="37353608"/>
    <w:rsid w:val="37411FAD"/>
    <w:rsid w:val="374E3303"/>
    <w:rsid w:val="375F68D7"/>
    <w:rsid w:val="37766D1C"/>
    <w:rsid w:val="377E4FAF"/>
    <w:rsid w:val="377E5277"/>
    <w:rsid w:val="37823111"/>
    <w:rsid w:val="37AE6F16"/>
    <w:rsid w:val="37B26A07"/>
    <w:rsid w:val="37B565B2"/>
    <w:rsid w:val="37C4673A"/>
    <w:rsid w:val="37CB5D1A"/>
    <w:rsid w:val="37D01583"/>
    <w:rsid w:val="37F02A8D"/>
    <w:rsid w:val="37F45765"/>
    <w:rsid w:val="37F665FF"/>
    <w:rsid w:val="37F75AC9"/>
    <w:rsid w:val="37F76720"/>
    <w:rsid w:val="38284F1B"/>
    <w:rsid w:val="38392764"/>
    <w:rsid w:val="384A30E3"/>
    <w:rsid w:val="384B0C09"/>
    <w:rsid w:val="38683569"/>
    <w:rsid w:val="3881462B"/>
    <w:rsid w:val="38B7004D"/>
    <w:rsid w:val="38BE13DB"/>
    <w:rsid w:val="38FC2DB8"/>
    <w:rsid w:val="39060B94"/>
    <w:rsid w:val="390E4110"/>
    <w:rsid w:val="391060DB"/>
    <w:rsid w:val="39277A74"/>
    <w:rsid w:val="393002D4"/>
    <w:rsid w:val="393F251C"/>
    <w:rsid w:val="39685D8F"/>
    <w:rsid w:val="396E2E01"/>
    <w:rsid w:val="397B73FC"/>
    <w:rsid w:val="398E0EDF"/>
    <w:rsid w:val="399B6AA3"/>
    <w:rsid w:val="39A700C1"/>
    <w:rsid w:val="39AE31FE"/>
    <w:rsid w:val="39DF3CFF"/>
    <w:rsid w:val="3A170D7D"/>
    <w:rsid w:val="3A30455A"/>
    <w:rsid w:val="3A487A68"/>
    <w:rsid w:val="3A4A561C"/>
    <w:rsid w:val="3A524C0D"/>
    <w:rsid w:val="3A5F274A"/>
    <w:rsid w:val="3A6230F7"/>
    <w:rsid w:val="3A661D2A"/>
    <w:rsid w:val="3A73406D"/>
    <w:rsid w:val="3AA34D2C"/>
    <w:rsid w:val="3AAD2039"/>
    <w:rsid w:val="3AAF722D"/>
    <w:rsid w:val="3AD24D52"/>
    <w:rsid w:val="3AE11650"/>
    <w:rsid w:val="3AE13040"/>
    <w:rsid w:val="3AE53EB3"/>
    <w:rsid w:val="3B011F11"/>
    <w:rsid w:val="3B085506"/>
    <w:rsid w:val="3B0C260A"/>
    <w:rsid w:val="3B893F22"/>
    <w:rsid w:val="3B9308FD"/>
    <w:rsid w:val="3BB9547E"/>
    <w:rsid w:val="3BCE3E71"/>
    <w:rsid w:val="3BF32EFD"/>
    <w:rsid w:val="3C097EF0"/>
    <w:rsid w:val="3C4718FC"/>
    <w:rsid w:val="3C664263"/>
    <w:rsid w:val="3C706E90"/>
    <w:rsid w:val="3C722D7D"/>
    <w:rsid w:val="3C723931"/>
    <w:rsid w:val="3C893318"/>
    <w:rsid w:val="3CAD762D"/>
    <w:rsid w:val="3CB21257"/>
    <w:rsid w:val="3CC604FF"/>
    <w:rsid w:val="3CEA6B01"/>
    <w:rsid w:val="3D40752D"/>
    <w:rsid w:val="3D722E36"/>
    <w:rsid w:val="3D801355"/>
    <w:rsid w:val="3D834F26"/>
    <w:rsid w:val="3D924F47"/>
    <w:rsid w:val="3D9372DA"/>
    <w:rsid w:val="3D962926"/>
    <w:rsid w:val="3DA00003"/>
    <w:rsid w:val="3DA2044A"/>
    <w:rsid w:val="3DAC2300"/>
    <w:rsid w:val="3DB733BB"/>
    <w:rsid w:val="3DBA4C05"/>
    <w:rsid w:val="3DBD6105"/>
    <w:rsid w:val="3DCC459A"/>
    <w:rsid w:val="3DD60F75"/>
    <w:rsid w:val="3DF504B9"/>
    <w:rsid w:val="3E026D8A"/>
    <w:rsid w:val="3E2E7003"/>
    <w:rsid w:val="3E334A2F"/>
    <w:rsid w:val="3E503CC1"/>
    <w:rsid w:val="3E573E64"/>
    <w:rsid w:val="3E7A2248"/>
    <w:rsid w:val="3E8B2FC1"/>
    <w:rsid w:val="3EB05C6A"/>
    <w:rsid w:val="3EB51117"/>
    <w:rsid w:val="3EBA2645"/>
    <w:rsid w:val="3EDF6309"/>
    <w:rsid w:val="3EEB27FE"/>
    <w:rsid w:val="3EF67A03"/>
    <w:rsid w:val="3F253F62"/>
    <w:rsid w:val="3F357796"/>
    <w:rsid w:val="3F3F3964"/>
    <w:rsid w:val="3F424B14"/>
    <w:rsid w:val="3F473ED8"/>
    <w:rsid w:val="3F7B6278"/>
    <w:rsid w:val="3F8E7D59"/>
    <w:rsid w:val="3FA53259"/>
    <w:rsid w:val="3FB7226D"/>
    <w:rsid w:val="3FB96C6E"/>
    <w:rsid w:val="3FBA6DA0"/>
    <w:rsid w:val="3FC419CD"/>
    <w:rsid w:val="3FDB4E21"/>
    <w:rsid w:val="3FEE25A6"/>
    <w:rsid w:val="3FFA03CE"/>
    <w:rsid w:val="40175FA1"/>
    <w:rsid w:val="40354679"/>
    <w:rsid w:val="403D7CE3"/>
    <w:rsid w:val="408D6B0F"/>
    <w:rsid w:val="40B414F2"/>
    <w:rsid w:val="40C018CC"/>
    <w:rsid w:val="40F0234E"/>
    <w:rsid w:val="40F46CAF"/>
    <w:rsid w:val="40FC5196"/>
    <w:rsid w:val="40FF57C0"/>
    <w:rsid w:val="41061B71"/>
    <w:rsid w:val="41263FC1"/>
    <w:rsid w:val="413B181B"/>
    <w:rsid w:val="414713B9"/>
    <w:rsid w:val="41527AF2"/>
    <w:rsid w:val="41553397"/>
    <w:rsid w:val="41735F48"/>
    <w:rsid w:val="417B41BA"/>
    <w:rsid w:val="417E5BAB"/>
    <w:rsid w:val="41822C66"/>
    <w:rsid w:val="41A84C6F"/>
    <w:rsid w:val="41A96E8D"/>
    <w:rsid w:val="41C45CB4"/>
    <w:rsid w:val="41F610A8"/>
    <w:rsid w:val="41FD2F74"/>
    <w:rsid w:val="421C0F3D"/>
    <w:rsid w:val="423E064B"/>
    <w:rsid w:val="42562684"/>
    <w:rsid w:val="425A03C6"/>
    <w:rsid w:val="426D5CDE"/>
    <w:rsid w:val="427723B9"/>
    <w:rsid w:val="42862F6A"/>
    <w:rsid w:val="42A31D6D"/>
    <w:rsid w:val="43257FF0"/>
    <w:rsid w:val="43275B6D"/>
    <w:rsid w:val="434150E2"/>
    <w:rsid w:val="43462185"/>
    <w:rsid w:val="43741014"/>
    <w:rsid w:val="43747266"/>
    <w:rsid w:val="43790814"/>
    <w:rsid w:val="439C7CC8"/>
    <w:rsid w:val="43AE4585"/>
    <w:rsid w:val="43D1290A"/>
    <w:rsid w:val="43F400F0"/>
    <w:rsid w:val="441445A5"/>
    <w:rsid w:val="441647C1"/>
    <w:rsid w:val="44244568"/>
    <w:rsid w:val="442F4B65"/>
    <w:rsid w:val="44663053"/>
    <w:rsid w:val="449A78B1"/>
    <w:rsid w:val="449C4CC6"/>
    <w:rsid w:val="44CB1108"/>
    <w:rsid w:val="44D24738"/>
    <w:rsid w:val="44D911FA"/>
    <w:rsid w:val="44E9619C"/>
    <w:rsid w:val="44E9665A"/>
    <w:rsid w:val="450B59A8"/>
    <w:rsid w:val="451C1963"/>
    <w:rsid w:val="453E6F8C"/>
    <w:rsid w:val="455235D7"/>
    <w:rsid w:val="4568104C"/>
    <w:rsid w:val="45796DB6"/>
    <w:rsid w:val="457B2B2E"/>
    <w:rsid w:val="4590596E"/>
    <w:rsid w:val="45937951"/>
    <w:rsid w:val="45A81449"/>
    <w:rsid w:val="45BE0C6C"/>
    <w:rsid w:val="45CF2E79"/>
    <w:rsid w:val="45E70B73"/>
    <w:rsid w:val="46003033"/>
    <w:rsid w:val="460F771A"/>
    <w:rsid w:val="46122F9F"/>
    <w:rsid w:val="46146ADE"/>
    <w:rsid w:val="461D3BE5"/>
    <w:rsid w:val="462103E3"/>
    <w:rsid w:val="46234537"/>
    <w:rsid w:val="46244F73"/>
    <w:rsid w:val="4631679A"/>
    <w:rsid w:val="465758BB"/>
    <w:rsid w:val="465F41FD"/>
    <w:rsid w:val="46665A96"/>
    <w:rsid w:val="46DD62EB"/>
    <w:rsid w:val="46DE086E"/>
    <w:rsid w:val="472450F9"/>
    <w:rsid w:val="47482DC2"/>
    <w:rsid w:val="475B77EB"/>
    <w:rsid w:val="478A4745"/>
    <w:rsid w:val="47C87B80"/>
    <w:rsid w:val="47E81FD1"/>
    <w:rsid w:val="47EC3476"/>
    <w:rsid w:val="480F4E7E"/>
    <w:rsid w:val="48151FE5"/>
    <w:rsid w:val="484D62D8"/>
    <w:rsid w:val="48517B76"/>
    <w:rsid w:val="48627FD5"/>
    <w:rsid w:val="48731B3C"/>
    <w:rsid w:val="48755B39"/>
    <w:rsid w:val="487A1F98"/>
    <w:rsid w:val="48825F81"/>
    <w:rsid w:val="488B6D72"/>
    <w:rsid w:val="489A776F"/>
    <w:rsid w:val="48AB50B7"/>
    <w:rsid w:val="48BA68BB"/>
    <w:rsid w:val="48BB1493"/>
    <w:rsid w:val="48F86243"/>
    <w:rsid w:val="49011B6D"/>
    <w:rsid w:val="49465201"/>
    <w:rsid w:val="49484B80"/>
    <w:rsid w:val="4961203A"/>
    <w:rsid w:val="498B70B7"/>
    <w:rsid w:val="49913440"/>
    <w:rsid w:val="49B85DD4"/>
    <w:rsid w:val="49C425C9"/>
    <w:rsid w:val="49CB1BAA"/>
    <w:rsid w:val="49DF2CCE"/>
    <w:rsid w:val="49F105AF"/>
    <w:rsid w:val="49FA4F4B"/>
    <w:rsid w:val="4A0574D3"/>
    <w:rsid w:val="4A18679F"/>
    <w:rsid w:val="4A197060"/>
    <w:rsid w:val="4A3634C7"/>
    <w:rsid w:val="4A3A70DC"/>
    <w:rsid w:val="4A45370A"/>
    <w:rsid w:val="4A7B2D08"/>
    <w:rsid w:val="4A8C30E7"/>
    <w:rsid w:val="4A9F72BE"/>
    <w:rsid w:val="4AB60164"/>
    <w:rsid w:val="4AC0424D"/>
    <w:rsid w:val="4ACF1226"/>
    <w:rsid w:val="4AD2798A"/>
    <w:rsid w:val="4AFD5D93"/>
    <w:rsid w:val="4B0215FB"/>
    <w:rsid w:val="4B0850B4"/>
    <w:rsid w:val="4B1715CC"/>
    <w:rsid w:val="4B6B6E2B"/>
    <w:rsid w:val="4B933388"/>
    <w:rsid w:val="4BF627FC"/>
    <w:rsid w:val="4C067555"/>
    <w:rsid w:val="4C4719BC"/>
    <w:rsid w:val="4C482B69"/>
    <w:rsid w:val="4C484FC2"/>
    <w:rsid w:val="4C5D7BCC"/>
    <w:rsid w:val="4C82117A"/>
    <w:rsid w:val="4CA37CC7"/>
    <w:rsid w:val="4CBA03DF"/>
    <w:rsid w:val="4CE27936"/>
    <w:rsid w:val="4CE87279"/>
    <w:rsid w:val="4CFD68CF"/>
    <w:rsid w:val="4D0B3D7D"/>
    <w:rsid w:val="4D0B7961"/>
    <w:rsid w:val="4D1A61F0"/>
    <w:rsid w:val="4DA31884"/>
    <w:rsid w:val="4DDA223F"/>
    <w:rsid w:val="4DDB2ACF"/>
    <w:rsid w:val="4E2128C4"/>
    <w:rsid w:val="4E2E5285"/>
    <w:rsid w:val="4E305B24"/>
    <w:rsid w:val="4E714A94"/>
    <w:rsid w:val="4E8E57FC"/>
    <w:rsid w:val="4E9D1D67"/>
    <w:rsid w:val="4EBD2E1B"/>
    <w:rsid w:val="4EC4016E"/>
    <w:rsid w:val="4ECB0A55"/>
    <w:rsid w:val="4ECC35D6"/>
    <w:rsid w:val="4ED166E8"/>
    <w:rsid w:val="4F0C0C9A"/>
    <w:rsid w:val="4F2E7E94"/>
    <w:rsid w:val="4F4C087D"/>
    <w:rsid w:val="4F801FAA"/>
    <w:rsid w:val="4F8877FB"/>
    <w:rsid w:val="4F8C6490"/>
    <w:rsid w:val="4F980780"/>
    <w:rsid w:val="4FC46C5A"/>
    <w:rsid w:val="4FCA4635"/>
    <w:rsid w:val="4FE6773D"/>
    <w:rsid w:val="50016325"/>
    <w:rsid w:val="50203B6C"/>
    <w:rsid w:val="50615016"/>
    <w:rsid w:val="50B05655"/>
    <w:rsid w:val="50B2693C"/>
    <w:rsid w:val="50DB3513"/>
    <w:rsid w:val="50E84DEF"/>
    <w:rsid w:val="50EE296F"/>
    <w:rsid w:val="50FB2D75"/>
    <w:rsid w:val="51064A9D"/>
    <w:rsid w:val="51224A8E"/>
    <w:rsid w:val="512272B5"/>
    <w:rsid w:val="5139778A"/>
    <w:rsid w:val="513F7105"/>
    <w:rsid w:val="5155600C"/>
    <w:rsid w:val="51735001"/>
    <w:rsid w:val="517D2E0A"/>
    <w:rsid w:val="51C25640"/>
    <w:rsid w:val="51CA37C6"/>
    <w:rsid w:val="51D81308"/>
    <w:rsid w:val="51E309F0"/>
    <w:rsid w:val="51E5298F"/>
    <w:rsid w:val="5223101A"/>
    <w:rsid w:val="52464727"/>
    <w:rsid w:val="524830FA"/>
    <w:rsid w:val="524E537D"/>
    <w:rsid w:val="52554706"/>
    <w:rsid w:val="52712F73"/>
    <w:rsid w:val="528344EF"/>
    <w:rsid w:val="52943481"/>
    <w:rsid w:val="52A22B41"/>
    <w:rsid w:val="52AD009F"/>
    <w:rsid w:val="52B66365"/>
    <w:rsid w:val="52DB10B0"/>
    <w:rsid w:val="52DF615E"/>
    <w:rsid w:val="52E242AC"/>
    <w:rsid w:val="52F32C2B"/>
    <w:rsid w:val="5306406B"/>
    <w:rsid w:val="53066CA9"/>
    <w:rsid w:val="530A729F"/>
    <w:rsid w:val="53162C1C"/>
    <w:rsid w:val="531719BC"/>
    <w:rsid w:val="531B1FA6"/>
    <w:rsid w:val="534E62B4"/>
    <w:rsid w:val="536F6BAF"/>
    <w:rsid w:val="5385101B"/>
    <w:rsid w:val="538E1256"/>
    <w:rsid w:val="53902D21"/>
    <w:rsid w:val="539F7E4A"/>
    <w:rsid w:val="53BF0089"/>
    <w:rsid w:val="53C81568"/>
    <w:rsid w:val="53D07FB0"/>
    <w:rsid w:val="53EA0E7E"/>
    <w:rsid w:val="53FF0DCE"/>
    <w:rsid w:val="54703A7A"/>
    <w:rsid w:val="54862CB4"/>
    <w:rsid w:val="549C486F"/>
    <w:rsid w:val="54C4758E"/>
    <w:rsid w:val="54D43DB6"/>
    <w:rsid w:val="5506799E"/>
    <w:rsid w:val="55090BE3"/>
    <w:rsid w:val="550A523A"/>
    <w:rsid w:val="55164621"/>
    <w:rsid w:val="55241393"/>
    <w:rsid w:val="55432F3C"/>
    <w:rsid w:val="55620D75"/>
    <w:rsid w:val="55663F5B"/>
    <w:rsid w:val="55A25C04"/>
    <w:rsid w:val="55A35789"/>
    <w:rsid w:val="55B67063"/>
    <w:rsid w:val="55C53951"/>
    <w:rsid w:val="55E22755"/>
    <w:rsid w:val="55ED612D"/>
    <w:rsid w:val="55EE2F14"/>
    <w:rsid w:val="55FA184D"/>
    <w:rsid w:val="560E6647"/>
    <w:rsid w:val="561B7187"/>
    <w:rsid w:val="564E438D"/>
    <w:rsid w:val="565811D3"/>
    <w:rsid w:val="56682C5A"/>
    <w:rsid w:val="567F1D52"/>
    <w:rsid w:val="56847368"/>
    <w:rsid w:val="568774F1"/>
    <w:rsid w:val="56BC6B02"/>
    <w:rsid w:val="56BD287A"/>
    <w:rsid w:val="56E11ADD"/>
    <w:rsid w:val="56E542AB"/>
    <w:rsid w:val="56E84CE1"/>
    <w:rsid w:val="56F40992"/>
    <w:rsid w:val="571903F8"/>
    <w:rsid w:val="57470D42"/>
    <w:rsid w:val="574719C3"/>
    <w:rsid w:val="574F43DF"/>
    <w:rsid w:val="576553EC"/>
    <w:rsid w:val="57812DA2"/>
    <w:rsid w:val="57821531"/>
    <w:rsid w:val="57931F59"/>
    <w:rsid w:val="57A203EE"/>
    <w:rsid w:val="57A3055A"/>
    <w:rsid w:val="57BA03C5"/>
    <w:rsid w:val="57C150B9"/>
    <w:rsid w:val="57C774EE"/>
    <w:rsid w:val="57D759A1"/>
    <w:rsid w:val="5817300F"/>
    <w:rsid w:val="58214DBF"/>
    <w:rsid w:val="58296419"/>
    <w:rsid w:val="58315236"/>
    <w:rsid w:val="583D0117"/>
    <w:rsid w:val="58426A50"/>
    <w:rsid w:val="584773E3"/>
    <w:rsid w:val="584F474D"/>
    <w:rsid w:val="5878114F"/>
    <w:rsid w:val="5884755E"/>
    <w:rsid w:val="58975A79"/>
    <w:rsid w:val="58AA3909"/>
    <w:rsid w:val="58B22DC4"/>
    <w:rsid w:val="58B700BD"/>
    <w:rsid w:val="58CA1AFA"/>
    <w:rsid w:val="58FF26E9"/>
    <w:rsid w:val="591303CD"/>
    <w:rsid w:val="59301A29"/>
    <w:rsid w:val="59570D64"/>
    <w:rsid w:val="59611BE3"/>
    <w:rsid w:val="59771406"/>
    <w:rsid w:val="59C16F5A"/>
    <w:rsid w:val="59C357D7"/>
    <w:rsid w:val="59FD7B5D"/>
    <w:rsid w:val="5A00764E"/>
    <w:rsid w:val="5A1E5F89"/>
    <w:rsid w:val="5A2570B4"/>
    <w:rsid w:val="5A611214"/>
    <w:rsid w:val="5A7F4A16"/>
    <w:rsid w:val="5A8B33BB"/>
    <w:rsid w:val="5AA1498D"/>
    <w:rsid w:val="5AA1673B"/>
    <w:rsid w:val="5AAC1B4E"/>
    <w:rsid w:val="5AB0141C"/>
    <w:rsid w:val="5AB741B0"/>
    <w:rsid w:val="5ABA5D01"/>
    <w:rsid w:val="5AD9394C"/>
    <w:rsid w:val="5ADA1C4D"/>
    <w:rsid w:val="5ADF3707"/>
    <w:rsid w:val="5AEE0D7F"/>
    <w:rsid w:val="5B397BF1"/>
    <w:rsid w:val="5B457169"/>
    <w:rsid w:val="5B6D39D4"/>
    <w:rsid w:val="5BCF066D"/>
    <w:rsid w:val="5C0056E3"/>
    <w:rsid w:val="5C007491"/>
    <w:rsid w:val="5C050F4B"/>
    <w:rsid w:val="5C0C052C"/>
    <w:rsid w:val="5C101EC9"/>
    <w:rsid w:val="5C3B2BBF"/>
    <w:rsid w:val="5C4B0133"/>
    <w:rsid w:val="5C766189"/>
    <w:rsid w:val="5C8B5B96"/>
    <w:rsid w:val="5C910A31"/>
    <w:rsid w:val="5CA471A4"/>
    <w:rsid w:val="5CC91F79"/>
    <w:rsid w:val="5CD10E2D"/>
    <w:rsid w:val="5CD43C8D"/>
    <w:rsid w:val="5CD512A6"/>
    <w:rsid w:val="5CDF354A"/>
    <w:rsid w:val="5CEC51D4"/>
    <w:rsid w:val="5CEC5A76"/>
    <w:rsid w:val="5CF30306"/>
    <w:rsid w:val="5CF556AB"/>
    <w:rsid w:val="5D2C2174"/>
    <w:rsid w:val="5D3970FE"/>
    <w:rsid w:val="5D4B6E32"/>
    <w:rsid w:val="5D501056"/>
    <w:rsid w:val="5D6C7562"/>
    <w:rsid w:val="5D7A7717"/>
    <w:rsid w:val="5D902A97"/>
    <w:rsid w:val="5D962635"/>
    <w:rsid w:val="5DC6077B"/>
    <w:rsid w:val="5DCC5CB3"/>
    <w:rsid w:val="5DD11BD1"/>
    <w:rsid w:val="5DDB6408"/>
    <w:rsid w:val="5DE132F2"/>
    <w:rsid w:val="5E2704FC"/>
    <w:rsid w:val="5E2F671E"/>
    <w:rsid w:val="5E5D0AB2"/>
    <w:rsid w:val="5E762F35"/>
    <w:rsid w:val="5E7C0528"/>
    <w:rsid w:val="5E87169E"/>
    <w:rsid w:val="5E961869"/>
    <w:rsid w:val="5E9A5117"/>
    <w:rsid w:val="5EB246B7"/>
    <w:rsid w:val="5EB427B5"/>
    <w:rsid w:val="5ECC4572"/>
    <w:rsid w:val="5ECF75EF"/>
    <w:rsid w:val="5ED12522"/>
    <w:rsid w:val="5EDA046D"/>
    <w:rsid w:val="5EE3145C"/>
    <w:rsid w:val="5EE71D3B"/>
    <w:rsid w:val="5EF91191"/>
    <w:rsid w:val="5EFC49C3"/>
    <w:rsid w:val="5EFF7ED4"/>
    <w:rsid w:val="5F013112"/>
    <w:rsid w:val="5F027778"/>
    <w:rsid w:val="5F037C1C"/>
    <w:rsid w:val="5F1917F3"/>
    <w:rsid w:val="5F2550F5"/>
    <w:rsid w:val="5F2D438A"/>
    <w:rsid w:val="5F521D57"/>
    <w:rsid w:val="5F697A43"/>
    <w:rsid w:val="5F8959EF"/>
    <w:rsid w:val="5F9F5213"/>
    <w:rsid w:val="5FF4730D"/>
    <w:rsid w:val="5FF84D4A"/>
    <w:rsid w:val="5FF938B2"/>
    <w:rsid w:val="5FFB68ED"/>
    <w:rsid w:val="6001308E"/>
    <w:rsid w:val="602A2D2E"/>
    <w:rsid w:val="602D06DA"/>
    <w:rsid w:val="602D090F"/>
    <w:rsid w:val="602E4ED6"/>
    <w:rsid w:val="603A1091"/>
    <w:rsid w:val="6042276E"/>
    <w:rsid w:val="60561D75"/>
    <w:rsid w:val="6064638C"/>
    <w:rsid w:val="60691B0E"/>
    <w:rsid w:val="608E3487"/>
    <w:rsid w:val="609C0142"/>
    <w:rsid w:val="60D81297"/>
    <w:rsid w:val="61355E2F"/>
    <w:rsid w:val="613C71BD"/>
    <w:rsid w:val="61425CFD"/>
    <w:rsid w:val="614A6001"/>
    <w:rsid w:val="616B1851"/>
    <w:rsid w:val="616B7AA3"/>
    <w:rsid w:val="61AF1358"/>
    <w:rsid w:val="61B52ACC"/>
    <w:rsid w:val="61BA6334"/>
    <w:rsid w:val="61EE245B"/>
    <w:rsid w:val="61FE26C5"/>
    <w:rsid w:val="62051398"/>
    <w:rsid w:val="621974FF"/>
    <w:rsid w:val="621D2F66"/>
    <w:rsid w:val="623A0982"/>
    <w:rsid w:val="624F2F20"/>
    <w:rsid w:val="6260512D"/>
    <w:rsid w:val="627D7A8D"/>
    <w:rsid w:val="6297715F"/>
    <w:rsid w:val="62A4473C"/>
    <w:rsid w:val="62C31218"/>
    <w:rsid w:val="62FB09B2"/>
    <w:rsid w:val="63114E07"/>
    <w:rsid w:val="631D3427"/>
    <w:rsid w:val="6320751E"/>
    <w:rsid w:val="63292486"/>
    <w:rsid w:val="6348499B"/>
    <w:rsid w:val="635A4B71"/>
    <w:rsid w:val="635F7193"/>
    <w:rsid w:val="636364AC"/>
    <w:rsid w:val="637568B1"/>
    <w:rsid w:val="6388493C"/>
    <w:rsid w:val="63A4729C"/>
    <w:rsid w:val="63C37C63"/>
    <w:rsid w:val="63F20007"/>
    <w:rsid w:val="64032214"/>
    <w:rsid w:val="641807E1"/>
    <w:rsid w:val="64555470"/>
    <w:rsid w:val="645C1924"/>
    <w:rsid w:val="64690037"/>
    <w:rsid w:val="64735E58"/>
    <w:rsid w:val="64811712"/>
    <w:rsid w:val="648669A1"/>
    <w:rsid w:val="64A612C0"/>
    <w:rsid w:val="64D836A1"/>
    <w:rsid w:val="64DC0260"/>
    <w:rsid w:val="65171AF0"/>
    <w:rsid w:val="652040F8"/>
    <w:rsid w:val="65295CAB"/>
    <w:rsid w:val="652D7E5E"/>
    <w:rsid w:val="653A1C66"/>
    <w:rsid w:val="65456C72"/>
    <w:rsid w:val="65575CDF"/>
    <w:rsid w:val="655A4319"/>
    <w:rsid w:val="655C5B9D"/>
    <w:rsid w:val="656E5DB3"/>
    <w:rsid w:val="657E1DB5"/>
    <w:rsid w:val="65964ABA"/>
    <w:rsid w:val="66051793"/>
    <w:rsid w:val="660A654B"/>
    <w:rsid w:val="663F3794"/>
    <w:rsid w:val="66810989"/>
    <w:rsid w:val="66B5531C"/>
    <w:rsid w:val="66B91619"/>
    <w:rsid w:val="66C9448E"/>
    <w:rsid w:val="66D302E8"/>
    <w:rsid w:val="67095EBA"/>
    <w:rsid w:val="67235885"/>
    <w:rsid w:val="672F50CE"/>
    <w:rsid w:val="67384054"/>
    <w:rsid w:val="673B1CC5"/>
    <w:rsid w:val="673F7ABB"/>
    <w:rsid w:val="674F751F"/>
    <w:rsid w:val="67780C00"/>
    <w:rsid w:val="67A54B21"/>
    <w:rsid w:val="67AD50F7"/>
    <w:rsid w:val="67CA4DF7"/>
    <w:rsid w:val="67E05164"/>
    <w:rsid w:val="67F26434"/>
    <w:rsid w:val="67F60DFC"/>
    <w:rsid w:val="680C2074"/>
    <w:rsid w:val="6812700F"/>
    <w:rsid w:val="68174B95"/>
    <w:rsid w:val="681E586F"/>
    <w:rsid w:val="683B7530"/>
    <w:rsid w:val="684843AD"/>
    <w:rsid w:val="6861654E"/>
    <w:rsid w:val="687C2595"/>
    <w:rsid w:val="68924ABB"/>
    <w:rsid w:val="68A054C0"/>
    <w:rsid w:val="68BF0103"/>
    <w:rsid w:val="68C61A62"/>
    <w:rsid w:val="68EA606B"/>
    <w:rsid w:val="68F44821"/>
    <w:rsid w:val="691036EA"/>
    <w:rsid w:val="694330B3"/>
    <w:rsid w:val="694C01B1"/>
    <w:rsid w:val="696279DD"/>
    <w:rsid w:val="696507BA"/>
    <w:rsid w:val="698D1E1C"/>
    <w:rsid w:val="699851AD"/>
    <w:rsid w:val="699C68A6"/>
    <w:rsid w:val="69AA178D"/>
    <w:rsid w:val="69B0594C"/>
    <w:rsid w:val="69E60BC4"/>
    <w:rsid w:val="69F554A0"/>
    <w:rsid w:val="69FB04DB"/>
    <w:rsid w:val="69FC398E"/>
    <w:rsid w:val="6A2124C5"/>
    <w:rsid w:val="6A2E5FE2"/>
    <w:rsid w:val="6A3F3BB6"/>
    <w:rsid w:val="6A5A521D"/>
    <w:rsid w:val="6A6F7A67"/>
    <w:rsid w:val="6ABB7624"/>
    <w:rsid w:val="6AC316D8"/>
    <w:rsid w:val="6ADA17F5"/>
    <w:rsid w:val="6AF700F6"/>
    <w:rsid w:val="6AF97ECD"/>
    <w:rsid w:val="6B17629A"/>
    <w:rsid w:val="6B2D401B"/>
    <w:rsid w:val="6B3263A6"/>
    <w:rsid w:val="6B5346C8"/>
    <w:rsid w:val="6B581098"/>
    <w:rsid w:val="6B821663"/>
    <w:rsid w:val="6B912876"/>
    <w:rsid w:val="6BBB58D5"/>
    <w:rsid w:val="6BC2229E"/>
    <w:rsid w:val="6BCC6A1A"/>
    <w:rsid w:val="6BD83DBA"/>
    <w:rsid w:val="6BE50451"/>
    <w:rsid w:val="6C304DA6"/>
    <w:rsid w:val="6C305B70"/>
    <w:rsid w:val="6C3C44D1"/>
    <w:rsid w:val="6C641928"/>
    <w:rsid w:val="6C727F37"/>
    <w:rsid w:val="6C7C6837"/>
    <w:rsid w:val="6C845E40"/>
    <w:rsid w:val="6CC2403C"/>
    <w:rsid w:val="6CCB5899"/>
    <w:rsid w:val="6CDD0F7C"/>
    <w:rsid w:val="6CE4695B"/>
    <w:rsid w:val="6CE73B8C"/>
    <w:rsid w:val="6CEA21C3"/>
    <w:rsid w:val="6CF97E66"/>
    <w:rsid w:val="6D14188E"/>
    <w:rsid w:val="6D7B72BF"/>
    <w:rsid w:val="6D7C1D34"/>
    <w:rsid w:val="6D7F2964"/>
    <w:rsid w:val="6DA5433C"/>
    <w:rsid w:val="6DA700B4"/>
    <w:rsid w:val="6DAA3072"/>
    <w:rsid w:val="6DD93FE6"/>
    <w:rsid w:val="6DDE1B2C"/>
    <w:rsid w:val="6DE22516"/>
    <w:rsid w:val="6DEC53F8"/>
    <w:rsid w:val="6E050E99"/>
    <w:rsid w:val="6E067646"/>
    <w:rsid w:val="6E1E5293"/>
    <w:rsid w:val="6E2B07A8"/>
    <w:rsid w:val="6E5042A8"/>
    <w:rsid w:val="6E740E0F"/>
    <w:rsid w:val="6E7A7A9D"/>
    <w:rsid w:val="6E9E7B32"/>
    <w:rsid w:val="6EAE7189"/>
    <w:rsid w:val="6EBE3907"/>
    <w:rsid w:val="6EC16F54"/>
    <w:rsid w:val="6ED773C9"/>
    <w:rsid w:val="6EED5F9B"/>
    <w:rsid w:val="6EEF7CDF"/>
    <w:rsid w:val="6EFE0743"/>
    <w:rsid w:val="6F131489"/>
    <w:rsid w:val="6F1C6901"/>
    <w:rsid w:val="6F20011E"/>
    <w:rsid w:val="6F212454"/>
    <w:rsid w:val="6F4638FD"/>
    <w:rsid w:val="6F502BFB"/>
    <w:rsid w:val="6F651FD5"/>
    <w:rsid w:val="6F9F5FEE"/>
    <w:rsid w:val="6FBB2BF0"/>
    <w:rsid w:val="6FBE16E5"/>
    <w:rsid w:val="6FDA14BE"/>
    <w:rsid w:val="6FDF623A"/>
    <w:rsid w:val="6FF44FCD"/>
    <w:rsid w:val="6FF63337"/>
    <w:rsid w:val="70090BB2"/>
    <w:rsid w:val="700E02C2"/>
    <w:rsid w:val="70111815"/>
    <w:rsid w:val="701557A9"/>
    <w:rsid w:val="7064228D"/>
    <w:rsid w:val="708E1B55"/>
    <w:rsid w:val="70A408DB"/>
    <w:rsid w:val="70DD3DED"/>
    <w:rsid w:val="70E10D25"/>
    <w:rsid w:val="70F46326"/>
    <w:rsid w:val="7108625D"/>
    <w:rsid w:val="71120DA2"/>
    <w:rsid w:val="712B4B58"/>
    <w:rsid w:val="71324139"/>
    <w:rsid w:val="71B62C38"/>
    <w:rsid w:val="71C10D57"/>
    <w:rsid w:val="720A4EA2"/>
    <w:rsid w:val="720F297F"/>
    <w:rsid w:val="72141A90"/>
    <w:rsid w:val="72233A82"/>
    <w:rsid w:val="72364A5D"/>
    <w:rsid w:val="726063F0"/>
    <w:rsid w:val="726D56CF"/>
    <w:rsid w:val="72724AD5"/>
    <w:rsid w:val="72824525"/>
    <w:rsid w:val="728279F0"/>
    <w:rsid w:val="72836DFA"/>
    <w:rsid w:val="729C3F60"/>
    <w:rsid w:val="72C552DB"/>
    <w:rsid w:val="72CF6F2A"/>
    <w:rsid w:val="72E47ECE"/>
    <w:rsid w:val="72E94CCB"/>
    <w:rsid w:val="72F378F8"/>
    <w:rsid w:val="72FF44EF"/>
    <w:rsid w:val="73666139"/>
    <w:rsid w:val="736E51D0"/>
    <w:rsid w:val="73830C7C"/>
    <w:rsid w:val="7399049F"/>
    <w:rsid w:val="73BE1CB4"/>
    <w:rsid w:val="73E334C8"/>
    <w:rsid w:val="74143FCA"/>
    <w:rsid w:val="7426214F"/>
    <w:rsid w:val="74277859"/>
    <w:rsid w:val="74461E78"/>
    <w:rsid w:val="745577DE"/>
    <w:rsid w:val="749E3893"/>
    <w:rsid w:val="74B1183C"/>
    <w:rsid w:val="74C4154C"/>
    <w:rsid w:val="74C96B62"/>
    <w:rsid w:val="74D6127F"/>
    <w:rsid w:val="75194C26"/>
    <w:rsid w:val="75257D96"/>
    <w:rsid w:val="7527611F"/>
    <w:rsid w:val="752E4C17"/>
    <w:rsid w:val="754D1541"/>
    <w:rsid w:val="755D72B0"/>
    <w:rsid w:val="756D2CD9"/>
    <w:rsid w:val="756D322B"/>
    <w:rsid w:val="757E170D"/>
    <w:rsid w:val="7582790C"/>
    <w:rsid w:val="758B206A"/>
    <w:rsid w:val="758C6668"/>
    <w:rsid w:val="75DF5F11"/>
    <w:rsid w:val="762C1090"/>
    <w:rsid w:val="763D7808"/>
    <w:rsid w:val="764315A7"/>
    <w:rsid w:val="76500BBB"/>
    <w:rsid w:val="76560E89"/>
    <w:rsid w:val="76767BE9"/>
    <w:rsid w:val="768F6D83"/>
    <w:rsid w:val="76A0464D"/>
    <w:rsid w:val="76EB3DF7"/>
    <w:rsid w:val="7719504D"/>
    <w:rsid w:val="7724681C"/>
    <w:rsid w:val="775C510E"/>
    <w:rsid w:val="775D1479"/>
    <w:rsid w:val="77762099"/>
    <w:rsid w:val="777C666B"/>
    <w:rsid w:val="77892265"/>
    <w:rsid w:val="77AE5B7C"/>
    <w:rsid w:val="77C543C5"/>
    <w:rsid w:val="77E3618D"/>
    <w:rsid w:val="77EA751B"/>
    <w:rsid w:val="78341A4E"/>
    <w:rsid w:val="78361943"/>
    <w:rsid w:val="783E66C9"/>
    <w:rsid w:val="784D4BDF"/>
    <w:rsid w:val="7879089F"/>
    <w:rsid w:val="78793335"/>
    <w:rsid w:val="787C6324"/>
    <w:rsid w:val="787E1A12"/>
    <w:rsid w:val="78AC47D1"/>
    <w:rsid w:val="78F14E59"/>
    <w:rsid w:val="78F16688"/>
    <w:rsid w:val="791A5BDE"/>
    <w:rsid w:val="793B7903"/>
    <w:rsid w:val="79517126"/>
    <w:rsid w:val="795A5FDB"/>
    <w:rsid w:val="796926C2"/>
    <w:rsid w:val="796E7171"/>
    <w:rsid w:val="79720DE9"/>
    <w:rsid w:val="79804105"/>
    <w:rsid w:val="79832B1E"/>
    <w:rsid w:val="79BC4EE7"/>
    <w:rsid w:val="79C1068D"/>
    <w:rsid w:val="79D07C49"/>
    <w:rsid w:val="79FC3536"/>
    <w:rsid w:val="7A097A01"/>
    <w:rsid w:val="7A0F0131"/>
    <w:rsid w:val="7A1C7DDD"/>
    <w:rsid w:val="7A230BC5"/>
    <w:rsid w:val="7A243042"/>
    <w:rsid w:val="7A245C38"/>
    <w:rsid w:val="7A2465E9"/>
    <w:rsid w:val="7A372008"/>
    <w:rsid w:val="7A505630"/>
    <w:rsid w:val="7A85064C"/>
    <w:rsid w:val="7AA82F4A"/>
    <w:rsid w:val="7AC57DCC"/>
    <w:rsid w:val="7ACF6A42"/>
    <w:rsid w:val="7ADA7B4E"/>
    <w:rsid w:val="7ADE2C3C"/>
    <w:rsid w:val="7AF2415B"/>
    <w:rsid w:val="7AFE3D7E"/>
    <w:rsid w:val="7B0A57DF"/>
    <w:rsid w:val="7B322A32"/>
    <w:rsid w:val="7B503787"/>
    <w:rsid w:val="7B547823"/>
    <w:rsid w:val="7B780783"/>
    <w:rsid w:val="7B9B611B"/>
    <w:rsid w:val="7BB06386"/>
    <w:rsid w:val="7BC6441E"/>
    <w:rsid w:val="7BD42CA4"/>
    <w:rsid w:val="7BEA528E"/>
    <w:rsid w:val="7BEB79A0"/>
    <w:rsid w:val="7C1167C1"/>
    <w:rsid w:val="7C1456CD"/>
    <w:rsid w:val="7C211032"/>
    <w:rsid w:val="7C276F98"/>
    <w:rsid w:val="7C2F7F12"/>
    <w:rsid w:val="7C484810"/>
    <w:rsid w:val="7C624EA2"/>
    <w:rsid w:val="7C6B6FCE"/>
    <w:rsid w:val="7C9504E0"/>
    <w:rsid w:val="7CA81753"/>
    <w:rsid w:val="7CC83BA3"/>
    <w:rsid w:val="7CC85951"/>
    <w:rsid w:val="7CDA20DD"/>
    <w:rsid w:val="7CEA3B1A"/>
    <w:rsid w:val="7CF93B4E"/>
    <w:rsid w:val="7D2708CA"/>
    <w:rsid w:val="7D4702B8"/>
    <w:rsid w:val="7D547EB4"/>
    <w:rsid w:val="7D6A07B6"/>
    <w:rsid w:val="7D797974"/>
    <w:rsid w:val="7D807847"/>
    <w:rsid w:val="7D871368"/>
    <w:rsid w:val="7D893333"/>
    <w:rsid w:val="7D9074D5"/>
    <w:rsid w:val="7DC20ABD"/>
    <w:rsid w:val="7DC5544B"/>
    <w:rsid w:val="7DF10ED8"/>
    <w:rsid w:val="7E0429B9"/>
    <w:rsid w:val="7E1D1AB6"/>
    <w:rsid w:val="7E362383"/>
    <w:rsid w:val="7E5D2778"/>
    <w:rsid w:val="7E611BB9"/>
    <w:rsid w:val="7E971A7F"/>
    <w:rsid w:val="7E9E696A"/>
    <w:rsid w:val="7EB16BFA"/>
    <w:rsid w:val="7ECD4B5B"/>
    <w:rsid w:val="7EDB07D6"/>
    <w:rsid w:val="7F08297D"/>
    <w:rsid w:val="7F0F5AB9"/>
    <w:rsid w:val="7F183577"/>
    <w:rsid w:val="7F2869A1"/>
    <w:rsid w:val="7F3E014D"/>
    <w:rsid w:val="7F935679"/>
    <w:rsid w:val="7F9D4E73"/>
    <w:rsid w:val="7FAC40CB"/>
    <w:rsid w:val="7FAE52D2"/>
    <w:rsid w:val="7FB5625E"/>
    <w:rsid w:val="7FBD3767"/>
    <w:rsid w:val="7FC00636"/>
    <w:rsid w:val="7FCA378E"/>
    <w:rsid w:val="7FD7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kern w:val="44"/>
      <w:sz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Normal Indent"/>
    <w:basedOn w:val="1"/>
    <w:next w:val="8"/>
    <w:qFormat/>
    <w:uiPriority w:val="0"/>
    <w:pPr>
      <w:spacing w:line="460" w:lineRule="exact"/>
      <w:ind w:firstLine="420"/>
      <w:jc w:val="left"/>
    </w:pPr>
    <w:rPr>
      <w:rFonts w:ascii="Calibri" w:hAnsi="Calibri" w:eastAsia="宋体"/>
      <w:spacing w:val="10"/>
      <w:kern w:val="24"/>
    </w:rPr>
  </w:style>
  <w:style w:type="paragraph" w:styleId="8">
    <w:name w:val="Body Text Indent"/>
    <w:basedOn w:val="1"/>
    <w:qFormat/>
    <w:uiPriority w:val="0"/>
    <w:pPr>
      <w:spacing w:line="480" w:lineRule="exact"/>
      <w:ind w:firstLine="480" w:firstLineChars="200"/>
    </w:pPr>
    <w:rPr>
      <w:rFonts w:ascii="宋体" w:hAnsi="宋体"/>
    </w:rPr>
  </w:style>
  <w:style w:type="paragraph" w:styleId="9">
    <w:name w:val="caption"/>
    <w:basedOn w:val="1"/>
    <w:next w:val="1"/>
    <w:qFormat/>
    <w:uiPriority w:val="0"/>
    <w:pPr>
      <w:suppressLineNumbers/>
      <w:suppressAutoHyphens/>
      <w:spacing w:before="120" w:after="120"/>
    </w:pPr>
    <w:rPr>
      <w:i/>
      <w:iCs/>
      <w:szCs w:val="24"/>
    </w:rPr>
  </w:style>
  <w:style w:type="paragraph" w:styleId="10">
    <w:name w:val="Body Text"/>
    <w:basedOn w:val="1"/>
    <w:next w:val="1"/>
    <w:qFormat/>
    <w:uiPriority w:val="0"/>
    <w:pPr>
      <w:spacing w:after="120"/>
    </w:p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eastAsia="宋体"/>
      <w:sz w:val="21"/>
    </w:rPr>
  </w:style>
  <w:style w:type="paragraph" w:styleId="13">
    <w:name w:val="Date"/>
    <w:basedOn w:val="1"/>
    <w:next w:val="1"/>
    <w:qFormat/>
    <w:uiPriority w:val="0"/>
    <w:pPr>
      <w:ind w:left="2500" w:leftChars="2500"/>
    </w:pPr>
    <w:rPr>
      <w:rFonts w:hint="eastAsia" w:ascii="宋体" w:hAnsi="宋体"/>
    </w:rPr>
  </w:style>
  <w:style w:type="paragraph" w:styleId="14">
    <w:name w:val="Body Text Indent 2"/>
    <w:next w:val="15"/>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5">
    <w:name w:val="toc 1"/>
    <w:next w:val="1"/>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8">
    <w:name w:val="toc 4"/>
    <w:basedOn w:val="1"/>
    <w:next w:val="1"/>
    <w:unhideWhenUsed/>
    <w:qFormat/>
    <w:uiPriority w:val="39"/>
    <w:pPr>
      <w:ind w:left="1260" w:leftChars="600"/>
    </w:pPr>
    <w:rPr>
      <w:rFonts w:ascii="Calibri" w:hAnsi="Calibri"/>
      <w:szCs w:val="22"/>
    </w:rPr>
  </w:style>
  <w:style w:type="paragraph" w:styleId="19">
    <w:name w:val="List"/>
    <w:basedOn w:val="1"/>
    <w:qFormat/>
    <w:uiPriority w:val="0"/>
    <w:pPr>
      <w:ind w:left="200" w:hanging="200" w:hangingChars="200"/>
    </w:pPr>
    <w:rPr>
      <w:sz w:val="28"/>
    </w:rPr>
  </w:style>
  <w:style w:type="paragraph" w:styleId="20">
    <w:name w:val="toc 6"/>
    <w:basedOn w:val="1"/>
    <w:next w:val="1"/>
    <w:unhideWhenUsed/>
    <w:qFormat/>
    <w:uiPriority w:val="39"/>
    <w:pPr>
      <w:ind w:left="2100" w:leftChars="1000"/>
    </w:pPr>
    <w:rPr>
      <w:rFonts w:ascii="Calibri" w:hAnsi="Calibri"/>
      <w:szCs w:val="22"/>
    </w:rPr>
  </w:style>
  <w:style w:type="paragraph" w:styleId="21">
    <w:name w:val="toc 2"/>
    <w:basedOn w:val="1"/>
    <w:next w:val="1"/>
    <w:qFormat/>
    <w:uiPriority w:val="0"/>
    <w:pPr>
      <w:ind w:left="420" w:leftChars="200"/>
    </w:pPr>
  </w:style>
  <w:style w:type="paragraph" w:styleId="22">
    <w:name w:val="Body Text 2"/>
    <w:basedOn w:val="1"/>
    <w:qFormat/>
    <w:uiPriority w:val="99"/>
    <w:pPr>
      <w:widowControl/>
      <w:snapToGrid w:val="0"/>
      <w:spacing w:before="50" w:after="156" w:afterLines="50" w:line="400" w:lineRule="exact"/>
      <w:jc w:val="left"/>
    </w:pPr>
    <w:rPr>
      <w:rFonts w:ascii="宋体" w:hAnsi="宋体"/>
      <w:color w:val="000000"/>
    </w:rPr>
  </w:style>
  <w:style w:type="paragraph" w:styleId="23">
    <w:name w:val="Normal (Web)"/>
    <w:basedOn w:val="1"/>
    <w:qFormat/>
    <w:uiPriority w:val="99"/>
    <w:pPr>
      <w:widowControl/>
      <w:spacing w:before="100" w:beforeAutospacing="1" w:after="100" w:afterAutospacing="1"/>
      <w:jc w:val="left"/>
    </w:pPr>
    <w:rPr>
      <w:rFonts w:ascii="宋体" w:hAnsi="宋体" w:cs="宋体"/>
      <w:kern w:val="0"/>
    </w:rPr>
  </w:style>
  <w:style w:type="paragraph" w:styleId="24">
    <w:name w:val="Body Text First Indent"/>
    <w:basedOn w:val="10"/>
    <w:next w:val="20"/>
    <w:qFormat/>
    <w:uiPriority w:val="0"/>
    <w:pPr>
      <w:ind w:firstLine="420" w:firstLineChars="100"/>
    </w:pPr>
    <w:rPr>
      <w:rFonts w:eastAsia="宋体"/>
      <w:sz w:val="21"/>
      <w:szCs w:val="24"/>
    </w:rPr>
  </w:style>
  <w:style w:type="paragraph" w:styleId="25">
    <w:name w:val="Body Text First Indent 2"/>
    <w:basedOn w:val="8"/>
    <w:next w:val="1"/>
    <w:qFormat/>
    <w:uiPriority w:val="0"/>
    <w:pPr>
      <w:autoSpaceDE w:val="0"/>
      <w:autoSpaceDN w:val="0"/>
      <w:adjustRightInd w:val="0"/>
      <w:spacing w:after="120" w:line="240" w:lineRule="auto"/>
      <w:ind w:left="420" w:leftChars="200" w:firstLine="420"/>
      <w:textAlignment w:val="baseline"/>
    </w:pPr>
    <w:rPr>
      <w:rFonts w:ascii="Times New Roman" w:hAnsi="Times New Roman" w:eastAsia="宋体"/>
      <w:kern w:val="0"/>
      <w:sz w:val="28"/>
    </w:rPr>
  </w:style>
  <w:style w:type="table" w:styleId="27">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9">
    <w:name w:val="Strong"/>
    <w:basedOn w:val="28"/>
    <w:qFormat/>
    <w:uiPriority w:val="0"/>
    <w:rPr>
      <w:b/>
    </w:rPr>
  </w:style>
  <w:style w:type="character" w:styleId="30">
    <w:name w:val="Hyperlink"/>
    <w:basedOn w:val="28"/>
    <w:qFormat/>
    <w:uiPriority w:val="0"/>
    <w:rPr>
      <w:color w:val="0000FF"/>
      <w:u w:val="single"/>
    </w:rPr>
  </w:style>
  <w:style w:type="paragraph" w:customStyle="1" w:styleId="31">
    <w:name w:val="Default"/>
    <w:next w:val="32"/>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4">
    <w:name w:val="[Normal]"/>
    <w:qFormat/>
    <w:uiPriority w:val="0"/>
    <w:rPr>
      <w:rFonts w:ascii="宋体" w:hAnsi="宋体" w:eastAsia="宋体" w:cs="Times New Roman"/>
      <w:sz w:val="24"/>
      <w:szCs w:val="22"/>
      <w:lang w:val="zh-CN" w:eastAsia="zh-CN" w:bidi="ar-SA"/>
    </w:rPr>
  </w:style>
  <w:style w:type="paragraph" w:customStyle="1" w:styleId="35">
    <w:name w:val="纯文本1"/>
    <w:basedOn w:val="36"/>
    <w:qFormat/>
    <w:uiPriority w:val="0"/>
    <w:pPr>
      <w:snapToGrid w:val="0"/>
      <w:jc w:val="left"/>
    </w:pPr>
    <w:rPr>
      <w:rFonts w:ascii="Century Gothic" w:hAnsi="楷体_GB2312" w:eastAsia="Century Gothic"/>
    </w:rPr>
  </w:style>
  <w:style w:type="paragraph" w:customStyle="1" w:styleId="36">
    <w:name w:val="正文1"/>
    <w:qFormat/>
    <w:uiPriority w:val="0"/>
    <w:pPr>
      <w:widowControl w:val="0"/>
      <w:jc w:val="both"/>
    </w:pPr>
    <w:rPr>
      <w:rFonts w:hint="eastAsia" w:ascii="等线" w:hAnsi="等线" w:eastAsia="等线" w:cs="Times New Roman"/>
      <w:kern w:val="2"/>
      <w:sz w:val="21"/>
      <w:lang w:val="en-US" w:eastAsia="zh-CN" w:bidi="ar-SA"/>
    </w:rPr>
  </w:style>
  <w:style w:type="paragraph" w:customStyle="1" w:styleId="37">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styleId="38">
    <w:name w:val="List Paragraph"/>
    <w:basedOn w:val="1"/>
    <w:qFormat/>
    <w:uiPriority w:val="34"/>
    <w:pPr>
      <w:ind w:firstLine="420" w:firstLineChars="200"/>
    </w:pPr>
    <w:rPr>
      <w:rFonts w:ascii="Calibri" w:hAnsi="Calibri" w:eastAsia="宋体"/>
      <w:sz w:val="21"/>
      <w:szCs w:val="22"/>
    </w:rPr>
  </w:style>
  <w:style w:type="paragraph" w:customStyle="1" w:styleId="39">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0">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1">
    <w:name w:val="默认段落字体 Para Char Char Char Char Char Char Char Char Char1 Char Char Char Char"/>
    <w:qFormat/>
    <w:uiPriority w:val="0"/>
    <w:pPr>
      <w:widowControl w:val="0"/>
      <w:jc w:val="both"/>
    </w:pPr>
    <w:rPr>
      <w:rFonts w:ascii="Tahoma" w:hAnsi="Tahoma" w:eastAsia="宋体" w:cs="Times New Roman"/>
      <w:kern w:val="2"/>
      <w:sz w:val="24"/>
      <w:lang w:val="en-US" w:eastAsia="zh-CN" w:bidi="ar-SA"/>
    </w:rPr>
  </w:style>
  <w:style w:type="paragraph" w:customStyle="1" w:styleId="42">
    <w:name w:val="正文1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43">
    <w:name w:val="纯文本2"/>
    <w:qFormat/>
    <w:uiPriority w:val="0"/>
    <w:rPr>
      <w:rFonts w:hint="eastAsia" w:ascii="宋体" w:hAnsi="Courier New" w:eastAsia="宋体" w:cs="Times New Roman"/>
      <w:kern w:val="2"/>
      <w:sz w:val="21"/>
      <w:szCs w:val="22"/>
      <w:lang w:val="en-US" w:eastAsia="zh-CN" w:bidi="ar-SA"/>
    </w:rPr>
  </w:style>
  <w:style w:type="paragraph" w:customStyle="1" w:styleId="44">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5">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46">
    <w:name w:val="正文2"/>
    <w:basedOn w:val="1"/>
    <w:qFormat/>
    <w:uiPriority w:val="0"/>
    <w:pPr>
      <w:spacing w:before="156" w:line="360" w:lineRule="auto"/>
      <w:ind w:firstLine="510" w:firstLineChars="200"/>
    </w:pPr>
  </w:style>
  <w:style w:type="paragraph" w:customStyle="1" w:styleId="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
    <w:name w:val="列表段落1"/>
    <w:basedOn w:val="1"/>
    <w:qFormat/>
    <w:uiPriority w:val="99"/>
    <w:pPr>
      <w:ind w:firstLine="420" w:firstLineChars="200"/>
    </w:pPr>
    <w:rPr>
      <w:rFonts w:ascii="Calibri" w:hAnsi="Calibri"/>
      <w:szCs w:val="22"/>
    </w:rPr>
  </w:style>
  <w:style w:type="character" w:customStyle="1" w:styleId="49">
    <w:name w:val="font01"/>
    <w:basedOn w:val="28"/>
    <w:qFormat/>
    <w:uiPriority w:val="0"/>
    <w:rPr>
      <w:rFonts w:hint="eastAsia" w:ascii="宋体" w:hAnsi="宋体" w:eastAsia="宋体" w:cs="宋体"/>
      <w:color w:val="000000"/>
      <w:kern w:val="2"/>
      <w:sz w:val="24"/>
      <w:szCs w:val="24"/>
      <w:u w:val="none"/>
    </w:rPr>
  </w:style>
  <w:style w:type="paragraph" w:customStyle="1" w:styleId="50">
    <w:name w:val="*正文"/>
    <w:basedOn w:val="1"/>
    <w:qFormat/>
    <w:uiPriority w:val="0"/>
    <w:pPr>
      <w:spacing w:line="360" w:lineRule="auto"/>
      <w:ind w:firstLine="482" w:firstLineChars="200"/>
    </w:pPr>
    <w:rPr>
      <w:rFonts w:ascii="宋体" w:hAnsi="宋体"/>
      <w:kern w:val="0"/>
    </w:rPr>
  </w:style>
  <w:style w:type="paragraph" w:customStyle="1" w:styleId="51">
    <w:name w:val="样式 (符号) 宋体"/>
    <w:basedOn w:val="1"/>
    <w:qFormat/>
    <w:uiPriority w:val="0"/>
    <w:pPr>
      <w:ind w:firstLine="420"/>
    </w:pPr>
    <w:rPr>
      <w:rFonts w:eastAsia="宋体"/>
      <w:color w:val="000000"/>
      <w:kern w:val="1"/>
    </w:rPr>
  </w:style>
  <w:style w:type="paragraph" w:customStyle="1" w:styleId="52">
    <w:name w:val="章正文"/>
    <w:basedOn w:val="1"/>
    <w:qFormat/>
    <w:locked/>
    <w:uiPriority w:val="0"/>
    <w:pPr>
      <w:spacing w:beforeLines="50" w:after="120" w:line="300" w:lineRule="auto"/>
      <w:ind w:firstLine="480"/>
    </w:pPr>
    <w:rPr>
      <w:rFonts w:ascii="Helvetica" w:hAnsi="Helvetica"/>
      <w:kern w:val="0"/>
    </w:rPr>
  </w:style>
  <w:style w:type="paragraph" w:customStyle="1" w:styleId="53">
    <w:name w:val="表格"/>
    <w:basedOn w:val="38"/>
    <w:next w:val="1"/>
    <w:qFormat/>
    <w:uiPriority w:val="0"/>
    <w:pPr>
      <w:spacing w:line="240" w:lineRule="auto"/>
      <w:ind w:firstLine="0" w:firstLineChars="0"/>
      <w:jc w:val="center"/>
    </w:pPr>
    <w:rPr>
      <w:rFonts w:ascii="Times New Roman" w:hAnsi="Times New Roman" w:eastAsia="仿宋"/>
      <w:sz w:val="24"/>
    </w:rPr>
  </w:style>
  <w:style w:type="character" w:customStyle="1" w:styleId="54">
    <w:name w:val="font21"/>
    <w:basedOn w:val="28"/>
    <w:qFormat/>
    <w:uiPriority w:val="0"/>
    <w:rPr>
      <w:rFonts w:hint="default" w:ascii="Times New Roman" w:hAnsi="Times New Roman" w:cs="Times New Roman"/>
      <w:color w:val="000000"/>
      <w:sz w:val="24"/>
      <w:szCs w:val="24"/>
      <w:u w:val="none"/>
    </w:rPr>
  </w:style>
  <w:style w:type="character" w:customStyle="1" w:styleId="55">
    <w:name w:val="font41"/>
    <w:basedOn w:val="28"/>
    <w:qFormat/>
    <w:uiPriority w:val="0"/>
    <w:rPr>
      <w:rFonts w:hint="eastAsia" w:ascii="仿宋" w:hAnsi="仿宋" w:eastAsia="仿宋" w:cs="仿宋"/>
      <w:color w:val="000000"/>
      <w:sz w:val="24"/>
      <w:szCs w:val="24"/>
      <w:u w:val="none"/>
    </w:rPr>
  </w:style>
  <w:style w:type="character" w:customStyle="1" w:styleId="56">
    <w:name w:val="font31"/>
    <w:basedOn w:val="28"/>
    <w:qFormat/>
    <w:uiPriority w:val="0"/>
    <w:rPr>
      <w:rFonts w:hint="eastAsia" w:ascii="宋体" w:hAnsi="宋体" w:eastAsia="宋体" w:cs="宋体"/>
      <w:color w:val="000000"/>
      <w:sz w:val="24"/>
      <w:szCs w:val="24"/>
      <w:u w:val="none"/>
      <w:vertAlign w:val="superscript"/>
    </w:rPr>
  </w:style>
  <w:style w:type="character" w:customStyle="1" w:styleId="57">
    <w:name w:val="font11"/>
    <w:basedOn w:val="28"/>
    <w:qFormat/>
    <w:uiPriority w:val="0"/>
    <w:rPr>
      <w:rFonts w:hint="eastAsia" w:ascii="宋体" w:hAnsi="宋体" w:eastAsia="宋体" w:cs="宋体"/>
      <w:color w:val="000000"/>
      <w:sz w:val="24"/>
      <w:szCs w:val="24"/>
      <w:u w:val="none"/>
    </w:rPr>
  </w:style>
  <w:style w:type="paragraph" w:customStyle="1" w:styleId="58">
    <w:name w:val="Table Paragraph"/>
    <w:qFormat/>
    <w:uiPriority w:val="0"/>
    <w:pPr>
      <w:widowControl w:val="0"/>
      <w:ind w:firstLine="720" w:firstLineChars="200"/>
      <w:jc w:val="both"/>
    </w:pPr>
    <w:rPr>
      <w:rFonts w:ascii="宋体" w:hAnsi="宋体" w:eastAsia="宋体" w:cs="宋体"/>
      <w:kern w:val="2"/>
      <w:sz w:val="21"/>
      <w:szCs w:val="21"/>
      <w:lang w:val="en-US" w:eastAsia="zh-CN" w:bidi="ar-SA"/>
    </w:rPr>
  </w:style>
  <w:style w:type="paragraph" w:customStyle="1" w:styleId="59">
    <w:name w:val="List Paragraph1"/>
    <w:basedOn w:val="1"/>
    <w:qFormat/>
    <w:uiPriority w:val="99"/>
    <w:pPr>
      <w:ind w:firstLine="420" w:firstLineChars="200"/>
    </w:pPr>
  </w:style>
  <w:style w:type="paragraph" w:customStyle="1" w:styleId="60">
    <w:name w:val="_Style 11"/>
    <w:basedOn w:val="1"/>
    <w:next w:val="38"/>
    <w:qFormat/>
    <w:uiPriority w:val="34"/>
    <w:pPr>
      <w:ind w:firstLine="420" w:firstLineChars="200"/>
    </w:pPr>
    <w:rPr>
      <w:rFonts w:ascii="Calibri" w:hAnsi="Calibri"/>
    </w:rPr>
  </w:style>
  <w:style w:type="paragraph" w:customStyle="1" w:styleId="61">
    <w:name w:val="列出段落1"/>
    <w:basedOn w:val="1"/>
    <w:qFormat/>
    <w:uiPriority w:val="0"/>
    <w:pPr>
      <w:ind w:firstLine="420" w:firstLineChars="200"/>
    </w:pPr>
    <w:rPr>
      <w:szCs w:val="21"/>
    </w:rPr>
  </w:style>
  <w:style w:type="paragraph" w:customStyle="1" w:styleId="62">
    <w:name w:val="_Style 3"/>
    <w:qFormat/>
    <w:uiPriority w:val="0"/>
    <w:pPr>
      <w:widowControl w:val="0"/>
      <w:spacing w:line="240" w:lineRule="auto"/>
      <w:jc w:val="both"/>
    </w:pPr>
    <w:rPr>
      <w:rFonts w:ascii="Times New Roman" w:hAnsi="Times New Roman" w:eastAsia="宋体" w:cs="Times New Roman"/>
      <w:kern w:val="1"/>
      <w:sz w:val="21"/>
      <w:szCs w:val="22"/>
      <w:lang w:val="en-US" w:eastAsia="zh-CN" w:bidi="ar-SA"/>
    </w:rPr>
  </w:style>
  <w:style w:type="paragraph" w:customStyle="1" w:styleId="63">
    <w:name w:val="WPSOffice手动目录 1"/>
    <w:qFormat/>
    <w:uiPriority w:val="0"/>
    <w:pPr>
      <w:ind w:leftChars="0"/>
    </w:pPr>
    <w:rPr>
      <w:rFonts w:ascii="Times New Roman" w:hAnsi="Times New Roman" w:eastAsia="宋体" w:cs="Times New Roman"/>
      <w:sz w:val="20"/>
      <w:szCs w:val="20"/>
    </w:rPr>
  </w:style>
  <w:style w:type="paragraph" w:customStyle="1" w:styleId="64">
    <w:name w:val="WPSOffice手动目录 2"/>
    <w:qFormat/>
    <w:uiPriority w:val="0"/>
    <w:pPr>
      <w:ind w:leftChars="200"/>
    </w:pPr>
    <w:rPr>
      <w:rFonts w:ascii="Times New Roman" w:hAnsi="Times New Roman" w:eastAsia="宋体" w:cs="Times New Roman"/>
      <w:sz w:val="20"/>
      <w:szCs w:val="20"/>
    </w:rPr>
  </w:style>
  <w:style w:type="paragraph" w:customStyle="1" w:styleId="6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50976</Words>
  <Characters>55751</Characters>
  <Lines>394</Lines>
  <Paragraphs>111</Paragraphs>
  <TotalTime>13</TotalTime>
  <ScaleCrop>false</ScaleCrop>
  <LinksUpToDate>false</LinksUpToDate>
  <CharactersWithSpaces>63363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AAA</dc:creator>
  <cp:lastModifiedBy>方霞</cp:lastModifiedBy>
  <cp:lastPrinted>2024-07-31T02:45:00Z</cp:lastPrinted>
  <dcterms:modified xsi:type="dcterms:W3CDTF">2024-07-31T04:57:30Z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4AA95056BEBF4193A602072E5F94A2EC_13</vt:lpwstr>
  </property>
</Properties>
</file>