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E6FF1">
      <w:pPr>
        <w:spacing w:line="1320" w:lineRule="exact"/>
        <w:jc w:val="center"/>
        <w:rPr>
          <w:rFonts w:hint="eastAsia" w:ascii="宋体" w:hAnsi="宋体" w:cs="宋体"/>
          <w:b/>
          <w:color w:val="auto"/>
          <w:sz w:val="56"/>
          <w:szCs w:val="56"/>
          <w:highlight w:val="none"/>
        </w:rPr>
      </w:pPr>
      <w:r>
        <w:rPr>
          <w:rFonts w:hint="eastAsia" w:ascii="宋体" w:hAnsi="宋体" w:cs="宋体"/>
          <w:b/>
          <w:color w:val="auto"/>
          <w:sz w:val="56"/>
          <w:szCs w:val="56"/>
          <w:highlight w:val="none"/>
        </w:rPr>
        <w:t>东阳市鑫盛工程咨询有限公司关于</w:t>
      </w:r>
    </w:p>
    <w:p w14:paraId="34284D47">
      <w:pPr>
        <w:spacing w:line="360" w:lineRule="auto"/>
        <w:jc w:val="center"/>
        <w:rPr>
          <w:rFonts w:ascii="宋体" w:hAnsi="宋体" w:cs="宋体"/>
          <w:color w:val="auto"/>
          <w:sz w:val="32"/>
          <w:szCs w:val="40"/>
          <w:highlight w:val="none"/>
        </w:rPr>
      </w:pPr>
      <w:r>
        <w:rPr>
          <w:rFonts w:hint="eastAsia" w:ascii="宋体" w:hAnsi="宋体" w:cs="宋体"/>
          <w:b/>
          <w:color w:val="auto"/>
          <w:sz w:val="56"/>
          <w:szCs w:val="56"/>
          <w:highlight w:val="none"/>
          <w:lang w:eastAsia="zh-CN"/>
        </w:rPr>
        <w:t>东阳市污染源在线监控系统运行维护</w:t>
      </w:r>
      <w:r>
        <w:rPr>
          <w:rFonts w:hint="eastAsia" w:ascii="宋体" w:hAnsi="宋体" w:cs="宋体"/>
          <w:b/>
          <w:color w:val="auto"/>
          <w:sz w:val="56"/>
          <w:szCs w:val="56"/>
          <w:highlight w:val="none"/>
          <w:lang w:val="en-US" w:eastAsia="zh-CN"/>
        </w:rPr>
        <w:t xml:space="preserve"> </w:t>
      </w:r>
      <w:r>
        <w:rPr>
          <w:rFonts w:hint="eastAsia" w:ascii="宋体" w:hAnsi="宋体" w:cs="宋体"/>
          <w:b/>
          <w:color w:val="auto"/>
          <w:sz w:val="56"/>
          <w:szCs w:val="56"/>
          <w:highlight w:val="none"/>
          <w:lang w:eastAsia="zh-CN"/>
        </w:rPr>
        <w:t xml:space="preserve">采购项目 </w:t>
      </w:r>
    </w:p>
    <w:p w14:paraId="7B61F148">
      <w:pPr>
        <w:rPr>
          <w:color w:val="auto"/>
          <w:highlight w:val="none"/>
        </w:rPr>
      </w:pPr>
    </w:p>
    <w:p w14:paraId="32F947E5">
      <w:pPr>
        <w:rPr>
          <w:color w:val="auto"/>
          <w:highlight w:val="none"/>
        </w:rPr>
      </w:pPr>
    </w:p>
    <w:p w14:paraId="35FD776A">
      <w:pPr>
        <w:rPr>
          <w:color w:val="auto"/>
          <w:highlight w:val="none"/>
        </w:rPr>
      </w:pPr>
    </w:p>
    <w:p w14:paraId="181C998F">
      <w:pPr>
        <w:pStyle w:val="4"/>
        <w:rPr>
          <w:color w:val="auto"/>
          <w:highlight w:val="none"/>
        </w:rPr>
      </w:pPr>
    </w:p>
    <w:p w14:paraId="462D417A">
      <w:pPr>
        <w:pStyle w:val="39"/>
        <w:ind w:firstLine="210"/>
        <w:rPr>
          <w:color w:val="auto"/>
          <w:highlight w:val="none"/>
          <w:lang w:val="en-US"/>
        </w:rPr>
      </w:pPr>
    </w:p>
    <w:p w14:paraId="43E5E343">
      <w:pPr>
        <w:rPr>
          <w:color w:val="auto"/>
          <w:highlight w:val="none"/>
        </w:rPr>
      </w:pPr>
    </w:p>
    <w:p w14:paraId="46B93E91">
      <w:pPr>
        <w:jc w:val="center"/>
        <w:rPr>
          <w:rFonts w:hint="default"/>
          <w:color w:val="auto"/>
          <w:highlight w:val="none"/>
          <w:lang w:val="en-US"/>
        </w:rPr>
      </w:pPr>
      <w:r>
        <w:rPr>
          <w:rFonts w:hint="eastAsia" w:cs="宋体"/>
          <w:b/>
          <w:color w:val="auto"/>
          <w:kern w:val="0"/>
          <w:sz w:val="72"/>
          <w:szCs w:val="72"/>
          <w:highlight w:val="none"/>
          <w:lang w:val="en-US" w:eastAsia="zh-CN"/>
        </w:rPr>
        <w:t>公开招标文件</w:t>
      </w:r>
    </w:p>
    <w:p w14:paraId="40FD6DB3">
      <w:pPr>
        <w:rPr>
          <w:color w:val="auto"/>
          <w:highlight w:val="none"/>
        </w:rPr>
      </w:pPr>
    </w:p>
    <w:p w14:paraId="1808034E">
      <w:pPr>
        <w:pStyle w:val="4"/>
        <w:rPr>
          <w:color w:val="auto"/>
          <w:highlight w:val="none"/>
        </w:rPr>
      </w:pPr>
    </w:p>
    <w:p w14:paraId="5431CFD1">
      <w:pPr>
        <w:rPr>
          <w:color w:val="auto"/>
          <w:highlight w:val="none"/>
        </w:rPr>
      </w:pPr>
    </w:p>
    <w:p w14:paraId="6530EF1F">
      <w:pPr>
        <w:rPr>
          <w:color w:val="auto"/>
          <w:highlight w:val="none"/>
        </w:rPr>
      </w:pPr>
    </w:p>
    <w:p w14:paraId="05763886">
      <w:pPr>
        <w:pStyle w:val="11"/>
        <w:ind w:firstLine="0"/>
        <w:rPr>
          <w:color w:val="auto"/>
          <w:highlight w:val="none"/>
        </w:rPr>
      </w:pPr>
    </w:p>
    <w:p w14:paraId="1DF9FABD">
      <w:pPr>
        <w:spacing w:line="1000" w:lineRule="exact"/>
        <w:ind w:left="2249" w:leftChars="306" w:hanging="1606" w:hangingChars="500"/>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rPr>
        <w:t>项目名称：</w:t>
      </w:r>
      <w:bookmarkStart w:id="0" w:name="OLE_LINK23"/>
      <w:r>
        <w:rPr>
          <w:rFonts w:hint="eastAsia" w:ascii="宋体" w:hAnsi="宋体" w:cs="宋体"/>
          <w:b/>
          <w:color w:val="auto"/>
          <w:kern w:val="0"/>
          <w:sz w:val="32"/>
          <w:szCs w:val="32"/>
          <w:highlight w:val="none"/>
          <w:lang w:eastAsia="zh-CN"/>
        </w:rPr>
        <w:t xml:space="preserve">东阳市污染源在线监控系统运行维护采购项目 </w:t>
      </w:r>
    </w:p>
    <w:bookmarkEnd w:id="0"/>
    <w:p w14:paraId="7F08B09C">
      <w:pPr>
        <w:spacing w:line="1000" w:lineRule="exact"/>
        <w:ind w:left="2249" w:leftChars="306" w:hanging="1606" w:hangingChars="500"/>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XSZFCGDZ2024-309</w:t>
      </w:r>
    </w:p>
    <w:p w14:paraId="7A46F73D">
      <w:pPr>
        <w:spacing w:line="1000" w:lineRule="exact"/>
        <w:ind w:left="2249" w:leftChars="306" w:hanging="1606" w:hangingChars="500"/>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rPr>
        <w:t>采购单位：</w:t>
      </w:r>
      <w:bookmarkStart w:id="1" w:name="OLE_LINK2"/>
      <w:bookmarkStart w:id="2" w:name="OLE_LINK24"/>
      <w:r>
        <w:rPr>
          <w:rFonts w:hint="eastAsia" w:ascii="宋体" w:hAnsi="宋体" w:cs="宋体"/>
          <w:b/>
          <w:color w:val="auto"/>
          <w:kern w:val="0"/>
          <w:sz w:val="32"/>
          <w:szCs w:val="32"/>
          <w:highlight w:val="none"/>
          <w:lang w:eastAsia="zh-CN"/>
        </w:rPr>
        <w:t>金华市生态环境局东阳分局</w:t>
      </w:r>
      <w:bookmarkEnd w:id="1"/>
    </w:p>
    <w:bookmarkEnd w:id="2"/>
    <w:p w14:paraId="34CA02DB">
      <w:pPr>
        <w:spacing w:line="1000" w:lineRule="exact"/>
        <w:ind w:left="2249" w:leftChars="306" w:hanging="1606" w:hangingChars="500"/>
        <w:rPr>
          <w:color w:val="auto"/>
          <w:highlight w:val="none"/>
        </w:rPr>
      </w:pPr>
      <w:r>
        <w:rPr>
          <w:rFonts w:hint="eastAsia" w:ascii="宋体" w:hAnsi="宋体" w:cs="宋体"/>
          <w:b/>
          <w:color w:val="auto"/>
          <w:kern w:val="0"/>
          <w:sz w:val="32"/>
          <w:szCs w:val="32"/>
          <w:highlight w:val="none"/>
        </w:rPr>
        <w:t>招标机构：东阳市鑫盛工程咨询有限公司</w:t>
      </w:r>
    </w:p>
    <w:p w14:paraId="443DCB6C">
      <w:pPr>
        <w:pStyle w:val="19"/>
        <w:spacing w:line="1000" w:lineRule="exact"/>
        <w:ind w:firstLine="301" w:firstLineChars="200"/>
        <w:jc w:val="center"/>
        <w:rPr>
          <w:rFonts w:hint="eastAsia" w:ascii="宋体" w:hAnsi="宋体" w:cs="宋体"/>
          <w:b/>
          <w:color w:val="auto"/>
          <w:sz w:val="15"/>
          <w:szCs w:val="15"/>
          <w:highlight w:val="none"/>
        </w:rPr>
      </w:pPr>
    </w:p>
    <w:p w14:paraId="5C41240C">
      <w:pPr>
        <w:pStyle w:val="19"/>
        <w:spacing w:line="1000" w:lineRule="exact"/>
        <w:ind w:firstLine="562" w:firstLineChars="200"/>
        <w:jc w:val="center"/>
        <w:rPr>
          <w:rFonts w:ascii="宋体" w:hAnsi="宋体" w:cs="宋体"/>
          <w:b/>
          <w:color w:val="auto"/>
          <w:sz w:val="28"/>
          <w:szCs w:val="28"/>
          <w:highlight w:val="none"/>
        </w:rPr>
      </w:pPr>
      <w:r>
        <w:rPr>
          <w:rFonts w:hint="eastAsia" w:ascii="宋体" w:hAnsi="宋体" w:cs="宋体"/>
          <w:b/>
          <w:color w:val="auto"/>
          <w:sz w:val="28"/>
          <w:szCs w:val="28"/>
          <w:highlight w:val="none"/>
        </w:rPr>
        <w:t>202</w:t>
      </w: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lang w:val="en-US" w:eastAsia="zh-CN"/>
        </w:rPr>
        <w:t>12</w:t>
      </w:r>
      <w:r>
        <w:rPr>
          <w:rFonts w:hint="eastAsia" w:ascii="宋体" w:hAnsi="宋体" w:cs="宋体"/>
          <w:b/>
          <w:color w:val="auto"/>
          <w:sz w:val="28"/>
          <w:szCs w:val="28"/>
          <w:highlight w:val="none"/>
        </w:rPr>
        <w:t>月</w:t>
      </w:r>
    </w:p>
    <w:p w14:paraId="455F6FF6">
      <w:pPr>
        <w:pStyle w:val="19"/>
        <w:pageBreakBefore/>
        <w:spacing w:line="1000" w:lineRule="exact"/>
        <w:jc w:val="center"/>
        <w:rPr>
          <w:rFonts w:ascii="宋体" w:hAnsi="宋体" w:cs="宋体"/>
          <w:b/>
          <w:color w:val="auto"/>
          <w:szCs w:val="24"/>
          <w:highlight w:val="none"/>
        </w:rPr>
        <w:sectPr>
          <w:headerReference r:id="rId3" w:type="default"/>
          <w:footerReference r:id="rId4" w:type="default"/>
          <w:pgSz w:w="11906" w:h="16838"/>
          <w:pgMar w:top="1060" w:right="1174" w:bottom="1060" w:left="117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49C1C580">
      <w:pPr>
        <w:pStyle w:val="19"/>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ascii="宋体" w:hAnsi="宋体" w:cs="宋体"/>
          <w:b/>
          <w:color w:val="auto"/>
          <w:szCs w:val="24"/>
          <w:highlight w:val="none"/>
        </w:rPr>
      </w:pPr>
      <w:r>
        <w:rPr>
          <w:rFonts w:hint="eastAsia" w:ascii="宋体" w:hAnsi="宋体" w:cs="宋体"/>
          <w:b/>
          <w:color w:val="auto"/>
          <w:szCs w:val="24"/>
          <w:highlight w:val="none"/>
        </w:rPr>
        <w:t>目    录</w:t>
      </w:r>
    </w:p>
    <w:p w14:paraId="06B6131A">
      <w:pPr>
        <w:pStyle w:val="24"/>
        <w:tabs>
          <w:tab w:val="right" w:leader="dot" w:pos="8845"/>
        </w:tabs>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_Toc2655 </w:instrText>
      </w:r>
      <w:r>
        <w:rPr>
          <w:rFonts w:hint="eastAsia" w:ascii="宋体" w:hAnsi="宋体" w:cs="宋体"/>
          <w:highlight w:val="none"/>
        </w:rPr>
        <w:fldChar w:fldCharType="separate"/>
      </w:r>
      <w:r>
        <w:rPr>
          <w:rFonts w:hint="eastAsia" w:ascii="宋体" w:hAnsi="宋体" w:cs="宋体"/>
          <w:szCs w:val="28"/>
          <w:highlight w:val="none"/>
        </w:rPr>
        <w:t>第一章  公开招标采购公告</w:t>
      </w:r>
      <w:r>
        <w:tab/>
      </w:r>
      <w:r>
        <w:fldChar w:fldCharType="begin"/>
      </w:r>
      <w:r>
        <w:instrText xml:space="preserve"> PAGEREF _Toc2655 \h </w:instrText>
      </w:r>
      <w:r>
        <w:fldChar w:fldCharType="separate"/>
      </w:r>
      <w:r>
        <w:t>3</w:t>
      </w:r>
      <w:r>
        <w:fldChar w:fldCharType="end"/>
      </w:r>
      <w:r>
        <w:rPr>
          <w:rFonts w:hint="eastAsia" w:ascii="宋体" w:hAnsi="宋体" w:cs="宋体"/>
          <w:color w:val="auto"/>
          <w:highlight w:val="none"/>
        </w:rPr>
        <w:fldChar w:fldCharType="end"/>
      </w:r>
    </w:p>
    <w:p w14:paraId="3ACAF93B">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_Toc19800 </w:instrText>
      </w:r>
      <w:r>
        <w:rPr>
          <w:rFonts w:hint="eastAsia" w:ascii="宋体" w:hAnsi="宋体" w:cs="宋体"/>
          <w:highlight w:val="none"/>
        </w:rPr>
        <w:fldChar w:fldCharType="separate"/>
      </w:r>
      <w:r>
        <w:rPr>
          <w:rFonts w:hint="eastAsia" w:ascii="宋体" w:hAnsi="宋体" w:cs="宋体"/>
          <w:szCs w:val="24"/>
          <w:highlight w:val="none"/>
        </w:rPr>
        <w:t>第二章  招标需求</w:t>
      </w:r>
      <w:r>
        <w:tab/>
      </w:r>
      <w:r>
        <w:fldChar w:fldCharType="begin"/>
      </w:r>
      <w:r>
        <w:instrText xml:space="preserve"> PAGEREF _Toc19800 \h </w:instrText>
      </w:r>
      <w:r>
        <w:fldChar w:fldCharType="separate"/>
      </w:r>
      <w:r>
        <w:t>8</w:t>
      </w:r>
      <w:r>
        <w:fldChar w:fldCharType="end"/>
      </w:r>
      <w:r>
        <w:rPr>
          <w:rFonts w:hint="eastAsia" w:ascii="宋体" w:hAnsi="宋体" w:cs="宋体"/>
          <w:color w:val="auto"/>
          <w:highlight w:val="none"/>
        </w:rPr>
        <w:fldChar w:fldCharType="end"/>
      </w:r>
    </w:p>
    <w:p w14:paraId="796C3C54">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_Toc19395 </w:instrText>
      </w:r>
      <w:r>
        <w:rPr>
          <w:rFonts w:hint="eastAsia" w:ascii="宋体" w:hAnsi="宋体" w:cs="宋体"/>
          <w:highlight w:val="none"/>
        </w:rPr>
        <w:fldChar w:fldCharType="separate"/>
      </w:r>
      <w:r>
        <w:rPr>
          <w:rFonts w:hint="eastAsia" w:ascii="宋体" w:hAnsi="宋体" w:cs="宋体"/>
          <w:szCs w:val="24"/>
          <w:highlight w:val="none"/>
        </w:rPr>
        <w:t>第三章   投标人须知</w:t>
      </w:r>
      <w:r>
        <w:tab/>
      </w:r>
      <w:r>
        <w:fldChar w:fldCharType="begin"/>
      </w:r>
      <w:r>
        <w:instrText xml:space="preserve"> PAGEREF _Toc19395 \h </w:instrText>
      </w:r>
      <w:r>
        <w:fldChar w:fldCharType="separate"/>
      </w:r>
      <w:r>
        <w:t>27</w:t>
      </w:r>
      <w:r>
        <w:fldChar w:fldCharType="end"/>
      </w:r>
      <w:r>
        <w:rPr>
          <w:rFonts w:hint="eastAsia" w:ascii="宋体" w:hAnsi="宋体" w:cs="宋体"/>
          <w:color w:val="auto"/>
          <w:highlight w:val="none"/>
        </w:rPr>
        <w:fldChar w:fldCharType="end"/>
      </w:r>
    </w:p>
    <w:p w14:paraId="41304E58">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_Toc31796 </w:instrText>
      </w:r>
      <w:r>
        <w:rPr>
          <w:rFonts w:hint="eastAsia" w:ascii="宋体" w:hAnsi="宋体" w:cs="宋体"/>
          <w:highlight w:val="none"/>
        </w:rPr>
        <w:fldChar w:fldCharType="separate"/>
      </w:r>
      <w:r>
        <w:rPr>
          <w:rFonts w:hint="eastAsia" w:ascii="宋体" w:hAnsi="宋体" w:cs="宋体"/>
          <w:szCs w:val="24"/>
          <w:highlight w:val="none"/>
        </w:rPr>
        <w:t>前附表</w:t>
      </w:r>
      <w:r>
        <w:tab/>
      </w:r>
      <w:r>
        <w:fldChar w:fldCharType="begin"/>
      </w:r>
      <w:r>
        <w:instrText xml:space="preserve"> PAGEREF _Toc31796 \h </w:instrText>
      </w:r>
      <w:r>
        <w:fldChar w:fldCharType="separate"/>
      </w:r>
      <w:r>
        <w:t>27</w:t>
      </w:r>
      <w:r>
        <w:fldChar w:fldCharType="end"/>
      </w:r>
      <w:r>
        <w:rPr>
          <w:rFonts w:hint="eastAsia" w:ascii="宋体" w:hAnsi="宋体" w:cs="宋体"/>
          <w:color w:val="auto"/>
          <w:highlight w:val="none"/>
        </w:rPr>
        <w:fldChar w:fldCharType="end"/>
      </w:r>
    </w:p>
    <w:p w14:paraId="062C9A08">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_Toc8890 </w:instrText>
      </w:r>
      <w:r>
        <w:rPr>
          <w:rFonts w:hint="eastAsia" w:ascii="宋体" w:hAnsi="宋体" w:cs="宋体"/>
          <w:highlight w:val="none"/>
        </w:rPr>
        <w:fldChar w:fldCharType="separate"/>
      </w:r>
      <w:r>
        <w:rPr>
          <w:rFonts w:hint="default" w:ascii="宋体" w:hAnsi="宋体" w:cs="宋体"/>
          <w:szCs w:val="24"/>
        </w:rPr>
        <w:t xml:space="preserve">一、 </w:t>
      </w:r>
      <w:r>
        <w:rPr>
          <w:rFonts w:hint="eastAsia" w:ascii="宋体" w:hAnsi="宋体" w:cs="宋体"/>
          <w:szCs w:val="24"/>
          <w:highlight w:val="none"/>
        </w:rPr>
        <w:t>总则</w:t>
      </w:r>
      <w:r>
        <w:tab/>
      </w:r>
      <w:r>
        <w:fldChar w:fldCharType="begin"/>
      </w:r>
      <w:r>
        <w:instrText xml:space="preserve"> PAGEREF _Toc8890 \h </w:instrText>
      </w:r>
      <w:r>
        <w:fldChar w:fldCharType="separate"/>
      </w:r>
      <w:r>
        <w:t>33</w:t>
      </w:r>
      <w:r>
        <w:fldChar w:fldCharType="end"/>
      </w:r>
      <w:r>
        <w:rPr>
          <w:rFonts w:hint="eastAsia" w:ascii="宋体" w:hAnsi="宋体" w:cs="宋体"/>
          <w:color w:val="auto"/>
          <w:highlight w:val="none"/>
        </w:rPr>
        <w:fldChar w:fldCharType="end"/>
      </w:r>
    </w:p>
    <w:p w14:paraId="6C56B55A">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_Toc5833 </w:instrText>
      </w:r>
      <w:r>
        <w:rPr>
          <w:rFonts w:hint="eastAsia" w:ascii="宋体" w:hAnsi="宋体" w:cs="宋体"/>
          <w:highlight w:val="none"/>
        </w:rPr>
        <w:fldChar w:fldCharType="separate"/>
      </w:r>
      <w:r>
        <w:rPr>
          <w:rFonts w:hint="eastAsia" w:ascii="宋体" w:hAnsi="宋体" w:eastAsia="宋体" w:cs="宋体"/>
          <w:szCs w:val="24"/>
          <w:highlight w:val="none"/>
        </w:rPr>
        <w:t>二、招标文件</w:t>
      </w:r>
      <w:r>
        <w:tab/>
      </w:r>
      <w:r>
        <w:fldChar w:fldCharType="begin"/>
      </w:r>
      <w:r>
        <w:instrText xml:space="preserve"> PAGEREF _Toc5833 \h </w:instrText>
      </w:r>
      <w:r>
        <w:fldChar w:fldCharType="separate"/>
      </w:r>
      <w:r>
        <w:t>37</w:t>
      </w:r>
      <w:r>
        <w:fldChar w:fldCharType="end"/>
      </w:r>
      <w:r>
        <w:rPr>
          <w:rFonts w:hint="eastAsia" w:ascii="宋体" w:hAnsi="宋体" w:cs="宋体"/>
          <w:color w:val="auto"/>
          <w:highlight w:val="none"/>
        </w:rPr>
        <w:fldChar w:fldCharType="end"/>
      </w:r>
    </w:p>
    <w:p w14:paraId="49E62485">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_Toc5671 </w:instrText>
      </w:r>
      <w:r>
        <w:rPr>
          <w:rFonts w:hint="eastAsia" w:ascii="宋体" w:hAnsi="宋体" w:cs="宋体"/>
          <w:highlight w:val="none"/>
        </w:rPr>
        <w:fldChar w:fldCharType="separate"/>
      </w:r>
      <w:r>
        <w:rPr>
          <w:rFonts w:hint="eastAsia" w:ascii="宋体" w:hAnsi="宋体" w:eastAsia="宋体" w:cs="宋体"/>
          <w:szCs w:val="24"/>
          <w:highlight w:val="none"/>
        </w:rPr>
        <w:t>三、投标文件的编制</w:t>
      </w:r>
      <w:r>
        <w:tab/>
      </w:r>
      <w:r>
        <w:fldChar w:fldCharType="begin"/>
      </w:r>
      <w:r>
        <w:instrText xml:space="preserve"> PAGEREF _Toc5671 \h </w:instrText>
      </w:r>
      <w:r>
        <w:fldChar w:fldCharType="separate"/>
      </w:r>
      <w:r>
        <w:t>38</w:t>
      </w:r>
      <w:r>
        <w:fldChar w:fldCharType="end"/>
      </w:r>
      <w:r>
        <w:rPr>
          <w:rFonts w:hint="eastAsia" w:ascii="宋体" w:hAnsi="宋体" w:cs="宋体"/>
          <w:color w:val="auto"/>
          <w:highlight w:val="none"/>
        </w:rPr>
        <w:fldChar w:fldCharType="end"/>
      </w:r>
    </w:p>
    <w:p w14:paraId="5AAB012C">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_Toc3613 </w:instrText>
      </w:r>
      <w:r>
        <w:rPr>
          <w:rFonts w:hint="eastAsia" w:ascii="宋体" w:hAnsi="宋体" w:cs="宋体"/>
          <w:highlight w:val="none"/>
        </w:rPr>
        <w:fldChar w:fldCharType="separate"/>
      </w:r>
      <w:r>
        <w:rPr>
          <w:rFonts w:hint="eastAsia" w:ascii="宋体" w:hAnsi="宋体" w:eastAsia="宋体" w:cs="宋体"/>
          <w:szCs w:val="24"/>
          <w:highlight w:val="none"/>
        </w:rPr>
        <w:t>四、开标</w:t>
      </w:r>
      <w:r>
        <w:tab/>
      </w:r>
      <w:r>
        <w:fldChar w:fldCharType="begin"/>
      </w:r>
      <w:r>
        <w:instrText xml:space="preserve"> PAGEREF _Toc3613 \h </w:instrText>
      </w:r>
      <w:r>
        <w:fldChar w:fldCharType="separate"/>
      </w:r>
      <w:r>
        <w:t>44</w:t>
      </w:r>
      <w:r>
        <w:fldChar w:fldCharType="end"/>
      </w:r>
      <w:r>
        <w:rPr>
          <w:rFonts w:hint="eastAsia" w:ascii="宋体" w:hAnsi="宋体" w:cs="宋体"/>
          <w:color w:val="auto"/>
          <w:highlight w:val="none"/>
        </w:rPr>
        <w:fldChar w:fldCharType="end"/>
      </w:r>
    </w:p>
    <w:p w14:paraId="5264FE69">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_Toc27130 </w:instrText>
      </w:r>
      <w:r>
        <w:rPr>
          <w:rFonts w:hint="eastAsia" w:ascii="宋体" w:hAnsi="宋体" w:cs="宋体"/>
          <w:highlight w:val="none"/>
        </w:rPr>
        <w:fldChar w:fldCharType="separate"/>
      </w:r>
      <w:r>
        <w:rPr>
          <w:rFonts w:hint="eastAsia" w:ascii="宋体" w:hAnsi="宋体" w:eastAsia="宋体" w:cs="宋体"/>
          <w:szCs w:val="24"/>
          <w:highlight w:val="none"/>
        </w:rPr>
        <w:t>五、评标</w:t>
      </w:r>
      <w:r>
        <w:tab/>
      </w:r>
      <w:r>
        <w:fldChar w:fldCharType="begin"/>
      </w:r>
      <w:r>
        <w:instrText xml:space="preserve"> PAGEREF _Toc27130 \h </w:instrText>
      </w:r>
      <w:r>
        <w:fldChar w:fldCharType="separate"/>
      </w:r>
      <w:r>
        <w:t>45</w:t>
      </w:r>
      <w:r>
        <w:fldChar w:fldCharType="end"/>
      </w:r>
      <w:r>
        <w:rPr>
          <w:rFonts w:hint="eastAsia" w:ascii="宋体" w:hAnsi="宋体" w:cs="宋体"/>
          <w:color w:val="auto"/>
          <w:highlight w:val="none"/>
        </w:rPr>
        <w:fldChar w:fldCharType="end"/>
      </w:r>
    </w:p>
    <w:p w14:paraId="60A3EC73">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_Toc22872 </w:instrText>
      </w:r>
      <w:r>
        <w:rPr>
          <w:rFonts w:hint="eastAsia" w:ascii="宋体" w:hAnsi="宋体" w:cs="宋体"/>
          <w:highlight w:val="none"/>
        </w:rPr>
        <w:fldChar w:fldCharType="separate"/>
      </w:r>
      <w:r>
        <w:rPr>
          <w:rFonts w:hint="eastAsia" w:ascii="宋体" w:hAnsi="宋体" w:eastAsia="宋体" w:cs="宋体"/>
          <w:szCs w:val="24"/>
          <w:highlight w:val="none"/>
        </w:rPr>
        <w:t>六、定标</w:t>
      </w:r>
      <w:r>
        <w:tab/>
      </w:r>
      <w:r>
        <w:fldChar w:fldCharType="begin"/>
      </w:r>
      <w:r>
        <w:instrText xml:space="preserve"> PAGEREF _Toc22872 \h </w:instrText>
      </w:r>
      <w:r>
        <w:fldChar w:fldCharType="separate"/>
      </w:r>
      <w:r>
        <w:t>49</w:t>
      </w:r>
      <w:r>
        <w:fldChar w:fldCharType="end"/>
      </w:r>
      <w:r>
        <w:rPr>
          <w:rFonts w:hint="eastAsia" w:ascii="宋体" w:hAnsi="宋体" w:cs="宋体"/>
          <w:color w:val="auto"/>
          <w:highlight w:val="none"/>
        </w:rPr>
        <w:fldChar w:fldCharType="end"/>
      </w:r>
    </w:p>
    <w:p w14:paraId="6F551380">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_Toc22476 </w:instrText>
      </w:r>
      <w:r>
        <w:rPr>
          <w:rFonts w:hint="eastAsia" w:ascii="宋体" w:hAnsi="宋体" w:cs="宋体"/>
          <w:highlight w:val="none"/>
        </w:rPr>
        <w:fldChar w:fldCharType="separate"/>
      </w:r>
      <w:r>
        <w:rPr>
          <w:rFonts w:hint="eastAsia" w:ascii="宋体" w:hAnsi="宋体" w:eastAsia="宋体" w:cs="宋体"/>
          <w:szCs w:val="24"/>
          <w:highlight w:val="none"/>
        </w:rPr>
        <w:t>七、合同授予</w:t>
      </w:r>
      <w:r>
        <w:tab/>
      </w:r>
      <w:r>
        <w:fldChar w:fldCharType="begin"/>
      </w:r>
      <w:r>
        <w:instrText xml:space="preserve"> PAGEREF _Toc22476 \h </w:instrText>
      </w:r>
      <w:r>
        <w:fldChar w:fldCharType="separate"/>
      </w:r>
      <w:r>
        <w:t>50</w:t>
      </w:r>
      <w:r>
        <w:fldChar w:fldCharType="end"/>
      </w:r>
      <w:r>
        <w:rPr>
          <w:rFonts w:hint="eastAsia" w:ascii="宋体" w:hAnsi="宋体" w:cs="宋体"/>
          <w:color w:val="auto"/>
          <w:highlight w:val="none"/>
        </w:rPr>
        <w:fldChar w:fldCharType="end"/>
      </w:r>
    </w:p>
    <w:p w14:paraId="194C2680">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_Toc13948 </w:instrText>
      </w:r>
      <w:r>
        <w:rPr>
          <w:rFonts w:hint="eastAsia" w:ascii="宋体" w:hAnsi="宋体" w:cs="宋体"/>
          <w:highlight w:val="none"/>
        </w:rPr>
        <w:fldChar w:fldCharType="separate"/>
      </w:r>
      <w:r>
        <w:rPr>
          <w:rFonts w:hint="eastAsia" w:ascii="宋体" w:hAnsi="宋体" w:cs="宋体"/>
          <w:szCs w:val="24"/>
          <w:highlight w:val="none"/>
        </w:rPr>
        <w:t>第四章  评标办法及评分标准</w:t>
      </w:r>
      <w:r>
        <w:tab/>
      </w:r>
      <w:r>
        <w:fldChar w:fldCharType="begin"/>
      </w:r>
      <w:r>
        <w:instrText xml:space="preserve"> PAGEREF _Toc13948 \h </w:instrText>
      </w:r>
      <w:r>
        <w:fldChar w:fldCharType="separate"/>
      </w:r>
      <w:r>
        <w:t>51</w:t>
      </w:r>
      <w:r>
        <w:fldChar w:fldCharType="end"/>
      </w:r>
      <w:r>
        <w:rPr>
          <w:rFonts w:hint="eastAsia" w:ascii="宋体" w:hAnsi="宋体" w:cs="宋体"/>
          <w:color w:val="auto"/>
          <w:highlight w:val="none"/>
        </w:rPr>
        <w:fldChar w:fldCharType="end"/>
      </w:r>
    </w:p>
    <w:p w14:paraId="75762BD5">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_Toc3384 </w:instrText>
      </w:r>
      <w:r>
        <w:rPr>
          <w:rFonts w:hint="eastAsia" w:ascii="宋体" w:hAnsi="宋体" w:cs="宋体"/>
          <w:highlight w:val="none"/>
        </w:rPr>
        <w:fldChar w:fldCharType="separate"/>
      </w:r>
      <w:r>
        <w:rPr>
          <w:rFonts w:hint="eastAsia" w:ascii="宋体" w:hAnsi="宋体" w:cs="宋体"/>
          <w:bCs w:val="0"/>
          <w:szCs w:val="32"/>
        </w:rPr>
        <w:t xml:space="preserve">第五章 </w:t>
      </w:r>
      <w:r>
        <w:rPr>
          <w:rFonts w:hint="eastAsia" w:ascii="宋体" w:hAnsi="宋体" w:cs="宋体"/>
          <w:bCs w:val="0"/>
          <w:szCs w:val="32"/>
          <w:highlight w:val="none"/>
        </w:rPr>
        <w:t>合同主要条款</w:t>
      </w:r>
      <w:r>
        <w:tab/>
      </w:r>
      <w:r>
        <w:fldChar w:fldCharType="begin"/>
      </w:r>
      <w:r>
        <w:instrText xml:space="preserve"> PAGEREF _Toc3384 \h </w:instrText>
      </w:r>
      <w:r>
        <w:fldChar w:fldCharType="separate"/>
      </w:r>
      <w:r>
        <w:t>57</w:t>
      </w:r>
      <w:r>
        <w:fldChar w:fldCharType="end"/>
      </w:r>
      <w:r>
        <w:rPr>
          <w:rFonts w:hint="eastAsia" w:ascii="宋体" w:hAnsi="宋体" w:cs="宋体"/>
          <w:color w:val="auto"/>
          <w:highlight w:val="none"/>
        </w:rPr>
        <w:fldChar w:fldCharType="end"/>
      </w:r>
    </w:p>
    <w:p w14:paraId="1EF8DEEF">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_Toc28106 </w:instrText>
      </w:r>
      <w:r>
        <w:rPr>
          <w:rFonts w:hint="eastAsia" w:ascii="宋体" w:hAnsi="宋体" w:cs="宋体"/>
          <w:highlight w:val="none"/>
        </w:rPr>
        <w:fldChar w:fldCharType="separate"/>
      </w:r>
      <w:r>
        <w:rPr>
          <w:rFonts w:hint="eastAsia" w:ascii="宋体" w:hAnsi="宋体"/>
          <w:szCs w:val="32"/>
          <w:highlight w:val="none"/>
        </w:rPr>
        <w:t>东阳市政府采购合同（样本）</w:t>
      </w:r>
      <w:r>
        <w:tab/>
      </w:r>
      <w:r>
        <w:fldChar w:fldCharType="begin"/>
      </w:r>
      <w:r>
        <w:instrText xml:space="preserve"> PAGEREF _Toc28106 \h </w:instrText>
      </w:r>
      <w:r>
        <w:fldChar w:fldCharType="separate"/>
      </w:r>
      <w:r>
        <w:t>57</w:t>
      </w:r>
      <w:r>
        <w:fldChar w:fldCharType="end"/>
      </w:r>
      <w:r>
        <w:rPr>
          <w:rFonts w:hint="eastAsia" w:ascii="宋体" w:hAnsi="宋体" w:cs="宋体"/>
          <w:color w:val="auto"/>
          <w:highlight w:val="none"/>
        </w:rPr>
        <w:fldChar w:fldCharType="end"/>
      </w:r>
    </w:p>
    <w:p w14:paraId="13183E16">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_Toc9774 </w:instrText>
      </w:r>
      <w:r>
        <w:rPr>
          <w:rFonts w:hint="eastAsia" w:ascii="宋体" w:hAnsi="宋体" w:cs="宋体"/>
          <w:highlight w:val="none"/>
        </w:rPr>
        <w:fldChar w:fldCharType="separate"/>
      </w:r>
      <w:r>
        <w:rPr>
          <w:rFonts w:hint="eastAsia" w:ascii="宋体" w:hAnsi="宋体" w:cs="宋体"/>
          <w:szCs w:val="24"/>
          <w:highlight w:val="none"/>
        </w:rPr>
        <w:t>第六章　投标文件组成内容及格式</w:t>
      </w:r>
      <w:r>
        <w:tab/>
      </w:r>
      <w:r>
        <w:fldChar w:fldCharType="begin"/>
      </w:r>
      <w:r>
        <w:instrText xml:space="preserve"> PAGEREF _Toc9774 \h </w:instrText>
      </w:r>
      <w:r>
        <w:fldChar w:fldCharType="separate"/>
      </w:r>
      <w:r>
        <w:t>61</w:t>
      </w:r>
      <w:r>
        <w:fldChar w:fldCharType="end"/>
      </w:r>
      <w:r>
        <w:rPr>
          <w:rFonts w:hint="eastAsia" w:ascii="宋体" w:hAnsi="宋体" w:cs="宋体"/>
          <w:color w:val="auto"/>
          <w:highlight w:val="none"/>
        </w:rPr>
        <w:fldChar w:fldCharType="end"/>
      </w:r>
    </w:p>
    <w:p w14:paraId="5E41B042">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_Toc5477 </w:instrText>
      </w:r>
      <w:r>
        <w:rPr>
          <w:rFonts w:hint="eastAsia" w:ascii="宋体" w:hAnsi="宋体" w:cs="宋体"/>
          <w:highlight w:val="none"/>
        </w:rPr>
        <w:fldChar w:fldCharType="separate"/>
      </w:r>
      <w:r>
        <w:rPr>
          <w:rFonts w:hint="eastAsia" w:ascii="宋体" w:hAnsi="宋体" w:eastAsia="宋体" w:cs="宋体"/>
          <w:szCs w:val="24"/>
          <w:highlight w:val="none"/>
        </w:rPr>
        <w:t>附件一：投标声明书</w:t>
      </w:r>
      <w:r>
        <w:tab/>
      </w:r>
      <w:r>
        <w:fldChar w:fldCharType="begin"/>
      </w:r>
      <w:r>
        <w:instrText xml:space="preserve"> PAGEREF _Toc5477 \h </w:instrText>
      </w:r>
      <w:r>
        <w:fldChar w:fldCharType="separate"/>
      </w:r>
      <w:r>
        <w:t>62</w:t>
      </w:r>
      <w:r>
        <w:fldChar w:fldCharType="end"/>
      </w:r>
      <w:r>
        <w:rPr>
          <w:rFonts w:hint="eastAsia" w:ascii="宋体" w:hAnsi="宋体" w:cs="宋体"/>
          <w:color w:val="auto"/>
          <w:highlight w:val="none"/>
        </w:rPr>
        <w:fldChar w:fldCharType="end"/>
      </w:r>
    </w:p>
    <w:p w14:paraId="2ED852E8">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_Toc19082 </w:instrText>
      </w:r>
      <w:r>
        <w:rPr>
          <w:rFonts w:hint="eastAsia" w:ascii="宋体" w:hAnsi="宋体" w:cs="宋体"/>
          <w:highlight w:val="none"/>
        </w:rPr>
        <w:fldChar w:fldCharType="separate"/>
      </w:r>
      <w:r>
        <w:rPr>
          <w:rFonts w:hint="eastAsia" w:ascii="宋体" w:hAnsi="宋体" w:eastAsia="宋体" w:cs="宋体"/>
          <w:bCs w:val="0"/>
          <w:szCs w:val="24"/>
          <w:highlight w:val="none"/>
        </w:rPr>
        <w:t>附件二：符合参加政府采购活动应当具备的一般条件的承诺函</w:t>
      </w:r>
      <w:r>
        <w:tab/>
      </w:r>
      <w:r>
        <w:fldChar w:fldCharType="begin"/>
      </w:r>
      <w:r>
        <w:instrText xml:space="preserve"> PAGEREF _Toc19082 \h </w:instrText>
      </w:r>
      <w:r>
        <w:fldChar w:fldCharType="separate"/>
      </w:r>
      <w:r>
        <w:t>65</w:t>
      </w:r>
      <w:r>
        <w:fldChar w:fldCharType="end"/>
      </w:r>
      <w:r>
        <w:rPr>
          <w:rFonts w:hint="eastAsia" w:ascii="宋体" w:hAnsi="宋体" w:cs="宋体"/>
          <w:color w:val="auto"/>
          <w:highlight w:val="none"/>
        </w:rPr>
        <w:fldChar w:fldCharType="end"/>
      </w:r>
    </w:p>
    <w:p w14:paraId="63F1C566">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_Toc32494 </w:instrText>
      </w:r>
      <w:r>
        <w:rPr>
          <w:rFonts w:hint="eastAsia" w:ascii="宋体" w:hAnsi="宋体" w:cs="宋体"/>
          <w:highlight w:val="none"/>
        </w:rPr>
        <w:fldChar w:fldCharType="separate"/>
      </w:r>
      <w:r>
        <w:rPr>
          <w:rFonts w:hint="eastAsia" w:ascii="宋体" w:hAnsi="宋体" w:eastAsia="宋体" w:cs="宋体"/>
          <w:bCs w:val="0"/>
          <w:szCs w:val="24"/>
          <w:highlight w:val="none"/>
        </w:rPr>
        <w:t>附件三：政府采购活动现场确认声明书</w:t>
      </w:r>
      <w:r>
        <w:tab/>
      </w:r>
      <w:r>
        <w:fldChar w:fldCharType="begin"/>
      </w:r>
      <w:r>
        <w:instrText xml:space="preserve"> PAGEREF _Toc32494 \h </w:instrText>
      </w:r>
      <w:r>
        <w:fldChar w:fldCharType="separate"/>
      </w:r>
      <w:r>
        <w:t>66</w:t>
      </w:r>
      <w:r>
        <w:fldChar w:fldCharType="end"/>
      </w:r>
      <w:r>
        <w:rPr>
          <w:rFonts w:hint="eastAsia" w:ascii="宋体" w:hAnsi="宋体" w:cs="宋体"/>
          <w:color w:val="auto"/>
          <w:highlight w:val="none"/>
        </w:rPr>
        <w:fldChar w:fldCharType="end"/>
      </w:r>
    </w:p>
    <w:p w14:paraId="28A06106">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_Toc4533 </w:instrText>
      </w:r>
      <w:r>
        <w:rPr>
          <w:rFonts w:hint="eastAsia" w:ascii="宋体" w:hAnsi="宋体" w:cs="宋体"/>
          <w:highlight w:val="none"/>
        </w:rPr>
        <w:fldChar w:fldCharType="separate"/>
      </w:r>
      <w:r>
        <w:rPr>
          <w:rFonts w:hint="eastAsia" w:ascii="宋体" w:hAnsi="宋体" w:eastAsia="宋体" w:cs="宋体"/>
          <w:szCs w:val="24"/>
          <w:highlight w:val="none"/>
        </w:rPr>
        <w:t>附件四：法定代表人授权委托书</w:t>
      </w:r>
      <w:r>
        <w:tab/>
      </w:r>
      <w:r>
        <w:fldChar w:fldCharType="begin"/>
      </w:r>
      <w:r>
        <w:instrText xml:space="preserve"> PAGEREF _Toc4533 \h </w:instrText>
      </w:r>
      <w:r>
        <w:fldChar w:fldCharType="separate"/>
      </w:r>
      <w:r>
        <w:t>67</w:t>
      </w:r>
      <w:r>
        <w:fldChar w:fldCharType="end"/>
      </w:r>
      <w:r>
        <w:rPr>
          <w:rFonts w:hint="eastAsia" w:ascii="宋体" w:hAnsi="宋体" w:cs="宋体"/>
          <w:color w:val="auto"/>
          <w:highlight w:val="none"/>
        </w:rPr>
        <w:fldChar w:fldCharType="end"/>
      </w:r>
    </w:p>
    <w:p w14:paraId="2BA5007F">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_Toc1845 </w:instrText>
      </w:r>
      <w:r>
        <w:rPr>
          <w:rFonts w:hint="eastAsia" w:ascii="宋体" w:hAnsi="宋体" w:cs="宋体"/>
          <w:highlight w:val="none"/>
        </w:rPr>
        <w:fldChar w:fldCharType="separate"/>
      </w:r>
      <w:r>
        <w:rPr>
          <w:rFonts w:hint="eastAsia" w:ascii="宋体" w:hAnsi="宋体" w:eastAsia="宋体" w:cs="宋体"/>
          <w:szCs w:val="24"/>
          <w:highlight w:val="none"/>
        </w:rPr>
        <w:t>附件五：联合体协议</w:t>
      </w:r>
      <w:r>
        <w:tab/>
      </w:r>
      <w:r>
        <w:fldChar w:fldCharType="begin"/>
      </w:r>
      <w:r>
        <w:instrText xml:space="preserve"> PAGEREF _Toc1845 \h </w:instrText>
      </w:r>
      <w:r>
        <w:fldChar w:fldCharType="separate"/>
      </w:r>
      <w:r>
        <w:t>68</w:t>
      </w:r>
      <w:r>
        <w:fldChar w:fldCharType="end"/>
      </w:r>
      <w:r>
        <w:rPr>
          <w:rFonts w:hint="eastAsia" w:ascii="宋体" w:hAnsi="宋体" w:cs="宋体"/>
          <w:color w:val="auto"/>
          <w:highlight w:val="none"/>
        </w:rPr>
        <w:fldChar w:fldCharType="end"/>
      </w:r>
    </w:p>
    <w:p w14:paraId="44A9AA75">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_Toc9255 </w:instrText>
      </w:r>
      <w:r>
        <w:rPr>
          <w:rFonts w:hint="eastAsia" w:ascii="宋体" w:hAnsi="宋体" w:cs="宋体"/>
          <w:highlight w:val="none"/>
        </w:rPr>
        <w:fldChar w:fldCharType="separate"/>
      </w:r>
      <w:r>
        <w:rPr>
          <w:rFonts w:hint="eastAsia" w:ascii="宋体" w:hAnsi="宋体" w:eastAsia="宋体" w:cs="宋体"/>
          <w:szCs w:val="24"/>
          <w:highlight w:val="none"/>
        </w:rPr>
        <w:t>附件六：分包意向协议</w:t>
      </w:r>
      <w:r>
        <w:tab/>
      </w:r>
      <w:r>
        <w:fldChar w:fldCharType="begin"/>
      </w:r>
      <w:r>
        <w:instrText xml:space="preserve"> PAGEREF _Toc9255 \h </w:instrText>
      </w:r>
      <w:r>
        <w:fldChar w:fldCharType="separate"/>
      </w:r>
      <w:r>
        <w:t>69</w:t>
      </w:r>
      <w:r>
        <w:fldChar w:fldCharType="end"/>
      </w:r>
      <w:r>
        <w:rPr>
          <w:rFonts w:hint="eastAsia" w:ascii="宋体" w:hAnsi="宋体" w:cs="宋体"/>
          <w:color w:val="auto"/>
          <w:highlight w:val="none"/>
        </w:rPr>
        <w:fldChar w:fldCharType="end"/>
      </w:r>
    </w:p>
    <w:p w14:paraId="4FAA781E">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_Toc46 </w:instrText>
      </w:r>
      <w:r>
        <w:rPr>
          <w:rFonts w:hint="eastAsia" w:ascii="宋体" w:hAnsi="宋体" w:cs="宋体"/>
          <w:highlight w:val="none"/>
        </w:rPr>
        <w:fldChar w:fldCharType="separate"/>
      </w:r>
      <w:r>
        <w:rPr>
          <w:rFonts w:hint="eastAsia" w:ascii="宋体" w:hAnsi="宋体" w:eastAsia="宋体" w:cs="宋体"/>
          <w:szCs w:val="24"/>
          <w:highlight w:val="none"/>
        </w:rPr>
        <w:t>附件七：投标人资信商务、技术自评得分表</w:t>
      </w:r>
      <w:r>
        <w:tab/>
      </w:r>
      <w:r>
        <w:fldChar w:fldCharType="begin"/>
      </w:r>
      <w:r>
        <w:instrText xml:space="preserve"> PAGEREF _Toc46 \h </w:instrText>
      </w:r>
      <w:r>
        <w:fldChar w:fldCharType="separate"/>
      </w:r>
      <w:r>
        <w:t>70</w:t>
      </w:r>
      <w:r>
        <w:fldChar w:fldCharType="end"/>
      </w:r>
      <w:r>
        <w:rPr>
          <w:rFonts w:hint="eastAsia" w:ascii="宋体" w:hAnsi="宋体" w:cs="宋体"/>
          <w:color w:val="auto"/>
          <w:highlight w:val="none"/>
        </w:rPr>
        <w:fldChar w:fldCharType="end"/>
      </w:r>
    </w:p>
    <w:p w14:paraId="03F5EC39">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_Toc4595 </w:instrText>
      </w:r>
      <w:r>
        <w:rPr>
          <w:rFonts w:hint="eastAsia" w:ascii="宋体" w:hAnsi="宋体" w:cs="宋体"/>
          <w:highlight w:val="none"/>
        </w:rPr>
        <w:fldChar w:fldCharType="separate"/>
      </w:r>
      <w:r>
        <w:rPr>
          <w:rFonts w:hint="eastAsia" w:ascii="宋体" w:hAnsi="宋体" w:eastAsia="宋体" w:cs="宋体"/>
          <w:szCs w:val="24"/>
          <w:highlight w:val="none"/>
        </w:rPr>
        <w:t>附件八：商务响应表</w:t>
      </w:r>
      <w:r>
        <w:tab/>
      </w:r>
      <w:r>
        <w:fldChar w:fldCharType="begin"/>
      </w:r>
      <w:r>
        <w:instrText xml:space="preserve"> PAGEREF _Toc4595 \h </w:instrText>
      </w:r>
      <w:r>
        <w:fldChar w:fldCharType="separate"/>
      </w:r>
      <w:r>
        <w:t>71</w:t>
      </w:r>
      <w:r>
        <w:fldChar w:fldCharType="end"/>
      </w:r>
      <w:r>
        <w:rPr>
          <w:rFonts w:hint="eastAsia" w:ascii="宋体" w:hAnsi="宋体" w:cs="宋体"/>
          <w:color w:val="auto"/>
          <w:highlight w:val="none"/>
        </w:rPr>
        <w:fldChar w:fldCharType="end"/>
      </w:r>
    </w:p>
    <w:p w14:paraId="71470F62">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_Toc28617 </w:instrText>
      </w:r>
      <w:r>
        <w:rPr>
          <w:rFonts w:hint="eastAsia" w:ascii="宋体" w:hAnsi="宋体" w:cs="宋体"/>
          <w:highlight w:val="none"/>
        </w:rPr>
        <w:fldChar w:fldCharType="separate"/>
      </w:r>
      <w:r>
        <w:rPr>
          <w:rFonts w:hint="eastAsia" w:ascii="宋体" w:hAnsi="宋体" w:eastAsia="宋体" w:cs="宋体"/>
          <w:bCs w:val="0"/>
          <w:szCs w:val="24"/>
          <w:highlight w:val="none"/>
        </w:rPr>
        <w:t>附件九：技术响应表</w:t>
      </w:r>
      <w:r>
        <w:tab/>
      </w:r>
      <w:r>
        <w:fldChar w:fldCharType="begin"/>
      </w:r>
      <w:r>
        <w:instrText xml:space="preserve"> PAGEREF _Toc28617 \h </w:instrText>
      </w:r>
      <w:r>
        <w:fldChar w:fldCharType="separate"/>
      </w:r>
      <w:r>
        <w:t>72</w:t>
      </w:r>
      <w:r>
        <w:fldChar w:fldCharType="end"/>
      </w:r>
      <w:r>
        <w:rPr>
          <w:rFonts w:hint="eastAsia" w:ascii="宋体" w:hAnsi="宋体" w:cs="宋体"/>
          <w:color w:val="auto"/>
          <w:highlight w:val="none"/>
        </w:rPr>
        <w:fldChar w:fldCharType="end"/>
      </w:r>
    </w:p>
    <w:p w14:paraId="13AA9304">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_Toc20172 </w:instrText>
      </w:r>
      <w:r>
        <w:rPr>
          <w:rFonts w:hint="eastAsia" w:ascii="宋体" w:hAnsi="宋体" w:cs="宋体"/>
          <w:highlight w:val="none"/>
        </w:rPr>
        <w:fldChar w:fldCharType="separate"/>
      </w:r>
      <w:r>
        <w:rPr>
          <w:rFonts w:hint="eastAsia" w:ascii="宋体" w:hAnsi="宋体" w:eastAsia="宋体" w:cs="宋体"/>
          <w:bCs w:val="0"/>
          <w:szCs w:val="24"/>
          <w:highlight w:val="none"/>
        </w:rPr>
        <w:t>附件十：服务项目组成员及简介</w:t>
      </w:r>
      <w:r>
        <w:tab/>
      </w:r>
      <w:r>
        <w:fldChar w:fldCharType="begin"/>
      </w:r>
      <w:r>
        <w:instrText xml:space="preserve"> PAGEREF _Toc20172 \h </w:instrText>
      </w:r>
      <w:r>
        <w:fldChar w:fldCharType="separate"/>
      </w:r>
      <w:r>
        <w:t>73</w:t>
      </w:r>
      <w:r>
        <w:fldChar w:fldCharType="end"/>
      </w:r>
      <w:r>
        <w:rPr>
          <w:rFonts w:hint="eastAsia" w:ascii="宋体" w:hAnsi="宋体" w:cs="宋体"/>
          <w:color w:val="auto"/>
          <w:highlight w:val="none"/>
        </w:rPr>
        <w:fldChar w:fldCharType="end"/>
      </w:r>
    </w:p>
    <w:p w14:paraId="1EC9DBC3">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_Toc29284 </w:instrText>
      </w:r>
      <w:r>
        <w:rPr>
          <w:rFonts w:hint="eastAsia" w:ascii="宋体" w:hAnsi="宋体" w:cs="宋体"/>
          <w:highlight w:val="none"/>
        </w:rPr>
        <w:fldChar w:fldCharType="separate"/>
      </w:r>
      <w:r>
        <w:rPr>
          <w:rFonts w:hint="eastAsia" w:ascii="宋体" w:hAnsi="宋体" w:eastAsia="宋体" w:cs="宋体"/>
          <w:kern w:val="0"/>
          <w:szCs w:val="24"/>
          <w:highlight w:val="none"/>
        </w:rPr>
        <w:t>附件十一：同类项目业绩一览表</w:t>
      </w:r>
      <w:r>
        <w:tab/>
      </w:r>
      <w:r>
        <w:fldChar w:fldCharType="begin"/>
      </w:r>
      <w:r>
        <w:instrText xml:space="preserve"> PAGEREF _Toc29284 \h </w:instrText>
      </w:r>
      <w:r>
        <w:fldChar w:fldCharType="separate"/>
      </w:r>
      <w:r>
        <w:t>74</w:t>
      </w:r>
      <w:r>
        <w:fldChar w:fldCharType="end"/>
      </w:r>
      <w:r>
        <w:rPr>
          <w:rFonts w:hint="eastAsia" w:ascii="宋体" w:hAnsi="宋体" w:cs="宋体"/>
          <w:color w:val="auto"/>
          <w:highlight w:val="none"/>
        </w:rPr>
        <w:fldChar w:fldCharType="end"/>
      </w:r>
    </w:p>
    <w:p w14:paraId="25332A4A">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_Toc1830 </w:instrText>
      </w:r>
      <w:r>
        <w:rPr>
          <w:rFonts w:hint="eastAsia" w:ascii="宋体" w:hAnsi="宋体" w:cs="宋体"/>
          <w:highlight w:val="none"/>
        </w:rPr>
        <w:fldChar w:fldCharType="separate"/>
      </w:r>
      <w:r>
        <w:rPr>
          <w:rFonts w:hint="eastAsia" w:ascii="宋体" w:hAnsi="宋体" w:cs="宋体"/>
          <w:bCs/>
          <w:highlight w:val="none"/>
        </w:rPr>
        <w:t>附件十二：服务费承诺书</w:t>
      </w:r>
      <w:r>
        <w:tab/>
      </w:r>
      <w:r>
        <w:fldChar w:fldCharType="begin"/>
      </w:r>
      <w:r>
        <w:instrText xml:space="preserve"> PAGEREF _Toc1830 \h </w:instrText>
      </w:r>
      <w:r>
        <w:fldChar w:fldCharType="separate"/>
      </w:r>
      <w:r>
        <w:t>75</w:t>
      </w:r>
      <w:r>
        <w:fldChar w:fldCharType="end"/>
      </w:r>
      <w:r>
        <w:rPr>
          <w:rFonts w:hint="eastAsia" w:ascii="宋体" w:hAnsi="宋体" w:cs="宋体"/>
          <w:color w:val="auto"/>
          <w:highlight w:val="none"/>
        </w:rPr>
        <w:fldChar w:fldCharType="end"/>
      </w:r>
    </w:p>
    <w:p w14:paraId="38C80646">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_Toc17901 </w:instrText>
      </w:r>
      <w:r>
        <w:rPr>
          <w:rFonts w:hint="eastAsia" w:ascii="宋体" w:hAnsi="宋体" w:cs="宋体"/>
          <w:highlight w:val="none"/>
        </w:rPr>
        <w:fldChar w:fldCharType="separate"/>
      </w:r>
      <w:r>
        <w:rPr>
          <w:rFonts w:hint="eastAsia" w:ascii="宋体" w:hAnsi="宋体" w:cs="宋体"/>
          <w:bCs/>
          <w:highlight w:val="none"/>
        </w:rPr>
        <w:t>附件十三: 投标函</w:t>
      </w:r>
      <w:r>
        <w:tab/>
      </w:r>
      <w:r>
        <w:fldChar w:fldCharType="begin"/>
      </w:r>
      <w:r>
        <w:instrText xml:space="preserve"> PAGEREF _Toc17901 \h </w:instrText>
      </w:r>
      <w:r>
        <w:fldChar w:fldCharType="separate"/>
      </w:r>
      <w:r>
        <w:t>76</w:t>
      </w:r>
      <w:r>
        <w:fldChar w:fldCharType="end"/>
      </w:r>
      <w:r>
        <w:rPr>
          <w:rFonts w:hint="eastAsia" w:ascii="宋体" w:hAnsi="宋体" w:cs="宋体"/>
          <w:color w:val="auto"/>
          <w:highlight w:val="none"/>
        </w:rPr>
        <w:fldChar w:fldCharType="end"/>
      </w:r>
    </w:p>
    <w:p w14:paraId="78E7606F">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_Toc24414 </w:instrText>
      </w:r>
      <w:r>
        <w:rPr>
          <w:rFonts w:hint="eastAsia" w:ascii="宋体" w:hAnsi="宋体" w:cs="宋体"/>
          <w:highlight w:val="none"/>
        </w:rPr>
        <w:fldChar w:fldCharType="separate"/>
      </w:r>
      <w:r>
        <w:rPr>
          <w:rFonts w:hint="eastAsia" w:ascii="宋体" w:hAnsi="宋体" w:cs="宋体"/>
          <w:bCs/>
          <w:highlight w:val="none"/>
        </w:rPr>
        <w:t>附件十四：开标一览表</w:t>
      </w:r>
      <w:r>
        <w:tab/>
      </w:r>
      <w:r>
        <w:fldChar w:fldCharType="begin"/>
      </w:r>
      <w:r>
        <w:instrText xml:space="preserve"> PAGEREF _Toc24414 \h </w:instrText>
      </w:r>
      <w:r>
        <w:fldChar w:fldCharType="separate"/>
      </w:r>
      <w:r>
        <w:t>77</w:t>
      </w:r>
      <w:r>
        <w:fldChar w:fldCharType="end"/>
      </w:r>
      <w:r>
        <w:rPr>
          <w:rFonts w:hint="eastAsia" w:ascii="宋体" w:hAnsi="宋体" w:cs="宋体"/>
          <w:color w:val="auto"/>
          <w:highlight w:val="none"/>
        </w:rPr>
        <w:fldChar w:fldCharType="end"/>
      </w:r>
    </w:p>
    <w:p w14:paraId="2927D156">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_Toc27375 </w:instrText>
      </w:r>
      <w:r>
        <w:rPr>
          <w:rFonts w:hint="eastAsia" w:ascii="宋体" w:hAnsi="宋体" w:cs="宋体"/>
          <w:highlight w:val="none"/>
        </w:rPr>
        <w:fldChar w:fldCharType="separate"/>
      </w:r>
      <w:r>
        <w:rPr>
          <w:rFonts w:hint="eastAsia" w:ascii="宋体" w:hAnsi="宋体" w:eastAsia="宋体" w:cs="宋体"/>
          <w:bCs/>
          <w:highlight w:val="none"/>
        </w:rPr>
        <w:t>附件十</w:t>
      </w:r>
      <w:r>
        <w:rPr>
          <w:rFonts w:hint="eastAsia" w:ascii="宋体" w:hAnsi="宋体" w:cs="宋体"/>
          <w:bCs/>
          <w:highlight w:val="none"/>
          <w:lang w:val="en-US" w:eastAsia="zh-CN"/>
        </w:rPr>
        <w:t>五</w:t>
      </w:r>
      <w:r>
        <w:rPr>
          <w:rFonts w:hint="eastAsia" w:ascii="宋体" w:hAnsi="宋体" w:eastAsia="宋体" w:cs="宋体"/>
          <w:bCs/>
          <w:highlight w:val="none"/>
        </w:rPr>
        <w:t>：残疾人福利性单位声明函</w:t>
      </w:r>
      <w:r>
        <w:tab/>
      </w:r>
      <w:r>
        <w:fldChar w:fldCharType="begin"/>
      </w:r>
      <w:r>
        <w:instrText xml:space="preserve"> PAGEREF _Toc27375 \h </w:instrText>
      </w:r>
      <w:r>
        <w:fldChar w:fldCharType="separate"/>
      </w:r>
      <w:r>
        <w:t>78</w:t>
      </w:r>
      <w:r>
        <w:fldChar w:fldCharType="end"/>
      </w:r>
      <w:r>
        <w:rPr>
          <w:rFonts w:hint="eastAsia" w:ascii="宋体" w:hAnsi="宋体" w:cs="宋体"/>
          <w:color w:val="auto"/>
          <w:highlight w:val="none"/>
        </w:rPr>
        <w:fldChar w:fldCharType="end"/>
      </w:r>
    </w:p>
    <w:p w14:paraId="4AB6EAD6">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_Toc29957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六</w:t>
      </w:r>
      <w:r>
        <w:rPr>
          <w:rFonts w:hint="eastAsia" w:ascii="宋体" w:hAnsi="宋体" w:cs="宋体"/>
          <w:bCs/>
          <w:highlight w:val="none"/>
        </w:rPr>
        <w:t>：中小企业声明函（工程、服务）</w:t>
      </w:r>
      <w:r>
        <w:tab/>
      </w:r>
      <w:r>
        <w:fldChar w:fldCharType="begin"/>
      </w:r>
      <w:r>
        <w:instrText xml:space="preserve"> PAGEREF _Toc29957 \h </w:instrText>
      </w:r>
      <w:r>
        <w:fldChar w:fldCharType="separate"/>
      </w:r>
      <w:r>
        <w:t>79</w:t>
      </w:r>
      <w:r>
        <w:fldChar w:fldCharType="end"/>
      </w:r>
      <w:r>
        <w:rPr>
          <w:rFonts w:hint="eastAsia" w:ascii="宋体" w:hAnsi="宋体" w:cs="宋体"/>
          <w:color w:val="auto"/>
          <w:highlight w:val="none"/>
        </w:rPr>
        <w:fldChar w:fldCharType="end"/>
      </w:r>
    </w:p>
    <w:p w14:paraId="777F6936">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_Toc29463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七</w:t>
      </w:r>
      <w:r>
        <w:rPr>
          <w:rFonts w:hint="eastAsia" w:ascii="宋体" w:hAnsi="宋体" w:cs="宋体"/>
          <w:bCs/>
          <w:highlight w:val="none"/>
        </w:rPr>
        <w:t>：东阳市采购项目验收方案</w:t>
      </w:r>
      <w:r>
        <w:tab/>
      </w:r>
      <w:r>
        <w:fldChar w:fldCharType="begin"/>
      </w:r>
      <w:r>
        <w:instrText xml:space="preserve"> PAGEREF _Toc29463 \h </w:instrText>
      </w:r>
      <w:r>
        <w:fldChar w:fldCharType="separate"/>
      </w:r>
      <w:r>
        <w:t>80</w:t>
      </w:r>
      <w:r>
        <w:fldChar w:fldCharType="end"/>
      </w:r>
      <w:r>
        <w:rPr>
          <w:rFonts w:hint="eastAsia" w:ascii="宋体" w:hAnsi="宋体" w:cs="宋体"/>
          <w:color w:val="auto"/>
          <w:highlight w:val="none"/>
        </w:rPr>
        <w:fldChar w:fldCharType="end"/>
      </w:r>
    </w:p>
    <w:p w14:paraId="1979F8A7">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_Toc31696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八</w:t>
      </w:r>
      <w:r>
        <w:rPr>
          <w:rFonts w:hint="eastAsia" w:ascii="宋体" w:hAnsi="宋体" w:cs="宋体"/>
          <w:bCs/>
          <w:highlight w:val="none"/>
        </w:rPr>
        <w:t>：东阳市政府采购代理机构社会评价表</w:t>
      </w:r>
      <w:r>
        <w:tab/>
      </w:r>
      <w:r>
        <w:fldChar w:fldCharType="begin"/>
      </w:r>
      <w:r>
        <w:instrText xml:space="preserve"> PAGEREF _Toc31696 \h </w:instrText>
      </w:r>
      <w:r>
        <w:fldChar w:fldCharType="separate"/>
      </w:r>
      <w:r>
        <w:t>81</w:t>
      </w:r>
      <w:r>
        <w:fldChar w:fldCharType="end"/>
      </w:r>
      <w:r>
        <w:rPr>
          <w:rFonts w:hint="eastAsia" w:ascii="宋体" w:hAnsi="宋体" w:cs="宋体"/>
          <w:color w:val="auto"/>
          <w:highlight w:val="none"/>
        </w:rPr>
        <w:fldChar w:fldCharType="end"/>
      </w:r>
    </w:p>
    <w:p w14:paraId="691AF0DB">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_Toc4357 </w:instrText>
      </w:r>
      <w:r>
        <w:rPr>
          <w:rFonts w:hint="eastAsia" w:ascii="宋体" w:hAnsi="宋体" w:cs="宋体"/>
          <w:highlight w:val="none"/>
        </w:rPr>
        <w:fldChar w:fldCharType="separate"/>
      </w:r>
      <w:r>
        <w:rPr>
          <w:rFonts w:hint="eastAsia" w:ascii="宋体" w:hAnsi="宋体" w:eastAsia="宋体" w:cs="宋体"/>
          <w:szCs w:val="24"/>
          <w:highlight w:val="none"/>
        </w:rPr>
        <w:t>附件十</w:t>
      </w:r>
      <w:r>
        <w:rPr>
          <w:rFonts w:hint="eastAsia" w:ascii="宋体" w:hAnsi="宋体" w:eastAsia="宋体" w:cs="宋体"/>
          <w:szCs w:val="24"/>
          <w:highlight w:val="none"/>
          <w:lang w:val="en-US" w:eastAsia="zh-CN"/>
        </w:rPr>
        <w:t>九</w:t>
      </w:r>
      <w:r>
        <w:rPr>
          <w:rFonts w:hint="eastAsia" w:ascii="宋体" w:hAnsi="宋体" w:eastAsia="宋体" w:cs="宋体"/>
          <w:szCs w:val="24"/>
          <w:highlight w:val="none"/>
        </w:rPr>
        <w:t>：办理保函需提供资料</w:t>
      </w:r>
      <w:r>
        <w:tab/>
      </w:r>
      <w:r>
        <w:fldChar w:fldCharType="begin"/>
      </w:r>
      <w:r>
        <w:instrText xml:space="preserve"> PAGEREF _Toc4357 \h </w:instrText>
      </w:r>
      <w:r>
        <w:fldChar w:fldCharType="separate"/>
      </w:r>
      <w:r>
        <w:t>82</w:t>
      </w:r>
      <w:r>
        <w:fldChar w:fldCharType="end"/>
      </w:r>
      <w:r>
        <w:rPr>
          <w:rFonts w:hint="eastAsia" w:ascii="宋体" w:hAnsi="宋体" w:cs="宋体"/>
          <w:color w:val="auto"/>
          <w:highlight w:val="none"/>
        </w:rPr>
        <w:fldChar w:fldCharType="end"/>
      </w:r>
    </w:p>
    <w:p w14:paraId="19958110">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_Toc23225 </w:instrText>
      </w:r>
      <w:r>
        <w:rPr>
          <w:rFonts w:hint="eastAsia" w:ascii="宋体" w:hAnsi="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二十</w:t>
      </w:r>
      <w:r>
        <w:rPr>
          <w:rFonts w:hint="eastAsia" w:ascii="宋体" w:hAnsi="宋体" w:eastAsia="宋体" w:cs="宋体"/>
          <w:highlight w:val="none"/>
        </w:rPr>
        <w:t>：质疑函范本</w:t>
      </w:r>
      <w:r>
        <w:tab/>
      </w:r>
      <w:r>
        <w:fldChar w:fldCharType="begin"/>
      </w:r>
      <w:r>
        <w:instrText xml:space="preserve"> PAGEREF _Toc23225 \h </w:instrText>
      </w:r>
      <w:r>
        <w:fldChar w:fldCharType="separate"/>
      </w:r>
      <w:r>
        <w:t>84</w:t>
      </w:r>
      <w:r>
        <w:fldChar w:fldCharType="end"/>
      </w:r>
      <w:r>
        <w:rPr>
          <w:rFonts w:hint="eastAsia" w:ascii="宋体" w:hAnsi="宋体" w:cs="宋体"/>
          <w:color w:val="auto"/>
          <w:highlight w:val="none"/>
        </w:rPr>
        <w:fldChar w:fldCharType="end"/>
      </w:r>
    </w:p>
    <w:p w14:paraId="247BAAD0">
      <w:pPr>
        <w:pStyle w:val="28"/>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_Toc23382 </w:instrText>
      </w:r>
      <w:r>
        <w:rPr>
          <w:rFonts w:hint="eastAsia" w:ascii="宋体" w:hAnsi="宋体" w:cs="宋体"/>
          <w:highlight w:val="none"/>
        </w:rPr>
        <w:fldChar w:fldCharType="separate"/>
      </w:r>
      <w:r>
        <w:rPr>
          <w:rFonts w:hint="eastAsia" w:ascii="宋体" w:hAnsi="宋体" w:eastAsia="宋体" w:cs="宋体"/>
          <w:highlight w:val="none"/>
        </w:rPr>
        <w:t>附件二十</w:t>
      </w:r>
      <w:r>
        <w:rPr>
          <w:rFonts w:hint="eastAsia" w:ascii="宋体" w:hAnsi="宋体" w:eastAsia="宋体" w:cs="宋体"/>
          <w:highlight w:val="none"/>
          <w:lang w:val="en-US" w:eastAsia="zh-CN"/>
        </w:rPr>
        <w:t>一</w:t>
      </w:r>
      <w:r>
        <w:rPr>
          <w:rFonts w:hint="eastAsia" w:ascii="宋体" w:hAnsi="宋体" w:eastAsia="宋体" w:cs="宋体"/>
          <w:highlight w:val="none"/>
        </w:rPr>
        <w:t>：投诉书范本</w:t>
      </w:r>
      <w:r>
        <w:tab/>
      </w:r>
      <w:r>
        <w:fldChar w:fldCharType="begin"/>
      </w:r>
      <w:r>
        <w:instrText xml:space="preserve"> PAGEREF _Toc23382 \h </w:instrText>
      </w:r>
      <w:r>
        <w:fldChar w:fldCharType="separate"/>
      </w:r>
      <w:r>
        <w:t>86</w:t>
      </w:r>
      <w:r>
        <w:fldChar w:fldCharType="end"/>
      </w:r>
      <w:r>
        <w:rPr>
          <w:rFonts w:hint="eastAsia" w:ascii="宋体" w:hAnsi="宋体" w:cs="宋体"/>
          <w:color w:val="auto"/>
          <w:highlight w:val="none"/>
        </w:rPr>
        <w:fldChar w:fldCharType="end"/>
      </w:r>
    </w:p>
    <w:p w14:paraId="71FC6546">
      <w:pPr>
        <w:pStyle w:val="24"/>
        <w:keepNext w:val="0"/>
        <w:keepLines w:val="0"/>
        <w:pageBreakBefore w:val="0"/>
        <w:widowControl w:val="0"/>
        <w:tabs>
          <w:tab w:val="right" w:leader="middleDot" w:pos="8845"/>
        </w:tabs>
        <w:kinsoku/>
        <w:wordWrap/>
        <w:overflowPunct/>
        <w:topLinePunct w:val="0"/>
        <w:autoSpaceDE/>
        <w:autoSpaceDN/>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highlight w:val="none"/>
        </w:rPr>
        <w:fldChar w:fldCharType="end"/>
      </w:r>
    </w:p>
    <w:p w14:paraId="167BE7F9">
      <w:pPr>
        <w:pStyle w:val="24"/>
        <w:pageBreakBefore/>
        <w:tabs>
          <w:tab w:val="right" w:leader="dot" w:pos="9402"/>
        </w:tabs>
        <w:spacing w:line="480" w:lineRule="auto"/>
        <w:jc w:val="center"/>
        <w:outlineLvl w:val="0"/>
        <w:rPr>
          <w:rFonts w:ascii="宋体" w:hAnsi="宋体" w:cs="宋体"/>
          <w:b/>
          <w:color w:val="auto"/>
          <w:sz w:val="28"/>
          <w:szCs w:val="28"/>
          <w:highlight w:val="none"/>
        </w:rPr>
      </w:pPr>
      <w:bookmarkStart w:id="3" w:name="_Toc2655"/>
      <w:r>
        <w:rPr>
          <w:rFonts w:hint="eastAsia" w:ascii="宋体" w:hAnsi="宋体" w:cs="宋体"/>
          <w:b/>
          <w:color w:val="auto"/>
          <w:sz w:val="28"/>
          <w:szCs w:val="28"/>
          <w:highlight w:val="none"/>
        </w:rPr>
        <w:t xml:space="preserve">第一章  </w:t>
      </w:r>
      <w:bookmarkStart w:id="4" w:name="OLE_LINK33"/>
      <w:r>
        <w:rPr>
          <w:rFonts w:hint="eastAsia" w:ascii="宋体" w:hAnsi="宋体" w:cs="宋体"/>
          <w:b/>
          <w:color w:val="auto"/>
          <w:sz w:val="28"/>
          <w:szCs w:val="28"/>
          <w:highlight w:val="none"/>
        </w:rPr>
        <w:t>公开招标采购公告</w:t>
      </w:r>
      <w:bookmarkEnd w:id="3"/>
      <w:r>
        <w:rPr>
          <w:rFonts w:hint="eastAsia" w:ascii="宋体" w:hAnsi="宋体" w:cs="宋体"/>
          <w:b/>
          <w:color w:val="auto"/>
          <w:sz w:val="28"/>
          <w:szCs w:val="28"/>
          <w:highlight w:val="none"/>
        </w:rPr>
        <w:t xml:space="preserve"> </w:t>
      </w:r>
    </w:p>
    <w:p w14:paraId="7002BC82">
      <w:pPr>
        <w:pBdr>
          <w:top w:val="single" w:color="auto" w:sz="4" w:space="1"/>
          <w:left w:val="single" w:color="auto" w:sz="4" w:space="4"/>
          <w:bottom w:val="single" w:color="auto" w:sz="4" w:space="1"/>
          <w:right w:val="single" w:color="auto" w:sz="4" w:space="4"/>
        </w:pBdr>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576187C0">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 xml:space="preserve">东阳市污染源在线监控系统运行维护采购项目 </w:t>
      </w:r>
      <w:r>
        <w:rPr>
          <w:rFonts w:hint="eastAsia" w:ascii="宋体" w:hAnsi="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2025年1月23日8时30分</w:t>
      </w:r>
      <w:r>
        <w:rPr>
          <w:rFonts w:hint="eastAsia" w:ascii="宋体" w:hAnsi="宋体" w:cs="宋体"/>
          <w:color w:val="auto"/>
          <w:sz w:val="24"/>
          <w:highlight w:val="none"/>
        </w:rPr>
        <w:t>（北京时间）前递交（上传）电子投标文件。</w:t>
      </w:r>
    </w:p>
    <w:p w14:paraId="7B0EBEB8">
      <w:pPr>
        <w:numPr>
          <w:ilvl w:val="0"/>
          <w:numId w:val="2"/>
        </w:numPr>
        <w:snapToGrid w:val="0"/>
        <w:spacing w:line="500" w:lineRule="exact"/>
        <w:rPr>
          <w:rFonts w:ascii="宋体" w:hAnsi="宋体" w:cs="宋体"/>
          <w:b/>
          <w:bCs/>
          <w:color w:val="auto"/>
          <w:sz w:val="24"/>
          <w:highlight w:val="none"/>
        </w:rPr>
      </w:pPr>
      <w:r>
        <w:rPr>
          <w:rFonts w:hint="eastAsia" w:ascii="宋体" w:hAnsi="宋体" w:cs="宋体"/>
          <w:b/>
          <w:bCs/>
          <w:color w:val="auto"/>
          <w:sz w:val="24"/>
          <w:highlight w:val="none"/>
        </w:rPr>
        <w:t>项目基本情况</w:t>
      </w:r>
    </w:p>
    <w:p w14:paraId="50D5D1FD">
      <w:pPr>
        <w:spacing w:line="500" w:lineRule="exact"/>
        <w:ind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b w:val="0"/>
          <w:bCs w:val="0"/>
          <w:color w:val="auto"/>
          <w:sz w:val="24"/>
          <w:highlight w:val="none"/>
          <w:lang w:eastAsia="zh-CN"/>
        </w:rPr>
        <w:t>XSZFCGDZ2024-309</w:t>
      </w:r>
    </w:p>
    <w:p w14:paraId="2D9425F7">
      <w:pPr>
        <w:spacing w:line="500" w:lineRule="exact"/>
        <w:ind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rPr>
        <w:t>项目名称：</w:t>
      </w:r>
      <w:bookmarkStart w:id="5" w:name="OLE_LINK1"/>
      <w:r>
        <w:rPr>
          <w:rFonts w:hint="eastAsia" w:ascii="宋体" w:hAnsi="宋体" w:cs="宋体"/>
          <w:b w:val="0"/>
          <w:bCs w:val="0"/>
          <w:color w:val="auto"/>
          <w:sz w:val="24"/>
          <w:highlight w:val="none"/>
          <w:lang w:eastAsia="zh-CN"/>
        </w:rPr>
        <w:t xml:space="preserve">东阳市污染源在线监控系统运行维护采购项目 </w:t>
      </w:r>
    </w:p>
    <w:bookmarkEnd w:id="5"/>
    <w:p w14:paraId="51B4499C">
      <w:pPr>
        <w:spacing w:line="5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预算金额（元）：</w:t>
      </w:r>
      <w:bookmarkStart w:id="6" w:name="OLE_LINK32"/>
      <w:r>
        <w:rPr>
          <w:rFonts w:hint="eastAsia" w:ascii="宋体" w:hAnsi="宋体" w:cs="宋体"/>
          <w:bCs/>
          <w:color w:val="auto"/>
          <w:sz w:val="24"/>
          <w:highlight w:val="none"/>
          <w:lang w:val="en-US" w:eastAsia="zh-CN"/>
        </w:rPr>
        <w:t>17400000</w:t>
      </w:r>
      <w:r>
        <w:rPr>
          <w:rFonts w:hint="eastAsia" w:ascii="宋体" w:hAnsi="宋体" w:cs="宋体"/>
          <w:bCs/>
          <w:color w:val="auto"/>
          <w:sz w:val="24"/>
          <w:highlight w:val="none"/>
        </w:rPr>
        <w:t>元</w:t>
      </w:r>
    </w:p>
    <w:bookmarkEnd w:id="6"/>
    <w:p w14:paraId="3AD902CF">
      <w:pPr>
        <w:spacing w:line="5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最高限价（元）：</w:t>
      </w:r>
      <w:r>
        <w:rPr>
          <w:rFonts w:hint="eastAsia" w:ascii="宋体" w:hAnsi="宋体" w:cs="宋体"/>
          <w:bCs/>
          <w:color w:val="auto"/>
          <w:sz w:val="24"/>
          <w:highlight w:val="none"/>
          <w:lang w:val="en-US" w:eastAsia="zh-CN"/>
        </w:rPr>
        <w:t>17400000</w:t>
      </w:r>
      <w:r>
        <w:rPr>
          <w:rFonts w:hint="eastAsia" w:ascii="宋体" w:hAnsi="宋体" w:cs="宋体"/>
          <w:bCs/>
          <w:color w:val="auto"/>
          <w:sz w:val="24"/>
          <w:highlight w:val="none"/>
        </w:rPr>
        <w:t>元</w:t>
      </w:r>
    </w:p>
    <w:p w14:paraId="0938674F">
      <w:pPr>
        <w:pStyle w:val="4"/>
        <w:spacing w:line="50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采购需求：</w:t>
      </w:r>
    </w:p>
    <w:p w14:paraId="4732AF11">
      <w:pPr>
        <w:pStyle w:val="4"/>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标项一：</w:t>
      </w:r>
    </w:p>
    <w:p w14:paraId="3095F0F7">
      <w:pPr>
        <w:pStyle w:val="4"/>
        <w:spacing w:line="50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标项名称：</w:t>
      </w:r>
      <w:bookmarkStart w:id="7" w:name="OLE_LINK25"/>
      <w:r>
        <w:rPr>
          <w:rFonts w:hint="eastAsia" w:ascii="宋体" w:hAnsi="宋体" w:cs="宋体"/>
          <w:color w:val="auto"/>
          <w:sz w:val="24"/>
          <w:highlight w:val="none"/>
          <w:lang w:eastAsia="zh-CN"/>
        </w:rPr>
        <w:t xml:space="preserve">东阳市污染源在线监控系统运行维护采购项目 </w:t>
      </w:r>
    </w:p>
    <w:bookmarkEnd w:id="7"/>
    <w:p w14:paraId="20653709">
      <w:pPr>
        <w:pStyle w:val="4"/>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数量：1</w:t>
      </w:r>
      <w:r>
        <w:rPr>
          <w:rFonts w:hint="eastAsia" w:ascii="宋体" w:hAnsi="宋体" w:cs="宋体"/>
          <w:color w:val="auto"/>
          <w:sz w:val="24"/>
          <w:highlight w:val="none"/>
          <w:lang w:val="en-US" w:eastAsia="zh-CN"/>
        </w:rPr>
        <w:t>项</w:t>
      </w:r>
    </w:p>
    <w:p w14:paraId="523466AD">
      <w:pPr>
        <w:spacing w:line="50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预算金额（元）：</w:t>
      </w:r>
      <w:r>
        <w:rPr>
          <w:rFonts w:hint="eastAsia" w:ascii="宋体" w:hAnsi="宋体" w:cs="宋体"/>
          <w:bCs/>
          <w:color w:val="auto"/>
          <w:sz w:val="24"/>
          <w:highlight w:val="none"/>
          <w:lang w:val="en-US" w:eastAsia="zh-CN"/>
        </w:rPr>
        <w:t>17400000</w:t>
      </w:r>
      <w:r>
        <w:rPr>
          <w:rFonts w:hint="eastAsia" w:ascii="宋体" w:hAnsi="宋体" w:cs="宋体"/>
          <w:bCs/>
          <w:color w:val="auto"/>
          <w:sz w:val="24"/>
          <w:highlight w:val="none"/>
        </w:rPr>
        <w:t>元</w:t>
      </w:r>
    </w:p>
    <w:p w14:paraId="65B02D2D">
      <w:pPr>
        <w:pStyle w:val="4"/>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2B842AE6">
      <w:pPr>
        <w:pStyle w:val="4"/>
        <w:spacing w:line="5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备注：</w:t>
      </w:r>
      <w:r>
        <w:rPr>
          <w:rFonts w:hint="eastAsia" w:ascii="宋体" w:hAnsi="宋体" w:cs="宋体"/>
          <w:color w:val="auto"/>
          <w:sz w:val="24"/>
          <w:highlight w:val="none"/>
          <w:lang w:val="en-US" w:eastAsia="zh-CN"/>
        </w:rPr>
        <w:t>服务期限3年</w:t>
      </w:r>
    </w:p>
    <w:p w14:paraId="50F269E5">
      <w:pPr>
        <w:pStyle w:val="4"/>
        <w:spacing w:line="500" w:lineRule="exact"/>
        <w:ind w:firstLine="480" w:firstLineChars="200"/>
        <w:rPr>
          <w:color w:val="auto"/>
          <w:highlight w:val="none"/>
        </w:rPr>
      </w:pPr>
      <w:r>
        <w:rPr>
          <w:rFonts w:hint="eastAsia" w:ascii="宋体" w:hAnsi="宋体" w:cs="宋体"/>
          <w:color w:val="auto"/>
          <w:sz w:val="24"/>
          <w:highlight w:val="none"/>
        </w:rPr>
        <w:t>合同履约期限：详见招标文件</w:t>
      </w:r>
    </w:p>
    <w:p w14:paraId="74C556BF">
      <w:pPr>
        <w:pStyle w:val="4"/>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本项目（是）接受联合体投标</w:t>
      </w:r>
    </w:p>
    <w:p w14:paraId="33CC1C94">
      <w:pPr>
        <w:snapToGrid w:val="0"/>
        <w:spacing w:line="500" w:lineRule="exact"/>
        <w:rPr>
          <w:rFonts w:ascii="宋体" w:hAnsi="宋体" w:cs="宋体"/>
          <w:b/>
          <w:bCs/>
          <w:strike/>
          <w:color w:val="auto"/>
          <w:sz w:val="24"/>
          <w:highlight w:val="none"/>
        </w:rPr>
      </w:pPr>
      <w:r>
        <w:rPr>
          <w:rFonts w:hint="eastAsia" w:ascii="宋体" w:hAnsi="宋体" w:cs="宋体"/>
          <w:b/>
          <w:bCs/>
          <w:color w:val="auto"/>
          <w:sz w:val="24"/>
          <w:highlight w:val="none"/>
        </w:rPr>
        <w:t xml:space="preserve">▲二、申请人的资格要求： </w:t>
      </w:r>
    </w:p>
    <w:p w14:paraId="17F60F00">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597920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p>
    <w:p w14:paraId="6540F89B">
      <w:pPr>
        <w:spacing w:line="500" w:lineRule="exact"/>
        <w:ind w:firstLine="480" w:firstLineChars="200"/>
        <w:rPr>
          <w:rFonts w:hint="eastAsia" w:ascii="宋体" w:hAnsi="宋体" w:cs="宋体"/>
          <w:color w:val="auto"/>
          <w:sz w:val="24"/>
          <w:highlight w:val="none"/>
        </w:rPr>
      </w:pPr>
      <w:bookmarkStart w:id="125" w:name="_GoBack"/>
      <w:r>
        <w:rPr>
          <w:rFonts w:hint="eastAsia" w:ascii="宋体" w:hAnsi="宋体" w:cs="宋体"/>
          <w:color w:val="auto"/>
          <w:sz w:val="24"/>
          <w:highlight w:val="none"/>
          <w:lang w:val="en-US" w:eastAsia="zh-CN"/>
        </w:rPr>
        <w:t>本项目不限制大型企业、</w:t>
      </w:r>
      <w:r>
        <w:rPr>
          <w:rFonts w:hint="eastAsia" w:ascii="宋体" w:hAnsi="宋体" w:cs="宋体"/>
          <w:color w:val="auto"/>
          <w:sz w:val="24"/>
          <w:highlight w:val="none"/>
        </w:rPr>
        <w:t>事业单位</w:t>
      </w:r>
      <w:r>
        <w:rPr>
          <w:rFonts w:hint="eastAsia" w:ascii="宋体" w:hAnsi="宋体" w:cs="宋体"/>
          <w:color w:val="auto"/>
          <w:sz w:val="24"/>
          <w:highlight w:val="none"/>
          <w:lang w:eastAsia="zh-CN"/>
        </w:rPr>
        <w:t>、</w:t>
      </w:r>
      <w:r>
        <w:rPr>
          <w:rFonts w:hint="eastAsia" w:ascii="宋体" w:hAnsi="宋体" w:cs="宋体"/>
          <w:color w:val="auto"/>
          <w:sz w:val="24"/>
          <w:highlight w:val="none"/>
        </w:rPr>
        <w:t>社会团体</w:t>
      </w:r>
      <w:r>
        <w:rPr>
          <w:rFonts w:hint="eastAsia" w:ascii="宋体" w:hAnsi="宋体" w:cs="宋体"/>
          <w:color w:val="auto"/>
          <w:sz w:val="24"/>
          <w:highlight w:val="none"/>
          <w:lang w:eastAsia="zh-CN"/>
        </w:rPr>
        <w:t>、</w:t>
      </w:r>
      <w:r>
        <w:rPr>
          <w:rFonts w:hint="eastAsia" w:ascii="宋体" w:hAnsi="宋体" w:cs="宋体"/>
          <w:color w:val="auto"/>
          <w:sz w:val="24"/>
          <w:highlight w:val="none"/>
        </w:rPr>
        <w:t>高校</w:t>
      </w:r>
      <w:r>
        <w:rPr>
          <w:rFonts w:hint="eastAsia" w:ascii="宋体" w:hAnsi="宋体" w:cs="宋体"/>
          <w:color w:val="auto"/>
          <w:sz w:val="24"/>
          <w:highlight w:val="none"/>
          <w:lang w:val="en-US" w:eastAsia="zh-CN"/>
        </w:rPr>
        <w:t>和中小企业组成联合体投标，大型企业、事业单位、社会团体、高校参与本项目投标的，必须以联合体或分包形式投标，且中小企业合同金额不小于40%。联合体投标/分包的须提供联合体协议/分包意向协议和中小企业声明函，联合体协议/分包意向协议中中小企业合同金额不小于40%，如果供应商本身提供所有标的均由中小企业制造、承建或承接，视同符合了资格条件，无需再与其他中小企业组成联合体/分包参加政府采购活动，无需提供联合体协议/分包意向协议。</w:t>
      </w:r>
    </w:p>
    <w:p w14:paraId="09D8D62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3.本项目的特定资格要求：</w:t>
      </w:r>
    </w:p>
    <w:p w14:paraId="5E81E76C">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）投标人须为浙江政府采购网注册的正式供应商或承诺中标后30天内注册为浙江政府采购网正式供应商。</w:t>
      </w:r>
    </w:p>
    <w:p w14:paraId="31FD2C77">
      <w:pPr>
        <w:snapToGrid w:val="0"/>
        <w:spacing w:line="500" w:lineRule="exact"/>
        <w:rPr>
          <w:rFonts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14:paraId="3A9F4978">
      <w:pPr>
        <w:spacing w:line="500" w:lineRule="exact"/>
        <w:ind w:firstLine="640"/>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2025年1月23日8时30分</w:t>
      </w:r>
      <w:r>
        <w:rPr>
          <w:rFonts w:hint="eastAsia" w:ascii="宋体" w:hAnsi="宋体" w:cs="宋体"/>
          <w:color w:val="auto"/>
          <w:sz w:val="24"/>
          <w:highlight w:val="none"/>
        </w:rPr>
        <w:t>，每天上午00：00至12:00，下午12:00至23:59（北京时间，线上获取法定节假日均可，线下获取文件法定节假日除外）</w:t>
      </w:r>
    </w:p>
    <w:p w14:paraId="6D497CDB">
      <w:pPr>
        <w:spacing w:line="500" w:lineRule="exact"/>
        <w:ind w:firstLine="640"/>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71399650">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3EE7C178">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29D29997">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2、招标文件获取流程：浙江政府采购网-政采云用户登录-用户中心-项目采购-获取采购文件管理。</w:t>
      </w:r>
    </w:p>
    <w:p w14:paraId="2001468C">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7E9031BA">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售价（元）：0</w:t>
      </w:r>
    </w:p>
    <w:p w14:paraId="5DF53245">
      <w:pPr>
        <w:snapToGrid w:val="0"/>
        <w:spacing w:line="500" w:lineRule="exact"/>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4651A6D7">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lang w:eastAsia="zh-CN"/>
        </w:rPr>
        <w:t>2025年1月23日8时30分</w:t>
      </w:r>
      <w:r>
        <w:rPr>
          <w:rFonts w:hint="eastAsia" w:ascii="宋体" w:hAnsi="宋体" w:cs="宋体"/>
          <w:color w:val="auto"/>
          <w:sz w:val="24"/>
          <w:highlight w:val="none"/>
        </w:rPr>
        <w:t>（北京时间）</w:t>
      </w:r>
    </w:p>
    <w:p w14:paraId="5CC5772B">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投标地点（网址）：政采云平台</w:t>
      </w:r>
    </w:p>
    <w:p w14:paraId="7FA7493B">
      <w:pPr>
        <w:snapToGrid w:val="0"/>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2025年1月23日8时30分</w:t>
      </w:r>
    </w:p>
    <w:p w14:paraId="1D2178C3">
      <w:pPr>
        <w:snapToGrid w:val="0"/>
        <w:spacing w:line="500" w:lineRule="exact"/>
        <w:ind w:firstLine="481"/>
        <w:rPr>
          <w:rFonts w:ascii="宋体" w:hAnsi="宋体" w:cs="宋体"/>
          <w:b/>
          <w:bCs/>
          <w:color w:val="auto"/>
          <w:sz w:val="24"/>
          <w:highlight w:val="none"/>
        </w:rPr>
      </w:pPr>
      <w:r>
        <w:rPr>
          <w:rFonts w:hint="eastAsia" w:ascii="宋体" w:hAnsi="宋体" w:cs="宋体"/>
          <w:color w:val="auto"/>
          <w:sz w:val="24"/>
          <w:highlight w:val="none"/>
        </w:rPr>
        <w:t>开标地点（网址）：政采云平台</w:t>
      </w:r>
    </w:p>
    <w:p w14:paraId="6012FE57">
      <w:pPr>
        <w:numPr>
          <w:ilvl w:val="0"/>
          <w:numId w:val="3"/>
        </w:numPr>
        <w:snapToGrid w:val="0"/>
        <w:spacing w:line="500" w:lineRule="exact"/>
        <w:rPr>
          <w:rFonts w:ascii="宋体" w:hAnsi="宋体" w:cs="宋体"/>
          <w:b/>
          <w:bCs/>
          <w:color w:val="auto"/>
          <w:sz w:val="24"/>
          <w:highlight w:val="none"/>
        </w:rPr>
      </w:pPr>
      <w:r>
        <w:rPr>
          <w:rFonts w:hint="eastAsia" w:ascii="宋体" w:hAnsi="宋体" w:cs="宋体"/>
          <w:b/>
          <w:bCs/>
          <w:color w:val="auto"/>
          <w:sz w:val="24"/>
          <w:highlight w:val="none"/>
        </w:rPr>
        <w:t>采购意向公开链接</w:t>
      </w:r>
    </w:p>
    <w:p w14:paraId="0C639D42">
      <w:pPr>
        <w:snapToGrid w:val="0"/>
        <w:spacing w:line="5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"https://zfcg.czt.zj.gov.cn/luban/detail?parentId=600007&amp;articleId=jytdGeXWY1XzM103YKEqfA==&amp;utm=web-micro-app-back-front.6da13629.0.0.3c9ad1a0a58411ef9f54bf7d049f6612" </w:instrText>
      </w:r>
      <w:r>
        <w:rPr>
          <w:rFonts w:hint="eastAsia" w:ascii="宋体" w:hAnsi="宋体" w:cs="宋体"/>
          <w:b/>
          <w:bCs/>
          <w:color w:val="auto"/>
          <w:sz w:val="24"/>
          <w:highlight w:val="none"/>
        </w:rPr>
        <w:fldChar w:fldCharType="separate"/>
      </w:r>
      <w:r>
        <w:rPr>
          <w:rStyle w:val="37"/>
          <w:rFonts w:hint="eastAsia" w:ascii="宋体" w:hAnsi="宋体" w:cs="宋体"/>
          <w:b/>
          <w:bCs/>
          <w:sz w:val="24"/>
          <w:highlight w:val="none"/>
        </w:rPr>
        <w:t>https://zfcg.czt.zj.gov.cn/luban/detail?parentId=600007&amp;articleId=jytdGeXWY1XzM103YKEqfA==&amp;utm=web-micro-app-back-front.6da13629.0.0.3c9ad1a0a58411ef9f54bf7d049f6612</w:t>
      </w:r>
      <w:r>
        <w:rPr>
          <w:rFonts w:hint="eastAsia" w:ascii="宋体" w:hAnsi="宋体" w:cs="宋体"/>
          <w:b/>
          <w:bCs/>
          <w:color w:val="auto"/>
          <w:sz w:val="24"/>
          <w:highlight w:val="none"/>
        </w:rPr>
        <w:fldChar w:fldCharType="end"/>
      </w:r>
    </w:p>
    <w:p w14:paraId="42A16E95">
      <w:pPr>
        <w:snapToGrid w:val="0"/>
        <w:spacing w:line="500" w:lineRule="exact"/>
        <w:jc w:val="left"/>
        <w:rPr>
          <w:rFonts w:ascii="宋体" w:hAnsi="宋体" w:cs="宋体"/>
          <w:b/>
          <w:bCs/>
          <w:color w:val="auto"/>
          <w:sz w:val="24"/>
          <w:highlight w:val="none"/>
        </w:rPr>
      </w:pPr>
      <w:r>
        <w:rPr>
          <w:rFonts w:hint="eastAsia" w:ascii="宋体" w:hAnsi="宋体" w:cs="宋体"/>
          <w:b/>
          <w:bCs/>
          <w:color w:val="auto"/>
          <w:sz w:val="24"/>
          <w:highlight w:val="none"/>
        </w:rPr>
        <w:t>六、公告期限</w:t>
      </w:r>
    </w:p>
    <w:p w14:paraId="5BFB707C">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298F09A">
      <w:pPr>
        <w:snapToGrid w:val="0"/>
        <w:spacing w:line="500" w:lineRule="exact"/>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5868D825">
      <w:pPr>
        <w:pStyle w:val="29"/>
        <w:adjustRightInd w:val="0"/>
        <w:snapToGrid w:val="0"/>
        <w:spacing w:line="500" w:lineRule="exact"/>
        <w:rPr>
          <w:color w:val="auto"/>
          <w:kern w:val="2"/>
          <w:highlight w:val="none"/>
        </w:rPr>
      </w:pPr>
      <w:r>
        <w:rPr>
          <w:rFonts w:hint="eastAsia"/>
          <w:color w:val="auto"/>
          <w:highlight w:val="none"/>
        </w:rPr>
        <w:t xml:space="preserve">   </w:t>
      </w:r>
      <w:r>
        <w:rPr>
          <w:rFonts w:hint="eastAsia"/>
          <w:color w:val="auto"/>
          <w:kern w:val="2"/>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B08C5A">
      <w:pPr>
        <w:pStyle w:val="29"/>
        <w:adjustRightInd w:val="0"/>
        <w:snapToGrid w:val="0"/>
        <w:spacing w:line="500" w:lineRule="exact"/>
        <w:ind w:firstLine="480" w:firstLineChars="200"/>
        <w:jc w:val="both"/>
        <w:rPr>
          <w:color w:val="auto"/>
          <w:kern w:val="2"/>
          <w:highlight w:val="none"/>
        </w:rPr>
      </w:pPr>
      <w:r>
        <w:rPr>
          <w:rFonts w:hint="eastAsia"/>
          <w:color w:val="auto"/>
          <w:kern w:val="2"/>
          <w:highlight w:val="none"/>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EEDCFE7">
      <w:pPr>
        <w:pStyle w:val="29"/>
        <w:adjustRightInd w:val="0"/>
        <w:snapToGrid w:val="0"/>
        <w:spacing w:line="500" w:lineRule="exact"/>
        <w:ind w:firstLine="480" w:firstLineChars="200"/>
        <w:jc w:val="both"/>
        <w:rPr>
          <w:color w:val="auto"/>
          <w:kern w:val="2"/>
          <w:highlight w:val="none"/>
        </w:rPr>
      </w:pPr>
      <w:r>
        <w:rPr>
          <w:rFonts w:hint="eastAsia"/>
          <w:color w:val="auto"/>
          <w:kern w:val="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22C226">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5ED09276">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69815DC8">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项目实行电子投标，投标文件应按照本项目招标文件和政采云平台的要求编制、加密并递交。投标人在使用系统进行投标的过程中遇到涉及平台使用的任何问题，可致电政采云平台技术支持热线咨询，联系方式：95763。</w:t>
      </w:r>
    </w:p>
    <w:p w14:paraId="20D8C4F3">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6.投 标 人 应 在 开 标 前 完 成 CA 数 字 证 书 办 理 。 （ 办 理 流 程 详 见http://zfcg.czt.zj.gov.cn/bidClientTemplate/2019-05-27/12945.html）。完成 CA 数字证书办理预计一周左右，建议各投标人抓紧时间办理。</w:t>
      </w:r>
    </w:p>
    <w:p w14:paraId="7F766DD1">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7.投标人通过政采云平台电子投标工具制作投标文件，电子投标工具请供应商自行前往浙江省政府采购网下载并安装，（下载网址：http://zfcg.czt.zj.gov.cn/bidClientTemplate/2019-08-30/12975.html），</w:t>
      </w:r>
    </w:p>
    <w:p w14:paraId="488E89DB">
      <w:pPr>
        <w:snapToGrid w:val="0"/>
        <w:spacing w:line="500" w:lineRule="exact"/>
        <w:rPr>
          <w:rStyle w:val="37"/>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37"/>
          <w:rFonts w:hint="eastAsia" w:ascii="宋体" w:hAnsi="宋体" w:cs="宋体"/>
          <w:color w:val="auto"/>
          <w:sz w:val="24"/>
          <w:highlight w:val="none"/>
        </w:rPr>
        <w:t>https://edu.zcygov.cn/luban/e-biding?utm=a0004.2ef5001f.0001.0109.2d44db10df9111e9b92b0f36d4889416。）</w:t>
      </w:r>
      <w:r>
        <w:rPr>
          <w:rStyle w:val="37"/>
          <w:rFonts w:hint="eastAsia" w:ascii="宋体" w:hAnsi="宋体" w:cs="宋体"/>
          <w:color w:val="auto"/>
          <w:sz w:val="24"/>
          <w:highlight w:val="none"/>
        </w:rPr>
        <w:fldChar w:fldCharType="end"/>
      </w:r>
    </w:p>
    <w:p w14:paraId="6B5E176D">
      <w:pPr>
        <w:spacing w:line="500" w:lineRule="exact"/>
        <w:ind w:firstLine="482" w:firstLineChars="200"/>
        <w:rPr>
          <w:rFonts w:ascii="宋体" w:hAnsi="宋体" w:cs="宋体"/>
          <w:b/>
          <w:bCs/>
          <w:color w:val="auto"/>
          <w:sz w:val="24"/>
          <w:highlight w:val="none"/>
        </w:rPr>
      </w:pPr>
      <w:bookmarkStart w:id="8" w:name="_Toc28359085"/>
      <w:bookmarkStart w:id="9" w:name="_Toc35393796"/>
      <w:bookmarkStart w:id="10" w:name="_Toc35393627"/>
      <w:bookmarkStart w:id="11" w:name="_Toc28359008"/>
      <w:r>
        <w:rPr>
          <w:rFonts w:hint="eastAsia" w:ascii="宋体" w:hAnsi="宋体" w:cs="宋体"/>
          <w:b/>
          <w:bCs/>
          <w:color w:val="auto"/>
          <w:sz w:val="24"/>
          <w:highlight w:val="none"/>
        </w:rPr>
        <w:t xml:space="preserve">8.政府采购金融服务提示：为扩大政府采购金融服务面，除政采云网上金融服务合作银行外，东阳市范围内增加浙商银行金华分行东阳支行作为线下合作银行。   </w:t>
      </w:r>
    </w:p>
    <w:p w14:paraId="728C0EA3">
      <w:pPr>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7A869F74">
      <w:pPr>
        <w:spacing w:line="500" w:lineRule="exact"/>
        <w:rPr>
          <w:rFonts w:ascii="宋体" w:hAnsi="宋体" w:cs="宋体"/>
          <w:b/>
          <w:color w:val="auto"/>
          <w:sz w:val="24"/>
          <w:highlight w:val="none"/>
        </w:rPr>
      </w:pPr>
      <w:r>
        <w:rPr>
          <w:rFonts w:hint="eastAsia" w:ascii="宋体" w:hAnsi="宋体" w:cs="宋体"/>
          <w:b/>
          <w:color w:val="auto"/>
          <w:sz w:val="24"/>
          <w:highlight w:val="none"/>
        </w:rPr>
        <w:t>八、</w:t>
      </w:r>
      <w:bookmarkEnd w:id="8"/>
      <w:bookmarkEnd w:id="9"/>
      <w:bookmarkEnd w:id="10"/>
      <w:bookmarkEnd w:id="11"/>
      <w:r>
        <w:rPr>
          <w:rFonts w:hint="eastAsia" w:ascii="宋体" w:hAnsi="宋体" w:cs="宋体"/>
          <w:b/>
          <w:color w:val="auto"/>
          <w:sz w:val="24"/>
          <w:highlight w:val="none"/>
        </w:rPr>
        <w:t>对本次采购提出询问、质疑、投诉，请按以下方式联系。</w:t>
      </w:r>
    </w:p>
    <w:p w14:paraId="04BDEB14">
      <w:pPr>
        <w:spacing w:line="500" w:lineRule="exact"/>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 xml:space="preserve">1.采购人信息  </w:t>
      </w:r>
    </w:p>
    <w:p w14:paraId="3DEB55C3">
      <w:pPr>
        <w:snapToGrid w:val="0"/>
        <w:spacing w:line="360" w:lineRule="auto"/>
        <w:ind w:firstLine="720" w:firstLineChars="300"/>
        <w:textAlignment w:val="baseline"/>
        <w:rPr>
          <w:rFonts w:ascii="宋体" w:hAnsi="宋体" w:cs="宋体"/>
          <w:color w:val="auto"/>
          <w:sz w:val="24"/>
          <w:highlight w:val="none"/>
        </w:rPr>
      </w:pPr>
      <w:bookmarkStart w:id="12" w:name="_Toc28359086"/>
      <w:bookmarkStart w:id="13" w:name="_Toc28359009"/>
      <w:r>
        <w:rPr>
          <w:rFonts w:hint="eastAsia" w:ascii="宋体" w:hAnsi="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w:t>
      </w:r>
      <w:bookmarkStart w:id="14" w:name="OLE_LINK26"/>
      <w:bookmarkStart w:id="15" w:name="OLE_LINK34"/>
      <w:r>
        <w:rPr>
          <w:rFonts w:hint="eastAsia" w:ascii="宋体" w:hAnsi="宋体" w:cs="宋体"/>
          <w:color w:val="auto"/>
          <w:sz w:val="24"/>
          <w:highlight w:val="none"/>
          <w:lang w:eastAsia="zh-CN"/>
        </w:rPr>
        <w:t>金华市生态环境局东阳分局</w:t>
      </w:r>
      <w:bookmarkEnd w:id="14"/>
      <w:r>
        <w:rPr>
          <w:rFonts w:hint="eastAsia" w:ascii="宋体" w:hAnsi="宋体" w:cs="宋体"/>
          <w:color w:val="auto"/>
          <w:sz w:val="24"/>
          <w:highlight w:val="none"/>
        </w:rPr>
        <w:t xml:space="preserve"> </w:t>
      </w:r>
      <w:bookmarkEnd w:id="15"/>
      <w:r>
        <w:rPr>
          <w:rFonts w:hint="eastAsia" w:ascii="宋体" w:hAnsi="宋体" w:cs="宋体"/>
          <w:color w:val="auto"/>
          <w:sz w:val="24"/>
          <w:highlight w:val="none"/>
        </w:rPr>
        <w:t xml:space="preserve">                 </w:t>
      </w:r>
    </w:p>
    <w:p w14:paraId="1C0CF3F7">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bookmarkStart w:id="16" w:name="OLE_LINK27"/>
      <w:r>
        <w:rPr>
          <w:rFonts w:hint="eastAsia" w:ascii="宋体" w:hAnsi="宋体" w:eastAsia="宋体" w:cs="宋体"/>
          <w:color w:val="auto"/>
          <w:sz w:val="24"/>
          <w:highlight w:val="none"/>
          <w:lang w:val="en-US" w:eastAsia="zh-CN"/>
        </w:rPr>
        <w:t>东阳市</w:t>
      </w:r>
      <w:r>
        <w:rPr>
          <w:rFonts w:hint="eastAsia" w:ascii="宋体" w:hAnsi="宋体" w:eastAsia="宋体" w:cs="宋体"/>
          <w:color w:val="auto"/>
          <w:sz w:val="24"/>
          <w:highlight w:val="none"/>
        </w:rPr>
        <w:t>人民路269号</w:t>
      </w:r>
      <w:bookmarkEnd w:id="16"/>
    </w:p>
    <w:p w14:paraId="2B7F97D9">
      <w:pPr>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项目联系人（询问）：方振刚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项目联系方式（询问）：13566988160  </w:t>
      </w:r>
    </w:p>
    <w:p w14:paraId="28D19B0F">
      <w:pPr>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w:t>
      </w:r>
      <w:r>
        <w:rPr>
          <w:rFonts w:hint="eastAsia" w:ascii="宋体" w:hAnsi="宋体" w:cs="宋体"/>
          <w:color w:val="auto"/>
          <w:sz w:val="24"/>
          <w:highlight w:val="none"/>
          <w:lang w:val="en-US" w:eastAsia="zh-CN"/>
        </w:rPr>
        <w:t xml:space="preserve">蒋瑶琪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质疑联系方式 ：</w:t>
      </w:r>
      <w:r>
        <w:rPr>
          <w:rFonts w:hint="eastAsia" w:ascii="宋体" w:hAnsi="宋体" w:cs="宋体"/>
          <w:color w:val="auto"/>
          <w:sz w:val="24"/>
          <w:highlight w:val="none"/>
          <w:lang w:val="en-US" w:eastAsia="zh-CN"/>
        </w:rPr>
        <w:t xml:space="preserve">0579-86656079  </w:t>
      </w:r>
    </w:p>
    <w:p w14:paraId="6910670A">
      <w:pPr>
        <w:spacing w:line="500" w:lineRule="exact"/>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2.采购代理机构</w:t>
      </w:r>
      <w:bookmarkEnd w:id="12"/>
      <w:bookmarkEnd w:id="13"/>
      <w:r>
        <w:rPr>
          <w:rFonts w:hint="eastAsia" w:ascii="宋体" w:hAnsi="宋体" w:cs="宋体"/>
          <w:b/>
          <w:bCs/>
          <w:color w:val="auto"/>
          <w:sz w:val="24"/>
          <w:highlight w:val="none"/>
        </w:rPr>
        <w:t>信息</w:t>
      </w:r>
    </w:p>
    <w:p w14:paraId="28806A5D">
      <w:pPr>
        <w:spacing w:line="5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名 称：</w:t>
      </w:r>
      <w:bookmarkStart w:id="17" w:name="OLE_LINK31"/>
      <w:r>
        <w:rPr>
          <w:rFonts w:hint="eastAsia" w:ascii="宋体" w:hAnsi="宋体" w:cs="宋体"/>
          <w:color w:val="auto"/>
          <w:sz w:val="24"/>
          <w:highlight w:val="none"/>
        </w:rPr>
        <w:t xml:space="preserve">东阳市鑫盛工程咨询有限公司 </w:t>
      </w:r>
      <w:bookmarkEnd w:id="17"/>
    </w:p>
    <w:p w14:paraId="3A293874">
      <w:pPr>
        <w:spacing w:line="5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地 址：东阳市白云街道八华南路63号     传 真：0579-86633123 </w:t>
      </w:r>
    </w:p>
    <w:p w14:paraId="421EBFEE">
      <w:pPr>
        <w:spacing w:line="500" w:lineRule="exact"/>
        <w:ind w:left="718" w:leftChars="342" w:firstLine="0" w:firstLineChars="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卢佳美</w:t>
      </w:r>
      <w:r>
        <w:rPr>
          <w:rFonts w:hint="eastAsia" w:ascii="宋体" w:hAnsi="宋体" w:cs="宋体"/>
          <w:color w:val="auto"/>
          <w:sz w:val="24"/>
          <w:highlight w:val="none"/>
        </w:rPr>
        <w:t xml:space="preserve">        项目联系方式（询问）：0579-86</w:t>
      </w:r>
      <w:r>
        <w:rPr>
          <w:rFonts w:hint="eastAsia" w:ascii="宋体" w:hAnsi="宋体" w:cs="宋体"/>
          <w:color w:val="auto"/>
          <w:sz w:val="24"/>
          <w:highlight w:val="none"/>
          <w:lang w:val="en-US" w:eastAsia="zh-CN"/>
        </w:rPr>
        <w:t>683133</w:t>
      </w:r>
      <w:r>
        <w:rPr>
          <w:rFonts w:hint="eastAsia" w:ascii="宋体" w:hAnsi="宋体" w:cs="宋体"/>
          <w:color w:val="auto"/>
          <w:sz w:val="24"/>
          <w:highlight w:val="none"/>
        </w:rPr>
        <w:t>质疑联系人：胡丹春                 质疑联系方式：</w:t>
      </w:r>
      <w:bookmarkStart w:id="18" w:name="_Toc28359010"/>
      <w:bookmarkStart w:id="19" w:name="_Toc28359087"/>
      <w:r>
        <w:rPr>
          <w:rFonts w:hint="eastAsia" w:ascii="宋体" w:hAnsi="宋体" w:cs="宋体"/>
          <w:color w:val="auto"/>
          <w:sz w:val="24"/>
          <w:highlight w:val="none"/>
        </w:rPr>
        <w:t>0579-86633123</w:t>
      </w:r>
    </w:p>
    <w:p w14:paraId="044F9FC9">
      <w:pPr>
        <w:spacing w:line="500" w:lineRule="exact"/>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t>3.</w:t>
      </w:r>
      <w:bookmarkEnd w:id="18"/>
      <w:bookmarkEnd w:id="19"/>
      <w:r>
        <w:rPr>
          <w:rFonts w:hint="eastAsia" w:ascii="宋体" w:hAnsi="宋体" w:cs="宋体"/>
          <w:b/>
          <w:bCs/>
          <w:color w:val="auto"/>
          <w:sz w:val="24"/>
          <w:highlight w:val="none"/>
        </w:rPr>
        <w:t>同级政府采购监督管理部门</w:t>
      </w:r>
    </w:p>
    <w:p w14:paraId="6FA1F8FA">
      <w:pPr>
        <w:spacing w:line="5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名称：东阳市财政局采监科               地址：东阳市人民路8号</w:t>
      </w:r>
    </w:p>
    <w:p w14:paraId="4DF0D572">
      <w:pPr>
        <w:spacing w:line="500" w:lineRule="exact"/>
        <w:ind w:firstLine="720" w:firstLineChars="300"/>
        <w:rPr>
          <w:rFonts w:ascii="宋体" w:hAnsi="宋体" w:cs="宋体"/>
          <w:b/>
          <w:color w:val="auto"/>
          <w:sz w:val="24"/>
          <w:highlight w:val="none"/>
        </w:rPr>
      </w:pPr>
      <w:r>
        <w:rPr>
          <w:rFonts w:hint="eastAsia" w:ascii="宋体" w:hAnsi="宋体" w:cs="宋体"/>
          <w:color w:val="auto"/>
          <w:sz w:val="24"/>
          <w:highlight w:val="none"/>
        </w:rPr>
        <w:t>监督投诉电话：0579-86662677</w:t>
      </w:r>
    </w:p>
    <w:p w14:paraId="4EAEFC5C">
      <w:pPr>
        <w:snapToGrid w:val="0"/>
        <w:spacing w:line="500" w:lineRule="exact"/>
        <w:ind w:left="1441" w:leftChars="342" w:hanging="723" w:hangingChars="300"/>
        <w:rPr>
          <w:color w:val="auto"/>
          <w:highlight w:val="none"/>
        </w:rPr>
      </w:pPr>
      <w:r>
        <w:rPr>
          <w:rFonts w:hint="eastAsia" w:ascii="宋体" w:hAnsi="宋体" w:cs="宋体"/>
          <w:b/>
          <w:color w:val="auto"/>
          <w:sz w:val="24"/>
          <w:highlight w:val="none"/>
        </w:rPr>
        <w:t>附件：</w:t>
      </w:r>
      <w:r>
        <w:rPr>
          <w:rFonts w:hint="eastAsia" w:ascii="宋体" w:hAnsi="宋体" w:cs="宋体"/>
          <w:b/>
          <w:color w:val="auto"/>
          <w:sz w:val="24"/>
          <w:highlight w:val="none"/>
          <w:lang w:eastAsia="zh-CN"/>
        </w:rPr>
        <w:t>东阳市污染源在线监控系统运行维护采购项目</w:t>
      </w:r>
      <w:r>
        <w:rPr>
          <w:rFonts w:hint="eastAsia" w:ascii="宋体" w:hAnsi="宋体" w:cs="宋体"/>
          <w:b/>
          <w:color w:val="auto"/>
          <w:sz w:val="24"/>
          <w:highlight w:val="none"/>
        </w:rPr>
        <w:t>招标文件</w:t>
      </w:r>
    </w:p>
    <w:p w14:paraId="5675C037">
      <w:pPr>
        <w:snapToGrid w:val="0"/>
        <w:spacing w:line="500" w:lineRule="exact"/>
        <w:ind w:left="5799" w:leftChars="237" w:right="198" w:hanging="5301" w:hangingChars="2200"/>
        <w:jc w:val="center"/>
        <w:rPr>
          <w:rFonts w:ascii="宋体" w:hAnsi="宋体" w:cs="宋体"/>
          <w:b/>
          <w:color w:val="auto"/>
          <w:sz w:val="24"/>
          <w:highlight w:val="none"/>
        </w:rPr>
      </w:pPr>
      <w:r>
        <w:rPr>
          <w:rFonts w:hint="eastAsia" w:ascii="宋体" w:hAnsi="宋体" w:cs="宋体"/>
          <w:b/>
          <w:color w:val="auto"/>
          <w:sz w:val="24"/>
          <w:highlight w:val="none"/>
        </w:rPr>
        <w:t xml:space="preserve">    </w:t>
      </w:r>
    </w:p>
    <w:p w14:paraId="7B3EA8A0">
      <w:pPr>
        <w:snapToGrid w:val="0"/>
        <w:spacing w:line="500" w:lineRule="exact"/>
        <w:ind w:left="5799" w:leftChars="237" w:right="198" w:hanging="5301" w:hangingChars="2200"/>
        <w:jc w:val="center"/>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eastAsia="zh-CN"/>
        </w:rPr>
        <w:t>金华市生态环境局东阳分局</w:t>
      </w:r>
      <w:r>
        <w:rPr>
          <w:rFonts w:hint="eastAsia" w:ascii="宋体" w:hAnsi="宋体" w:cs="宋体"/>
          <w:b/>
          <w:color w:val="auto"/>
          <w:sz w:val="24"/>
          <w:highlight w:val="none"/>
        </w:rPr>
        <w:t xml:space="preserve">                           </w:t>
      </w:r>
    </w:p>
    <w:p w14:paraId="661A110B">
      <w:pPr>
        <w:snapToGrid w:val="0"/>
        <w:spacing w:line="500" w:lineRule="exact"/>
        <w:ind w:left="5799" w:leftChars="237" w:right="198" w:hanging="5301" w:hangingChars="2200"/>
        <w:jc w:val="center"/>
        <w:rPr>
          <w:rFonts w:ascii="宋体" w:hAnsi="宋体" w:cs="宋体"/>
          <w:b/>
          <w:color w:val="auto"/>
          <w:sz w:val="24"/>
          <w:highlight w:val="none"/>
        </w:rPr>
      </w:pPr>
      <w:r>
        <w:rPr>
          <w:rFonts w:hint="eastAsia" w:ascii="宋体" w:hAnsi="宋体" w:cs="宋体"/>
          <w:b/>
          <w:color w:val="auto"/>
          <w:sz w:val="24"/>
          <w:highlight w:val="none"/>
        </w:rPr>
        <w:t xml:space="preserve">                                         东阳市鑫盛工程咨询有限公司</w:t>
      </w:r>
    </w:p>
    <w:p w14:paraId="2F63C3EF">
      <w:pPr>
        <w:snapToGrid w:val="0"/>
        <w:spacing w:line="500" w:lineRule="exact"/>
        <w:ind w:right="198" w:firstLine="6505" w:firstLineChars="2700"/>
        <w:rPr>
          <w:rFonts w:ascii="宋体" w:hAnsi="宋体" w:cs="宋体"/>
          <w:color w:val="auto"/>
          <w:kern w:val="0"/>
          <w:sz w:val="24"/>
          <w:highlight w:val="none"/>
          <w:lang w:bidi="ar"/>
        </w:rPr>
      </w:pPr>
      <w:r>
        <w:rPr>
          <w:rFonts w:hint="eastAsia" w:ascii="宋体" w:hAnsi="宋体" w:cs="宋体"/>
          <w:b/>
          <w:color w:val="auto"/>
          <w:sz w:val="24"/>
          <w:highlight w:val="none"/>
        </w:rPr>
        <w:t>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日</w:t>
      </w:r>
    </w:p>
    <w:p w14:paraId="49659598">
      <w:pPr>
        <w:snapToGrid w:val="0"/>
        <w:spacing w:line="500" w:lineRule="exact"/>
        <w:ind w:right="198"/>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若对项目采购电子交易系统操作有疑问，可登录政采云（https://www.zcygov.cn/），点击右侧咨询小采，获取采小蜜智能服务管家帮助，或拨打政采云服务热线95763获取热线服务帮助。</w:t>
      </w:r>
    </w:p>
    <w:p w14:paraId="45539B38">
      <w:pPr>
        <w:widowControl/>
        <w:spacing w:line="500" w:lineRule="exact"/>
        <w:jc w:val="left"/>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CA问题联系电话（人工）：汇信CA 400-888-4636；天谷CA 400-087-8198。</w:t>
      </w:r>
    </w:p>
    <w:bookmarkEnd w:id="4"/>
    <w:p w14:paraId="33107BCA">
      <w:pPr>
        <w:pStyle w:val="19"/>
        <w:pageBreakBefore/>
        <w:snapToGrid w:val="0"/>
        <w:spacing w:before="120" w:after="120" w:line="360" w:lineRule="auto"/>
        <w:jc w:val="center"/>
        <w:outlineLvl w:val="0"/>
        <w:rPr>
          <w:rFonts w:ascii="宋体" w:hAnsi="宋体" w:cs="宋体"/>
          <w:b/>
          <w:color w:val="auto"/>
          <w:sz w:val="28"/>
          <w:szCs w:val="28"/>
          <w:highlight w:val="none"/>
        </w:rPr>
      </w:pPr>
      <w:bookmarkStart w:id="20" w:name="_Toc18456"/>
      <w:bookmarkStart w:id="21" w:name="_Toc19800"/>
      <w:r>
        <w:rPr>
          <w:rFonts w:hint="eastAsia" w:ascii="宋体" w:hAnsi="宋体" w:cs="宋体"/>
          <w:b/>
          <w:color w:val="auto"/>
          <w:szCs w:val="24"/>
          <w:highlight w:val="none"/>
        </w:rPr>
        <w:t>第二章  招标需求</w:t>
      </w:r>
      <w:bookmarkEnd w:id="20"/>
      <w:bookmarkEnd w:id="21"/>
    </w:p>
    <w:p w14:paraId="5F022CE2">
      <w:pPr>
        <w:spacing w:line="360" w:lineRule="auto"/>
        <w:rPr>
          <w:rFonts w:hint="eastAsia" w:ascii="宋体" w:hAnsi="宋体" w:cs="宋体"/>
          <w:b/>
          <w:color w:val="auto"/>
          <w:sz w:val="24"/>
          <w:highlight w:val="none"/>
          <w:lang w:eastAsia="zh-CN"/>
        </w:rPr>
      </w:pPr>
      <w:r>
        <w:rPr>
          <w:rFonts w:hint="eastAsia" w:ascii="宋体" w:hAnsi="宋体" w:cs="宋体"/>
          <w:b/>
          <w:color w:val="auto"/>
          <w:sz w:val="24"/>
          <w:highlight w:val="none"/>
        </w:rPr>
        <w:t>一、项目编号：</w:t>
      </w:r>
      <w:r>
        <w:rPr>
          <w:rFonts w:hint="eastAsia" w:ascii="宋体" w:hAnsi="宋体" w:cs="宋体"/>
          <w:b/>
          <w:color w:val="auto"/>
          <w:sz w:val="24"/>
          <w:highlight w:val="none"/>
          <w:lang w:eastAsia="zh-CN"/>
        </w:rPr>
        <w:t>XSZFCGDZ2024-309</w:t>
      </w:r>
    </w:p>
    <w:p w14:paraId="66B4FE17">
      <w:pPr>
        <w:spacing w:line="360" w:lineRule="auto"/>
        <w:rPr>
          <w:rFonts w:ascii="宋体" w:hAnsi="宋体" w:cs="宋体"/>
          <w:b/>
          <w:color w:val="auto"/>
          <w:sz w:val="24"/>
          <w:highlight w:val="none"/>
        </w:rPr>
      </w:pPr>
      <w:r>
        <w:rPr>
          <w:rFonts w:hint="eastAsia" w:ascii="宋体" w:hAnsi="宋体" w:cs="宋体"/>
          <w:b/>
          <w:color w:val="auto"/>
          <w:sz w:val="24"/>
          <w:highlight w:val="none"/>
        </w:rPr>
        <w:t>二、采购项目名称：</w:t>
      </w:r>
      <w:bookmarkStart w:id="22" w:name="_Toc495926918"/>
      <w:r>
        <w:rPr>
          <w:rFonts w:hint="eastAsia" w:ascii="宋体" w:hAnsi="宋体" w:cs="宋体"/>
          <w:b/>
          <w:color w:val="auto"/>
          <w:sz w:val="24"/>
          <w:highlight w:val="none"/>
          <w:lang w:eastAsia="zh-CN"/>
        </w:rPr>
        <w:t xml:space="preserve">东阳市污染源在线监控系统运行维护采购项目 </w:t>
      </w:r>
      <w:r>
        <w:rPr>
          <w:rFonts w:hint="eastAsia" w:ascii="宋体" w:hAnsi="宋体" w:cs="宋体"/>
          <w:b/>
          <w:color w:val="auto"/>
          <w:sz w:val="24"/>
          <w:highlight w:val="none"/>
        </w:rPr>
        <w:t xml:space="preserve">   </w:t>
      </w:r>
    </w:p>
    <w:p w14:paraId="24929D6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三、采购内容     </w:t>
      </w:r>
    </w:p>
    <w:bookmarkEnd w:id="22"/>
    <w:tbl>
      <w:tblPr>
        <w:tblStyle w:val="33"/>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033"/>
        <w:gridCol w:w="1214"/>
        <w:gridCol w:w="1550"/>
        <w:gridCol w:w="1864"/>
        <w:gridCol w:w="1583"/>
      </w:tblGrid>
      <w:tr w14:paraId="5F9C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3" w:type="dxa"/>
            <w:vAlign w:val="center"/>
          </w:tcPr>
          <w:p w14:paraId="60711C93">
            <w:pPr>
              <w:widowControl/>
              <w:overflowPunct w:val="0"/>
              <w:autoSpaceDE w:val="0"/>
              <w:autoSpaceDN w:val="0"/>
              <w:adjustRightInd w:val="0"/>
              <w:spacing w:line="460" w:lineRule="exact"/>
              <w:jc w:val="center"/>
              <w:textAlignment w:val="baseline"/>
              <w:rPr>
                <w:color w:val="auto"/>
                <w:sz w:val="24"/>
                <w:highlight w:val="none"/>
              </w:rPr>
            </w:pPr>
            <w:r>
              <w:rPr>
                <w:rFonts w:hint="eastAsia" w:ascii="宋体" w:hAnsi="宋体"/>
                <w:bCs/>
                <w:color w:val="auto"/>
                <w:kern w:val="0"/>
                <w:sz w:val="24"/>
                <w:highlight w:val="none"/>
              </w:rPr>
              <w:t>序号</w:t>
            </w:r>
          </w:p>
        </w:tc>
        <w:tc>
          <w:tcPr>
            <w:tcW w:w="3033" w:type="dxa"/>
            <w:vAlign w:val="center"/>
          </w:tcPr>
          <w:p w14:paraId="19408A43">
            <w:pPr>
              <w:widowControl/>
              <w:overflowPunct w:val="0"/>
              <w:autoSpaceDE w:val="0"/>
              <w:autoSpaceDN w:val="0"/>
              <w:adjustRightInd w:val="0"/>
              <w:spacing w:line="460" w:lineRule="exact"/>
              <w:jc w:val="center"/>
              <w:textAlignment w:val="baseline"/>
              <w:rPr>
                <w:rFonts w:ascii="宋体" w:hAnsi="宋体"/>
                <w:bCs/>
                <w:color w:val="auto"/>
                <w:kern w:val="0"/>
                <w:sz w:val="24"/>
                <w:highlight w:val="none"/>
              </w:rPr>
            </w:pPr>
            <w:r>
              <w:rPr>
                <w:rFonts w:hint="eastAsia" w:ascii="宋体" w:hAnsi="宋体"/>
                <w:bCs/>
                <w:color w:val="auto"/>
                <w:kern w:val="0"/>
                <w:sz w:val="24"/>
                <w:highlight w:val="none"/>
              </w:rPr>
              <w:t>采购内容</w:t>
            </w:r>
          </w:p>
        </w:tc>
        <w:tc>
          <w:tcPr>
            <w:tcW w:w="1214" w:type="dxa"/>
            <w:vAlign w:val="center"/>
          </w:tcPr>
          <w:p w14:paraId="4A8B9A4E">
            <w:pPr>
              <w:widowControl/>
              <w:overflowPunct w:val="0"/>
              <w:autoSpaceDE w:val="0"/>
              <w:autoSpaceDN w:val="0"/>
              <w:adjustRightInd w:val="0"/>
              <w:spacing w:line="460" w:lineRule="exact"/>
              <w:jc w:val="center"/>
              <w:textAlignment w:val="baseline"/>
              <w:rPr>
                <w:color w:val="auto"/>
                <w:highlight w:val="none"/>
              </w:rPr>
            </w:pPr>
            <w:r>
              <w:rPr>
                <w:rFonts w:hint="eastAsia" w:ascii="宋体" w:hAnsi="宋体"/>
                <w:bCs/>
                <w:color w:val="auto"/>
                <w:kern w:val="0"/>
                <w:sz w:val="24"/>
                <w:highlight w:val="none"/>
              </w:rPr>
              <w:t>数量</w:t>
            </w:r>
          </w:p>
        </w:tc>
        <w:tc>
          <w:tcPr>
            <w:tcW w:w="1550" w:type="dxa"/>
            <w:vAlign w:val="center"/>
          </w:tcPr>
          <w:p w14:paraId="4EEB9E65">
            <w:pPr>
              <w:widowControl/>
              <w:overflowPunct w:val="0"/>
              <w:autoSpaceDE w:val="0"/>
              <w:autoSpaceDN w:val="0"/>
              <w:adjustRightInd w:val="0"/>
              <w:spacing w:line="460" w:lineRule="exact"/>
              <w:jc w:val="center"/>
              <w:textAlignment w:val="baseline"/>
              <w:rPr>
                <w:color w:val="auto"/>
                <w:sz w:val="24"/>
                <w:highlight w:val="none"/>
              </w:rPr>
            </w:pPr>
            <w:r>
              <w:rPr>
                <w:rFonts w:hint="eastAsia" w:ascii="宋体" w:hAnsi="宋体"/>
                <w:bCs/>
                <w:color w:val="auto"/>
                <w:kern w:val="0"/>
                <w:sz w:val="24"/>
                <w:highlight w:val="none"/>
              </w:rPr>
              <w:t>预算金额</w:t>
            </w:r>
          </w:p>
        </w:tc>
        <w:tc>
          <w:tcPr>
            <w:tcW w:w="1864" w:type="dxa"/>
            <w:vAlign w:val="center"/>
          </w:tcPr>
          <w:p w14:paraId="36913296">
            <w:pPr>
              <w:widowControl/>
              <w:overflowPunct w:val="0"/>
              <w:autoSpaceDE w:val="0"/>
              <w:autoSpaceDN w:val="0"/>
              <w:adjustRightInd w:val="0"/>
              <w:spacing w:line="460" w:lineRule="exact"/>
              <w:jc w:val="center"/>
              <w:textAlignment w:val="baseline"/>
              <w:rPr>
                <w:rFonts w:hint="default" w:ascii="宋体" w:hAnsi="宋体" w:eastAsia="宋体"/>
                <w:bCs/>
                <w:color w:val="auto"/>
                <w:kern w:val="0"/>
                <w:sz w:val="24"/>
                <w:highlight w:val="none"/>
                <w:lang w:val="en-US" w:eastAsia="zh-CN"/>
              </w:rPr>
            </w:pPr>
            <w:r>
              <w:rPr>
                <w:rFonts w:hint="eastAsia" w:ascii="宋体" w:hAnsi="宋体"/>
                <w:bCs/>
                <w:color w:val="auto"/>
                <w:kern w:val="0"/>
                <w:sz w:val="24"/>
                <w:highlight w:val="none"/>
                <w:lang w:val="en-US" w:eastAsia="zh-CN"/>
              </w:rPr>
              <w:t>最高限价</w:t>
            </w:r>
          </w:p>
        </w:tc>
        <w:tc>
          <w:tcPr>
            <w:tcW w:w="1583" w:type="dxa"/>
            <w:vAlign w:val="center"/>
          </w:tcPr>
          <w:p w14:paraId="7E7C0E48">
            <w:pPr>
              <w:widowControl/>
              <w:overflowPunct w:val="0"/>
              <w:autoSpaceDE w:val="0"/>
              <w:autoSpaceDN w:val="0"/>
              <w:adjustRightInd w:val="0"/>
              <w:spacing w:line="460" w:lineRule="exact"/>
              <w:jc w:val="center"/>
              <w:textAlignment w:val="baseline"/>
              <w:rPr>
                <w:rFonts w:ascii="宋体" w:hAnsi="宋体"/>
                <w:bCs/>
                <w:color w:val="auto"/>
                <w:kern w:val="0"/>
                <w:sz w:val="24"/>
                <w:highlight w:val="none"/>
              </w:rPr>
            </w:pPr>
            <w:r>
              <w:rPr>
                <w:rFonts w:hint="eastAsia" w:ascii="宋体" w:hAnsi="宋体" w:cs="宋体"/>
                <w:bCs/>
                <w:color w:val="auto"/>
                <w:kern w:val="0"/>
                <w:sz w:val="24"/>
                <w:szCs w:val="24"/>
                <w:highlight w:val="none"/>
                <w:lang w:val="en-US" w:eastAsia="zh-CN"/>
              </w:rPr>
              <w:t>服务</w:t>
            </w:r>
            <w:r>
              <w:rPr>
                <w:rFonts w:hint="eastAsia" w:ascii="宋体" w:hAnsi="宋体" w:eastAsia="宋体" w:cs="宋体"/>
                <w:bCs/>
                <w:color w:val="auto"/>
                <w:kern w:val="0"/>
                <w:sz w:val="24"/>
                <w:szCs w:val="24"/>
                <w:highlight w:val="none"/>
                <w:lang w:eastAsia="zh-CN"/>
              </w:rPr>
              <w:t>期限</w:t>
            </w:r>
          </w:p>
        </w:tc>
      </w:tr>
      <w:tr w14:paraId="247D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33" w:type="dxa"/>
            <w:vAlign w:val="center"/>
          </w:tcPr>
          <w:p w14:paraId="68213C8C">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3033" w:type="dxa"/>
            <w:vAlign w:val="center"/>
          </w:tcPr>
          <w:p w14:paraId="521FB08B">
            <w:pPr>
              <w:spacing w:line="380" w:lineRule="exact"/>
              <w:jc w:val="center"/>
              <w:rPr>
                <w:rFonts w:hint="eastAsia" w:eastAsia="宋体"/>
                <w:color w:val="auto"/>
                <w:sz w:val="24"/>
                <w:highlight w:val="none"/>
                <w:lang w:eastAsia="zh-CN"/>
              </w:rPr>
            </w:pPr>
            <w:r>
              <w:rPr>
                <w:rFonts w:hint="eastAsia"/>
                <w:color w:val="auto"/>
                <w:sz w:val="24"/>
                <w:highlight w:val="none"/>
                <w:lang w:eastAsia="zh-CN"/>
              </w:rPr>
              <w:t xml:space="preserve">东阳市污染源在线监控系统运行维护采购项目 </w:t>
            </w:r>
          </w:p>
        </w:tc>
        <w:tc>
          <w:tcPr>
            <w:tcW w:w="1214" w:type="dxa"/>
            <w:vAlign w:val="center"/>
          </w:tcPr>
          <w:p w14:paraId="65B0C78A">
            <w:pPr>
              <w:spacing w:line="380" w:lineRule="exact"/>
              <w:jc w:val="center"/>
              <w:rPr>
                <w:color w:val="auto"/>
                <w:sz w:val="24"/>
                <w:highlight w:val="none"/>
              </w:rPr>
            </w:pPr>
            <w:r>
              <w:rPr>
                <w:rFonts w:hint="eastAsia"/>
                <w:color w:val="auto"/>
                <w:sz w:val="24"/>
                <w:highlight w:val="none"/>
              </w:rPr>
              <w:t>1项</w:t>
            </w:r>
          </w:p>
        </w:tc>
        <w:tc>
          <w:tcPr>
            <w:tcW w:w="1550" w:type="dxa"/>
            <w:vAlign w:val="center"/>
          </w:tcPr>
          <w:p w14:paraId="21E1C75C">
            <w:pPr>
              <w:spacing w:line="380" w:lineRule="exact"/>
              <w:jc w:val="center"/>
              <w:rPr>
                <w:color w:val="auto"/>
                <w:sz w:val="24"/>
                <w:highlight w:val="none"/>
              </w:rPr>
            </w:pPr>
            <w:r>
              <w:rPr>
                <w:rFonts w:hint="eastAsia"/>
                <w:color w:val="auto"/>
                <w:sz w:val="24"/>
                <w:highlight w:val="none"/>
                <w:lang w:val="en-US" w:eastAsia="zh-CN"/>
              </w:rPr>
              <w:t>17400000</w:t>
            </w:r>
            <w:r>
              <w:rPr>
                <w:rFonts w:hint="eastAsia"/>
                <w:color w:val="auto"/>
                <w:sz w:val="24"/>
                <w:highlight w:val="none"/>
              </w:rPr>
              <w:t>元</w:t>
            </w:r>
          </w:p>
        </w:tc>
        <w:tc>
          <w:tcPr>
            <w:tcW w:w="1864" w:type="dxa"/>
            <w:vAlign w:val="center"/>
          </w:tcPr>
          <w:p w14:paraId="028D2052">
            <w:pPr>
              <w:spacing w:line="380" w:lineRule="exact"/>
              <w:jc w:val="center"/>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17400000</w:t>
            </w:r>
            <w:r>
              <w:rPr>
                <w:rFonts w:hint="eastAsia" w:ascii="Times New Roman" w:hAnsi="Times New Roman" w:eastAsia="宋体" w:cs="Times New Roman"/>
                <w:color w:val="auto"/>
                <w:sz w:val="24"/>
                <w:highlight w:val="none"/>
                <w:lang w:val="en-US" w:eastAsia="zh-CN"/>
              </w:rPr>
              <w:t>元</w:t>
            </w:r>
          </w:p>
        </w:tc>
        <w:tc>
          <w:tcPr>
            <w:tcW w:w="1583" w:type="dxa"/>
            <w:vAlign w:val="center"/>
          </w:tcPr>
          <w:p w14:paraId="56369EE6">
            <w:pPr>
              <w:spacing w:line="380" w:lineRule="exact"/>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3年</w:t>
            </w:r>
          </w:p>
        </w:tc>
      </w:tr>
    </w:tbl>
    <w:p w14:paraId="45E2FA9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r>
        <w:rPr>
          <w:rFonts w:hint="eastAsia" w:ascii="宋体" w:hAnsi="宋体"/>
          <w:b/>
          <w:sz w:val="24"/>
          <w:highlight w:val="none"/>
        </w:rPr>
        <w:t>招标项目基本要求</w:t>
      </w:r>
    </w:p>
    <w:p w14:paraId="14B3BD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1、主要政策依据：</w:t>
      </w:r>
    </w:p>
    <w:p w14:paraId="7500CE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《污染源自动监控设施运行管理办法》；</w:t>
      </w:r>
    </w:p>
    <w:p w14:paraId="1B08FB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《水污染源在线监测系统运行与考核技术规范（试行）》HJ/T355-2007；</w:t>
      </w:r>
    </w:p>
    <w:p w14:paraId="42556E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《固定污染源烟气排放连续监测技术规范（试行）》HJ/T75-2017；</w:t>
      </w:r>
    </w:p>
    <w:p w14:paraId="0E6049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《全省污染源在线监控系统运行维护实施方案》（浙环发〔2008〕10号）</w:t>
      </w:r>
    </w:p>
    <w:p w14:paraId="3C91A3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宋体" w:hAnsi="宋体"/>
          <w:sz w:val="24"/>
          <w:highlight w:val="none"/>
        </w:rPr>
        <w:t>《浙江省污染源在线监控系统运行管理实施细则》（浙环发[2008]42号）</w:t>
      </w:r>
    </w:p>
    <w:p w14:paraId="406B4EA3">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为确保污染源在线监控系统的规范运行，就企业的节能减排进行自我监督和接受社会监督。</w:t>
      </w:r>
      <w:r>
        <w:rPr>
          <w:rFonts w:hint="eastAsia" w:ascii="宋体" w:hAnsi="宋体" w:eastAsia="宋体" w:cs="宋体"/>
          <w:b/>
          <w:bCs w:val="0"/>
          <w:color w:val="auto"/>
          <w:sz w:val="24"/>
          <w:szCs w:val="24"/>
          <w:highlight w:val="none"/>
        </w:rPr>
        <w:t>金华市生态环境局东阳分局受</w:t>
      </w:r>
      <w:r>
        <w:rPr>
          <w:rFonts w:hint="eastAsia" w:ascii="宋体" w:hAnsi="宋体" w:eastAsia="宋体" w:cs="宋体"/>
          <w:b/>
          <w:bCs w:val="0"/>
          <w:color w:val="auto"/>
          <w:sz w:val="24"/>
          <w:szCs w:val="24"/>
          <w:highlight w:val="none"/>
          <w:lang w:eastAsia="zh-CN"/>
        </w:rPr>
        <w:t>东阳市横店污水处理</w:t>
      </w:r>
      <w:r>
        <w:rPr>
          <w:rFonts w:hint="eastAsia" w:ascii="宋体" w:hAnsi="宋体" w:eastAsia="宋体" w:cs="宋体"/>
          <w:b/>
          <w:bCs w:val="0"/>
          <w:color w:val="auto"/>
          <w:sz w:val="24"/>
          <w:szCs w:val="24"/>
          <w:highlight w:val="none"/>
        </w:rPr>
        <w:t>有限公司等企业的委托进行招标</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共同选取一家具备相应资质的专业化运</w:t>
      </w:r>
      <w:r>
        <w:rPr>
          <w:rFonts w:hint="eastAsia" w:ascii="宋体" w:hAnsi="宋体" w:eastAsia="宋体" w:cs="宋体"/>
          <w:color w:val="auto"/>
          <w:sz w:val="24"/>
          <w:szCs w:val="24"/>
          <w:highlight w:val="none"/>
          <w:lang w:eastAsia="zh-CN"/>
        </w:rPr>
        <w:t>维</w:t>
      </w:r>
      <w:r>
        <w:rPr>
          <w:rFonts w:hint="eastAsia" w:ascii="宋体" w:hAnsi="宋体" w:eastAsia="宋体" w:cs="宋体"/>
          <w:color w:val="auto"/>
          <w:sz w:val="24"/>
          <w:szCs w:val="24"/>
          <w:highlight w:val="none"/>
        </w:rPr>
        <w:t>单位，共同将各自企业的污染源在线监控系统委托给专业机构进行社会化运维。</w:t>
      </w:r>
    </w:p>
    <w:p w14:paraId="20E654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sz w:val="24"/>
          <w:highlight w:val="none"/>
          <w:lang w:val="en-US" w:eastAsia="zh-CN"/>
        </w:rPr>
        <w:t>3</w:t>
      </w:r>
      <w:r>
        <w:rPr>
          <w:rFonts w:hint="eastAsia" w:ascii="宋体" w:hAnsi="宋体"/>
          <w:sz w:val="24"/>
          <w:highlight w:val="none"/>
        </w:rPr>
        <w:t>、监测点除了由排污企业负责施工或安装的设备（例如监控房空调、监控房供水、供电</w:t>
      </w:r>
      <w:r>
        <w:rPr>
          <w:rFonts w:hint="eastAsia" w:ascii="宋体" w:hAnsi="宋体" w:eastAsia="宋体" w:cs="Times New Roman"/>
          <w:sz w:val="24"/>
          <w:highlight w:val="none"/>
        </w:rPr>
        <w:t>总线等），其它所有设备、设施发生故障需要维修或更换的费用全部由中标方承担。</w:t>
      </w:r>
      <w:r>
        <w:rPr>
          <w:rFonts w:hint="eastAsia" w:ascii="宋体" w:hAnsi="宋体" w:eastAsia="宋体" w:cs="Times New Roman"/>
          <w:sz w:val="24"/>
          <w:highlight w:val="none"/>
          <w:lang w:val="en-US" w:eastAsia="zh-CN"/>
        </w:rPr>
        <w:t>所有设备比对费用由中标单位承担，所有报价需包含第三方比对费用（废水月度比对，废</w:t>
      </w:r>
      <w:r>
        <w:rPr>
          <w:rFonts w:hint="eastAsia" w:ascii="宋体" w:hAnsi="宋体" w:eastAsia="宋体" w:cs="Times New Roman"/>
          <w:color w:val="auto"/>
          <w:sz w:val="24"/>
          <w:highlight w:val="none"/>
          <w:lang w:val="en-US" w:eastAsia="zh-CN"/>
        </w:rPr>
        <w:t>气季度比对，需由有资质的第三方监测公司出具报告）。</w:t>
      </w:r>
    </w:p>
    <w:p w14:paraId="0ABBD0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、中标运维公司在中标后须安排1人专门查看环境信息中心监测平台运行</w:t>
      </w:r>
      <w:r>
        <w:rPr>
          <w:rFonts w:hint="eastAsia" w:ascii="宋体" w:hAnsi="宋体"/>
          <w:color w:val="auto"/>
          <w:sz w:val="24"/>
          <w:highlight w:val="none"/>
        </w:rPr>
        <w:t>情况，根据采购人要求提供相应的报表。</w:t>
      </w:r>
    </w:p>
    <w:p w14:paraId="55F6BF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eastAsia="宋体" w:cs="Times New Roman"/>
          <w:color w:val="auto"/>
          <w:sz w:val="24"/>
          <w:highlight w:val="none"/>
        </w:rPr>
        <w:t>本项目运维期限为三年，自</w:t>
      </w:r>
      <w:r>
        <w:rPr>
          <w:rFonts w:hint="eastAsia" w:ascii="宋体" w:hAnsi="宋体" w:cs="Times New Roman"/>
          <w:color w:val="auto"/>
          <w:sz w:val="24"/>
          <w:highlight w:val="none"/>
          <w:lang w:val="en-US" w:eastAsia="zh-CN"/>
        </w:rPr>
        <w:t>合同签订</w:t>
      </w:r>
      <w:r>
        <w:rPr>
          <w:rFonts w:hint="eastAsia" w:ascii="宋体" w:hAnsi="宋体" w:eastAsia="宋体" w:cs="Times New Roman"/>
          <w:color w:val="auto"/>
          <w:sz w:val="24"/>
          <w:highlight w:val="none"/>
          <w:lang w:val="en-US" w:eastAsia="zh-CN"/>
        </w:rPr>
        <w:t>之日起</w:t>
      </w:r>
      <w:r>
        <w:rPr>
          <w:rFonts w:hint="eastAsia" w:ascii="宋体" w:hAnsi="宋体" w:eastAsia="宋体" w:cs="Times New Roman"/>
          <w:color w:val="auto"/>
          <w:sz w:val="24"/>
          <w:highlight w:val="none"/>
        </w:rPr>
        <w:t>至</w:t>
      </w:r>
      <w:r>
        <w:rPr>
          <w:rFonts w:hint="eastAsia" w:ascii="宋体" w:hAnsi="宋体" w:eastAsia="宋体" w:cs="Times New Roman"/>
          <w:color w:val="auto"/>
          <w:sz w:val="24"/>
          <w:highlight w:val="none"/>
          <w:lang w:val="en-US" w:eastAsia="zh-CN"/>
        </w:rPr>
        <w:t xml:space="preserve"> 2027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lang w:val="en-US" w:eastAsia="zh-CN"/>
        </w:rPr>
        <w:t>12</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lang w:val="en-US" w:eastAsia="zh-CN"/>
        </w:rPr>
        <w:t>31</w:t>
      </w:r>
      <w:r>
        <w:rPr>
          <w:rFonts w:hint="eastAsia" w:ascii="宋体" w:hAnsi="宋体" w:eastAsia="宋体" w:cs="Times New Roman"/>
          <w:color w:val="auto"/>
          <w:sz w:val="24"/>
          <w:highlight w:val="none"/>
        </w:rPr>
        <w:t>日止。</w:t>
      </w:r>
      <w:r>
        <w:rPr>
          <w:rFonts w:hint="eastAsia" w:ascii="宋体" w:hAnsi="宋体"/>
          <w:color w:val="auto"/>
          <w:sz w:val="24"/>
          <w:highlight w:val="none"/>
        </w:rPr>
        <w:t>因企业数量及设备因子会随着环保要求而改变，本次招标只针对单项设备维护因子招标，故要求投标人对单项设备维护因子报价，最终结算金额以实际维护设备因子数量</w:t>
      </w:r>
      <w:r>
        <w:rPr>
          <w:rFonts w:hint="eastAsia" w:ascii="宋体" w:hAnsi="宋体"/>
          <w:sz w:val="24"/>
          <w:highlight w:val="none"/>
        </w:rPr>
        <w:t>、运行维护天数及维护考核结果综合计算为准。</w:t>
      </w:r>
    </w:p>
    <w:p w14:paraId="4ACD4C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、污染源在线监控系统具体运维要求：</w:t>
      </w:r>
    </w:p>
    <w:p w14:paraId="3A3E5FAF">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highlight w:val="none"/>
        </w:rPr>
      </w:pPr>
      <w:r>
        <w:rPr>
          <w:rFonts w:hint="eastAsia" w:ascii="宋体" w:hAnsi="宋体" w:eastAsia="宋体" w:cs="宋体"/>
          <w:sz w:val="24"/>
          <w:highlight w:val="none"/>
          <w:lang w:val="en-US" w:eastAsia="zh-CN"/>
        </w:rPr>
        <w:t>6.1</w:t>
      </w:r>
      <w:r>
        <w:rPr>
          <w:rFonts w:hint="eastAsia" w:ascii="宋体" w:hAnsi="宋体" w:eastAsia="宋体" w:cs="宋体"/>
          <w:sz w:val="24"/>
          <w:highlight w:val="none"/>
        </w:rPr>
        <w:t>中</w:t>
      </w:r>
      <w:r>
        <w:rPr>
          <w:rFonts w:hint="eastAsia" w:hAnsi="宋体"/>
          <w:sz w:val="24"/>
          <w:highlight w:val="none"/>
        </w:rPr>
        <w:t>标人必须在收到中标通知书后15个工作日内在</w:t>
      </w:r>
      <w:r>
        <w:rPr>
          <w:rFonts w:hint="eastAsia" w:hAnsi="宋体"/>
          <w:sz w:val="24"/>
          <w:highlight w:val="none"/>
          <w:lang w:val="en-US" w:eastAsia="zh-CN"/>
        </w:rPr>
        <w:t>东阳</w:t>
      </w:r>
      <w:r>
        <w:rPr>
          <w:rFonts w:hint="eastAsia" w:hAnsi="宋体"/>
          <w:sz w:val="24"/>
          <w:highlight w:val="none"/>
        </w:rPr>
        <w:t>市区设立分支机构或维护机构，配置经培训合格的技术人员（不少于10名）、1名</w:t>
      </w:r>
      <w:r>
        <w:rPr>
          <w:rFonts w:hint="eastAsia" w:hAnsi="宋体"/>
          <w:sz w:val="24"/>
          <w:highlight w:val="none"/>
          <w:lang w:eastAsia="zh-CN"/>
        </w:rPr>
        <w:t>金华市生态环境局东阳分局</w:t>
      </w:r>
      <w:r>
        <w:rPr>
          <w:rFonts w:hint="eastAsia" w:hAnsi="宋体"/>
          <w:sz w:val="24"/>
          <w:highlight w:val="none"/>
        </w:rPr>
        <w:t>监控平台巡检员和1支专业实验小组，运维车辆（不少于</w:t>
      </w:r>
      <w:r>
        <w:rPr>
          <w:rFonts w:hint="eastAsia" w:hAnsi="宋体"/>
          <w:sz w:val="24"/>
          <w:highlight w:val="none"/>
          <w:lang w:val="en-US" w:eastAsia="zh-CN"/>
        </w:rPr>
        <w:t>5</w:t>
      </w:r>
      <w:r>
        <w:rPr>
          <w:rFonts w:hAnsi="宋体"/>
          <w:sz w:val="24"/>
          <w:highlight w:val="none"/>
        </w:rPr>
        <w:t xml:space="preserve"> </w:t>
      </w:r>
      <w:r>
        <w:rPr>
          <w:rFonts w:hint="eastAsia" w:hAnsi="宋体"/>
          <w:sz w:val="24"/>
          <w:highlight w:val="none"/>
        </w:rPr>
        <w:t>辆）、满足运维规范要求的实验室和备品备件库，开展</w:t>
      </w:r>
      <w:r>
        <w:rPr>
          <w:rFonts w:hint="eastAsia" w:hAnsi="宋体"/>
          <w:sz w:val="24"/>
          <w:highlight w:val="none"/>
          <w:lang w:val="en-US" w:eastAsia="zh-CN"/>
        </w:rPr>
        <w:t>东阳</w:t>
      </w:r>
      <w:r>
        <w:rPr>
          <w:rFonts w:hint="eastAsia" w:hAnsi="宋体"/>
          <w:sz w:val="24"/>
          <w:highlight w:val="none"/>
        </w:rPr>
        <w:t>市范围内水、气污染源在线监控系统的运行管理和日常维护工作，保证系统的正常运行，确保在线监测数据的准确性、完整性。运维中心设立完毕后须向</w:t>
      </w:r>
      <w:r>
        <w:rPr>
          <w:rFonts w:hint="eastAsia" w:hAnsi="宋体"/>
          <w:sz w:val="24"/>
          <w:highlight w:val="none"/>
          <w:lang w:eastAsia="zh-CN"/>
        </w:rPr>
        <w:t>金华市生态环境局东阳分局</w:t>
      </w:r>
      <w:r>
        <w:rPr>
          <w:rFonts w:hint="eastAsia" w:hAnsi="宋体"/>
          <w:sz w:val="24"/>
          <w:highlight w:val="none"/>
        </w:rPr>
        <w:t>报验，拟配置的归属于</w:t>
      </w:r>
      <w:r>
        <w:rPr>
          <w:rFonts w:hint="eastAsia" w:ascii="宋体" w:hAnsi="宋体" w:cs="宋体"/>
          <w:color w:val="000000"/>
          <w:sz w:val="24"/>
          <w:szCs w:val="24"/>
          <w:highlight w:val="none"/>
          <w:lang w:eastAsia="zh-CN"/>
        </w:rPr>
        <w:t>投标人的运维汽车行驶证复印件或提供汽车租赁合同复印件并提供汽车所有人的行驶证复印件</w:t>
      </w:r>
      <w:r>
        <w:rPr>
          <w:rFonts w:hint="eastAsia" w:hAnsi="宋体"/>
          <w:sz w:val="24"/>
          <w:highlight w:val="none"/>
        </w:rPr>
        <w:t>，行驶证复印件需清晰可辨，提供的材料需能表明运维车辆</w:t>
      </w:r>
      <w:r>
        <w:rPr>
          <w:rFonts w:hint="eastAsia" w:hAnsi="宋体"/>
          <w:sz w:val="24"/>
          <w:highlight w:val="none"/>
          <w:lang w:eastAsia="zh-CN"/>
        </w:rPr>
        <w:t>使用权</w:t>
      </w:r>
      <w:r>
        <w:rPr>
          <w:rFonts w:hint="eastAsia" w:hAnsi="宋体"/>
          <w:sz w:val="24"/>
          <w:highlight w:val="none"/>
        </w:rPr>
        <w:t>归属于投标</w:t>
      </w:r>
      <w:r>
        <w:rPr>
          <w:rFonts w:hint="eastAsia" w:hAnsi="宋体"/>
          <w:sz w:val="24"/>
          <w:highlight w:val="none"/>
          <w:lang w:eastAsia="zh-CN"/>
        </w:rPr>
        <w:t>人</w:t>
      </w:r>
      <w:r>
        <w:rPr>
          <w:rFonts w:hint="eastAsia" w:hAnsi="宋体"/>
          <w:sz w:val="24"/>
          <w:highlight w:val="none"/>
        </w:rPr>
        <w:t>。</w:t>
      </w:r>
    </w:p>
    <w:p w14:paraId="03F4F60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6.2</w:t>
      </w:r>
      <w:r>
        <w:rPr>
          <w:rFonts w:hint="eastAsia" w:ascii="宋体" w:hAnsi="宋体"/>
          <w:b/>
          <w:color w:val="auto"/>
          <w:sz w:val="24"/>
          <w:highlight w:val="none"/>
        </w:rPr>
        <w:t>派驻东阳运维点的主要技术人员数量须大于等于投标文件中提交的人员数（以投标时的名单为准），调整每年不能超过总人数的30%，且技术等级（学历、职称等）不低于原驻点人员并报批。技术人员调整须征得金华市生态环境局东阳分局的同意。运维期内运维技术人员每月出勤天数不得少于22天，监控中心负责平时的检查，局考核组不定期进行抽查，到岗依据为运维公司考勤表、相关企业运维记录本和企业门卫进出登记为准，每少一人到岗，第一次查到，处罚5000元；第二次查到，处罚1.5万元；第三次及以上查到，处罚3万元。根据缺少人数，以此类推。罚金在履约保证金中扣除。履约保证金不足抵扣的，则由中标人另行缴纳罚款。</w:t>
      </w:r>
    </w:p>
    <w:p w14:paraId="4AFB89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仿宋"/>
          <w:b/>
          <w:color w:val="auto"/>
          <w:sz w:val="24"/>
          <w:highlight w:val="none"/>
        </w:rPr>
      </w:pPr>
      <w:r>
        <w:rPr>
          <w:rFonts w:hint="eastAsia" w:ascii="宋体" w:hAnsi="宋体"/>
          <w:b/>
          <w:color w:val="auto"/>
          <w:sz w:val="24"/>
          <w:highlight w:val="none"/>
          <w:lang w:val="en-US" w:eastAsia="zh-CN"/>
        </w:rPr>
        <w:t>7</w:t>
      </w:r>
      <w:r>
        <w:rPr>
          <w:rFonts w:hint="eastAsia" w:ascii="宋体" w:hAnsi="宋体"/>
          <w:b/>
          <w:color w:val="auto"/>
          <w:sz w:val="24"/>
          <w:highlight w:val="none"/>
        </w:rPr>
        <w:t>、数采仪要能与省厅3.1平台联网，符合国家、省厅最新相关技术规范要求，不符合要求的要及时免费进行升级。</w:t>
      </w:r>
    </w:p>
    <w:p w14:paraId="707499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r>
        <w:rPr>
          <w:rFonts w:hint="eastAsia" w:ascii="宋体" w:hAnsi="宋体"/>
          <w:b/>
          <w:color w:val="auto"/>
          <w:sz w:val="24"/>
          <w:highlight w:val="none"/>
        </w:rPr>
        <w:t>、</w:t>
      </w:r>
      <w:r>
        <w:rPr>
          <w:rFonts w:hint="eastAsia" w:ascii="宋体" w:hAnsi="宋体"/>
          <w:b/>
          <w:color w:val="auto"/>
          <w:sz w:val="24"/>
          <w:highlight w:val="none"/>
          <w:lang w:val="en-US" w:eastAsia="zh-CN"/>
        </w:rPr>
        <w:t>东阳市污染源在线监测监控系统运行维护考核办法</w:t>
      </w:r>
    </w:p>
    <w:p w14:paraId="38B79E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1"/>
          <w:szCs w:val="21"/>
          <w:highlight w:val="none"/>
        </w:rPr>
      </w:pPr>
      <w:r>
        <w:rPr>
          <w:rFonts w:hint="eastAsia" w:ascii="宋体" w:hAnsi="宋体"/>
          <w:color w:val="auto"/>
          <w:sz w:val="24"/>
          <w:highlight w:val="none"/>
        </w:rPr>
        <w:t>为加强我市污染源在线监控系统的运维管理，规范运维工作的正常开展，提高运维水平，根据相关要求和技术规范，由采购人制定《东阳市污染源自动监控系统运行维护工作考核管理办法（试行）》（见下文），中标单位在合同期间应严格遵照执行。</w:t>
      </w:r>
    </w:p>
    <w:p w14:paraId="35F11B04">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为进一步完善</w:t>
      </w:r>
      <w:r>
        <w:rPr>
          <w:rFonts w:hint="eastAsia" w:ascii="宋体" w:hAnsi="宋体" w:eastAsia="宋体" w:cs="宋体"/>
          <w:sz w:val="24"/>
          <w:szCs w:val="24"/>
          <w:highlight w:val="none"/>
          <w:lang w:eastAsia="zh-CN"/>
        </w:rPr>
        <w:t>东阳</w:t>
      </w:r>
      <w:r>
        <w:rPr>
          <w:rFonts w:hint="eastAsia" w:ascii="宋体" w:hAnsi="宋体" w:eastAsia="宋体" w:cs="宋体"/>
          <w:sz w:val="24"/>
          <w:szCs w:val="24"/>
          <w:highlight w:val="none"/>
        </w:rPr>
        <w:t>市污染源自动监控系统运行维护监管考核工作机制，根据《污染源自动监控管理办法》（国家环境保护总局令第28号）、《污染源自动监控</w:t>
      </w:r>
      <w:r>
        <w:rPr>
          <w:rFonts w:hint="eastAsia" w:ascii="宋体" w:hAnsi="宋体" w:eastAsia="宋体" w:cs="宋体"/>
          <w:sz w:val="24"/>
          <w:szCs w:val="24"/>
          <w:highlight w:val="none"/>
          <w:lang w:eastAsia="zh-CN"/>
        </w:rPr>
        <w:t>设施现场监督检查办法</w:t>
      </w:r>
      <w:r>
        <w:rPr>
          <w:rFonts w:hint="eastAsia" w:ascii="宋体" w:hAnsi="宋体" w:eastAsia="宋体" w:cs="宋体"/>
          <w:sz w:val="24"/>
          <w:szCs w:val="24"/>
          <w:highlight w:val="none"/>
        </w:rPr>
        <w:t>》(</w:t>
      </w:r>
      <w:r>
        <w:rPr>
          <w:rFonts w:hint="eastAsia" w:ascii="宋体" w:hAnsi="宋体" w:eastAsia="宋体" w:cs="宋体"/>
          <w:bCs/>
          <w:sz w:val="24"/>
          <w:szCs w:val="24"/>
          <w:highlight w:val="none"/>
          <w:lang w:eastAsia="zh-CN"/>
        </w:rPr>
        <w:t>环保部令第</w:t>
      </w:r>
      <w:r>
        <w:rPr>
          <w:rFonts w:hint="eastAsia" w:ascii="宋体" w:hAnsi="宋体" w:eastAsia="宋体" w:cs="宋体"/>
          <w:bCs/>
          <w:sz w:val="24"/>
          <w:szCs w:val="24"/>
          <w:highlight w:val="none"/>
          <w:lang w:val="en-US" w:eastAsia="zh-CN"/>
        </w:rPr>
        <w:t>19号</w:t>
      </w:r>
      <w:r>
        <w:rPr>
          <w:rFonts w:hint="eastAsia" w:ascii="宋体" w:hAnsi="宋体" w:eastAsia="宋体" w:cs="宋体"/>
          <w:bCs/>
          <w:sz w:val="24"/>
          <w:szCs w:val="24"/>
          <w:highlight w:val="none"/>
        </w:rPr>
        <w:t>)等</w:t>
      </w:r>
      <w:r>
        <w:rPr>
          <w:rFonts w:hint="eastAsia" w:ascii="宋体" w:hAnsi="宋体" w:eastAsia="宋体" w:cs="宋体"/>
          <w:sz w:val="24"/>
          <w:szCs w:val="24"/>
          <w:highlight w:val="none"/>
        </w:rPr>
        <w:t>相关规定，制订本办法。</w:t>
      </w:r>
    </w:p>
    <w:p w14:paraId="24F0E8FE">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8.1</w:t>
      </w:r>
      <w:r>
        <w:rPr>
          <w:rFonts w:hint="eastAsia" w:ascii="宋体" w:hAnsi="宋体" w:eastAsia="宋体" w:cs="宋体"/>
          <w:b/>
          <w:color w:val="000000"/>
          <w:sz w:val="24"/>
          <w:szCs w:val="24"/>
          <w:highlight w:val="none"/>
        </w:rPr>
        <w:t>考核对象和内容</w:t>
      </w:r>
    </w:p>
    <w:p w14:paraId="6DE9B3CA">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考核对象：本市范围内已安装验收污染源自动监控系统的排污单位。</w:t>
      </w:r>
    </w:p>
    <w:p w14:paraId="716B0864">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考核内容：污染源自动监控系统包括自动监测仪器、数</w:t>
      </w:r>
      <w:r>
        <w:rPr>
          <w:rFonts w:hint="eastAsia" w:ascii="宋体" w:hAnsi="宋体" w:eastAsia="宋体" w:cs="宋体"/>
          <w:sz w:val="24"/>
          <w:szCs w:val="24"/>
          <w:highlight w:val="none"/>
        </w:rPr>
        <w:t>采仪、混合采样装置、监控站房、排污口、视频监控、门禁系统等，在线数据</w:t>
      </w:r>
      <w:r>
        <w:rPr>
          <w:rFonts w:hint="eastAsia" w:ascii="宋体" w:hAnsi="宋体" w:eastAsia="宋体" w:cs="宋体"/>
          <w:color w:val="000000"/>
          <w:sz w:val="24"/>
          <w:szCs w:val="24"/>
          <w:highlight w:val="none"/>
        </w:rPr>
        <w:t>传输联网率、有效率、准确率、远程巡检要求等。</w:t>
      </w:r>
    </w:p>
    <w:p w14:paraId="1FF15A6A">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8.2</w:t>
      </w:r>
      <w:r>
        <w:rPr>
          <w:rFonts w:hint="eastAsia" w:ascii="宋体" w:hAnsi="宋体" w:eastAsia="宋体" w:cs="宋体"/>
          <w:b/>
          <w:color w:val="000000"/>
          <w:sz w:val="24"/>
          <w:szCs w:val="24"/>
          <w:highlight w:val="none"/>
        </w:rPr>
        <w:t>补助标准</w:t>
      </w:r>
    </w:p>
    <w:p w14:paraId="620F6378">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FF0000"/>
          <w:sz w:val="24"/>
          <w:szCs w:val="24"/>
          <w:highlight w:val="none"/>
        </w:rPr>
      </w:pPr>
      <w:r>
        <w:rPr>
          <w:rFonts w:hint="eastAsia" w:ascii="宋体" w:hAnsi="宋体" w:eastAsia="宋体" w:cs="宋体"/>
          <w:color w:val="000000"/>
          <w:sz w:val="24"/>
          <w:szCs w:val="24"/>
          <w:highlight w:val="none"/>
          <w:lang w:eastAsia="zh-CN"/>
        </w:rPr>
        <w:t>东阳</w:t>
      </w:r>
      <w:r>
        <w:rPr>
          <w:rFonts w:hint="eastAsia" w:ascii="宋体" w:hAnsi="宋体" w:eastAsia="宋体" w:cs="宋体"/>
          <w:color w:val="000000"/>
          <w:sz w:val="24"/>
          <w:szCs w:val="24"/>
          <w:highlight w:val="none"/>
        </w:rPr>
        <w:t>市污染源自动监控系统运维补助标准：参照201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年《东阳市污染源在线监测监控系统运行维护考核办法》中运维补助标准，按公开招标中标价的50%</w:t>
      </w:r>
      <w:r>
        <w:rPr>
          <w:rFonts w:hint="eastAsia" w:ascii="宋体" w:hAnsi="宋体" w:eastAsia="宋体" w:cs="宋体"/>
          <w:color w:val="000000"/>
          <w:sz w:val="24"/>
          <w:szCs w:val="24"/>
          <w:highlight w:val="none"/>
          <w:lang w:eastAsia="zh-CN"/>
        </w:rPr>
        <w:t>进行财政</w:t>
      </w:r>
      <w:r>
        <w:rPr>
          <w:rFonts w:hint="eastAsia" w:ascii="宋体" w:hAnsi="宋体" w:eastAsia="宋体" w:cs="宋体"/>
          <w:color w:val="000000"/>
          <w:sz w:val="24"/>
          <w:szCs w:val="24"/>
          <w:highlight w:val="none"/>
        </w:rPr>
        <w:t>补助；运维时间不足满年的按实际运维天数补助。（公开招标后确定具体运维价格。）</w:t>
      </w:r>
    </w:p>
    <w:p w14:paraId="332E88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8.3</w:t>
      </w:r>
      <w:r>
        <w:rPr>
          <w:rFonts w:hint="eastAsia" w:ascii="宋体" w:hAnsi="宋体" w:eastAsia="宋体" w:cs="宋体"/>
          <w:b/>
          <w:color w:val="000000"/>
          <w:sz w:val="24"/>
          <w:szCs w:val="24"/>
          <w:highlight w:val="none"/>
        </w:rPr>
        <w:t>补助方式</w:t>
      </w:r>
    </w:p>
    <w:p w14:paraId="661096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补助资金按年支付给各个排污单位（企业），支付时间为每年1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月。各相关排污单位提交</w:t>
      </w:r>
      <w:r>
        <w:rPr>
          <w:rFonts w:hint="eastAsia" w:ascii="宋体" w:hAnsi="宋体" w:eastAsia="宋体" w:cs="宋体"/>
          <w:color w:val="000000"/>
          <w:sz w:val="24"/>
          <w:szCs w:val="24"/>
          <w:highlight w:val="none"/>
          <w:lang w:eastAsia="zh-CN"/>
        </w:rPr>
        <w:t>东阳</w:t>
      </w:r>
      <w:r>
        <w:rPr>
          <w:rFonts w:hint="eastAsia" w:ascii="宋体" w:hAnsi="宋体" w:eastAsia="宋体" w:cs="宋体"/>
          <w:color w:val="000000"/>
          <w:sz w:val="24"/>
          <w:szCs w:val="24"/>
          <w:highlight w:val="none"/>
        </w:rPr>
        <w:t>市污染源自动监控系统运维经费补助申请表、运维合同等相关材料</w:t>
      </w:r>
      <w:r>
        <w:rPr>
          <w:rFonts w:hint="eastAsia" w:ascii="宋体" w:hAnsi="宋体" w:eastAsia="宋体" w:cs="宋体"/>
          <w:sz w:val="24"/>
          <w:szCs w:val="24"/>
          <w:highlight w:val="none"/>
        </w:rPr>
        <w:t>至金华市生态环境局</w:t>
      </w:r>
      <w:r>
        <w:rPr>
          <w:rFonts w:hint="eastAsia" w:ascii="宋体" w:hAnsi="宋体" w:eastAsia="宋体" w:cs="宋体"/>
          <w:sz w:val="24"/>
          <w:szCs w:val="24"/>
          <w:highlight w:val="none"/>
          <w:lang w:eastAsia="zh-CN"/>
        </w:rPr>
        <w:t>东阳</w:t>
      </w:r>
      <w:r>
        <w:rPr>
          <w:rFonts w:hint="eastAsia" w:ascii="宋体" w:hAnsi="宋体" w:eastAsia="宋体" w:cs="宋体"/>
          <w:sz w:val="24"/>
          <w:szCs w:val="24"/>
          <w:highlight w:val="none"/>
        </w:rPr>
        <w:t>分局。金华市生态环境局</w:t>
      </w:r>
      <w:r>
        <w:rPr>
          <w:rFonts w:hint="eastAsia" w:ascii="宋体" w:hAnsi="宋体" w:eastAsia="宋体" w:cs="宋体"/>
          <w:sz w:val="24"/>
          <w:szCs w:val="24"/>
          <w:highlight w:val="none"/>
          <w:lang w:eastAsia="zh-CN"/>
        </w:rPr>
        <w:t>东阳</w:t>
      </w:r>
      <w:r>
        <w:rPr>
          <w:rFonts w:hint="eastAsia" w:ascii="宋体" w:hAnsi="宋体" w:eastAsia="宋体" w:cs="宋体"/>
          <w:sz w:val="24"/>
          <w:szCs w:val="24"/>
          <w:highlight w:val="none"/>
        </w:rPr>
        <w:t>分局</w:t>
      </w:r>
      <w:r>
        <w:rPr>
          <w:rFonts w:hint="eastAsia" w:ascii="宋体" w:hAnsi="宋体" w:eastAsia="宋体" w:cs="宋体"/>
          <w:color w:val="000000"/>
          <w:sz w:val="24"/>
          <w:szCs w:val="24"/>
          <w:highlight w:val="none"/>
        </w:rPr>
        <w:t>根据年度考核结果核定补助资金，经批准后，再下文给予补助。考核结果优秀的按补助标准给予100%补助，合格的补</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0%，不合格的不予补助。</w:t>
      </w:r>
    </w:p>
    <w:p w14:paraId="3A9467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8.4</w:t>
      </w:r>
      <w:r>
        <w:rPr>
          <w:rFonts w:hint="eastAsia" w:ascii="宋体" w:hAnsi="宋体" w:eastAsia="宋体" w:cs="宋体"/>
          <w:b/>
          <w:bCs/>
          <w:sz w:val="24"/>
          <w:szCs w:val="24"/>
          <w:highlight w:val="none"/>
        </w:rPr>
        <w:t>管理考核</w:t>
      </w:r>
    </w:p>
    <w:p w14:paraId="31CA11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8.4.1</w:t>
      </w:r>
      <w:r>
        <w:rPr>
          <w:rFonts w:hint="eastAsia" w:ascii="宋体" w:hAnsi="宋体" w:eastAsia="宋体" w:cs="宋体"/>
          <w:sz w:val="24"/>
          <w:szCs w:val="24"/>
          <w:highlight w:val="none"/>
        </w:rPr>
        <w:t>排污单位按规定按时将运维月报、停运（拆除）报告以及设施非正常运行期间人工监测数据等上报至</w:t>
      </w:r>
      <w:r>
        <w:rPr>
          <w:rFonts w:hint="eastAsia" w:ascii="宋体" w:hAnsi="宋体" w:eastAsia="宋体" w:cs="宋体"/>
          <w:sz w:val="24"/>
          <w:szCs w:val="24"/>
          <w:highlight w:val="none"/>
          <w:lang w:eastAsia="zh-CN"/>
        </w:rPr>
        <w:t>生态环境局</w:t>
      </w:r>
      <w:r>
        <w:rPr>
          <w:rFonts w:hint="eastAsia" w:ascii="宋体" w:hAnsi="宋体" w:eastAsia="宋体" w:cs="宋体"/>
          <w:sz w:val="24"/>
          <w:szCs w:val="24"/>
          <w:highlight w:val="none"/>
        </w:rPr>
        <w:t>；</w:t>
      </w:r>
    </w:p>
    <w:p w14:paraId="10F93E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8.4.2</w:t>
      </w:r>
      <w:r>
        <w:rPr>
          <w:rFonts w:hint="eastAsia" w:ascii="宋体" w:hAnsi="宋体" w:eastAsia="宋体" w:cs="宋体"/>
          <w:sz w:val="24"/>
          <w:szCs w:val="24"/>
          <w:highlight w:val="none"/>
        </w:rPr>
        <w:t>排污单位及时上报污染源自动监控设施出现故障时的响应、补救措施情况，包括修复时间、处理方案和出现故障的频次等。</w:t>
      </w:r>
    </w:p>
    <w:p w14:paraId="38E8D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8.4.3</w:t>
      </w:r>
      <w:r>
        <w:rPr>
          <w:rFonts w:hint="eastAsia" w:ascii="宋体" w:hAnsi="宋体" w:eastAsia="宋体" w:cs="宋体"/>
          <w:sz w:val="24"/>
          <w:szCs w:val="24"/>
          <w:highlight w:val="none"/>
        </w:rPr>
        <w:t>排污单位完整记录反映污染源自动监控系统运行维护情况的资料，包含设备操作、使用和维护保养记录，运行巡检记录，定期校正、校验记录，易耗品的定期更换记录，设备故障状况及处理记录等自动监控系统档案管理情况。</w:t>
      </w:r>
    </w:p>
    <w:p w14:paraId="23D9290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8.5</w:t>
      </w:r>
      <w:r>
        <w:rPr>
          <w:rFonts w:hint="eastAsia" w:ascii="宋体" w:hAnsi="宋体" w:eastAsia="宋体" w:cs="宋体"/>
          <w:b/>
          <w:bCs/>
          <w:sz w:val="24"/>
          <w:szCs w:val="24"/>
          <w:highlight w:val="none"/>
        </w:rPr>
        <w:t>网上考核</w:t>
      </w:r>
    </w:p>
    <w:p w14:paraId="0141E6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8.5.1</w:t>
      </w:r>
      <w:r>
        <w:rPr>
          <w:rFonts w:hint="eastAsia" w:ascii="宋体" w:hAnsi="宋体" w:eastAsia="宋体" w:cs="宋体"/>
          <w:sz w:val="24"/>
          <w:szCs w:val="24"/>
          <w:highlight w:val="none"/>
        </w:rPr>
        <w:t>数据联网率高于95%，监测站点实际联网小时数占应联网小时数的百分比，通过监控平台按月自动统计；</w:t>
      </w:r>
    </w:p>
    <w:p w14:paraId="200FC0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8.5.2</w:t>
      </w:r>
      <w:r>
        <w:rPr>
          <w:rFonts w:hint="eastAsia" w:ascii="宋体" w:hAnsi="宋体" w:eastAsia="宋体" w:cs="宋体"/>
          <w:sz w:val="24"/>
          <w:szCs w:val="24"/>
          <w:highlight w:val="none"/>
        </w:rPr>
        <w:t>数据有效率高于95%，监测站点有效小时数+修约小时数占应联网小时数的百分比，通过监控平台按月自动统计，若现场考核质控不合格，则上次比对合格时间至下次比对合格时间有效率为0；</w:t>
      </w:r>
    </w:p>
    <w:p w14:paraId="15F4EFAC">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8.5.3</w:t>
      </w:r>
      <w:r>
        <w:rPr>
          <w:rFonts w:hint="eastAsia" w:ascii="宋体" w:hAnsi="宋体" w:eastAsia="宋体" w:cs="宋体"/>
          <w:sz w:val="24"/>
          <w:szCs w:val="24"/>
          <w:highlight w:val="none"/>
        </w:rPr>
        <w:t>远程巡检，通过监控平台不定期对各远程采样设备进行采样抽查。</w:t>
      </w:r>
    </w:p>
    <w:p w14:paraId="0481C0D1">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8.5.4</w:t>
      </w:r>
      <w:r>
        <w:rPr>
          <w:rFonts w:hint="eastAsia" w:ascii="宋体" w:hAnsi="宋体" w:eastAsia="宋体" w:cs="宋体"/>
          <w:sz w:val="24"/>
          <w:szCs w:val="24"/>
          <w:highlight w:val="none"/>
        </w:rPr>
        <w:t>监控视频及门禁系统，排污单位处理设施、排放口、监控站房的监控视频清晰在线，门禁是否正常。</w:t>
      </w:r>
    </w:p>
    <w:p w14:paraId="0E6C2C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8.6</w:t>
      </w:r>
      <w:r>
        <w:rPr>
          <w:rFonts w:hint="eastAsia" w:ascii="宋体" w:hAnsi="宋体" w:eastAsia="宋体" w:cs="宋体"/>
          <w:b/>
          <w:bCs/>
          <w:sz w:val="24"/>
          <w:szCs w:val="24"/>
          <w:highlight w:val="none"/>
        </w:rPr>
        <w:t>现场考核</w:t>
      </w:r>
    </w:p>
    <w:p w14:paraId="2E2932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8.6.1</w:t>
      </w:r>
      <w:r>
        <w:rPr>
          <w:rFonts w:hint="eastAsia" w:ascii="宋体" w:hAnsi="宋体" w:eastAsia="宋体" w:cs="宋体"/>
          <w:sz w:val="24"/>
          <w:szCs w:val="24"/>
          <w:highlight w:val="none"/>
        </w:rPr>
        <w:t>监测站房及门禁系统，排污单位监测站房的建设符合规范要求，包括站房整体情况和配套设施；</w:t>
      </w:r>
    </w:p>
    <w:p w14:paraId="587A94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8.6.2</w:t>
      </w:r>
      <w:r>
        <w:rPr>
          <w:rFonts w:hint="eastAsia" w:ascii="宋体" w:hAnsi="宋体" w:eastAsia="宋体" w:cs="宋体"/>
          <w:sz w:val="24"/>
          <w:szCs w:val="24"/>
          <w:highlight w:val="none"/>
        </w:rPr>
        <w:t>标准排污口，排污单位按规范在标准排污口设立标志牌、在线设备采样位置设置合理；</w:t>
      </w:r>
    </w:p>
    <w:p w14:paraId="60D767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8.6.3</w:t>
      </w:r>
      <w:r>
        <w:rPr>
          <w:rFonts w:hint="eastAsia" w:ascii="宋体" w:hAnsi="宋体" w:eastAsia="宋体" w:cs="宋体"/>
          <w:sz w:val="24"/>
          <w:szCs w:val="24"/>
          <w:highlight w:val="none"/>
        </w:rPr>
        <w:t>自动监测仪器，排污单位自动监测仪器与上报的污染源自动监控设施备案登记表情况属实，自动监测仪器按要求强检或计量检定，量程、参数设置符合规范，自动监测仪器质控、实样比对误差在规定范围内。</w:t>
      </w:r>
    </w:p>
    <w:p w14:paraId="1B48C2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8.6.4</w:t>
      </w:r>
      <w:r>
        <w:rPr>
          <w:rFonts w:hint="eastAsia" w:ascii="宋体" w:hAnsi="宋体" w:eastAsia="宋体" w:cs="宋体"/>
          <w:sz w:val="24"/>
          <w:szCs w:val="24"/>
          <w:highlight w:val="none"/>
        </w:rPr>
        <w:t>混合采样装置，COD、氨氮、总磷总氮等监测仪器均由混合采样装置供样，不得设置其他容器、管路提供水样。</w:t>
      </w:r>
    </w:p>
    <w:p w14:paraId="3ACF5A0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8.7</w:t>
      </w:r>
      <w:r>
        <w:rPr>
          <w:rFonts w:hint="eastAsia" w:ascii="宋体" w:hAnsi="宋体" w:eastAsia="宋体" w:cs="宋体"/>
          <w:b/>
          <w:bCs/>
          <w:sz w:val="24"/>
          <w:szCs w:val="24"/>
          <w:highlight w:val="none"/>
        </w:rPr>
        <w:t>考核方式</w:t>
      </w:r>
    </w:p>
    <w:p w14:paraId="3C495A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金华市生态环境局东阳分局</w:t>
      </w:r>
      <w:r>
        <w:rPr>
          <w:rFonts w:hint="eastAsia" w:ascii="宋体" w:hAnsi="宋体" w:eastAsia="宋体" w:cs="宋体"/>
          <w:sz w:val="24"/>
          <w:szCs w:val="24"/>
          <w:highlight w:val="none"/>
        </w:rPr>
        <w:t>负责污染源在线监测监控系统运行维护的考核。市</w:t>
      </w:r>
      <w:r>
        <w:rPr>
          <w:rFonts w:hint="eastAsia" w:ascii="宋体" w:hAnsi="宋体" w:eastAsia="宋体" w:cs="宋体"/>
          <w:sz w:val="24"/>
          <w:szCs w:val="24"/>
          <w:highlight w:val="none"/>
          <w:lang w:eastAsia="zh-CN"/>
        </w:rPr>
        <w:t>生态环境保护综合行政执法</w:t>
      </w:r>
      <w:r>
        <w:rPr>
          <w:rFonts w:hint="eastAsia" w:ascii="宋体" w:hAnsi="宋体" w:eastAsia="宋体" w:cs="宋体"/>
          <w:sz w:val="24"/>
          <w:szCs w:val="24"/>
          <w:highlight w:val="none"/>
        </w:rPr>
        <w:t>队负责对在线监测监控系统的日常监管工作；市环境保护监测站负责在线监测监控系统的定期比对工作；市环境监控中心负责网络及中心平台运行管理工作。</w:t>
      </w:r>
    </w:p>
    <w:p w14:paraId="012417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8.7.1属地执法中队负责日常监管考核，考核须覆盖各自辖区内所有监控站点。</w:t>
      </w:r>
    </w:p>
    <w:p w14:paraId="6128A91D">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8.7.2</w:t>
      </w:r>
      <w:r>
        <w:rPr>
          <w:rFonts w:hint="eastAsia" w:ascii="宋体" w:hAnsi="宋体" w:eastAsia="宋体" w:cs="宋体"/>
          <w:sz w:val="24"/>
          <w:szCs w:val="24"/>
          <w:highlight w:val="none"/>
          <w:lang w:eastAsia="zh-CN"/>
        </w:rPr>
        <w:t>生态环境保护综合行政执法</w:t>
      </w:r>
      <w:r>
        <w:rPr>
          <w:rFonts w:hint="eastAsia" w:ascii="宋体" w:hAnsi="宋体" w:eastAsia="宋体" w:cs="宋体"/>
          <w:sz w:val="24"/>
          <w:szCs w:val="24"/>
          <w:highlight w:val="none"/>
        </w:rPr>
        <w:t>队</w:t>
      </w:r>
      <w:r>
        <w:rPr>
          <w:rFonts w:hint="eastAsia" w:ascii="宋体" w:hAnsi="宋体" w:eastAsia="宋体" w:cs="宋体"/>
          <w:sz w:val="24"/>
          <w:szCs w:val="24"/>
          <w:highlight w:val="none"/>
          <w:lang w:eastAsia="zh-CN"/>
        </w:rPr>
        <w:t>、环境保护监测站、监控中心等相关单位组成督查小组，每年不定期抽查考核</w:t>
      </w:r>
      <w:r>
        <w:rPr>
          <w:rFonts w:hint="eastAsia" w:ascii="宋体" w:hAnsi="宋体" w:eastAsia="宋体" w:cs="宋体"/>
          <w:sz w:val="24"/>
          <w:szCs w:val="24"/>
          <w:highlight w:val="none"/>
          <w:lang w:val="en-US" w:eastAsia="zh-CN"/>
        </w:rPr>
        <w:t>1-2次。将抽查考核结果计入年度考核结果。</w:t>
      </w:r>
    </w:p>
    <w:p w14:paraId="0B5208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8.8</w:t>
      </w:r>
      <w:r>
        <w:rPr>
          <w:rFonts w:hint="eastAsia" w:ascii="宋体" w:hAnsi="宋体" w:eastAsia="宋体" w:cs="宋体"/>
          <w:b/>
          <w:bCs/>
          <w:sz w:val="24"/>
          <w:szCs w:val="24"/>
          <w:highlight w:val="none"/>
        </w:rPr>
        <w:t>考核结果</w:t>
      </w:r>
    </w:p>
    <w:p w14:paraId="65F418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考核根据《污染源自动监控站点运行维护考核评分表》（详见附表）进行打分，结</w:t>
      </w:r>
      <w:r>
        <w:rPr>
          <w:rFonts w:hint="eastAsia" w:ascii="宋体" w:hAnsi="宋体" w:eastAsia="宋体" w:cs="宋体"/>
          <w:sz w:val="24"/>
          <w:szCs w:val="24"/>
          <w:highlight w:val="none"/>
        </w:rPr>
        <w:t>合日常监管考核和抽查考核进行综合考评，确定最终得分。</w:t>
      </w:r>
    </w:p>
    <w:p w14:paraId="0ABF2A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年度考核得分90分（含）以上为优秀，80分（含）-90分为</w:t>
      </w:r>
      <w:r>
        <w:rPr>
          <w:rFonts w:hint="eastAsia" w:ascii="宋体" w:hAnsi="宋体" w:eastAsia="宋体" w:cs="宋体"/>
          <w:sz w:val="24"/>
          <w:szCs w:val="24"/>
          <w:highlight w:val="none"/>
          <w:lang w:eastAsia="zh-CN"/>
        </w:rPr>
        <w:t>合格</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0分</w:t>
      </w:r>
      <w:r>
        <w:rPr>
          <w:rFonts w:hint="eastAsia" w:ascii="宋体" w:hAnsi="宋体" w:eastAsia="宋体" w:cs="宋体"/>
          <w:sz w:val="24"/>
          <w:szCs w:val="24"/>
          <w:highlight w:val="none"/>
          <w:lang w:val="en-US" w:eastAsia="zh-CN"/>
        </w:rPr>
        <w:t>(不含）</w:t>
      </w:r>
      <w:r>
        <w:rPr>
          <w:rFonts w:hint="eastAsia" w:ascii="宋体" w:hAnsi="宋体" w:eastAsia="宋体" w:cs="宋体"/>
          <w:sz w:val="24"/>
          <w:szCs w:val="24"/>
          <w:highlight w:val="none"/>
        </w:rPr>
        <w:t>以下为不合格。考核结果及补助金额下文通知。</w:t>
      </w:r>
    </w:p>
    <w:p w14:paraId="0BA6BC83">
      <w:pPr>
        <w:pStyle w:val="87"/>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8.9</w:t>
      </w:r>
      <w:r>
        <w:rPr>
          <w:rFonts w:hint="eastAsia" w:ascii="宋体" w:hAnsi="宋体" w:eastAsia="宋体" w:cs="宋体"/>
          <w:b/>
          <w:bCs/>
          <w:sz w:val="24"/>
          <w:szCs w:val="24"/>
          <w:highlight w:val="none"/>
        </w:rPr>
        <w:t>监管制度</w:t>
      </w:r>
    </w:p>
    <w:p w14:paraId="217076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依据《污染源自动监控管理办法》(国家环境保护总局令 第28号)、《污染源自动监控设施现场监督检查办法》（环保部令 第19号）等相关规定制订了“一票否决”和“黑名单”监管制度：</w:t>
      </w:r>
    </w:p>
    <w:p w14:paraId="20A8938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8.9.1</w:t>
      </w:r>
      <w:r>
        <w:rPr>
          <w:rFonts w:hint="eastAsia" w:ascii="宋体" w:hAnsi="宋体" w:eastAsia="宋体" w:cs="宋体"/>
          <w:sz w:val="24"/>
          <w:szCs w:val="24"/>
          <w:highlight w:val="none"/>
        </w:rPr>
        <w:t>“一票否决”制度</w:t>
      </w:r>
    </w:p>
    <w:p w14:paraId="4806E174">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当年度有重大环境违法行为的；</w:t>
      </w:r>
    </w:p>
    <w:p w14:paraId="1625D475">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pacing w:val="-6"/>
          <w:sz w:val="24"/>
          <w:szCs w:val="24"/>
          <w:highlight w:val="none"/>
        </w:rPr>
        <w:t>当年度因污染源自动监控系统运行维护工作不到位被上级生态环境部门通报或督办的</w:t>
      </w:r>
      <w:r>
        <w:rPr>
          <w:rFonts w:hint="eastAsia" w:ascii="宋体" w:hAnsi="宋体" w:eastAsia="宋体" w:cs="宋体"/>
          <w:sz w:val="24"/>
          <w:szCs w:val="24"/>
          <w:highlight w:val="none"/>
        </w:rPr>
        <w:t>；</w:t>
      </w:r>
    </w:p>
    <w:p w14:paraId="6FC453FC">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未按规定向生态环境部门登记污染源自动监控设施有关情况，或者登记不属实的；                                                                                                                                                                                                                          </w:t>
      </w:r>
    </w:p>
    <w:p w14:paraId="63894C72">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污染物自动监控系统发生故障不能正常使用的，未在12小时内向生态环境部门报告的；</w:t>
      </w:r>
    </w:p>
    <w:p w14:paraId="7A5614FB">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未经生态环境部门同意，擅自拆除、闲置和不正常使用自动监控设施的；</w:t>
      </w:r>
    </w:p>
    <w:p w14:paraId="525DA733">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违反技术规程、监测分析和数据传输要求，擅自改变自动监控设施的硬件、软件和工作方式（如量程设置不规范、设置转换系数等），采集、传输和篡改上报虚假监控数据等致使监控数据失真的。</w:t>
      </w:r>
    </w:p>
    <w:p w14:paraId="303468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发现排污单位发生以上情形的，一票否决，本年度考核不合格。</w:t>
      </w:r>
    </w:p>
    <w:p w14:paraId="57ABFB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8.9.2</w:t>
      </w:r>
      <w:r>
        <w:rPr>
          <w:rFonts w:hint="eastAsia" w:ascii="宋体" w:hAnsi="宋体" w:eastAsia="宋体" w:cs="宋体"/>
          <w:sz w:val="24"/>
          <w:szCs w:val="24"/>
          <w:highlight w:val="none"/>
        </w:rPr>
        <w:t>“黑名单”制度</w:t>
      </w:r>
    </w:p>
    <w:p w14:paraId="46FD28B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发现运维单位有配合或擅自篡改、伪造自动监测数据及其它使监控数据失真的行为的，不仅要依法处理，还要将运维单位和涉及弄虚作假行为的人员列入不良记录黑名单，并取消其运维资格。</w:t>
      </w:r>
    </w:p>
    <w:p w14:paraId="2C1B297D">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8.10</w:t>
      </w:r>
      <w:r>
        <w:rPr>
          <w:rFonts w:hint="eastAsia" w:ascii="宋体" w:hAnsi="宋体" w:eastAsia="宋体" w:cs="宋体"/>
          <w:b/>
          <w:bCs/>
          <w:sz w:val="24"/>
          <w:szCs w:val="24"/>
          <w:highlight w:val="none"/>
        </w:rPr>
        <w:t>本办法自发布之日起实施。执行期间国家、省有新规定的，按照新规定执行。</w:t>
      </w:r>
    </w:p>
    <w:p w14:paraId="3036D15E">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39FA647">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附表：</w:t>
      </w:r>
    </w:p>
    <w:p w14:paraId="3378C296">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、污染源自动监控站点运行维护考核评分表</w:t>
      </w:r>
    </w:p>
    <w:p w14:paraId="14797FDF">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、预计点位分布企业（数量仅供参考）</w:t>
      </w:r>
    </w:p>
    <w:p w14:paraId="6702CCEF">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关键部件及整机备件清单</w:t>
      </w:r>
    </w:p>
    <w:p w14:paraId="52CB86C6">
      <w:pPr>
        <w:pStyle w:val="8"/>
        <w:rPr>
          <w:rFonts w:hint="eastAsia" w:ascii="宋体" w:hAnsi="宋体" w:eastAsia="宋体" w:cs="宋体"/>
          <w:sz w:val="24"/>
          <w:szCs w:val="24"/>
          <w:highlight w:val="none"/>
        </w:rPr>
      </w:pPr>
    </w:p>
    <w:p w14:paraId="23930FA3">
      <w:pPr>
        <w:rPr>
          <w:rFonts w:hint="eastAsia" w:ascii="宋体" w:hAnsi="宋体" w:eastAsia="宋体" w:cs="宋体"/>
          <w:sz w:val="24"/>
          <w:szCs w:val="24"/>
          <w:highlight w:val="none"/>
        </w:rPr>
      </w:pPr>
    </w:p>
    <w:p w14:paraId="380A91A1">
      <w:pPr>
        <w:pStyle w:val="8"/>
        <w:rPr>
          <w:rFonts w:hint="eastAsia" w:ascii="宋体" w:hAnsi="宋体" w:eastAsia="宋体" w:cs="宋体"/>
          <w:sz w:val="24"/>
          <w:szCs w:val="24"/>
          <w:highlight w:val="none"/>
        </w:rPr>
      </w:pPr>
    </w:p>
    <w:p w14:paraId="4F3CEE9A">
      <w:pPr>
        <w:rPr>
          <w:rFonts w:hint="eastAsia" w:ascii="宋体" w:hAnsi="宋体" w:eastAsia="宋体" w:cs="宋体"/>
          <w:sz w:val="24"/>
          <w:szCs w:val="24"/>
          <w:highlight w:val="none"/>
        </w:rPr>
      </w:pPr>
    </w:p>
    <w:p w14:paraId="64D0B095">
      <w:pPr>
        <w:pStyle w:val="8"/>
        <w:rPr>
          <w:rFonts w:hint="eastAsia" w:ascii="宋体" w:hAnsi="宋体" w:eastAsia="宋体" w:cs="宋体"/>
          <w:sz w:val="24"/>
          <w:szCs w:val="24"/>
          <w:highlight w:val="none"/>
        </w:rPr>
      </w:pPr>
    </w:p>
    <w:p w14:paraId="4F3886A3">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79B6624">
      <w:pPr>
        <w:pStyle w:val="8"/>
        <w:rPr>
          <w:rFonts w:hint="eastAsia"/>
          <w:highlight w:val="none"/>
        </w:rPr>
        <w:sectPr>
          <w:headerReference r:id="rId6" w:type="first"/>
          <w:footerReference r:id="rId8" w:type="first"/>
          <w:headerReference r:id="rId5" w:type="default"/>
          <w:footerReference r:id="rId7" w:type="default"/>
          <w:pgSz w:w="11906" w:h="16838"/>
          <w:pgMar w:top="1276" w:right="1474" w:bottom="1247" w:left="1587" w:header="851" w:footer="992" w:gutter="0"/>
          <w:pgBorders>
            <w:top w:val="none" w:sz="0" w:space="0"/>
            <w:left w:val="none" w:sz="0" w:space="0"/>
            <w:bottom w:val="none" w:sz="0" w:space="0"/>
            <w:right w:val="none" w:sz="0" w:space="0"/>
          </w:pgBorders>
          <w:pgNumType w:fmt="decimal"/>
          <w:cols w:space="720" w:num="1"/>
          <w:docGrid w:linePitch="312" w:charSpace="0"/>
        </w:sectPr>
      </w:pPr>
    </w:p>
    <w:p w14:paraId="234FEE08">
      <w:pPr>
        <w:widowControl/>
        <w:spacing w:line="300" w:lineRule="exact"/>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附表</w:t>
      </w:r>
      <w:r>
        <w:rPr>
          <w:rFonts w:hint="eastAsia" w:ascii="宋体" w:hAnsi="宋体" w:eastAsia="宋体" w:cs="宋体"/>
          <w:color w:val="000000"/>
          <w:sz w:val="24"/>
          <w:szCs w:val="24"/>
          <w:highlight w:val="none"/>
          <w:lang w:val="en-US" w:eastAsia="zh-CN"/>
        </w:rPr>
        <w:t>1</w:t>
      </w:r>
    </w:p>
    <w:p w14:paraId="0ACE0D64">
      <w:pPr>
        <w:widowControl/>
        <w:spacing w:afterLines="50" w:line="320" w:lineRule="exact"/>
        <w:jc w:val="center"/>
        <w:rPr>
          <w:rFonts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污染源自动监控站点运维工作考核评分表（总分100分）</w:t>
      </w:r>
    </w:p>
    <w:tbl>
      <w:tblPr>
        <w:tblStyle w:val="33"/>
        <w:tblW w:w="13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90"/>
        <w:gridCol w:w="1394"/>
        <w:gridCol w:w="5528"/>
        <w:gridCol w:w="628"/>
        <w:gridCol w:w="4137"/>
      </w:tblGrid>
      <w:tr w14:paraId="61EC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1B221A58">
            <w:pPr>
              <w:widowControl/>
              <w:adjustRightInd w:val="0"/>
              <w:snapToGrid w:val="0"/>
              <w:spacing w:line="300" w:lineRule="exact"/>
              <w:jc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6B0D9CBD">
            <w:pPr>
              <w:widowControl/>
              <w:adjustRightInd w:val="0"/>
              <w:snapToGrid w:val="0"/>
              <w:spacing w:line="300" w:lineRule="exact"/>
              <w:jc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类别</w:t>
            </w:r>
          </w:p>
        </w:tc>
        <w:tc>
          <w:tcPr>
            <w:tcW w:w="6922" w:type="dxa"/>
            <w:gridSpan w:val="2"/>
            <w:tcBorders>
              <w:top w:val="single" w:color="auto" w:sz="4" w:space="0"/>
              <w:left w:val="single" w:color="auto" w:sz="4" w:space="0"/>
              <w:bottom w:val="single" w:color="auto" w:sz="4" w:space="0"/>
              <w:right w:val="single" w:color="auto" w:sz="4" w:space="0"/>
            </w:tcBorders>
            <w:noWrap w:val="0"/>
            <w:vAlign w:val="center"/>
          </w:tcPr>
          <w:p w14:paraId="2C495251">
            <w:pPr>
              <w:widowControl/>
              <w:adjustRightInd w:val="0"/>
              <w:snapToGrid w:val="0"/>
              <w:spacing w:line="300" w:lineRule="exact"/>
              <w:jc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考核内容</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048AE787">
            <w:pPr>
              <w:widowControl/>
              <w:adjustRightInd w:val="0"/>
              <w:snapToGrid w:val="0"/>
              <w:spacing w:line="300" w:lineRule="exact"/>
              <w:jc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分值</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44FD7B84">
            <w:pPr>
              <w:widowControl/>
              <w:adjustRightInd w:val="0"/>
              <w:snapToGrid w:val="0"/>
              <w:spacing w:line="300" w:lineRule="exact"/>
              <w:jc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评分标准</w:t>
            </w:r>
          </w:p>
        </w:tc>
      </w:tr>
      <w:tr w14:paraId="1A56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14:paraId="5063AC9C">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090" w:type="dxa"/>
            <w:vMerge w:val="restart"/>
            <w:tcBorders>
              <w:top w:val="single" w:color="auto" w:sz="4" w:space="0"/>
              <w:left w:val="single" w:color="auto" w:sz="4" w:space="0"/>
              <w:bottom w:val="single" w:color="auto" w:sz="4" w:space="0"/>
              <w:right w:val="single" w:color="auto" w:sz="4" w:space="0"/>
            </w:tcBorders>
            <w:noWrap w:val="0"/>
            <w:vAlign w:val="center"/>
          </w:tcPr>
          <w:p w14:paraId="23D33BEA">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管理考核</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44E57074">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上报材料</w:t>
            </w:r>
          </w:p>
        </w:tc>
        <w:tc>
          <w:tcPr>
            <w:tcW w:w="5528" w:type="dxa"/>
            <w:tcBorders>
              <w:top w:val="single" w:color="auto" w:sz="4" w:space="0"/>
              <w:left w:val="single" w:color="auto" w:sz="4" w:space="0"/>
              <w:bottom w:val="single" w:color="auto" w:sz="4" w:space="0"/>
              <w:right w:val="single" w:color="auto" w:sz="4" w:space="0"/>
            </w:tcBorders>
            <w:noWrap w:val="0"/>
            <w:vAlign w:val="center"/>
          </w:tcPr>
          <w:p w14:paraId="3D8A8A52">
            <w:pPr>
              <w:widowControl/>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1.每月5日前向生态环境部门提交上月运维月报；</w:t>
            </w:r>
          </w:p>
          <w:p w14:paraId="025759AA">
            <w:pPr>
              <w:widowControl/>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2.自动监控设备需停运或拆除的，应提前向生态环境部门以书面形式上报，经现场核实，书面批准后方可停运或拆除；</w:t>
            </w:r>
          </w:p>
          <w:p w14:paraId="1376CF19">
            <w:pPr>
              <w:widowControl/>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3.设施非正常运行期间，应当按照有关规定和技术规范，采用手工监测方式，每日不少于4次，间隔不得超过6小时，每日定时报送至生态环境部门。</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07005986">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05C07FBA">
            <w:pPr>
              <w:widowControl/>
              <w:adjustRightInd w:val="0"/>
              <w:snapToGrid w:val="0"/>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1.月报未按规定上报的，扣1分/次 ，超过3个月未按规定上报的，扣5分；</w:t>
            </w:r>
          </w:p>
          <w:p w14:paraId="0AE7BE6B">
            <w:pPr>
              <w:widowControl/>
              <w:adjustRightInd w:val="0"/>
              <w:snapToGrid w:val="0"/>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2.擅自停运或拆除自动监控设备的，一票否决，年度考核计0分；</w:t>
            </w:r>
          </w:p>
          <w:p w14:paraId="0DE73387">
            <w:pPr>
              <w:widowControl/>
              <w:adjustRightInd w:val="0"/>
              <w:snapToGrid w:val="0"/>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3.设施非正常运行期间，手工监测数据未按规定上报，扣5分。</w:t>
            </w:r>
          </w:p>
        </w:tc>
      </w:tr>
      <w:tr w14:paraId="4C58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0CE05AF5">
            <w:pPr>
              <w:widowControl/>
              <w:spacing w:line="300" w:lineRule="exact"/>
              <w:jc w:val="left"/>
              <w:rPr>
                <w:rFonts w:ascii="宋体" w:hAnsi="宋体" w:eastAsia="宋体" w:cs="宋体"/>
                <w:color w:val="000000"/>
                <w:sz w:val="21"/>
                <w:szCs w:val="21"/>
                <w:highlight w:val="none"/>
              </w:rPr>
            </w:pPr>
          </w:p>
        </w:tc>
        <w:tc>
          <w:tcPr>
            <w:tcW w:w="1090" w:type="dxa"/>
            <w:vMerge w:val="continue"/>
            <w:tcBorders>
              <w:top w:val="single" w:color="auto" w:sz="4" w:space="0"/>
              <w:left w:val="single" w:color="auto" w:sz="4" w:space="0"/>
              <w:bottom w:val="single" w:color="auto" w:sz="4" w:space="0"/>
              <w:right w:val="single" w:color="auto" w:sz="4" w:space="0"/>
            </w:tcBorders>
            <w:noWrap w:val="0"/>
            <w:vAlign w:val="center"/>
          </w:tcPr>
          <w:p w14:paraId="72BB9A48">
            <w:pPr>
              <w:widowControl/>
              <w:spacing w:line="300" w:lineRule="exact"/>
              <w:jc w:val="left"/>
              <w:rPr>
                <w:rFonts w:ascii="宋体" w:hAnsi="宋体" w:eastAsia="宋体" w:cs="宋体"/>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14:paraId="67A701C3">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故障修复</w:t>
            </w:r>
          </w:p>
        </w:tc>
        <w:tc>
          <w:tcPr>
            <w:tcW w:w="5528" w:type="dxa"/>
            <w:tcBorders>
              <w:top w:val="single" w:color="auto" w:sz="4" w:space="0"/>
              <w:left w:val="single" w:color="auto" w:sz="4" w:space="0"/>
              <w:bottom w:val="single" w:color="auto" w:sz="4" w:space="0"/>
              <w:right w:val="single" w:color="auto" w:sz="4" w:space="0"/>
            </w:tcBorders>
            <w:noWrap w:val="0"/>
            <w:vAlign w:val="center"/>
          </w:tcPr>
          <w:p w14:paraId="29119C62">
            <w:pPr>
              <w:widowControl/>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rPr>
              <w:t>1.发现或接到通知2小时内响应，12小时内书面上报，48h内修复，72h内未修复的使用备机并书面上报属地</w:t>
            </w:r>
            <w:r>
              <w:rPr>
                <w:rFonts w:hint="eastAsia" w:ascii="宋体" w:hAnsi="宋体" w:eastAsia="宋体" w:cs="宋体"/>
                <w:sz w:val="21"/>
                <w:szCs w:val="21"/>
                <w:highlight w:val="none"/>
                <w:lang w:eastAsia="zh-CN"/>
              </w:rPr>
              <w:t>生态环境局</w:t>
            </w:r>
            <w:r>
              <w:rPr>
                <w:rFonts w:hint="eastAsia" w:ascii="宋体" w:hAnsi="宋体" w:eastAsia="宋体" w:cs="宋体"/>
                <w:sz w:val="21"/>
                <w:szCs w:val="21"/>
                <w:highlight w:val="none"/>
              </w:rPr>
              <w:t>；</w:t>
            </w:r>
          </w:p>
          <w:p w14:paraId="30D41DB9">
            <w:pPr>
              <w:widowControl/>
              <w:spacing w:line="300" w:lineRule="exact"/>
              <w:jc w:val="left"/>
              <w:rPr>
                <w:rFonts w:ascii="宋体" w:hAnsi="宋体" w:eastAsia="宋体" w:cs="宋体"/>
                <w:kern w:val="0"/>
                <w:sz w:val="21"/>
                <w:szCs w:val="21"/>
                <w:highlight w:val="none"/>
              </w:rPr>
            </w:pPr>
            <w:r>
              <w:rPr>
                <w:rFonts w:hint="eastAsia" w:ascii="宋体" w:hAnsi="宋体" w:eastAsia="宋体" w:cs="宋体"/>
                <w:sz w:val="21"/>
                <w:szCs w:val="21"/>
                <w:highlight w:val="none"/>
              </w:rPr>
              <w:t>2.COD仪的平均无故障运行时间低于360h（15天）/次，其他（包括TOC）低于720h（30天）/次；系统</w:t>
            </w:r>
            <w:r>
              <w:rPr>
                <w:rFonts w:hint="eastAsia" w:ascii="宋体" w:hAnsi="宋体" w:eastAsia="宋体" w:cs="宋体"/>
                <w:kern w:val="0"/>
                <w:sz w:val="21"/>
                <w:szCs w:val="21"/>
                <w:highlight w:val="none"/>
              </w:rPr>
              <w:t>设备故障次数：包括数采仪、在线仪器、流量计、工况采集设备、传输网络等。</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1D3BC22E">
            <w:pPr>
              <w:widowControl/>
              <w:adjustRightInd w:val="0"/>
              <w:snapToGrid w:val="0"/>
              <w:spacing w:line="30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10</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649610D1">
            <w:pPr>
              <w:widowControl/>
              <w:adjustRightInd w:val="0"/>
              <w:snapToGrid w:val="0"/>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rPr>
              <w:t>1.发现或接到通知故障2小时后无响应，扣2分/次，扣完为止；12小时内未书面上报，此项0分；48h内未修复，扣5分，72h内未修复未使用备机并上报的，扣10分；</w:t>
            </w:r>
          </w:p>
          <w:p w14:paraId="5E947843">
            <w:pPr>
              <w:widowControl/>
              <w:adjustRightInd w:val="0"/>
              <w:snapToGrid w:val="0"/>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rPr>
              <w:t>2.发现故障多1次扣1分，扣完为止</w:t>
            </w:r>
            <w:r>
              <w:rPr>
                <w:rFonts w:hint="eastAsia" w:ascii="宋体" w:hAnsi="宋体" w:eastAsia="宋体" w:cs="宋体"/>
                <w:kern w:val="0"/>
                <w:sz w:val="21"/>
                <w:szCs w:val="21"/>
                <w:highlight w:val="none"/>
              </w:rPr>
              <w:t>。</w:t>
            </w:r>
          </w:p>
        </w:tc>
      </w:tr>
      <w:tr w14:paraId="7C44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4A2ED7C8">
            <w:pPr>
              <w:widowControl/>
              <w:spacing w:line="300" w:lineRule="exact"/>
              <w:jc w:val="left"/>
              <w:rPr>
                <w:rFonts w:ascii="宋体" w:hAnsi="宋体" w:eastAsia="宋体" w:cs="宋体"/>
                <w:color w:val="000000"/>
                <w:sz w:val="21"/>
                <w:szCs w:val="21"/>
                <w:highlight w:val="none"/>
              </w:rPr>
            </w:pPr>
          </w:p>
        </w:tc>
        <w:tc>
          <w:tcPr>
            <w:tcW w:w="1090" w:type="dxa"/>
            <w:vMerge w:val="continue"/>
            <w:tcBorders>
              <w:top w:val="single" w:color="auto" w:sz="4" w:space="0"/>
              <w:left w:val="single" w:color="auto" w:sz="4" w:space="0"/>
              <w:bottom w:val="single" w:color="auto" w:sz="4" w:space="0"/>
              <w:right w:val="single" w:color="auto" w:sz="4" w:space="0"/>
            </w:tcBorders>
            <w:noWrap w:val="0"/>
            <w:vAlign w:val="center"/>
          </w:tcPr>
          <w:p w14:paraId="1EE6323F">
            <w:pPr>
              <w:widowControl/>
              <w:spacing w:line="300" w:lineRule="exact"/>
              <w:jc w:val="left"/>
              <w:rPr>
                <w:rFonts w:ascii="宋体" w:hAnsi="宋体" w:eastAsia="宋体" w:cs="宋体"/>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14:paraId="6E63ED16">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档案管理</w:t>
            </w:r>
          </w:p>
        </w:tc>
        <w:tc>
          <w:tcPr>
            <w:tcW w:w="5528" w:type="dxa"/>
            <w:tcBorders>
              <w:top w:val="single" w:color="auto" w:sz="4" w:space="0"/>
              <w:left w:val="single" w:color="auto" w:sz="4" w:space="0"/>
              <w:bottom w:val="single" w:color="auto" w:sz="4" w:space="0"/>
              <w:right w:val="single" w:color="auto" w:sz="4" w:space="0"/>
            </w:tcBorders>
            <w:noWrap w:val="0"/>
            <w:vAlign w:val="center"/>
          </w:tcPr>
          <w:p w14:paraId="2BDFD090">
            <w:pPr>
              <w:widowControl/>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1.仪器设备使用说明书、合格证、环保产品认证、操作规程、设施故障预防和应急措施、工作联系牌；</w:t>
            </w:r>
          </w:p>
          <w:p w14:paraId="0F20C4C8">
            <w:pPr>
              <w:widowControl/>
              <w:spacing w:line="300" w:lineRule="exact"/>
              <w:jc w:val="left"/>
              <w:rPr>
                <w:rFonts w:ascii="宋体" w:hAnsi="宋体" w:eastAsia="宋体" w:cs="宋体"/>
                <w:color w:val="000000"/>
                <w:sz w:val="21"/>
                <w:szCs w:val="21"/>
                <w:highlight w:val="none"/>
              </w:rPr>
            </w:pPr>
            <w:r>
              <w:rPr>
                <w:rFonts w:hint="eastAsia" w:ascii="宋体" w:hAnsi="宋体" w:eastAsia="宋体" w:cs="宋体"/>
                <w:sz w:val="21"/>
                <w:szCs w:val="21"/>
                <w:highlight w:val="none"/>
              </w:rPr>
              <w:t>2.</w:t>
            </w:r>
            <w:r>
              <w:rPr>
                <w:rFonts w:hint="eastAsia" w:ascii="宋体" w:hAnsi="宋体" w:eastAsia="宋体" w:cs="宋体"/>
                <w:color w:val="000000"/>
                <w:sz w:val="21"/>
                <w:szCs w:val="21"/>
                <w:highlight w:val="none"/>
              </w:rPr>
              <w:t>维护记录单独成册，完整、连续，及时记录异常、数据缺失时段及处理结果，平均每周一次，保存三年历史记录，如无三年运维史，需保存运维时期记录；</w:t>
            </w:r>
          </w:p>
          <w:p w14:paraId="5C2C4F3F">
            <w:pPr>
              <w:widowControl/>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3.维护记录中有废液处置记录及委托处理合同；</w:t>
            </w:r>
          </w:p>
          <w:p w14:paraId="56463BD7">
            <w:pPr>
              <w:widowControl/>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4.维修记录中有故障维修记录，包括系统故障状况、响应时间、故障分析、故障排除、申请恢复等工作的有关记录；保存三年历史记录，如无三年运维史，需保存运维时期记录；</w:t>
            </w:r>
          </w:p>
          <w:p w14:paraId="26C6EDEB">
            <w:pPr>
              <w:widowControl/>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5.校准记录单独成册，完整、连续；质控样分两种浓度且在量程范围以内，记录每周一次；实样比对记录每月一次，保存三年历史记录，如无三年运维史，需保存运维时期记录 ；</w:t>
            </w:r>
          </w:p>
          <w:p w14:paraId="1D9B7D3A">
            <w:pPr>
              <w:widowControl/>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6.自动监控系统故障期（超过72小时）和有效性审核不合格期的手工监测数据是否开展，开展频次（6小时一次），现场存放。</w:t>
            </w:r>
          </w:p>
          <w:p w14:paraId="20E5AC15">
            <w:pPr>
              <w:widowControl/>
              <w:spacing w:line="300" w:lineRule="exact"/>
              <w:jc w:val="left"/>
              <w:rPr>
                <w:rFonts w:ascii="宋体" w:hAnsi="宋体" w:eastAsia="宋体" w:cs="宋体"/>
                <w:sz w:val="21"/>
                <w:szCs w:val="21"/>
                <w:highlight w:val="none"/>
              </w:rPr>
            </w:pPr>
            <w:r>
              <w:rPr>
                <w:rFonts w:hint="eastAsia" w:ascii="宋体" w:hAnsi="宋体" w:eastAsia="宋体" w:cs="宋体"/>
                <w:color w:val="000000"/>
                <w:sz w:val="21"/>
                <w:szCs w:val="21"/>
                <w:highlight w:val="none"/>
              </w:rPr>
              <w:t>（各项记录须与数采仪提供的信息一致）</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4629380A">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30001EFD">
            <w:pPr>
              <w:widowControl/>
              <w:adjustRightInd w:val="0"/>
              <w:snapToGrid w:val="0"/>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1.发现伪造纪录，按情节加倍扣分或一票否决；</w:t>
            </w:r>
          </w:p>
          <w:p w14:paraId="00A6E7E5">
            <w:pPr>
              <w:widowControl/>
              <w:adjustRightInd w:val="0"/>
              <w:snapToGrid w:val="0"/>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2.纪录缺失的，每项扣2分，纪录不规范的，每项扣1分，扣完为止。</w:t>
            </w:r>
          </w:p>
        </w:tc>
      </w:tr>
      <w:tr w14:paraId="3259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723" w:type="dxa"/>
            <w:vMerge w:val="restart"/>
            <w:tcBorders>
              <w:top w:val="single" w:color="auto" w:sz="4" w:space="0"/>
              <w:left w:val="single" w:color="auto" w:sz="4" w:space="0"/>
              <w:right w:val="single" w:color="auto" w:sz="4" w:space="0"/>
            </w:tcBorders>
            <w:noWrap w:val="0"/>
            <w:vAlign w:val="center"/>
          </w:tcPr>
          <w:p w14:paraId="0EC623F6">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090" w:type="dxa"/>
            <w:vMerge w:val="restart"/>
            <w:tcBorders>
              <w:top w:val="single" w:color="auto" w:sz="4" w:space="0"/>
              <w:left w:val="single" w:color="auto" w:sz="4" w:space="0"/>
              <w:right w:val="single" w:color="auto" w:sz="4" w:space="0"/>
            </w:tcBorders>
            <w:noWrap w:val="0"/>
            <w:vAlign w:val="center"/>
          </w:tcPr>
          <w:p w14:paraId="5E1E8306">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网上考核</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1D2C97B8">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数据联网率</w:t>
            </w:r>
          </w:p>
        </w:tc>
        <w:tc>
          <w:tcPr>
            <w:tcW w:w="5528" w:type="dxa"/>
            <w:tcBorders>
              <w:top w:val="single" w:color="auto" w:sz="4" w:space="0"/>
              <w:left w:val="single" w:color="auto" w:sz="4" w:space="0"/>
              <w:bottom w:val="single" w:color="auto" w:sz="4" w:space="0"/>
              <w:right w:val="single" w:color="auto" w:sz="4" w:space="0"/>
            </w:tcBorders>
            <w:noWrap w:val="0"/>
            <w:vAlign w:val="center"/>
          </w:tcPr>
          <w:p w14:paraId="168DD640">
            <w:pPr>
              <w:widowControl/>
              <w:adjustRightInd w:val="0"/>
              <w:snapToGrid w:val="0"/>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月均联网率95%</w:t>
            </w:r>
            <w:r>
              <w:rPr>
                <w:rFonts w:hint="eastAsia" w:ascii="宋体" w:hAnsi="宋体" w:eastAsia="宋体" w:cs="宋体"/>
                <w:color w:val="333333"/>
                <w:kern w:val="0"/>
                <w:sz w:val="21"/>
                <w:szCs w:val="21"/>
                <w:highlight w:val="none"/>
              </w:rPr>
              <w:t>以上</w:t>
            </w:r>
            <w:r>
              <w:rPr>
                <w:rFonts w:hint="eastAsia" w:ascii="宋体" w:hAnsi="宋体" w:eastAsia="宋体" w:cs="宋体"/>
                <w:color w:val="000000"/>
                <w:sz w:val="21"/>
                <w:szCs w:val="21"/>
                <w:highlight w:val="none"/>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14EC3F5D">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1A6A0C2F">
            <w:pPr>
              <w:widowControl/>
              <w:adjustRightInd w:val="0"/>
              <w:snapToGrid w:val="0"/>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月均联网率低于95%,每个百分点扣1分，扣完为止。</w:t>
            </w:r>
          </w:p>
        </w:tc>
      </w:tr>
      <w:tr w14:paraId="69EE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blHeader/>
          <w:jc w:val="center"/>
        </w:trPr>
        <w:tc>
          <w:tcPr>
            <w:tcW w:w="723" w:type="dxa"/>
            <w:vMerge w:val="continue"/>
            <w:tcBorders>
              <w:left w:val="single" w:color="auto" w:sz="4" w:space="0"/>
              <w:right w:val="single" w:color="auto" w:sz="4" w:space="0"/>
            </w:tcBorders>
            <w:noWrap w:val="0"/>
            <w:vAlign w:val="center"/>
          </w:tcPr>
          <w:p w14:paraId="5BBB0704">
            <w:pPr>
              <w:widowControl/>
              <w:spacing w:line="300" w:lineRule="exact"/>
              <w:jc w:val="left"/>
              <w:rPr>
                <w:rFonts w:ascii="宋体" w:hAnsi="宋体" w:eastAsia="宋体" w:cs="宋体"/>
                <w:color w:val="000000"/>
                <w:sz w:val="21"/>
                <w:szCs w:val="21"/>
                <w:highlight w:val="none"/>
              </w:rPr>
            </w:pPr>
          </w:p>
        </w:tc>
        <w:tc>
          <w:tcPr>
            <w:tcW w:w="1090" w:type="dxa"/>
            <w:vMerge w:val="continue"/>
            <w:tcBorders>
              <w:left w:val="single" w:color="auto" w:sz="4" w:space="0"/>
              <w:right w:val="single" w:color="auto" w:sz="4" w:space="0"/>
            </w:tcBorders>
            <w:noWrap w:val="0"/>
            <w:vAlign w:val="center"/>
          </w:tcPr>
          <w:p w14:paraId="75B458D5">
            <w:pPr>
              <w:widowControl/>
              <w:spacing w:line="300" w:lineRule="exact"/>
              <w:jc w:val="left"/>
              <w:rPr>
                <w:rFonts w:ascii="宋体" w:hAnsi="宋体" w:eastAsia="宋体" w:cs="宋体"/>
                <w:color w:val="000000"/>
                <w:sz w:val="21"/>
                <w:szCs w:val="21"/>
                <w:highlight w:val="none"/>
              </w:rPr>
            </w:pPr>
          </w:p>
        </w:tc>
        <w:tc>
          <w:tcPr>
            <w:tcW w:w="1394" w:type="dxa"/>
            <w:tcBorders>
              <w:top w:val="single" w:color="auto" w:sz="4" w:space="0"/>
              <w:left w:val="single" w:color="auto" w:sz="4" w:space="0"/>
              <w:right w:val="single" w:color="auto" w:sz="4" w:space="0"/>
            </w:tcBorders>
            <w:noWrap w:val="0"/>
            <w:vAlign w:val="center"/>
          </w:tcPr>
          <w:p w14:paraId="3417211B">
            <w:pPr>
              <w:widowControl/>
              <w:adjustRightInd w:val="0"/>
              <w:snapToGrid w:val="0"/>
              <w:spacing w:line="32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数据有效率</w:t>
            </w:r>
          </w:p>
        </w:tc>
        <w:tc>
          <w:tcPr>
            <w:tcW w:w="5528" w:type="dxa"/>
            <w:tcBorders>
              <w:top w:val="single" w:color="auto" w:sz="4" w:space="0"/>
              <w:left w:val="single" w:color="auto" w:sz="4" w:space="0"/>
              <w:right w:val="single" w:color="auto" w:sz="4" w:space="0"/>
            </w:tcBorders>
            <w:noWrap w:val="0"/>
            <w:vAlign w:val="center"/>
          </w:tcPr>
          <w:p w14:paraId="66762420">
            <w:pPr>
              <w:widowControl/>
              <w:adjustRightInd w:val="0"/>
              <w:snapToGrid w:val="0"/>
              <w:spacing w:line="32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数据有效率是指（有效数据+人工监测修约）÷应得数据</w:t>
            </w:r>
          </w:p>
          <w:p w14:paraId="5D486055">
            <w:pPr>
              <w:widowControl/>
              <w:adjustRightInd w:val="0"/>
              <w:snapToGrid w:val="0"/>
              <w:spacing w:line="32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现场核查质控不合格，上次比对合格至下次比对合格时段都为无效数据。月均有效率95%</w:t>
            </w:r>
            <w:r>
              <w:rPr>
                <w:rFonts w:hint="eastAsia" w:ascii="宋体" w:hAnsi="宋体" w:eastAsia="宋体" w:cs="宋体"/>
                <w:color w:val="333333"/>
                <w:kern w:val="0"/>
                <w:sz w:val="21"/>
                <w:szCs w:val="21"/>
                <w:highlight w:val="none"/>
              </w:rPr>
              <w:t>以上。</w:t>
            </w:r>
          </w:p>
        </w:tc>
        <w:tc>
          <w:tcPr>
            <w:tcW w:w="628" w:type="dxa"/>
            <w:tcBorders>
              <w:top w:val="single" w:color="auto" w:sz="4" w:space="0"/>
              <w:left w:val="single" w:color="auto" w:sz="4" w:space="0"/>
              <w:right w:val="single" w:color="auto" w:sz="4" w:space="0"/>
            </w:tcBorders>
            <w:noWrap w:val="0"/>
            <w:vAlign w:val="center"/>
          </w:tcPr>
          <w:p w14:paraId="6B33DC17">
            <w:pPr>
              <w:widowControl/>
              <w:adjustRightInd w:val="0"/>
              <w:snapToGrid w:val="0"/>
              <w:spacing w:line="32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71AC2E6A">
            <w:pPr>
              <w:widowControl/>
              <w:adjustRightInd w:val="0"/>
              <w:snapToGrid w:val="0"/>
              <w:spacing w:line="32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月均有效率低于95%,每个百分点扣1分，扣完为止。</w:t>
            </w:r>
          </w:p>
        </w:tc>
      </w:tr>
      <w:tr w14:paraId="0BD4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723" w:type="dxa"/>
            <w:vMerge w:val="continue"/>
            <w:tcBorders>
              <w:left w:val="single" w:color="auto" w:sz="4" w:space="0"/>
              <w:right w:val="single" w:color="auto" w:sz="4" w:space="0"/>
            </w:tcBorders>
            <w:noWrap w:val="0"/>
            <w:vAlign w:val="center"/>
          </w:tcPr>
          <w:p w14:paraId="1036D310">
            <w:pPr>
              <w:widowControl/>
              <w:spacing w:line="300" w:lineRule="exact"/>
              <w:jc w:val="left"/>
              <w:rPr>
                <w:rFonts w:ascii="宋体" w:hAnsi="宋体" w:eastAsia="宋体" w:cs="宋体"/>
                <w:color w:val="000000"/>
                <w:sz w:val="21"/>
                <w:szCs w:val="21"/>
                <w:highlight w:val="none"/>
              </w:rPr>
            </w:pPr>
          </w:p>
        </w:tc>
        <w:tc>
          <w:tcPr>
            <w:tcW w:w="1090" w:type="dxa"/>
            <w:vMerge w:val="continue"/>
            <w:tcBorders>
              <w:left w:val="single" w:color="auto" w:sz="4" w:space="0"/>
              <w:right w:val="single" w:color="auto" w:sz="4" w:space="0"/>
            </w:tcBorders>
            <w:noWrap w:val="0"/>
            <w:vAlign w:val="center"/>
          </w:tcPr>
          <w:p w14:paraId="6FCE5DA3">
            <w:pPr>
              <w:widowControl/>
              <w:spacing w:line="300" w:lineRule="exact"/>
              <w:jc w:val="left"/>
              <w:rPr>
                <w:rFonts w:ascii="宋体" w:hAnsi="宋体" w:eastAsia="宋体" w:cs="宋体"/>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14:paraId="22F084FA">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远程巡检</w:t>
            </w:r>
          </w:p>
        </w:tc>
        <w:tc>
          <w:tcPr>
            <w:tcW w:w="5528" w:type="dxa"/>
            <w:tcBorders>
              <w:top w:val="single" w:color="auto" w:sz="4" w:space="0"/>
              <w:left w:val="single" w:color="auto" w:sz="4" w:space="0"/>
              <w:bottom w:val="single" w:color="auto" w:sz="4" w:space="0"/>
              <w:right w:val="single" w:color="auto" w:sz="4" w:space="0"/>
            </w:tcBorders>
            <w:noWrap w:val="0"/>
            <w:vAlign w:val="center"/>
          </w:tcPr>
          <w:p w14:paraId="5CCD4C72">
            <w:pPr>
              <w:widowControl/>
              <w:adjustRightInd w:val="0"/>
              <w:snapToGrid w:val="0"/>
              <w:spacing w:line="300" w:lineRule="exact"/>
              <w:jc w:val="left"/>
              <w:rPr>
                <w:rFonts w:ascii="宋体" w:hAnsi="宋体" w:eastAsia="宋体" w:cs="宋体"/>
                <w:color w:val="000000"/>
                <w:sz w:val="21"/>
                <w:szCs w:val="21"/>
                <w:highlight w:val="none"/>
              </w:rPr>
            </w:pPr>
            <w:r>
              <w:rPr>
                <w:rFonts w:hint="eastAsia" w:ascii="宋体" w:hAnsi="宋体" w:eastAsia="宋体" w:cs="宋体"/>
                <w:sz w:val="21"/>
                <w:szCs w:val="21"/>
                <w:highlight w:val="none"/>
              </w:rPr>
              <w:t>不定期</w:t>
            </w:r>
            <w:r>
              <w:rPr>
                <w:rFonts w:hint="eastAsia" w:ascii="宋体" w:hAnsi="宋体" w:eastAsia="宋体" w:cs="宋体"/>
                <w:color w:val="000000"/>
                <w:sz w:val="21"/>
                <w:szCs w:val="21"/>
                <w:highlight w:val="none"/>
              </w:rPr>
              <w:t>通过管理监控平台远程检查数据传输联网、采样设备运行、在线数据是否正常，如发现数据有持续异常情况，应立即进行现场检查。</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27891620">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79AFF87A">
            <w:pPr>
              <w:widowControl/>
              <w:adjustRightInd w:val="0"/>
              <w:snapToGrid w:val="0"/>
              <w:spacing w:line="300" w:lineRule="exact"/>
              <w:jc w:val="left"/>
              <w:rPr>
                <w:rFonts w:ascii="宋体" w:hAnsi="宋体" w:eastAsia="宋体" w:cs="宋体"/>
                <w:sz w:val="21"/>
                <w:szCs w:val="21"/>
                <w:highlight w:val="none"/>
              </w:rPr>
            </w:pPr>
            <w:r>
              <w:rPr>
                <w:rFonts w:hint="eastAsia" w:ascii="宋体" w:hAnsi="宋体" w:eastAsia="宋体" w:cs="宋体"/>
                <w:kern w:val="0"/>
                <w:sz w:val="21"/>
                <w:szCs w:val="21"/>
                <w:highlight w:val="none"/>
              </w:rPr>
              <w:t>网络远程巡检发现问题未及时反馈或处理的，每次扣1分。</w:t>
            </w:r>
          </w:p>
        </w:tc>
      </w:tr>
      <w:tr w14:paraId="30F5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723" w:type="dxa"/>
            <w:vMerge w:val="continue"/>
            <w:tcBorders>
              <w:left w:val="single" w:color="auto" w:sz="4" w:space="0"/>
              <w:bottom w:val="single" w:color="auto" w:sz="4" w:space="0"/>
              <w:right w:val="single" w:color="auto" w:sz="4" w:space="0"/>
            </w:tcBorders>
            <w:noWrap w:val="0"/>
            <w:vAlign w:val="center"/>
          </w:tcPr>
          <w:p w14:paraId="144ECC08">
            <w:pPr>
              <w:widowControl/>
              <w:spacing w:line="300" w:lineRule="exact"/>
              <w:jc w:val="left"/>
              <w:rPr>
                <w:rFonts w:ascii="宋体" w:hAnsi="宋体" w:eastAsia="宋体" w:cs="宋体"/>
                <w:color w:val="000000"/>
                <w:sz w:val="21"/>
                <w:szCs w:val="21"/>
                <w:highlight w:val="none"/>
              </w:rPr>
            </w:pPr>
          </w:p>
        </w:tc>
        <w:tc>
          <w:tcPr>
            <w:tcW w:w="1090" w:type="dxa"/>
            <w:vMerge w:val="continue"/>
            <w:tcBorders>
              <w:left w:val="single" w:color="auto" w:sz="4" w:space="0"/>
              <w:bottom w:val="single" w:color="auto" w:sz="4" w:space="0"/>
              <w:right w:val="single" w:color="auto" w:sz="4" w:space="0"/>
            </w:tcBorders>
            <w:noWrap w:val="0"/>
            <w:vAlign w:val="center"/>
          </w:tcPr>
          <w:p w14:paraId="0A0324C2">
            <w:pPr>
              <w:widowControl/>
              <w:spacing w:line="300" w:lineRule="exact"/>
              <w:jc w:val="left"/>
              <w:rPr>
                <w:rFonts w:ascii="宋体" w:hAnsi="宋体" w:eastAsia="宋体" w:cs="宋体"/>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14:paraId="105F423D">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监控视频</w:t>
            </w:r>
          </w:p>
        </w:tc>
        <w:tc>
          <w:tcPr>
            <w:tcW w:w="5528" w:type="dxa"/>
            <w:tcBorders>
              <w:top w:val="single" w:color="auto" w:sz="4" w:space="0"/>
              <w:left w:val="single" w:color="auto" w:sz="4" w:space="0"/>
              <w:bottom w:val="single" w:color="auto" w:sz="4" w:space="0"/>
              <w:right w:val="single" w:color="auto" w:sz="4" w:space="0"/>
            </w:tcBorders>
            <w:noWrap w:val="0"/>
            <w:vAlign w:val="center"/>
          </w:tcPr>
          <w:p w14:paraId="22B19E04">
            <w:pPr>
              <w:widowControl/>
              <w:adjustRightInd w:val="0"/>
              <w:snapToGrid w:val="0"/>
              <w:spacing w:line="300" w:lineRule="exact"/>
              <w:jc w:val="left"/>
              <w:rPr>
                <w:rFonts w:ascii="宋体" w:hAnsi="宋体" w:eastAsia="宋体" w:cs="宋体"/>
                <w:sz w:val="21"/>
                <w:szCs w:val="21"/>
                <w:highlight w:val="none"/>
              </w:rPr>
            </w:pPr>
            <w:r>
              <w:rPr>
                <w:rFonts w:hint="eastAsia" w:ascii="宋体" w:hAnsi="宋体" w:eastAsia="宋体" w:cs="宋体"/>
                <w:color w:val="000000"/>
                <w:sz w:val="21"/>
                <w:szCs w:val="21"/>
                <w:highlight w:val="none"/>
              </w:rPr>
              <w:t>门禁系统是否正常、处理设施、排放口、监控站房的监控视频清晰在线。</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2B76A4AF">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46D93783">
            <w:pPr>
              <w:widowControl/>
              <w:adjustRightInd w:val="0"/>
              <w:snapToGrid w:val="0"/>
              <w:spacing w:line="300" w:lineRule="exact"/>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网络巡检发现不正常，一次扣1分，扣完为止。</w:t>
            </w:r>
          </w:p>
        </w:tc>
      </w:tr>
      <w:tr w14:paraId="623F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14:paraId="4928E605">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090" w:type="dxa"/>
            <w:vMerge w:val="restart"/>
            <w:tcBorders>
              <w:top w:val="single" w:color="auto" w:sz="4" w:space="0"/>
              <w:left w:val="single" w:color="auto" w:sz="4" w:space="0"/>
              <w:bottom w:val="single" w:color="auto" w:sz="4" w:space="0"/>
              <w:right w:val="single" w:color="auto" w:sz="4" w:space="0"/>
            </w:tcBorders>
            <w:noWrap w:val="0"/>
            <w:vAlign w:val="center"/>
          </w:tcPr>
          <w:p w14:paraId="2759FA7D">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现场考核</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1CB03011">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站房考核</w:t>
            </w:r>
          </w:p>
        </w:tc>
        <w:tc>
          <w:tcPr>
            <w:tcW w:w="5528" w:type="dxa"/>
            <w:tcBorders>
              <w:top w:val="single" w:color="auto" w:sz="4" w:space="0"/>
              <w:left w:val="single" w:color="auto" w:sz="4" w:space="0"/>
              <w:bottom w:val="single" w:color="auto" w:sz="4" w:space="0"/>
              <w:right w:val="single" w:color="auto" w:sz="4" w:space="0"/>
            </w:tcBorders>
            <w:noWrap w:val="0"/>
            <w:vAlign w:val="center"/>
          </w:tcPr>
          <w:p w14:paraId="50CAC1EF">
            <w:pPr>
              <w:widowControl/>
              <w:spacing w:line="360" w:lineRule="exact"/>
              <w:ind w:right="-46" w:rightChars="-22"/>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1.站房必须专房专用，在线与刷卡排污站房隔开，无闲杂物品；</w:t>
            </w:r>
          </w:p>
          <w:p w14:paraId="72FB6D21">
            <w:pPr>
              <w:widowControl/>
              <w:spacing w:line="360" w:lineRule="exact"/>
              <w:ind w:right="-46" w:rightChars="-22"/>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2.面积大于7m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,高度不低于2.2m，与采样点的距离小于50m；</w:t>
            </w:r>
          </w:p>
          <w:p w14:paraId="0A42ACB6">
            <w:pPr>
              <w:widowControl/>
              <w:spacing w:line="360" w:lineRule="exact"/>
              <w:ind w:right="-46" w:rightChars="-22"/>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3.配备空调、不间断电源、给排水设施、灭火设施，</w:t>
            </w:r>
            <w:r>
              <w:rPr>
                <w:rFonts w:hint="eastAsia" w:ascii="宋体" w:hAnsi="宋体" w:eastAsia="宋体" w:cs="宋体"/>
                <w:sz w:val="21"/>
                <w:szCs w:val="21"/>
                <w:highlight w:val="none"/>
              </w:rPr>
              <w:t>各项环境条件满足仪器设备正常工作的要求</w:t>
            </w:r>
            <w:r>
              <w:rPr>
                <w:rFonts w:hint="eastAsia" w:ascii="宋体" w:hAnsi="宋体" w:eastAsia="宋体" w:cs="宋体"/>
                <w:color w:val="000000"/>
                <w:sz w:val="21"/>
                <w:szCs w:val="21"/>
                <w:highlight w:val="none"/>
              </w:rPr>
              <w:t>；</w:t>
            </w:r>
          </w:p>
          <w:p w14:paraId="4B775299">
            <w:pPr>
              <w:widowControl/>
              <w:spacing w:line="360" w:lineRule="exact"/>
              <w:ind w:right="-46" w:rightChars="-22"/>
              <w:jc w:val="left"/>
              <w:rPr>
                <w:rFonts w:ascii="宋体" w:hAnsi="宋体" w:eastAsia="宋体" w:cs="宋体"/>
                <w:sz w:val="21"/>
                <w:szCs w:val="21"/>
                <w:highlight w:val="none"/>
              </w:rPr>
            </w:pPr>
            <w:r>
              <w:rPr>
                <w:rFonts w:hint="eastAsia" w:ascii="宋体" w:hAnsi="宋体" w:eastAsia="宋体" w:cs="宋体"/>
                <w:color w:val="000000"/>
                <w:sz w:val="21"/>
                <w:szCs w:val="21"/>
                <w:highlight w:val="none"/>
              </w:rPr>
              <w:t>4.站</w:t>
            </w:r>
            <w:r>
              <w:rPr>
                <w:rFonts w:hint="eastAsia" w:ascii="宋体" w:hAnsi="宋体" w:eastAsia="宋体" w:cs="宋体"/>
                <w:sz w:val="21"/>
                <w:szCs w:val="21"/>
                <w:highlight w:val="none"/>
              </w:rPr>
              <w:t>房门牌、</w:t>
            </w:r>
            <w:r>
              <w:rPr>
                <w:rFonts w:hint="eastAsia" w:ascii="宋体" w:hAnsi="宋体" w:eastAsia="宋体" w:cs="宋体"/>
                <w:color w:val="000000"/>
                <w:sz w:val="21"/>
                <w:szCs w:val="21"/>
                <w:highlight w:val="none"/>
              </w:rPr>
              <w:t>制度上墙</w:t>
            </w:r>
            <w:r>
              <w:rPr>
                <w:rFonts w:hint="eastAsia" w:ascii="宋体" w:hAnsi="宋体" w:eastAsia="宋体" w:cs="宋体"/>
                <w:sz w:val="21"/>
                <w:szCs w:val="21"/>
                <w:highlight w:val="none"/>
              </w:rPr>
              <w:t>、有门禁系统；</w:t>
            </w:r>
          </w:p>
          <w:p w14:paraId="70E9AFC1">
            <w:pPr>
              <w:widowControl/>
              <w:spacing w:line="360" w:lineRule="exact"/>
              <w:ind w:right="-46" w:rightChars="-22"/>
              <w:jc w:val="left"/>
              <w:rPr>
                <w:rFonts w:ascii="宋体" w:hAnsi="宋体" w:eastAsia="宋体" w:cs="宋体"/>
                <w:color w:val="000000"/>
                <w:sz w:val="21"/>
                <w:szCs w:val="21"/>
                <w:highlight w:val="none"/>
              </w:rPr>
            </w:pPr>
            <w:r>
              <w:rPr>
                <w:rFonts w:hint="eastAsia" w:ascii="宋体" w:hAnsi="宋体" w:eastAsia="宋体" w:cs="宋体"/>
                <w:sz w:val="21"/>
                <w:szCs w:val="21"/>
                <w:highlight w:val="none"/>
              </w:rPr>
              <w:t>5.</w:t>
            </w:r>
            <w:r>
              <w:rPr>
                <w:rFonts w:hint="eastAsia" w:ascii="宋体" w:hAnsi="宋体" w:eastAsia="宋体" w:cs="宋体"/>
                <w:color w:val="000000"/>
                <w:sz w:val="21"/>
                <w:szCs w:val="21"/>
                <w:highlight w:val="none"/>
              </w:rPr>
              <w:t>管路清晰，布局美观，整齐干净，无振动、漏水、漏风；</w:t>
            </w:r>
          </w:p>
          <w:p w14:paraId="443D33BA">
            <w:pPr>
              <w:widowControl/>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6.分瓶采样仪现场采样、远程采样和超标留样功能正常。</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1792D31B">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00A83379">
            <w:pPr>
              <w:widowControl/>
              <w:adjustRightInd w:val="0"/>
              <w:snapToGrid w:val="0"/>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1.站房未专房专用，此项0分；</w:t>
            </w:r>
          </w:p>
          <w:p w14:paraId="708ED1E0">
            <w:pPr>
              <w:widowControl/>
              <w:adjustRightInd w:val="0"/>
              <w:snapToGrid w:val="0"/>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2.其他每不符合一项扣2分，扣完为止。</w:t>
            </w:r>
          </w:p>
        </w:tc>
      </w:tr>
      <w:tr w14:paraId="38EE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36642B4A">
            <w:pPr>
              <w:widowControl/>
              <w:spacing w:line="300" w:lineRule="exact"/>
              <w:jc w:val="left"/>
              <w:rPr>
                <w:rFonts w:ascii="宋体" w:hAnsi="宋体" w:eastAsia="宋体" w:cs="宋体"/>
                <w:color w:val="000000"/>
                <w:sz w:val="21"/>
                <w:szCs w:val="21"/>
                <w:highlight w:val="none"/>
              </w:rPr>
            </w:pPr>
          </w:p>
        </w:tc>
        <w:tc>
          <w:tcPr>
            <w:tcW w:w="1090" w:type="dxa"/>
            <w:vMerge w:val="continue"/>
            <w:tcBorders>
              <w:top w:val="single" w:color="auto" w:sz="4" w:space="0"/>
              <w:left w:val="single" w:color="auto" w:sz="4" w:space="0"/>
              <w:bottom w:val="single" w:color="auto" w:sz="4" w:space="0"/>
              <w:right w:val="single" w:color="auto" w:sz="4" w:space="0"/>
            </w:tcBorders>
            <w:noWrap w:val="0"/>
            <w:vAlign w:val="center"/>
          </w:tcPr>
          <w:p w14:paraId="3E29E095">
            <w:pPr>
              <w:widowControl/>
              <w:spacing w:line="300" w:lineRule="exact"/>
              <w:jc w:val="left"/>
              <w:rPr>
                <w:rFonts w:ascii="宋体" w:hAnsi="宋体" w:eastAsia="宋体" w:cs="宋体"/>
                <w:color w:val="000000"/>
                <w:sz w:val="21"/>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center"/>
          </w:tcPr>
          <w:p w14:paraId="51BC0BFC">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排放口考核</w:t>
            </w:r>
          </w:p>
        </w:tc>
        <w:tc>
          <w:tcPr>
            <w:tcW w:w="5528" w:type="dxa"/>
            <w:tcBorders>
              <w:top w:val="single" w:color="auto" w:sz="4" w:space="0"/>
              <w:left w:val="single" w:color="auto" w:sz="4" w:space="0"/>
              <w:bottom w:val="single" w:color="auto" w:sz="4" w:space="0"/>
              <w:right w:val="single" w:color="auto" w:sz="4" w:space="0"/>
            </w:tcBorders>
            <w:noWrap w:val="0"/>
            <w:vAlign w:val="center"/>
          </w:tcPr>
          <w:p w14:paraId="27FFD2C5">
            <w:pPr>
              <w:widowControl/>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1.有醒目标志牌包括排污单位名称、排污口性质、主要污染因子；</w:t>
            </w:r>
          </w:p>
          <w:p w14:paraId="71D1F892">
            <w:pPr>
              <w:widowControl/>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2.采样位置位于渠道计量水槽流路的中央，且采样口采水的前端设在下流的方向，测量合流排水时，在合流后充分混合的场所采水；采样点位应选择在垂直管段和烟道负压区域，避开烟道弯头和断面急剧变化的部位，尽可能选择在气流稳定的断面，且采样点位前直管段的长度应大于后直管段的长度。</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7325B6CB">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29E180E6">
            <w:pPr>
              <w:widowControl/>
              <w:adjustRightInd w:val="0"/>
              <w:snapToGrid w:val="0"/>
              <w:spacing w:line="300" w:lineRule="exact"/>
              <w:jc w:val="lef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1.标志牌不符合要求，扣2分；</w:t>
            </w:r>
          </w:p>
          <w:p w14:paraId="1A9FDEB5">
            <w:pPr>
              <w:widowControl/>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rPr>
              <w:t>2.采样位置不合理，此项不得分。</w:t>
            </w:r>
          </w:p>
        </w:tc>
      </w:tr>
      <w:tr w14:paraId="4249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0" w:hRule="atLeast"/>
          <w:tblHeader/>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2AA83C4F">
            <w:pPr>
              <w:widowControl/>
              <w:spacing w:line="300" w:lineRule="exact"/>
              <w:jc w:val="left"/>
              <w:rPr>
                <w:rFonts w:ascii="宋体" w:hAnsi="宋体" w:eastAsia="宋体" w:cs="宋体"/>
                <w:color w:val="000000"/>
                <w:sz w:val="21"/>
                <w:szCs w:val="21"/>
                <w:highlight w:val="none"/>
              </w:rPr>
            </w:pPr>
          </w:p>
        </w:tc>
        <w:tc>
          <w:tcPr>
            <w:tcW w:w="1090" w:type="dxa"/>
            <w:vMerge w:val="continue"/>
            <w:tcBorders>
              <w:top w:val="single" w:color="auto" w:sz="4" w:space="0"/>
              <w:left w:val="single" w:color="auto" w:sz="4" w:space="0"/>
              <w:bottom w:val="single" w:color="auto" w:sz="4" w:space="0"/>
              <w:right w:val="single" w:color="auto" w:sz="4" w:space="0"/>
            </w:tcBorders>
            <w:noWrap w:val="0"/>
            <w:vAlign w:val="center"/>
          </w:tcPr>
          <w:p w14:paraId="003A2345">
            <w:pPr>
              <w:widowControl/>
              <w:spacing w:line="300" w:lineRule="exact"/>
              <w:jc w:val="left"/>
              <w:rPr>
                <w:rFonts w:ascii="宋体" w:hAnsi="宋体" w:eastAsia="宋体" w:cs="宋体"/>
                <w:color w:val="000000"/>
                <w:sz w:val="21"/>
                <w:szCs w:val="21"/>
                <w:highlight w:val="none"/>
              </w:rPr>
            </w:pPr>
          </w:p>
        </w:tc>
        <w:tc>
          <w:tcPr>
            <w:tcW w:w="1394" w:type="dxa"/>
            <w:tcBorders>
              <w:top w:val="single" w:color="auto" w:sz="4" w:space="0"/>
              <w:left w:val="single" w:color="auto" w:sz="4" w:space="0"/>
              <w:right w:val="single" w:color="auto" w:sz="4" w:space="0"/>
            </w:tcBorders>
            <w:noWrap w:val="0"/>
            <w:vAlign w:val="center"/>
          </w:tcPr>
          <w:p w14:paraId="12353B5C">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监测仪器</w:t>
            </w:r>
          </w:p>
          <w:p w14:paraId="58A3E65A">
            <w:pPr>
              <w:widowControl/>
              <w:adjustRightInd w:val="0"/>
              <w:snapToGrid w:val="0"/>
              <w:spacing w:line="3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考核</w:t>
            </w:r>
          </w:p>
        </w:tc>
        <w:tc>
          <w:tcPr>
            <w:tcW w:w="5528" w:type="dxa"/>
            <w:tcBorders>
              <w:top w:val="single" w:color="auto" w:sz="4" w:space="0"/>
              <w:left w:val="single" w:color="auto" w:sz="4" w:space="0"/>
              <w:right w:val="single" w:color="auto" w:sz="4" w:space="0"/>
            </w:tcBorders>
            <w:noWrap w:val="0"/>
            <w:vAlign w:val="center"/>
          </w:tcPr>
          <w:p w14:paraId="0E1C83A5">
            <w:pPr>
              <w:widowControl/>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rPr>
              <w:t>1.污染源自动监控设施备案情况；</w:t>
            </w:r>
          </w:p>
          <w:p w14:paraId="5E5553A0">
            <w:pPr>
              <w:widowControl/>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.一次仪表和数采仪的数据传输误差符合要求，废水一次仪表和数采仪误差不超过量程的1%；SO</w:t>
            </w:r>
            <w:r>
              <w:rPr>
                <w:rFonts w:hint="eastAsia" w:ascii="宋体" w:hAnsi="宋体" w:eastAsia="宋体" w:cs="宋体"/>
                <w:sz w:val="21"/>
                <w:szCs w:val="21"/>
                <w:highlight w:val="none"/>
                <w:vertAlign w:val="subscript"/>
              </w:rPr>
              <w:t>2</w:t>
            </w:r>
            <w:r>
              <w:rPr>
                <w:rFonts w:hint="eastAsia" w:ascii="宋体" w:hAnsi="宋体" w:eastAsia="宋体" w:cs="宋体"/>
                <w:sz w:val="21"/>
                <w:szCs w:val="21"/>
                <w:highlight w:val="none"/>
              </w:rPr>
              <w:t>、NO</w:t>
            </w:r>
            <w:r>
              <w:rPr>
                <w:rFonts w:hint="eastAsia" w:ascii="宋体" w:hAnsi="宋体" w:eastAsia="宋体" w:cs="宋体"/>
                <w:sz w:val="21"/>
                <w:szCs w:val="21"/>
                <w:highlight w:val="none"/>
                <w:vertAlign w:val="subscript"/>
              </w:rPr>
              <w:t>X</w:t>
            </w:r>
            <w:r>
              <w:rPr>
                <w:rFonts w:hint="eastAsia" w:ascii="宋体" w:hAnsi="宋体" w:eastAsia="宋体" w:cs="宋体"/>
                <w:sz w:val="21"/>
                <w:szCs w:val="21"/>
                <w:highlight w:val="none"/>
              </w:rPr>
              <w:t>、流速、烟尘一次仪表和数采仪的绝对误差不大于2%，不允许大于5%；</w:t>
            </w:r>
          </w:p>
          <w:p w14:paraId="06ED3EB0">
            <w:pPr>
              <w:widowControl/>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.仪器量程设置合理。量程如可设，设为最大2-3倍排放标准值，如不可设，须有相关材料；</w:t>
            </w:r>
          </w:p>
          <w:p w14:paraId="72D29FDE">
            <w:pPr>
              <w:widowControl/>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.数采仪上的量程与对应因子的仪器量程一致；</w:t>
            </w:r>
          </w:p>
          <w:p w14:paraId="085D674E">
            <w:pPr>
              <w:widowControl/>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.标液、标气在有效期内，其浓度与量程相匹配（有两个浓度）；</w:t>
            </w:r>
          </w:p>
          <w:p w14:paraId="61E0A3B2">
            <w:pPr>
              <w:widowControl/>
              <w:spacing w:line="320" w:lineRule="exact"/>
              <w:ind w:right="-46" w:rightChars="-22"/>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.数采仪历史数据保存一年以上，并能在本机查找，更换升级或修理数采仪的应向属地</w:t>
            </w:r>
            <w:r>
              <w:rPr>
                <w:rFonts w:hint="eastAsia" w:ascii="宋体" w:hAnsi="宋体" w:eastAsia="宋体" w:cs="宋体"/>
                <w:sz w:val="21"/>
                <w:szCs w:val="21"/>
                <w:highlight w:val="none"/>
                <w:lang w:eastAsia="zh-CN"/>
              </w:rPr>
              <w:t>生态环境局</w:t>
            </w:r>
            <w:r>
              <w:rPr>
                <w:rFonts w:hint="eastAsia" w:ascii="宋体" w:hAnsi="宋体" w:eastAsia="宋体" w:cs="宋体"/>
                <w:sz w:val="21"/>
                <w:szCs w:val="21"/>
                <w:highlight w:val="none"/>
              </w:rPr>
              <w:t>报备。</w:t>
            </w:r>
          </w:p>
          <w:p w14:paraId="01A2EE9D">
            <w:pPr>
              <w:widowControl/>
              <w:spacing w:line="320" w:lineRule="exact"/>
              <w:ind w:left="63" w:leftChars="-20" w:right="-46" w:rightChars="-22" w:hanging="105" w:hangingChars="50"/>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.重点污染源企业比对监测情况；</w:t>
            </w:r>
          </w:p>
          <w:p w14:paraId="1DCBE1A3">
            <w:pPr>
              <w:widowControl/>
              <w:spacing w:line="320" w:lineRule="exact"/>
              <w:ind w:left="63" w:leftChars="-20" w:right="-46" w:rightChars="-22" w:hanging="105" w:hangingChars="50"/>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.现场核查时采用标准溶液进行仪器离线测定，并进行比对分析；</w:t>
            </w:r>
            <w:r>
              <w:rPr>
                <w:rFonts w:hint="eastAsia" w:ascii="宋体" w:hAnsi="宋体" w:eastAsia="宋体" w:cs="宋体"/>
                <w:kern w:val="0"/>
                <w:sz w:val="21"/>
                <w:szCs w:val="21"/>
                <w:highlight w:val="none"/>
              </w:rPr>
              <w:t>COD、氨氮、</w:t>
            </w:r>
            <w:r>
              <w:rPr>
                <w:rFonts w:hint="eastAsia" w:ascii="宋体" w:hAnsi="宋体" w:eastAsia="宋体" w:cs="宋体"/>
                <w:spacing w:val="-8"/>
                <w:kern w:val="0"/>
                <w:sz w:val="21"/>
                <w:szCs w:val="21"/>
                <w:highlight w:val="none"/>
              </w:rPr>
              <w:t>总氮、总磷</w:t>
            </w:r>
            <w:r>
              <w:rPr>
                <w:rFonts w:hint="eastAsia" w:ascii="宋体" w:hAnsi="宋体" w:eastAsia="宋体" w:cs="宋体"/>
                <w:kern w:val="0"/>
                <w:sz w:val="21"/>
                <w:szCs w:val="21"/>
                <w:highlight w:val="none"/>
              </w:rPr>
              <w:t>标准溶液校验绝对误差小于10%，</w:t>
            </w:r>
            <w:r>
              <w:rPr>
                <w:rFonts w:hint="eastAsia" w:ascii="宋体" w:hAnsi="宋体" w:eastAsia="宋体" w:cs="宋体"/>
                <w:sz w:val="21"/>
                <w:szCs w:val="21"/>
                <w:highlight w:val="none"/>
              </w:rPr>
              <w:t>pH缓冲溶液校验绝对误差0.5，</w:t>
            </w:r>
            <w:r>
              <w:rPr>
                <w:rFonts w:hint="eastAsia" w:ascii="宋体" w:hAnsi="宋体" w:eastAsia="宋体" w:cs="宋体"/>
                <w:kern w:val="0"/>
                <w:sz w:val="21"/>
                <w:szCs w:val="21"/>
                <w:highlight w:val="none"/>
              </w:rPr>
              <w:t>SO</w:t>
            </w:r>
            <w:r>
              <w:rPr>
                <w:rFonts w:hint="eastAsia" w:ascii="宋体" w:hAnsi="宋体" w:eastAsia="宋体" w:cs="宋体"/>
                <w:kern w:val="0"/>
                <w:sz w:val="21"/>
                <w:szCs w:val="21"/>
                <w:highlight w:val="none"/>
                <w:vertAlign w:val="subscript"/>
              </w:rPr>
              <w:t>2</w:t>
            </w:r>
            <w:r>
              <w:rPr>
                <w:rFonts w:hint="eastAsia" w:ascii="宋体" w:hAnsi="宋体" w:eastAsia="宋体" w:cs="宋体"/>
                <w:kern w:val="0"/>
                <w:sz w:val="21"/>
                <w:szCs w:val="21"/>
                <w:highlight w:val="none"/>
              </w:rPr>
              <w:t>、NO</w:t>
            </w:r>
            <w:r>
              <w:rPr>
                <w:rFonts w:hint="eastAsia" w:ascii="宋体" w:hAnsi="宋体" w:eastAsia="宋体" w:cs="宋体"/>
                <w:kern w:val="0"/>
                <w:sz w:val="21"/>
                <w:szCs w:val="21"/>
                <w:highlight w:val="none"/>
                <w:vertAlign w:val="subscript"/>
              </w:rPr>
              <w:t>X</w:t>
            </w:r>
            <w:r>
              <w:rPr>
                <w:rFonts w:hint="eastAsia" w:ascii="宋体" w:hAnsi="宋体" w:eastAsia="宋体" w:cs="宋体"/>
                <w:kern w:val="0"/>
                <w:sz w:val="21"/>
                <w:szCs w:val="21"/>
                <w:highlight w:val="none"/>
              </w:rPr>
              <w:t>标气现场测定绝对误差小于5%；</w:t>
            </w:r>
            <w:r>
              <w:rPr>
                <w:rFonts w:hint="eastAsia" w:ascii="宋体" w:hAnsi="宋体" w:eastAsia="宋体" w:cs="宋体"/>
                <w:sz w:val="21"/>
                <w:szCs w:val="21"/>
                <w:highlight w:val="none"/>
              </w:rPr>
              <w:t>现场核查质控不合格，上次比对合格至下次比对合格时段有效率为0。</w:t>
            </w:r>
          </w:p>
        </w:tc>
        <w:tc>
          <w:tcPr>
            <w:tcW w:w="628" w:type="dxa"/>
            <w:tcBorders>
              <w:top w:val="single" w:color="auto" w:sz="4" w:space="0"/>
              <w:left w:val="single" w:color="auto" w:sz="4" w:space="0"/>
              <w:right w:val="single" w:color="auto" w:sz="4" w:space="0"/>
            </w:tcBorders>
            <w:noWrap w:val="0"/>
            <w:vAlign w:val="center"/>
          </w:tcPr>
          <w:p w14:paraId="18C74747">
            <w:pPr>
              <w:widowControl/>
              <w:adjustRightInd w:val="0"/>
              <w:snapToGrid w:val="0"/>
              <w:spacing w:line="30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35</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3DA1207A">
            <w:pPr>
              <w:widowControl/>
              <w:adjustRightInd w:val="0"/>
              <w:snapToGrid w:val="0"/>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rPr>
              <w:t>1.污染源自动监控设施情况未备案或备案不属实的，一票否决，考核计0分；</w:t>
            </w:r>
          </w:p>
          <w:p w14:paraId="0709593E">
            <w:pPr>
              <w:widowControl/>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.废水仪表误差不符合要求的，扣10分，废气仪表误差大于2%的扣10分，大于5%的扣20分；</w:t>
            </w:r>
          </w:p>
          <w:p w14:paraId="330CC028">
            <w:pPr>
              <w:widowControl/>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.仪器量程设置不合理的，扣10分；</w:t>
            </w:r>
          </w:p>
          <w:p w14:paraId="7A73A575">
            <w:pPr>
              <w:widowControl/>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.数采仪与仪器量程不一致的，此项不得分；</w:t>
            </w:r>
          </w:p>
          <w:p w14:paraId="006540B8">
            <w:pPr>
              <w:widowControl/>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．标液、标气不符合要求的，扣10分；</w:t>
            </w:r>
          </w:p>
          <w:p w14:paraId="11734EC3">
            <w:pPr>
              <w:widowControl/>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.数采仪历史数据保存不足一年的，扣10分。</w:t>
            </w:r>
          </w:p>
          <w:p w14:paraId="0B8B5073">
            <w:pPr>
              <w:widowControl/>
              <w:adjustRightInd w:val="0"/>
              <w:snapToGrid w:val="0"/>
              <w:spacing w:line="300" w:lineRule="exact"/>
              <w:jc w:val="left"/>
              <w:rPr>
                <w:rFonts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1.比对监测一次不合格扣10分，二次不合格扣20分；</w:t>
            </w:r>
          </w:p>
          <w:p w14:paraId="35C84A81">
            <w:pPr>
              <w:widowControl/>
              <w:spacing w:line="300" w:lineRule="exact"/>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现场质控不合格扣10分。上次比对合格至下次比对合格时段有效率为0。</w:t>
            </w:r>
          </w:p>
        </w:tc>
      </w:tr>
      <w:tr w14:paraId="6794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14:paraId="305A1251">
            <w:pPr>
              <w:widowControl/>
              <w:spacing w:line="360" w:lineRule="exact"/>
              <w:jc w:val="left"/>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c>
          <w:tcPr>
            <w:tcW w:w="12777" w:type="dxa"/>
            <w:gridSpan w:val="5"/>
            <w:tcBorders>
              <w:top w:val="single" w:color="auto" w:sz="4" w:space="0"/>
              <w:left w:val="single" w:color="auto" w:sz="4" w:space="0"/>
              <w:bottom w:val="single" w:color="auto" w:sz="4" w:space="0"/>
              <w:right w:val="single" w:color="auto" w:sz="4" w:space="0"/>
            </w:tcBorders>
            <w:noWrap w:val="0"/>
            <w:vAlign w:val="center"/>
          </w:tcPr>
          <w:p w14:paraId="617ACF4B">
            <w:pPr>
              <w:widowControl/>
              <w:adjustRightInd w:val="0"/>
              <w:snapToGrid w:val="0"/>
              <w:spacing w:line="360" w:lineRule="exact"/>
              <w:jc w:val="left"/>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1、单项分数扣完为止，</w:t>
            </w:r>
            <w:r>
              <w:rPr>
                <w:rFonts w:hint="eastAsia" w:ascii="宋体" w:hAnsi="宋体" w:eastAsia="宋体" w:cs="宋体"/>
                <w:color w:val="000000"/>
                <w:sz w:val="21"/>
                <w:szCs w:val="21"/>
                <w:highlight w:val="none"/>
              </w:rPr>
              <w:t>考核得分90分（含）以上为优秀，80分（含）-90分为合格，</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0分以下为不合格。</w:t>
            </w:r>
          </w:p>
          <w:p w14:paraId="5906FEB0">
            <w:pPr>
              <w:widowControl/>
              <w:adjustRightInd w:val="0"/>
              <w:snapToGrid w:val="0"/>
              <w:spacing w:line="360" w:lineRule="exact"/>
              <w:jc w:val="left"/>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2、出现一票否决事项的，考核计0分，并通报市局。</w:t>
            </w:r>
          </w:p>
          <w:p w14:paraId="2231078B">
            <w:pPr>
              <w:widowControl/>
              <w:adjustRightInd w:val="0"/>
              <w:snapToGrid w:val="0"/>
              <w:spacing w:line="360" w:lineRule="exact"/>
              <w:jc w:val="left"/>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3、仪器强检、站房监控视频、门禁系统、超标留样在省生态环境厅下文规定前，暂不扣分。</w:t>
            </w:r>
          </w:p>
        </w:tc>
      </w:tr>
    </w:tbl>
    <w:p w14:paraId="6F190B3D">
      <w:pPr>
        <w:spacing w:line="360" w:lineRule="exact"/>
        <w:ind w:firstLine="413" w:firstLineChars="196"/>
        <w:rPr>
          <w:rFonts w:hint="eastAsia" w:ascii="宋体" w:hAnsi="宋体"/>
          <w:b/>
          <w:sz w:val="21"/>
          <w:szCs w:val="21"/>
          <w:highlight w:val="none"/>
          <w:lang w:eastAsia="zh-CN"/>
        </w:rPr>
        <w:sectPr>
          <w:footerReference r:id="rId9" w:type="default"/>
          <w:footerReference r:id="rId10" w:type="even"/>
          <w:pgSz w:w="16838" w:h="11906" w:orient="landscape"/>
          <w:pgMar w:top="1797" w:right="1440" w:bottom="1797" w:left="1440" w:header="851" w:footer="1151" w:gutter="0"/>
          <w:pgNumType w:fmt="decimal"/>
          <w:cols w:space="720" w:num="1"/>
          <w:docGrid w:linePitch="312" w:charSpace="0"/>
        </w:sectPr>
      </w:pPr>
      <w:r>
        <w:rPr>
          <w:rFonts w:hint="eastAsia" w:ascii="宋体" w:hAnsi="宋体"/>
          <w:b/>
          <w:sz w:val="21"/>
          <w:szCs w:val="21"/>
          <w:highlight w:val="none"/>
        </w:rPr>
        <w:t>补充说明：由于时间关系，招标项目开标完成后原有运维期已经结束，但污染源在线监测系统必须连续运行，中标单位已无法在</w:t>
      </w:r>
      <w:r>
        <w:rPr>
          <w:rFonts w:hint="eastAsia" w:ascii="宋体" w:hAnsi="宋体"/>
          <w:b/>
          <w:sz w:val="21"/>
          <w:szCs w:val="21"/>
          <w:highlight w:val="none"/>
          <w:lang w:val="en-US" w:eastAsia="zh-CN"/>
        </w:rPr>
        <w:t xml:space="preserve">2025 </w:t>
      </w:r>
      <w:r>
        <w:rPr>
          <w:rFonts w:hint="eastAsia" w:ascii="宋体" w:hAnsi="宋体"/>
          <w:b/>
          <w:sz w:val="21"/>
          <w:szCs w:val="21"/>
          <w:highlight w:val="none"/>
        </w:rPr>
        <w:t>年</w:t>
      </w:r>
      <w:r>
        <w:rPr>
          <w:rFonts w:hint="eastAsia" w:ascii="宋体" w:hAnsi="宋体"/>
          <w:b/>
          <w:sz w:val="21"/>
          <w:szCs w:val="21"/>
          <w:highlight w:val="none"/>
          <w:lang w:val="en-US" w:eastAsia="zh-CN"/>
        </w:rPr>
        <w:t>1</w:t>
      </w:r>
      <w:r>
        <w:rPr>
          <w:rFonts w:hint="eastAsia" w:ascii="宋体" w:hAnsi="宋体"/>
          <w:b/>
          <w:sz w:val="21"/>
          <w:szCs w:val="21"/>
          <w:highlight w:val="none"/>
        </w:rPr>
        <w:t>月</w:t>
      </w:r>
      <w:r>
        <w:rPr>
          <w:rFonts w:hint="eastAsia" w:ascii="宋体" w:hAnsi="宋体"/>
          <w:b/>
          <w:sz w:val="21"/>
          <w:szCs w:val="21"/>
          <w:highlight w:val="none"/>
          <w:lang w:val="en-US" w:eastAsia="zh-CN"/>
        </w:rPr>
        <w:t>1</w:t>
      </w:r>
      <w:r>
        <w:rPr>
          <w:rFonts w:hint="eastAsia" w:ascii="宋体" w:hAnsi="宋体"/>
          <w:b/>
          <w:sz w:val="21"/>
          <w:szCs w:val="21"/>
          <w:highlight w:val="none"/>
        </w:rPr>
        <w:t>日正式提供正常运维服务的，原运维企业将继续保证污染源在线监测系统的正常运行，自</w:t>
      </w:r>
      <w:r>
        <w:rPr>
          <w:rFonts w:hint="eastAsia" w:ascii="宋体" w:hAnsi="宋体"/>
          <w:b/>
          <w:sz w:val="21"/>
          <w:szCs w:val="21"/>
          <w:highlight w:val="none"/>
          <w:lang w:val="en-US" w:eastAsia="zh-CN"/>
        </w:rPr>
        <w:t>2025</w:t>
      </w:r>
      <w:r>
        <w:rPr>
          <w:rFonts w:hint="eastAsia" w:ascii="宋体" w:hAnsi="宋体"/>
          <w:b/>
          <w:sz w:val="21"/>
          <w:szCs w:val="21"/>
          <w:highlight w:val="none"/>
        </w:rPr>
        <w:t>年</w:t>
      </w:r>
      <w:r>
        <w:rPr>
          <w:rFonts w:hint="eastAsia" w:ascii="宋体" w:hAnsi="宋体"/>
          <w:b/>
          <w:sz w:val="21"/>
          <w:szCs w:val="21"/>
          <w:highlight w:val="none"/>
          <w:lang w:val="en-US" w:eastAsia="zh-CN"/>
        </w:rPr>
        <w:t>1</w:t>
      </w:r>
      <w:r>
        <w:rPr>
          <w:rFonts w:hint="eastAsia" w:ascii="宋体" w:hAnsi="宋体"/>
          <w:b/>
          <w:sz w:val="21"/>
          <w:szCs w:val="21"/>
          <w:highlight w:val="none"/>
        </w:rPr>
        <w:t>月</w:t>
      </w:r>
      <w:r>
        <w:rPr>
          <w:rFonts w:hint="eastAsia" w:ascii="宋体" w:hAnsi="宋体"/>
          <w:b/>
          <w:sz w:val="21"/>
          <w:szCs w:val="21"/>
          <w:highlight w:val="none"/>
          <w:lang w:val="en-US" w:eastAsia="zh-CN"/>
        </w:rPr>
        <w:t>1</w:t>
      </w:r>
      <w:r>
        <w:rPr>
          <w:rFonts w:hint="eastAsia" w:ascii="宋体" w:hAnsi="宋体"/>
          <w:b/>
          <w:sz w:val="21"/>
          <w:szCs w:val="21"/>
          <w:highlight w:val="none"/>
        </w:rPr>
        <w:t>日起至中标单位正式接手污染源在线监测系统运维期间费用由中标单位按实际运维天数、运维因子数量及运维考核结果支付此部分费用给原中标单位，支付费用标准按照本次采购项目中标价执行</w:t>
      </w:r>
      <w:r>
        <w:rPr>
          <w:rFonts w:hint="eastAsia" w:ascii="宋体" w:hAnsi="宋体"/>
          <w:b/>
          <w:sz w:val="21"/>
          <w:szCs w:val="21"/>
          <w:highlight w:val="none"/>
          <w:lang w:eastAsia="zh-CN"/>
        </w:rPr>
        <w:t>。</w:t>
      </w:r>
    </w:p>
    <w:p w14:paraId="69A0B0D5">
      <w:pPr>
        <w:spacing w:line="400" w:lineRule="exact"/>
        <w:rPr>
          <w:rFonts w:hint="eastAsia" w:ascii="宋体" w:hAnsi="宋体" w:eastAsia="宋体" w:cs="仿宋"/>
          <w:b/>
          <w:sz w:val="24"/>
          <w:highlight w:val="none"/>
          <w:lang w:eastAsia="zh-CN"/>
        </w:rPr>
      </w:pPr>
      <w:r>
        <w:rPr>
          <w:rFonts w:hint="eastAsia" w:ascii="宋体" w:hAnsi="宋体" w:cs="仿宋"/>
          <w:b/>
          <w:sz w:val="24"/>
          <w:highlight w:val="none"/>
        </w:rPr>
        <w:t>附表</w:t>
      </w:r>
      <w:r>
        <w:rPr>
          <w:rFonts w:hint="eastAsia" w:ascii="宋体" w:hAnsi="宋体" w:cs="仿宋"/>
          <w:b/>
          <w:sz w:val="24"/>
          <w:highlight w:val="none"/>
          <w:lang w:val="en-US" w:eastAsia="zh-CN"/>
        </w:rPr>
        <w:t>2</w:t>
      </w:r>
      <w:r>
        <w:rPr>
          <w:rFonts w:hint="eastAsia" w:ascii="宋体" w:hAnsi="宋体" w:cs="仿宋"/>
          <w:b/>
          <w:sz w:val="24"/>
          <w:highlight w:val="none"/>
        </w:rPr>
        <w:t>，预计点位分布企业：（数量仅供参考）</w:t>
      </w:r>
    </w:p>
    <w:p w14:paraId="279A3968">
      <w:pPr>
        <w:jc w:val="center"/>
        <w:rPr>
          <w:rFonts w:hint="eastAsia"/>
          <w:sz w:val="28"/>
          <w:szCs w:val="28"/>
          <w:highlight w:val="none"/>
        </w:rPr>
      </w:pPr>
      <w:r>
        <w:rPr>
          <w:rFonts w:hint="eastAsia"/>
          <w:sz w:val="28"/>
          <w:szCs w:val="28"/>
          <w:highlight w:val="none"/>
        </w:rPr>
        <w:t>东阳市污染源在线监控企业设备</w:t>
      </w:r>
    </w:p>
    <w:tbl>
      <w:tblPr>
        <w:tblStyle w:val="68"/>
        <w:tblW w:w="504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2"/>
        <w:gridCol w:w="3514"/>
        <w:gridCol w:w="1217"/>
        <w:gridCol w:w="4065"/>
      </w:tblGrid>
      <w:tr w14:paraId="0562B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45" w:type="pct"/>
            <w:shd w:val="clear" w:color="auto" w:fill="auto"/>
            <w:noWrap w:val="0"/>
            <w:vAlign w:val="center"/>
          </w:tcPr>
          <w:p w14:paraId="6EBE1533">
            <w:pPr>
              <w:pStyle w:val="88"/>
              <w:spacing w:before="285" w:line="240" w:lineRule="auto"/>
              <w:ind w:left="0" w:leftChars="0"/>
              <w:jc w:val="both"/>
              <w:rPr>
                <w:rFonts w:hint="eastAsia" w:ascii="宋体" w:hAnsi="宋体" w:eastAsia="宋体" w:cs="宋体"/>
                <w:snapToGrid w:val="0"/>
                <w:color w:val="000000"/>
                <w:kern w:val="0"/>
                <w:sz w:val="23"/>
                <w:szCs w:val="23"/>
                <w:highlight w:val="none"/>
                <w:lang w:val="en-US" w:eastAsia="zh-CN" w:bidi="ar-SA"/>
              </w:rPr>
            </w:pPr>
            <w:r>
              <w:rPr>
                <w:rFonts w:hint="eastAsia" w:cs="宋体"/>
                <w:snapToGrid w:val="0"/>
                <w:color w:val="000000"/>
                <w:kern w:val="0"/>
                <w:sz w:val="23"/>
                <w:szCs w:val="23"/>
                <w:highlight w:val="none"/>
                <w:lang w:val="en-US" w:eastAsia="zh-CN" w:bidi="ar-SA"/>
              </w:rPr>
              <w:t>序号</w:t>
            </w:r>
          </w:p>
        </w:tc>
        <w:tc>
          <w:tcPr>
            <w:tcW w:w="1859" w:type="pct"/>
            <w:shd w:val="clear" w:color="auto" w:fill="auto"/>
            <w:noWrap w:val="0"/>
            <w:vAlign w:val="center"/>
          </w:tcPr>
          <w:p w14:paraId="3C5C52D3">
            <w:pPr>
              <w:pStyle w:val="88"/>
              <w:spacing w:before="287"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2"/>
                <w:sz w:val="23"/>
                <w:szCs w:val="23"/>
                <w:highlight w:val="none"/>
              </w:rPr>
              <w:t>企业名称</w:t>
            </w:r>
          </w:p>
        </w:tc>
        <w:tc>
          <w:tcPr>
            <w:tcW w:w="644" w:type="pct"/>
            <w:shd w:val="clear" w:color="auto" w:fill="auto"/>
            <w:noWrap w:val="0"/>
            <w:vAlign w:val="center"/>
          </w:tcPr>
          <w:p w14:paraId="757AAB4E">
            <w:pPr>
              <w:pStyle w:val="88"/>
              <w:spacing w:before="103" w:line="240" w:lineRule="auto"/>
              <w:ind w:left="0" w:leftChars="0" w:right="109" w:righ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水气</w:t>
            </w:r>
            <w:r>
              <w:rPr>
                <w:sz w:val="23"/>
                <w:szCs w:val="23"/>
                <w:highlight w:val="none"/>
              </w:rPr>
              <w:t xml:space="preserve"> </w:t>
            </w:r>
            <w:r>
              <w:rPr>
                <w:spacing w:val="4"/>
                <w:sz w:val="23"/>
                <w:szCs w:val="23"/>
                <w:highlight w:val="none"/>
              </w:rPr>
              <w:t>分类</w:t>
            </w:r>
          </w:p>
        </w:tc>
        <w:tc>
          <w:tcPr>
            <w:tcW w:w="2150" w:type="pct"/>
            <w:shd w:val="clear" w:color="auto" w:fill="auto"/>
            <w:noWrap w:val="0"/>
            <w:vAlign w:val="center"/>
          </w:tcPr>
          <w:p w14:paraId="4F6A7362">
            <w:pPr>
              <w:pStyle w:val="88"/>
              <w:spacing w:before="281" w:line="240" w:lineRule="auto"/>
              <w:ind w:left="0" w:leftChars="0"/>
              <w:jc w:val="center"/>
              <w:rPr>
                <w:rFonts w:ascii="宋体" w:hAnsi="宋体" w:eastAsia="宋体" w:cs="宋体"/>
                <w:snapToGrid w:val="0"/>
                <w:color w:val="000000"/>
                <w:kern w:val="0"/>
                <w:sz w:val="23"/>
                <w:szCs w:val="23"/>
                <w:highlight w:val="none"/>
                <w:lang w:val="en-US" w:eastAsia="en-US" w:bidi="ar-SA"/>
              </w:rPr>
            </w:pPr>
            <w:r>
              <w:rPr>
                <w:b w:val="0"/>
                <w:bCs w:val="0"/>
                <w:spacing w:val="-5"/>
                <w:sz w:val="23"/>
                <w:szCs w:val="23"/>
                <w:highlight w:val="none"/>
              </w:rPr>
              <w:t>安装设备清单</w:t>
            </w:r>
          </w:p>
        </w:tc>
      </w:tr>
      <w:tr w14:paraId="18926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0CB2F79F">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z w:val="23"/>
                <w:szCs w:val="23"/>
                <w:highlight w:val="none"/>
              </w:rPr>
              <w:t>1</w:t>
            </w:r>
          </w:p>
        </w:tc>
        <w:tc>
          <w:tcPr>
            <w:tcW w:w="1859" w:type="pct"/>
            <w:shd w:val="clear" w:color="auto" w:fill="auto"/>
            <w:noWrap w:val="0"/>
            <w:vAlign w:val="center"/>
          </w:tcPr>
          <w:p w14:paraId="4976D05A">
            <w:pPr>
              <w:pStyle w:val="88"/>
              <w:spacing w:before="200" w:line="240" w:lineRule="auto"/>
              <w:ind w:right="93"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东阳市污水处理有限</w:t>
            </w:r>
            <w:r>
              <w:rPr>
                <w:spacing w:val="2"/>
                <w:sz w:val="23"/>
                <w:szCs w:val="23"/>
                <w:highlight w:val="none"/>
              </w:rPr>
              <w:t>公司(东阳</w:t>
            </w:r>
            <w:r>
              <w:rPr>
                <w:spacing w:val="5"/>
                <w:sz w:val="23"/>
                <w:szCs w:val="23"/>
                <w:highlight w:val="none"/>
              </w:rPr>
              <w:t>中持水务有限公司)</w:t>
            </w:r>
          </w:p>
        </w:tc>
        <w:tc>
          <w:tcPr>
            <w:tcW w:w="644" w:type="pct"/>
            <w:shd w:val="clear" w:color="auto" w:fill="auto"/>
            <w:noWrap w:val="0"/>
            <w:vAlign w:val="center"/>
          </w:tcPr>
          <w:p w14:paraId="6E7688F8">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43CB51AD">
            <w:pPr>
              <w:pStyle w:val="88"/>
              <w:spacing w:before="36" w:line="240" w:lineRule="auto"/>
              <w:ind w:left="0" w:leftChars="0" w:right="278"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TOC+氨氮+</w:t>
            </w:r>
            <w:r>
              <w:rPr>
                <w:rFonts w:hint="eastAsia"/>
                <w:spacing w:val="-1"/>
                <w:sz w:val="23"/>
                <w:szCs w:val="23"/>
                <w:highlight w:val="none"/>
                <w:lang w:val="en-US" w:eastAsia="zh-CN"/>
              </w:rPr>
              <w:t>TNP</w:t>
            </w:r>
            <w:r>
              <w:rPr>
                <w:spacing w:val="-1"/>
                <w:sz w:val="23"/>
                <w:szCs w:val="23"/>
                <w:highlight w:val="none"/>
              </w:rPr>
              <w:t>+PH+流量+分瓶+数采仪</w:t>
            </w:r>
          </w:p>
        </w:tc>
      </w:tr>
      <w:tr w14:paraId="766EC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75523E1B">
            <w:pPr>
              <w:pStyle w:val="88"/>
              <w:spacing w:before="75" w:line="240" w:lineRule="auto"/>
              <w:ind w:left="0" w:leftChars="0"/>
              <w:jc w:val="center"/>
              <w:rPr>
                <w:rFonts w:hint="default" w:ascii="宋体" w:hAnsi="宋体" w:eastAsia="宋体" w:cs="宋体"/>
                <w:snapToGrid w:val="0"/>
                <w:color w:val="000000"/>
                <w:kern w:val="0"/>
                <w:sz w:val="23"/>
                <w:szCs w:val="23"/>
                <w:highlight w:val="none"/>
                <w:lang w:val="en-US" w:eastAsia="zh-CN" w:bidi="ar-SA"/>
              </w:rPr>
            </w:pPr>
            <w:r>
              <w:rPr>
                <w:sz w:val="23"/>
                <w:szCs w:val="23"/>
                <w:highlight w:val="none"/>
              </w:rPr>
              <w:t>2</w:t>
            </w:r>
          </w:p>
        </w:tc>
        <w:tc>
          <w:tcPr>
            <w:tcW w:w="1859" w:type="pct"/>
            <w:shd w:val="clear" w:color="auto" w:fill="auto"/>
            <w:noWrap w:val="0"/>
            <w:vAlign w:val="center"/>
          </w:tcPr>
          <w:p w14:paraId="595E15BA">
            <w:pPr>
              <w:pStyle w:val="88"/>
              <w:spacing w:before="75" w:line="240" w:lineRule="auto"/>
              <w:ind w:left="0" w:leftChars="0" w:right="46"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东阳市歌山镇污水处 理工程</w:t>
            </w:r>
          </w:p>
        </w:tc>
        <w:tc>
          <w:tcPr>
            <w:tcW w:w="644" w:type="pct"/>
            <w:shd w:val="clear" w:color="auto" w:fill="auto"/>
            <w:noWrap w:val="0"/>
            <w:vAlign w:val="center"/>
          </w:tcPr>
          <w:p w14:paraId="2ED68FCC">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3434F18B">
            <w:pPr>
              <w:pStyle w:val="88"/>
              <w:spacing w:before="27"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COD+氨氮</w:t>
            </w:r>
            <w:r>
              <w:rPr>
                <w:rFonts w:hint="eastAsia"/>
                <w:spacing w:val="-1"/>
                <w:sz w:val="23"/>
                <w:szCs w:val="23"/>
                <w:highlight w:val="none"/>
                <w:lang w:val="en-US" w:eastAsia="zh-CN"/>
              </w:rPr>
              <w:t>+</w:t>
            </w:r>
            <w:r>
              <w:rPr>
                <w:sz w:val="23"/>
                <w:szCs w:val="23"/>
                <w:highlight w:val="none"/>
              </w:rPr>
              <w:t>总氮+总磷+</w:t>
            </w:r>
            <w:r>
              <w:rPr>
                <w:rFonts w:hint="eastAsia"/>
                <w:sz w:val="23"/>
                <w:szCs w:val="23"/>
                <w:highlight w:val="none"/>
                <w:lang w:val="en-US" w:eastAsia="zh-CN"/>
              </w:rPr>
              <w:t>P</w:t>
            </w:r>
            <w:r>
              <w:rPr>
                <w:sz w:val="23"/>
                <w:szCs w:val="23"/>
                <w:highlight w:val="none"/>
              </w:rPr>
              <w:t>H+流量+分</w:t>
            </w:r>
            <w:r>
              <w:rPr>
                <w:spacing w:val="3"/>
                <w:sz w:val="23"/>
                <w:szCs w:val="23"/>
                <w:highlight w:val="none"/>
              </w:rPr>
              <w:t>瓶+数采仪</w:t>
            </w:r>
          </w:p>
        </w:tc>
      </w:tr>
      <w:tr w14:paraId="18AE0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45" w:type="pct"/>
            <w:shd w:val="clear" w:color="auto" w:fill="auto"/>
            <w:noWrap w:val="0"/>
            <w:vAlign w:val="center"/>
          </w:tcPr>
          <w:p w14:paraId="38EFBB29">
            <w:pPr>
              <w:pStyle w:val="88"/>
              <w:spacing w:before="75" w:line="240" w:lineRule="auto"/>
              <w:ind w:left="0" w:leftChars="0"/>
              <w:jc w:val="center"/>
              <w:rPr>
                <w:rFonts w:hint="default" w:ascii="宋体" w:hAnsi="宋体" w:eastAsia="宋体" w:cs="宋体"/>
                <w:snapToGrid w:val="0"/>
                <w:color w:val="000000"/>
                <w:kern w:val="0"/>
                <w:sz w:val="23"/>
                <w:szCs w:val="23"/>
                <w:highlight w:val="none"/>
                <w:lang w:val="en-US" w:eastAsia="zh-CN" w:bidi="ar-SA"/>
              </w:rPr>
            </w:pPr>
            <w:r>
              <w:rPr>
                <w:sz w:val="23"/>
                <w:szCs w:val="23"/>
                <w:highlight w:val="none"/>
              </w:rPr>
              <w:t>3</w:t>
            </w:r>
          </w:p>
        </w:tc>
        <w:tc>
          <w:tcPr>
            <w:tcW w:w="1859" w:type="pct"/>
            <w:shd w:val="clear" w:color="auto" w:fill="auto"/>
            <w:noWrap w:val="0"/>
            <w:vAlign w:val="center"/>
          </w:tcPr>
          <w:p w14:paraId="70E29A21">
            <w:pPr>
              <w:pStyle w:val="88"/>
              <w:spacing w:before="226" w:line="240" w:lineRule="auto"/>
              <w:ind w:left="0" w:leftChars="0" w:right="54"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浙江海森药业股份</w:t>
            </w:r>
            <w:r>
              <w:rPr>
                <w:rFonts w:hint="eastAsia"/>
                <w:spacing w:val="1"/>
                <w:sz w:val="23"/>
                <w:szCs w:val="23"/>
                <w:highlight w:val="none"/>
                <w:lang w:val="en-US" w:eastAsia="zh-CN"/>
              </w:rPr>
              <w:t>有</w:t>
            </w:r>
            <w:r>
              <w:rPr>
                <w:spacing w:val="10"/>
                <w:sz w:val="23"/>
                <w:szCs w:val="23"/>
                <w:highlight w:val="none"/>
              </w:rPr>
              <w:t>限公司</w:t>
            </w:r>
          </w:p>
        </w:tc>
        <w:tc>
          <w:tcPr>
            <w:tcW w:w="644" w:type="pct"/>
            <w:shd w:val="clear" w:color="auto" w:fill="auto"/>
            <w:noWrap w:val="0"/>
            <w:vAlign w:val="center"/>
          </w:tcPr>
          <w:p w14:paraId="331FDC29">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1DE1156C">
            <w:pPr>
              <w:pStyle w:val="88"/>
              <w:spacing w:before="56"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COD+氨氮</w:t>
            </w:r>
            <w:r>
              <w:rPr>
                <w:spacing w:val="1"/>
                <w:sz w:val="23"/>
                <w:szCs w:val="23"/>
                <w:highlight w:val="none"/>
              </w:rPr>
              <w:t>+</w:t>
            </w:r>
            <w:r>
              <w:rPr>
                <w:rFonts w:hint="eastAsia"/>
                <w:sz w:val="23"/>
                <w:szCs w:val="23"/>
                <w:highlight w:val="none"/>
                <w:lang w:val="en-US" w:eastAsia="zh-CN"/>
              </w:rPr>
              <w:t>P</w:t>
            </w:r>
            <w:r>
              <w:rPr>
                <w:sz w:val="23"/>
                <w:szCs w:val="23"/>
                <w:highlight w:val="none"/>
              </w:rPr>
              <w:t>H</w:t>
            </w:r>
            <w:r>
              <w:rPr>
                <w:spacing w:val="1"/>
                <w:sz w:val="23"/>
                <w:szCs w:val="23"/>
                <w:highlight w:val="none"/>
              </w:rPr>
              <w:t>+流量+分瓶+数采仪</w:t>
            </w:r>
          </w:p>
        </w:tc>
      </w:tr>
      <w:tr w14:paraId="7644C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69633169">
            <w:pPr>
              <w:pStyle w:val="88"/>
              <w:spacing w:before="75" w:line="240" w:lineRule="auto"/>
              <w:ind w:left="0" w:leftChars="0"/>
              <w:jc w:val="center"/>
              <w:rPr>
                <w:rFonts w:hint="eastAsia" w:ascii="宋体" w:hAnsi="宋体" w:eastAsia="宋体" w:cs="宋体"/>
                <w:snapToGrid w:val="0"/>
                <w:color w:val="000000"/>
                <w:kern w:val="0"/>
                <w:sz w:val="23"/>
                <w:szCs w:val="23"/>
                <w:highlight w:val="none"/>
                <w:lang w:val="en-US" w:eastAsia="zh-CN" w:bidi="ar-SA"/>
              </w:rPr>
            </w:pPr>
            <w:r>
              <w:rPr>
                <w:sz w:val="23"/>
                <w:szCs w:val="23"/>
                <w:highlight w:val="none"/>
              </w:rPr>
              <w:t>4</w:t>
            </w:r>
          </w:p>
        </w:tc>
        <w:tc>
          <w:tcPr>
            <w:tcW w:w="1859" w:type="pct"/>
            <w:noWrap w:val="0"/>
            <w:vAlign w:val="center"/>
          </w:tcPr>
          <w:p w14:paraId="129330E6">
            <w:pPr>
              <w:pStyle w:val="88"/>
              <w:spacing w:before="287" w:line="240" w:lineRule="auto"/>
              <w:ind w:left="0" w:leftChars="0"/>
              <w:jc w:val="center"/>
              <w:rPr>
                <w:sz w:val="23"/>
                <w:szCs w:val="23"/>
                <w:highlight w:val="none"/>
              </w:rPr>
            </w:pPr>
            <w:r>
              <w:rPr>
                <w:rFonts w:hint="eastAsia"/>
                <w:spacing w:val="1"/>
                <w:sz w:val="23"/>
                <w:szCs w:val="23"/>
                <w:highlight w:val="none"/>
              </w:rPr>
              <w:t>东阳市钱水水务有限</w:t>
            </w:r>
            <w:r>
              <w:rPr>
                <w:rFonts w:hint="eastAsia"/>
                <w:spacing w:val="1"/>
                <w:sz w:val="23"/>
                <w:szCs w:val="23"/>
                <w:highlight w:val="none"/>
                <w:lang w:val="en-US" w:eastAsia="zh-CN"/>
              </w:rPr>
              <w:t>公</w:t>
            </w:r>
            <w:r>
              <w:rPr>
                <w:rFonts w:hint="eastAsia"/>
                <w:spacing w:val="1"/>
                <w:sz w:val="23"/>
                <w:szCs w:val="23"/>
                <w:highlight w:val="none"/>
              </w:rPr>
              <w:t>司（东阳市第二污水处理厂）</w:t>
            </w:r>
          </w:p>
        </w:tc>
        <w:tc>
          <w:tcPr>
            <w:tcW w:w="644" w:type="pct"/>
            <w:noWrap w:val="0"/>
            <w:vAlign w:val="center"/>
          </w:tcPr>
          <w:p w14:paraId="7BFC4ABA">
            <w:pPr>
              <w:pStyle w:val="88"/>
              <w:spacing w:before="103" w:line="240" w:lineRule="auto"/>
              <w:ind w:left="0" w:leftChars="0" w:right="109"/>
              <w:jc w:val="center"/>
              <w:rPr>
                <w:sz w:val="23"/>
                <w:szCs w:val="23"/>
                <w:highlight w:val="none"/>
              </w:rPr>
            </w:pPr>
            <w:r>
              <w:rPr>
                <w:spacing w:val="-3"/>
                <w:sz w:val="23"/>
                <w:szCs w:val="23"/>
                <w:highlight w:val="none"/>
              </w:rPr>
              <w:t>废水</w:t>
            </w:r>
          </w:p>
        </w:tc>
        <w:tc>
          <w:tcPr>
            <w:tcW w:w="2150" w:type="pct"/>
            <w:noWrap w:val="0"/>
            <w:vAlign w:val="center"/>
          </w:tcPr>
          <w:p w14:paraId="6E1C2D04">
            <w:pPr>
              <w:pStyle w:val="88"/>
              <w:spacing w:before="281" w:line="240" w:lineRule="auto"/>
              <w:ind w:left="0" w:leftChars="0"/>
              <w:jc w:val="center"/>
              <w:rPr>
                <w:sz w:val="23"/>
                <w:szCs w:val="23"/>
                <w:highlight w:val="none"/>
              </w:rPr>
            </w:pPr>
            <w:r>
              <w:rPr>
                <w:spacing w:val="-1"/>
                <w:sz w:val="23"/>
                <w:szCs w:val="23"/>
                <w:highlight w:val="none"/>
              </w:rPr>
              <w:t>TOC+氨氮+</w:t>
            </w:r>
            <w:r>
              <w:rPr>
                <w:rFonts w:hint="eastAsia"/>
                <w:spacing w:val="-1"/>
                <w:sz w:val="23"/>
                <w:szCs w:val="23"/>
                <w:highlight w:val="none"/>
                <w:lang w:val="en-US" w:eastAsia="zh-CN"/>
              </w:rPr>
              <w:t>TNP</w:t>
            </w:r>
            <w:r>
              <w:rPr>
                <w:spacing w:val="-1"/>
                <w:sz w:val="23"/>
                <w:szCs w:val="23"/>
                <w:highlight w:val="none"/>
              </w:rPr>
              <w:t>+PH+流量+分瓶+数采仪</w:t>
            </w:r>
          </w:p>
        </w:tc>
      </w:tr>
      <w:tr w14:paraId="636DF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4959572C">
            <w:pPr>
              <w:pStyle w:val="88"/>
              <w:spacing w:before="74" w:line="240" w:lineRule="auto"/>
              <w:ind w:left="0" w:leftChars="0"/>
              <w:jc w:val="center"/>
              <w:rPr>
                <w:rFonts w:hint="eastAsia" w:ascii="宋体" w:hAnsi="宋体" w:eastAsia="宋体" w:cs="宋体"/>
                <w:snapToGrid w:val="0"/>
                <w:color w:val="000000"/>
                <w:kern w:val="0"/>
                <w:sz w:val="23"/>
                <w:szCs w:val="23"/>
                <w:highlight w:val="none"/>
                <w:lang w:val="en-US" w:eastAsia="zh-CN" w:bidi="ar-SA"/>
              </w:rPr>
            </w:pPr>
            <w:r>
              <w:rPr>
                <w:sz w:val="23"/>
                <w:szCs w:val="23"/>
                <w:highlight w:val="none"/>
              </w:rPr>
              <w:t>5</w:t>
            </w:r>
          </w:p>
        </w:tc>
        <w:tc>
          <w:tcPr>
            <w:tcW w:w="1859" w:type="pct"/>
            <w:shd w:val="clear" w:color="auto" w:fill="auto"/>
            <w:noWrap w:val="0"/>
            <w:vAlign w:val="center"/>
          </w:tcPr>
          <w:p w14:paraId="0C65393E">
            <w:pPr>
              <w:pStyle w:val="88"/>
              <w:spacing w:before="221" w:line="240" w:lineRule="auto"/>
              <w:ind w:left="0" w:leftChars="0" w:right="84" w:rightChars="0" w:hanging="20" w:firstLine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浙江普洛康裕制药有</w:t>
            </w:r>
            <w:r>
              <w:rPr>
                <w:spacing w:val="10"/>
                <w:sz w:val="23"/>
                <w:szCs w:val="23"/>
                <w:highlight w:val="none"/>
              </w:rPr>
              <w:t>限公司</w:t>
            </w:r>
          </w:p>
        </w:tc>
        <w:tc>
          <w:tcPr>
            <w:tcW w:w="644" w:type="pct"/>
            <w:shd w:val="clear" w:color="auto" w:fill="auto"/>
            <w:noWrap w:val="0"/>
            <w:vAlign w:val="center"/>
          </w:tcPr>
          <w:p w14:paraId="788C668F">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252E7947">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T</w:t>
            </w:r>
            <w:r>
              <w:rPr>
                <w:spacing w:val="-1"/>
                <w:sz w:val="23"/>
                <w:szCs w:val="23"/>
                <w:highlight w:val="none"/>
              </w:rPr>
              <w:t>O</w:t>
            </w:r>
            <w:r>
              <w:rPr>
                <w:rFonts w:hint="eastAsia"/>
                <w:spacing w:val="-1"/>
                <w:sz w:val="23"/>
                <w:szCs w:val="23"/>
                <w:highlight w:val="none"/>
                <w:lang w:val="en-US" w:eastAsia="zh-CN"/>
              </w:rPr>
              <w:t>C</w:t>
            </w:r>
            <w:r>
              <w:rPr>
                <w:spacing w:val="-1"/>
                <w:sz w:val="23"/>
                <w:szCs w:val="23"/>
                <w:highlight w:val="none"/>
              </w:rPr>
              <w:t>+氨氮+</w:t>
            </w:r>
            <w:r>
              <w:rPr>
                <w:rFonts w:hint="eastAsia"/>
                <w:spacing w:val="-1"/>
                <w:sz w:val="23"/>
                <w:szCs w:val="23"/>
                <w:highlight w:val="none"/>
                <w:lang w:val="en-US" w:eastAsia="zh-CN"/>
              </w:rPr>
              <w:t>P</w:t>
            </w:r>
            <w:r>
              <w:rPr>
                <w:spacing w:val="-1"/>
                <w:sz w:val="23"/>
                <w:szCs w:val="23"/>
                <w:highlight w:val="none"/>
              </w:rPr>
              <w:t>H+流量+分瓶+数采仪</w:t>
            </w:r>
          </w:p>
        </w:tc>
      </w:tr>
      <w:tr w14:paraId="03999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694B2AAF">
            <w:pPr>
              <w:pStyle w:val="88"/>
              <w:spacing w:before="75" w:line="240" w:lineRule="auto"/>
              <w:ind w:left="0" w:leftChars="0"/>
              <w:jc w:val="center"/>
              <w:rPr>
                <w:rFonts w:hint="eastAsia" w:ascii="宋体" w:hAnsi="宋体" w:eastAsia="宋体" w:cs="宋体"/>
                <w:snapToGrid w:val="0"/>
                <w:color w:val="000000"/>
                <w:kern w:val="0"/>
                <w:sz w:val="23"/>
                <w:szCs w:val="23"/>
                <w:highlight w:val="none"/>
                <w:lang w:val="en-US" w:eastAsia="zh-CN" w:bidi="ar-SA"/>
              </w:rPr>
            </w:pPr>
            <w:r>
              <w:rPr>
                <w:sz w:val="23"/>
                <w:szCs w:val="23"/>
                <w:highlight w:val="none"/>
              </w:rPr>
              <w:t>6</w:t>
            </w:r>
          </w:p>
        </w:tc>
        <w:tc>
          <w:tcPr>
            <w:tcW w:w="1859" w:type="pct"/>
            <w:shd w:val="clear" w:color="auto" w:fill="auto"/>
            <w:noWrap w:val="0"/>
            <w:vAlign w:val="center"/>
          </w:tcPr>
          <w:p w14:paraId="76058C91">
            <w:pPr>
              <w:pStyle w:val="88"/>
              <w:spacing w:before="72" w:line="240" w:lineRule="auto"/>
              <w:ind w:right="134" w:right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浙江普洛生物科技有</w:t>
            </w:r>
            <w:r>
              <w:rPr>
                <w:spacing w:val="10"/>
                <w:sz w:val="22"/>
                <w:szCs w:val="22"/>
                <w:highlight w:val="none"/>
              </w:rPr>
              <w:t>限公司</w:t>
            </w:r>
          </w:p>
        </w:tc>
        <w:tc>
          <w:tcPr>
            <w:tcW w:w="644" w:type="pct"/>
            <w:shd w:val="clear" w:color="auto" w:fill="auto"/>
            <w:noWrap w:val="0"/>
            <w:vAlign w:val="center"/>
          </w:tcPr>
          <w:p w14:paraId="52D75A20">
            <w:pPr>
              <w:pStyle w:val="88"/>
              <w:spacing w:before="7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2"/>
                <w:sz w:val="22"/>
                <w:szCs w:val="22"/>
                <w:highlight w:val="none"/>
              </w:rPr>
              <w:t>废水</w:t>
            </w:r>
          </w:p>
        </w:tc>
        <w:tc>
          <w:tcPr>
            <w:tcW w:w="2150" w:type="pct"/>
            <w:shd w:val="clear" w:color="auto" w:fill="auto"/>
            <w:noWrap w:val="0"/>
            <w:vAlign w:val="center"/>
          </w:tcPr>
          <w:p w14:paraId="76A7F2B1">
            <w:pPr>
              <w:pStyle w:val="88"/>
              <w:spacing w:before="27" w:line="240" w:lineRule="auto"/>
              <w:ind w:left="0" w:leftChars="0"/>
              <w:jc w:val="center"/>
              <w:rPr>
                <w:spacing w:val="-1"/>
                <w:sz w:val="23"/>
                <w:szCs w:val="23"/>
                <w:highlight w:val="none"/>
                <w:lang w:val="en-US" w:eastAsia="en-US"/>
              </w:rPr>
            </w:pPr>
            <w:r>
              <w:rPr>
                <w:spacing w:val="-1"/>
                <w:sz w:val="23"/>
                <w:szCs w:val="23"/>
                <w:highlight w:val="none"/>
              </w:rPr>
              <w:t>COD+氨氮+</w:t>
            </w:r>
            <w:r>
              <w:rPr>
                <w:rFonts w:hint="eastAsia"/>
                <w:spacing w:val="-1"/>
                <w:sz w:val="23"/>
                <w:szCs w:val="23"/>
                <w:highlight w:val="none"/>
                <w:lang w:val="en-US" w:eastAsia="zh-CN"/>
              </w:rPr>
              <w:t>TNP</w:t>
            </w:r>
            <w:r>
              <w:rPr>
                <w:spacing w:val="-1"/>
                <w:sz w:val="23"/>
                <w:szCs w:val="23"/>
                <w:highlight w:val="none"/>
              </w:rPr>
              <w:t>+</w:t>
            </w:r>
            <w:r>
              <w:rPr>
                <w:rFonts w:hint="eastAsia"/>
                <w:spacing w:val="-1"/>
                <w:sz w:val="23"/>
                <w:szCs w:val="23"/>
                <w:highlight w:val="none"/>
                <w:lang w:val="en-US" w:eastAsia="zh-CN"/>
              </w:rPr>
              <w:t>P</w:t>
            </w:r>
            <w:r>
              <w:rPr>
                <w:spacing w:val="-1"/>
                <w:sz w:val="23"/>
                <w:szCs w:val="23"/>
                <w:highlight w:val="none"/>
              </w:rPr>
              <w:t>H+流量+分瓶+数采仪</w:t>
            </w:r>
          </w:p>
        </w:tc>
      </w:tr>
      <w:tr w14:paraId="1921A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4859B1CC">
            <w:pPr>
              <w:pStyle w:val="88"/>
              <w:spacing w:before="75" w:line="240" w:lineRule="auto"/>
              <w:ind w:left="0" w:leftChars="0"/>
              <w:jc w:val="center"/>
              <w:rPr>
                <w:rFonts w:hint="eastAsia" w:ascii="宋体" w:hAnsi="宋体" w:eastAsia="宋体" w:cs="宋体"/>
                <w:snapToGrid w:val="0"/>
                <w:color w:val="000000"/>
                <w:kern w:val="0"/>
                <w:sz w:val="23"/>
                <w:szCs w:val="23"/>
                <w:highlight w:val="none"/>
                <w:lang w:val="en-US" w:eastAsia="zh-CN" w:bidi="ar-SA"/>
              </w:rPr>
            </w:pPr>
            <w:r>
              <w:rPr>
                <w:sz w:val="23"/>
                <w:szCs w:val="23"/>
                <w:highlight w:val="none"/>
              </w:rPr>
              <w:t>7</w:t>
            </w:r>
          </w:p>
        </w:tc>
        <w:tc>
          <w:tcPr>
            <w:tcW w:w="1859" w:type="pct"/>
            <w:shd w:val="clear" w:color="auto" w:fill="auto"/>
            <w:noWrap w:val="0"/>
            <w:vAlign w:val="center"/>
          </w:tcPr>
          <w:p w14:paraId="1C2FD971">
            <w:pPr>
              <w:pStyle w:val="88"/>
              <w:spacing w:before="204" w:line="240" w:lineRule="auto"/>
              <w:ind w:left="0" w:leftChars="0" w:right="54"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浙江普洛家园药业有</w:t>
            </w:r>
            <w:r>
              <w:rPr>
                <w:spacing w:val="10"/>
                <w:sz w:val="23"/>
                <w:szCs w:val="23"/>
                <w:highlight w:val="none"/>
              </w:rPr>
              <w:t>限公司</w:t>
            </w:r>
          </w:p>
        </w:tc>
        <w:tc>
          <w:tcPr>
            <w:tcW w:w="644" w:type="pct"/>
            <w:shd w:val="clear" w:color="auto" w:fill="auto"/>
            <w:noWrap w:val="0"/>
            <w:vAlign w:val="center"/>
          </w:tcPr>
          <w:p w14:paraId="6FEDE3AD">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0009E768">
            <w:pPr>
              <w:pStyle w:val="88"/>
              <w:spacing w:before="27" w:line="240" w:lineRule="auto"/>
              <w:ind w:left="0" w:leftChars="0"/>
              <w:jc w:val="center"/>
              <w:rPr>
                <w:rFonts w:hint="eastAsia"/>
                <w:spacing w:val="-1"/>
                <w:sz w:val="23"/>
                <w:szCs w:val="23"/>
                <w:highlight w:val="none"/>
                <w:lang w:val="en-US" w:eastAsia="zh-CN"/>
              </w:rPr>
            </w:pPr>
            <w:r>
              <w:rPr>
                <w:spacing w:val="-1"/>
                <w:sz w:val="23"/>
                <w:szCs w:val="23"/>
                <w:highlight w:val="none"/>
              </w:rPr>
              <w:t>COD+氨氮+</w:t>
            </w:r>
            <w:r>
              <w:rPr>
                <w:rFonts w:hint="eastAsia"/>
                <w:spacing w:val="-1"/>
                <w:sz w:val="23"/>
                <w:szCs w:val="23"/>
                <w:highlight w:val="none"/>
                <w:lang w:val="en-US" w:eastAsia="zh-CN"/>
              </w:rPr>
              <w:t>P</w:t>
            </w:r>
            <w:r>
              <w:rPr>
                <w:spacing w:val="-1"/>
                <w:sz w:val="23"/>
                <w:szCs w:val="23"/>
                <w:highlight w:val="none"/>
              </w:rPr>
              <w:t>H+流量+分瓶+数采仪</w:t>
            </w:r>
          </w:p>
        </w:tc>
      </w:tr>
      <w:tr w14:paraId="54B63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1E188F2D">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z w:val="23"/>
                <w:szCs w:val="23"/>
                <w:highlight w:val="none"/>
              </w:rPr>
              <w:t>8</w:t>
            </w:r>
          </w:p>
        </w:tc>
        <w:tc>
          <w:tcPr>
            <w:tcW w:w="1859" w:type="pct"/>
            <w:shd w:val="clear" w:color="auto" w:fill="auto"/>
            <w:noWrap w:val="0"/>
            <w:vAlign w:val="center"/>
          </w:tcPr>
          <w:p w14:paraId="796DA8A7">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东阳市天染针织有限公司</w:t>
            </w:r>
          </w:p>
        </w:tc>
        <w:tc>
          <w:tcPr>
            <w:tcW w:w="644" w:type="pct"/>
            <w:shd w:val="clear" w:color="auto" w:fill="auto"/>
            <w:noWrap w:val="0"/>
            <w:vAlign w:val="center"/>
          </w:tcPr>
          <w:p w14:paraId="79607CE4">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3486AC4C">
            <w:pPr>
              <w:pStyle w:val="88"/>
              <w:spacing w:before="27" w:line="240" w:lineRule="auto"/>
              <w:ind w:left="0" w:leftChars="0"/>
              <w:jc w:val="center"/>
              <w:rPr>
                <w:spacing w:val="-1"/>
                <w:sz w:val="23"/>
                <w:szCs w:val="23"/>
                <w:highlight w:val="none"/>
                <w:lang w:val="en-US" w:eastAsia="en-US"/>
              </w:rPr>
            </w:pPr>
            <w:r>
              <w:rPr>
                <w:spacing w:val="-1"/>
                <w:sz w:val="23"/>
                <w:szCs w:val="23"/>
                <w:highlight w:val="none"/>
              </w:rPr>
              <w:t>COD+</w:t>
            </w:r>
            <w:r>
              <w:rPr>
                <w:rFonts w:hint="eastAsia"/>
                <w:spacing w:val="-1"/>
                <w:sz w:val="23"/>
                <w:szCs w:val="23"/>
                <w:highlight w:val="none"/>
                <w:lang w:val="en-US" w:eastAsia="zh-CN"/>
              </w:rPr>
              <w:t>P</w:t>
            </w:r>
            <w:r>
              <w:rPr>
                <w:spacing w:val="-1"/>
                <w:sz w:val="23"/>
                <w:szCs w:val="23"/>
                <w:highlight w:val="none"/>
              </w:rPr>
              <w:t>H+流量+分瓶+数采仪+氨氮+总氮</w:t>
            </w:r>
          </w:p>
        </w:tc>
      </w:tr>
      <w:tr w14:paraId="46BF3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345" w:type="pct"/>
            <w:shd w:val="clear" w:color="auto" w:fill="auto"/>
            <w:noWrap w:val="0"/>
            <w:vAlign w:val="center"/>
          </w:tcPr>
          <w:p w14:paraId="6C04D53A">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z w:val="23"/>
                <w:szCs w:val="23"/>
                <w:highlight w:val="none"/>
              </w:rPr>
              <w:t>9</w:t>
            </w:r>
          </w:p>
        </w:tc>
        <w:tc>
          <w:tcPr>
            <w:tcW w:w="1859" w:type="pct"/>
            <w:shd w:val="clear" w:color="auto" w:fill="auto"/>
            <w:noWrap w:val="0"/>
            <w:vAlign w:val="center"/>
          </w:tcPr>
          <w:p w14:paraId="2822C88A">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横店集团东磁有限公司</w:t>
            </w:r>
          </w:p>
        </w:tc>
        <w:tc>
          <w:tcPr>
            <w:tcW w:w="644" w:type="pct"/>
            <w:shd w:val="clear" w:color="auto" w:fill="auto"/>
            <w:noWrap w:val="0"/>
            <w:vAlign w:val="center"/>
          </w:tcPr>
          <w:p w14:paraId="756DBB4D">
            <w:pPr>
              <w:pStyle w:val="88"/>
              <w:spacing w:before="290"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728D3784">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TOC</w:t>
            </w:r>
            <w:r>
              <w:rPr>
                <w:spacing w:val="-1"/>
                <w:sz w:val="23"/>
                <w:szCs w:val="23"/>
                <w:highlight w:val="none"/>
              </w:rPr>
              <w:t>+</w:t>
            </w:r>
            <w:r>
              <w:rPr>
                <w:rFonts w:hint="eastAsia"/>
                <w:spacing w:val="-1"/>
                <w:sz w:val="23"/>
                <w:szCs w:val="23"/>
                <w:highlight w:val="none"/>
                <w:lang w:val="en-US" w:eastAsia="zh-CN"/>
              </w:rPr>
              <w:t>P</w:t>
            </w:r>
            <w:r>
              <w:rPr>
                <w:spacing w:val="-1"/>
                <w:sz w:val="23"/>
                <w:szCs w:val="23"/>
                <w:highlight w:val="none"/>
              </w:rPr>
              <w:t>H+流量+分瓶+数</w:t>
            </w:r>
            <w:r>
              <w:rPr>
                <w:rFonts w:hint="eastAsia"/>
                <w:spacing w:val="-1"/>
                <w:sz w:val="23"/>
                <w:szCs w:val="23"/>
                <w:highlight w:val="none"/>
                <w:lang w:val="en-US" w:eastAsia="zh-CN"/>
              </w:rPr>
              <w:t>采</w:t>
            </w:r>
            <w:r>
              <w:rPr>
                <w:spacing w:val="-1"/>
                <w:sz w:val="23"/>
                <w:szCs w:val="23"/>
                <w:highlight w:val="none"/>
              </w:rPr>
              <w:t>仪</w:t>
            </w:r>
          </w:p>
        </w:tc>
      </w:tr>
      <w:tr w14:paraId="64751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78AAEEC8">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10</w:t>
            </w:r>
          </w:p>
        </w:tc>
        <w:tc>
          <w:tcPr>
            <w:tcW w:w="1859" w:type="pct"/>
            <w:shd w:val="clear" w:color="auto" w:fill="auto"/>
            <w:noWrap w:val="0"/>
            <w:vAlign w:val="center"/>
          </w:tcPr>
          <w:p w14:paraId="09537D4C">
            <w:pPr>
              <w:pStyle w:val="88"/>
              <w:spacing w:before="75" w:line="240" w:lineRule="auto"/>
              <w:ind w:left="0" w:leftChars="0" w:right="42"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浙江横店染整有限公司</w:t>
            </w:r>
          </w:p>
        </w:tc>
        <w:tc>
          <w:tcPr>
            <w:tcW w:w="644" w:type="pct"/>
            <w:shd w:val="clear" w:color="auto" w:fill="auto"/>
            <w:noWrap w:val="0"/>
            <w:vAlign w:val="center"/>
          </w:tcPr>
          <w:p w14:paraId="4239F083">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废水</w:t>
            </w:r>
          </w:p>
        </w:tc>
        <w:tc>
          <w:tcPr>
            <w:tcW w:w="2150" w:type="pct"/>
            <w:shd w:val="clear" w:color="auto" w:fill="auto"/>
            <w:noWrap w:val="0"/>
            <w:vAlign w:val="center"/>
          </w:tcPr>
          <w:p w14:paraId="1CFD50D0">
            <w:pPr>
              <w:pStyle w:val="88"/>
              <w:spacing w:before="44" w:line="240" w:lineRule="auto"/>
              <w:ind w:left="0" w:leftChars="0"/>
              <w:jc w:val="center"/>
              <w:rPr>
                <w:sz w:val="23"/>
                <w:szCs w:val="23"/>
                <w:highlight w:val="none"/>
              </w:rPr>
            </w:pPr>
            <w:r>
              <w:rPr>
                <w:spacing w:val="-1"/>
                <w:sz w:val="23"/>
                <w:szCs w:val="23"/>
                <w:highlight w:val="none"/>
              </w:rPr>
              <w:t>COD+</w:t>
            </w:r>
            <w:r>
              <w:rPr>
                <w:rFonts w:hint="eastAsia"/>
                <w:spacing w:val="-1"/>
                <w:sz w:val="23"/>
                <w:szCs w:val="23"/>
                <w:highlight w:val="none"/>
                <w:lang w:val="en-US" w:eastAsia="zh-CN"/>
              </w:rPr>
              <w:t>P</w:t>
            </w:r>
            <w:r>
              <w:rPr>
                <w:spacing w:val="-1"/>
                <w:sz w:val="23"/>
                <w:szCs w:val="23"/>
                <w:highlight w:val="none"/>
              </w:rPr>
              <w:t>H+流量</w:t>
            </w:r>
            <w:r>
              <w:rPr>
                <w:sz w:val="23"/>
                <w:szCs w:val="23"/>
                <w:highlight w:val="none"/>
              </w:rPr>
              <w:t>+分瓶+数采仪+氨</w:t>
            </w:r>
          </w:p>
          <w:p w14:paraId="2FFAE1D4">
            <w:pPr>
              <w:pStyle w:val="88"/>
              <w:spacing w:before="26" w:line="240" w:lineRule="auto"/>
              <w:ind w:left="0" w:leftChars="0" w:right="28" w:rightChars="0"/>
              <w:jc w:val="center"/>
              <w:rPr>
                <w:rFonts w:hint="eastAsia" w:ascii="宋体" w:hAnsi="宋体" w:eastAsia="宋体" w:cs="宋体"/>
                <w:snapToGrid w:val="0"/>
                <w:color w:val="000000"/>
                <w:kern w:val="0"/>
                <w:sz w:val="23"/>
                <w:szCs w:val="23"/>
                <w:highlight w:val="none"/>
                <w:lang w:val="en-US" w:eastAsia="zh-CN" w:bidi="ar-SA"/>
              </w:rPr>
            </w:pPr>
            <w:r>
              <w:rPr>
                <w:sz w:val="23"/>
                <w:szCs w:val="23"/>
                <w:highlight w:val="none"/>
              </w:rPr>
              <w:t>氮</w:t>
            </w:r>
            <w:r>
              <w:rPr>
                <w:spacing w:val="-1"/>
                <w:sz w:val="23"/>
                <w:szCs w:val="23"/>
                <w:highlight w:val="none"/>
              </w:rPr>
              <w:t>+TNP</w:t>
            </w:r>
          </w:p>
        </w:tc>
      </w:tr>
      <w:tr w14:paraId="6B149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3E132BE2">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11</w:t>
            </w:r>
          </w:p>
        </w:tc>
        <w:tc>
          <w:tcPr>
            <w:tcW w:w="1859" w:type="pct"/>
            <w:shd w:val="clear" w:color="auto" w:fill="auto"/>
            <w:noWrap w:val="0"/>
            <w:vAlign w:val="center"/>
          </w:tcPr>
          <w:p w14:paraId="707EA833">
            <w:pPr>
              <w:pStyle w:val="88"/>
              <w:spacing w:before="209" w:line="240" w:lineRule="auto"/>
              <w:ind w:left="0" w:leftChars="0" w:right="54"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浙江普洛得邦制药有</w:t>
            </w:r>
            <w:r>
              <w:rPr>
                <w:spacing w:val="10"/>
                <w:sz w:val="23"/>
                <w:szCs w:val="23"/>
                <w:highlight w:val="none"/>
              </w:rPr>
              <w:t>限公司</w:t>
            </w:r>
          </w:p>
        </w:tc>
        <w:tc>
          <w:tcPr>
            <w:tcW w:w="644" w:type="pct"/>
            <w:shd w:val="clear" w:color="auto" w:fill="auto"/>
            <w:noWrap w:val="0"/>
            <w:vAlign w:val="center"/>
          </w:tcPr>
          <w:p w14:paraId="43D79D9D">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3B228CF6">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TOC+氨氮+PH+流量+分瓶+数采仪</w:t>
            </w:r>
          </w:p>
        </w:tc>
      </w:tr>
      <w:tr w14:paraId="1D182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5E0FCC1B">
            <w:pPr>
              <w:spacing w:line="240" w:lineRule="auto"/>
              <w:ind w:left="0" w:leftChars="0"/>
              <w:jc w:val="center"/>
              <w:rPr>
                <w:rFonts w:ascii="Arial"/>
                <w:sz w:val="21"/>
                <w:highlight w:val="none"/>
              </w:rPr>
            </w:pPr>
          </w:p>
          <w:p w14:paraId="3A39434E">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12</w:t>
            </w:r>
          </w:p>
        </w:tc>
        <w:tc>
          <w:tcPr>
            <w:tcW w:w="1859" w:type="pct"/>
            <w:shd w:val="clear" w:color="auto" w:fill="auto"/>
            <w:noWrap w:val="0"/>
            <w:vAlign w:val="center"/>
          </w:tcPr>
          <w:p w14:paraId="673F61E6">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东阳市东方新秀针织有限公司</w:t>
            </w:r>
          </w:p>
        </w:tc>
        <w:tc>
          <w:tcPr>
            <w:tcW w:w="644" w:type="pct"/>
            <w:shd w:val="clear" w:color="auto" w:fill="auto"/>
            <w:noWrap w:val="0"/>
            <w:vAlign w:val="center"/>
          </w:tcPr>
          <w:p w14:paraId="543D6554">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3E55A86A">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COD+PH+流量+分瓶+数采仪+氨氮</w:t>
            </w:r>
          </w:p>
        </w:tc>
      </w:tr>
      <w:tr w14:paraId="4EF20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737FC063">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13</w:t>
            </w:r>
          </w:p>
        </w:tc>
        <w:tc>
          <w:tcPr>
            <w:tcW w:w="1859" w:type="pct"/>
            <w:shd w:val="clear" w:color="auto" w:fill="auto"/>
            <w:noWrap w:val="0"/>
            <w:vAlign w:val="center"/>
          </w:tcPr>
          <w:p w14:paraId="590C4EC9">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东阳市东冉服饰有限公司</w:t>
            </w:r>
          </w:p>
        </w:tc>
        <w:tc>
          <w:tcPr>
            <w:tcW w:w="644" w:type="pct"/>
            <w:shd w:val="clear" w:color="auto" w:fill="auto"/>
            <w:noWrap w:val="0"/>
            <w:vAlign w:val="center"/>
          </w:tcPr>
          <w:p w14:paraId="11655A56">
            <w:pPr>
              <w:pStyle w:val="88"/>
              <w:spacing w:before="291"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3C108C3B">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COD+PH+氨氮+流量+分瓶+数采仪</w:t>
            </w:r>
          </w:p>
        </w:tc>
      </w:tr>
      <w:tr w14:paraId="25F30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46A49300">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14</w:t>
            </w:r>
          </w:p>
        </w:tc>
        <w:tc>
          <w:tcPr>
            <w:tcW w:w="1859" w:type="pct"/>
            <w:shd w:val="clear" w:color="auto" w:fill="auto"/>
            <w:noWrap w:val="0"/>
            <w:vAlign w:val="center"/>
          </w:tcPr>
          <w:p w14:paraId="694DECBC">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东阳诚艺服饰有限公司</w:t>
            </w:r>
          </w:p>
        </w:tc>
        <w:tc>
          <w:tcPr>
            <w:tcW w:w="644" w:type="pct"/>
            <w:shd w:val="clear" w:color="auto" w:fill="auto"/>
            <w:noWrap w:val="0"/>
            <w:vAlign w:val="center"/>
          </w:tcPr>
          <w:p w14:paraId="77B5BC8C">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2D9DB151">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COD+氨氮+PH+流量+分瓶+数采仪</w:t>
            </w:r>
          </w:p>
        </w:tc>
      </w:tr>
      <w:tr w14:paraId="424F4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0A024981">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15</w:t>
            </w:r>
          </w:p>
        </w:tc>
        <w:tc>
          <w:tcPr>
            <w:tcW w:w="1859" w:type="pct"/>
            <w:shd w:val="clear" w:color="auto" w:fill="auto"/>
            <w:noWrap w:val="0"/>
            <w:vAlign w:val="center"/>
          </w:tcPr>
          <w:p w14:paraId="387A3FC1">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浙江同力服饰有限公司</w:t>
            </w:r>
          </w:p>
        </w:tc>
        <w:tc>
          <w:tcPr>
            <w:tcW w:w="644" w:type="pct"/>
            <w:shd w:val="clear" w:color="auto" w:fill="auto"/>
            <w:noWrap w:val="0"/>
            <w:vAlign w:val="center"/>
          </w:tcPr>
          <w:p w14:paraId="25722B77">
            <w:pPr>
              <w:pStyle w:val="88"/>
              <w:spacing w:before="28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126D1C46">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COD+PH+氨氮+流量+分瓶+数采仪</w:t>
            </w:r>
          </w:p>
        </w:tc>
      </w:tr>
      <w:tr w14:paraId="0ECD8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54E7AF19">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16</w:t>
            </w:r>
          </w:p>
        </w:tc>
        <w:tc>
          <w:tcPr>
            <w:tcW w:w="1859" w:type="pct"/>
            <w:shd w:val="clear" w:color="auto" w:fill="auto"/>
            <w:noWrap w:val="0"/>
            <w:vAlign w:val="center"/>
          </w:tcPr>
          <w:p w14:paraId="2BDE05AB">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东阳市年代针织有限公司</w:t>
            </w:r>
          </w:p>
        </w:tc>
        <w:tc>
          <w:tcPr>
            <w:tcW w:w="644" w:type="pct"/>
            <w:shd w:val="clear" w:color="auto" w:fill="auto"/>
            <w:noWrap w:val="0"/>
            <w:vAlign w:val="center"/>
          </w:tcPr>
          <w:p w14:paraId="355887D8">
            <w:pPr>
              <w:spacing w:line="240" w:lineRule="auto"/>
              <w:ind w:left="0" w:leftChars="0"/>
              <w:jc w:val="center"/>
              <w:rPr>
                <w:rFonts w:ascii="Arial"/>
                <w:sz w:val="21"/>
                <w:highlight w:val="none"/>
              </w:rPr>
            </w:pPr>
          </w:p>
          <w:p w14:paraId="63918D89">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2D79CA67">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COD+氨氮+PH+流量+分瓶+数采仪</w:t>
            </w:r>
          </w:p>
        </w:tc>
      </w:tr>
      <w:tr w14:paraId="33D76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36506CA1">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17</w:t>
            </w:r>
          </w:p>
        </w:tc>
        <w:tc>
          <w:tcPr>
            <w:tcW w:w="1859" w:type="pct"/>
            <w:shd w:val="clear" w:color="auto" w:fill="auto"/>
            <w:noWrap w:val="0"/>
            <w:vAlign w:val="center"/>
          </w:tcPr>
          <w:p w14:paraId="54481616">
            <w:pPr>
              <w:pStyle w:val="88"/>
              <w:spacing w:before="230" w:line="240" w:lineRule="auto"/>
              <w:ind w:left="0" w:leftChars="0" w:right="92" w:rightChars="0" w:hanging="30" w:firstLine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浙江新亚实业有限公</w:t>
            </w:r>
            <w:r>
              <w:rPr>
                <w:sz w:val="23"/>
                <w:szCs w:val="23"/>
                <w:highlight w:val="none"/>
              </w:rPr>
              <w:t>司</w:t>
            </w:r>
          </w:p>
        </w:tc>
        <w:tc>
          <w:tcPr>
            <w:tcW w:w="644" w:type="pct"/>
            <w:shd w:val="clear" w:color="auto" w:fill="auto"/>
            <w:noWrap w:val="0"/>
            <w:vAlign w:val="center"/>
          </w:tcPr>
          <w:p w14:paraId="0D9ADBBC">
            <w:pPr>
              <w:spacing w:line="240" w:lineRule="auto"/>
              <w:ind w:left="0" w:leftChars="0"/>
              <w:jc w:val="center"/>
              <w:rPr>
                <w:rFonts w:ascii="Arial"/>
                <w:sz w:val="21"/>
                <w:highlight w:val="none"/>
              </w:rPr>
            </w:pPr>
          </w:p>
          <w:p w14:paraId="158066B2">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2B4BC4EC">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COD+PH+流量+分瓶+数采仪+氨氮</w:t>
            </w:r>
          </w:p>
        </w:tc>
      </w:tr>
      <w:tr w14:paraId="14EB9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44D33D73">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18</w:t>
            </w:r>
          </w:p>
        </w:tc>
        <w:tc>
          <w:tcPr>
            <w:tcW w:w="1859" w:type="pct"/>
            <w:shd w:val="clear" w:color="auto" w:fill="auto"/>
            <w:noWrap w:val="0"/>
            <w:vAlign w:val="center"/>
          </w:tcPr>
          <w:p w14:paraId="25BCA88F">
            <w:pPr>
              <w:spacing w:line="240" w:lineRule="auto"/>
              <w:ind w:left="0" w:leftChars="0"/>
              <w:jc w:val="center"/>
              <w:rPr>
                <w:rFonts w:ascii="Arial"/>
                <w:sz w:val="21"/>
                <w:highlight w:val="none"/>
              </w:rPr>
            </w:pPr>
          </w:p>
          <w:p w14:paraId="6840AFA0">
            <w:pPr>
              <w:pStyle w:val="88"/>
              <w:spacing w:before="74" w:line="240" w:lineRule="auto"/>
              <w:ind w:left="0" w:leftChars="0" w:right="93" w:rightChars="0" w:hanging="20" w:firstLine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东阳市双龙线带有限</w:t>
            </w:r>
            <w:r>
              <w:rPr>
                <w:spacing w:val="15"/>
                <w:sz w:val="23"/>
                <w:szCs w:val="23"/>
                <w:highlight w:val="none"/>
              </w:rPr>
              <w:t>公司</w:t>
            </w:r>
          </w:p>
        </w:tc>
        <w:tc>
          <w:tcPr>
            <w:tcW w:w="644" w:type="pct"/>
            <w:shd w:val="clear" w:color="auto" w:fill="auto"/>
            <w:noWrap w:val="0"/>
            <w:vAlign w:val="center"/>
          </w:tcPr>
          <w:p w14:paraId="00350197">
            <w:pPr>
              <w:spacing w:line="240" w:lineRule="auto"/>
              <w:ind w:left="0" w:leftChars="0"/>
              <w:jc w:val="center"/>
              <w:rPr>
                <w:rFonts w:ascii="Arial"/>
                <w:sz w:val="21"/>
                <w:highlight w:val="none"/>
              </w:rPr>
            </w:pPr>
          </w:p>
          <w:p w14:paraId="70C8FD8D">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1B7B78BF">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COD+总氮+PH+流量+分瓶+数采仪+氨氮</w:t>
            </w:r>
          </w:p>
        </w:tc>
      </w:tr>
      <w:tr w14:paraId="622C2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07CD8A87">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19</w:t>
            </w:r>
          </w:p>
        </w:tc>
        <w:tc>
          <w:tcPr>
            <w:tcW w:w="1859" w:type="pct"/>
            <w:shd w:val="clear" w:color="auto" w:fill="auto"/>
            <w:noWrap w:val="0"/>
            <w:vAlign w:val="center"/>
          </w:tcPr>
          <w:p w14:paraId="0B5B18FE">
            <w:pPr>
              <w:pStyle w:val="88"/>
              <w:spacing w:before="219" w:line="240" w:lineRule="auto"/>
              <w:ind w:left="0" w:leftChars="0" w:right="134" w:rightChars="0" w:firstLine="30" w:firstLine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浙江野风药业股份有</w:t>
            </w:r>
            <w:r>
              <w:rPr>
                <w:spacing w:val="10"/>
                <w:sz w:val="22"/>
                <w:szCs w:val="22"/>
                <w:highlight w:val="none"/>
              </w:rPr>
              <w:t>限公司</w:t>
            </w:r>
          </w:p>
        </w:tc>
        <w:tc>
          <w:tcPr>
            <w:tcW w:w="644" w:type="pct"/>
            <w:shd w:val="clear" w:color="auto" w:fill="auto"/>
            <w:noWrap w:val="0"/>
            <w:vAlign w:val="center"/>
          </w:tcPr>
          <w:p w14:paraId="41BCDCEA">
            <w:pPr>
              <w:spacing w:line="240" w:lineRule="auto"/>
              <w:ind w:left="0" w:leftChars="0"/>
              <w:jc w:val="center"/>
              <w:rPr>
                <w:rFonts w:ascii="Arial"/>
                <w:sz w:val="21"/>
                <w:highlight w:val="none"/>
              </w:rPr>
            </w:pPr>
          </w:p>
          <w:p w14:paraId="63CD4C28">
            <w:pPr>
              <w:pStyle w:val="88"/>
              <w:spacing w:before="7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2"/>
                <w:sz w:val="22"/>
                <w:szCs w:val="22"/>
                <w:highlight w:val="none"/>
              </w:rPr>
              <w:t>废水</w:t>
            </w:r>
          </w:p>
        </w:tc>
        <w:tc>
          <w:tcPr>
            <w:tcW w:w="2150" w:type="pct"/>
            <w:shd w:val="clear" w:color="auto" w:fill="auto"/>
            <w:noWrap w:val="0"/>
            <w:vAlign w:val="center"/>
          </w:tcPr>
          <w:p w14:paraId="228C70A0">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TOC+氨氮+PH+流量+分瓶+数采仪</w:t>
            </w:r>
          </w:p>
        </w:tc>
      </w:tr>
      <w:tr w14:paraId="0176A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799B2C98">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20</w:t>
            </w:r>
          </w:p>
        </w:tc>
        <w:tc>
          <w:tcPr>
            <w:tcW w:w="1859" w:type="pct"/>
            <w:shd w:val="clear" w:color="auto" w:fill="auto"/>
            <w:noWrap w:val="0"/>
            <w:vAlign w:val="center"/>
          </w:tcPr>
          <w:p w14:paraId="2F2F41F4">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浙江埃森化学有限公司</w:t>
            </w:r>
          </w:p>
        </w:tc>
        <w:tc>
          <w:tcPr>
            <w:tcW w:w="644" w:type="pct"/>
            <w:shd w:val="clear" w:color="auto" w:fill="auto"/>
            <w:noWrap w:val="0"/>
            <w:vAlign w:val="center"/>
          </w:tcPr>
          <w:p w14:paraId="606BAD73">
            <w:pPr>
              <w:spacing w:line="240" w:lineRule="auto"/>
              <w:ind w:left="0" w:leftChars="0"/>
              <w:jc w:val="center"/>
              <w:rPr>
                <w:rFonts w:ascii="Arial"/>
                <w:sz w:val="21"/>
                <w:highlight w:val="none"/>
              </w:rPr>
            </w:pPr>
          </w:p>
          <w:p w14:paraId="1B4D5FEA">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19B8AD69">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COD+氨氮+PH+流量+分瓶+数采仪</w:t>
            </w:r>
          </w:p>
        </w:tc>
      </w:tr>
      <w:tr w14:paraId="1CF61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2881FD00">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21</w:t>
            </w:r>
          </w:p>
        </w:tc>
        <w:tc>
          <w:tcPr>
            <w:tcW w:w="1859" w:type="pct"/>
            <w:shd w:val="clear" w:color="auto" w:fill="auto"/>
            <w:noWrap w:val="0"/>
            <w:vAlign w:val="center"/>
          </w:tcPr>
          <w:p w14:paraId="0BC6E484">
            <w:pPr>
              <w:pStyle w:val="88"/>
              <w:spacing w:before="158" w:line="240" w:lineRule="auto"/>
              <w:ind w:left="0" w:leftChars="0" w:right="54"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浙江花园生物</w:t>
            </w:r>
            <w:r>
              <w:rPr>
                <w:rFonts w:hint="eastAsia"/>
                <w:spacing w:val="1"/>
                <w:sz w:val="23"/>
                <w:szCs w:val="23"/>
                <w:highlight w:val="none"/>
                <w:lang w:val="en-US" w:eastAsia="zh-CN"/>
              </w:rPr>
              <w:t>医药</w:t>
            </w:r>
            <w:r>
              <w:rPr>
                <w:spacing w:val="1"/>
                <w:sz w:val="23"/>
                <w:szCs w:val="23"/>
                <w:highlight w:val="none"/>
              </w:rPr>
              <w:t>股</w:t>
            </w:r>
            <w:r>
              <w:rPr>
                <w:spacing w:val="6"/>
                <w:sz w:val="23"/>
                <w:szCs w:val="23"/>
                <w:highlight w:val="none"/>
              </w:rPr>
              <w:t>份有限公司</w:t>
            </w:r>
          </w:p>
        </w:tc>
        <w:tc>
          <w:tcPr>
            <w:tcW w:w="644" w:type="pct"/>
            <w:shd w:val="clear" w:color="auto" w:fill="auto"/>
            <w:noWrap w:val="0"/>
            <w:vAlign w:val="center"/>
          </w:tcPr>
          <w:p w14:paraId="3908E5D9">
            <w:pPr>
              <w:pStyle w:val="88"/>
              <w:spacing w:before="299"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14C866CF">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COD+PH+流量+分瓶+数采仪+氨氮</w:t>
            </w:r>
          </w:p>
        </w:tc>
      </w:tr>
      <w:tr w14:paraId="0EE29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1D17B1F8">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22</w:t>
            </w:r>
          </w:p>
        </w:tc>
        <w:tc>
          <w:tcPr>
            <w:tcW w:w="1859" w:type="pct"/>
            <w:shd w:val="clear" w:color="auto" w:fill="auto"/>
            <w:noWrap w:val="0"/>
            <w:vAlign w:val="center"/>
          </w:tcPr>
          <w:p w14:paraId="272FADA1">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浙江新纳材料科技有限公司</w:t>
            </w:r>
          </w:p>
        </w:tc>
        <w:tc>
          <w:tcPr>
            <w:tcW w:w="644" w:type="pct"/>
            <w:shd w:val="clear" w:color="auto" w:fill="auto"/>
            <w:noWrap w:val="0"/>
            <w:vAlign w:val="center"/>
          </w:tcPr>
          <w:p w14:paraId="29767A81">
            <w:pPr>
              <w:pStyle w:val="88"/>
              <w:spacing w:before="29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4BD7AAD2">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COD+PH+流量+分瓶+数采仪</w:t>
            </w:r>
          </w:p>
        </w:tc>
      </w:tr>
      <w:tr w14:paraId="125FE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150CDFAB">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23</w:t>
            </w:r>
          </w:p>
        </w:tc>
        <w:tc>
          <w:tcPr>
            <w:tcW w:w="1859" w:type="pct"/>
            <w:shd w:val="clear" w:color="auto" w:fill="auto"/>
            <w:noWrap w:val="0"/>
            <w:vAlign w:val="center"/>
          </w:tcPr>
          <w:p w14:paraId="08331953">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浙江东峰制冷配件有限公司</w:t>
            </w:r>
          </w:p>
        </w:tc>
        <w:tc>
          <w:tcPr>
            <w:tcW w:w="644" w:type="pct"/>
            <w:shd w:val="clear" w:color="auto" w:fill="auto"/>
            <w:noWrap w:val="0"/>
            <w:vAlign w:val="center"/>
          </w:tcPr>
          <w:p w14:paraId="1EF62302">
            <w:pPr>
              <w:pStyle w:val="88"/>
              <w:spacing w:before="288"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5F310BF2">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PH+流量+分瓶+数采仪</w:t>
            </w:r>
          </w:p>
        </w:tc>
      </w:tr>
      <w:tr w14:paraId="43ED7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6126542E">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24</w:t>
            </w:r>
          </w:p>
        </w:tc>
        <w:tc>
          <w:tcPr>
            <w:tcW w:w="1859" w:type="pct"/>
            <w:shd w:val="clear" w:color="auto" w:fill="auto"/>
            <w:noWrap w:val="0"/>
            <w:vAlign w:val="center"/>
          </w:tcPr>
          <w:p w14:paraId="7DBE054A">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浙江省东阳市环保科技有限公司</w:t>
            </w:r>
          </w:p>
        </w:tc>
        <w:tc>
          <w:tcPr>
            <w:tcW w:w="644" w:type="pct"/>
            <w:shd w:val="clear" w:color="auto" w:fill="auto"/>
            <w:noWrap w:val="0"/>
            <w:vAlign w:val="center"/>
          </w:tcPr>
          <w:p w14:paraId="7E1238D7">
            <w:pPr>
              <w:pStyle w:val="88"/>
              <w:spacing w:before="293"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30BF12D1">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COD+PH+流量+分瓶+数采仪</w:t>
            </w:r>
          </w:p>
        </w:tc>
      </w:tr>
      <w:tr w14:paraId="7B086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03C7FB6B">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25</w:t>
            </w:r>
          </w:p>
        </w:tc>
        <w:tc>
          <w:tcPr>
            <w:tcW w:w="1859" w:type="pct"/>
            <w:shd w:val="clear" w:color="auto" w:fill="auto"/>
            <w:noWrap w:val="0"/>
            <w:vAlign w:val="center"/>
          </w:tcPr>
          <w:p w14:paraId="4C47A867">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浙江绿宇制冷配件有限公司</w:t>
            </w:r>
          </w:p>
        </w:tc>
        <w:tc>
          <w:tcPr>
            <w:tcW w:w="644" w:type="pct"/>
            <w:shd w:val="clear" w:color="auto" w:fill="auto"/>
            <w:noWrap w:val="0"/>
            <w:vAlign w:val="center"/>
          </w:tcPr>
          <w:p w14:paraId="0E8006FC">
            <w:pPr>
              <w:pStyle w:val="88"/>
              <w:spacing w:before="28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6F1E2844">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PH+流量+分瓶+数采仪</w:t>
            </w:r>
          </w:p>
        </w:tc>
      </w:tr>
      <w:tr w14:paraId="1D9C4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02C12A7F">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26</w:t>
            </w:r>
          </w:p>
        </w:tc>
        <w:tc>
          <w:tcPr>
            <w:tcW w:w="1859" w:type="pct"/>
            <w:shd w:val="clear" w:color="auto" w:fill="auto"/>
            <w:noWrap w:val="0"/>
            <w:vAlign w:val="center"/>
          </w:tcPr>
          <w:p w14:paraId="6AB48F45">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浙江东磁户田磁业有限公司</w:t>
            </w:r>
          </w:p>
        </w:tc>
        <w:tc>
          <w:tcPr>
            <w:tcW w:w="644" w:type="pct"/>
            <w:shd w:val="clear" w:color="auto" w:fill="auto"/>
            <w:noWrap w:val="0"/>
            <w:vAlign w:val="center"/>
          </w:tcPr>
          <w:p w14:paraId="4057E651">
            <w:pPr>
              <w:pStyle w:val="88"/>
              <w:spacing w:before="296"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2ADEFE46">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PH+流量+数采仪+分瓶</w:t>
            </w:r>
          </w:p>
        </w:tc>
      </w:tr>
      <w:tr w14:paraId="6510C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1596F8C6">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27</w:t>
            </w:r>
          </w:p>
        </w:tc>
        <w:tc>
          <w:tcPr>
            <w:tcW w:w="1859" w:type="pct"/>
            <w:noWrap w:val="0"/>
            <w:vAlign w:val="center"/>
          </w:tcPr>
          <w:p w14:paraId="5F840202">
            <w:pPr>
              <w:pStyle w:val="88"/>
              <w:spacing w:before="287" w:line="240" w:lineRule="auto"/>
              <w:ind w:left="0" w:leftChars="0"/>
              <w:jc w:val="center"/>
              <w:rPr>
                <w:sz w:val="23"/>
                <w:szCs w:val="23"/>
                <w:highlight w:val="none"/>
              </w:rPr>
            </w:pPr>
            <w:r>
              <w:rPr>
                <w:spacing w:val="4"/>
                <w:sz w:val="23"/>
                <w:szCs w:val="23"/>
                <w:highlight w:val="none"/>
              </w:rPr>
              <w:t>东阳江滨景观</w:t>
            </w:r>
            <w:r>
              <w:rPr>
                <w:spacing w:val="7"/>
                <w:sz w:val="23"/>
                <w:szCs w:val="23"/>
                <w:highlight w:val="none"/>
              </w:rPr>
              <w:t>带湿地公园</w:t>
            </w:r>
          </w:p>
        </w:tc>
        <w:tc>
          <w:tcPr>
            <w:tcW w:w="644" w:type="pct"/>
            <w:shd w:val="clear" w:color="auto" w:fill="auto"/>
            <w:noWrap w:val="0"/>
            <w:vAlign w:val="center"/>
          </w:tcPr>
          <w:p w14:paraId="5918336E">
            <w:pPr>
              <w:spacing w:line="240" w:lineRule="auto"/>
              <w:ind w:left="0" w:leftChars="0"/>
              <w:jc w:val="center"/>
              <w:rPr>
                <w:rFonts w:ascii="Arial"/>
                <w:sz w:val="21"/>
                <w:highlight w:val="none"/>
              </w:rPr>
            </w:pPr>
          </w:p>
          <w:p w14:paraId="6D11CFD5">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3BBE99F9">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COD+氨氮+PH+流量+分瓶+数采仪</w:t>
            </w:r>
          </w:p>
        </w:tc>
      </w:tr>
      <w:tr w14:paraId="10197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2BDC2DB8">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28</w:t>
            </w:r>
          </w:p>
        </w:tc>
        <w:tc>
          <w:tcPr>
            <w:tcW w:w="1859" w:type="pct"/>
            <w:shd w:val="clear" w:color="auto" w:fill="auto"/>
            <w:noWrap w:val="0"/>
            <w:vAlign w:val="center"/>
          </w:tcPr>
          <w:p w14:paraId="76154DBD">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东阳市四合水处理有限公司</w:t>
            </w:r>
          </w:p>
        </w:tc>
        <w:tc>
          <w:tcPr>
            <w:tcW w:w="644" w:type="pct"/>
            <w:shd w:val="clear" w:color="auto" w:fill="auto"/>
            <w:noWrap w:val="0"/>
            <w:vAlign w:val="center"/>
          </w:tcPr>
          <w:p w14:paraId="1AC7EAEE">
            <w:pPr>
              <w:spacing w:line="240" w:lineRule="auto"/>
              <w:ind w:left="0" w:leftChars="0"/>
              <w:jc w:val="center"/>
              <w:rPr>
                <w:rFonts w:ascii="Arial"/>
                <w:sz w:val="21"/>
                <w:highlight w:val="none"/>
              </w:rPr>
            </w:pPr>
          </w:p>
          <w:p w14:paraId="798492DB">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08207008">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COD+PH+分瓶+数采仪+总铬+流量</w:t>
            </w:r>
          </w:p>
        </w:tc>
      </w:tr>
      <w:tr w14:paraId="37849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06E053C3">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29</w:t>
            </w:r>
          </w:p>
        </w:tc>
        <w:tc>
          <w:tcPr>
            <w:tcW w:w="1859" w:type="pct"/>
            <w:shd w:val="clear" w:color="auto" w:fill="auto"/>
            <w:noWrap w:val="0"/>
            <w:vAlign w:val="center"/>
          </w:tcPr>
          <w:p w14:paraId="4FB9BF58">
            <w:pPr>
              <w:pStyle w:val="88"/>
              <w:spacing w:before="74" w:line="240" w:lineRule="auto"/>
              <w:ind w:left="0" w:leftChars="0" w:right="48"/>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东阳市环境卫生管理处(第二垃圾填埋场 )</w:t>
            </w:r>
          </w:p>
        </w:tc>
        <w:tc>
          <w:tcPr>
            <w:tcW w:w="644" w:type="pct"/>
            <w:shd w:val="clear" w:color="auto" w:fill="auto"/>
            <w:noWrap w:val="0"/>
            <w:vAlign w:val="center"/>
          </w:tcPr>
          <w:p w14:paraId="6EAE23A7">
            <w:pPr>
              <w:spacing w:line="240" w:lineRule="auto"/>
              <w:ind w:left="0" w:leftChars="0"/>
              <w:jc w:val="center"/>
              <w:rPr>
                <w:rFonts w:ascii="Arial"/>
                <w:sz w:val="21"/>
                <w:highlight w:val="none"/>
              </w:rPr>
            </w:pPr>
          </w:p>
          <w:p w14:paraId="5084441F">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4D47CC83">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COD+氨氮+TNP+PH+流量计+数采仪</w:t>
            </w:r>
          </w:p>
        </w:tc>
      </w:tr>
      <w:tr w14:paraId="0A168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63AA397A">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30</w:t>
            </w:r>
          </w:p>
        </w:tc>
        <w:tc>
          <w:tcPr>
            <w:tcW w:w="1859" w:type="pct"/>
            <w:shd w:val="clear" w:color="auto" w:fill="auto"/>
            <w:noWrap w:val="0"/>
            <w:vAlign w:val="center"/>
          </w:tcPr>
          <w:p w14:paraId="0C80ABE5">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东阳市金泽洗染有限公司</w:t>
            </w:r>
          </w:p>
        </w:tc>
        <w:tc>
          <w:tcPr>
            <w:tcW w:w="644" w:type="pct"/>
            <w:shd w:val="clear" w:color="auto" w:fill="auto"/>
            <w:noWrap w:val="0"/>
            <w:vAlign w:val="center"/>
          </w:tcPr>
          <w:p w14:paraId="6091F15C">
            <w:pPr>
              <w:spacing w:line="240" w:lineRule="auto"/>
              <w:ind w:left="0" w:leftChars="0"/>
              <w:jc w:val="center"/>
              <w:rPr>
                <w:rFonts w:ascii="Arial"/>
                <w:sz w:val="21"/>
                <w:highlight w:val="none"/>
              </w:rPr>
            </w:pPr>
          </w:p>
          <w:p w14:paraId="641EFF3E">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51CF3E72">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COD+氨氮+总氮+PH+流量+分瓶+数采仪</w:t>
            </w:r>
          </w:p>
        </w:tc>
      </w:tr>
      <w:tr w14:paraId="34B55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1C7F2888">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31</w:t>
            </w:r>
          </w:p>
        </w:tc>
        <w:tc>
          <w:tcPr>
            <w:tcW w:w="1859" w:type="pct"/>
            <w:shd w:val="clear" w:color="auto" w:fill="auto"/>
            <w:noWrap w:val="0"/>
            <w:vAlign w:val="center"/>
          </w:tcPr>
          <w:p w14:paraId="679E2803">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浙江佰耐钢带有限公司</w:t>
            </w:r>
          </w:p>
        </w:tc>
        <w:tc>
          <w:tcPr>
            <w:tcW w:w="644" w:type="pct"/>
            <w:shd w:val="clear" w:color="auto" w:fill="auto"/>
            <w:noWrap w:val="0"/>
            <w:vAlign w:val="center"/>
          </w:tcPr>
          <w:p w14:paraId="2924727F">
            <w:pPr>
              <w:pStyle w:val="88"/>
              <w:spacing w:before="293"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2F749ECD">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PH+流量+分瓶+数采仪</w:t>
            </w:r>
          </w:p>
        </w:tc>
      </w:tr>
      <w:tr w14:paraId="0FCCB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518D07ED">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32</w:t>
            </w:r>
          </w:p>
        </w:tc>
        <w:tc>
          <w:tcPr>
            <w:tcW w:w="1859" w:type="pct"/>
            <w:shd w:val="clear" w:color="auto" w:fill="auto"/>
            <w:noWrap w:val="0"/>
            <w:vAlign w:val="center"/>
          </w:tcPr>
          <w:p w14:paraId="188F34FB">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东阳市何氏电路板有限公司</w:t>
            </w:r>
          </w:p>
        </w:tc>
        <w:tc>
          <w:tcPr>
            <w:tcW w:w="644" w:type="pct"/>
            <w:shd w:val="clear" w:color="auto" w:fill="auto"/>
            <w:noWrap w:val="0"/>
            <w:vAlign w:val="center"/>
          </w:tcPr>
          <w:p w14:paraId="3B8617B5">
            <w:pPr>
              <w:pStyle w:val="88"/>
              <w:spacing w:before="297"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796A7440">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PH+流量+数采仪+分瓶</w:t>
            </w:r>
          </w:p>
        </w:tc>
      </w:tr>
      <w:tr w14:paraId="13084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63B9AD36">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33</w:t>
            </w:r>
          </w:p>
        </w:tc>
        <w:tc>
          <w:tcPr>
            <w:tcW w:w="1859" w:type="pct"/>
            <w:shd w:val="clear" w:color="auto" w:fill="auto"/>
            <w:noWrap w:val="0"/>
            <w:vAlign w:val="center"/>
          </w:tcPr>
          <w:p w14:paraId="27FDE61D">
            <w:pPr>
              <w:pStyle w:val="88"/>
              <w:spacing w:before="217" w:line="240" w:lineRule="auto"/>
              <w:ind w:left="0" w:leftChars="0" w:right="93" w:rightChars="0" w:hanging="20" w:firstLine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浙江花园新能源</w:t>
            </w:r>
            <w:r>
              <w:rPr>
                <w:rFonts w:hint="eastAsia"/>
                <w:spacing w:val="1"/>
                <w:sz w:val="23"/>
                <w:szCs w:val="23"/>
                <w:highlight w:val="none"/>
                <w:lang w:val="en-US" w:eastAsia="zh-CN"/>
              </w:rPr>
              <w:t>股份</w:t>
            </w:r>
            <w:r>
              <w:rPr>
                <w:spacing w:val="1"/>
                <w:sz w:val="23"/>
                <w:szCs w:val="23"/>
                <w:highlight w:val="none"/>
              </w:rPr>
              <w:t>有限</w:t>
            </w:r>
            <w:r>
              <w:rPr>
                <w:spacing w:val="2"/>
                <w:sz w:val="23"/>
                <w:szCs w:val="23"/>
                <w:highlight w:val="none"/>
              </w:rPr>
              <w:t xml:space="preserve"> </w:t>
            </w:r>
            <w:r>
              <w:rPr>
                <w:spacing w:val="15"/>
                <w:sz w:val="23"/>
                <w:szCs w:val="23"/>
                <w:highlight w:val="none"/>
              </w:rPr>
              <w:t>公司</w:t>
            </w:r>
          </w:p>
        </w:tc>
        <w:tc>
          <w:tcPr>
            <w:tcW w:w="644" w:type="pct"/>
            <w:shd w:val="clear" w:color="auto" w:fill="auto"/>
            <w:noWrap w:val="0"/>
            <w:vAlign w:val="center"/>
          </w:tcPr>
          <w:p w14:paraId="174604C2">
            <w:pPr>
              <w:spacing w:line="240" w:lineRule="auto"/>
              <w:ind w:left="0" w:leftChars="0"/>
              <w:jc w:val="center"/>
              <w:rPr>
                <w:rFonts w:ascii="Arial"/>
                <w:sz w:val="21"/>
                <w:highlight w:val="none"/>
              </w:rPr>
            </w:pPr>
          </w:p>
          <w:p w14:paraId="23B2DED6">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387E0557">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COD+PH+流量+分瓶+氨氮+数采仪</w:t>
            </w:r>
          </w:p>
        </w:tc>
      </w:tr>
      <w:tr w14:paraId="6C926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684A89C6">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34</w:t>
            </w:r>
          </w:p>
        </w:tc>
        <w:tc>
          <w:tcPr>
            <w:tcW w:w="1859" w:type="pct"/>
            <w:shd w:val="clear" w:color="auto" w:fill="auto"/>
            <w:noWrap w:val="0"/>
            <w:vAlign w:val="center"/>
          </w:tcPr>
          <w:p w14:paraId="316B3087">
            <w:pPr>
              <w:pStyle w:val="88"/>
              <w:spacing w:before="225" w:line="240" w:lineRule="auto"/>
              <w:ind w:left="0" w:leftChars="0" w:right="84" w:rightChars="0" w:hanging="10" w:firstLine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浙江普洛康裕制药有</w:t>
            </w:r>
            <w:r>
              <w:rPr>
                <w:spacing w:val="3"/>
                <w:sz w:val="23"/>
                <w:szCs w:val="23"/>
                <w:highlight w:val="none"/>
              </w:rPr>
              <w:t>限公司新区</w:t>
            </w:r>
          </w:p>
        </w:tc>
        <w:tc>
          <w:tcPr>
            <w:tcW w:w="644" w:type="pct"/>
            <w:shd w:val="clear" w:color="auto" w:fill="auto"/>
            <w:noWrap w:val="0"/>
            <w:vAlign w:val="center"/>
          </w:tcPr>
          <w:p w14:paraId="1992C627">
            <w:pPr>
              <w:spacing w:line="240" w:lineRule="auto"/>
              <w:ind w:left="0" w:leftChars="0"/>
              <w:jc w:val="center"/>
              <w:rPr>
                <w:rFonts w:ascii="Arial"/>
                <w:sz w:val="21"/>
                <w:highlight w:val="none"/>
              </w:rPr>
            </w:pPr>
          </w:p>
          <w:p w14:paraId="30B01F55">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493AED85">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TOC+氨氮+PH+流量+分瓶+数采仪</w:t>
            </w:r>
          </w:p>
        </w:tc>
      </w:tr>
      <w:tr w14:paraId="1E161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0F9A5995">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35</w:t>
            </w:r>
          </w:p>
        </w:tc>
        <w:tc>
          <w:tcPr>
            <w:tcW w:w="1859" w:type="pct"/>
            <w:noWrap w:val="0"/>
            <w:vAlign w:val="center"/>
          </w:tcPr>
          <w:p w14:paraId="161F9DB5">
            <w:pPr>
              <w:pStyle w:val="88"/>
              <w:spacing w:before="287" w:line="240" w:lineRule="auto"/>
              <w:ind w:left="0" w:leftChars="0"/>
              <w:jc w:val="center"/>
              <w:rPr>
                <w:sz w:val="23"/>
                <w:szCs w:val="23"/>
                <w:highlight w:val="none"/>
              </w:rPr>
            </w:pPr>
            <w:r>
              <w:rPr>
                <w:rFonts w:hint="eastAsia"/>
                <w:spacing w:val="1"/>
                <w:sz w:val="23"/>
                <w:szCs w:val="23"/>
                <w:highlight w:val="none"/>
              </w:rPr>
              <w:t>物产中大（东阳）水处理有限公司（南马镇西区污水处理厂）</w:t>
            </w:r>
          </w:p>
        </w:tc>
        <w:tc>
          <w:tcPr>
            <w:tcW w:w="644" w:type="pct"/>
            <w:shd w:val="clear" w:color="auto" w:fill="auto"/>
            <w:noWrap w:val="0"/>
            <w:vAlign w:val="center"/>
          </w:tcPr>
          <w:p w14:paraId="70CC3264">
            <w:pPr>
              <w:spacing w:line="240" w:lineRule="auto"/>
              <w:ind w:left="0" w:leftChars="0"/>
              <w:jc w:val="center"/>
              <w:rPr>
                <w:rFonts w:ascii="Arial"/>
                <w:sz w:val="21"/>
                <w:highlight w:val="none"/>
              </w:rPr>
            </w:pPr>
          </w:p>
          <w:p w14:paraId="61899DA8">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6C019A4C">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TOC+氨氮+TNP+PH+流量+分瓶+ 数采仪</w:t>
            </w:r>
          </w:p>
        </w:tc>
      </w:tr>
      <w:tr w14:paraId="0BCC6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759E49A5">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36</w:t>
            </w:r>
          </w:p>
        </w:tc>
        <w:tc>
          <w:tcPr>
            <w:tcW w:w="1859" w:type="pct"/>
            <w:noWrap w:val="0"/>
            <w:vAlign w:val="center"/>
          </w:tcPr>
          <w:p w14:paraId="2205ADDD">
            <w:pPr>
              <w:pStyle w:val="88"/>
              <w:spacing w:before="287" w:line="240" w:lineRule="auto"/>
              <w:ind w:left="0" w:leftChars="0"/>
              <w:jc w:val="center"/>
              <w:rPr>
                <w:sz w:val="23"/>
                <w:szCs w:val="23"/>
                <w:highlight w:val="none"/>
              </w:rPr>
            </w:pPr>
            <w:r>
              <w:rPr>
                <w:rFonts w:hint="eastAsia"/>
                <w:spacing w:val="1"/>
                <w:sz w:val="23"/>
                <w:szCs w:val="23"/>
                <w:highlight w:val="none"/>
              </w:rPr>
              <w:t>浙江花园药业有限公司</w:t>
            </w:r>
          </w:p>
        </w:tc>
        <w:tc>
          <w:tcPr>
            <w:tcW w:w="644" w:type="pct"/>
            <w:shd w:val="clear" w:color="auto" w:fill="auto"/>
            <w:noWrap w:val="0"/>
            <w:vAlign w:val="center"/>
          </w:tcPr>
          <w:p w14:paraId="4B902853">
            <w:pPr>
              <w:spacing w:line="240" w:lineRule="auto"/>
              <w:ind w:left="0" w:leftChars="0"/>
              <w:jc w:val="center"/>
              <w:rPr>
                <w:rFonts w:ascii="Arial"/>
                <w:sz w:val="21"/>
                <w:highlight w:val="none"/>
              </w:rPr>
            </w:pPr>
          </w:p>
          <w:p w14:paraId="7C529952">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67B685D7">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COD+PH+流量+分瓶+氨氮+数采仪</w:t>
            </w:r>
          </w:p>
        </w:tc>
      </w:tr>
      <w:tr w14:paraId="0E330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1ECEFDF4">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37</w:t>
            </w:r>
          </w:p>
        </w:tc>
        <w:tc>
          <w:tcPr>
            <w:tcW w:w="1859" w:type="pct"/>
            <w:noWrap w:val="0"/>
            <w:vAlign w:val="center"/>
          </w:tcPr>
          <w:p w14:paraId="4BF7B4FA">
            <w:pPr>
              <w:pStyle w:val="88"/>
              <w:spacing w:before="287" w:line="240" w:lineRule="auto"/>
              <w:ind w:left="0" w:leftChars="0"/>
              <w:jc w:val="center"/>
              <w:rPr>
                <w:rFonts w:hint="default" w:eastAsia="宋体"/>
                <w:sz w:val="23"/>
                <w:szCs w:val="23"/>
                <w:highlight w:val="none"/>
                <w:lang w:val="en-US" w:eastAsia="zh-CN"/>
              </w:rPr>
            </w:pPr>
            <w:r>
              <w:rPr>
                <w:rFonts w:hint="eastAsia"/>
                <w:sz w:val="23"/>
                <w:szCs w:val="23"/>
                <w:highlight w:val="none"/>
                <w:lang w:val="en-US" w:eastAsia="zh-CN"/>
              </w:rPr>
              <w:t>东阳市人民医院</w:t>
            </w:r>
          </w:p>
        </w:tc>
        <w:tc>
          <w:tcPr>
            <w:tcW w:w="644" w:type="pct"/>
            <w:noWrap w:val="0"/>
            <w:vAlign w:val="center"/>
          </w:tcPr>
          <w:p w14:paraId="45E95F93">
            <w:pPr>
              <w:pStyle w:val="88"/>
              <w:spacing w:before="103" w:line="240" w:lineRule="auto"/>
              <w:ind w:left="0" w:leftChars="0" w:right="109"/>
              <w:jc w:val="center"/>
              <w:rPr>
                <w:sz w:val="23"/>
                <w:szCs w:val="23"/>
                <w:highlight w:val="none"/>
              </w:rPr>
            </w:pPr>
            <w:r>
              <w:rPr>
                <w:spacing w:val="-3"/>
                <w:sz w:val="23"/>
                <w:szCs w:val="23"/>
                <w:highlight w:val="none"/>
              </w:rPr>
              <w:t>废水</w:t>
            </w:r>
          </w:p>
        </w:tc>
        <w:tc>
          <w:tcPr>
            <w:tcW w:w="2150" w:type="pct"/>
            <w:noWrap w:val="0"/>
            <w:vAlign w:val="center"/>
          </w:tcPr>
          <w:p w14:paraId="75B63384">
            <w:pPr>
              <w:pStyle w:val="88"/>
              <w:spacing w:before="27" w:line="240" w:lineRule="auto"/>
              <w:ind w:left="0" w:leftChars="0"/>
              <w:jc w:val="center"/>
              <w:rPr>
                <w:rFonts w:hint="default"/>
                <w:spacing w:val="-1"/>
                <w:sz w:val="23"/>
                <w:szCs w:val="23"/>
                <w:highlight w:val="none"/>
                <w:lang w:val="en-US" w:eastAsia="zh-CN"/>
              </w:rPr>
            </w:pPr>
            <w:r>
              <w:rPr>
                <w:rFonts w:hint="eastAsia"/>
                <w:spacing w:val="-1"/>
                <w:sz w:val="23"/>
                <w:szCs w:val="23"/>
                <w:highlight w:val="none"/>
                <w:lang w:val="en-US" w:eastAsia="zh-CN"/>
              </w:rPr>
              <w:t>COD+PH+流量+分瓶+氨氮+数采仪+余氯</w:t>
            </w:r>
          </w:p>
        </w:tc>
      </w:tr>
      <w:tr w14:paraId="628BF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1CF871B1">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38</w:t>
            </w:r>
          </w:p>
        </w:tc>
        <w:tc>
          <w:tcPr>
            <w:tcW w:w="1859" w:type="pct"/>
            <w:noWrap w:val="0"/>
            <w:vAlign w:val="center"/>
          </w:tcPr>
          <w:p w14:paraId="29E19B53">
            <w:pPr>
              <w:pStyle w:val="88"/>
              <w:spacing w:before="287" w:line="240" w:lineRule="auto"/>
              <w:ind w:left="0" w:leftChars="0"/>
              <w:jc w:val="center"/>
              <w:rPr>
                <w:sz w:val="23"/>
                <w:szCs w:val="23"/>
                <w:highlight w:val="none"/>
              </w:rPr>
            </w:pPr>
            <w:r>
              <w:rPr>
                <w:rFonts w:hint="eastAsia"/>
                <w:sz w:val="23"/>
                <w:szCs w:val="23"/>
                <w:highlight w:val="none"/>
                <w:lang w:val="en-US" w:eastAsia="zh-CN"/>
              </w:rPr>
              <w:t>浙江晨宇针织有限公司</w:t>
            </w:r>
          </w:p>
        </w:tc>
        <w:tc>
          <w:tcPr>
            <w:tcW w:w="644" w:type="pct"/>
            <w:noWrap w:val="0"/>
            <w:vAlign w:val="center"/>
          </w:tcPr>
          <w:p w14:paraId="33E896CF">
            <w:pPr>
              <w:pStyle w:val="88"/>
              <w:spacing w:before="103" w:line="240" w:lineRule="auto"/>
              <w:ind w:left="0" w:leftChars="0" w:right="109"/>
              <w:jc w:val="center"/>
              <w:rPr>
                <w:rFonts w:hint="eastAsia" w:eastAsia="宋体"/>
                <w:sz w:val="23"/>
                <w:szCs w:val="23"/>
                <w:highlight w:val="none"/>
                <w:lang w:val="en-US" w:eastAsia="zh-CN"/>
              </w:rPr>
            </w:pPr>
            <w:r>
              <w:rPr>
                <w:rFonts w:hint="eastAsia"/>
                <w:sz w:val="23"/>
                <w:szCs w:val="23"/>
                <w:highlight w:val="none"/>
                <w:lang w:val="en-US" w:eastAsia="zh-CN"/>
              </w:rPr>
              <w:t>废水</w:t>
            </w:r>
          </w:p>
        </w:tc>
        <w:tc>
          <w:tcPr>
            <w:tcW w:w="2150" w:type="pct"/>
            <w:shd w:val="clear" w:color="auto" w:fill="auto"/>
            <w:noWrap w:val="0"/>
            <w:vAlign w:val="center"/>
          </w:tcPr>
          <w:p w14:paraId="2B30B086">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COD+PH+流量+分瓶+氨氮+数采仪</w:t>
            </w:r>
          </w:p>
        </w:tc>
      </w:tr>
      <w:tr w14:paraId="7D5A2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2A6E773F">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39</w:t>
            </w:r>
          </w:p>
        </w:tc>
        <w:tc>
          <w:tcPr>
            <w:tcW w:w="1859" w:type="pct"/>
            <w:shd w:val="clear" w:color="auto" w:fill="auto"/>
            <w:noWrap w:val="0"/>
            <w:vAlign w:val="center"/>
          </w:tcPr>
          <w:p w14:paraId="36CEF644">
            <w:pPr>
              <w:pStyle w:val="88"/>
              <w:spacing w:before="74" w:line="240" w:lineRule="auto"/>
              <w:ind w:left="0" w:leftChars="0" w:right="48" w:rightChars="0"/>
              <w:jc w:val="center"/>
              <w:rPr>
                <w:rFonts w:hint="eastAsia" w:ascii="宋体" w:hAnsi="宋体" w:eastAsia="宋体" w:cs="宋体"/>
                <w:snapToGrid w:val="0"/>
                <w:color w:val="000000"/>
                <w:kern w:val="0"/>
                <w:sz w:val="23"/>
                <w:szCs w:val="23"/>
                <w:highlight w:val="none"/>
                <w:lang w:val="en-US" w:eastAsia="zh-CN" w:bidi="ar-SA"/>
              </w:rPr>
            </w:pPr>
            <w:r>
              <w:rPr>
                <w:sz w:val="23"/>
                <w:szCs w:val="23"/>
                <w:highlight w:val="none"/>
              </w:rPr>
              <w:t>东阳市横店污水处理</w:t>
            </w:r>
            <w:r>
              <w:rPr>
                <w:spacing w:val="7"/>
                <w:sz w:val="23"/>
                <w:szCs w:val="23"/>
                <w:highlight w:val="none"/>
              </w:rPr>
              <w:t>有限公司</w:t>
            </w:r>
            <w:r>
              <w:rPr>
                <w:rFonts w:hint="eastAsia"/>
                <w:spacing w:val="7"/>
                <w:sz w:val="23"/>
                <w:szCs w:val="23"/>
                <w:highlight w:val="none"/>
                <w:lang w:eastAsia="zh-CN"/>
              </w:rPr>
              <w:t>（</w:t>
            </w:r>
            <w:r>
              <w:rPr>
                <w:rFonts w:hint="eastAsia"/>
                <w:spacing w:val="7"/>
                <w:sz w:val="23"/>
                <w:szCs w:val="23"/>
                <w:highlight w:val="none"/>
                <w:lang w:val="en-US" w:eastAsia="zh-CN"/>
              </w:rPr>
              <w:t>一二期</w:t>
            </w:r>
            <w:r>
              <w:rPr>
                <w:rFonts w:hint="eastAsia"/>
                <w:spacing w:val="7"/>
                <w:sz w:val="23"/>
                <w:szCs w:val="23"/>
                <w:highlight w:val="none"/>
                <w:lang w:eastAsia="zh-CN"/>
              </w:rPr>
              <w:t>）</w:t>
            </w:r>
          </w:p>
        </w:tc>
        <w:tc>
          <w:tcPr>
            <w:tcW w:w="644" w:type="pct"/>
            <w:shd w:val="clear" w:color="auto" w:fill="auto"/>
            <w:noWrap w:val="0"/>
            <w:vAlign w:val="center"/>
          </w:tcPr>
          <w:p w14:paraId="70CAEEB5">
            <w:pPr>
              <w:spacing w:line="240" w:lineRule="auto"/>
              <w:ind w:left="0" w:leftChars="0"/>
              <w:jc w:val="center"/>
              <w:rPr>
                <w:rFonts w:ascii="Arial"/>
                <w:sz w:val="21"/>
                <w:highlight w:val="none"/>
              </w:rPr>
            </w:pPr>
          </w:p>
          <w:p w14:paraId="29353B86">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7ACBCAEC">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COD+氨氮+总磷+总氮+PH+流量+分瓶+数采仪</w:t>
            </w:r>
          </w:p>
        </w:tc>
      </w:tr>
      <w:tr w14:paraId="7FE1F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184CE595">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40</w:t>
            </w:r>
          </w:p>
        </w:tc>
        <w:tc>
          <w:tcPr>
            <w:tcW w:w="1859" w:type="pct"/>
            <w:shd w:val="clear" w:color="auto" w:fill="auto"/>
            <w:noWrap w:val="0"/>
            <w:vAlign w:val="center"/>
          </w:tcPr>
          <w:p w14:paraId="5BF6888C">
            <w:pPr>
              <w:pStyle w:val="88"/>
              <w:spacing w:before="74" w:line="240" w:lineRule="auto"/>
              <w:ind w:left="0" w:leftChars="0" w:right="48" w:rightChars="0"/>
              <w:jc w:val="center"/>
              <w:rPr>
                <w:rFonts w:hint="eastAsia" w:ascii="宋体" w:hAnsi="宋体" w:eastAsia="宋体" w:cs="宋体"/>
                <w:snapToGrid w:val="0"/>
                <w:color w:val="000000"/>
                <w:kern w:val="0"/>
                <w:sz w:val="23"/>
                <w:szCs w:val="23"/>
                <w:highlight w:val="none"/>
                <w:lang w:val="en-US" w:eastAsia="zh-CN" w:bidi="ar-SA"/>
              </w:rPr>
            </w:pPr>
            <w:r>
              <w:rPr>
                <w:sz w:val="23"/>
                <w:szCs w:val="23"/>
                <w:highlight w:val="none"/>
              </w:rPr>
              <w:t>东阳市横店污水处理</w:t>
            </w:r>
            <w:r>
              <w:rPr>
                <w:spacing w:val="7"/>
                <w:sz w:val="23"/>
                <w:szCs w:val="23"/>
                <w:highlight w:val="none"/>
              </w:rPr>
              <w:t>有限公司</w:t>
            </w:r>
            <w:r>
              <w:rPr>
                <w:rFonts w:hint="eastAsia"/>
                <w:spacing w:val="7"/>
                <w:sz w:val="23"/>
                <w:szCs w:val="23"/>
                <w:highlight w:val="none"/>
                <w:lang w:eastAsia="zh-CN"/>
              </w:rPr>
              <w:t>（</w:t>
            </w:r>
            <w:r>
              <w:rPr>
                <w:rFonts w:hint="eastAsia"/>
                <w:spacing w:val="7"/>
                <w:sz w:val="23"/>
                <w:szCs w:val="23"/>
                <w:highlight w:val="none"/>
                <w:lang w:val="en-US" w:eastAsia="zh-CN"/>
              </w:rPr>
              <w:t>三期</w:t>
            </w:r>
            <w:r>
              <w:rPr>
                <w:rFonts w:hint="eastAsia"/>
                <w:spacing w:val="7"/>
                <w:sz w:val="23"/>
                <w:szCs w:val="23"/>
                <w:highlight w:val="none"/>
                <w:lang w:eastAsia="zh-CN"/>
              </w:rPr>
              <w:t>）</w:t>
            </w:r>
          </w:p>
        </w:tc>
        <w:tc>
          <w:tcPr>
            <w:tcW w:w="644" w:type="pct"/>
            <w:shd w:val="clear" w:color="auto" w:fill="auto"/>
            <w:noWrap w:val="0"/>
            <w:vAlign w:val="center"/>
          </w:tcPr>
          <w:p w14:paraId="6FC55783">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7503FFA8">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COD+氨氮+TNP+PH+流量+分瓶+数采仪</w:t>
            </w:r>
          </w:p>
        </w:tc>
      </w:tr>
      <w:tr w14:paraId="6E257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611B830A">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41</w:t>
            </w:r>
          </w:p>
        </w:tc>
        <w:tc>
          <w:tcPr>
            <w:tcW w:w="1859" w:type="pct"/>
            <w:shd w:val="clear" w:color="auto" w:fill="auto"/>
            <w:noWrap w:val="0"/>
            <w:vAlign w:val="center"/>
          </w:tcPr>
          <w:p w14:paraId="2B0141A2">
            <w:pPr>
              <w:pStyle w:val="88"/>
              <w:spacing w:before="74" w:line="240" w:lineRule="auto"/>
              <w:ind w:left="0" w:leftChars="0" w:right="93"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东阳市东砚针织有限</w:t>
            </w:r>
            <w:r>
              <w:rPr>
                <w:spacing w:val="15"/>
                <w:sz w:val="23"/>
                <w:szCs w:val="23"/>
                <w:highlight w:val="none"/>
              </w:rPr>
              <w:t>公司</w:t>
            </w:r>
          </w:p>
        </w:tc>
        <w:tc>
          <w:tcPr>
            <w:tcW w:w="644" w:type="pct"/>
            <w:shd w:val="clear" w:color="auto" w:fill="auto"/>
            <w:noWrap w:val="0"/>
            <w:vAlign w:val="center"/>
          </w:tcPr>
          <w:p w14:paraId="3FD0BDC9">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3C9C6326">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COD+氨氮+总氮+PH+流量+分瓶+数采仪</w:t>
            </w:r>
          </w:p>
        </w:tc>
      </w:tr>
      <w:tr w14:paraId="4E307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34845EB2">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42</w:t>
            </w:r>
          </w:p>
        </w:tc>
        <w:tc>
          <w:tcPr>
            <w:tcW w:w="1859" w:type="pct"/>
            <w:shd w:val="clear" w:color="auto" w:fill="auto"/>
            <w:noWrap w:val="0"/>
            <w:vAlign w:val="center"/>
          </w:tcPr>
          <w:p w14:paraId="6652D45E">
            <w:pPr>
              <w:pStyle w:val="88"/>
              <w:spacing w:before="75" w:line="240" w:lineRule="auto"/>
              <w:ind w:left="0" w:leftChars="0" w:right="93"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东阳市顺达染整有限</w:t>
            </w:r>
            <w:r>
              <w:rPr>
                <w:spacing w:val="15"/>
                <w:sz w:val="23"/>
                <w:szCs w:val="23"/>
                <w:highlight w:val="none"/>
              </w:rPr>
              <w:t>公司</w:t>
            </w:r>
          </w:p>
        </w:tc>
        <w:tc>
          <w:tcPr>
            <w:tcW w:w="644" w:type="pct"/>
            <w:shd w:val="clear" w:color="auto" w:fill="auto"/>
            <w:noWrap w:val="0"/>
            <w:vAlign w:val="center"/>
          </w:tcPr>
          <w:p w14:paraId="1CFD7658">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4C7F8B6B">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COD+PH+流量+分瓶+数采仪+总氮+氨氮</w:t>
            </w:r>
          </w:p>
        </w:tc>
      </w:tr>
      <w:tr w14:paraId="321E6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635168E1">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43</w:t>
            </w:r>
          </w:p>
        </w:tc>
        <w:tc>
          <w:tcPr>
            <w:tcW w:w="1859" w:type="pct"/>
            <w:noWrap w:val="0"/>
            <w:vAlign w:val="center"/>
          </w:tcPr>
          <w:p w14:paraId="3A3DD63B">
            <w:pPr>
              <w:pStyle w:val="88"/>
              <w:spacing w:before="287" w:line="240" w:lineRule="auto"/>
              <w:ind w:left="0" w:leftChars="0"/>
              <w:jc w:val="center"/>
              <w:rPr>
                <w:rFonts w:hint="default" w:eastAsia="宋体"/>
                <w:sz w:val="23"/>
                <w:szCs w:val="23"/>
                <w:highlight w:val="none"/>
                <w:lang w:val="en-US" w:eastAsia="zh-CN"/>
              </w:rPr>
            </w:pPr>
            <w:r>
              <w:rPr>
                <w:rFonts w:hint="eastAsia"/>
                <w:sz w:val="23"/>
                <w:szCs w:val="23"/>
                <w:highlight w:val="none"/>
                <w:lang w:val="en-US" w:eastAsia="zh-CN"/>
              </w:rPr>
              <w:t>横店文荣医院</w:t>
            </w:r>
          </w:p>
        </w:tc>
        <w:tc>
          <w:tcPr>
            <w:tcW w:w="644" w:type="pct"/>
            <w:noWrap w:val="0"/>
            <w:vAlign w:val="center"/>
          </w:tcPr>
          <w:p w14:paraId="43DAD3AF">
            <w:pPr>
              <w:pStyle w:val="88"/>
              <w:spacing w:before="103" w:line="240" w:lineRule="auto"/>
              <w:ind w:left="0" w:leftChars="0" w:right="109"/>
              <w:jc w:val="center"/>
              <w:rPr>
                <w:rFonts w:hint="eastAsia" w:eastAsia="宋体"/>
                <w:sz w:val="23"/>
                <w:szCs w:val="23"/>
                <w:highlight w:val="none"/>
                <w:lang w:val="en-US" w:eastAsia="zh-CN"/>
              </w:rPr>
            </w:pPr>
            <w:r>
              <w:rPr>
                <w:rFonts w:hint="eastAsia"/>
                <w:sz w:val="23"/>
                <w:szCs w:val="23"/>
                <w:highlight w:val="none"/>
                <w:lang w:val="en-US" w:eastAsia="zh-CN"/>
              </w:rPr>
              <w:t>废水</w:t>
            </w:r>
          </w:p>
        </w:tc>
        <w:tc>
          <w:tcPr>
            <w:tcW w:w="2150" w:type="pct"/>
            <w:noWrap w:val="0"/>
            <w:vAlign w:val="center"/>
          </w:tcPr>
          <w:p w14:paraId="067E4FAD">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PH+流量+数采仪+余氯</w:t>
            </w:r>
          </w:p>
        </w:tc>
      </w:tr>
      <w:tr w14:paraId="23C00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3E8A5491">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44</w:t>
            </w:r>
          </w:p>
        </w:tc>
        <w:tc>
          <w:tcPr>
            <w:tcW w:w="1859" w:type="pct"/>
            <w:noWrap w:val="0"/>
            <w:vAlign w:val="center"/>
          </w:tcPr>
          <w:p w14:paraId="605374B4">
            <w:pPr>
              <w:pStyle w:val="88"/>
              <w:spacing w:before="287" w:line="240" w:lineRule="auto"/>
              <w:ind w:left="0" w:leftChars="0"/>
              <w:jc w:val="center"/>
              <w:rPr>
                <w:sz w:val="23"/>
                <w:szCs w:val="23"/>
                <w:highlight w:val="none"/>
              </w:rPr>
            </w:pPr>
            <w:r>
              <w:rPr>
                <w:spacing w:val="1"/>
                <w:sz w:val="22"/>
                <w:szCs w:val="22"/>
                <w:highlight w:val="none"/>
              </w:rPr>
              <w:t>东阳伟明环保能源有 限公司</w:t>
            </w:r>
          </w:p>
        </w:tc>
        <w:tc>
          <w:tcPr>
            <w:tcW w:w="644" w:type="pct"/>
            <w:noWrap w:val="0"/>
            <w:vAlign w:val="center"/>
          </w:tcPr>
          <w:p w14:paraId="2A8CB037">
            <w:pPr>
              <w:pStyle w:val="88"/>
              <w:spacing w:before="103" w:line="240" w:lineRule="auto"/>
              <w:ind w:left="0" w:leftChars="0" w:right="109"/>
              <w:jc w:val="center"/>
              <w:rPr>
                <w:sz w:val="23"/>
                <w:szCs w:val="23"/>
                <w:highlight w:val="none"/>
              </w:rPr>
            </w:pPr>
            <w:r>
              <w:rPr>
                <w:rFonts w:hint="eastAsia"/>
                <w:sz w:val="23"/>
                <w:szCs w:val="23"/>
                <w:highlight w:val="none"/>
                <w:lang w:val="en-US" w:eastAsia="zh-CN"/>
              </w:rPr>
              <w:t>废水</w:t>
            </w:r>
          </w:p>
        </w:tc>
        <w:tc>
          <w:tcPr>
            <w:tcW w:w="2150" w:type="pct"/>
            <w:shd w:val="clear" w:color="auto" w:fill="auto"/>
            <w:noWrap w:val="0"/>
            <w:vAlign w:val="center"/>
          </w:tcPr>
          <w:p w14:paraId="43232B92">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COD+PH+流量+分瓶+氨氮+数采仪</w:t>
            </w:r>
          </w:p>
        </w:tc>
      </w:tr>
      <w:tr w14:paraId="3AA5F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0460F6E6">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45</w:t>
            </w:r>
          </w:p>
        </w:tc>
        <w:tc>
          <w:tcPr>
            <w:tcW w:w="1859" w:type="pct"/>
            <w:noWrap w:val="0"/>
            <w:vAlign w:val="center"/>
          </w:tcPr>
          <w:p w14:paraId="6BFE79BD">
            <w:pPr>
              <w:pStyle w:val="88"/>
              <w:spacing w:before="287" w:line="240" w:lineRule="auto"/>
              <w:ind w:left="0" w:leftChars="0"/>
              <w:jc w:val="center"/>
              <w:rPr>
                <w:rFonts w:hint="default" w:eastAsia="宋体"/>
                <w:sz w:val="23"/>
                <w:szCs w:val="23"/>
                <w:highlight w:val="none"/>
                <w:lang w:val="en-US" w:eastAsia="zh-CN"/>
              </w:rPr>
            </w:pPr>
            <w:r>
              <w:rPr>
                <w:rFonts w:hint="eastAsia"/>
                <w:sz w:val="23"/>
                <w:szCs w:val="23"/>
                <w:highlight w:val="none"/>
                <w:lang w:val="en-US" w:eastAsia="zh-CN"/>
              </w:rPr>
              <w:t>浙江科冠聚合物有限公司</w:t>
            </w:r>
          </w:p>
        </w:tc>
        <w:tc>
          <w:tcPr>
            <w:tcW w:w="644" w:type="pct"/>
            <w:shd w:val="clear" w:color="auto" w:fill="auto"/>
            <w:noWrap w:val="0"/>
            <w:vAlign w:val="center"/>
          </w:tcPr>
          <w:p w14:paraId="48F006B6">
            <w:pPr>
              <w:pStyle w:val="88"/>
              <w:spacing w:before="293"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2ABE68BB">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PH+流量+分瓶+数采仪</w:t>
            </w:r>
          </w:p>
        </w:tc>
      </w:tr>
      <w:tr w14:paraId="3A295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46C1FD16">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46</w:t>
            </w:r>
          </w:p>
        </w:tc>
        <w:tc>
          <w:tcPr>
            <w:tcW w:w="1859" w:type="pct"/>
            <w:noWrap w:val="0"/>
            <w:vAlign w:val="center"/>
          </w:tcPr>
          <w:p w14:paraId="629303F2">
            <w:pPr>
              <w:pStyle w:val="88"/>
              <w:spacing w:before="287" w:line="240" w:lineRule="auto"/>
              <w:ind w:left="0" w:leftChars="0"/>
              <w:jc w:val="center"/>
              <w:rPr>
                <w:rFonts w:hint="default" w:eastAsia="宋体"/>
                <w:sz w:val="23"/>
                <w:szCs w:val="23"/>
                <w:highlight w:val="none"/>
                <w:lang w:val="en-US" w:eastAsia="zh-CN"/>
              </w:rPr>
            </w:pPr>
            <w:r>
              <w:rPr>
                <w:rFonts w:hint="eastAsia"/>
                <w:sz w:val="23"/>
                <w:szCs w:val="23"/>
                <w:highlight w:val="none"/>
                <w:lang w:val="en-US" w:eastAsia="zh-CN"/>
              </w:rPr>
              <w:t>东阳华统牧业有限公司</w:t>
            </w:r>
          </w:p>
        </w:tc>
        <w:tc>
          <w:tcPr>
            <w:tcW w:w="644" w:type="pct"/>
            <w:shd w:val="clear" w:color="auto" w:fill="auto"/>
            <w:noWrap w:val="0"/>
            <w:vAlign w:val="center"/>
          </w:tcPr>
          <w:p w14:paraId="72F9F597">
            <w:pPr>
              <w:spacing w:line="240" w:lineRule="auto"/>
              <w:ind w:left="0" w:leftChars="0"/>
              <w:jc w:val="center"/>
              <w:rPr>
                <w:rFonts w:ascii="Arial"/>
                <w:sz w:val="21"/>
                <w:highlight w:val="none"/>
              </w:rPr>
            </w:pPr>
          </w:p>
          <w:p w14:paraId="59152F68">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5F47D433">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COD+PH+流量+分瓶+氨氮+数采仪</w:t>
            </w:r>
          </w:p>
        </w:tc>
      </w:tr>
      <w:tr w14:paraId="4F195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345" w:type="pct"/>
            <w:shd w:val="clear" w:color="auto" w:fill="auto"/>
            <w:noWrap w:val="0"/>
            <w:vAlign w:val="center"/>
          </w:tcPr>
          <w:p w14:paraId="24EC01C2">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47</w:t>
            </w:r>
          </w:p>
        </w:tc>
        <w:tc>
          <w:tcPr>
            <w:tcW w:w="1859" w:type="pct"/>
            <w:noWrap w:val="0"/>
            <w:vAlign w:val="center"/>
          </w:tcPr>
          <w:p w14:paraId="720676D2">
            <w:pPr>
              <w:pStyle w:val="88"/>
              <w:spacing w:before="287" w:line="240" w:lineRule="auto"/>
              <w:ind w:left="0" w:leftChars="0"/>
              <w:jc w:val="center"/>
              <w:rPr>
                <w:rFonts w:hint="default" w:eastAsia="宋体"/>
                <w:sz w:val="23"/>
                <w:szCs w:val="23"/>
                <w:highlight w:val="none"/>
                <w:lang w:val="en-US" w:eastAsia="zh-CN"/>
              </w:rPr>
            </w:pPr>
            <w:r>
              <w:rPr>
                <w:rFonts w:hint="eastAsia"/>
                <w:sz w:val="23"/>
                <w:szCs w:val="23"/>
                <w:highlight w:val="none"/>
                <w:lang w:val="en-US" w:eastAsia="zh-CN"/>
              </w:rPr>
              <w:t>东阳市中医院（本部）</w:t>
            </w:r>
          </w:p>
        </w:tc>
        <w:tc>
          <w:tcPr>
            <w:tcW w:w="644" w:type="pct"/>
            <w:shd w:val="clear" w:color="auto" w:fill="auto"/>
            <w:noWrap w:val="0"/>
            <w:vAlign w:val="center"/>
          </w:tcPr>
          <w:p w14:paraId="7F9169C9">
            <w:pPr>
              <w:spacing w:line="240" w:lineRule="auto"/>
              <w:ind w:left="0" w:leftChars="0"/>
              <w:jc w:val="center"/>
              <w:rPr>
                <w:rFonts w:ascii="Arial"/>
                <w:sz w:val="21"/>
                <w:highlight w:val="none"/>
              </w:rPr>
            </w:pPr>
          </w:p>
          <w:p w14:paraId="0C6FE5E4">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5FA71E94">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COD+PH+流量+分瓶+氨氮+数采仪</w:t>
            </w:r>
          </w:p>
        </w:tc>
      </w:tr>
      <w:tr w14:paraId="4F3F3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345" w:type="pct"/>
            <w:shd w:val="clear" w:color="auto" w:fill="auto"/>
            <w:noWrap w:val="0"/>
            <w:vAlign w:val="center"/>
          </w:tcPr>
          <w:p w14:paraId="4EE0114F">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48</w:t>
            </w:r>
          </w:p>
        </w:tc>
        <w:tc>
          <w:tcPr>
            <w:tcW w:w="1859" w:type="pct"/>
            <w:noWrap w:val="0"/>
            <w:vAlign w:val="center"/>
          </w:tcPr>
          <w:p w14:paraId="50C5DDCE">
            <w:pPr>
              <w:pStyle w:val="88"/>
              <w:spacing w:before="287" w:line="240" w:lineRule="auto"/>
              <w:ind w:left="0" w:leftChars="0"/>
              <w:jc w:val="center"/>
              <w:rPr>
                <w:sz w:val="23"/>
                <w:szCs w:val="23"/>
                <w:highlight w:val="none"/>
              </w:rPr>
            </w:pPr>
            <w:r>
              <w:rPr>
                <w:rFonts w:hint="eastAsia"/>
                <w:sz w:val="23"/>
                <w:szCs w:val="23"/>
                <w:highlight w:val="none"/>
                <w:lang w:val="en-US" w:eastAsia="zh-CN"/>
              </w:rPr>
              <w:t>东阳市水务投资集团有限公司(东阳市第二污水处理厂二期）</w:t>
            </w:r>
          </w:p>
        </w:tc>
        <w:tc>
          <w:tcPr>
            <w:tcW w:w="644" w:type="pct"/>
            <w:shd w:val="clear" w:color="auto" w:fill="auto"/>
            <w:noWrap w:val="0"/>
            <w:vAlign w:val="center"/>
          </w:tcPr>
          <w:p w14:paraId="65FBF0C1">
            <w:pPr>
              <w:spacing w:line="240" w:lineRule="auto"/>
              <w:ind w:left="0" w:leftChars="0"/>
              <w:jc w:val="center"/>
              <w:rPr>
                <w:rFonts w:ascii="Arial"/>
                <w:sz w:val="21"/>
                <w:highlight w:val="none"/>
              </w:rPr>
            </w:pPr>
          </w:p>
          <w:p w14:paraId="06AEF398">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29003899">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COD+氨氮+总磷+总氮+PH+流量+分瓶+数采仪</w:t>
            </w:r>
          </w:p>
        </w:tc>
      </w:tr>
      <w:tr w14:paraId="1EA18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540A7FB0">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49</w:t>
            </w:r>
          </w:p>
        </w:tc>
        <w:tc>
          <w:tcPr>
            <w:tcW w:w="1859" w:type="pct"/>
            <w:noWrap w:val="0"/>
            <w:vAlign w:val="center"/>
          </w:tcPr>
          <w:p w14:paraId="2774B147">
            <w:pPr>
              <w:pStyle w:val="88"/>
              <w:spacing w:before="287" w:line="240" w:lineRule="auto"/>
              <w:ind w:left="0" w:leftChars="0"/>
              <w:jc w:val="center"/>
              <w:rPr>
                <w:rFonts w:hint="default" w:eastAsia="宋体"/>
                <w:sz w:val="23"/>
                <w:szCs w:val="23"/>
                <w:highlight w:val="none"/>
                <w:lang w:val="en-US" w:eastAsia="zh-CN"/>
              </w:rPr>
            </w:pPr>
            <w:r>
              <w:rPr>
                <w:rFonts w:hint="eastAsia"/>
                <w:sz w:val="23"/>
                <w:szCs w:val="23"/>
                <w:highlight w:val="none"/>
                <w:lang w:val="en-US" w:eastAsia="zh-CN"/>
              </w:rPr>
              <w:t>浙江庄恒科技股份有限公司</w:t>
            </w:r>
          </w:p>
        </w:tc>
        <w:tc>
          <w:tcPr>
            <w:tcW w:w="644" w:type="pct"/>
            <w:shd w:val="clear" w:color="auto" w:fill="auto"/>
            <w:noWrap w:val="0"/>
            <w:vAlign w:val="center"/>
          </w:tcPr>
          <w:p w14:paraId="084BB1B3">
            <w:pPr>
              <w:spacing w:line="240" w:lineRule="auto"/>
              <w:ind w:left="0" w:leftChars="0"/>
              <w:jc w:val="center"/>
              <w:rPr>
                <w:rFonts w:ascii="Arial"/>
                <w:sz w:val="21"/>
                <w:highlight w:val="none"/>
              </w:rPr>
            </w:pPr>
          </w:p>
          <w:p w14:paraId="5BB8D6BE">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29EFACE1">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COD+PH+流量+分瓶+氨氮+数采仪</w:t>
            </w:r>
          </w:p>
        </w:tc>
      </w:tr>
      <w:tr w14:paraId="6F1EA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66520FC4">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50</w:t>
            </w:r>
          </w:p>
        </w:tc>
        <w:tc>
          <w:tcPr>
            <w:tcW w:w="1859" w:type="pct"/>
            <w:noWrap w:val="0"/>
            <w:vAlign w:val="center"/>
          </w:tcPr>
          <w:p w14:paraId="404F56D3">
            <w:pPr>
              <w:pStyle w:val="88"/>
              <w:spacing w:before="287" w:line="240" w:lineRule="auto"/>
              <w:ind w:left="0" w:leftChars="0"/>
              <w:jc w:val="center"/>
              <w:rPr>
                <w:rFonts w:hint="default" w:eastAsia="宋体"/>
                <w:sz w:val="23"/>
                <w:szCs w:val="23"/>
                <w:highlight w:val="none"/>
                <w:lang w:val="en-US" w:eastAsia="zh-CN"/>
              </w:rPr>
            </w:pPr>
            <w:r>
              <w:rPr>
                <w:rFonts w:hint="eastAsia"/>
                <w:sz w:val="23"/>
                <w:szCs w:val="23"/>
                <w:highlight w:val="none"/>
                <w:lang w:val="en-US" w:eastAsia="zh-CN"/>
              </w:rPr>
              <w:t>东阳市布侗工贸有限公司</w:t>
            </w:r>
          </w:p>
        </w:tc>
        <w:tc>
          <w:tcPr>
            <w:tcW w:w="644" w:type="pct"/>
            <w:shd w:val="clear" w:color="auto" w:fill="auto"/>
            <w:noWrap w:val="0"/>
            <w:vAlign w:val="center"/>
          </w:tcPr>
          <w:p w14:paraId="1F9A3D78">
            <w:pPr>
              <w:spacing w:line="240" w:lineRule="auto"/>
              <w:ind w:left="0" w:leftChars="0"/>
              <w:jc w:val="center"/>
              <w:rPr>
                <w:rFonts w:ascii="Arial"/>
                <w:sz w:val="21"/>
                <w:highlight w:val="none"/>
              </w:rPr>
            </w:pPr>
          </w:p>
          <w:p w14:paraId="06822FD7">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2B41A8CA">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COD+PH+流量+分瓶+氨氮+数采仪</w:t>
            </w:r>
          </w:p>
        </w:tc>
      </w:tr>
      <w:tr w14:paraId="638C6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24F194E3">
            <w:pPr>
              <w:pStyle w:val="88"/>
              <w:spacing w:before="75" w:line="240" w:lineRule="auto"/>
              <w:ind w:left="0" w:leftChars="0"/>
              <w:jc w:val="center"/>
              <w:rPr>
                <w:rFonts w:hint="eastAsia" w:ascii="宋体" w:hAnsi="宋体" w:eastAsia="宋体" w:cs="宋体"/>
                <w:snapToGrid w:val="0"/>
                <w:color w:val="000000"/>
                <w:kern w:val="0"/>
                <w:sz w:val="23"/>
                <w:szCs w:val="23"/>
                <w:highlight w:val="none"/>
                <w:lang w:val="en-US" w:eastAsia="en-US" w:bidi="ar-SA"/>
              </w:rPr>
            </w:pPr>
            <w:r>
              <w:rPr>
                <w:rFonts w:hint="eastAsia" w:ascii="宋体" w:hAnsi="宋体" w:eastAsia="宋体" w:cs="宋体"/>
                <w:snapToGrid w:val="0"/>
                <w:color w:val="000000"/>
                <w:kern w:val="0"/>
                <w:sz w:val="23"/>
                <w:szCs w:val="23"/>
                <w:highlight w:val="none"/>
                <w:lang w:val="en-US" w:eastAsia="zh-CN" w:bidi="ar-SA"/>
              </w:rPr>
              <w:t>51</w:t>
            </w:r>
          </w:p>
        </w:tc>
        <w:tc>
          <w:tcPr>
            <w:tcW w:w="1859" w:type="pct"/>
            <w:noWrap w:val="0"/>
            <w:vAlign w:val="center"/>
          </w:tcPr>
          <w:p w14:paraId="337A96D4">
            <w:pPr>
              <w:pStyle w:val="88"/>
              <w:spacing w:before="287" w:line="240" w:lineRule="auto"/>
              <w:ind w:left="0" w:leftChars="0"/>
              <w:jc w:val="center"/>
              <w:rPr>
                <w:rFonts w:hint="eastAsia" w:ascii="宋体" w:hAnsi="宋体" w:eastAsia="宋体" w:cs="宋体"/>
                <w:snapToGrid w:val="0"/>
                <w:color w:val="000000"/>
                <w:kern w:val="0"/>
                <w:sz w:val="23"/>
                <w:szCs w:val="23"/>
                <w:highlight w:val="none"/>
                <w:lang w:val="en-US" w:eastAsia="zh-CN" w:bidi="ar-SA"/>
              </w:rPr>
            </w:pPr>
            <w:r>
              <w:rPr>
                <w:rFonts w:hint="eastAsia" w:ascii="宋体" w:hAnsi="宋体" w:eastAsia="宋体" w:cs="宋体"/>
                <w:snapToGrid w:val="0"/>
                <w:color w:val="000000"/>
                <w:kern w:val="0"/>
                <w:sz w:val="23"/>
                <w:szCs w:val="23"/>
                <w:highlight w:val="none"/>
                <w:lang w:val="en-US" w:eastAsia="zh-CN" w:bidi="ar-SA"/>
              </w:rPr>
              <w:t>东阳市舒美印染有限公司</w:t>
            </w:r>
          </w:p>
        </w:tc>
        <w:tc>
          <w:tcPr>
            <w:tcW w:w="644" w:type="pct"/>
            <w:shd w:val="clear" w:color="auto" w:fill="auto"/>
            <w:noWrap w:val="0"/>
            <w:vAlign w:val="center"/>
          </w:tcPr>
          <w:p w14:paraId="1A246FBF">
            <w:pPr>
              <w:spacing w:line="240" w:lineRule="auto"/>
              <w:ind w:left="0" w:leftChars="0"/>
              <w:jc w:val="center"/>
              <w:rPr>
                <w:rFonts w:ascii="Arial"/>
                <w:sz w:val="21"/>
                <w:highlight w:val="none"/>
              </w:rPr>
            </w:pPr>
          </w:p>
          <w:p w14:paraId="4ABFB218">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5D88ACAC">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COD+PH+流量+分瓶+氨氮+数采仪</w:t>
            </w:r>
          </w:p>
        </w:tc>
      </w:tr>
      <w:tr w14:paraId="74EBD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66A3FA61">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52</w:t>
            </w:r>
          </w:p>
        </w:tc>
        <w:tc>
          <w:tcPr>
            <w:tcW w:w="1859" w:type="pct"/>
            <w:noWrap w:val="0"/>
            <w:vAlign w:val="center"/>
          </w:tcPr>
          <w:p w14:paraId="31E6363C">
            <w:pPr>
              <w:pStyle w:val="88"/>
              <w:spacing w:before="287" w:line="240" w:lineRule="auto"/>
              <w:ind w:left="0" w:leftChars="0"/>
              <w:jc w:val="center"/>
              <w:rPr>
                <w:sz w:val="23"/>
                <w:szCs w:val="23"/>
                <w:highlight w:val="none"/>
              </w:rPr>
            </w:pPr>
            <w:r>
              <w:rPr>
                <w:rFonts w:hint="eastAsia"/>
                <w:sz w:val="23"/>
                <w:szCs w:val="23"/>
                <w:highlight w:val="none"/>
              </w:rPr>
              <w:t>东阳市防军萤石有限公司</w:t>
            </w:r>
          </w:p>
        </w:tc>
        <w:tc>
          <w:tcPr>
            <w:tcW w:w="644" w:type="pct"/>
            <w:shd w:val="clear" w:color="auto" w:fill="auto"/>
            <w:noWrap w:val="0"/>
            <w:vAlign w:val="center"/>
          </w:tcPr>
          <w:p w14:paraId="1D731007">
            <w:pPr>
              <w:pStyle w:val="88"/>
              <w:spacing w:before="293"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废水</w:t>
            </w:r>
          </w:p>
        </w:tc>
        <w:tc>
          <w:tcPr>
            <w:tcW w:w="2150" w:type="pct"/>
            <w:shd w:val="clear" w:color="auto" w:fill="auto"/>
            <w:noWrap w:val="0"/>
            <w:vAlign w:val="center"/>
          </w:tcPr>
          <w:p w14:paraId="5275E52E">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PH+流量+分瓶+数采仪</w:t>
            </w:r>
          </w:p>
        </w:tc>
      </w:tr>
      <w:tr w14:paraId="55147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35E3DEDA">
            <w:pPr>
              <w:spacing w:line="240" w:lineRule="auto"/>
              <w:ind w:left="0" w:leftChars="0"/>
              <w:jc w:val="center"/>
              <w:rPr>
                <w:rFonts w:ascii="Arial"/>
                <w:sz w:val="21"/>
                <w:highlight w:val="none"/>
              </w:rPr>
            </w:pPr>
          </w:p>
          <w:p w14:paraId="037E6D81">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53</w:t>
            </w:r>
          </w:p>
        </w:tc>
        <w:tc>
          <w:tcPr>
            <w:tcW w:w="1859" w:type="pct"/>
            <w:noWrap w:val="0"/>
            <w:vAlign w:val="center"/>
          </w:tcPr>
          <w:p w14:paraId="4F5C4151">
            <w:pPr>
              <w:pStyle w:val="88"/>
              <w:spacing w:before="287" w:line="240" w:lineRule="auto"/>
              <w:ind w:left="0" w:leftChars="0"/>
              <w:jc w:val="center"/>
              <w:rPr>
                <w:sz w:val="23"/>
                <w:szCs w:val="23"/>
                <w:highlight w:val="none"/>
              </w:rPr>
            </w:pPr>
            <w:r>
              <w:rPr>
                <w:rFonts w:hint="eastAsia"/>
                <w:sz w:val="23"/>
                <w:szCs w:val="23"/>
                <w:highlight w:val="none"/>
              </w:rPr>
              <w:t>东阳市易源环保科技有限公司</w:t>
            </w:r>
          </w:p>
        </w:tc>
        <w:tc>
          <w:tcPr>
            <w:tcW w:w="644" w:type="pct"/>
            <w:shd w:val="clear" w:color="auto" w:fill="auto"/>
            <w:noWrap w:val="0"/>
            <w:vAlign w:val="center"/>
          </w:tcPr>
          <w:p w14:paraId="29ACB738">
            <w:pPr>
              <w:pStyle w:val="88"/>
              <w:spacing w:before="103" w:line="240" w:lineRule="auto"/>
              <w:ind w:left="0" w:leftChars="0" w:right="109" w:rightChars="0"/>
              <w:jc w:val="center"/>
              <w:rPr>
                <w:rFonts w:ascii="宋体" w:hAnsi="宋体" w:eastAsia="宋体" w:cs="宋体"/>
                <w:snapToGrid w:val="0"/>
                <w:color w:val="000000"/>
                <w:kern w:val="0"/>
                <w:sz w:val="23"/>
                <w:szCs w:val="23"/>
                <w:highlight w:val="none"/>
                <w:lang w:val="en-US" w:eastAsia="en-US" w:bidi="ar-SA"/>
              </w:rPr>
            </w:pPr>
            <w:r>
              <w:rPr>
                <w:rFonts w:hint="eastAsia"/>
                <w:sz w:val="23"/>
                <w:szCs w:val="23"/>
                <w:highlight w:val="none"/>
                <w:lang w:val="en-US" w:eastAsia="zh-CN"/>
              </w:rPr>
              <w:t>废水</w:t>
            </w:r>
          </w:p>
        </w:tc>
        <w:tc>
          <w:tcPr>
            <w:tcW w:w="2150" w:type="pct"/>
            <w:shd w:val="clear" w:color="auto" w:fill="auto"/>
            <w:noWrap w:val="0"/>
            <w:vAlign w:val="center"/>
          </w:tcPr>
          <w:p w14:paraId="31800FDA">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COD+PH+流量+分瓶+氨氮+数采仪</w:t>
            </w:r>
          </w:p>
        </w:tc>
      </w:tr>
      <w:tr w14:paraId="2C9BF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2224F3C5">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54</w:t>
            </w:r>
          </w:p>
        </w:tc>
        <w:tc>
          <w:tcPr>
            <w:tcW w:w="1859" w:type="pct"/>
            <w:shd w:val="clear" w:color="auto" w:fill="auto"/>
            <w:noWrap w:val="0"/>
            <w:vAlign w:val="center"/>
          </w:tcPr>
          <w:p w14:paraId="7C1D92C8">
            <w:pPr>
              <w:pStyle w:val="88"/>
              <w:spacing w:before="157" w:line="240" w:lineRule="auto"/>
              <w:ind w:left="0" w:leftChars="0" w:right="54"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浙江海森药业股份有</w:t>
            </w:r>
            <w:r>
              <w:rPr>
                <w:spacing w:val="7"/>
                <w:sz w:val="23"/>
                <w:szCs w:val="23"/>
                <w:highlight w:val="none"/>
              </w:rPr>
              <w:t>限公司(</w:t>
            </w:r>
            <w:r>
              <w:rPr>
                <w:sz w:val="23"/>
                <w:szCs w:val="23"/>
                <w:highlight w:val="none"/>
              </w:rPr>
              <w:t>RT</w:t>
            </w:r>
            <w:r>
              <w:rPr>
                <w:spacing w:val="7"/>
                <w:sz w:val="23"/>
                <w:szCs w:val="23"/>
                <w:highlight w:val="none"/>
              </w:rPr>
              <w:t>0)</w:t>
            </w:r>
          </w:p>
        </w:tc>
        <w:tc>
          <w:tcPr>
            <w:tcW w:w="644" w:type="pct"/>
            <w:shd w:val="clear" w:color="auto" w:fill="auto"/>
            <w:noWrap w:val="0"/>
            <w:vAlign w:val="center"/>
          </w:tcPr>
          <w:p w14:paraId="1D0A11DC">
            <w:pPr>
              <w:pStyle w:val="88"/>
              <w:spacing w:before="299"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1115B6B2">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S02+NOX+02+温压流湿+数采仪</w:t>
            </w:r>
          </w:p>
        </w:tc>
      </w:tr>
      <w:tr w14:paraId="57F63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50E039EC">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55</w:t>
            </w:r>
          </w:p>
        </w:tc>
        <w:tc>
          <w:tcPr>
            <w:tcW w:w="1859" w:type="pct"/>
            <w:shd w:val="clear" w:color="auto" w:fill="auto"/>
            <w:noWrap w:val="0"/>
            <w:vAlign w:val="center"/>
          </w:tcPr>
          <w:p w14:paraId="733D2DF0">
            <w:pPr>
              <w:pStyle w:val="88"/>
              <w:spacing w:before="157" w:line="240" w:lineRule="auto"/>
              <w:ind w:left="0" w:leftChars="0" w:right="54"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浙江海森药业股份有</w:t>
            </w:r>
            <w:r>
              <w:rPr>
                <w:spacing w:val="9"/>
                <w:sz w:val="23"/>
                <w:szCs w:val="23"/>
                <w:highlight w:val="none"/>
              </w:rPr>
              <w:t>限公司(</w:t>
            </w:r>
            <w:r>
              <w:rPr>
                <w:sz w:val="23"/>
                <w:szCs w:val="23"/>
                <w:highlight w:val="none"/>
              </w:rPr>
              <w:t>VOC</w:t>
            </w:r>
            <w:r>
              <w:rPr>
                <w:spacing w:val="9"/>
                <w:sz w:val="23"/>
                <w:szCs w:val="23"/>
                <w:highlight w:val="none"/>
              </w:rPr>
              <w:t>)</w:t>
            </w:r>
          </w:p>
        </w:tc>
        <w:tc>
          <w:tcPr>
            <w:tcW w:w="644" w:type="pct"/>
            <w:shd w:val="clear" w:color="auto" w:fill="auto"/>
            <w:noWrap w:val="0"/>
            <w:vAlign w:val="center"/>
          </w:tcPr>
          <w:p w14:paraId="5E7B9F3E">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VOC</w:t>
            </w:r>
          </w:p>
        </w:tc>
        <w:tc>
          <w:tcPr>
            <w:tcW w:w="2150" w:type="pct"/>
            <w:shd w:val="clear" w:color="auto" w:fill="auto"/>
            <w:noWrap w:val="0"/>
            <w:vAlign w:val="center"/>
          </w:tcPr>
          <w:p w14:paraId="08B21B09">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NMHC+温压流湿+02+数采仪</w:t>
            </w:r>
          </w:p>
        </w:tc>
      </w:tr>
      <w:tr w14:paraId="044B2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220142C7">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56</w:t>
            </w:r>
          </w:p>
        </w:tc>
        <w:tc>
          <w:tcPr>
            <w:tcW w:w="1859" w:type="pct"/>
            <w:shd w:val="clear" w:color="auto" w:fill="auto"/>
            <w:noWrap w:val="0"/>
            <w:vAlign w:val="center"/>
          </w:tcPr>
          <w:p w14:paraId="74E0B39A">
            <w:pPr>
              <w:pStyle w:val="88"/>
              <w:spacing w:before="74" w:line="240" w:lineRule="auto"/>
              <w:ind w:left="0" w:leftChars="0" w:right="48" w:rightChars="0"/>
              <w:jc w:val="center"/>
              <w:rPr>
                <w:rFonts w:ascii="宋体" w:hAnsi="宋体" w:eastAsia="宋体" w:cs="宋体"/>
                <w:snapToGrid w:val="0"/>
                <w:color w:val="000000"/>
                <w:kern w:val="0"/>
                <w:sz w:val="23"/>
                <w:szCs w:val="23"/>
                <w:highlight w:val="none"/>
                <w:lang w:val="en-US" w:eastAsia="en-US" w:bidi="ar-SA"/>
              </w:rPr>
            </w:pPr>
            <w:r>
              <w:rPr>
                <w:rFonts w:ascii="宋体" w:hAnsi="宋体" w:eastAsia="宋体" w:cs="宋体"/>
                <w:snapToGrid w:val="0"/>
                <w:color w:val="000000"/>
                <w:kern w:val="0"/>
                <w:sz w:val="23"/>
                <w:szCs w:val="23"/>
                <w:highlight w:val="none"/>
                <w:lang w:val="en-US" w:eastAsia="en-US" w:bidi="ar-SA"/>
              </w:rPr>
              <w:t>浙江横店热电有限公司</w:t>
            </w:r>
          </w:p>
        </w:tc>
        <w:tc>
          <w:tcPr>
            <w:tcW w:w="644" w:type="pct"/>
            <w:shd w:val="clear" w:color="auto" w:fill="auto"/>
            <w:noWrap w:val="0"/>
            <w:vAlign w:val="center"/>
          </w:tcPr>
          <w:p w14:paraId="5BAB105E">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30DD9721">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S02+NOX+02+温压流湿+数采仪+超低排放烟尘仪</w:t>
            </w:r>
          </w:p>
        </w:tc>
      </w:tr>
      <w:tr w14:paraId="0C1B6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2DFD6834">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57</w:t>
            </w:r>
          </w:p>
        </w:tc>
        <w:tc>
          <w:tcPr>
            <w:tcW w:w="1859" w:type="pct"/>
            <w:shd w:val="clear" w:color="auto" w:fill="auto"/>
            <w:noWrap w:val="0"/>
            <w:vAlign w:val="center"/>
          </w:tcPr>
          <w:p w14:paraId="4C11FD77">
            <w:pPr>
              <w:pStyle w:val="88"/>
              <w:spacing w:before="142" w:line="240" w:lineRule="auto"/>
              <w:ind w:left="0" w:leftChars="0" w:right="84" w:rightChars="0" w:hanging="20" w:firstLine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浙江普洛康裕制药有</w:t>
            </w:r>
            <w:r>
              <w:rPr>
                <w:spacing w:val="9"/>
                <w:sz w:val="23"/>
                <w:szCs w:val="23"/>
                <w:highlight w:val="none"/>
              </w:rPr>
              <w:t>限公司(</w:t>
            </w:r>
            <w:r>
              <w:rPr>
                <w:sz w:val="23"/>
                <w:szCs w:val="23"/>
                <w:highlight w:val="none"/>
              </w:rPr>
              <w:t>RTO</w:t>
            </w:r>
            <w:r>
              <w:rPr>
                <w:spacing w:val="9"/>
                <w:sz w:val="23"/>
                <w:szCs w:val="23"/>
                <w:highlight w:val="none"/>
              </w:rPr>
              <w:t>)</w:t>
            </w:r>
          </w:p>
        </w:tc>
        <w:tc>
          <w:tcPr>
            <w:tcW w:w="644" w:type="pct"/>
            <w:shd w:val="clear" w:color="auto" w:fill="auto"/>
            <w:noWrap w:val="0"/>
            <w:vAlign w:val="center"/>
          </w:tcPr>
          <w:p w14:paraId="74BE4A46">
            <w:pPr>
              <w:pStyle w:val="88"/>
              <w:spacing w:before="29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35BB8851">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S02+NOX+02+温压流湿+数采仪</w:t>
            </w:r>
          </w:p>
        </w:tc>
      </w:tr>
      <w:tr w14:paraId="0EBEB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7A3ED586">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58</w:t>
            </w:r>
          </w:p>
        </w:tc>
        <w:tc>
          <w:tcPr>
            <w:tcW w:w="1859" w:type="pct"/>
            <w:shd w:val="clear" w:color="auto" w:fill="auto"/>
            <w:noWrap w:val="0"/>
            <w:vAlign w:val="center"/>
          </w:tcPr>
          <w:p w14:paraId="3B688E51">
            <w:pPr>
              <w:pStyle w:val="88"/>
              <w:spacing w:before="152" w:line="240" w:lineRule="auto"/>
              <w:ind w:left="0" w:leftChars="0" w:right="84" w:rightChars="0" w:hanging="20" w:firstLine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浙江普洛康裕制药有</w:t>
            </w:r>
            <w:r>
              <w:rPr>
                <w:spacing w:val="9"/>
                <w:sz w:val="23"/>
                <w:szCs w:val="23"/>
                <w:highlight w:val="none"/>
              </w:rPr>
              <w:t>限公司(</w:t>
            </w:r>
            <w:r>
              <w:rPr>
                <w:sz w:val="23"/>
                <w:szCs w:val="23"/>
                <w:highlight w:val="none"/>
              </w:rPr>
              <w:t>voc</w:t>
            </w:r>
            <w:r>
              <w:rPr>
                <w:spacing w:val="9"/>
                <w:sz w:val="23"/>
                <w:szCs w:val="23"/>
                <w:highlight w:val="none"/>
              </w:rPr>
              <w:t>)</w:t>
            </w:r>
          </w:p>
        </w:tc>
        <w:tc>
          <w:tcPr>
            <w:tcW w:w="644" w:type="pct"/>
            <w:shd w:val="clear" w:color="auto" w:fill="auto"/>
            <w:noWrap w:val="0"/>
            <w:vAlign w:val="center"/>
          </w:tcPr>
          <w:p w14:paraId="4E526E66">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VOC</w:t>
            </w:r>
          </w:p>
        </w:tc>
        <w:tc>
          <w:tcPr>
            <w:tcW w:w="2150" w:type="pct"/>
            <w:shd w:val="clear" w:color="auto" w:fill="auto"/>
            <w:noWrap w:val="0"/>
            <w:vAlign w:val="center"/>
          </w:tcPr>
          <w:p w14:paraId="7339B8D7">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NMHC+温压流湿+02+ 数采仪</w:t>
            </w:r>
          </w:p>
        </w:tc>
      </w:tr>
      <w:tr w14:paraId="7A9E1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084A8566">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59</w:t>
            </w:r>
          </w:p>
        </w:tc>
        <w:tc>
          <w:tcPr>
            <w:tcW w:w="1859" w:type="pct"/>
            <w:shd w:val="clear" w:color="auto" w:fill="auto"/>
            <w:noWrap w:val="0"/>
            <w:vAlign w:val="center"/>
          </w:tcPr>
          <w:p w14:paraId="6163A1DC">
            <w:pPr>
              <w:pStyle w:val="88"/>
              <w:spacing w:before="156" w:line="240" w:lineRule="auto"/>
              <w:ind w:left="0" w:leftChars="0" w:right="134" w:rightChars="0" w:firstLine="30" w:firstLine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浙江普洛生物科技有</w:t>
            </w:r>
            <w:r>
              <w:rPr>
                <w:spacing w:val="6"/>
                <w:sz w:val="22"/>
                <w:szCs w:val="22"/>
                <w:highlight w:val="none"/>
              </w:rPr>
              <w:t>限公司(锅炉)</w:t>
            </w:r>
          </w:p>
        </w:tc>
        <w:tc>
          <w:tcPr>
            <w:tcW w:w="644" w:type="pct"/>
            <w:shd w:val="clear" w:color="auto" w:fill="auto"/>
            <w:noWrap w:val="0"/>
            <w:vAlign w:val="center"/>
          </w:tcPr>
          <w:p w14:paraId="37FF6312">
            <w:pPr>
              <w:pStyle w:val="88"/>
              <w:spacing w:before="297"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7"/>
                <w:sz w:val="22"/>
                <w:szCs w:val="22"/>
                <w:highlight w:val="none"/>
              </w:rPr>
              <w:t>废气</w:t>
            </w:r>
          </w:p>
        </w:tc>
        <w:tc>
          <w:tcPr>
            <w:tcW w:w="2150" w:type="pct"/>
            <w:shd w:val="clear" w:color="auto" w:fill="auto"/>
            <w:noWrap w:val="0"/>
            <w:vAlign w:val="center"/>
          </w:tcPr>
          <w:p w14:paraId="0313CD65">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S02+NOX+02+温压流湿+超低排放烟尘仪+数采仪</w:t>
            </w:r>
          </w:p>
        </w:tc>
      </w:tr>
      <w:tr w14:paraId="46F74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515D8117">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60</w:t>
            </w:r>
          </w:p>
        </w:tc>
        <w:tc>
          <w:tcPr>
            <w:tcW w:w="1859" w:type="pct"/>
            <w:shd w:val="clear" w:color="auto" w:fill="auto"/>
            <w:noWrap w:val="0"/>
            <w:vAlign w:val="center"/>
          </w:tcPr>
          <w:p w14:paraId="7E17CA14">
            <w:pPr>
              <w:pStyle w:val="88"/>
              <w:spacing w:before="155" w:line="240" w:lineRule="auto"/>
              <w:ind w:left="0" w:leftChars="0" w:right="134" w:rightChars="0" w:firstLine="30" w:firstLine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浙江普洛生物科技有</w:t>
            </w:r>
            <w:r>
              <w:rPr>
                <w:spacing w:val="9"/>
                <w:sz w:val="22"/>
                <w:szCs w:val="22"/>
                <w:highlight w:val="none"/>
              </w:rPr>
              <w:t>限公司(</w:t>
            </w:r>
            <w:r>
              <w:rPr>
                <w:sz w:val="22"/>
                <w:szCs w:val="22"/>
                <w:highlight w:val="none"/>
              </w:rPr>
              <w:t>voc</w:t>
            </w:r>
            <w:r>
              <w:rPr>
                <w:spacing w:val="9"/>
                <w:sz w:val="22"/>
                <w:szCs w:val="22"/>
                <w:highlight w:val="none"/>
              </w:rPr>
              <w:t>)</w:t>
            </w:r>
          </w:p>
        </w:tc>
        <w:tc>
          <w:tcPr>
            <w:tcW w:w="644" w:type="pct"/>
            <w:shd w:val="clear" w:color="auto" w:fill="auto"/>
            <w:noWrap w:val="0"/>
            <w:vAlign w:val="center"/>
          </w:tcPr>
          <w:p w14:paraId="5C270857">
            <w:pPr>
              <w:spacing w:line="240" w:lineRule="auto"/>
              <w:ind w:left="0" w:leftChars="0"/>
              <w:jc w:val="center"/>
              <w:rPr>
                <w:rFonts w:ascii="Arial"/>
                <w:sz w:val="21"/>
                <w:highlight w:val="none"/>
              </w:rPr>
            </w:pPr>
          </w:p>
          <w:p w14:paraId="6BD01373">
            <w:pPr>
              <w:pStyle w:val="88"/>
              <w:spacing w:before="7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VOC</w:t>
            </w:r>
          </w:p>
        </w:tc>
        <w:tc>
          <w:tcPr>
            <w:tcW w:w="2150" w:type="pct"/>
            <w:shd w:val="clear" w:color="auto" w:fill="auto"/>
            <w:noWrap w:val="0"/>
            <w:vAlign w:val="center"/>
          </w:tcPr>
          <w:p w14:paraId="5150EEE6">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NMHC+温压流湿+02+数采仪</w:t>
            </w:r>
          </w:p>
        </w:tc>
      </w:tr>
      <w:tr w14:paraId="5E556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7C61E09F">
            <w:pPr>
              <w:pStyle w:val="88"/>
              <w:spacing w:before="74"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61</w:t>
            </w:r>
          </w:p>
        </w:tc>
        <w:tc>
          <w:tcPr>
            <w:tcW w:w="1859" w:type="pct"/>
            <w:shd w:val="clear" w:color="auto" w:fill="auto"/>
            <w:noWrap w:val="0"/>
            <w:vAlign w:val="center"/>
          </w:tcPr>
          <w:p w14:paraId="7B860F22">
            <w:pPr>
              <w:pStyle w:val="88"/>
              <w:spacing w:before="145" w:line="240" w:lineRule="auto"/>
              <w:ind w:left="0" w:leftChars="0" w:right="54"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浙江普洛家园药业有</w:t>
            </w:r>
            <w:r>
              <w:rPr>
                <w:spacing w:val="9"/>
                <w:sz w:val="23"/>
                <w:szCs w:val="23"/>
                <w:highlight w:val="none"/>
              </w:rPr>
              <w:t>限公司(</w:t>
            </w:r>
            <w:r>
              <w:rPr>
                <w:sz w:val="23"/>
                <w:szCs w:val="23"/>
                <w:highlight w:val="none"/>
              </w:rPr>
              <w:t>RTO</w:t>
            </w:r>
            <w:r>
              <w:rPr>
                <w:spacing w:val="9"/>
                <w:sz w:val="23"/>
                <w:szCs w:val="23"/>
                <w:highlight w:val="none"/>
              </w:rPr>
              <w:t>)</w:t>
            </w:r>
          </w:p>
        </w:tc>
        <w:tc>
          <w:tcPr>
            <w:tcW w:w="644" w:type="pct"/>
            <w:shd w:val="clear" w:color="auto" w:fill="auto"/>
            <w:noWrap w:val="0"/>
            <w:vAlign w:val="center"/>
          </w:tcPr>
          <w:p w14:paraId="4A2D7386">
            <w:pPr>
              <w:pStyle w:val="88"/>
              <w:spacing w:before="287"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62E16C4E">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S02+NOX+02+温压流湿+数采仪</w:t>
            </w:r>
          </w:p>
        </w:tc>
      </w:tr>
      <w:tr w14:paraId="024BC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6CB4A964">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62</w:t>
            </w:r>
          </w:p>
        </w:tc>
        <w:tc>
          <w:tcPr>
            <w:tcW w:w="1859" w:type="pct"/>
            <w:shd w:val="clear" w:color="auto" w:fill="auto"/>
            <w:noWrap w:val="0"/>
            <w:vAlign w:val="center"/>
          </w:tcPr>
          <w:p w14:paraId="38A9FA01">
            <w:pPr>
              <w:pStyle w:val="88"/>
              <w:spacing w:before="165" w:line="240" w:lineRule="auto"/>
              <w:ind w:left="0" w:leftChars="0" w:right="54"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浙江普洛家园药业有</w:t>
            </w:r>
            <w:r>
              <w:rPr>
                <w:spacing w:val="9"/>
                <w:sz w:val="23"/>
                <w:szCs w:val="23"/>
                <w:highlight w:val="none"/>
              </w:rPr>
              <w:t>限公司(</w:t>
            </w:r>
            <w:r>
              <w:rPr>
                <w:sz w:val="23"/>
                <w:szCs w:val="23"/>
                <w:highlight w:val="none"/>
              </w:rPr>
              <w:t>VOC</w:t>
            </w:r>
            <w:r>
              <w:rPr>
                <w:spacing w:val="9"/>
                <w:sz w:val="23"/>
                <w:szCs w:val="23"/>
                <w:highlight w:val="none"/>
              </w:rPr>
              <w:t>)</w:t>
            </w:r>
          </w:p>
        </w:tc>
        <w:tc>
          <w:tcPr>
            <w:tcW w:w="644" w:type="pct"/>
            <w:shd w:val="clear" w:color="auto" w:fill="auto"/>
            <w:noWrap w:val="0"/>
            <w:vAlign w:val="center"/>
          </w:tcPr>
          <w:p w14:paraId="40960CB3">
            <w:pPr>
              <w:spacing w:line="240" w:lineRule="auto"/>
              <w:ind w:left="0" w:leftChars="0"/>
              <w:jc w:val="center"/>
              <w:rPr>
                <w:rFonts w:ascii="Arial"/>
                <w:sz w:val="21"/>
                <w:highlight w:val="none"/>
              </w:rPr>
            </w:pPr>
          </w:p>
          <w:p w14:paraId="1E0E4E1C">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VOC</w:t>
            </w:r>
          </w:p>
        </w:tc>
        <w:tc>
          <w:tcPr>
            <w:tcW w:w="2150" w:type="pct"/>
            <w:shd w:val="clear" w:color="auto" w:fill="auto"/>
            <w:noWrap w:val="0"/>
            <w:vAlign w:val="center"/>
          </w:tcPr>
          <w:p w14:paraId="1C07909F">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NMHC+温压流湿+02+数采仪</w:t>
            </w:r>
          </w:p>
        </w:tc>
      </w:tr>
      <w:tr w14:paraId="1BC2D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6AA93766">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63</w:t>
            </w:r>
          </w:p>
        </w:tc>
        <w:tc>
          <w:tcPr>
            <w:tcW w:w="1859" w:type="pct"/>
            <w:shd w:val="clear" w:color="auto" w:fill="auto"/>
            <w:noWrap w:val="0"/>
            <w:vAlign w:val="center"/>
          </w:tcPr>
          <w:p w14:paraId="63915C90">
            <w:pPr>
              <w:pStyle w:val="88"/>
              <w:spacing w:before="236" w:line="240" w:lineRule="auto"/>
              <w:ind w:left="0" w:leftChars="0" w:right="54"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浙江普洛家园药业有</w:t>
            </w:r>
            <w:r>
              <w:rPr>
                <w:spacing w:val="6"/>
                <w:sz w:val="23"/>
                <w:szCs w:val="23"/>
                <w:highlight w:val="none"/>
              </w:rPr>
              <w:t>限公司(焚烧炉)</w:t>
            </w:r>
          </w:p>
        </w:tc>
        <w:tc>
          <w:tcPr>
            <w:tcW w:w="644" w:type="pct"/>
            <w:shd w:val="clear" w:color="auto" w:fill="auto"/>
            <w:noWrap w:val="0"/>
            <w:vAlign w:val="center"/>
          </w:tcPr>
          <w:p w14:paraId="4E0FA834">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0C9A5D98">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S02+NOX+02+温压流湿+超低排放烟尘仪+数采仪</w:t>
            </w:r>
          </w:p>
        </w:tc>
      </w:tr>
      <w:tr w14:paraId="29FD1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794CAEB1">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64</w:t>
            </w:r>
          </w:p>
        </w:tc>
        <w:tc>
          <w:tcPr>
            <w:tcW w:w="1859" w:type="pct"/>
            <w:shd w:val="clear" w:color="auto" w:fill="auto"/>
            <w:noWrap w:val="0"/>
            <w:vAlign w:val="center"/>
          </w:tcPr>
          <w:p w14:paraId="39EBFD66">
            <w:pPr>
              <w:pStyle w:val="88"/>
              <w:spacing w:before="158" w:line="240" w:lineRule="auto"/>
              <w:ind w:left="0" w:leftChars="0" w:right="54"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浙江海森药业股份有</w:t>
            </w:r>
            <w:r>
              <w:rPr>
                <w:spacing w:val="6"/>
                <w:sz w:val="23"/>
                <w:szCs w:val="23"/>
                <w:highlight w:val="none"/>
              </w:rPr>
              <w:t>限公司(焚烧炉)</w:t>
            </w:r>
          </w:p>
        </w:tc>
        <w:tc>
          <w:tcPr>
            <w:tcW w:w="644" w:type="pct"/>
            <w:shd w:val="clear" w:color="auto" w:fill="auto"/>
            <w:noWrap w:val="0"/>
            <w:vAlign w:val="center"/>
          </w:tcPr>
          <w:p w14:paraId="5F4C819E">
            <w:pPr>
              <w:pStyle w:val="88"/>
              <w:spacing w:before="300"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4F38D60C">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S02+NOX+02+温压流湿+超低排放烟尘仪+数采仪</w:t>
            </w:r>
          </w:p>
        </w:tc>
      </w:tr>
      <w:tr w14:paraId="4DDB0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5CF4813C">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65</w:t>
            </w:r>
          </w:p>
        </w:tc>
        <w:tc>
          <w:tcPr>
            <w:tcW w:w="1859" w:type="pct"/>
            <w:shd w:val="clear" w:color="auto" w:fill="auto"/>
            <w:noWrap w:val="0"/>
            <w:vAlign w:val="center"/>
          </w:tcPr>
          <w:p w14:paraId="2E2CCA7A">
            <w:pPr>
              <w:pStyle w:val="88"/>
              <w:spacing w:before="212" w:line="240" w:lineRule="auto"/>
              <w:ind w:left="0" w:leftChars="0" w:right="84" w:rightChars="0" w:hanging="20" w:firstLineChars="0"/>
              <w:jc w:val="center"/>
              <w:rPr>
                <w:rFonts w:hint="eastAsia" w:ascii="宋体" w:hAnsi="宋体" w:eastAsia="宋体" w:cs="宋体"/>
                <w:snapToGrid w:val="0"/>
                <w:color w:val="000000"/>
                <w:kern w:val="0"/>
                <w:sz w:val="23"/>
                <w:szCs w:val="23"/>
                <w:highlight w:val="none"/>
                <w:lang w:val="en-US" w:eastAsia="zh-CN" w:bidi="ar-SA"/>
              </w:rPr>
            </w:pPr>
            <w:r>
              <w:rPr>
                <w:spacing w:val="1"/>
                <w:sz w:val="23"/>
                <w:szCs w:val="23"/>
                <w:highlight w:val="none"/>
              </w:rPr>
              <w:t>浙江普洛康裕制药有</w:t>
            </w:r>
            <w:r>
              <w:rPr>
                <w:spacing w:val="2"/>
                <w:sz w:val="23"/>
                <w:szCs w:val="23"/>
                <w:highlight w:val="none"/>
              </w:rPr>
              <w:t>限公司</w:t>
            </w:r>
            <w:r>
              <w:rPr>
                <w:rFonts w:hint="eastAsia"/>
                <w:spacing w:val="2"/>
                <w:sz w:val="23"/>
                <w:szCs w:val="23"/>
                <w:highlight w:val="none"/>
                <w:lang w:eastAsia="zh-CN"/>
              </w:rPr>
              <w:t>（</w:t>
            </w:r>
            <w:r>
              <w:rPr>
                <w:spacing w:val="2"/>
                <w:sz w:val="23"/>
                <w:szCs w:val="23"/>
                <w:highlight w:val="none"/>
              </w:rPr>
              <w:t>焚烧炉</w:t>
            </w:r>
            <w:r>
              <w:rPr>
                <w:rFonts w:hint="eastAsia"/>
                <w:spacing w:val="2"/>
                <w:sz w:val="23"/>
                <w:szCs w:val="23"/>
                <w:highlight w:val="none"/>
                <w:lang w:eastAsia="zh-CN"/>
              </w:rPr>
              <w:t>）</w:t>
            </w:r>
          </w:p>
        </w:tc>
        <w:tc>
          <w:tcPr>
            <w:tcW w:w="644" w:type="pct"/>
            <w:shd w:val="clear" w:color="auto" w:fill="auto"/>
            <w:noWrap w:val="0"/>
            <w:vAlign w:val="center"/>
          </w:tcPr>
          <w:p w14:paraId="1D163006">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34F5AA9E">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S02+NOX+02+温压流湿+超低排放烟尘仪+数采仪</w:t>
            </w:r>
          </w:p>
        </w:tc>
      </w:tr>
      <w:tr w14:paraId="7378E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3ED45458">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66</w:t>
            </w:r>
          </w:p>
        </w:tc>
        <w:tc>
          <w:tcPr>
            <w:tcW w:w="1859" w:type="pct"/>
            <w:shd w:val="clear" w:color="auto" w:fill="auto"/>
            <w:noWrap w:val="0"/>
            <w:vAlign w:val="center"/>
          </w:tcPr>
          <w:p w14:paraId="572003C0">
            <w:pPr>
              <w:pStyle w:val="88"/>
              <w:spacing w:before="140" w:line="240" w:lineRule="auto"/>
              <w:ind w:left="0" w:leftChars="0" w:right="54"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浙江普洛得邦制药有</w:t>
            </w:r>
            <w:r>
              <w:rPr>
                <w:spacing w:val="10"/>
                <w:sz w:val="23"/>
                <w:szCs w:val="23"/>
                <w:highlight w:val="none"/>
              </w:rPr>
              <w:t>限公司</w:t>
            </w:r>
          </w:p>
        </w:tc>
        <w:tc>
          <w:tcPr>
            <w:tcW w:w="644" w:type="pct"/>
            <w:shd w:val="clear" w:color="auto" w:fill="auto"/>
            <w:noWrap w:val="0"/>
            <w:vAlign w:val="center"/>
          </w:tcPr>
          <w:p w14:paraId="0B589F87">
            <w:pPr>
              <w:pStyle w:val="88"/>
              <w:spacing w:before="282"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2DB2CF83">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S02+NOX+02+温压流湿+数采仪</w:t>
            </w:r>
          </w:p>
        </w:tc>
      </w:tr>
      <w:tr w14:paraId="299EA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3A41E9D9">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67</w:t>
            </w:r>
          </w:p>
        </w:tc>
        <w:tc>
          <w:tcPr>
            <w:tcW w:w="1859" w:type="pct"/>
            <w:shd w:val="clear" w:color="auto" w:fill="auto"/>
            <w:noWrap w:val="0"/>
            <w:vAlign w:val="center"/>
          </w:tcPr>
          <w:p w14:paraId="6581D53E">
            <w:pPr>
              <w:pStyle w:val="88"/>
              <w:spacing w:before="151" w:line="240" w:lineRule="auto"/>
              <w:ind w:left="0" w:leftChars="0" w:right="54"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浙江普洛得邦制药有</w:t>
            </w:r>
            <w:r>
              <w:rPr>
                <w:spacing w:val="9"/>
                <w:sz w:val="23"/>
                <w:szCs w:val="23"/>
                <w:highlight w:val="none"/>
              </w:rPr>
              <w:t>限公司(</w:t>
            </w:r>
            <w:r>
              <w:rPr>
                <w:sz w:val="23"/>
                <w:szCs w:val="23"/>
                <w:highlight w:val="none"/>
              </w:rPr>
              <w:t>VOC</w:t>
            </w:r>
            <w:r>
              <w:rPr>
                <w:spacing w:val="9"/>
                <w:sz w:val="23"/>
                <w:szCs w:val="23"/>
                <w:highlight w:val="none"/>
              </w:rPr>
              <w:t>)</w:t>
            </w:r>
          </w:p>
        </w:tc>
        <w:tc>
          <w:tcPr>
            <w:tcW w:w="644" w:type="pct"/>
            <w:shd w:val="clear" w:color="auto" w:fill="auto"/>
            <w:noWrap w:val="0"/>
            <w:vAlign w:val="center"/>
          </w:tcPr>
          <w:p w14:paraId="3FE67C99">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V0C</w:t>
            </w:r>
          </w:p>
        </w:tc>
        <w:tc>
          <w:tcPr>
            <w:tcW w:w="2150" w:type="pct"/>
            <w:shd w:val="clear" w:color="auto" w:fill="auto"/>
            <w:noWrap w:val="0"/>
            <w:vAlign w:val="center"/>
          </w:tcPr>
          <w:p w14:paraId="2666CE67">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NMHC+温压流湿+02+数采仪</w:t>
            </w:r>
          </w:p>
        </w:tc>
      </w:tr>
      <w:tr w14:paraId="6E8B6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5DA19FAC">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68</w:t>
            </w:r>
          </w:p>
        </w:tc>
        <w:tc>
          <w:tcPr>
            <w:tcW w:w="1859" w:type="pct"/>
            <w:shd w:val="clear" w:color="auto" w:fill="auto"/>
            <w:noWrap w:val="0"/>
            <w:vAlign w:val="center"/>
          </w:tcPr>
          <w:p w14:paraId="7C84A9AD">
            <w:pPr>
              <w:pStyle w:val="88"/>
              <w:spacing w:before="150" w:line="240" w:lineRule="auto"/>
              <w:ind w:left="0" w:leftChars="0" w:right="134" w:rightChars="0" w:firstLine="20" w:firstLine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浙江野风药业股份有</w:t>
            </w:r>
            <w:r>
              <w:rPr>
                <w:spacing w:val="9"/>
                <w:sz w:val="22"/>
                <w:szCs w:val="22"/>
                <w:highlight w:val="none"/>
              </w:rPr>
              <w:t>限公司(</w:t>
            </w:r>
            <w:r>
              <w:rPr>
                <w:sz w:val="22"/>
                <w:szCs w:val="22"/>
                <w:highlight w:val="none"/>
              </w:rPr>
              <w:t>RTO</w:t>
            </w:r>
            <w:r>
              <w:rPr>
                <w:spacing w:val="9"/>
                <w:sz w:val="22"/>
                <w:szCs w:val="22"/>
                <w:highlight w:val="none"/>
              </w:rPr>
              <w:t>)</w:t>
            </w:r>
          </w:p>
        </w:tc>
        <w:tc>
          <w:tcPr>
            <w:tcW w:w="644" w:type="pct"/>
            <w:shd w:val="clear" w:color="auto" w:fill="auto"/>
            <w:noWrap w:val="0"/>
            <w:vAlign w:val="center"/>
          </w:tcPr>
          <w:p w14:paraId="5E9889F5">
            <w:pPr>
              <w:pStyle w:val="88"/>
              <w:spacing w:before="291"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7"/>
                <w:sz w:val="22"/>
                <w:szCs w:val="22"/>
                <w:highlight w:val="none"/>
              </w:rPr>
              <w:t>废气</w:t>
            </w:r>
          </w:p>
        </w:tc>
        <w:tc>
          <w:tcPr>
            <w:tcW w:w="2150" w:type="pct"/>
            <w:shd w:val="clear" w:color="auto" w:fill="auto"/>
            <w:noWrap w:val="0"/>
            <w:vAlign w:val="center"/>
          </w:tcPr>
          <w:p w14:paraId="35E9249F">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S02+NOX+02+温压流湿+数采仪</w:t>
            </w:r>
          </w:p>
        </w:tc>
      </w:tr>
      <w:tr w14:paraId="05E5F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740C9612">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3"/>
                <w:sz w:val="23"/>
                <w:szCs w:val="23"/>
                <w:highlight w:val="none"/>
              </w:rPr>
              <w:t>69</w:t>
            </w:r>
          </w:p>
        </w:tc>
        <w:tc>
          <w:tcPr>
            <w:tcW w:w="1859" w:type="pct"/>
            <w:shd w:val="clear" w:color="auto" w:fill="auto"/>
            <w:noWrap w:val="0"/>
            <w:vAlign w:val="center"/>
          </w:tcPr>
          <w:p w14:paraId="4DBA008C">
            <w:pPr>
              <w:pStyle w:val="88"/>
              <w:spacing w:before="131" w:line="240" w:lineRule="auto"/>
              <w:ind w:left="0" w:leftChars="0" w:right="134" w:rightChars="0" w:firstLine="20" w:firstLine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浙江野风药业股份有</w:t>
            </w:r>
            <w:r>
              <w:rPr>
                <w:spacing w:val="9"/>
                <w:sz w:val="22"/>
                <w:szCs w:val="22"/>
                <w:highlight w:val="none"/>
              </w:rPr>
              <w:t>限公司(</w:t>
            </w:r>
            <w:r>
              <w:rPr>
                <w:sz w:val="22"/>
                <w:szCs w:val="22"/>
                <w:highlight w:val="none"/>
              </w:rPr>
              <w:t>VOC</w:t>
            </w:r>
            <w:r>
              <w:rPr>
                <w:spacing w:val="9"/>
                <w:sz w:val="22"/>
                <w:szCs w:val="22"/>
                <w:highlight w:val="none"/>
              </w:rPr>
              <w:t>)</w:t>
            </w:r>
          </w:p>
        </w:tc>
        <w:tc>
          <w:tcPr>
            <w:tcW w:w="644" w:type="pct"/>
            <w:shd w:val="clear" w:color="auto" w:fill="auto"/>
            <w:noWrap w:val="0"/>
            <w:vAlign w:val="center"/>
          </w:tcPr>
          <w:p w14:paraId="4A0D8745">
            <w:pPr>
              <w:pStyle w:val="88"/>
              <w:spacing w:before="30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7"/>
                <w:sz w:val="22"/>
                <w:szCs w:val="22"/>
                <w:highlight w:val="none"/>
              </w:rPr>
              <w:t>废气</w:t>
            </w:r>
          </w:p>
        </w:tc>
        <w:tc>
          <w:tcPr>
            <w:tcW w:w="2150" w:type="pct"/>
            <w:shd w:val="clear" w:color="auto" w:fill="auto"/>
            <w:noWrap w:val="0"/>
            <w:vAlign w:val="center"/>
          </w:tcPr>
          <w:p w14:paraId="529DB609">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NMHC+温压流湿+02+数采仪</w:t>
            </w:r>
          </w:p>
        </w:tc>
      </w:tr>
      <w:tr w14:paraId="5B586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654D0965">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4"/>
                <w:sz w:val="23"/>
                <w:szCs w:val="23"/>
                <w:highlight w:val="none"/>
              </w:rPr>
              <w:t>70</w:t>
            </w:r>
          </w:p>
        </w:tc>
        <w:tc>
          <w:tcPr>
            <w:tcW w:w="1859" w:type="pct"/>
            <w:shd w:val="clear" w:color="auto" w:fill="auto"/>
            <w:noWrap w:val="0"/>
            <w:vAlign w:val="center"/>
          </w:tcPr>
          <w:p w14:paraId="72A2E47F">
            <w:pPr>
              <w:pStyle w:val="88"/>
              <w:spacing w:before="203" w:line="240" w:lineRule="auto"/>
              <w:ind w:left="0" w:leftChars="0" w:right="45"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浙江花园生物</w:t>
            </w:r>
            <w:r>
              <w:rPr>
                <w:rFonts w:hint="eastAsia"/>
                <w:spacing w:val="1"/>
                <w:sz w:val="23"/>
                <w:szCs w:val="23"/>
                <w:highlight w:val="none"/>
                <w:lang w:val="en-US" w:eastAsia="zh-CN"/>
              </w:rPr>
              <w:t>医药</w:t>
            </w:r>
            <w:r>
              <w:rPr>
                <w:spacing w:val="1"/>
                <w:sz w:val="23"/>
                <w:szCs w:val="23"/>
                <w:highlight w:val="none"/>
              </w:rPr>
              <w:t>股</w:t>
            </w:r>
            <w:r>
              <w:rPr>
                <w:spacing w:val="5"/>
                <w:sz w:val="23"/>
                <w:szCs w:val="23"/>
                <w:highlight w:val="none"/>
              </w:rPr>
              <w:t>份有限公司(焚烧炉)</w:t>
            </w:r>
          </w:p>
        </w:tc>
        <w:tc>
          <w:tcPr>
            <w:tcW w:w="644" w:type="pct"/>
            <w:shd w:val="clear" w:color="auto" w:fill="auto"/>
            <w:noWrap w:val="0"/>
            <w:vAlign w:val="center"/>
          </w:tcPr>
          <w:p w14:paraId="1B9CE6D7">
            <w:pPr>
              <w:spacing w:line="240" w:lineRule="auto"/>
              <w:ind w:left="0" w:leftChars="0"/>
              <w:jc w:val="center"/>
              <w:rPr>
                <w:rFonts w:ascii="Arial"/>
                <w:sz w:val="21"/>
                <w:highlight w:val="none"/>
              </w:rPr>
            </w:pPr>
          </w:p>
          <w:p w14:paraId="6030D5F7">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03132B07">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S02+NOX+02+温压流湿+超低排放烟尘仪+数采仪</w:t>
            </w:r>
          </w:p>
        </w:tc>
      </w:tr>
      <w:tr w14:paraId="06246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357D4BDA">
            <w:pPr>
              <w:pStyle w:val="88"/>
              <w:spacing w:before="71"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4"/>
                <w:sz w:val="22"/>
                <w:szCs w:val="22"/>
                <w:highlight w:val="none"/>
              </w:rPr>
              <w:t>71</w:t>
            </w:r>
          </w:p>
        </w:tc>
        <w:tc>
          <w:tcPr>
            <w:tcW w:w="1859" w:type="pct"/>
            <w:shd w:val="clear" w:color="auto" w:fill="auto"/>
            <w:noWrap w:val="0"/>
            <w:vAlign w:val="center"/>
          </w:tcPr>
          <w:p w14:paraId="629A6460">
            <w:pPr>
              <w:pStyle w:val="88"/>
              <w:spacing w:before="99" w:line="240" w:lineRule="auto"/>
              <w:ind w:left="0" w:leftChars="0" w:right="84" w:rightChars="0" w:hanging="20" w:firstLine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浙江花园生物</w:t>
            </w:r>
            <w:r>
              <w:rPr>
                <w:rFonts w:hint="eastAsia"/>
                <w:spacing w:val="1"/>
                <w:sz w:val="23"/>
                <w:szCs w:val="23"/>
                <w:highlight w:val="none"/>
                <w:lang w:val="en-US" w:eastAsia="zh-CN"/>
              </w:rPr>
              <w:t>医药</w:t>
            </w:r>
            <w:r>
              <w:rPr>
                <w:spacing w:val="1"/>
                <w:sz w:val="23"/>
                <w:szCs w:val="23"/>
                <w:highlight w:val="none"/>
              </w:rPr>
              <w:t xml:space="preserve">股 </w:t>
            </w:r>
            <w:r>
              <w:rPr>
                <w:spacing w:val="6"/>
                <w:sz w:val="23"/>
                <w:szCs w:val="23"/>
                <w:highlight w:val="none"/>
              </w:rPr>
              <w:t>份有限公司(</w:t>
            </w:r>
            <w:r>
              <w:rPr>
                <w:sz w:val="23"/>
                <w:szCs w:val="23"/>
                <w:highlight w:val="none"/>
              </w:rPr>
              <w:t>VOC</w:t>
            </w:r>
            <w:r>
              <w:rPr>
                <w:spacing w:val="6"/>
                <w:sz w:val="23"/>
                <w:szCs w:val="23"/>
                <w:highlight w:val="none"/>
              </w:rPr>
              <w:t>)</w:t>
            </w:r>
          </w:p>
        </w:tc>
        <w:tc>
          <w:tcPr>
            <w:tcW w:w="644" w:type="pct"/>
            <w:shd w:val="clear" w:color="auto" w:fill="auto"/>
            <w:noWrap w:val="0"/>
            <w:vAlign w:val="center"/>
          </w:tcPr>
          <w:p w14:paraId="740E0D67">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VOC</w:t>
            </w:r>
          </w:p>
        </w:tc>
        <w:tc>
          <w:tcPr>
            <w:tcW w:w="2150" w:type="pct"/>
            <w:shd w:val="clear" w:color="auto" w:fill="auto"/>
            <w:noWrap w:val="0"/>
            <w:vAlign w:val="center"/>
          </w:tcPr>
          <w:p w14:paraId="7AD5DA52">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NMHC+温压流湿+02+ 数采仪</w:t>
            </w:r>
          </w:p>
        </w:tc>
      </w:tr>
      <w:tr w14:paraId="432E4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345" w:type="pct"/>
            <w:shd w:val="clear" w:color="auto" w:fill="auto"/>
            <w:noWrap w:val="0"/>
            <w:vAlign w:val="center"/>
          </w:tcPr>
          <w:p w14:paraId="71606B75">
            <w:pPr>
              <w:pStyle w:val="88"/>
              <w:spacing w:before="71"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4"/>
                <w:sz w:val="22"/>
                <w:szCs w:val="22"/>
                <w:highlight w:val="none"/>
              </w:rPr>
              <w:t>72</w:t>
            </w:r>
          </w:p>
        </w:tc>
        <w:tc>
          <w:tcPr>
            <w:tcW w:w="1859" w:type="pct"/>
            <w:noWrap w:val="0"/>
            <w:vAlign w:val="center"/>
          </w:tcPr>
          <w:p w14:paraId="47B11046">
            <w:pPr>
              <w:pStyle w:val="88"/>
              <w:spacing w:before="287" w:line="240" w:lineRule="auto"/>
              <w:ind w:left="0" w:leftChars="0"/>
              <w:jc w:val="center"/>
              <w:rPr>
                <w:rFonts w:hint="eastAsia" w:eastAsia="宋体"/>
                <w:sz w:val="23"/>
                <w:szCs w:val="23"/>
                <w:highlight w:val="none"/>
                <w:lang w:eastAsia="zh-CN"/>
              </w:rPr>
            </w:pPr>
            <w:r>
              <w:rPr>
                <w:rFonts w:hint="eastAsia"/>
                <w:spacing w:val="1"/>
                <w:sz w:val="23"/>
                <w:szCs w:val="23"/>
                <w:highlight w:val="none"/>
              </w:rPr>
              <w:t>东阳市易源环保科技有限公司</w:t>
            </w:r>
            <w:r>
              <w:rPr>
                <w:rFonts w:hint="eastAsia"/>
                <w:spacing w:val="1"/>
                <w:sz w:val="23"/>
                <w:szCs w:val="23"/>
                <w:highlight w:val="none"/>
                <w:lang w:eastAsia="zh-CN"/>
              </w:rPr>
              <w:t>（</w:t>
            </w:r>
            <w:r>
              <w:rPr>
                <w:rFonts w:hint="eastAsia"/>
                <w:spacing w:val="1"/>
                <w:sz w:val="23"/>
                <w:szCs w:val="23"/>
                <w:highlight w:val="none"/>
                <w:lang w:val="en-US" w:eastAsia="zh-CN"/>
              </w:rPr>
              <w:t>焚烧炉</w:t>
            </w:r>
            <w:r>
              <w:rPr>
                <w:rFonts w:hint="eastAsia"/>
                <w:spacing w:val="1"/>
                <w:sz w:val="23"/>
                <w:szCs w:val="23"/>
                <w:highlight w:val="none"/>
                <w:lang w:eastAsia="zh-CN"/>
              </w:rPr>
              <w:t>）</w:t>
            </w:r>
          </w:p>
        </w:tc>
        <w:tc>
          <w:tcPr>
            <w:tcW w:w="644" w:type="pct"/>
            <w:shd w:val="clear" w:color="auto" w:fill="auto"/>
            <w:noWrap w:val="0"/>
            <w:vAlign w:val="center"/>
          </w:tcPr>
          <w:p w14:paraId="4711C14F">
            <w:pPr>
              <w:spacing w:line="240" w:lineRule="auto"/>
              <w:ind w:left="0" w:leftChars="0"/>
              <w:jc w:val="center"/>
              <w:rPr>
                <w:rFonts w:ascii="Arial"/>
                <w:sz w:val="21"/>
                <w:highlight w:val="none"/>
              </w:rPr>
            </w:pPr>
          </w:p>
          <w:p w14:paraId="30CD8C82">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1C03F84F">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S02+NOX+02+温压流湿+超低排放烟尘仪+数采仪</w:t>
            </w:r>
          </w:p>
        </w:tc>
      </w:tr>
      <w:tr w14:paraId="103BB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4F141663">
            <w:pPr>
              <w:pStyle w:val="88"/>
              <w:spacing w:before="7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4"/>
                <w:sz w:val="22"/>
                <w:szCs w:val="22"/>
                <w:highlight w:val="none"/>
              </w:rPr>
              <w:t>73</w:t>
            </w:r>
          </w:p>
        </w:tc>
        <w:tc>
          <w:tcPr>
            <w:tcW w:w="1859" w:type="pct"/>
            <w:shd w:val="clear" w:color="auto" w:fill="auto"/>
            <w:noWrap w:val="0"/>
            <w:vAlign w:val="center"/>
          </w:tcPr>
          <w:p w14:paraId="5CA9297E">
            <w:pPr>
              <w:pStyle w:val="88"/>
              <w:spacing w:before="222" w:line="240" w:lineRule="auto"/>
              <w:ind w:left="0" w:leftChars="0" w:right="82" w:rightChars="0" w:hanging="30" w:firstLine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浙江花园铜业有限公</w:t>
            </w:r>
            <w:r>
              <w:rPr>
                <w:sz w:val="23"/>
                <w:szCs w:val="23"/>
                <w:highlight w:val="none"/>
              </w:rPr>
              <w:t>司</w:t>
            </w:r>
          </w:p>
        </w:tc>
        <w:tc>
          <w:tcPr>
            <w:tcW w:w="644" w:type="pct"/>
            <w:shd w:val="clear" w:color="auto" w:fill="auto"/>
            <w:noWrap w:val="0"/>
            <w:vAlign w:val="center"/>
          </w:tcPr>
          <w:p w14:paraId="71AF6896">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43B89829">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S02+NOX+02+温压流湿+超低排放烟尘仪+数采仪</w:t>
            </w:r>
          </w:p>
        </w:tc>
      </w:tr>
      <w:tr w14:paraId="3D8B3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5145BF78">
            <w:pPr>
              <w:pStyle w:val="88"/>
              <w:spacing w:before="71"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4"/>
                <w:sz w:val="22"/>
                <w:szCs w:val="22"/>
                <w:highlight w:val="none"/>
              </w:rPr>
              <w:t>74</w:t>
            </w:r>
          </w:p>
        </w:tc>
        <w:tc>
          <w:tcPr>
            <w:tcW w:w="1859" w:type="pct"/>
            <w:shd w:val="clear" w:color="auto" w:fill="auto"/>
            <w:noWrap w:val="0"/>
            <w:vAlign w:val="center"/>
          </w:tcPr>
          <w:p w14:paraId="51AADD8F">
            <w:pPr>
              <w:pStyle w:val="88"/>
              <w:spacing w:before="210" w:line="240" w:lineRule="auto"/>
              <w:ind w:left="0" w:leftChars="0" w:right="88" w:rightChars="0" w:hanging="30" w:firstLineChars="0"/>
              <w:jc w:val="center"/>
              <w:rPr>
                <w:rFonts w:ascii="宋体" w:hAnsi="宋体" w:eastAsia="宋体" w:cs="宋体"/>
                <w:snapToGrid w:val="0"/>
                <w:color w:val="000000"/>
                <w:kern w:val="0"/>
                <w:sz w:val="23"/>
                <w:szCs w:val="23"/>
                <w:highlight w:val="none"/>
                <w:lang w:val="en-US" w:eastAsia="en-US" w:bidi="ar-SA"/>
              </w:rPr>
            </w:pPr>
            <w:r>
              <w:rPr>
                <w:sz w:val="23"/>
                <w:szCs w:val="23"/>
                <w:highlight w:val="none"/>
              </w:rPr>
              <w:t>东阳市西塔新型建材厂</w:t>
            </w:r>
          </w:p>
        </w:tc>
        <w:tc>
          <w:tcPr>
            <w:tcW w:w="644" w:type="pct"/>
            <w:shd w:val="clear" w:color="auto" w:fill="auto"/>
            <w:noWrap w:val="0"/>
            <w:vAlign w:val="center"/>
          </w:tcPr>
          <w:p w14:paraId="19680A88">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550CD73E">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S02+NOX+02+温压流湿+超低排放烟尘仪+数采仪</w:t>
            </w:r>
          </w:p>
        </w:tc>
      </w:tr>
      <w:tr w14:paraId="00DC7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7903EA1F">
            <w:pPr>
              <w:pStyle w:val="88"/>
              <w:spacing w:before="7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4"/>
                <w:sz w:val="22"/>
                <w:szCs w:val="22"/>
                <w:highlight w:val="none"/>
              </w:rPr>
              <w:t>75</w:t>
            </w:r>
          </w:p>
        </w:tc>
        <w:tc>
          <w:tcPr>
            <w:tcW w:w="1859" w:type="pct"/>
            <w:shd w:val="clear" w:color="auto" w:fill="auto"/>
            <w:noWrap w:val="0"/>
            <w:vAlign w:val="center"/>
          </w:tcPr>
          <w:p w14:paraId="4168A20E">
            <w:pPr>
              <w:pStyle w:val="88"/>
              <w:spacing w:before="202" w:line="240" w:lineRule="auto"/>
              <w:ind w:left="0" w:leftChars="0" w:right="58" w:rightChars="0"/>
              <w:jc w:val="center"/>
              <w:rPr>
                <w:rFonts w:ascii="宋体" w:hAnsi="宋体" w:eastAsia="宋体" w:cs="宋体"/>
                <w:snapToGrid w:val="0"/>
                <w:color w:val="000000"/>
                <w:kern w:val="0"/>
                <w:sz w:val="23"/>
                <w:szCs w:val="23"/>
                <w:highlight w:val="none"/>
                <w:lang w:val="en-US" w:eastAsia="en-US" w:bidi="ar-SA"/>
              </w:rPr>
            </w:pPr>
            <w:r>
              <w:rPr>
                <w:sz w:val="23"/>
                <w:szCs w:val="23"/>
                <w:highlight w:val="none"/>
              </w:rPr>
              <w:t>东阳市宝盛新型建材</w:t>
            </w:r>
            <w:r>
              <w:rPr>
                <w:spacing w:val="7"/>
                <w:sz w:val="23"/>
                <w:szCs w:val="23"/>
                <w:highlight w:val="none"/>
              </w:rPr>
              <w:t>有限公司</w:t>
            </w:r>
          </w:p>
        </w:tc>
        <w:tc>
          <w:tcPr>
            <w:tcW w:w="644" w:type="pct"/>
            <w:shd w:val="clear" w:color="auto" w:fill="auto"/>
            <w:noWrap w:val="0"/>
            <w:vAlign w:val="center"/>
          </w:tcPr>
          <w:p w14:paraId="2E190F79">
            <w:pPr>
              <w:spacing w:line="240" w:lineRule="auto"/>
              <w:ind w:left="0" w:leftChars="0"/>
              <w:jc w:val="center"/>
              <w:rPr>
                <w:rFonts w:ascii="Arial"/>
                <w:sz w:val="21"/>
                <w:highlight w:val="none"/>
              </w:rPr>
            </w:pPr>
          </w:p>
          <w:p w14:paraId="024498C9">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7EBD8E9A">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S02+NOX+02+温压流湿+超低排放烟尘仪+数采仪</w:t>
            </w:r>
          </w:p>
        </w:tc>
      </w:tr>
      <w:tr w14:paraId="2BC70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6FC5D141">
            <w:pPr>
              <w:pStyle w:val="88"/>
              <w:spacing w:before="7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4"/>
                <w:sz w:val="22"/>
                <w:szCs w:val="22"/>
                <w:highlight w:val="none"/>
              </w:rPr>
              <w:t>76</w:t>
            </w:r>
          </w:p>
        </w:tc>
        <w:tc>
          <w:tcPr>
            <w:tcW w:w="1859" w:type="pct"/>
            <w:noWrap w:val="0"/>
            <w:vAlign w:val="center"/>
          </w:tcPr>
          <w:p w14:paraId="386DE926">
            <w:pPr>
              <w:pStyle w:val="88"/>
              <w:spacing w:before="287" w:line="240" w:lineRule="auto"/>
              <w:ind w:left="0" w:leftChars="0"/>
              <w:jc w:val="center"/>
              <w:rPr>
                <w:sz w:val="23"/>
                <w:szCs w:val="23"/>
                <w:highlight w:val="none"/>
              </w:rPr>
            </w:pPr>
            <w:r>
              <w:rPr>
                <w:sz w:val="23"/>
                <w:szCs w:val="23"/>
                <w:highlight w:val="none"/>
              </w:rPr>
              <w:t>东阳市北江新型建材</w:t>
            </w:r>
            <w:r>
              <w:rPr>
                <w:spacing w:val="7"/>
                <w:sz w:val="23"/>
                <w:szCs w:val="23"/>
                <w:highlight w:val="none"/>
              </w:rPr>
              <w:t>有限公司</w:t>
            </w:r>
          </w:p>
        </w:tc>
        <w:tc>
          <w:tcPr>
            <w:tcW w:w="644" w:type="pct"/>
            <w:shd w:val="clear" w:color="auto" w:fill="auto"/>
            <w:noWrap w:val="0"/>
            <w:vAlign w:val="center"/>
          </w:tcPr>
          <w:p w14:paraId="250C5441">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4236124B">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S02+NOX+02+温压流湿+超低排放烟尘仪+数采仪</w:t>
            </w:r>
          </w:p>
        </w:tc>
      </w:tr>
      <w:tr w14:paraId="208C8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48FB6C47">
            <w:pPr>
              <w:pStyle w:val="88"/>
              <w:spacing w:before="7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4"/>
                <w:sz w:val="22"/>
                <w:szCs w:val="22"/>
                <w:highlight w:val="none"/>
              </w:rPr>
              <w:t>77</w:t>
            </w:r>
          </w:p>
        </w:tc>
        <w:tc>
          <w:tcPr>
            <w:tcW w:w="1859" w:type="pct"/>
            <w:shd w:val="clear" w:color="auto" w:fill="auto"/>
            <w:noWrap w:val="0"/>
            <w:vAlign w:val="center"/>
          </w:tcPr>
          <w:p w14:paraId="06CA742B">
            <w:pPr>
              <w:pStyle w:val="88"/>
              <w:spacing w:before="142" w:line="240" w:lineRule="auto"/>
              <w:ind w:left="0" w:leftChars="0" w:right="55"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东阳市白坦真空镀膜</w:t>
            </w:r>
            <w:r>
              <w:rPr>
                <w:sz w:val="23"/>
                <w:szCs w:val="23"/>
                <w:highlight w:val="none"/>
              </w:rPr>
              <w:t>厂</w:t>
            </w:r>
          </w:p>
        </w:tc>
        <w:tc>
          <w:tcPr>
            <w:tcW w:w="644" w:type="pct"/>
            <w:shd w:val="clear" w:color="auto" w:fill="auto"/>
            <w:noWrap w:val="0"/>
            <w:vAlign w:val="center"/>
          </w:tcPr>
          <w:p w14:paraId="1F2AC385">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VOC</w:t>
            </w:r>
          </w:p>
        </w:tc>
        <w:tc>
          <w:tcPr>
            <w:tcW w:w="2150" w:type="pct"/>
            <w:shd w:val="clear" w:color="auto" w:fill="auto"/>
            <w:noWrap w:val="0"/>
            <w:vAlign w:val="center"/>
          </w:tcPr>
          <w:p w14:paraId="03C746A8">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NMHC+温压流湿+02+数采仪</w:t>
            </w:r>
          </w:p>
        </w:tc>
      </w:tr>
      <w:tr w14:paraId="477ED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10C3D0A2">
            <w:pPr>
              <w:pStyle w:val="88"/>
              <w:spacing w:before="71"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4"/>
                <w:sz w:val="22"/>
                <w:szCs w:val="22"/>
                <w:highlight w:val="none"/>
              </w:rPr>
              <w:t>78</w:t>
            </w:r>
          </w:p>
        </w:tc>
        <w:tc>
          <w:tcPr>
            <w:tcW w:w="1859" w:type="pct"/>
            <w:shd w:val="clear" w:color="auto" w:fill="auto"/>
            <w:noWrap w:val="0"/>
            <w:vAlign w:val="center"/>
          </w:tcPr>
          <w:p w14:paraId="70562B43">
            <w:pPr>
              <w:pStyle w:val="88"/>
              <w:spacing w:before="143" w:line="240" w:lineRule="auto"/>
              <w:ind w:left="0" w:leftChars="0" w:right="138" w:rightChars="0" w:firstLine="10" w:firstLineChars="0"/>
              <w:jc w:val="center"/>
              <w:rPr>
                <w:rFonts w:ascii="宋体" w:hAnsi="宋体" w:eastAsia="宋体" w:cs="宋体"/>
                <w:snapToGrid w:val="0"/>
                <w:color w:val="auto"/>
                <w:kern w:val="0"/>
                <w:sz w:val="22"/>
                <w:szCs w:val="22"/>
                <w:highlight w:val="none"/>
                <w:lang w:val="en-US" w:eastAsia="en-US" w:bidi="ar-SA"/>
              </w:rPr>
            </w:pPr>
            <w:r>
              <w:rPr>
                <w:color w:val="auto"/>
                <w:sz w:val="22"/>
                <w:szCs w:val="22"/>
                <w:highlight w:val="none"/>
              </w:rPr>
              <w:t>东阳市合兴金银丝材</w:t>
            </w:r>
            <w:r>
              <w:rPr>
                <w:color w:val="auto"/>
                <w:spacing w:val="6"/>
                <w:sz w:val="22"/>
                <w:szCs w:val="22"/>
                <w:highlight w:val="none"/>
              </w:rPr>
              <w:t>料有限公司(</w:t>
            </w:r>
            <w:r>
              <w:rPr>
                <w:color w:val="auto"/>
                <w:sz w:val="22"/>
                <w:szCs w:val="22"/>
                <w:highlight w:val="none"/>
              </w:rPr>
              <w:t>VOC</w:t>
            </w:r>
            <w:r>
              <w:rPr>
                <w:color w:val="auto"/>
                <w:spacing w:val="6"/>
                <w:sz w:val="22"/>
                <w:szCs w:val="22"/>
                <w:highlight w:val="none"/>
              </w:rPr>
              <w:t>)</w:t>
            </w:r>
          </w:p>
        </w:tc>
        <w:tc>
          <w:tcPr>
            <w:tcW w:w="644" w:type="pct"/>
            <w:shd w:val="clear" w:color="auto" w:fill="auto"/>
            <w:noWrap w:val="0"/>
            <w:vAlign w:val="center"/>
          </w:tcPr>
          <w:p w14:paraId="65FEEAD6">
            <w:pPr>
              <w:pStyle w:val="88"/>
              <w:spacing w:before="71"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V0C</w:t>
            </w:r>
          </w:p>
        </w:tc>
        <w:tc>
          <w:tcPr>
            <w:tcW w:w="2150" w:type="pct"/>
            <w:shd w:val="clear" w:color="auto" w:fill="auto"/>
            <w:noWrap w:val="0"/>
            <w:vAlign w:val="center"/>
          </w:tcPr>
          <w:p w14:paraId="34D529C5">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NMHC+温压流湿+02+数采仪</w:t>
            </w:r>
          </w:p>
        </w:tc>
      </w:tr>
      <w:tr w14:paraId="7ED00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5823B256">
            <w:pPr>
              <w:pStyle w:val="88"/>
              <w:spacing w:before="71"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4"/>
                <w:sz w:val="22"/>
                <w:szCs w:val="22"/>
                <w:highlight w:val="none"/>
              </w:rPr>
              <w:t>79</w:t>
            </w:r>
          </w:p>
        </w:tc>
        <w:tc>
          <w:tcPr>
            <w:tcW w:w="1859" w:type="pct"/>
            <w:shd w:val="clear" w:color="auto" w:fill="auto"/>
            <w:noWrap w:val="0"/>
            <w:vAlign w:val="center"/>
          </w:tcPr>
          <w:p w14:paraId="287AB049">
            <w:pPr>
              <w:pStyle w:val="88"/>
              <w:spacing w:before="155" w:line="240" w:lineRule="auto"/>
              <w:ind w:left="0" w:leftChars="0" w:right="130" w:rightChars="0"/>
              <w:jc w:val="center"/>
              <w:rPr>
                <w:rFonts w:ascii="宋体" w:hAnsi="宋体" w:eastAsia="宋体" w:cs="宋体"/>
                <w:snapToGrid w:val="0"/>
                <w:color w:val="auto"/>
                <w:kern w:val="0"/>
                <w:sz w:val="22"/>
                <w:szCs w:val="22"/>
                <w:highlight w:val="none"/>
                <w:lang w:val="en-US" w:eastAsia="en-US" w:bidi="ar-SA"/>
              </w:rPr>
            </w:pPr>
            <w:r>
              <w:rPr>
                <w:color w:val="auto"/>
                <w:spacing w:val="1"/>
                <w:sz w:val="22"/>
                <w:szCs w:val="22"/>
                <w:highlight w:val="none"/>
              </w:rPr>
              <w:t>东阳市</w:t>
            </w:r>
            <w:r>
              <w:rPr>
                <w:rFonts w:hint="eastAsia"/>
                <w:color w:val="auto"/>
                <w:spacing w:val="1"/>
                <w:sz w:val="22"/>
                <w:szCs w:val="22"/>
                <w:highlight w:val="none"/>
                <w:lang w:val="en-US" w:eastAsia="zh-CN"/>
              </w:rPr>
              <w:t>胜兴联涂膜科技</w:t>
            </w:r>
            <w:r>
              <w:rPr>
                <w:color w:val="auto"/>
                <w:spacing w:val="8"/>
                <w:sz w:val="22"/>
                <w:szCs w:val="22"/>
                <w:highlight w:val="none"/>
              </w:rPr>
              <w:t>有限公司(</w:t>
            </w:r>
            <w:r>
              <w:rPr>
                <w:color w:val="auto"/>
                <w:sz w:val="22"/>
                <w:szCs w:val="22"/>
                <w:highlight w:val="none"/>
              </w:rPr>
              <w:t>VOC</w:t>
            </w:r>
            <w:r>
              <w:rPr>
                <w:color w:val="auto"/>
                <w:spacing w:val="8"/>
                <w:sz w:val="22"/>
                <w:szCs w:val="22"/>
                <w:highlight w:val="none"/>
              </w:rPr>
              <w:t>)</w:t>
            </w:r>
          </w:p>
        </w:tc>
        <w:tc>
          <w:tcPr>
            <w:tcW w:w="644" w:type="pct"/>
            <w:shd w:val="clear" w:color="auto" w:fill="auto"/>
            <w:noWrap w:val="0"/>
            <w:vAlign w:val="center"/>
          </w:tcPr>
          <w:p w14:paraId="6689F103">
            <w:pPr>
              <w:pStyle w:val="88"/>
              <w:spacing w:before="7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VOC</w:t>
            </w:r>
          </w:p>
        </w:tc>
        <w:tc>
          <w:tcPr>
            <w:tcW w:w="2150" w:type="pct"/>
            <w:shd w:val="clear" w:color="auto" w:fill="auto"/>
            <w:noWrap w:val="0"/>
            <w:vAlign w:val="center"/>
          </w:tcPr>
          <w:p w14:paraId="0E58289C">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NMHC+温压流湿+02+数采仪</w:t>
            </w:r>
          </w:p>
        </w:tc>
      </w:tr>
      <w:tr w14:paraId="7493B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7F60822E">
            <w:pPr>
              <w:pStyle w:val="88"/>
              <w:spacing w:before="7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3"/>
                <w:sz w:val="22"/>
                <w:szCs w:val="22"/>
                <w:highlight w:val="none"/>
              </w:rPr>
              <w:t>80</w:t>
            </w:r>
          </w:p>
        </w:tc>
        <w:tc>
          <w:tcPr>
            <w:tcW w:w="1859" w:type="pct"/>
            <w:shd w:val="clear" w:color="auto" w:fill="auto"/>
            <w:noWrap w:val="0"/>
            <w:vAlign w:val="center"/>
          </w:tcPr>
          <w:p w14:paraId="4353763F">
            <w:pPr>
              <w:pStyle w:val="88"/>
              <w:spacing w:before="154" w:line="240" w:lineRule="auto"/>
              <w:ind w:left="0" w:leftChars="0" w:right="123" w:rightChars="0" w:firstLine="10" w:firstLineChars="0"/>
              <w:jc w:val="center"/>
              <w:rPr>
                <w:rFonts w:ascii="宋体" w:hAnsi="宋体" w:eastAsia="宋体" w:cs="宋体"/>
                <w:snapToGrid w:val="0"/>
                <w:color w:val="auto"/>
                <w:kern w:val="0"/>
                <w:sz w:val="22"/>
                <w:szCs w:val="22"/>
                <w:highlight w:val="none"/>
                <w:lang w:val="en-US" w:eastAsia="en-US" w:bidi="ar-SA"/>
              </w:rPr>
            </w:pPr>
            <w:r>
              <w:rPr>
                <w:color w:val="auto"/>
                <w:spacing w:val="2"/>
                <w:sz w:val="22"/>
                <w:szCs w:val="22"/>
                <w:highlight w:val="none"/>
              </w:rPr>
              <w:t>东阳市万盛工艺礼品</w:t>
            </w:r>
            <w:r>
              <w:rPr>
                <w:color w:val="auto"/>
                <w:spacing w:val="7"/>
                <w:sz w:val="22"/>
                <w:szCs w:val="22"/>
                <w:highlight w:val="none"/>
              </w:rPr>
              <w:t>有限公司</w:t>
            </w:r>
          </w:p>
        </w:tc>
        <w:tc>
          <w:tcPr>
            <w:tcW w:w="644" w:type="pct"/>
            <w:shd w:val="clear" w:color="auto" w:fill="auto"/>
            <w:noWrap w:val="0"/>
            <w:vAlign w:val="center"/>
          </w:tcPr>
          <w:p w14:paraId="0AB286BA">
            <w:pPr>
              <w:pStyle w:val="88"/>
              <w:spacing w:before="7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VOC</w:t>
            </w:r>
          </w:p>
        </w:tc>
        <w:tc>
          <w:tcPr>
            <w:tcW w:w="2150" w:type="pct"/>
            <w:shd w:val="clear" w:color="auto" w:fill="auto"/>
            <w:noWrap w:val="0"/>
            <w:vAlign w:val="center"/>
          </w:tcPr>
          <w:p w14:paraId="10C93B2A">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NMHC+温压流湿+02+数采仪</w:t>
            </w:r>
          </w:p>
        </w:tc>
      </w:tr>
      <w:tr w14:paraId="37847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237752E5">
            <w:pPr>
              <w:pStyle w:val="88"/>
              <w:spacing w:before="72" w:line="240" w:lineRule="auto"/>
              <w:ind w:left="0" w:leftChars="0"/>
              <w:jc w:val="center"/>
              <w:rPr>
                <w:rFonts w:hint="eastAsia"/>
                <w:spacing w:val="-3"/>
                <w:sz w:val="22"/>
                <w:szCs w:val="22"/>
                <w:highlight w:val="none"/>
                <w:lang w:val="en-US" w:eastAsia="en-US"/>
              </w:rPr>
            </w:pPr>
            <w:r>
              <w:rPr>
                <w:rFonts w:hint="eastAsia"/>
                <w:spacing w:val="-3"/>
                <w:sz w:val="22"/>
                <w:szCs w:val="22"/>
                <w:highlight w:val="none"/>
                <w:lang w:val="en-US" w:eastAsia="zh-CN"/>
              </w:rPr>
              <w:t>81</w:t>
            </w:r>
          </w:p>
        </w:tc>
        <w:tc>
          <w:tcPr>
            <w:tcW w:w="1859" w:type="pct"/>
            <w:shd w:val="clear" w:color="auto" w:fill="auto"/>
            <w:noWrap w:val="0"/>
            <w:vAlign w:val="center"/>
          </w:tcPr>
          <w:p w14:paraId="65A683FF">
            <w:pPr>
              <w:pStyle w:val="88"/>
              <w:spacing w:before="152" w:line="240" w:lineRule="auto"/>
              <w:ind w:left="0" w:leftChars="0" w:right="134" w:rightChars="0" w:firstLine="20" w:firstLine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东阳市华美金银线有</w:t>
            </w:r>
            <w:r>
              <w:rPr>
                <w:spacing w:val="9"/>
                <w:sz w:val="22"/>
                <w:szCs w:val="22"/>
                <w:highlight w:val="none"/>
              </w:rPr>
              <w:t>限公司(</w:t>
            </w:r>
            <w:r>
              <w:rPr>
                <w:sz w:val="22"/>
                <w:szCs w:val="22"/>
                <w:highlight w:val="none"/>
              </w:rPr>
              <w:t>VOC</w:t>
            </w:r>
            <w:r>
              <w:rPr>
                <w:spacing w:val="9"/>
                <w:sz w:val="22"/>
                <w:szCs w:val="22"/>
                <w:highlight w:val="none"/>
              </w:rPr>
              <w:t>)</w:t>
            </w:r>
          </w:p>
        </w:tc>
        <w:tc>
          <w:tcPr>
            <w:tcW w:w="644" w:type="pct"/>
            <w:shd w:val="clear" w:color="auto" w:fill="auto"/>
            <w:noWrap w:val="0"/>
            <w:vAlign w:val="center"/>
          </w:tcPr>
          <w:p w14:paraId="09166CBD">
            <w:pPr>
              <w:pStyle w:val="88"/>
              <w:spacing w:before="7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VOC</w:t>
            </w:r>
          </w:p>
        </w:tc>
        <w:tc>
          <w:tcPr>
            <w:tcW w:w="2150" w:type="pct"/>
            <w:shd w:val="clear" w:color="auto" w:fill="auto"/>
            <w:noWrap w:val="0"/>
            <w:vAlign w:val="center"/>
          </w:tcPr>
          <w:p w14:paraId="256F55E5">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NMHC+温压流湿+02+数采仪</w:t>
            </w:r>
          </w:p>
        </w:tc>
      </w:tr>
      <w:tr w14:paraId="76116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5127041C">
            <w:pPr>
              <w:pStyle w:val="88"/>
              <w:spacing w:before="72" w:line="240" w:lineRule="auto"/>
              <w:ind w:left="0" w:leftChars="0"/>
              <w:jc w:val="center"/>
              <w:rPr>
                <w:rFonts w:hint="eastAsia"/>
                <w:spacing w:val="-3"/>
                <w:sz w:val="22"/>
                <w:szCs w:val="22"/>
                <w:highlight w:val="none"/>
                <w:lang w:val="en-US" w:eastAsia="en-US"/>
              </w:rPr>
            </w:pPr>
            <w:r>
              <w:rPr>
                <w:rFonts w:hint="eastAsia"/>
                <w:spacing w:val="-3"/>
                <w:sz w:val="22"/>
                <w:szCs w:val="22"/>
                <w:highlight w:val="none"/>
                <w:lang w:val="en-US" w:eastAsia="zh-CN"/>
              </w:rPr>
              <w:t>82</w:t>
            </w:r>
          </w:p>
        </w:tc>
        <w:tc>
          <w:tcPr>
            <w:tcW w:w="1859" w:type="pct"/>
            <w:shd w:val="clear" w:color="auto" w:fill="auto"/>
            <w:noWrap w:val="0"/>
            <w:vAlign w:val="center"/>
          </w:tcPr>
          <w:p w14:paraId="49739A20">
            <w:pPr>
              <w:pStyle w:val="88"/>
              <w:spacing w:before="154" w:line="240" w:lineRule="auto"/>
              <w:ind w:left="0" w:leftChars="0" w:right="134" w:rightChars="0" w:hanging="50" w:firstLine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东阳市华泰</w:t>
            </w:r>
            <w:r>
              <w:rPr>
                <w:rFonts w:hint="eastAsia"/>
                <w:spacing w:val="1"/>
                <w:sz w:val="22"/>
                <w:szCs w:val="22"/>
                <w:highlight w:val="none"/>
                <w:lang w:val="en-US" w:eastAsia="zh-CN"/>
              </w:rPr>
              <w:t>镀膜</w:t>
            </w:r>
            <w:r>
              <w:rPr>
                <w:spacing w:val="6"/>
                <w:sz w:val="22"/>
                <w:szCs w:val="22"/>
                <w:highlight w:val="none"/>
              </w:rPr>
              <w:t>有限公司(</w:t>
            </w:r>
            <w:r>
              <w:rPr>
                <w:sz w:val="22"/>
                <w:szCs w:val="22"/>
                <w:highlight w:val="none"/>
              </w:rPr>
              <w:t>VOC</w:t>
            </w:r>
            <w:r>
              <w:rPr>
                <w:spacing w:val="6"/>
                <w:sz w:val="22"/>
                <w:szCs w:val="22"/>
                <w:highlight w:val="none"/>
              </w:rPr>
              <w:t>)</w:t>
            </w:r>
          </w:p>
        </w:tc>
        <w:tc>
          <w:tcPr>
            <w:tcW w:w="644" w:type="pct"/>
            <w:shd w:val="clear" w:color="auto" w:fill="auto"/>
            <w:noWrap w:val="0"/>
            <w:vAlign w:val="center"/>
          </w:tcPr>
          <w:p w14:paraId="5A636A86">
            <w:pPr>
              <w:pStyle w:val="88"/>
              <w:spacing w:before="7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VOC</w:t>
            </w:r>
          </w:p>
        </w:tc>
        <w:tc>
          <w:tcPr>
            <w:tcW w:w="2150" w:type="pct"/>
            <w:shd w:val="clear" w:color="auto" w:fill="auto"/>
            <w:noWrap w:val="0"/>
            <w:vAlign w:val="center"/>
          </w:tcPr>
          <w:p w14:paraId="5462A665">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NMHC+温压流湿+02+数采仪</w:t>
            </w:r>
          </w:p>
        </w:tc>
      </w:tr>
      <w:tr w14:paraId="2D7ED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0730106D">
            <w:pPr>
              <w:pStyle w:val="88"/>
              <w:spacing w:before="7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3"/>
                <w:sz w:val="22"/>
                <w:szCs w:val="22"/>
                <w:highlight w:val="none"/>
              </w:rPr>
              <w:t>83</w:t>
            </w:r>
          </w:p>
        </w:tc>
        <w:tc>
          <w:tcPr>
            <w:tcW w:w="1859" w:type="pct"/>
            <w:shd w:val="clear" w:color="auto" w:fill="auto"/>
            <w:noWrap w:val="0"/>
            <w:vAlign w:val="center"/>
          </w:tcPr>
          <w:p w14:paraId="26EF80D2">
            <w:pPr>
              <w:pStyle w:val="88"/>
              <w:spacing w:before="145" w:line="240" w:lineRule="auto"/>
              <w:ind w:left="0" w:leftChars="0" w:right="133" w:right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东阳市伟美金线有限</w:t>
            </w:r>
            <w:r>
              <w:rPr>
                <w:spacing w:val="12"/>
                <w:sz w:val="22"/>
                <w:szCs w:val="22"/>
                <w:highlight w:val="none"/>
              </w:rPr>
              <w:t>公司(</w:t>
            </w:r>
            <w:r>
              <w:rPr>
                <w:sz w:val="22"/>
                <w:szCs w:val="22"/>
                <w:highlight w:val="none"/>
              </w:rPr>
              <w:t>VOC</w:t>
            </w:r>
            <w:r>
              <w:rPr>
                <w:spacing w:val="12"/>
                <w:sz w:val="22"/>
                <w:szCs w:val="22"/>
                <w:highlight w:val="none"/>
              </w:rPr>
              <w:t>)</w:t>
            </w:r>
          </w:p>
        </w:tc>
        <w:tc>
          <w:tcPr>
            <w:tcW w:w="644" w:type="pct"/>
            <w:shd w:val="clear" w:color="auto" w:fill="auto"/>
            <w:noWrap w:val="0"/>
            <w:vAlign w:val="center"/>
          </w:tcPr>
          <w:p w14:paraId="598B2A71">
            <w:pPr>
              <w:pStyle w:val="88"/>
              <w:spacing w:before="71"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V0C</w:t>
            </w:r>
          </w:p>
        </w:tc>
        <w:tc>
          <w:tcPr>
            <w:tcW w:w="2150" w:type="pct"/>
            <w:shd w:val="clear" w:color="auto" w:fill="auto"/>
            <w:noWrap w:val="0"/>
            <w:vAlign w:val="center"/>
          </w:tcPr>
          <w:p w14:paraId="37EF0BD2">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NMHC+温压流湿+02+数采仪</w:t>
            </w:r>
          </w:p>
        </w:tc>
      </w:tr>
      <w:tr w14:paraId="42241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46358591">
            <w:pPr>
              <w:pStyle w:val="88"/>
              <w:spacing w:before="7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3"/>
                <w:sz w:val="22"/>
                <w:szCs w:val="22"/>
                <w:highlight w:val="none"/>
              </w:rPr>
              <w:t>84</w:t>
            </w:r>
          </w:p>
        </w:tc>
        <w:tc>
          <w:tcPr>
            <w:tcW w:w="1859" w:type="pct"/>
            <w:shd w:val="clear" w:color="auto" w:fill="auto"/>
            <w:noWrap w:val="0"/>
            <w:vAlign w:val="center"/>
          </w:tcPr>
          <w:p w14:paraId="7EE23662">
            <w:pPr>
              <w:pStyle w:val="88"/>
              <w:spacing w:before="203" w:line="240" w:lineRule="auto"/>
              <w:ind w:left="0" w:leftChars="0" w:right="84" w:righ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浙江普洛康裕制药有</w:t>
            </w:r>
            <w:r>
              <w:rPr>
                <w:spacing w:val="6"/>
                <w:sz w:val="23"/>
                <w:szCs w:val="23"/>
                <w:highlight w:val="none"/>
              </w:rPr>
              <w:t>限公司新区(</w:t>
            </w:r>
            <w:r>
              <w:rPr>
                <w:sz w:val="23"/>
                <w:szCs w:val="23"/>
                <w:highlight w:val="none"/>
              </w:rPr>
              <w:t>RTO</w:t>
            </w:r>
            <w:r>
              <w:rPr>
                <w:spacing w:val="6"/>
                <w:sz w:val="23"/>
                <w:szCs w:val="23"/>
                <w:highlight w:val="none"/>
              </w:rPr>
              <w:t>)</w:t>
            </w:r>
          </w:p>
        </w:tc>
        <w:tc>
          <w:tcPr>
            <w:tcW w:w="644" w:type="pct"/>
            <w:shd w:val="clear" w:color="auto" w:fill="auto"/>
            <w:noWrap w:val="0"/>
            <w:vAlign w:val="center"/>
          </w:tcPr>
          <w:p w14:paraId="0C342EEE">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75D0CD42">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S02+NOX+02+温压流湿+数采仪</w:t>
            </w:r>
          </w:p>
        </w:tc>
      </w:tr>
      <w:tr w14:paraId="089A2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shd w:val="clear" w:color="auto" w:fill="auto"/>
            <w:noWrap w:val="0"/>
            <w:vAlign w:val="center"/>
          </w:tcPr>
          <w:p w14:paraId="358AF2FF">
            <w:pPr>
              <w:pStyle w:val="88"/>
              <w:spacing w:before="72" w:line="240" w:lineRule="auto"/>
              <w:ind w:left="0" w:leftChars="0"/>
              <w:jc w:val="center"/>
              <w:rPr>
                <w:rFonts w:ascii="宋体" w:hAnsi="宋体" w:eastAsia="宋体" w:cs="宋体"/>
                <w:snapToGrid w:val="0"/>
                <w:color w:val="000000"/>
                <w:kern w:val="0"/>
                <w:sz w:val="22"/>
                <w:szCs w:val="22"/>
                <w:highlight w:val="none"/>
                <w:lang w:val="en-US" w:eastAsia="en-US" w:bidi="ar-SA"/>
              </w:rPr>
            </w:pPr>
            <w:r>
              <w:rPr>
                <w:spacing w:val="-3"/>
                <w:sz w:val="22"/>
                <w:szCs w:val="22"/>
                <w:highlight w:val="none"/>
              </w:rPr>
              <w:t>85</w:t>
            </w:r>
          </w:p>
        </w:tc>
        <w:tc>
          <w:tcPr>
            <w:tcW w:w="1859" w:type="pct"/>
            <w:shd w:val="clear" w:color="auto" w:fill="auto"/>
            <w:noWrap w:val="0"/>
            <w:vAlign w:val="center"/>
          </w:tcPr>
          <w:p w14:paraId="067C05BA">
            <w:pPr>
              <w:pStyle w:val="88"/>
              <w:spacing w:before="154" w:line="240" w:lineRule="auto"/>
              <w:ind w:left="0" w:leftChars="0" w:right="84" w:rightChars="0" w:hanging="20" w:firstLine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浙江普洛康裕制药有</w:t>
            </w:r>
            <w:r>
              <w:rPr>
                <w:spacing w:val="6"/>
                <w:sz w:val="23"/>
                <w:szCs w:val="23"/>
                <w:highlight w:val="none"/>
              </w:rPr>
              <w:t>限公司新区(</w:t>
            </w:r>
            <w:r>
              <w:rPr>
                <w:spacing w:val="-1"/>
                <w:sz w:val="23"/>
                <w:szCs w:val="23"/>
                <w:highlight w:val="none"/>
              </w:rPr>
              <w:t>VOC</w:t>
            </w:r>
            <w:r>
              <w:rPr>
                <w:spacing w:val="6"/>
                <w:sz w:val="23"/>
                <w:szCs w:val="23"/>
                <w:highlight w:val="none"/>
              </w:rPr>
              <w:t>)</w:t>
            </w:r>
          </w:p>
        </w:tc>
        <w:tc>
          <w:tcPr>
            <w:tcW w:w="644" w:type="pct"/>
            <w:shd w:val="clear" w:color="auto" w:fill="auto"/>
            <w:noWrap w:val="0"/>
            <w:vAlign w:val="center"/>
          </w:tcPr>
          <w:p w14:paraId="22C1D2EE">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VOC</w:t>
            </w:r>
          </w:p>
        </w:tc>
        <w:tc>
          <w:tcPr>
            <w:tcW w:w="2150" w:type="pct"/>
            <w:shd w:val="clear" w:color="auto" w:fill="auto"/>
            <w:noWrap w:val="0"/>
            <w:vAlign w:val="center"/>
          </w:tcPr>
          <w:p w14:paraId="1ED756E8">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NMHC+温压流湿+02+数采仪</w:t>
            </w:r>
          </w:p>
        </w:tc>
      </w:tr>
      <w:tr w14:paraId="1DF3B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5E691E62">
            <w:pPr>
              <w:pStyle w:val="88"/>
              <w:spacing w:before="72" w:line="240" w:lineRule="auto"/>
              <w:ind w:left="0" w:leftChars="0"/>
              <w:jc w:val="center"/>
              <w:rPr>
                <w:rFonts w:hint="default"/>
                <w:spacing w:val="-3"/>
                <w:sz w:val="22"/>
                <w:szCs w:val="22"/>
                <w:highlight w:val="none"/>
                <w:lang w:val="en-US" w:eastAsia="zh-CN"/>
              </w:rPr>
            </w:pPr>
            <w:r>
              <w:rPr>
                <w:rFonts w:hint="eastAsia"/>
                <w:spacing w:val="-3"/>
                <w:sz w:val="22"/>
                <w:szCs w:val="22"/>
                <w:highlight w:val="none"/>
                <w:lang w:val="en-US" w:eastAsia="zh-CN"/>
              </w:rPr>
              <w:t>86</w:t>
            </w:r>
          </w:p>
        </w:tc>
        <w:tc>
          <w:tcPr>
            <w:tcW w:w="1859" w:type="pct"/>
            <w:shd w:val="clear" w:color="auto" w:fill="auto"/>
            <w:noWrap w:val="0"/>
            <w:vAlign w:val="center"/>
          </w:tcPr>
          <w:p w14:paraId="36720A9D">
            <w:pPr>
              <w:pStyle w:val="88"/>
              <w:spacing w:before="227" w:line="240" w:lineRule="auto"/>
              <w:ind w:left="0" w:leftChars="0" w:right="105" w:rightChars="0" w:hanging="10" w:firstLineChars="0"/>
              <w:jc w:val="center"/>
              <w:rPr>
                <w:rFonts w:ascii="宋体" w:hAnsi="宋体" w:eastAsia="宋体" w:cs="宋体"/>
                <w:snapToGrid w:val="0"/>
                <w:color w:val="000000"/>
                <w:kern w:val="0"/>
                <w:sz w:val="23"/>
                <w:szCs w:val="23"/>
                <w:highlight w:val="none"/>
                <w:lang w:val="en-US" w:eastAsia="en-US" w:bidi="ar-SA"/>
              </w:rPr>
            </w:pPr>
            <w:r>
              <w:rPr>
                <w:spacing w:val="-2"/>
                <w:sz w:val="23"/>
                <w:szCs w:val="23"/>
                <w:highlight w:val="none"/>
              </w:rPr>
              <w:t>浙江省东阳市小康建</w:t>
            </w:r>
            <w:r>
              <w:rPr>
                <w:spacing w:val="6"/>
                <w:sz w:val="23"/>
                <w:szCs w:val="23"/>
                <w:highlight w:val="none"/>
              </w:rPr>
              <w:t>材有限公司</w:t>
            </w:r>
          </w:p>
        </w:tc>
        <w:tc>
          <w:tcPr>
            <w:tcW w:w="644" w:type="pct"/>
            <w:shd w:val="clear" w:color="auto" w:fill="auto"/>
            <w:noWrap w:val="0"/>
            <w:vAlign w:val="center"/>
          </w:tcPr>
          <w:p w14:paraId="406C747B">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40DDF943">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S02+NOX+02+温压流湿+超低排放烟尘仪+数采仪</w:t>
            </w:r>
          </w:p>
        </w:tc>
      </w:tr>
      <w:tr w14:paraId="2BCB6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3BC155B2">
            <w:pPr>
              <w:pStyle w:val="88"/>
              <w:spacing w:before="72" w:line="240" w:lineRule="auto"/>
              <w:ind w:left="0" w:leftChars="0"/>
              <w:jc w:val="center"/>
              <w:rPr>
                <w:rFonts w:hint="default"/>
                <w:spacing w:val="-3"/>
                <w:sz w:val="22"/>
                <w:szCs w:val="22"/>
                <w:highlight w:val="none"/>
                <w:lang w:val="en-US" w:eastAsia="zh-CN"/>
              </w:rPr>
            </w:pPr>
            <w:r>
              <w:rPr>
                <w:rFonts w:hint="eastAsia"/>
                <w:spacing w:val="-3"/>
                <w:sz w:val="22"/>
                <w:szCs w:val="22"/>
                <w:highlight w:val="none"/>
                <w:lang w:val="en-US" w:eastAsia="zh-CN"/>
              </w:rPr>
              <w:t>87</w:t>
            </w:r>
          </w:p>
        </w:tc>
        <w:tc>
          <w:tcPr>
            <w:tcW w:w="1859" w:type="pct"/>
            <w:shd w:val="clear" w:color="auto" w:fill="auto"/>
            <w:noWrap w:val="0"/>
            <w:vAlign w:val="center"/>
          </w:tcPr>
          <w:p w14:paraId="05E93342">
            <w:pPr>
              <w:pStyle w:val="88"/>
              <w:spacing w:before="168" w:line="240" w:lineRule="auto"/>
              <w:ind w:left="0" w:leftChars="0" w:right="134" w:rightChars="0" w:firstLine="30" w:firstLine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东阳伟明环保能源有限公司1#</w:t>
            </w:r>
          </w:p>
        </w:tc>
        <w:tc>
          <w:tcPr>
            <w:tcW w:w="644" w:type="pct"/>
            <w:shd w:val="clear" w:color="auto" w:fill="auto"/>
            <w:noWrap w:val="0"/>
            <w:vAlign w:val="center"/>
          </w:tcPr>
          <w:p w14:paraId="576FAFAC">
            <w:pPr>
              <w:pStyle w:val="88"/>
              <w:spacing w:before="309" w:line="240" w:lineRule="auto"/>
              <w:ind w:left="0" w:leftChars="0"/>
              <w:jc w:val="center"/>
              <w:rPr>
                <w:rFonts w:hint="default" w:ascii="宋体" w:hAnsi="宋体" w:eastAsia="宋体" w:cs="宋体"/>
                <w:snapToGrid w:val="0"/>
                <w:color w:val="000000"/>
                <w:kern w:val="0"/>
                <w:sz w:val="22"/>
                <w:szCs w:val="22"/>
                <w:highlight w:val="none"/>
                <w:lang w:val="en-US" w:eastAsia="zh-CN" w:bidi="ar-SA"/>
              </w:rPr>
            </w:pPr>
            <w:r>
              <w:rPr>
                <w:rFonts w:hint="eastAsia"/>
                <w:spacing w:val="7"/>
                <w:sz w:val="22"/>
                <w:szCs w:val="22"/>
                <w:highlight w:val="none"/>
                <w:lang w:val="en-US" w:eastAsia="zh-CN"/>
              </w:rPr>
              <w:t>垃圾焚烧</w:t>
            </w:r>
          </w:p>
        </w:tc>
        <w:tc>
          <w:tcPr>
            <w:tcW w:w="2150" w:type="pct"/>
            <w:shd w:val="clear" w:color="auto" w:fill="auto"/>
            <w:noWrap w:val="0"/>
            <w:vAlign w:val="center"/>
          </w:tcPr>
          <w:p w14:paraId="6C9403A1">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S02+NOX+02+温压流湿+超低排放烟尘仪+数采仪+一氧化碳+氯化氢</w:t>
            </w:r>
          </w:p>
        </w:tc>
      </w:tr>
      <w:tr w14:paraId="5FE31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2A167693">
            <w:pPr>
              <w:pStyle w:val="88"/>
              <w:spacing w:before="72" w:line="240" w:lineRule="auto"/>
              <w:jc w:val="center"/>
              <w:rPr>
                <w:rFonts w:hint="default"/>
                <w:spacing w:val="-3"/>
                <w:sz w:val="22"/>
                <w:szCs w:val="22"/>
                <w:highlight w:val="none"/>
                <w:lang w:val="en-US" w:eastAsia="zh-CN"/>
              </w:rPr>
            </w:pPr>
            <w:r>
              <w:rPr>
                <w:rFonts w:hint="eastAsia"/>
                <w:spacing w:val="-3"/>
                <w:sz w:val="22"/>
                <w:szCs w:val="22"/>
                <w:highlight w:val="none"/>
                <w:lang w:val="en-US" w:eastAsia="zh-CN"/>
              </w:rPr>
              <w:t>88</w:t>
            </w:r>
          </w:p>
        </w:tc>
        <w:tc>
          <w:tcPr>
            <w:tcW w:w="1859" w:type="pct"/>
            <w:shd w:val="clear" w:color="auto" w:fill="auto"/>
            <w:noWrap w:val="0"/>
            <w:vAlign w:val="center"/>
          </w:tcPr>
          <w:p w14:paraId="3D403C60">
            <w:pPr>
              <w:pStyle w:val="88"/>
              <w:spacing w:before="168" w:line="240" w:lineRule="auto"/>
              <w:ind w:left="0" w:leftChars="0" w:right="134" w:rightChars="0" w:firstLine="30" w:firstLine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东阳伟明环保能源有限公司</w:t>
            </w:r>
            <w:r>
              <w:rPr>
                <w:rFonts w:hint="eastAsia"/>
                <w:spacing w:val="1"/>
                <w:sz w:val="22"/>
                <w:szCs w:val="22"/>
                <w:highlight w:val="none"/>
                <w:lang w:val="en-US" w:eastAsia="zh-CN"/>
              </w:rPr>
              <w:t>2</w:t>
            </w:r>
            <w:r>
              <w:rPr>
                <w:spacing w:val="1"/>
                <w:sz w:val="22"/>
                <w:szCs w:val="22"/>
                <w:highlight w:val="none"/>
              </w:rPr>
              <w:t>#</w:t>
            </w:r>
          </w:p>
        </w:tc>
        <w:tc>
          <w:tcPr>
            <w:tcW w:w="644" w:type="pct"/>
            <w:shd w:val="clear" w:color="auto" w:fill="auto"/>
            <w:noWrap w:val="0"/>
            <w:vAlign w:val="center"/>
          </w:tcPr>
          <w:p w14:paraId="7B7B532D">
            <w:pPr>
              <w:spacing w:before="309" w:line="240" w:lineRule="auto"/>
              <w:ind w:left="0" w:leftChars="0"/>
              <w:jc w:val="center"/>
              <w:rPr>
                <w:rFonts w:ascii="宋体" w:hAnsi="宋体" w:eastAsia="宋体" w:cs="宋体"/>
                <w:snapToGrid w:val="0"/>
                <w:color w:val="000000"/>
                <w:kern w:val="0"/>
                <w:sz w:val="22"/>
                <w:szCs w:val="22"/>
                <w:highlight w:val="none"/>
                <w:lang w:val="en-US" w:eastAsia="en-US" w:bidi="ar-SA"/>
              </w:rPr>
            </w:pPr>
            <w:r>
              <w:rPr>
                <w:rFonts w:hint="eastAsia"/>
                <w:spacing w:val="7"/>
                <w:sz w:val="22"/>
                <w:szCs w:val="22"/>
                <w:highlight w:val="none"/>
                <w:lang w:val="en-US" w:eastAsia="zh-CN"/>
              </w:rPr>
              <w:t>垃圾焚烧</w:t>
            </w:r>
          </w:p>
        </w:tc>
        <w:tc>
          <w:tcPr>
            <w:tcW w:w="2150" w:type="pct"/>
            <w:shd w:val="clear" w:color="auto" w:fill="auto"/>
            <w:noWrap w:val="0"/>
            <w:vAlign w:val="center"/>
          </w:tcPr>
          <w:p w14:paraId="7781459D">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S02+NOX+02+温压流湿+超低排放烟尘仪+数采仪+一氧化碳+氯化氢</w:t>
            </w:r>
          </w:p>
        </w:tc>
      </w:tr>
      <w:tr w14:paraId="2D032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3241F6A7">
            <w:pPr>
              <w:pStyle w:val="88"/>
              <w:spacing w:before="72" w:line="240" w:lineRule="auto"/>
              <w:ind w:left="0" w:leftChars="0"/>
              <w:jc w:val="center"/>
              <w:rPr>
                <w:rFonts w:hint="default"/>
                <w:spacing w:val="-3"/>
                <w:sz w:val="22"/>
                <w:szCs w:val="22"/>
                <w:highlight w:val="none"/>
                <w:lang w:val="en-US" w:eastAsia="zh-CN"/>
              </w:rPr>
            </w:pPr>
            <w:r>
              <w:rPr>
                <w:rFonts w:hint="eastAsia"/>
                <w:spacing w:val="-3"/>
                <w:sz w:val="22"/>
                <w:szCs w:val="22"/>
                <w:highlight w:val="none"/>
                <w:lang w:val="en-US" w:eastAsia="zh-CN"/>
              </w:rPr>
              <w:t>89</w:t>
            </w:r>
          </w:p>
        </w:tc>
        <w:tc>
          <w:tcPr>
            <w:tcW w:w="1859" w:type="pct"/>
            <w:shd w:val="clear" w:color="auto" w:fill="auto"/>
            <w:noWrap w:val="0"/>
            <w:vAlign w:val="center"/>
          </w:tcPr>
          <w:p w14:paraId="5B8A695E">
            <w:pPr>
              <w:pStyle w:val="88"/>
              <w:spacing w:before="168" w:line="240" w:lineRule="auto"/>
              <w:ind w:left="0" w:leftChars="0" w:right="134" w:rightChars="0" w:firstLine="30" w:firstLineChars="0"/>
              <w:jc w:val="center"/>
              <w:rPr>
                <w:rFonts w:ascii="宋体" w:hAnsi="宋体" w:eastAsia="宋体" w:cs="宋体"/>
                <w:snapToGrid w:val="0"/>
                <w:color w:val="000000"/>
                <w:kern w:val="0"/>
                <w:sz w:val="22"/>
                <w:szCs w:val="22"/>
                <w:highlight w:val="none"/>
                <w:lang w:val="en-US" w:eastAsia="en-US" w:bidi="ar-SA"/>
              </w:rPr>
            </w:pPr>
            <w:r>
              <w:rPr>
                <w:spacing w:val="1"/>
                <w:sz w:val="22"/>
                <w:szCs w:val="22"/>
                <w:highlight w:val="none"/>
              </w:rPr>
              <w:t>东阳伟明环保能源有 限公司</w:t>
            </w:r>
            <w:r>
              <w:rPr>
                <w:rFonts w:hint="eastAsia"/>
                <w:spacing w:val="1"/>
                <w:sz w:val="22"/>
                <w:szCs w:val="22"/>
                <w:highlight w:val="none"/>
                <w:lang w:val="en-US" w:eastAsia="zh-CN"/>
              </w:rPr>
              <w:t>3</w:t>
            </w:r>
            <w:r>
              <w:rPr>
                <w:spacing w:val="1"/>
                <w:sz w:val="22"/>
                <w:szCs w:val="22"/>
                <w:highlight w:val="none"/>
              </w:rPr>
              <w:t>#</w:t>
            </w:r>
          </w:p>
        </w:tc>
        <w:tc>
          <w:tcPr>
            <w:tcW w:w="644" w:type="pct"/>
            <w:shd w:val="clear" w:color="auto" w:fill="auto"/>
            <w:noWrap w:val="0"/>
            <w:vAlign w:val="center"/>
          </w:tcPr>
          <w:p w14:paraId="135FE8CD">
            <w:pPr>
              <w:spacing w:before="309" w:line="240" w:lineRule="auto"/>
              <w:ind w:left="0" w:leftChars="0"/>
              <w:jc w:val="center"/>
              <w:rPr>
                <w:rFonts w:ascii="宋体" w:hAnsi="宋体" w:eastAsia="宋体" w:cs="宋体"/>
                <w:snapToGrid w:val="0"/>
                <w:color w:val="000000"/>
                <w:kern w:val="0"/>
                <w:sz w:val="22"/>
                <w:szCs w:val="22"/>
                <w:highlight w:val="none"/>
                <w:lang w:val="en-US" w:eastAsia="en-US" w:bidi="ar-SA"/>
              </w:rPr>
            </w:pPr>
            <w:r>
              <w:rPr>
                <w:rFonts w:hint="eastAsia"/>
                <w:spacing w:val="7"/>
                <w:sz w:val="22"/>
                <w:szCs w:val="22"/>
                <w:highlight w:val="none"/>
                <w:lang w:val="en-US" w:eastAsia="zh-CN"/>
              </w:rPr>
              <w:t>垃圾焚烧</w:t>
            </w:r>
          </w:p>
        </w:tc>
        <w:tc>
          <w:tcPr>
            <w:tcW w:w="2150" w:type="pct"/>
            <w:shd w:val="clear" w:color="auto" w:fill="auto"/>
            <w:noWrap w:val="0"/>
            <w:vAlign w:val="center"/>
          </w:tcPr>
          <w:p w14:paraId="0ED020D2">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S02+NOX+02+温压流湿+超低排放烟尘仪+数采仪+一氧化碳+氯化氢</w:t>
            </w:r>
          </w:p>
        </w:tc>
      </w:tr>
      <w:tr w14:paraId="59594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345" w:type="pct"/>
            <w:noWrap w:val="0"/>
            <w:vAlign w:val="center"/>
          </w:tcPr>
          <w:p w14:paraId="71C2349F">
            <w:pPr>
              <w:pStyle w:val="88"/>
              <w:spacing w:before="72" w:line="240" w:lineRule="auto"/>
              <w:ind w:left="0" w:leftChars="0"/>
              <w:jc w:val="center"/>
              <w:rPr>
                <w:rFonts w:hint="default"/>
                <w:spacing w:val="-3"/>
                <w:sz w:val="22"/>
                <w:szCs w:val="22"/>
                <w:highlight w:val="none"/>
                <w:lang w:val="en-US" w:eastAsia="zh-CN"/>
              </w:rPr>
            </w:pPr>
            <w:r>
              <w:rPr>
                <w:rFonts w:hint="eastAsia"/>
                <w:spacing w:val="-3"/>
                <w:sz w:val="22"/>
                <w:szCs w:val="22"/>
                <w:highlight w:val="none"/>
                <w:lang w:val="en-US" w:eastAsia="zh-CN"/>
              </w:rPr>
              <w:t>90</w:t>
            </w:r>
          </w:p>
        </w:tc>
        <w:tc>
          <w:tcPr>
            <w:tcW w:w="1859" w:type="pct"/>
            <w:noWrap w:val="0"/>
            <w:vAlign w:val="center"/>
          </w:tcPr>
          <w:p w14:paraId="28B9502C">
            <w:pPr>
              <w:pStyle w:val="88"/>
              <w:spacing w:before="287" w:line="240" w:lineRule="auto"/>
              <w:ind w:left="0" w:leftChars="0"/>
              <w:jc w:val="center"/>
              <w:rPr>
                <w:rFonts w:hint="default" w:eastAsia="宋体"/>
                <w:sz w:val="23"/>
                <w:szCs w:val="23"/>
                <w:highlight w:val="none"/>
                <w:lang w:val="en-US" w:eastAsia="zh-CN"/>
              </w:rPr>
            </w:pPr>
            <w:r>
              <w:rPr>
                <w:rFonts w:hint="eastAsia"/>
                <w:sz w:val="23"/>
                <w:szCs w:val="23"/>
                <w:highlight w:val="none"/>
                <w:lang w:val="en-US" w:eastAsia="zh-CN"/>
              </w:rPr>
              <w:t>东阳市华能新型建材有限公司</w:t>
            </w:r>
          </w:p>
        </w:tc>
        <w:tc>
          <w:tcPr>
            <w:tcW w:w="644" w:type="pct"/>
            <w:shd w:val="clear" w:color="auto" w:fill="auto"/>
            <w:noWrap w:val="0"/>
            <w:vAlign w:val="center"/>
          </w:tcPr>
          <w:p w14:paraId="45377BFF">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229C7AAD">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S02+NOX+02+温压流湿+超低排放烟尘仪+数采仪</w:t>
            </w:r>
          </w:p>
        </w:tc>
      </w:tr>
      <w:tr w14:paraId="7D461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08037044">
            <w:pPr>
              <w:pStyle w:val="88"/>
              <w:spacing w:before="72" w:line="240" w:lineRule="auto"/>
              <w:ind w:left="0" w:leftChars="0"/>
              <w:jc w:val="center"/>
              <w:rPr>
                <w:rFonts w:hint="default"/>
                <w:spacing w:val="-3"/>
                <w:sz w:val="22"/>
                <w:szCs w:val="22"/>
                <w:highlight w:val="none"/>
                <w:lang w:val="en-US" w:eastAsia="zh-CN"/>
              </w:rPr>
            </w:pPr>
            <w:r>
              <w:rPr>
                <w:rFonts w:hint="eastAsia"/>
                <w:spacing w:val="-3"/>
                <w:sz w:val="22"/>
                <w:szCs w:val="22"/>
                <w:highlight w:val="none"/>
                <w:lang w:val="en-US" w:eastAsia="zh-CN"/>
              </w:rPr>
              <w:t>91</w:t>
            </w:r>
          </w:p>
        </w:tc>
        <w:tc>
          <w:tcPr>
            <w:tcW w:w="1859" w:type="pct"/>
            <w:shd w:val="clear" w:color="auto" w:fill="auto"/>
            <w:noWrap w:val="0"/>
            <w:vAlign w:val="center"/>
          </w:tcPr>
          <w:p w14:paraId="5C34FF36">
            <w:pPr>
              <w:pStyle w:val="88"/>
              <w:spacing w:before="287" w:line="240" w:lineRule="auto"/>
              <w:ind w:left="0" w:leftChars="0"/>
              <w:jc w:val="center"/>
              <w:rPr>
                <w:rFonts w:hint="default" w:ascii="宋体" w:hAnsi="宋体" w:eastAsia="宋体" w:cs="宋体"/>
                <w:snapToGrid w:val="0"/>
                <w:color w:val="000000"/>
                <w:kern w:val="0"/>
                <w:sz w:val="23"/>
                <w:szCs w:val="23"/>
                <w:highlight w:val="none"/>
                <w:lang w:val="en-US" w:eastAsia="zh-CN" w:bidi="ar-SA"/>
              </w:rPr>
            </w:pPr>
            <w:r>
              <w:rPr>
                <w:rFonts w:hint="eastAsia"/>
                <w:sz w:val="23"/>
                <w:szCs w:val="23"/>
                <w:highlight w:val="none"/>
                <w:lang w:val="en-US" w:eastAsia="zh-CN"/>
              </w:rPr>
              <w:t>东阳市花园新型环保材料有限公司</w:t>
            </w:r>
          </w:p>
        </w:tc>
        <w:tc>
          <w:tcPr>
            <w:tcW w:w="644" w:type="pct"/>
            <w:shd w:val="clear" w:color="auto" w:fill="auto"/>
            <w:noWrap w:val="0"/>
            <w:vAlign w:val="center"/>
          </w:tcPr>
          <w:p w14:paraId="14B2990E">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77F67508">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S02+NOX+02+温压流湿+超低排放烟尘仪+数采仪</w:t>
            </w:r>
          </w:p>
        </w:tc>
      </w:tr>
      <w:tr w14:paraId="568B1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4B763795">
            <w:pPr>
              <w:pStyle w:val="88"/>
              <w:spacing w:before="72" w:line="240" w:lineRule="auto"/>
              <w:ind w:left="0" w:leftChars="0"/>
              <w:jc w:val="center"/>
              <w:rPr>
                <w:rFonts w:hint="default"/>
                <w:spacing w:val="-3"/>
                <w:sz w:val="22"/>
                <w:szCs w:val="22"/>
                <w:highlight w:val="none"/>
                <w:lang w:val="en-US" w:eastAsia="zh-CN"/>
              </w:rPr>
            </w:pPr>
            <w:r>
              <w:rPr>
                <w:rFonts w:hint="eastAsia"/>
                <w:spacing w:val="-3"/>
                <w:sz w:val="22"/>
                <w:szCs w:val="22"/>
                <w:highlight w:val="none"/>
                <w:lang w:val="en-US" w:eastAsia="zh-CN"/>
              </w:rPr>
              <w:t>92</w:t>
            </w:r>
          </w:p>
        </w:tc>
        <w:tc>
          <w:tcPr>
            <w:tcW w:w="1859" w:type="pct"/>
            <w:noWrap w:val="0"/>
            <w:vAlign w:val="center"/>
          </w:tcPr>
          <w:p w14:paraId="4F17EA44">
            <w:pPr>
              <w:pStyle w:val="88"/>
              <w:tabs>
                <w:tab w:val="left" w:pos="562"/>
              </w:tabs>
              <w:spacing w:before="287" w:line="240" w:lineRule="auto"/>
              <w:ind w:left="0" w:leftChars="0"/>
              <w:jc w:val="center"/>
              <w:rPr>
                <w:rFonts w:hint="eastAsia" w:eastAsia="宋体"/>
                <w:sz w:val="23"/>
                <w:szCs w:val="23"/>
                <w:highlight w:val="none"/>
                <w:lang w:eastAsia="zh-CN"/>
              </w:rPr>
            </w:pPr>
            <w:r>
              <w:rPr>
                <w:rFonts w:hint="eastAsia"/>
                <w:sz w:val="23"/>
                <w:szCs w:val="23"/>
                <w:highlight w:val="none"/>
                <w:lang w:val="en-US" w:eastAsia="zh-CN"/>
              </w:rPr>
              <w:t>浙江科冠聚合物有限公司</w:t>
            </w:r>
          </w:p>
        </w:tc>
        <w:tc>
          <w:tcPr>
            <w:tcW w:w="644" w:type="pct"/>
            <w:shd w:val="clear" w:color="auto" w:fill="auto"/>
            <w:noWrap w:val="0"/>
            <w:vAlign w:val="center"/>
          </w:tcPr>
          <w:p w14:paraId="14B45A2B">
            <w:pPr>
              <w:pStyle w:val="88"/>
              <w:spacing w:before="75" w:line="240" w:lineRule="auto"/>
              <w:ind w:left="0" w:leftChars="0"/>
              <w:jc w:val="center"/>
              <w:rPr>
                <w:rFonts w:ascii="宋体" w:hAnsi="宋体" w:eastAsia="宋体" w:cs="宋体"/>
                <w:snapToGrid w:val="0"/>
                <w:color w:val="000000"/>
                <w:kern w:val="0"/>
                <w:sz w:val="23"/>
                <w:szCs w:val="23"/>
                <w:highlight w:val="none"/>
                <w:lang w:val="en-US" w:eastAsia="en-US" w:bidi="ar-SA"/>
              </w:rPr>
            </w:pPr>
            <w:r>
              <w:rPr>
                <w:spacing w:val="-1"/>
                <w:sz w:val="23"/>
                <w:szCs w:val="23"/>
                <w:highlight w:val="none"/>
              </w:rPr>
              <w:t>VOC</w:t>
            </w:r>
          </w:p>
        </w:tc>
        <w:tc>
          <w:tcPr>
            <w:tcW w:w="2150" w:type="pct"/>
            <w:shd w:val="clear" w:color="auto" w:fill="auto"/>
            <w:noWrap w:val="0"/>
            <w:vAlign w:val="center"/>
          </w:tcPr>
          <w:p w14:paraId="5AA40C0E">
            <w:pPr>
              <w:pStyle w:val="88"/>
              <w:spacing w:before="27" w:line="240" w:lineRule="auto"/>
              <w:ind w:left="0" w:leftChars="0"/>
              <w:jc w:val="center"/>
              <w:rPr>
                <w:rFonts w:hint="eastAsia"/>
                <w:spacing w:val="-1"/>
                <w:sz w:val="23"/>
                <w:szCs w:val="23"/>
                <w:highlight w:val="none"/>
                <w:lang w:val="en-US" w:eastAsia="zh-CN"/>
              </w:rPr>
            </w:pPr>
            <w:r>
              <w:rPr>
                <w:rFonts w:hint="eastAsia"/>
                <w:spacing w:val="-1"/>
                <w:sz w:val="23"/>
                <w:szCs w:val="23"/>
                <w:highlight w:val="none"/>
                <w:lang w:val="en-US" w:eastAsia="zh-CN"/>
              </w:rPr>
              <w:t>NMHC+温压流湿+02+数采仪</w:t>
            </w:r>
          </w:p>
        </w:tc>
      </w:tr>
      <w:tr w14:paraId="03686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30E5E4BF">
            <w:pPr>
              <w:pStyle w:val="88"/>
              <w:spacing w:before="72" w:line="240" w:lineRule="auto"/>
              <w:ind w:left="0" w:leftChars="0"/>
              <w:jc w:val="center"/>
              <w:rPr>
                <w:rFonts w:hint="default"/>
                <w:spacing w:val="-3"/>
                <w:sz w:val="22"/>
                <w:szCs w:val="22"/>
                <w:highlight w:val="none"/>
                <w:lang w:val="en-US" w:eastAsia="zh-CN"/>
              </w:rPr>
            </w:pPr>
            <w:r>
              <w:rPr>
                <w:rFonts w:hint="eastAsia"/>
                <w:spacing w:val="-3"/>
                <w:sz w:val="22"/>
                <w:szCs w:val="22"/>
                <w:highlight w:val="none"/>
                <w:lang w:val="en-US" w:eastAsia="zh-CN"/>
              </w:rPr>
              <w:t>93</w:t>
            </w:r>
          </w:p>
        </w:tc>
        <w:tc>
          <w:tcPr>
            <w:tcW w:w="1859" w:type="pct"/>
            <w:noWrap w:val="0"/>
            <w:vAlign w:val="center"/>
          </w:tcPr>
          <w:p w14:paraId="4CB2E012">
            <w:pPr>
              <w:pStyle w:val="88"/>
              <w:spacing w:before="287" w:line="240" w:lineRule="auto"/>
              <w:ind w:left="0" w:leftChars="0"/>
              <w:jc w:val="center"/>
              <w:rPr>
                <w:rFonts w:hint="default" w:eastAsia="宋体"/>
                <w:sz w:val="23"/>
                <w:szCs w:val="23"/>
                <w:highlight w:val="none"/>
                <w:lang w:val="en-US" w:eastAsia="zh-CN"/>
              </w:rPr>
            </w:pPr>
            <w:r>
              <w:rPr>
                <w:rFonts w:hint="eastAsia"/>
                <w:sz w:val="23"/>
                <w:szCs w:val="23"/>
                <w:highlight w:val="none"/>
                <w:lang w:val="en-US" w:eastAsia="zh-CN"/>
              </w:rPr>
              <w:t>东阳纳海环境科技有限公司</w:t>
            </w:r>
          </w:p>
        </w:tc>
        <w:tc>
          <w:tcPr>
            <w:tcW w:w="644" w:type="pct"/>
            <w:shd w:val="clear" w:color="auto" w:fill="auto"/>
            <w:noWrap w:val="0"/>
            <w:vAlign w:val="center"/>
          </w:tcPr>
          <w:p w14:paraId="19492846">
            <w:pPr>
              <w:pStyle w:val="88"/>
              <w:spacing w:before="309" w:line="240" w:lineRule="auto"/>
              <w:ind w:left="0" w:leftChars="0"/>
              <w:jc w:val="center"/>
              <w:rPr>
                <w:rFonts w:hint="default" w:ascii="宋体" w:hAnsi="宋体" w:eastAsia="宋体" w:cs="宋体"/>
                <w:snapToGrid w:val="0"/>
                <w:color w:val="000000"/>
                <w:kern w:val="0"/>
                <w:sz w:val="22"/>
                <w:szCs w:val="22"/>
                <w:highlight w:val="none"/>
                <w:lang w:val="en-US" w:eastAsia="zh-CN" w:bidi="ar-SA"/>
              </w:rPr>
            </w:pPr>
            <w:r>
              <w:rPr>
                <w:rFonts w:hint="eastAsia"/>
                <w:spacing w:val="7"/>
                <w:sz w:val="22"/>
                <w:szCs w:val="22"/>
                <w:highlight w:val="none"/>
                <w:lang w:val="en-US" w:eastAsia="zh-CN"/>
              </w:rPr>
              <w:t>危废焚烧</w:t>
            </w:r>
          </w:p>
        </w:tc>
        <w:tc>
          <w:tcPr>
            <w:tcW w:w="2150" w:type="pct"/>
            <w:shd w:val="clear" w:color="auto" w:fill="auto"/>
            <w:noWrap w:val="0"/>
            <w:vAlign w:val="center"/>
          </w:tcPr>
          <w:p w14:paraId="79C6A0E8">
            <w:pPr>
              <w:pStyle w:val="88"/>
              <w:spacing w:before="27" w:line="240" w:lineRule="auto"/>
              <w:ind w:left="0" w:leftChars="0"/>
              <w:jc w:val="center"/>
              <w:rPr>
                <w:rFonts w:hint="eastAsia"/>
                <w:spacing w:val="-1"/>
                <w:sz w:val="23"/>
                <w:szCs w:val="23"/>
                <w:highlight w:val="none"/>
                <w:lang w:val="en-US" w:eastAsia="en-US"/>
              </w:rPr>
            </w:pPr>
            <w:r>
              <w:rPr>
                <w:rFonts w:hint="eastAsia"/>
                <w:spacing w:val="-1"/>
                <w:sz w:val="23"/>
                <w:szCs w:val="23"/>
                <w:highlight w:val="none"/>
                <w:lang w:val="en-US" w:eastAsia="zh-CN"/>
              </w:rPr>
              <w:t>S02+NOX+02+温压流湿+超低排放烟尘仪+数采仪+一氧化碳+氯化氢</w:t>
            </w:r>
          </w:p>
        </w:tc>
      </w:tr>
      <w:tr w14:paraId="5E380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345" w:type="pct"/>
            <w:noWrap w:val="0"/>
            <w:vAlign w:val="center"/>
          </w:tcPr>
          <w:p w14:paraId="6A09803A">
            <w:pPr>
              <w:pStyle w:val="88"/>
              <w:spacing w:before="72" w:line="240" w:lineRule="auto"/>
              <w:ind w:left="0" w:leftChars="0"/>
              <w:jc w:val="center"/>
              <w:rPr>
                <w:rFonts w:hint="default"/>
                <w:spacing w:val="-3"/>
                <w:sz w:val="22"/>
                <w:szCs w:val="22"/>
                <w:highlight w:val="none"/>
                <w:lang w:val="en-US" w:eastAsia="zh-CN"/>
              </w:rPr>
            </w:pPr>
            <w:r>
              <w:rPr>
                <w:rFonts w:hint="eastAsia"/>
                <w:spacing w:val="-3"/>
                <w:sz w:val="22"/>
                <w:szCs w:val="22"/>
                <w:highlight w:val="none"/>
                <w:lang w:val="en-US" w:eastAsia="zh-CN"/>
              </w:rPr>
              <w:t>94</w:t>
            </w:r>
          </w:p>
        </w:tc>
        <w:tc>
          <w:tcPr>
            <w:tcW w:w="1859" w:type="pct"/>
            <w:noWrap w:val="0"/>
            <w:vAlign w:val="center"/>
          </w:tcPr>
          <w:p w14:paraId="19A2859C">
            <w:pPr>
              <w:pStyle w:val="88"/>
              <w:spacing w:before="287" w:line="240" w:lineRule="auto"/>
              <w:ind w:left="0" w:leftChars="0"/>
              <w:jc w:val="center"/>
              <w:rPr>
                <w:sz w:val="23"/>
                <w:szCs w:val="23"/>
                <w:highlight w:val="none"/>
              </w:rPr>
            </w:pPr>
            <w:r>
              <w:rPr>
                <w:rFonts w:hint="eastAsia"/>
                <w:sz w:val="22"/>
                <w:szCs w:val="22"/>
                <w:highlight w:val="none"/>
              </w:rPr>
              <w:t>东阳市固德新型建材有限公司</w:t>
            </w:r>
          </w:p>
        </w:tc>
        <w:tc>
          <w:tcPr>
            <w:tcW w:w="644" w:type="pct"/>
            <w:noWrap w:val="0"/>
            <w:vAlign w:val="center"/>
          </w:tcPr>
          <w:p w14:paraId="64CB22DE">
            <w:pPr>
              <w:pStyle w:val="88"/>
              <w:spacing w:before="103" w:line="240" w:lineRule="auto"/>
              <w:ind w:left="0" w:leftChars="0" w:right="109"/>
              <w:jc w:val="center"/>
              <w:rPr>
                <w:sz w:val="23"/>
                <w:szCs w:val="23"/>
                <w:highlight w:val="none"/>
              </w:rPr>
            </w:pPr>
            <w:r>
              <w:rPr>
                <w:spacing w:val="7"/>
                <w:sz w:val="23"/>
                <w:szCs w:val="23"/>
                <w:highlight w:val="none"/>
              </w:rPr>
              <w:t>废气</w:t>
            </w:r>
          </w:p>
        </w:tc>
        <w:tc>
          <w:tcPr>
            <w:tcW w:w="2150" w:type="pct"/>
            <w:shd w:val="clear" w:color="auto" w:fill="auto"/>
            <w:noWrap w:val="0"/>
            <w:vAlign w:val="center"/>
          </w:tcPr>
          <w:p w14:paraId="2F9BD915">
            <w:pPr>
              <w:pStyle w:val="88"/>
              <w:spacing w:before="59" w:line="240" w:lineRule="auto"/>
              <w:ind w:left="0" w:leftChars="0" w:right="134" w:rightChars="0" w:firstLine="20" w:firstLineChars="0"/>
              <w:jc w:val="center"/>
              <w:rPr>
                <w:rFonts w:hint="eastAsia" w:ascii="宋体" w:hAnsi="宋体" w:eastAsia="宋体" w:cs="宋体"/>
                <w:snapToGrid w:val="0"/>
                <w:color w:val="000000"/>
                <w:kern w:val="0"/>
                <w:sz w:val="23"/>
                <w:szCs w:val="23"/>
                <w:highlight w:val="none"/>
                <w:lang w:val="en-US" w:eastAsia="zh-CN" w:bidi="ar-SA"/>
              </w:rPr>
            </w:pPr>
            <w:r>
              <w:rPr>
                <w:spacing w:val="-1"/>
                <w:sz w:val="23"/>
                <w:szCs w:val="23"/>
                <w:highlight w:val="none"/>
              </w:rPr>
              <w:t>S02+NOX+02+温压流湿+超低排放烟尘仪+</w:t>
            </w:r>
            <w:r>
              <w:rPr>
                <w:spacing w:val="6"/>
                <w:sz w:val="23"/>
                <w:szCs w:val="23"/>
                <w:highlight w:val="none"/>
              </w:rPr>
              <w:t>数采</w:t>
            </w:r>
            <w:r>
              <w:rPr>
                <w:rFonts w:hint="eastAsia"/>
                <w:spacing w:val="6"/>
                <w:sz w:val="23"/>
                <w:szCs w:val="23"/>
                <w:highlight w:val="none"/>
                <w:lang w:val="en-US" w:eastAsia="zh-CN"/>
              </w:rPr>
              <w:t>仪</w:t>
            </w:r>
          </w:p>
        </w:tc>
      </w:tr>
      <w:tr w14:paraId="1DB3A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4057DC8A">
            <w:pPr>
              <w:pStyle w:val="88"/>
              <w:spacing w:before="72" w:line="240" w:lineRule="auto"/>
              <w:ind w:left="0" w:leftChars="0"/>
              <w:jc w:val="center"/>
              <w:rPr>
                <w:rFonts w:hint="default"/>
                <w:spacing w:val="-3"/>
                <w:sz w:val="22"/>
                <w:szCs w:val="22"/>
                <w:highlight w:val="none"/>
                <w:lang w:val="en-US" w:eastAsia="zh-CN"/>
              </w:rPr>
            </w:pPr>
            <w:r>
              <w:rPr>
                <w:rFonts w:hint="eastAsia"/>
                <w:spacing w:val="-3"/>
                <w:sz w:val="22"/>
                <w:szCs w:val="22"/>
                <w:highlight w:val="none"/>
                <w:lang w:val="en-US" w:eastAsia="zh-CN"/>
              </w:rPr>
              <w:t>95</w:t>
            </w:r>
          </w:p>
        </w:tc>
        <w:tc>
          <w:tcPr>
            <w:tcW w:w="1859" w:type="pct"/>
            <w:noWrap w:val="0"/>
            <w:vAlign w:val="center"/>
          </w:tcPr>
          <w:p w14:paraId="4A3D60C0">
            <w:pPr>
              <w:pStyle w:val="88"/>
              <w:tabs>
                <w:tab w:val="center" w:pos="1244"/>
              </w:tabs>
              <w:spacing w:before="287" w:line="240" w:lineRule="auto"/>
              <w:ind w:left="0" w:leftChars="0"/>
              <w:jc w:val="center"/>
              <w:rPr>
                <w:rFonts w:hint="eastAsia" w:eastAsia="宋体"/>
                <w:sz w:val="23"/>
                <w:szCs w:val="23"/>
                <w:highlight w:val="none"/>
                <w:lang w:eastAsia="zh-CN"/>
              </w:rPr>
            </w:pPr>
            <w:r>
              <w:rPr>
                <w:rFonts w:hint="eastAsia"/>
                <w:sz w:val="22"/>
                <w:szCs w:val="22"/>
                <w:highlight w:val="none"/>
              </w:rPr>
              <w:t>东阳市子阳热能有限公司</w:t>
            </w:r>
          </w:p>
        </w:tc>
        <w:tc>
          <w:tcPr>
            <w:tcW w:w="644" w:type="pct"/>
            <w:shd w:val="clear" w:color="auto" w:fill="auto"/>
            <w:noWrap w:val="0"/>
            <w:vAlign w:val="center"/>
          </w:tcPr>
          <w:p w14:paraId="72DDF755">
            <w:pPr>
              <w:pStyle w:val="88"/>
              <w:spacing w:before="103" w:line="240" w:lineRule="auto"/>
              <w:ind w:left="0" w:leftChars="0" w:right="109" w:righ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31D5DEBB">
            <w:pPr>
              <w:pStyle w:val="88"/>
              <w:spacing w:before="59" w:line="240" w:lineRule="auto"/>
              <w:ind w:left="0" w:leftChars="0" w:right="134" w:rightChars="0" w:firstLine="20" w:firstLineChars="0"/>
              <w:jc w:val="center"/>
              <w:rPr>
                <w:rFonts w:hint="eastAsia"/>
                <w:spacing w:val="-1"/>
                <w:sz w:val="23"/>
                <w:szCs w:val="23"/>
                <w:highlight w:val="none"/>
                <w:lang w:val="en-US" w:eastAsia="zh-CN"/>
              </w:rPr>
            </w:pPr>
            <w:r>
              <w:rPr>
                <w:spacing w:val="-1"/>
                <w:sz w:val="23"/>
                <w:szCs w:val="23"/>
                <w:highlight w:val="none"/>
              </w:rPr>
              <w:t>S02+NOX+02+温压流湿+超低排放烟尘仪+数采</w:t>
            </w:r>
            <w:r>
              <w:rPr>
                <w:rFonts w:hint="eastAsia"/>
                <w:spacing w:val="-1"/>
                <w:sz w:val="23"/>
                <w:szCs w:val="23"/>
                <w:highlight w:val="none"/>
                <w:lang w:val="en-US" w:eastAsia="zh-CN"/>
              </w:rPr>
              <w:t>仪</w:t>
            </w:r>
          </w:p>
        </w:tc>
      </w:tr>
      <w:tr w14:paraId="5F6B0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31D19EA8">
            <w:pPr>
              <w:pStyle w:val="88"/>
              <w:spacing w:before="72" w:line="240" w:lineRule="auto"/>
              <w:ind w:left="0" w:leftChars="0"/>
              <w:jc w:val="center"/>
              <w:rPr>
                <w:rFonts w:hint="default"/>
                <w:spacing w:val="-3"/>
                <w:sz w:val="22"/>
                <w:szCs w:val="22"/>
                <w:highlight w:val="none"/>
                <w:lang w:val="en-US" w:eastAsia="zh-CN"/>
              </w:rPr>
            </w:pPr>
            <w:r>
              <w:rPr>
                <w:rFonts w:hint="eastAsia"/>
                <w:spacing w:val="-3"/>
                <w:sz w:val="22"/>
                <w:szCs w:val="22"/>
                <w:highlight w:val="none"/>
                <w:lang w:val="en-US" w:eastAsia="zh-CN"/>
              </w:rPr>
              <w:t>96</w:t>
            </w:r>
          </w:p>
        </w:tc>
        <w:tc>
          <w:tcPr>
            <w:tcW w:w="1859" w:type="pct"/>
            <w:noWrap w:val="0"/>
            <w:vAlign w:val="center"/>
          </w:tcPr>
          <w:p w14:paraId="25F1BEF7">
            <w:pPr>
              <w:pStyle w:val="88"/>
              <w:spacing w:before="287" w:line="240" w:lineRule="auto"/>
              <w:ind w:left="0" w:leftChars="0"/>
              <w:jc w:val="center"/>
              <w:rPr>
                <w:sz w:val="23"/>
                <w:szCs w:val="23"/>
                <w:highlight w:val="none"/>
              </w:rPr>
            </w:pPr>
            <w:r>
              <w:rPr>
                <w:rFonts w:hint="eastAsia"/>
                <w:sz w:val="22"/>
                <w:szCs w:val="22"/>
                <w:highlight w:val="none"/>
              </w:rPr>
              <w:t>东阳市美臣工贸有限公司</w:t>
            </w:r>
          </w:p>
        </w:tc>
        <w:tc>
          <w:tcPr>
            <w:tcW w:w="644" w:type="pct"/>
            <w:shd w:val="clear" w:color="auto" w:fill="auto"/>
            <w:noWrap w:val="0"/>
            <w:vAlign w:val="center"/>
          </w:tcPr>
          <w:p w14:paraId="56B8EBED">
            <w:pPr>
              <w:pStyle w:val="88"/>
              <w:spacing w:before="103" w:line="240" w:lineRule="auto"/>
              <w:ind w:left="0" w:leftChars="0" w:right="109" w:righ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6957B09D">
            <w:pPr>
              <w:pStyle w:val="88"/>
              <w:spacing w:before="59" w:line="240" w:lineRule="auto"/>
              <w:ind w:left="0" w:leftChars="0" w:right="134" w:rightChars="0" w:firstLine="20" w:firstLineChars="0"/>
              <w:jc w:val="center"/>
              <w:rPr>
                <w:rFonts w:hint="eastAsia"/>
                <w:spacing w:val="-1"/>
                <w:sz w:val="23"/>
                <w:szCs w:val="23"/>
                <w:highlight w:val="none"/>
                <w:lang w:val="en-US" w:eastAsia="zh-CN"/>
              </w:rPr>
            </w:pPr>
            <w:r>
              <w:rPr>
                <w:spacing w:val="-1"/>
                <w:sz w:val="23"/>
                <w:szCs w:val="23"/>
                <w:highlight w:val="none"/>
              </w:rPr>
              <w:t>S02+NOX+02+温压流湿+超低排放烟尘仪+数采</w:t>
            </w:r>
            <w:r>
              <w:rPr>
                <w:rFonts w:hint="eastAsia"/>
                <w:spacing w:val="-1"/>
                <w:sz w:val="23"/>
                <w:szCs w:val="23"/>
                <w:highlight w:val="none"/>
                <w:lang w:val="en-US" w:eastAsia="zh-CN"/>
              </w:rPr>
              <w:t>仪</w:t>
            </w:r>
          </w:p>
        </w:tc>
      </w:tr>
      <w:tr w14:paraId="62176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39A9EBEA">
            <w:pPr>
              <w:pStyle w:val="88"/>
              <w:spacing w:before="72" w:line="240" w:lineRule="auto"/>
              <w:ind w:left="0" w:leftChars="0"/>
              <w:jc w:val="center"/>
              <w:rPr>
                <w:rFonts w:hint="default"/>
                <w:spacing w:val="-3"/>
                <w:sz w:val="22"/>
                <w:szCs w:val="22"/>
                <w:highlight w:val="none"/>
                <w:lang w:val="en-US" w:eastAsia="zh-CN"/>
              </w:rPr>
            </w:pPr>
            <w:r>
              <w:rPr>
                <w:rFonts w:hint="eastAsia"/>
                <w:spacing w:val="-3"/>
                <w:sz w:val="22"/>
                <w:szCs w:val="22"/>
                <w:highlight w:val="none"/>
                <w:lang w:val="en-US" w:eastAsia="zh-CN"/>
              </w:rPr>
              <w:t>97</w:t>
            </w:r>
          </w:p>
        </w:tc>
        <w:tc>
          <w:tcPr>
            <w:tcW w:w="1859" w:type="pct"/>
            <w:noWrap w:val="0"/>
            <w:vAlign w:val="center"/>
          </w:tcPr>
          <w:p w14:paraId="5D1FC34A">
            <w:pPr>
              <w:pStyle w:val="88"/>
              <w:spacing w:before="287" w:line="240" w:lineRule="auto"/>
              <w:ind w:left="0" w:leftChars="0"/>
              <w:jc w:val="center"/>
              <w:rPr>
                <w:rFonts w:hint="eastAsia" w:eastAsia="宋体"/>
                <w:sz w:val="23"/>
                <w:szCs w:val="23"/>
                <w:highlight w:val="none"/>
                <w:lang w:eastAsia="zh-CN"/>
              </w:rPr>
            </w:pPr>
            <w:r>
              <w:rPr>
                <w:rFonts w:hint="eastAsia"/>
                <w:sz w:val="22"/>
                <w:szCs w:val="22"/>
                <w:highlight w:val="none"/>
              </w:rPr>
              <w:t>东阳市金茂塑胶有限公司</w:t>
            </w:r>
            <w:r>
              <w:rPr>
                <w:rFonts w:hint="eastAsia"/>
                <w:sz w:val="22"/>
                <w:szCs w:val="22"/>
                <w:highlight w:val="none"/>
                <w:lang w:eastAsia="zh-CN"/>
              </w:rPr>
              <w:t>（</w:t>
            </w:r>
            <w:r>
              <w:rPr>
                <w:rFonts w:hint="eastAsia"/>
                <w:sz w:val="22"/>
                <w:szCs w:val="22"/>
                <w:highlight w:val="none"/>
                <w:lang w:val="en-US" w:eastAsia="zh-CN"/>
              </w:rPr>
              <w:t>配料粉尘</w:t>
            </w:r>
            <w:r>
              <w:rPr>
                <w:rFonts w:hint="eastAsia"/>
                <w:sz w:val="22"/>
                <w:szCs w:val="22"/>
                <w:highlight w:val="none"/>
                <w:lang w:eastAsia="zh-CN"/>
              </w:rPr>
              <w:t>）</w:t>
            </w:r>
          </w:p>
        </w:tc>
        <w:tc>
          <w:tcPr>
            <w:tcW w:w="644" w:type="pct"/>
            <w:noWrap w:val="0"/>
            <w:vAlign w:val="center"/>
          </w:tcPr>
          <w:p w14:paraId="0C9EC54D">
            <w:pPr>
              <w:pStyle w:val="88"/>
              <w:spacing w:before="103" w:line="240" w:lineRule="auto"/>
              <w:ind w:left="0" w:leftChars="0" w:right="109"/>
              <w:jc w:val="center"/>
              <w:rPr>
                <w:sz w:val="23"/>
                <w:szCs w:val="23"/>
                <w:highlight w:val="none"/>
              </w:rPr>
            </w:pPr>
            <w:r>
              <w:rPr>
                <w:spacing w:val="7"/>
                <w:sz w:val="23"/>
                <w:szCs w:val="23"/>
                <w:highlight w:val="none"/>
              </w:rPr>
              <w:t>废气</w:t>
            </w:r>
          </w:p>
        </w:tc>
        <w:tc>
          <w:tcPr>
            <w:tcW w:w="2150" w:type="pct"/>
            <w:noWrap w:val="0"/>
            <w:vAlign w:val="center"/>
          </w:tcPr>
          <w:p w14:paraId="7DCC9ABB">
            <w:pPr>
              <w:pStyle w:val="88"/>
              <w:spacing w:before="59" w:line="240" w:lineRule="auto"/>
              <w:ind w:left="0" w:leftChars="0" w:right="134" w:rightChars="0" w:firstLine="20" w:firstLineChars="0"/>
              <w:jc w:val="center"/>
              <w:rPr>
                <w:spacing w:val="-1"/>
                <w:sz w:val="23"/>
                <w:szCs w:val="23"/>
                <w:highlight w:val="none"/>
              </w:rPr>
            </w:pPr>
            <w:r>
              <w:rPr>
                <w:spacing w:val="-1"/>
                <w:sz w:val="23"/>
                <w:szCs w:val="23"/>
                <w:highlight w:val="none"/>
              </w:rPr>
              <w:t>温压流湿+超低排放烟尘仪+数采</w:t>
            </w:r>
            <w:r>
              <w:rPr>
                <w:rFonts w:hint="eastAsia"/>
                <w:spacing w:val="-1"/>
                <w:sz w:val="23"/>
                <w:szCs w:val="23"/>
                <w:highlight w:val="none"/>
                <w:lang w:val="en-US" w:eastAsia="zh-CN"/>
              </w:rPr>
              <w:t>仪</w:t>
            </w:r>
          </w:p>
        </w:tc>
      </w:tr>
      <w:tr w14:paraId="010AE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7128704A">
            <w:pPr>
              <w:pStyle w:val="88"/>
              <w:spacing w:before="72" w:line="240" w:lineRule="auto"/>
              <w:ind w:left="0" w:leftChars="0"/>
              <w:jc w:val="center"/>
              <w:rPr>
                <w:rFonts w:hint="default"/>
                <w:spacing w:val="-3"/>
                <w:sz w:val="22"/>
                <w:szCs w:val="22"/>
                <w:highlight w:val="none"/>
                <w:lang w:val="en-US" w:eastAsia="zh-CN"/>
              </w:rPr>
            </w:pPr>
            <w:r>
              <w:rPr>
                <w:rFonts w:hint="eastAsia"/>
                <w:spacing w:val="-3"/>
                <w:sz w:val="22"/>
                <w:szCs w:val="22"/>
                <w:highlight w:val="none"/>
                <w:lang w:val="en-US" w:eastAsia="zh-CN"/>
              </w:rPr>
              <w:t>98</w:t>
            </w:r>
          </w:p>
        </w:tc>
        <w:tc>
          <w:tcPr>
            <w:tcW w:w="1859" w:type="pct"/>
            <w:noWrap w:val="0"/>
            <w:vAlign w:val="center"/>
          </w:tcPr>
          <w:p w14:paraId="67BA9A93">
            <w:pPr>
              <w:pStyle w:val="88"/>
              <w:tabs>
                <w:tab w:val="left" w:pos="413"/>
              </w:tabs>
              <w:spacing w:before="287" w:line="240" w:lineRule="auto"/>
              <w:ind w:left="0" w:leftChars="0"/>
              <w:jc w:val="center"/>
              <w:rPr>
                <w:rFonts w:hint="eastAsia" w:eastAsia="宋体"/>
                <w:b/>
                <w:bCs/>
                <w:sz w:val="23"/>
                <w:szCs w:val="23"/>
                <w:highlight w:val="none"/>
                <w:lang w:eastAsia="zh-CN"/>
              </w:rPr>
            </w:pPr>
            <w:r>
              <w:rPr>
                <w:rFonts w:hint="eastAsia"/>
                <w:sz w:val="22"/>
                <w:szCs w:val="22"/>
                <w:highlight w:val="none"/>
              </w:rPr>
              <w:t>东阳市金茂塑胶有限公司</w:t>
            </w:r>
            <w:r>
              <w:rPr>
                <w:rFonts w:hint="eastAsia"/>
                <w:sz w:val="22"/>
                <w:szCs w:val="22"/>
                <w:highlight w:val="none"/>
                <w:lang w:eastAsia="zh-CN"/>
              </w:rPr>
              <w:t>（</w:t>
            </w:r>
            <w:r>
              <w:rPr>
                <w:rFonts w:hint="eastAsia"/>
                <w:sz w:val="22"/>
                <w:szCs w:val="22"/>
                <w:highlight w:val="none"/>
                <w:lang w:val="en-US" w:eastAsia="zh-CN"/>
              </w:rPr>
              <w:t>压延废气</w:t>
            </w:r>
            <w:r>
              <w:rPr>
                <w:rFonts w:hint="eastAsia"/>
                <w:sz w:val="22"/>
                <w:szCs w:val="22"/>
                <w:highlight w:val="none"/>
                <w:lang w:eastAsia="zh-CN"/>
              </w:rPr>
              <w:t>）</w:t>
            </w:r>
          </w:p>
        </w:tc>
        <w:tc>
          <w:tcPr>
            <w:tcW w:w="644" w:type="pct"/>
            <w:noWrap w:val="0"/>
            <w:vAlign w:val="center"/>
          </w:tcPr>
          <w:p w14:paraId="395D9E0A">
            <w:pPr>
              <w:pStyle w:val="88"/>
              <w:spacing w:before="103" w:line="240" w:lineRule="auto"/>
              <w:ind w:left="0" w:leftChars="0" w:right="109"/>
              <w:jc w:val="center"/>
              <w:rPr>
                <w:sz w:val="23"/>
                <w:szCs w:val="23"/>
                <w:highlight w:val="none"/>
              </w:rPr>
            </w:pPr>
            <w:r>
              <w:rPr>
                <w:spacing w:val="7"/>
                <w:sz w:val="23"/>
                <w:szCs w:val="23"/>
                <w:highlight w:val="none"/>
              </w:rPr>
              <w:t>废气</w:t>
            </w:r>
          </w:p>
        </w:tc>
        <w:tc>
          <w:tcPr>
            <w:tcW w:w="2150" w:type="pct"/>
            <w:noWrap w:val="0"/>
            <w:vAlign w:val="center"/>
          </w:tcPr>
          <w:p w14:paraId="63521A5A">
            <w:pPr>
              <w:pStyle w:val="88"/>
              <w:spacing w:before="59" w:line="240" w:lineRule="auto"/>
              <w:ind w:left="0" w:leftChars="0" w:right="134" w:rightChars="0" w:firstLine="20" w:firstLineChars="0"/>
              <w:jc w:val="center"/>
              <w:rPr>
                <w:spacing w:val="-1"/>
                <w:sz w:val="23"/>
                <w:szCs w:val="23"/>
                <w:highlight w:val="none"/>
              </w:rPr>
            </w:pPr>
            <w:r>
              <w:rPr>
                <w:spacing w:val="-1"/>
                <w:sz w:val="23"/>
                <w:szCs w:val="23"/>
                <w:highlight w:val="none"/>
              </w:rPr>
              <w:t>温压流湿+超低排放烟尘仪+数采</w:t>
            </w:r>
            <w:r>
              <w:rPr>
                <w:rFonts w:hint="eastAsia"/>
                <w:spacing w:val="-1"/>
                <w:sz w:val="23"/>
                <w:szCs w:val="23"/>
                <w:highlight w:val="none"/>
                <w:lang w:val="en-US" w:eastAsia="zh-CN"/>
              </w:rPr>
              <w:t>仪</w:t>
            </w:r>
          </w:p>
        </w:tc>
      </w:tr>
      <w:tr w14:paraId="5AC0B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60E97590">
            <w:pPr>
              <w:pStyle w:val="88"/>
              <w:spacing w:before="72" w:line="240" w:lineRule="auto"/>
              <w:ind w:left="0" w:leftChars="0"/>
              <w:jc w:val="center"/>
              <w:rPr>
                <w:rFonts w:hint="default"/>
                <w:spacing w:val="-3"/>
                <w:sz w:val="22"/>
                <w:szCs w:val="22"/>
                <w:highlight w:val="none"/>
                <w:lang w:val="en-US" w:eastAsia="zh-CN"/>
              </w:rPr>
            </w:pPr>
            <w:r>
              <w:rPr>
                <w:rFonts w:hint="eastAsia"/>
                <w:spacing w:val="-3"/>
                <w:sz w:val="22"/>
                <w:szCs w:val="22"/>
                <w:highlight w:val="none"/>
                <w:lang w:val="en-US" w:eastAsia="zh-CN"/>
              </w:rPr>
              <w:t>99</w:t>
            </w:r>
          </w:p>
        </w:tc>
        <w:tc>
          <w:tcPr>
            <w:tcW w:w="1859" w:type="pct"/>
            <w:noWrap w:val="0"/>
            <w:vAlign w:val="center"/>
          </w:tcPr>
          <w:p w14:paraId="502390B6">
            <w:pPr>
              <w:pStyle w:val="88"/>
              <w:spacing w:before="287" w:line="240" w:lineRule="auto"/>
              <w:ind w:left="0" w:leftChars="0"/>
              <w:jc w:val="center"/>
              <w:rPr>
                <w:rFonts w:hint="eastAsia" w:eastAsia="宋体"/>
                <w:sz w:val="23"/>
                <w:szCs w:val="23"/>
                <w:highlight w:val="none"/>
                <w:lang w:eastAsia="zh-CN"/>
              </w:rPr>
            </w:pPr>
            <w:r>
              <w:rPr>
                <w:rFonts w:ascii="宋体" w:hAnsi="宋体" w:eastAsia="宋体" w:cs="宋体"/>
                <w:snapToGrid w:val="0"/>
                <w:color w:val="000000"/>
                <w:kern w:val="0"/>
                <w:sz w:val="23"/>
                <w:szCs w:val="23"/>
                <w:highlight w:val="none"/>
                <w:lang w:val="en-US" w:eastAsia="en-US" w:bidi="ar-SA"/>
              </w:rPr>
              <w:t>浙江埃森化学有限公司</w:t>
            </w:r>
            <w:r>
              <w:rPr>
                <w:rFonts w:hint="eastAsia" w:cs="宋体"/>
                <w:snapToGrid w:val="0"/>
                <w:color w:val="000000"/>
                <w:kern w:val="0"/>
                <w:sz w:val="23"/>
                <w:szCs w:val="23"/>
                <w:highlight w:val="none"/>
                <w:lang w:val="en-US" w:eastAsia="zh-CN" w:bidi="ar-SA"/>
              </w:rPr>
              <w:t>（三车间）</w:t>
            </w:r>
          </w:p>
        </w:tc>
        <w:tc>
          <w:tcPr>
            <w:tcW w:w="644" w:type="pct"/>
            <w:shd w:val="clear" w:color="auto" w:fill="auto"/>
            <w:noWrap w:val="0"/>
            <w:vAlign w:val="center"/>
          </w:tcPr>
          <w:p w14:paraId="5E32BE77">
            <w:pPr>
              <w:pStyle w:val="88"/>
              <w:spacing w:before="103" w:line="240" w:lineRule="auto"/>
              <w:ind w:left="0" w:leftChars="0" w:right="109" w:righ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74D778A7">
            <w:pPr>
              <w:pStyle w:val="88"/>
              <w:spacing w:before="59" w:line="240" w:lineRule="auto"/>
              <w:ind w:left="0" w:leftChars="0" w:right="134" w:rightChars="0" w:firstLine="20" w:firstLineChars="0"/>
              <w:jc w:val="center"/>
              <w:rPr>
                <w:spacing w:val="-1"/>
                <w:sz w:val="23"/>
                <w:szCs w:val="23"/>
                <w:highlight w:val="none"/>
                <w:lang w:val="en-US" w:eastAsia="en-US"/>
              </w:rPr>
            </w:pPr>
            <w:r>
              <w:rPr>
                <w:spacing w:val="-1"/>
                <w:sz w:val="23"/>
                <w:szCs w:val="23"/>
                <w:highlight w:val="none"/>
              </w:rPr>
              <w:t>温压流湿+超低排放烟尘仪+数采</w:t>
            </w:r>
            <w:r>
              <w:rPr>
                <w:rFonts w:hint="eastAsia"/>
                <w:spacing w:val="-1"/>
                <w:sz w:val="23"/>
                <w:szCs w:val="23"/>
                <w:highlight w:val="none"/>
                <w:lang w:val="en-US" w:eastAsia="zh-CN"/>
              </w:rPr>
              <w:t>仪</w:t>
            </w:r>
          </w:p>
        </w:tc>
      </w:tr>
      <w:tr w14:paraId="16362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7BC8FC3D">
            <w:pPr>
              <w:pStyle w:val="88"/>
              <w:spacing w:before="72" w:line="240" w:lineRule="auto"/>
              <w:ind w:left="0" w:leftChars="0"/>
              <w:jc w:val="center"/>
              <w:rPr>
                <w:rFonts w:hint="default"/>
                <w:spacing w:val="-3"/>
                <w:sz w:val="22"/>
                <w:szCs w:val="22"/>
                <w:highlight w:val="none"/>
                <w:lang w:val="en-US" w:eastAsia="zh-CN"/>
              </w:rPr>
            </w:pPr>
            <w:r>
              <w:rPr>
                <w:rFonts w:hint="eastAsia"/>
                <w:spacing w:val="-3"/>
                <w:sz w:val="22"/>
                <w:szCs w:val="22"/>
                <w:highlight w:val="none"/>
                <w:lang w:val="en-US" w:eastAsia="zh-CN"/>
              </w:rPr>
              <w:t>100</w:t>
            </w:r>
          </w:p>
        </w:tc>
        <w:tc>
          <w:tcPr>
            <w:tcW w:w="1859" w:type="pct"/>
            <w:noWrap w:val="0"/>
            <w:vAlign w:val="center"/>
          </w:tcPr>
          <w:p w14:paraId="1D67D3D7">
            <w:pPr>
              <w:pStyle w:val="88"/>
              <w:spacing w:before="287" w:line="240" w:lineRule="auto"/>
              <w:ind w:left="0" w:leftChars="0"/>
              <w:jc w:val="center"/>
              <w:rPr>
                <w:rFonts w:hint="eastAsia" w:eastAsia="宋体"/>
                <w:sz w:val="23"/>
                <w:szCs w:val="23"/>
                <w:highlight w:val="none"/>
                <w:lang w:eastAsia="zh-CN"/>
              </w:rPr>
            </w:pPr>
            <w:r>
              <w:rPr>
                <w:rFonts w:ascii="宋体" w:hAnsi="宋体" w:eastAsia="宋体" w:cs="宋体"/>
                <w:snapToGrid w:val="0"/>
                <w:color w:val="000000"/>
                <w:kern w:val="0"/>
                <w:sz w:val="23"/>
                <w:szCs w:val="23"/>
                <w:highlight w:val="none"/>
                <w:lang w:val="en-US" w:eastAsia="en-US" w:bidi="ar-SA"/>
              </w:rPr>
              <w:t>浙江埃森化学有限公司</w:t>
            </w:r>
            <w:r>
              <w:rPr>
                <w:rFonts w:hint="eastAsia" w:cs="宋体"/>
                <w:snapToGrid w:val="0"/>
                <w:color w:val="000000"/>
                <w:kern w:val="0"/>
                <w:sz w:val="23"/>
                <w:szCs w:val="23"/>
                <w:highlight w:val="none"/>
                <w:lang w:val="en-US" w:eastAsia="zh-CN" w:bidi="ar-SA"/>
              </w:rPr>
              <w:t>（精制、烘房）</w:t>
            </w:r>
          </w:p>
        </w:tc>
        <w:tc>
          <w:tcPr>
            <w:tcW w:w="644" w:type="pct"/>
            <w:shd w:val="clear" w:color="auto" w:fill="auto"/>
            <w:noWrap w:val="0"/>
            <w:vAlign w:val="center"/>
          </w:tcPr>
          <w:p w14:paraId="08D15C55">
            <w:pPr>
              <w:pStyle w:val="88"/>
              <w:spacing w:before="103" w:line="240" w:lineRule="auto"/>
              <w:ind w:left="0" w:leftChars="0" w:right="109" w:righ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06CD5934">
            <w:pPr>
              <w:pStyle w:val="88"/>
              <w:spacing w:before="59" w:line="240" w:lineRule="auto"/>
              <w:ind w:left="0" w:leftChars="0" w:right="134" w:rightChars="0" w:firstLine="20" w:firstLineChars="0"/>
              <w:jc w:val="center"/>
              <w:rPr>
                <w:spacing w:val="-1"/>
                <w:sz w:val="23"/>
                <w:szCs w:val="23"/>
                <w:highlight w:val="none"/>
                <w:lang w:val="en-US" w:eastAsia="en-US"/>
              </w:rPr>
            </w:pPr>
            <w:r>
              <w:rPr>
                <w:spacing w:val="-1"/>
                <w:sz w:val="23"/>
                <w:szCs w:val="23"/>
                <w:highlight w:val="none"/>
              </w:rPr>
              <w:t>温压流湿+超低排放烟尘仪+数采</w:t>
            </w:r>
            <w:r>
              <w:rPr>
                <w:rFonts w:hint="eastAsia"/>
                <w:spacing w:val="-1"/>
                <w:sz w:val="23"/>
                <w:szCs w:val="23"/>
                <w:highlight w:val="none"/>
                <w:lang w:val="en-US" w:eastAsia="zh-CN"/>
              </w:rPr>
              <w:t>仪</w:t>
            </w:r>
          </w:p>
        </w:tc>
      </w:tr>
      <w:tr w14:paraId="0E375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64341CEE">
            <w:pPr>
              <w:pStyle w:val="88"/>
              <w:spacing w:before="285" w:line="240" w:lineRule="auto"/>
              <w:ind w:left="0" w:leftChars="0"/>
              <w:jc w:val="center"/>
              <w:rPr>
                <w:rFonts w:hint="default" w:eastAsia="宋体"/>
                <w:sz w:val="23"/>
                <w:szCs w:val="23"/>
                <w:highlight w:val="none"/>
                <w:lang w:val="en-US" w:eastAsia="zh-CN"/>
              </w:rPr>
            </w:pPr>
            <w:r>
              <w:rPr>
                <w:rFonts w:hint="eastAsia"/>
                <w:sz w:val="23"/>
                <w:szCs w:val="23"/>
                <w:highlight w:val="none"/>
                <w:lang w:val="en-US" w:eastAsia="zh-CN"/>
              </w:rPr>
              <w:t>101</w:t>
            </w:r>
          </w:p>
        </w:tc>
        <w:tc>
          <w:tcPr>
            <w:tcW w:w="1859" w:type="pct"/>
            <w:noWrap w:val="0"/>
            <w:vAlign w:val="center"/>
          </w:tcPr>
          <w:p w14:paraId="37B3F825">
            <w:pPr>
              <w:pStyle w:val="88"/>
              <w:spacing w:before="287" w:line="240" w:lineRule="auto"/>
              <w:ind w:left="0" w:leftChars="0"/>
              <w:jc w:val="center"/>
              <w:rPr>
                <w:rFonts w:hint="eastAsia" w:eastAsia="宋体"/>
                <w:sz w:val="23"/>
                <w:szCs w:val="23"/>
                <w:highlight w:val="none"/>
                <w:lang w:eastAsia="zh-CN"/>
              </w:rPr>
            </w:pPr>
            <w:r>
              <w:rPr>
                <w:rFonts w:hint="eastAsia" w:ascii="宋体" w:hAnsi="宋体" w:eastAsia="宋体" w:cs="宋体"/>
                <w:snapToGrid w:val="0"/>
                <w:color w:val="000000"/>
                <w:kern w:val="0"/>
                <w:sz w:val="23"/>
                <w:szCs w:val="23"/>
                <w:highlight w:val="none"/>
                <w:lang w:val="en-US" w:eastAsia="en-US" w:bidi="ar-SA"/>
              </w:rPr>
              <w:t>东阳市达斐工贸有限公司</w:t>
            </w:r>
            <w:r>
              <w:rPr>
                <w:rFonts w:hint="eastAsia" w:cs="宋体"/>
                <w:snapToGrid w:val="0"/>
                <w:color w:val="000000"/>
                <w:kern w:val="0"/>
                <w:sz w:val="23"/>
                <w:szCs w:val="23"/>
                <w:highlight w:val="none"/>
                <w:lang w:val="en-US" w:eastAsia="zh-CN" w:bidi="ar-SA"/>
              </w:rPr>
              <w:t>（1号口）</w:t>
            </w:r>
          </w:p>
        </w:tc>
        <w:tc>
          <w:tcPr>
            <w:tcW w:w="644" w:type="pct"/>
            <w:shd w:val="clear" w:color="auto" w:fill="auto"/>
            <w:noWrap w:val="0"/>
            <w:vAlign w:val="center"/>
          </w:tcPr>
          <w:p w14:paraId="70D2B3B9">
            <w:pPr>
              <w:pStyle w:val="88"/>
              <w:spacing w:before="103" w:line="240" w:lineRule="auto"/>
              <w:ind w:left="0" w:leftChars="0" w:right="109" w:righ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06674629">
            <w:pPr>
              <w:pStyle w:val="88"/>
              <w:spacing w:before="59" w:line="240" w:lineRule="auto"/>
              <w:ind w:left="0" w:leftChars="0" w:right="134" w:rightChars="0" w:firstLine="20" w:firstLineChars="0"/>
              <w:jc w:val="center"/>
              <w:rPr>
                <w:rFonts w:hint="eastAsia"/>
                <w:spacing w:val="-1"/>
                <w:sz w:val="23"/>
                <w:szCs w:val="23"/>
                <w:highlight w:val="none"/>
                <w:lang w:val="en-US" w:eastAsia="zh-CN"/>
              </w:rPr>
            </w:pPr>
            <w:r>
              <w:rPr>
                <w:spacing w:val="-1"/>
                <w:sz w:val="23"/>
                <w:szCs w:val="23"/>
                <w:highlight w:val="none"/>
              </w:rPr>
              <w:t>S02+NOX+02+温压流湿+超低排放烟尘仪+数采</w:t>
            </w:r>
            <w:r>
              <w:rPr>
                <w:rFonts w:hint="eastAsia"/>
                <w:spacing w:val="-1"/>
                <w:sz w:val="23"/>
                <w:szCs w:val="23"/>
                <w:highlight w:val="none"/>
                <w:lang w:val="en-US" w:eastAsia="zh-CN"/>
              </w:rPr>
              <w:t>仪</w:t>
            </w:r>
          </w:p>
        </w:tc>
      </w:tr>
      <w:tr w14:paraId="3EB97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66C91210">
            <w:pPr>
              <w:pStyle w:val="88"/>
              <w:spacing w:before="285" w:line="240" w:lineRule="auto"/>
              <w:ind w:left="0" w:leftChars="0"/>
              <w:jc w:val="center"/>
              <w:rPr>
                <w:rFonts w:hint="default" w:eastAsia="宋体"/>
                <w:sz w:val="23"/>
                <w:szCs w:val="23"/>
                <w:highlight w:val="none"/>
                <w:lang w:val="en-US" w:eastAsia="zh-CN"/>
              </w:rPr>
            </w:pPr>
            <w:r>
              <w:rPr>
                <w:rFonts w:hint="eastAsia"/>
                <w:sz w:val="23"/>
                <w:szCs w:val="23"/>
                <w:highlight w:val="none"/>
                <w:lang w:val="en-US" w:eastAsia="zh-CN"/>
              </w:rPr>
              <w:t>102</w:t>
            </w:r>
          </w:p>
        </w:tc>
        <w:tc>
          <w:tcPr>
            <w:tcW w:w="1859" w:type="pct"/>
            <w:noWrap w:val="0"/>
            <w:vAlign w:val="center"/>
          </w:tcPr>
          <w:p w14:paraId="75958EA9">
            <w:pPr>
              <w:pStyle w:val="88"/>
              <w:spacing w:before="287" w:line="240" w:lineRule="auto"/>
              <w:ind w:left="0" w:leftChars="0"/>
              <w:jc w:val="center"/>
              <w:rPr>
                <w:sz w:val="23"/>
                <w:szCs w:val="23"/>
                <w:highlight w:val="none"/>
              </w:rPr>
            </w:pPr>
            <w:r>
              <w:rPr>
                <w:rFonts w:hint="eastAsia" w:ascii="宋体" w:hAnsi="宋体" w:eastAsia="宋体" w:cs="宋体"/>
                <w:snapToGrid w:val="0"/>
                <w:color w:val="000000"/>
                <w:kern w:val="0"/>
                <w:sz w:val="23"/>
                <w:szCs w:val="23"/>
                <w:highlight w:val="none"/>
                <w:lang w:val="en-US" w:eastAsia="en-US" w:bidi="ar-SA"/>
              </w:rPr>
              <w:t>东阳市达斐工贸有限公司</w:t>
            </w:r>
            <w:r>
              <w:rPr>
                <w:rFonts w:hint="eastAsia" w:cs="宋体"/>
                <w:snapToGrid w:val="0"/>
                <w:color w:val="000000"/>
                <w:kern w:val="0"/>
                <w:sz w:val="23"/>
                <w:szCs w:val="23"/>
                <w:highlight w:val="none"/>
                <w:lang w:val="en-US" w:eastAsia="zh-CN" w:bidi="ar-SA"/>
              </w:rPr>
              <w:t>（2号口）</w:t>
            </w:r>
          </w:p>
        </w:tc>
        <w:tc>
          <w:tcPr>
            <w:tcW w:w="644" w:type="pct"/>
            <w:shd w:val="clear" w:color="auto" w:fill="auto"/>
            <w:noWrap w:val="0"/>
            <w:vAlign w:val="center"/>
          </w:tcPr>
          <w:p w14:paraId="3B29BCB0">
            <w:pPr>
              <w:pStyle w:val="88"/>
              <w:spacing w:before="103" w:line="240" w:lineRule="auto"/>
              <w:ind w:left="0" w:leftChars="0" w:right="109" w:righ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18B1CA39">
            <w:pPr>
              <w:pStyle w:val="88"/>
              <w:spacing w:before="59" w:line="240" w:lineRule="auto"/>
              <w:ind w:left="0" w:leftChars="0" w:right="134" w:rightChars="0" w:firstLine="20" w:firstLineChars="0"/>
              <w:jc w:val="center"/>
              <w:rPr>
                <w:rFonts w:hint="eastAsia"/>
                <w:spacing w:val="-1"/>
                <w:sz w:val="23"/>
                <w:szCs w:val="23"/>
                <w:highlight w:val="none"/>
                <w:lang w:val="en-US" w:eastAsia="zh-CN"/>
              </w:rPr>
            </w:pPr>
            <w:r>
              <w:rPr>
                <w:spacing w:val="-1"/>
                <w:sz w:val="23"/>
                <w:szCs w:val="23"/>
                <w:highlight w:val="none"/>
              </w:rPr>
              <w:t>S02+NOX+02+温压流湿+超低排放烟尘仪+数采</w:t>
            </w:r>
            <w:r>
              <w:rPr>
                <w:rFonts w:hint="eastAsia"/>
                <w:spacing w:val="-1"/>
                <w:sz w:val="23"/>
                <w:szCs w:val="23"/>
                <w:highlight w:val="none"/>
                <w:lang w:val="en-US" w:eastAsia="zh-CN"/>
              </w:rPr>
              <w:t>仪</w:t>
            </w:r>
          </w:p>
        </w:tc>
      </w:tr>
      <w:tr w14:paraId="5EDEA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179E0C58">
            <w:pPr>
              <w:pStyle w:val="88"/>
              <w:spacing w:before="285" w:line="240" w:lineRule="auto"/>
              <w:ind w:left="0" w:leftChars="0"/>
              <w:jc w:val="center"/>
              <w:rPr>
                <w:rFonts w:hint="default" w:eastAsia="宋体"/>
                <w:sz w:val="23"/>
                <w:szCs w:val="23"/>
                <w:highlight w:val="none"/>
                <w:lang w:val="en-US" w:eastAsia="zh-CN"/>
              </w:rPr>
            </w:pPr>
            <w:r>
              <w:rPr>
                <w:rFonts w:hint="eastAsia"/>
                <w:sz w:val="23"/>
                <w:szCs w:val="23"/>
                <w:highlight w:val="none"/>
                <w:lang w:val="en-US" w:eastAsia="zh-CN"/>
              </w:rPr>
              <w:t>103</w:t>
            </w:r>
          </w:p>
        </w:tc>
        <w:tc>
          <w:tcPr>
            <w:tcW w:w="1859" w:type="pct"/>
            <w:noWrap w:val="0"/>
            <w:vAlign w:val="center"/>
          </w:tcPr>
          <w:p w14:paraId="3EFF9106">
            <w:pPr>
              <w:pStyle w:val="88"/>
              <w:spacing w:before="287" w:line="240" w:lineRule="auto"/>
              <w:ind w:left="0" w:leftChars="0"/>
              <w:jc w:val="center"/>
              <w:rPr>
                <w:rFonts w:hint="eastAsia" w:eastAsia="宋体"/>
                <w:sz w:val="23"/>
                <w:szCs w:val="23"/>
                <w:highlight w:val="none"/>
                <w:lang w:eastAsia="zh-CN"/>
              </w:rPr>
            </w:pPr>
            <w:r>
              <w:rPr>
                <w:spacing w:val="1"/>
                <w:sz w:val="23"/>
                <w:szCs w:val="23"/>
                <w:highlight w:val="none"/>
              </w:rPr>
              <w:t>浙江普洛康裕制药有</w:t>
            </w:r>
            <w:r>
              <w:rPr>
                <w:spacing w:val="6"/>
                <w:sz w:val="23"/>
                <w:szCs w:val="23"/>
                <w:highlight w:val="none"/>
              </w:rPr>
              <w:t>限公司新区</w:t>
            </w:r>
            <w:r>
              <w:rPr>
                <w:rFonts w:hint="eastAsia"/>
                <w:spacing w:val="6"/>
                <w:sz w:val="23"/>
                <w:szCs w:val="23"/>
                <w:highlight w:val="none"/>
                <w:lang w:eastAsia="zh-CN"/>
              </w:rPr>
              <w:t>（</w:t>
            </w:r>
            <w:r>
              <w:rPr>
                <w:rFonts w:hint="eastAsia"/>
                <w:spacing w:val="6"/>
                <w:sz w:val="23"/>
                <w:szCs w:val="23"/>
                <w:highlight w:val="none"/>
                <w:lang w:val="en-US" w:eastAsia="zh-CN"/>
              </w:rPr>
              <w:t>定向转化炉</w:t>
            </w:r>
            <w:r>
              <w:rPr>
                <w:rFonts w:hint="eastAsia"/>
                <w:spacing w:val="6"/>
                <w:sz w:val="23"/>
                <w:szCs w:val="23"/>
                <w:highlight w:val="none"/>
                <w:lang w:eastAsia="zh-CN"/>
              </w:rPr>
              <w:t>）</w:t>
            </w:r>
          </w:p>
        </w:tc>
        <w:tc>
          <w:tcPr>
            <w:tcW w:w="644" w:type="pct"/>
            <w:shd w:val="clear" w:color="auto" w:fill="auto"/>
            <w:noWrap w:val="0"/>
            <w:vAlign w:val="center"/>
          </w:tcPr>
          <w:p w14:paraId="1DE395D4">
            <w:pPr>
              <w:pStyle w:val="88"/>
              <w:spacing w:before="103" w:line="240" w:lineRule="auto"/>
              <w:ind w:left="0" w:leftChars="0" w:right="109" w:rightChars="0"/>
              <w:jc w:val="center"/>
              <w:rPr>
                <w:spacing w:val="7"/>
                <w:sz w:val="23"/>
                <w:szCs w:val="23"/>
                <w:highlight w:val="none"/>
                <w:lang w:val="en-US" w:eastAsia="en-US"/>
              </w:rPr>
            </w:pPr>
            <w:r>
              <w:rPr>
                <w:spacing w:val="7"/>
                <w:sz w:val="23"/>
                <w:szCs w:val="23"/>
                <w:highlight w:val="none"/>
              </w:rPr>
              <w:t>废气</w:t>
            </w:r>
          </w:p>
        </w:tc>
        <w:tc>
          <w:tcPr>
            <w:tcW w:w="2150" w:type="pct"/>
            <w:shd w:val="clear" w:color="auto" w:fill="auto"/>
            <w:noWrap w:val="0"/>
            <w:vAlign w:val="center"/>
          </w:tcPr>
          <w:p w14:paraId="0776E69D">
            <w:pPr>
              <w:pStyle w:val="88"/>
              <w:spacing w:before="59" w:line="240" w:lineRule="auto"/>
              <w:ind w:left="0" w:leftChars="0" w:right="134" w:rightChars="0" w:firstLine="20" w:firstLineChars="0"/>
              <w:jc w:val="center"/>
              <w:rPr>
                <w:rFonts w:hint="eastAsia"/>
                <w:spacing w:val="-1"/>
                <w:sz w:val="23"/>
                <w:szCs w:val="23"/>
                <w:highlight w:val="none"/>
                <w:lang w:val="en-US" w:eastAsia="zh-CN"/>
              </w:rPr>
            </w:pPr>
            <w:r>
              <w:rPr>
                <w:spacing w:val="-1"/>
                <w:sz w:val="23"/>
                <w:szCs w:val="23"/>
                <w:highlight w:val="none"/>
              </w:rPr>
              <w:t>S02+NOX+02+温压流湿+超低排放烟尘仪+数采</w:t>
            </w:r>
            <w:r>
              <w:rPr>
                <w:rFonts w:hint="eastAsia"/>
                <w:spacing w:val="-1"/>
                <w:sz w:val="23"/>
                <w:szCs w:val="23"/>
                <w:highlight w:val="none"/>
                <w:lang w:val="en-US" w:eastAsia="zh-CN"/>
              </w:rPr>
              <w:t>仪</w:t>
            </w:r>
          </w:p>
        </w:tc>
      </w:tr>
      <w:tr w14:paraId="7AEB2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61989A91">
            <w:pPr>
              <w:pStyle w:val="88"/>
              <w:spacing w:before="285" w:line="240" w:lineRule="auto"/>
              <w:ind w:left="0" w:leftChars="0"/>
              <w:jc w:val="center"/>
              <w:rPr>
                <w:rFonts w:hint="default" w:eastAsia="宋体"/>
                <w:sz w:val="23"/>
                <w:szCs w:val="23"/>
                <w:highlight w:val="none"/>
                <w:lang w:val="en-US" w:eastAsia="zh-CN"/>
              </w:rPr>
            </w:pPr>
            <w:r>
              <w:rPr>
                <w:rFonts w:hint="eastAsia"/>
                <w:sz w:val="23"/>
                <w:szCs w:val="23"/>
                <w:highlight w:val="none"/>
                <w:lang w:val="en-US" w:eastAsia="zh-CN"/>
              </w:rPr>
              <w:t>104</w:t>
            </w:r>
          </w:p>
        </w:tc>
        <w:tc>
          <w:tcPr>
            <w:tcW w:w="1859" w:type="pct"/>
            <w:noWrap w:val="0"/>
            <w:vAlign w:val="center"/>
          </w:tcPr>
          <w:p w14:paraId="459FFB65">
            <w:pPr>
              <w:pStyle w:val="88"/>
              <w:spacing w:before="287" w:line="240" w:lineRule="auto"/>
              <w:ind w:left="0" w:leftChars="0"/>
              <w:jc w:val="center"/>
              <w:rPr>
                <w:rFonts w:hint="eastAsia" w:eastAsia="宋体"/>
                <w:sz w:val="23"/>
                <w:szCs w:val="23"/>
                <w:highlight w:val="none"/>
                <w:lang w:eastAsia="zh-CN"/>
              </w:rPr>
            </w:pPr>
            <w:r>
              <w:rPr>
                <w:spacing w:val="1"/>
                <w:sz w:val="23"/>
                <w:szCs w:val="23"/>
                <w:highlight w:val="none"/>
              </w:rPr>
              <w:t>浙江普洛康裕制药有</w:t>
            </w:r>
            <w:r>
              <w:rPr>
                <w:spacing w:val="6"/>
                <w:sz w:val="23"/>
                <w:szCs w:val="23"/>
                <w:highlight w:val="none"/>
              </w:rPr>
              <w:t>限公司新区</w:t>
            </w:r>
            <w:r>
              <w:rPr>
                <w:rFonts w:hint="eastAsia"/>
                <w:spacing w:val="6"/>
                <w:sz w:val="23"/>
                <w:szCs w:val="23"/>
                <w:highlight w:val="none"/>
                <w:lang w:eastAsia="zh-CN"/>
              </w:rPr>
              <w:t>（</w:t>
            </w:r>
            <w:r>
              <w:rPr>
                <w:rFonts w:hint="eastAsia"/>
                <w:spacing w:val="6"/>
                <w:sz w:val="23"/>
                <w:szCs w:val="23"/>
                <w:highlight w:val="none"/>
                <w:lang w:val="en-US" w:eastAsia="zh-CN"/>
              </w:rPr>
              <w:t>危废焚烧炉</w:t>
            </w:r>
            <w:r>
              <w:rPr>
                <w:rFonts w:hint="eastAsia"/>
                <w:spacing w:val="6"/>
                <w:sz w:val="23"/>
                <w:szCs w:val="23"/>
                <w:highlight w:val="none"/>
                <w:lang w:eastAsia="zh-CN"/>
              </w:rPr>
              <w:t>）</w:t>
            </w:r>
          </w:p>
        </w:tc>
        <w:tc>
          <w:tcPr>
            <w:tcW w:w="644" w:type="pct"/>
            <w:shd w:val="clear" w:color="auto" w:fill="auto"/>
            <w:noWrap w:val="0"/>
            <w:vAlign w:val="center"/>
          </w:tcPr>
          <w:p w14:paraId="790A5FDE">
            <w:pPr>
              <w:pStyle w:val="88"/>
              <w:spacing w:before="103" w:line="240" w:lineRule="auto"/>
              <w:ind w:left="0" w:leftChars="0" w:right="109" w:righ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50156527">
            <w:pPr>
              <w:pStyle w:val="88"/>
              <w:spacing w:before="59" w:line="240" w:lineRule="auto"/>
              <w:ind w:left="0" w:leftChars="0" w:right="134" w:rightChars="0" w:firstLine="20" w:firstLineChars="0"/>
              <w:jc w:val="center"/>
              <w:rPr>
                <w:rFonts w:hint="eastAsia"/>
                <w:spacing w:val="-1"/>
                <w:sz w:val="23"/>
                <w:szCs w:val="23"/>
                <w:highlight w:val="none"/>
                <w:lang w:val="en-US" w:eastAsia="zh-CN"/>
              </w:rPr>
            </w:pPr>
            <w:r>
              <w:rPr>
                <w:spacing w:val="-1"/>
                <w:sz w:val="23"/>
                <w:szCs w:val="23"/>
                <w:highlight w:val="none"/>
              </w:rPr>
              <w:t>S02+NOX+02+温压流湿+超低排放烟尘仪+数采</w:t>
            </w:r>
            <w:r>
              <w:rPr>
                <w:rFonts w:hint="eastAsia"/>
                <w:spacing w:val="-1"/>
                <w:sz w:val="23"/>
                <w:szCs w:val="23"/>
                <w:highlight w:val="none"/>
                <w:lang w:val="en-US" w:eastAsia="zh-CN"/>
              </w:rPr>
              <w:t>仪</w:t>
            </w:r>
          </w:p>
        </w:tc>
      </w:tr>
      <w:tr w14:paraId="593C6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345" w:type="pct"/>
            <w:noWrap w:val="0"/>
            <w:vAlign w:val="center"/>
          </w:tcPr>
          <w:p w14:paraId="2638CBF7">
            <w:pPr>
              <w:pStyle w:val="88"/>
              <w:spacing w:before="287" w:line="240" w:lineRule="auto"/>
              <w:ind w:left="0" w:leftChars="0"/>
              <w:jc w:val="center"/>
              <w:rPr>
                <w:rFonts w:hint="default"/>
                <w:spacing w:val="1"/>
                <w:sz w:val="23"/>
                <w:szCs w:val="23"/>
                <w:highlight w:val="none"/>
                <w:lang w:val="en-US" w:eastAsia="zh-CN"/>
              </w:rPr>
            </w:pPr>
            <w:r>
              <w:rPr>
                <w:rFonts w:hint="eastAsia"/>
                <w:spacing w:val="1"/>
                <w:sz w:val="23"/>
                <w:szCs w:val="23"/>
                <w:highlight w:val="none"/>
                <w:lang w:val="en-US" w:eastAsia="zh-CN"/>
              </w:rPr>
              <w:t>105</w:t>
            </w:r>
          </w:p>
        </w:tc>
        <w:tc>
          <w:tcPr>
            <w:tcW w:w="1859" w:type="pct"/>
            <w:noWrap w:val="0"/>
            <w:vAlign w:val="center"/>
          </w:tcPr>
          <w:p w14:paraId="7951B0E4">
            <w:pPr>
              <w:pStyle w:val="88"/>
              <w:spacing w:before="287" w:line="240" w:lineRule="auto"/>
              <w:ind w:left="0" w:leftChars="0"/>
              <w:jc w:val="center"/>
              <w:rPr>
                <w:spacing w:val="1"/>
                <w:sz w:val="23"/>
                <w:szCs w:val="23"/>
                <w:highlight w:val="none"/>
              </w:rPr>
            </w:pPr>
            <w:r>
              <w:rPr>
                <w:rFonts w:hint="eastAsia"/>
                <w:spacing w:val="1"/>
                <w:sz w:val="23"/>
                <w:szCs w:val="23"/>
                <w:highlight w:val="none"/>
              </w:rPr>
              <w:fldChar w:fldCharType="begin"/>
            </w:r>
            <w:r>
              <w:rPr>
                <w:rFonts w:hint="eastAsia"/>
                <w:spacing w:val="1"/>
                <w:sz w:val="23"/>
                <w:szCs w:val="23"/>
                <w:highlight w:val="none"/>
              </w:rPr>
              <w:instrText xml:space="preserve"> HYPERLINK "https://42.1.0.191:8080/zxjk3/stationAction.do?method=showStaDetail&amp;id=8918" </w:instrText>
            </w:r>
            <w:r>
              <w:rPr>
                <w:rFonts w:hint="eastAsia"/>
                <w:spacing w:val="1"/>
                <w:sz w:val="23"/>
                <w:szCs w:val="23"/>
                <w:highlight w:val="none"/>
              </w:rPr>
              <w:fldChar w:fldCharType="separate"/>
            </w:r>
            <w:r>
              <w:rPr>
                <w:rFonts w:hint="eastAsia"/>
                <w:spacing w:val="1"/>
                <w:sz w:val="23"/>
                <w:szCs w:val="23"/>
                <w:highlight w:val="none"/>
              </w:rPr>
              <w:t>东阳市华裕新型建材有限公司</w:t>
            </w:r>
            <w:r>
              <w:rPr>
                <w:rFonts w:hint="eastAsia"/>
                <w:spacing w:val="1"/>
                <w:sz w:val="23"/>
                <w:szCs w:val="23"/>
                <w:highlight w:val="none"/>
              </w:rPr>
              <w:fldChar w:fldCharType="end"/>
            </w:r>
          </w:p>
        </w:tc>
        <w:tc>
          <w:tcPr>
            <w:tcW w:w="644" w:type="pct"/>
            <w:shd w:val="clear" w:color="auto" w:fill="auto"/>
            <w:noWrap w:val="0"/>
            <w:vAlign w:val="center"/>
          </w:tcPr>
          <w:p w14:paraId="6F4B38BF">
            <w:pPr>
              <w:pStyle w:val="88"/>
              <w:spacing w:before="103" w:line="240" w:lineRule="auto"/>
              <w:ind w:left="0" w:leftChars="0" w:right="109" w:rightChars="0"/>
              <w:jc w:val="center"/>
              <w:rPr>
                <w:rFonts w:ascii="宋体" w:hAnsi="宋体" w:eastAsia="宋体" w:cs="宋体"/>
                <w:snapToGrid w:val="0"/>
                <w:color w:val="000000"/>
                <w:kern w:val="0"/>
                <w:sz w:val="23"/>
                <w:szCs w:val="23"/>
                <w:highlight w:val="none"/>
                <w:lang w:val="en-US" w:eastAsia="en-US" w:bidi="ar-SA"/>
              </w:rPr>
            </w:pPr>
            <w:r>
              <w:rPr>
                <w:spacing w:val="7"/>
                <w:sz w:val="23"/>
                <w:szCs w:val="23"/>
                <w:highlight w:val="none"/>
              </w:rPr>
              <w:t>废气</w:t>
            </w:r>
          </w:p>
        </w:tc>
        <w:tc>
          <w:tcPr>
            <w:tcW w:w="2150" w:type="pct"/>
            <w:shd w:val="clear" w:color="auto" w:fill="auto"/>
            <w:noWrap w:val="0"/>
            <w:vAlign w:val="center"/>
          </w:tcPr>
          <w:p w14:paraId="1009A0A8">
            <w:pPr>
              <w:pStyle w:val="88"/>
              <w:spacing w:before="59" w:line="240" w:lineRule="auto"/>
              <w:ind w:left="0" w:leftChars="0" w:right="134" w:rightChars="0" w:firstLine="20" w:firstLineChars="0"/>
              <w:jc w:val="center"/>
              <w:rPr>
                <w:rFonts w:hint="eastAsia" w:ascii="宋体" w:hAnsi="宋体" w:eastAsia="宋体" w:cs="宋体"/>
                <w:snapToGrid w:val="0"/>
                <w:color w:val="000000"/>
                <w:spacing w:val="-1"/>
                <w:kern w:val="0"/>
                <w:sz w:val="23"/>
                <w:szCs w:val="23"/>
                <w:highlight w:val="none"/>
                <w:lang w:val="en-US" w:eastAsia="zh-CN" w:bidi="ar-SA"/>
              </w:rPr>
            </w:pPr>
            <w:r>
              <w:rPr>
                <w:spacing w:val="-1"/>
                <w:sz w:val="23"/>
                <w:szCs w:val="23"/>
                <w:highlight w:val="none"/>
              </w:rPr>
              <w:t>S02+NOX+02+温压流湿+超低排放烟尘仪+数采</w:t>
            </w:r>
            <w:r>
              <w:rPr>
                <w:rFonts w:hint="eastAsia"/>
                <w:spacing w:val="-1"/>
                <w:sz w:val="23"/>
                <w:szCs w:val="23"/>
                <w:highlight w:val="none"/>
                <w:lang w:val="en-US" w:eastAsia="zh-CN"/>
              </w:rPr>
              <w:t>仪</w:t>
            </w:r>
          </w:p>
        </w:tc>
      </w:tr>
    </w:tbl>
    <w:p w14:paraId="5D637457">
      <w:pPr>
        <w:pStyle w:val="32"/>
        <w:rPr>
          <w:rFonts w:hint="eastAsia" w:ascii="宋体" w:hAnsi="宋体" w:cs="仿宋"/>
          <w:b/>
          <w:bCs/>
          <w:sz w:val="24"/>
          <w:highlight w:val="none"/>
        </w:rPr>
      </w:pPr>
    </w:p>
    <w:p w14:paraId="76002C78">
      <w:pPr>
        <w:pStyle w:val="32"/>
        <w:rPr>
          <w:rFonts w:hint="eastAsia"/>
          <w:highlight w:val="none"/>
        </w:rPr>
      </w:pPr>
    </w:p>
    <w:p w14:paraId="2312DA52">
      <w:pPr>
        <w:spacing w:line="400" w:lineRule="exact"/>
        <w:rPr>
          <w:rFonts w:hint="eastAsia" w:ascii="宋体" w:hAnsi="宋体"/>
          <w:b/>
          <w:bCs/>
          <w:sz w:val="24"/>
          <w:highlight w:val="none"/>
        </w:rPr>
      </w:pPr>
      <w:r>
        <w:rPr>
          <w:rFonts w:hint="eastAsia" w:ascii="宋体" w:hAnsi="宋体" w:cs="仿宋"/>
          <w:b/>
          <w:bCs/>
          <w:sz w:val="24"/>
          <w:highlight w:val="none"/>
        </w:rPr>
        <w:t>附件</w:t>
      </w:r>
      <w:r>
        <w:rPr>
          <w:rFonts w:hint="eastAsia" w:ascii="宋体" w:hAnsi="宋体" w:cs="仿宋"/>
          <w:b/>
          <w:bCs/>
          <w:sz w:val="24"/>
          <w:highlight w:val="none"/>
          <w:lang w:val="en-US" w:eastAsia="zh-CN"/>
        </w:rPr>
        <w:t>3</w:t>
      </w:r>
      <w:r>
        <w:rPr>
          <w:rFonts w:hint="eastAsia" w:ascii="宋体" w:hAnsi="宋体" w:cs="仿宋"/>
          <w:b/>
          <w:bCs/>
          <w:sz w:val="24"/>
          <w:highlight w:val="none"/>
        </w:rPr>
        <w:t>：</w:t>
      </w:r>
      <w:r>
        <w:rPr>
          <w:rFonts w:hint="eastAsia" w:ascii="宋体" w:hAnsi="宋体"/>
          <w:b/>
          <w:bCs/>
          <w:sz w:val="24"/>
          <w:highlight w:val="none"/>
        </w:rPr>
        <w:t>关键部件及整机备件清单</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6237"/>
        <w:gridCol w:w="1890"/>
      </w:tblGrid>
      <w:tr w14:paraId="3A77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7E9A8C54">
            <w:pPr>
              <w:jc w:val="center"/>
              <w:rPr>
                <w:rFonts w:hint="eastAsia" w:ascii="宋体" w:hAnsi="宋体" w:cs="宋体"/>
                <w:kern w:val="0"/>
                <w:sz w:val="24"/>
                <w:highlight w:val="none"/>
              </w:rPr>
            </w:pPr>
            <w:r>
              <w:rPr>
                <w:rFonts w:hint="eastAsia" w:ascii="宋体" w:hAnsi="宋体" w:cs="宋体"/>
                <w:kern w:val="0"/>
                <w:sz w:val="24"/>
                <w:highlight w:val="none"/>
              </w:rPr>
              <w:t>序号</w:t>
            </w:r>
          </w:p>
        </w:tc>
        <w:tc>
          <w:tcPr>
            <w:tcW w:w="6237" w:type="dxa"/>
            <w:noWrap w:val="0"/>
            <w:vAlign w:val="bottom"/>
          </w:tcPr>
          <w:p w14:paraId="2E9D2F99">
            <w:pPr>
              <w:jc w:val="center"/>
              <w:rPr>
                <w:rFonts w:hint="eastAsia" w:ascii="宋体" w:hAnsi="宋体" w:cs="宋体"/>
                <w:kern w:val="0"/>
                <w:sz w:val="24"/>
                <w:highlight w:val="none"/>
              </w:rPr>
            </w:pPr>
            <w:r>
              <w:rPr>
                <w:rFonts w:hint="eastAsia" w:ascii="宋体" w:hAnsi="宋体" w:cs="宋体"/>
                <w:kern w:val="0"/>
                <w:sz w:val="24"/>
                <w:highlight w:val="none"/>
              </w:rPr>
              <w:t>名称</w:t>
            </w:r>
          </w:p>
        </w:tc>
        <w:tc>
          <w:tcPr>
            <w:tcW w:w="1890" w:type="dxa"/>
            <w:noWrap w:val="0"/>
            <w:vAlign w:val="center"/>
          </w:tcPr>
          <w:p w14:paraId="5755386E">
            <w:pPr>
              <w:spacing w:line="400" w:lineRule="exact"/>
              <w:jc w:val="center"/>
              <w:rPr>
                <w:rFonts w:ascii="宋体" w:hAnsi="宋体" w:cs="宋体"/>
                <w:kern w:val="0"/>
                <w:sz w:val="24"/>
                <w:highlight w:val="none"/>
              </w:rPr>
            </w:pPr>
            <w:r>
              <w:rPr>
                <w:rFonts w:hint="eastAsia" w:ascii="宋体" w:hAnsi="宋体" w:cs="宋体"/>
                <w:kern w:val="0"/>
                <w:sz w:val="24"/>
                <w:highlight w:val="none"/>
              </w:rPr>
              <w:t>备注</w:t>
            </w:r>
          </w:p>
        </w:tc>
      </w:tr>
      <w:tr w14:paraId="2BBA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38D90DEE">
            <w:pPr>
              <w:numPr>
                <w:ilvl w:val="0"/>
                <w:numId w:val="4"/>
              </w:numPr>
              <w:jc w:val="center"/>
              <w:rPr>
                <w:rFonts w:hint="eastAsia" w:ascii="宋体" w:hAnsi="宋体" w:cs="宋体"/>
                <w:kern w:val="0"/>
                <w:sz w:val="24"/>
                <w:highlight w:val="none"/>
              </w:rPr>
            </w:pPr>
          </w:p>
        </w:tc>
        <w:tc>
          <w:tcPr>
            <w:tcW w:w="6237" w:type="dxa"/>
            <w:noWrap w:val="0"/>
            <w:vAlign w:val="top"/>
          </w:tcPr>
          <w:p w14:paraId="60F7E653">
            <w:pPr>
              <w:jc w:val="center"/>
              <w:rPr>
                <w:rFonts w:hint="eastAsia" w:ascii="宋体" w:hAnsi="宋体"/>
                <w:sz w:val="24"/>
                <w:highlight w:val="none"/>
              </w:rPr>
            </w:pPr>
            <w:r>
              <w:rPr>
                <w:rFonts w:hint="eastAsia" w:ascii="宋体" w:hAnsi="宋体"/>
                <w:sz w:val="24"/>
                <w:highlight w:val="none"/>
              </w:rPr>
              <w:t>触摸屏</w:t>
            </w:r>
          </w:p>
        </w:tc>
        <w:tc>
          <w:tcPr>
            <w:tcW w:w="1890" w:type="dxa"/>
            <w:vMerge w:val="restart"/>
            <w:noWrap w:val="0"/>
            <w:vAlign w:val="center"/>
          </w:tcPr>
          <w:p w14:paraId="15CDCCD5">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COD</w:t>
            </w:r>
          </w:p>
        </w:tc>
      </w:tr>
      <w:tr w14:paraId="2B11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7CF69D72">
            <w:pPr>
              <w:numPr>
                <w:ilvl w:val="0"/>
                <w:numId w:val="4"/>
              </w:numPr>
              <w:jc w:val="center"/>
              <w:rPr>
                <w:rFonts w:hint="eastAsia" w:ascii="宋体" w:hAnsi="宋体" w:cs="宋体"/>
                <w:kern w:val="0"/>
                <w:sz w:val="24"/>
                <w:highlight w:val="none"/>
              </w:rPr>
            </w:pPr>
          </w:p>
        </w:tc>
        <w:tc>
          <w:tcPr>
            <w:tcW w:w="6237" w:type="dxa"/>
            <w:noWrap w:val="0"/>
            <w:vAlign w:val="top"/>
          </w:tcPr>
          <w:p w14:paraId="28C73272">
            <w:pPr>
              <w:jc w:val="center"/>
              <w:rPr>
                <w:rFonts w:hint="eastAsia" w:ascii="宋体" w:hAnsi="宋体"/>
                <w:sz w:val="24"/>
                <w:highlight w:val="none"/>
              </w:rPr>
            </w:pPr>
            <w:r>
              <w:rPr>
                <w:rFonts w:hint="eastAsia" w:ascii="宋体" w:hAnsi="宋体"/>
                <w:sz w:val="24"/>
                <w:highlight w:val="none"/>
              </w:rPr>
              <w:t>2位三通电磁阀/摇臂阀</w:t>
            </w:r>
          </w:p>
        </w:tc>
        <w:tc>
          <w:tcPr>
            <w:tcW w:w="1890" w:type="dxa"/>
            <w:vMerge w:val="continue"/>
            <w:noWrap w:val="0"/>
            <w:vAlign w:val="center"/>
          </w:tcPr>
          <w:p w14:paraId="7E184CF5">
            <w:pPr>
              <w:spacing w:line="400" w:lineRule="exact"/>
              <w:jc w:val="center"/>
              <w:rPr>
                <w:rFonts w:hint="eastAsia" w:ascii="宋体" w:hAnsi="宋体" w:cs="宋体"/>
                <w:kern w:val="0"/>
                <w:sz w:val="24"/>
                <w:highlight w:val="none"/>
              </w:rPr>
            </w:pPr>
          </w:p>
        </w:tc>
      </w:tr>
      <w:tr w14:paraId="7115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59ED7909">
            <w:pPr>
              <w:numPr>
                <w:ilvl w:val="0"/>
                <w:numId w:val="4"/>
              </w:numPr>
              <w:jc w:val="center"/>
              <w:rPr>
                <w:rFonts w:hint="eastAsia" w:ascii="宋体" w:hAnsi="宋体" w:cs="宋体"/>
                <w:kern w:val="0"/>
                <w:sz w:val="24"/>
                <w:highlight w:val="none"/>
              </w:rPr>
            </w:pPr>
          </w:p>
        </w:tc>
        <w:tc>
          <w:tcPr>
            <w:tcW w:w="6237" w:type="dxa"/>
            <w:noWrap w:val="0"/>
            <w:vAlign w:val="top"/>
          </w:tcPr>
          <w:p w14:paraId="2FE058DC">
            <w:pPr>
              <w:jc w:val="center"/>
              <w:rPr>
                <w:rFonts w:hint="eastAsia" w:ascii="宋体" w:hAnsi="宋体"/>
                <w:sz w:val="24"/>
                <w:highlight w:val="none"/>
              </w:rPr>
            </w:pPr>
            <w:r>
              <w:rPr>
                <w:rFonts w:hint="eastAsia" w:ascii="宋体" w:hAnsi="宋体"/>
                <w:sz w:val="24"/>
                <w:highlight w:val="none"/>
              </w:rPr>
              <w:t>蠕动泵</w:t>
            </w:r>
          </w:p>
        </w:tc>
        <w:tc>
          <w:tcPr>
            <w:tcW w:w="1890" w:type="dxa"/>
            <w:vMerge w:val="continue"/>
            <w:noWrap w:val="0"/>
            <w:vAlign w:val="center"/>
          </w:tcPr>
          <w:p w14:paraId="2A77457F">
            <w:pPr>
              <w:spacing w:line="400" w:lineRule="exact"/>
              <w:jc w:val="center"/>
              <w:rPr>
                <w:rFonts w:hint="eastAsia" w:ascii="宋体" w:hAnsi="宋体" w:cs="宋体"/>
                <w:kern w:val="0"/>
                <w:sz w:val="24"/>
                <w:highlight w:val="none"/>
              </w:rPr>
            </w:pPr>
          </w:p>
        </w:tc>
      </w:tr>
      <w:tr w14:paraId="3A95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24371553">
            <w:pPr>
              <w:numPr>
                <w:ilvl w:val="0"/>
                <w:numId w:val="4"/>
              </w:numPr>
              <w:jc w:val="center"/>
              <w:rPr>
                <w:rFonts w:hint="eastAsia" w:ascii="宋体" w:hAnsi="宋体" w:cs="宋体"/>
                <w:kern w:val="0"/>
                <w:sz w:val="24"/>
                <w:highlight w:val="none"/>
              </w:rPr>
            </w:pPr>
          </w:p>
        </w:tc>
        <w:tc>
          <w:tcPr>
            <w:tcW w:w="6237" w:type="dxa"/>
            <w:noWrap w:val="0"/>
            <w:vAlign w:val="top"/>
          </w:tcPr>
          <w:p w14:paraId="737F1E8C">
            <w:pPr>
              <w:jc w:val="center"/>
              <w:rPr>
                <w:rFonts w:hint="eastAsia" w:ascii="宋体" w:hAnsi="宋体"/>
                <w:sz w:val="24"/>
                <w:highlight w:val="none"/>
              </w:rPr>
            </w:pPr>
            <w:r>
              <w:rPr>
                <w:rFonts w:hint="eastAsia" w:ascii="宋体" w:hAnsi="宋体"/>
                <w:sz w:val="24"/>
                <w:highlight w:val="none"/>
              </w:rPr>
              <w:t>铂金电极</w:t>
            </w:r>
          </w:p>
        </w:tc>
        <w:tc>
          <w:tcPr>
            <w:tcW w:w="1890" w:type="dxa"/>
            <w:vMerge w:val="continue"/>
            <w:noWrap w:val="0"/>
            <w:vAlign w:val="center"/>
          </w:tcPr>
          <w:p w14:paraId="0F2DEC4C">
            <w:pPr>
              <w:spacing w:line="400" w:lineRule="exact"/>
              <w:jc w:val="center"/>
              <w:rPr>
                <w:rFonts w:hint="eastAsia" w:ascii="宋体" w:hAnsi="宋体" w:cs="宋体"/>
                <w:kern w:val="0"/>
                <w:sz w:val="24"/>
                <w:highlight w:val="none"/>
              </w:rPr>
            </w:pPr>
          </w:p>
        </w:tc>
      </w:tr>
      <w:tr w14:paraId="4089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14E08E21">
            <w:pPr>
              <w:numPr>
                <w:ilvl w:val="0"/>
                <w:numId w:val="4"/>
              </w:numPr>
              <w:jc w:val="center"/>
              <w:rPr>
                <w:rFonts w:hint="eastAsia" w:ascii="宋体" w:hAnsi="宋体" w:cs="宋体"/>
                <w:kern w:val="0"/>
                <w:sz w:val="24"/>
                <w:highlight w:val="none"/>
              </w:rPr>
            </w:pPr>
          </w:p>
        </w:tc>
        <w:tc>
          <w:tcPr>
            <w:tcW w:w="6237" w:type="dxa"/>
            <w:noWrap w:val="0"/>
            <w:vAlign w:val="top"/>
          </w:tcPr>
          <w:p w14:paraId="36166033">
            <w:pPr>
              <w:jc w:val="center"/>
              <w:rPr>
                <w:rFonts w:hint="eastAsia" w:ascii="宋体" w:hAnsi="宋体"/>
                <w:sz w:val="24"/>
                <w:highlight w:val="none"/>
              </w:rPr>
            </w:pPr>
            <w:r>
              <w:rPr>
                <w:rFonts w:hint="eastAsia" w:ascii="宋体" w:hAnsi="宋体"/>
                <w:sz w:val="24"/>
                <w:highlight w:val="none"/>
              </w:rPr>
              <w:t>高压消解模块</w:t>
            </w:r>
          </w:p>
        </w:tc>
        <w:tc>
          <w:tcPr>
            <w:tcW w:w="1890" w:type="dxa"/>
            <w:vMerge w:val="continue"/>
            <w:noWrap w:val="0"/>
            <w:vAlign w:val="center"/>
          </w:tcPr>
          <w:p w14:paraId="7EE621DB">
            <w:pPr>
              <w:spacing w:line="400" w:lineRule="exact"/>
              <w:jc w:val="center"/>
              <w:rPr>
                <w:rFonts w:hint="eastAsia" w:ascii="宋体" w:hAnsi="宋体" w:cs="宋体"/>
                <w:kern w:val="0"/>
                <w:sz w:val="24"/>
                <w:highlight w:val="none"/>
              </w:rPr>
            </w:pPr>
          </w:p>
        </w:tc>
      </w:tr>
      <w:tr w14:paraId="424E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5E1C7FFA">
            <w:pPr>
              <w:numPr>
                <w:ilvl w:val="0"/>
                <w:numId w:val="4"/>
              </w:numPr>
              <w:jc w:val="center"/>
              <w:rPr>
                <w:rFonts w:hint="eastAsia" w:ascii="宋体" w:hAnsi="宋体" w:cs="宋体"/>
                <w:kern w:val="0"/>
                <w:sz w:val="24"/>
                <w:highlight w:val="none"/>
              </w:rPr>
            </w:pPr>
          </w:p>
        </w:tc>
        <w:tc>
          <w:tcPr>
            <w:tcW w:w="6237" w:type="dxa"/>
            <w:noWrap w:val="0"/>
            <w:vAlign w:val="top"/>
          </w:tcPr>
          <w:p w14:paraId="6A9626E2">
            <w:pPr>
              <w:jc w:val="center"/>
              <w:rPr>
                <w:rFonts w:hint="eastAsia" w:ascii="宋体" w:hAnsi="宋体"/>
                <w:sz w:val="24"/>
                <w:highlight w:val="none"/>
              </w:rPr>
            </w:pPr>
            <w:r>
              <w:rPr>
                <w:rFonts w:hint="eastAsia" w:ascii="宋体" w:hAnsi="宋体"/>
                <w:sz w:val="24"/>
                <w:highlight w:val="none"/>
              </w:rPr>
              <w:t>左右灯板</w:t>
            </w:r>
          </w:p>
        </w:tc>
        <w:tc>
          <w:tcPr>
            <w:tcW w:w="1890" w:type="dxa"/>
            <w:vMerge w:val="continue"/>
            <w:noWrap w:val="0"/>
            <w:vAlign w:val="center"/>
          </w:tcPr>
          <w:p w14:paraId="58825EA3">
            <w:pPr>
              <w:spacing w:line="400" w:lineRule="exact"/>
              <w:jc w:val="center"/>
              <w:rPr>
                <w:rFonts w:hint="eastAsia" w:ascii="宋体" w:hAnsi="宋体" w:cs="宋体"/>
                <w:kern w:val="0"/>
                <w:sz w:val="24"/>
                <w:highlight w:val="none"/>
              </w:rPr>
            </w:pPr>
          </w:p>
        </w:tc>
      </w:tr>
      <w:tr w14:paraId="66EE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61DD1FC5">
            <w:pPr>
              <w:numPr>
                <w:ilvl w:val="0"/>
                <w:numId w:val="4"/>
              </w:numPr>
              <w:jc w:val="center"/>
              <w:rPr>
                <w:rFonts w:hint="eastAsia" w:ascii="宋体" w:hAnsi="宋体" w:cs="宋体"/>
                <w:kern w:val="0"/>
                <w:sz w:val="24"/>
                <w:highlight w:val="none"/>
              </w:rPr>
            </w:pPr>
          </w:p>
        </w:tc>
        <w:tc>
          <w:tcPr>
            <w:tcW w:w="6237" w:type="dxa"/>
            <w:noWrap w:val="0"/>
            <w:vAlign w:val="top"/>
          </w:tcPr>
          <w:p w14:paraId="5637FCD6">
            <w:pPr>
              <w:jc w:val="center"/>
              <w:rPr>
                <w:rFonts w:hint="eastAsia" w:ascii="宋体" w:hAnsi="宋体"/>
                <w:sz w:val="24"/>
                <w:highlight w:val="none"/>
              </w:rPr>
            </w:pPr>
            <w:r>
              <w:rPr>
                <w:rFonts w:hint="eastAsia" w:ascii="宋体" w:hAnsi="宋体"/>
                <w:sz w:val="24"/>
                <w:highlight w:val="none"/>
              </w:rPr>
              <w:t>主板V3</w:t>
            </w:r>
          </w:p>
        </w:tc>
        <w:tc>
          <w:tcPr>
            <w:tcW w:w="1890" w:type="dxa"/>
            <w:vMerge w:val="continue"/>
            <w:noWrap w:val="0"/>
            <w:vAlign w:val="center"/>
          </w:tcPr>
          <w:p w14:paraId="3A940DCC">
            <w:pPr>
              <w:spacing w:line="400" w:lineRule="exact"/>
              <w:jc w:val="center"/>
              <w:rPr>
                <w:rFonts w:hint="eastAsia" w:ascii="宋体" w:hAnsi="宋体" w:cs="宋体"/>
                <w:kern w:val="0"/>
                <w:sz w:val="24"/>
                <w:highlight w:val="none"/>
              </w:rPr>
            </w:pPr>
          </w:p>
        </w:tc>
      </w:tr>
      <w:tr w14:paraId="6957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58F5F07B">
            <w:pPr>
              <w:numPr>
                <w:ilvl w:val="0"/>
                <w:numId w:val="4"/>
              </w:numPr>
              <w:jc w:val="center"/>
              <w:rPr>
                <w:rFonts w:hint="eastAsia" w:ascii="宋体" w:hAnsi="宋体" w:cs="宋体"/>
                <w:kern w:val="0"/>
                <w:sz w:val="24"/>
                <w:highlight w:val="none"/>
              </w:rPr>
            </w:pPr>
          </w:p>
        </w:tc>
        <w:tc>
          <w:tcPr>
            <w:tcW w:w="6237" w:type="dxa"/>
            <w:noWrap w:val="0"/>
            <w:vAlign w:val="top"/>
          </w:tcPr>
          <w:p w14:paraId="14F0B146">
            <w:pPr>
              <w:jc w:val="center"/>
              <w:rPr>
                <w:rFonts w:hint="eastAsia" w:ascii="宋体" w:hAnsi="宋体"/>
                <w:sz w:val="24"/>
                <w:highlight w:val="none"/>
              </w:rPr>
            </w:pPr>
            <w:r>
              <w:rPr>
                <w:rFonts w:hint="eastAsia" w:ascii="宋体" w:hAnsi="宋体"/>
                <w:sz w:val="24"/>
                <w:highlight w:val="none"/>
              </w:rPr>
              <w:t>八联体阀</w:t>
            </w:r>
          </w:p>
        </w:tc>
        <w:tc>
          <w:tcPr>
            <w:tcW w:w="1890" w:type="dxa"/>
            <w:vMerge w:val="continue"/>
            <w:noWrap w:val="0"/>
            <w:vAlign w:val="center"/>
          </w:tcPr>
          <w:p w14:paraId="0D073204">
            <w:pPr>
              <w:spacing w:line="400" w:lineRule="exact"/>
              <w:jc w:val="center"/>
              <w:rPr>
                <w:rFonts w:hint="eastAsia" w:ascii="宋体" w:hAnsi="宋体" w:cs="宋体"/>
                <w:kern w:val="0"/>
                <w:sz w:val="24"/>
                <w:highlight w:val="none"/>
              </w:rPr>
            </w:pPr>
          </w:p>
        </w:tc>
      </w:tr>
      <w:tr w14:paraId="1E30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7D976F5A">
            <w:pPr>
              <w:numPr>
                <w:ilvl w:val="0"/>
                <w:numId w:val="4"/>
              </w:numPr>
              <w:jc w:val="center"/>
              <w:rPr>
                <w:rFonts w:hint="eastAsia" w:ascii="宋体" w:hAnsi="宋体" w:cs="宋体"/>
                <w:kern w:val="0"/>
                <w:sz w:val="24"/>
                <w:highlight w:val="none"/>
              </w:rPr>
            </w:pPr>
          </w:p>
        </w:tc>
        <w:tc>
          <w:tcPr>
            <w:tcW w:w="6237" w:type="dxa"/>
            <w:noWrap w:val="0"/>
            <w:vAlign w:val="top"/>
          </w:tcPr>
          <w:p w14:paraId="43E2BE33">
            <w:pPr>
              <w:jc w:val="center"/>
              <w:rPr>
                <w:rFonts w:hint="eastAsia" w:ascii="宋体" w:hAnsi="宋体"/>
                <w:sz w:val="24"/>
                <w:highlight w:val="none"/>
              </w:rPr>
            </w:pPr>
            <w:r>
              <w:rPr>
                <w:rFonts w:hint="eastAsia" w:ascii="宋体" w:hAnsi="宋体"/>
                <w:sz w:val="24"/>
                <w:highlight w:val="none"/>
              </w:rPr>
              <w:t>三通阀（水样阀）</w:t>
            </w:r>
          </w:p>
        </w:tc>
        <w:tc>
          <w:tcPr>
            <w:tcW w:w="1890" w:type="dxa"/>
            <w:vMerge w:val="continue"/>
            <w:noWrap w:val="0"/>
            <w:vAlign w:val="center"/>
          </w:tcPr>
          <w:p w14:paraId="02462545">
            <w:pPr>
              <w:spacing w:line="400" w:lineRule="exact"/>
              <w:jc w:val="center"/>
              <w:rPr>
                <w:rFonts w:hint="eastAsia" w:ascii="宋体" w:hAnsi="宋体" w:cs="宋体"/>
                <w:kern w:val="0"/>
                <w:sz w:val="24"/>
                <w:highlight w:val="none"/>
              </w:rPr>
            </w:pPr>
          </w:p>
        </w:tc>
      </w:tr>
      <w:tr w14:paraId="055D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0CEE565C">
            <w:pPr>
              <w:numPr>
                <w:ilvl w:val="0"/>
                <w:numId w:val="4"/>
              </w:numPr>
              <w:jc w:val="center"/>
              <w:rPr>
                <w:rFonts w:hint="eastAsia" w:ascii="宋体" w:hAnsi="宋体" w:cs="宋体"/>
                <w:kern w:val="0"/>
                <w:sz w:val="24"/>
                <w:highlight w:val="none"/>
              </w:rPr>
            </w:pPr>
          </w:p>
        </w:tc>
        <w:tc>
          <w:tcPr>
            <w:tcW w:w="6237" w:type="dxa"/>
            <w:noWrap w:val="0"/>
            <w:vAlign w:val="bottom"/>
          </w:tcPr>
          <w:p w14:paraId="06A1E066">
            <w:pPr>
              <w:jc w:val="center"/>
              <w:rPr>
                <w:rFonts w:hint="eastAsia" w:ascii="宋体" w:hAnsi="宋体" w:cs="宋体"/>
                <w:kern w:val="0"/>
                <w:sz w:val="24"/>
                <w:highlight w:val="none"/>
              </w:rPr>
            </w:pPr>
            <w:r>
              <w:rPr>
                <w:rFonts w:hint="eastAsia" w:ascii="宋体" w:hAnsi="宋体"/>
                <w:sz w:val="24"/>
                <w:highlight w:val="none"/>
              </w:rPr>
              <w:t>NDIR检测器整体</w:t>
            </w:r>
          </w:p>
        </w:tc>
        <w:tc>
          <w:tcPr>
            <w:tcW w:w="1890" w:type="dxa"/>
            <w:vMerge w:val="restart"/>
            <w:noWrap w:val="0"/>
            <w:vAlign w:val="center"/>
          </w:tcPr>
          <w:p w14:paraId="6792E4AF">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TOC</w:t>
            </w:r>
          </w:p>
        </w:tc>
      </w:tr>
      <w:tr w14:paraId="2AA9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798570FD">
            <w:pPr>
              <w:numPr>
                <w:ilvl w:val="0"/>
                <w:numId w:val="4"/>
              </w:numPr>
              <w:jc w:val="center"/>
              <w:rPr>
                <w:rFonts w:hint="eastAsia" w:ascii="宋体" w:hAnsi="宋体" w:cs="宋体"/>
                <w:kern w:val="0"/>
                <w:sz w:val="24"/>
                <w:highlight w:val="none"/>
              </w:rPr>
            </w:pPr>
          </w:p>
        </w:tc>
        <w:tc>
          <w:tcPr>
            <w:tcW w:w="6237" w:type="dxa"/>
            <w:noWrap w:val="0"/>
            <w:vAlign w:val="bottom"/>
          </w:tcPr>
          <w:p w14:paraId="074716C9">
            <w:pPr>
              <w:jc w:val="center"/>
              <w:rPr>
                <w:rFonts w:hint="eastAsia" w:ascii="宋体" w:hAnsi="宋体" w:cs="宋体"/>
                <w:kern w:val="0"/>
                <w:sz w:val="24"/>
                <w:highlight w:val="none"/>
              </w:rPr>
            </w:pPr>
            <w:r>
              <w:rPr>
                <w:rFonts w:hint="eastAsia" w:ascii="宋体" w:hAnsi="宋体"/>
                <w:sz w:val="24"/>
                <w:highlight w:val="none"/>
              </w:rPr>
              <w:t>八通阀组件</w:t>
            </w:r>
          </w:p>
        </w:tc>
        <w:tc>
          <w:tcPr>
            <w:tcW w:w="1890" w:type="dxa"/>
            <w:vMerge w:val="continue"/>
            <w:noWrap w:val="0"/>
            <w:vAlign w:val="center"/>
          </w:tcPr>
          <w:p w14:paraId="44DF685D">
            <w:pPr>
              <w:spacing w:line="400" w:lineRule="exact"/>
              <w:jc w:val="center"/>
              <w:rPr>
                <w:rFonts w:hint="eastAsia" w:ascii="宋体" w:hAnsi="宋体" w:cs="宋体"/>
                <w:kern w:val="0"/>
                <w:sz w:val="24"/>
                <w:highlight w:val="none"/>
              </w:rPr>
            </w:pPr>
          </w:p>
        </w:tc>
      </w:tr>
      <w:tr w14:paraId="56AC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14B7FCC6">
            <w:pPr>
              <w:numPr>
                <w:ilvl w:val="0"/>
                <w:numId w:val="4"/>
              </w:numPr>
              <w:jc w:val="center"/>
              <w:rPr>
                <w:rFonts w:hint="eastAsia" w:ascii="宋体" w:hAnsi="宋体" w:cs="宋体"/>
                <w:kern w:val="0"/>
                <w:sz w:val="24"/>
                <w:highlight w:val="none"/>
              </w:rPr>
            </w:pPr>
          </w:p>
        </w:tc>
        <w:tc>
          <w:tcPr>
            <w:tcW w:w="6237" w:type="dxa"/>
            <w:noWrap w:val="0"/>
            <w:vAlign w:val="bottom"/>
          </w:tcPr>
          <w:p w14:paraId="555AD3D1">
            <w:pPr>
              <w:jc w:val="center"/>
              <w:rPr>
                <w:rFonts w:hint="eastAsia" w:ascii="宋体" w:hAnsi="宋体"/>
                <w:sz w:val="24"/>
                <w:highlight w:val="none"/>
              </w:rPr>
            </w:pPr>
            <w:r>
              <w:rPr>
                <w:rFonts w:hint="eastAsia" w:ascii="宋体" w:hAnsi="宋体"/>
                <w:sz w:val="24"/>
                <w:highlight w:val="none"/>
              </w:rPr>
              <w:t>电源板</w:t>
            </w:r>
          </w:p>
        </w:tc>
        <w:tc>
          <w:tcPr>
            <w:tcW w:w="1890" w:type="dxa"/>
            <w:vMerge w:val="continue"/>
            <w:noWrap w:val="0"/>
            <w:vAlign w:val="center"/>
          </w:tcPr>
          <w:p w14:paraId="27D7C5C1">
            <w:pPr>
              <w:spacing w:line="400" w:lineRule="exact"/>
              <w:jc w:val="center"/>
              <w:rPr>
                <w:rFonts w:hint="eastAsia" w:ascii="宋体" w:hAnsi="宋体" w:cs="宋体"/>
                <w:kern w:val="0"/>
                <w:sz w:val="24"/>
                <w:highlight w:val="none"/>
              </w:rPr>
            </w:pPr>
          </w:p>
        </w:tc>
      </w:tr>
      <w:tr w14:paraId="6915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0FF7AD28">
            <w:pPr>
              <w:numPr>
                <w:ilvl w:val="0"/>
                <w:numId w:val="4"/>
              </w:numPr>
              <w:jc w:val="center"/>
              <w:rPr>
                <w:rFonts w:hint="eastAsia" w:ascii="宋体" w:hAnsi="宋体" w:cs="宋体"/>
                <w:kern w:val="0"/>
                <w:sz w:val="24"/>
                <w:highlight w:val="none"/>
              </w:rPr>
            </w:pPr>
          </w:p>
        </w:tc>
        <w:tc>
          <w:tcPr>
            <w:tcW w:w="6237" w:type="dxa"/>
            <w:noWrap w:val="0"/>
            <w:vAlign w:val="bottom"/>
          </w:tcPr>
          <w:p w14:paraId="593F7747">
            <w:pPr>
              <w:jc w:val="center"/>
              <w:rPr>
                <w:rFonts w:hint="eastAsia" w:ascii="宋体" w:hAnsi="宋体"/>
                <w:sz w:val="24"/>
                <w:highlight w:val="none"/>
              </w:rPr>
            </w:pPr>
            <w:r>
              <w:rPr>
                <w:rFonts w:hint="eastAsia" w:ascii="宋体" w:hAnsi="宋体"/>
                <w:sz w:val="24"/>
                <w:highlight w:val="none"/>
              </w:rPr>
              <w:t>I/O板</w:t>
            </w:r>
          </w:p>
        </w:tc>
        <w:tc>
          <w:tcPr>
            <w:tcW w:w="1890" w:type="dxa"/>
            <w:vMerge w:val="continue"/>
            <w:noWrap w:val="0"/>
            <w:vAlign w:val="center"/>
          </w:tcPr>
          <w:p w14:paraId="2376934A">
            <w:pPr>
              <w:spacing w:line="400" w:lineRule="exact"/>
              <w:jc w:val="center"/>
              <w:rPr>
                <w:rFonts w:hint="eastAsia" w:ascii="宋体" w:hAnsi="宋体" w:cs="宋体"/>
                <w:kern w:val="0"/>
                <w:sz w:val="24"/>
                <w:highlight w:val="none"/>
              </w:rPr>
            </w:pPr>
          </w:p>
        </w:tc>
      </w:tr>
      <w:tr w14:paraId="567A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3FCA0D7E">
            <w:pPr>
              <w:numPr>
                <w:ilvl w:val="0"/>
                <w:numId w:val="4"/>
              </w:numPr>
              <w:jc w:val="center"/>
              <w:rPr>
                <w:rFonts w:hint="eastAsia" w:ascii="宋体" w:hAnsi="宋体" w:cs="宋体"/>
                <w:kern w:val="0"/>
                <w:sz w:val="24"/>
                <w:highlight w:val="none"/>
              </w:rPr>
            </w:pPr>
          </w:p>
        </w:tc>
        <w:tc>
          <w:tcPr>
            <w:tcW w:w="6237" w:type="dxa"/>
            <w:noWrap w:val="0"/>
            <w:vAlign w:val="bottom"/>
          </w:tcPr>
          <w:p w14:paraId="63BD8821">
            <w:pPr>
              <w:jc w:val="center"/>
              <w:rPr>
                <w:rFonts w:hint="eastAsia" w:ascii="宋体" w:hAnsi="宋体"/>
                <w:sz w:val="24"/>
                <w:highlight w:val="none"/>
              </w:rPr>
            </w:pPr>
            <w:r>
              <w:rPr>
                <w:rFonts w:hint="eastAsia" w:ascii="宋体" w:hAnsi="宋体"/>
                <w:sz w:val="24"/>
                <w:highlight w:val="none"/>
              </w:rPr>
              <w:t>CPU主板</w:t>
            </w:r>
          </w:p>
        </w:tc>
        <w:tc>
          <w:tcPr>
            <w:tcW w:w="1890" w:type="dxa"/>
            <w:vMerge w:val="continue"/>
            <w:noWrap w:val="0"/>
            <w:vAlign w:val="center"/>
          </w:tcPr>
          <w:p w14:paraId="26791018">
            <w:pPr>
              <w:spacing w:line="400" w:lineRule="exact"/>
              <w:jc w:val="center"/>
              <w:rPr>
                <w:rFonts w:hint="eastAsia" w:ascii="宋体" w:hAnsi="宋体" w:cs="宋体"/>
                <w:kern w:val="0"/>
                <w:sz w:val="24"/>
                <w:highlight w:val="none"/>
              </w:rPr>
            </w:pPr>
          </w:p>
        </w:tc>
      </w:tr>
      <w:tr w14:paraId="0AD7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3F9C6846">
            <w:pPr>
              <w:numPr>
                <w:ilvl w:val="0"/>
                <w:numId w:val="4"/>
              </w:numPr>
              <w:jc w:val="center"/>
              <w:rPr>
                <w:rFonts w:hint="eastAsia" w:ascii="宋体" w:hAnsi="宋体" w:cs="宋体"/>
                <w:kern w:val="0"/>
                <w:sz w:val="24"/>
                <w:highlight w:val="none"/>
              </w:rPr>
            </w:pPr>
          </w:p>
        </w:tc>
        <w:tc>
          <w:tcPr>
            <w:tcW w:w="6237" w:type="dxa"/>
            <w:noWrap w:val="0"/>
            <w:vAlign w:val="bottom"/>
          </w:tcPr>
          <w:p w14:paraId="0C3242B9">
            <w:pPr>
              <w:jc w:val="center"/>
              <w:rPr>
                <w:rFonts w:hint="eastAsia" w:ascii="宋体" w:hAnsi="宋体"/>
                <w:sz w:val="24"/>
                <w:highlight w:val="none"/>
              </w:rPr>
            </w:pPr>
            <w:r>
              <w:rPr>
                <w:rFonts w:hint="eastAsia" w:ascii="宋体" w:hAnsi="宋体"/>
                <w:sz w:val="24"/>
                <w:highlight w:val="none"/>
              </w:rPr>
              <w:t>用注射器</w:t>
            </w:r>
          </w:p>
        </w:tc>
        <w:tc>
          <w:tcPr>
            <w:tcW w:w="1890" w:type="dxa"/>
            <w:vMerge w:val="continue"/>
            <w:noWrap w:val="0"/>
            <w:vAlign w:val="center"/>
          </w:tcPr>
          <w:p w14:paraId="34DEF107">
            <w:pPr>
              <w:spacing w:line="400" w:lineRule="exact"/>
              <w:jc w:val="center"/>
              <w:rPr>
                <w:rFonts w:hint="eastAsia" w:ascii="宋体" w:hAnsi="宋体" w:cs="宋体"/>
                <w:kern w:val="0"/>
                <w:sz w:val="24"/>
                <w:highlight w:val="none"/>
              </w:rPr>
            </w:pPr>
          </w:p>
        </w:tc>
      </w:tr>
      <w:tr w14:paraId="768D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3F405B23">
            <w:pPr>
              <w:numPr>
                <w:ilvl w:val="0"/>
                <w:numId w:val="4"/>
              </w:numPr>
              <w:jc w:val="center"/>
              <w:rPr>
                <w:rFonts w:hint="eastAsia" w:ascii="宋体" w:hAnsi="宋体" w:cs="宋体"/>
                <w:kern w:val="0"/>
                <w:sz w:val="24"/>
                <w:highlight w:val="none"/>
              </w:rPr>
            </w:pPr>
          </w:p>
        </w:tc>
        <w:tc>
          <w:tcPr>
            <w:tcW w:w="6237" w:type="dxa"/>
            <w:noWrap w:val="0"/>
            <w:vAlign w:val="bottom"/>
          </w:tcPr>
          <w:p w14:paraId="0DF030B6">
            <w:pPr>
              <w:jc w:val="center"/>
              <w:rPr>
                <w:rFonts w:hint="eastAsia" w:ascii="宋体" w:hAnsi="宋体"/>
                <w:sz w:val="24"/>
                <w:highlight w:val="none"/>
              </w:rPr>
            </w:pPr>
            <w:r>
              <w:rPr>
                <w:rFonts w:hint="eastAsia" w:ascii="宋体" w:hAnsi="宋体"/>
                <w:sz w:val="24"/>
                <w:highlight w:val="none"/>
              </w:rPr>
              <w:t>电炉</w:t>
            </w:r>
          </w:p>
        </w:tc>
        <w:tc>
          <w:tcPr>
            <w:tcW w:w="1890" w:type="dxa"/>
            <w:vMerge w:val="continue"/>
            <w:noWrap w:val="0"/>
            <w:vAlign w:val="center"/>
          </w:tcPr>
          <w:p w14:paraId="4ABE7DAF">
            <w:pPr>
              <w:spacing w:line="400" w:lineRule="exact"/>
              <w:jc w:val="center"/>
              <w:rPr>
                <w:rFonts w:hint="eastAsia" w:ascii="宋体" w:hAnsi="宋体" w:cs="宋体"/>
                <w:kern w:val="0"/>
                <w:sz w:val="24"/>
                <w:highlight w:val="none"/>
              </w:rPr>
            </w:pPr>
          </w:p>
        </w:tc>
      </w:tr>
      <w:tr w14:paraId="031A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04870194">
            <w:pPr>
              <w:numPr>
                <w:ilvl w:val="0"/>
                <w:numId w:val="4"/>
              </w:numPr>
              <w:jc w:val="center"/>
              <w:rPr>
                <w:rFonts w:hint="eastAsia" w:ascii="宋体" w:hAnsi="宋体" w:cs="宋体"/>
                <w:kern w:val="0"/>
                <w:sz w:val="24"/>
                <w:highlight w:val="none"/>
              </w:rPr>
            </w:pPr>
          </w:p>
        </w:tc>
        <w:tc>
          <w:tcPr>
            <w:tcW w:w="6237" w:type="dxa"/>
            <w:noWrap w:val="0"/>
            <w:vAlign w:val="bottom"/>
          </w:tcPr>
          <w:p w14:paraId="4BF4FB4F">
            <w:pPr>
              <w:jc w:val="center"/>
              <w:rPr>
                <w:rFonts w:hint="eastAsia" w:ascii="宋体" w:hAnsi="宋体"/>
                <w:sz w:val="24"/>
                <w:highlight w:val="none"/>
              </w:rPr>
            </w:pPr>
            <w:r>
              <w:rPr>
                <w:rFonts w:hint="eastAsia" w:ascii="宋体" w:hAnsi="宋体"/>
                <w:sz w:val="24"/>
                <w:highlight w:val="none"/>
              </w:rPr>
              <w:t>电源板</w:t>
            </w:r>
          </w:p>
        </w:tc>
        <w:tc>
          <w:tcPr>
            <w:tcW w:w="1890" w:type="dxa"/>
            <w:vMerge w:val="restart"/>
            <w:noWrap w:val="0"/>
            <w:vAlign w:val="center"/>
          </w:tcPr>
          <w:p w14:paraId="0A8B97C4">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TNP</w:t>
            </w:r>
          </w:p>
        </w:tc>
      </w:tr>
      <w:tr w14:paraId="3EF9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5C0588BC">
            <w:pPr>
              <w:numPr>
                <w:ilvl w:val="0"/>
                <w:numId w:val="4"/>
              </w:numPr>
              <w:jc w:val="center"/>
              <w:rPr>
                <w:rFonts w:hint="eastAsia" w:ascii="宋体" w:hAnsi="宋体" w:cs="宋体"/>
                <w:kern w:val="0"/>
                <w:sz w:val="24"/>
                <w:highlight w:val="none"/>
              </w:rPr>
            </w:pPr>
          </w:p>
        </w:tc>
        <w:tc>
          <w:tcPr>
            <w:tcW w:w="6237" w:type="dxa"/>
            <w:noWrap w:val="0"/>
            <w:vAlign w:val="bottom"/>
          </w:tcPr>
          <w:p w14:paraId="524C2CB2">
            <w:pPr>
              <w:jc w:val="center"/>
              <w:rPr>
                <w:rFonts w:hint="eastAsia" w:ascii="宋体" w:hAnsi="宋体"/>
                <w:sz w:val="24"/>
                <w:highlight w:val="none"/>
              </w:rPr>
            </w:pPr>
            <w:r>
              <w:rPr>
                <w:rFonts w:hint="eastAsia" w:ascii="宋体" w:hAnsi="宋体"/>
                <w:sz w:val="24"/>
                <w:highlight w:val="none"/>
              </w:rPr>
              <w:t>I/O板</w:t>
            </w:r>
          </w:p>
        </w:tc>
        <w:tc>
          <w:tcPr>
            <w:tcW w:w="1890" w:type="dxa"/>
            <w:vMerge w:val="continue"/>
            <w:noWrap w:val="0"/>
            <w:vAlign w:val="center"/>
          </w:tcPr>
          <w:p w14:paraId="2014CE4A">
            <w:pPr>
              <w:spacing w:line="400" w:lineRule="exact"/>
              <w:jc w:val="center"/>
              <w:rPr>
                <w:rFonts w:hint="eastAsia" w:ascii="宋体" w:hAnsi="宋体" w:cs="宋体"/>
                <w:kern w:val="0"/>
                <w:sz w:val="24"/>
                <w:highlight w:val="none"/>
              </w:rPr>
            </w:pPr>
          </w:p>
        </w:tc>
      </w:tr>
      <w:tr w14:paraId="37AD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2F3D1FBF">
            <w:pPr>
              <w:numPr>
                <w:ilvl w:val="0"/>
                <w:numId w:val="4"/>
              </w:numPr>
              <w:jc w:val="center"/>
              <w:rPr>
                <w:rFonts w:hint="eastAsia" w:ascii="宋体" w:hAnsi="宋体" w:cs="宋体"/>
                <w:kern w:val="0"/>
                <w:sz w:val="24"/>
                <w:highlight w:val="none"/>
              </w:rPr>
            </w:pPr>
          </w:p>
        </w:tc>
        <w:tc>
          <w:tcPr>
            <w:tcW w:w="6237" w:type="dxa"/>
            <w:noWrap w:val="0"/>
            <w:vAlign w:val="bottom"/>
          </w:tcPr>
          <w:p w14:paraId="30F1861C">
            <w:pPr>
              <w:jc w:val="center"/>
              <w:rPr>
                <w:rFonts w:hint="eastAsia" w:ascii="宋体" w:hAnsi="宋体"/>
                <w:sz w:val="24"/>
                <w:highlight w:val="none"/>
              </w:rPr>
            </w:pPr>
            <w:r>
              <w:rPr>
                <w:rFonts w:hint="eastAsia" w:ascii="宋体" w:hAnsi="宋体"/>
                <w:sz w:val="24"/>
                <w:highlight w:val="none"/>
              </w:rPr>
              <w:t>UV灯</w:t>
            </w:r>
          </w:p>
        </w:tc>
        <w:tc>
          <w:tcPr>
            <w:tcW w:w="1890" w:type="dxa"/>
            <w:vMerge w:val="continue"/>
            <w:noWrap w:val="0"/>
            <w:vAlign w:val="center"/>
          </w:tcPr>
          <w:p w14:paraId="222D2ACB">
            <w:pPr>
              <w:spacing w:line="400" w:lineRule="exact"/>
              <w:jc w:val="center"/>
              <w:rPr>
                <w:rFonts w:hint="eastAsia" w:ascii="宋体" w:hAnsi="宋体" w:cs="宋体"/>
                <w:kern w:val="0"/>
                <w:sz w:val="24"/>
                <w:highlight w:val="none"/>
              </w:rPr>
            </w:pPr>
          </w:p>
        </w:tc>
      </w:tr>
      <w:tr w14:paraId="7AE2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1C4A198C">
            <w:pPr>
              <w:numPr>
                <w:ilvl w:val="0"/>
                <w:numId w:val="4"/>
              </w:numPr>
              <w:jc w:val="center"/>
              <w:rPr>
                <w:rFonts w:hint="eastAsia" w:ascii="宋体" w:hAnsi="宋体" w:cs="宋体"/>
                <w:kern w:val="0"/>
                <w:sz w:val="24"/>
                <w:highlight w:val="none"/>
              </w:rPr>
            </w:pPr>
          </w:p>
        </w:tc>
        <w:tc>
          <w:tcPr>
            <w:tcW w:w="6237" w:type="dxa"/>
            <w:noWrap w:val="0"/>
            <w:vAlign w:val="bottom"/>
          </w:tcPr>
          <w:p w14:paraId="641FB4EF">
            <w:pPr>
              <w:jc w:val="center"/>
              <w:rPr>
                <w:rFonts w:hint="eastAsia" w:ascii="宋体" w:hAnsi="宋体"/>
                <w:sz w:val="24"/>
                <w:highlight w:val="none"/>
              </w:rPr>
            </w:pPr>
            <w:r>
              <w:rPr>
                <w:rFonts w:hint="eastAsia" w:ascii="宋体" w:hAnsi="宋体"/>
                <w:sz w:val="24"/>
                <w:highlight w:val="none"/>
              </w:rPr>
              <w:t>CPU主板</w:t>
            </w:r>
          </w:p>
        </w:tc>
        <w:tc>
          <w:tcPr>
            <w:tcW w:w="1890" w:type="dxa"/>
            <w:vMerge w:val="continue"/>
            <w:noWrap w:val="0"/>
            <w:vAlign w:val="center"/>
          </w:tcPr>
          <w:p w14:paraId="5B8E3E0D">
            <w:pPr>
              <w:spacing w:line="400" w:lineRule="exact"/>
              <w:jc w:val="center"/>
              <w:rPr>
                <w:rFonts w:hint="eastAsia" w:ascii="宋体" w:hAnsi="宋体" w:cs="宋体"/>
                <w:kern w:val="0"/>
                <w:sz w:val="24"/>
                <w:highlight w:val="none"/>
              </w:rPr>
            </w:pPr>
          </w:p>
        </w:tc>
      </w:tr>
      <w:tr w14:paraId="2869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19EA4B8E">
            <w:pPr>
              <w:numPr>
                <w:ilvl w:val="0"/>
                <w:numId w:val="4"/>
              </w:numPr>
              <w:jc w:val="center"/>
              <w:rPr>
                <w:rFonts w:hint="eastAsia" w:ascii="宋体" w:hAnsi="宋体" w:cs="宋体"/>
                <w:kern w:val="0"/>
                <w:sz w:val="24"/>
                <w:highlight w:val="none"/>
              </w:rPr>
            </w:pPr>
          </w:p>
        </w:tc>
        <w:tc>
          <w:tcPr>
            <w:tcW w:w="6237" w:type="dxa"/>
            <w:noWrap w:val="0"/>
            <w:vAlign w:val="bottom"/>
          </w:tcPr>
          <w:p w14:paraId="192B9458">
            <w:pPr>
              <w:jc w:val="center"/>
              <w:rPr>
                <w:rFonts w:hint="eastAsia" w:ascii="宋体" w:hAnsi="宋体"/>
                <w:sz w:val="24"/>
                <w:highlight w:val="none"/>
              </w:rPr>
            </w:pPr>
            <w:r>
              <w:rPr>
                <w:rFonts w:hint="eastAsia" w:ascii="宋体" w:hAnsi="宋体"/>
                <w:sz w:val="24"/>
                <w:highlight w:val="none"/>
              </w:rPr>
              <w:t>T电源</w:t>
            </w:r>
          </w:p>
        </w:tc>
        <w:tc>
          <w:tcPr>
            <w:tcW w:w="1890" w:type="dxa"/>
            <w:vMerge w:val="continue"/>
            <w:noWrap w:val="0"/>
            <w:vAlign w:val="center"/>
          </w:tcPr>
          <w:p w14:paraId="58A8E4CE">
            <w:pPr>
              <w:spacing w:line="400" w:lineRule="exact"/>
              <w:jc w:val="center"/>
              <w:rPr>
                <w:rFonts w:hint="eastAsia" w:ascii="宋体" w:hAnsi="宋体" w:cs="宋体"/>
                <w:kern w:val="0"/>
                <w:sz w:val="24"/>
                <w:highlight w:val="none"/>
              </w:rPr>
            </w:pPr>
          </w:p>
        </w:tc>
      </w:tr>
      <w:tr w14:paraId="0772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248322F9">
            <w:pPr>
              <w:numPr>
                <w:ilvl w:val="0"/>
                <w:numId w:val="4"/>
              </w:numPr>
              <w:jc w:val="center"/>
              <w:rPr>
                <w:rFonts w:hint="eastAsia" w:ascii="宋体" w:hAnsi="宋体" w:cs="宋体"/>
                <w:kern w:val="0"/>
                <w:sz w:val="24"/>
                <w:highlight w:val="none"/>
              </w:rPr>
            </w:pPr>
          </w:p>
        </w:tc>
        <w:tc>
          <w:tcPr>
            <w:tcW w:w="6237" w:type="dxa"/>
            <w:noWrap w:val="0"/>
            <w:vAlign w:val="bottom"/>
          </w:tcPr>
          <w:p w14:paraId="3F51D5B1">
            <w:pPr>
              <w:jc w:val="center"/>
              <w:rPr>
                <w:rFonts w:hint="eastAsia" w:ascii="宋体" w:hAnsi="宋体"/>
                <w:sz w:val="24"/>
                <w:highlight w:val="none"/>
              </w:rPr>
            </w:pPr>
            <w:r>
              <w:rPr>
                <w:rFonts w:hint="eastAsia" w:ascii="宋体" w:hAnsi="宋体"/>
                <w:sz w:val="24"/>
                <w:highlight w:val="none"/>
              </w:rPr>
              <w:t>八通阀 A（整体）</w:t>
            </w:r>
          </w:p>
        </w:tc>
        <w:tc>
          <w:tcPr>
            <w:tcW w:w="1890" w:type="dxa"/>
            <w:vMerge w:val="continue"/>
            <w:noWrap w:val="0"/>
            <w:vAlign w:val="center"/>
          </w:tcPr>
          <w:p w14:paraId="1B9FC84D">
            <w:pPr>
              <w:spacing w:line="400" w:lineRule="exact"/>
              <w:jc w:val="center"/>
              <w:rPr>
                <w:rFonts w:hint="eastAsia" w:ascii="宋体" w:hAnsi="宋体" w:cs="宋体"/>
                <w:kern w:val="0"/>
                <w:sz w:val="24"/>
                <w:highlight w:val="none"/>
              </w:rPr>
            </w:pPr>
          </w:p>
        </w:tc>
      </w:tr>
      <w:tr w14:paraId="49D6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69AD3585">
            <w:pPr>
              <w:numPr>
                <w:ilvl w:val="0"/>
                <w:numId w:val="4"/>
              </w:numPr>
              <w:jc w:val="center"/>
              <w:rPr>
                <w:rFonts w:hint="eastAsia" w:ascii="宋体" w:hAnsi="宋体" w:cs="宋体"/>
                <w:kern w:val="0"/>
                <w:sz w:val="24"/>
                <w:highlight w:val="none"/>
              </w:rPr>
            </w:pPr>
          </w:p>
        </w:tc>
        <w:tc>
          <w:tcPr>
            <w:tcW w:w="6237" w:type="dxa"/>
            <w:noWrap w:val="0"/>
            <w:vAlign w:val="bottom"/>
          </w:tcPr>
          <w:p w14:paraId="1FD26D2E">
            <w:pPr>
              <w:jc w:val="center"/>
              <w:rPr>
                <w:rFonts w:hint="eastAsia" w:ascii="宋体" w:hAnsi="宋体"/>
                <w:sz w:val="24"/>
                <w:highlight w:val="none"/>
              </w:rPr>
            </w:pPr>
            <w:r>
              <w:rPr>
                <w:rFonts w:hint="eastAsia" w:ascii="宋体" w:hAnsi="宋体"/>
                <w:sz w:val="24"/>
                <w:highlight w:val="none"/>
              </w:rPr>
              <w:t>八通阀 B（整体）</w:t>
            </w:r>
          </w:p>
        </w:tc>
        <w:tc>
          <w:tcPr>
            <w:tcW w:w="1890" w:type="dxa"/>
            <w:vMerge w:val="continue"/>
            <w:noWrap w:val="0"/>
            <w:vAlign w:val="center"/>
          </w:tcPr>
          <w:p w14:paraId="277B6D97">
            <w:pPr>
              <w:spacing w:line="400" w:lineRule="exact"/>
              <w:jc w:val="center"/>
              <w:rPr>
                <w:rFonts w:hint="eastAsia" w:ascii="宋体" w:hAnsi="宋体" w:cs="宋体"/>
                <w:kern w:val="0"/>
                <w:sz w:val="24"/>
                <w:highlight w:val="none"/>
              </w:rPr>
            </w:pPr>
          </w:p>
        </w:tc>
      </w:tr>
      <w:tr w14:paraId="5CF7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0EFBDB0C">
            <w:pPr>
              <w:numPr>
                <w:ilvl w:val="0"/>
                <w:numId w:val="4"/>
              </w:numPr>
              <w:jc w:val="center"/>
              <w:rPr>
                <w:rFonts w:hint="eastAsia" w:ascii="宋体" w:hAnsi="宋体" w:cs="宋体"/>
                <w:kern w:val="0"/>
                <w:sz w:val="24"/>
                <w:highlight w:val="none"/>
              </w:rPr>
            </w:pPr>
          </w:p>
        </w:tc>
        <w:tc>
          <w:tcPr>
            <w:tcW w:w="6237" w:type="dxa"/>
            <w:noWrap w:val="0"/>
            <w:vAlign w:val="bottom"/>
          </w:tcPr>
          <w:p w14:paraId="606C49BA">
            <w:pPr>
              <w:jc w:val="center"/>
              <w:rPr>
                <w:rFonts w:hint="eastAsia" w:ascii="宋体" w:hAnsi="宋体"/>
                <w:sz w:val="24"/>
                <w:highlight w:val="none"/>
              </w:rPr>
            </w:pPr>
            <w:r>
              <w:rPr>
                <w:rFonts w:hint="eastAsia" w:ascii="宋体" w:hAnsi="宋体"/>
                <w:sz w:val="24"/>
                <w:highlight w:val="none"/>
              </w:rPr>
              <w:t>注射器</w:t>
            </w:r>
          </w:p>
        </w:tc>
        <w:tc>
          <w:tcPr>
            <w:tcW w:w="1890" w:type="dxa"/>
            <w:vMerge w:val="continue"/>
            <w:noWrap w:val="0"/>
            <w:vAlign w:val="center"/>
          </w:tcPr>
          <w:p w14:paraId="04C80253">
            <w:pPr>
              <w:spacing w:line="400" w:lineRule="exact"/>
              <w:jc w:val="center"/>
              <w:rPr>
                <w:rFonts w:hint="eastAsia" w:ascii="宋体" w:hAnsi="宋体" w:cs="宋体"/>
                <w:kern w:val="0"/>
                <w:sz w:val="24"/>
                <w:highlight w:val="none"/>
              </w:rPr>
            </w:pPr>
          </w:p>
        </w:tc>
      </w:tr>
      <w:tr w14:paraId="6ED8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4FBC4A6C">
            <w:pPr>
              <w:numPr>
                <w:ilvl w:val="0"/>
                <w:numId w:val="4"/>
              </w:numPr>
              <w:jc w:val="center"/>
              <w:rPr>
                <w:rFonts w:hint="eastAsia" w:ascii="宋体" w:hAnsi="宋体" w:cs="宋体"/>
                <w:kern w:val="0"/>
                <w:sz w:val="24"/>
                <w:highlight w:val="none"/>
              </w:rPr>
            </w:pPr>
          </w:p>
        </w:tc>
        <w:tc>
          <w:tcPr>
            <w:tcW w:w="6237" w:type="dxa"/>
            <w:noWrap w:val="0"/>
            <w:vAlign w:val="bottom"/>
          </w:tcPr>
          <w:p w14:paraId="45E54EA9">
            <w:pPr>
              <w:jc w:val="center"/>
              <w:rPr>
                <w:rFonts w:hint="eastAsia" w:ascii="宋体" w:hAnsi="宋体" w:cs="宋体"/>
                <w:kern w:val="0"/>
                <w:sz w:val="24"/>
                <w:highlight w:val="none"/>
              </w:rPr>
            </w:pPr>
            <w:r>
              <w:rPr>
                <w:rFonts w:hint="eastAsia" w:ascii="宋体" w:hAnsi="宋体"/>
                <w:sz w:val="24"/>
                <w:highlight w:val="none"/>
              </w:rPr>
              <w:t>主板</w:t>
            </w:r>
          </w:p>
        </w:tc>
        <w:tc>
          <w:tcPr>
            <w:tcW w:w="1890" w:type="dxa"/>
            <w:vMerge w:val="restart"/>
            <w:noWrap w:val="0"/>
            <w:vAlign w:val="center"/>
          </w:tcPr>
          <w:p w14:paraId="4B3C98A8">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哈希氨氮</w:t>
            </w:r>
          </w:p>
        </w:tc>
      </w:tr>
      <w:tr w14:paraId="78F0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noWrap w:val="0"/>
            <w:vAlign w:val="bottom"/>
          </w:tcPr>
          <w:p w14:paraId="5BA0BBB3">
            <w:pPr>
              <w:numPr>
                <w:ilvl w:val="0"/>
                <w:numId w:val="4"/>
              </w:numPr>
              <w:jc w:val="center"/>
              <w:rPr>
                <w:rFonts w:hint="eastAsia" w:ascii="宋体" w:hAnsi="宋体" w:cs="宋体"/>
                <w:kern w:val="0"/>
                <w:sz w:val="24"/>
                <w:highlight w:val="none"/>
              </w:rPr>
            </w:pPr>
          </w:p>
        </w:tc>
        <w:tc>
          <w:tcPr>
            <w:tcW w:w="6237" w:type="dxa"/>
            <w:noWrap w:val="0"/>
            <w:vAlign w:val="bottom"/>
          </w:tcPr>
          <w:p w14:paraId="5913BB03">
            <w:pPr>
              <w:jc w:val="center"/>
              <w:rPr>
                <w:rFonts w:hint="eastAsia" w:ascii="宋体" w:hAnsi="宋体" w:cs="宋体"/>
                <w:kern w:val="0"/>
                <w:sz w:val="24"/>
                <w:highlight w:val="none"/>
              </w:rPr>
            </w:pPr>
            <w:r>
              <w:rPr>
                <w:rFonts w:hint="eastAsia" w:ascii="宋体" w:hAnsi="宋体"/>
                <w:sz w:val="24"/>
                <w:highlight w:val="none"/>
              </w:rPr>
              <w:t>模拟量输出板</w:t>
            </w:r>
          </w:p>
        </w:tc>
        <w:tc>
          <w:tcPr>
            <w:tcW w:w="1890" w:type="dxa"/>
            <w:vMerge w:val="continue"/>
            <w:noWrap w:val="0"/>
            <w:vAlign w:val="center"/>
          </w:tcPr>
          <w:p w14:paraId="07650BEE">
            <w:pPr>
              <w:spacing w:line="400" w:lineRule="exact"/>
              <w:jc w:val="center"/>
              <w:rPr>
                <w:rFonts w:hint="eastAsia" w:ascii="宋体" w:hAnsi="宋体" w:cs="宋体"/>
                <w:kern w:val="0"/>
                <w:sz w:val="24"/>
                <w:highlight w:val="none"/>
              </w:rPr>
            </w:pPr>
          </w:p>
        </w:tc>
      </w:tr>
      <w:tr w14:paraId="201B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2C718D19">
            <w:pPr>
              <w:numPr>
                <w:ilvl w:val="0"/>
                <w:numId w:val="4"/>
              </w:numPr>
              <w:jc w:val="center"/>
              <w:rPr>
                <w:rFonts w:hint="eastAsia" w:ascii="宋体" w:hAnsi="宋体" w:cs="宋体"/>
                <w:kern w:val="0"/>
                <w:sz w:val="24"/>
                <w:highlight w:val="none"/>
              </w:rPr>
            </w:pPr>
          </w:p>
        </w:tc>
        <w:tc>
          <w:tcPr>
            <w:tcW w:w="6237" w:type="dxa"/>
            <w:noWrap w:val="0"/>
            <w:vAlign w:val="bottom"/>
          </w:tcPr>
          <w:p w14:paraId="77443E86">
            <w:pPr>
              <w:jc w:val="center"/>
              <w:rPr>
                <w:rFonts w:hint="eastAsia" w:ascii="宋体" w:hAnsi="宋体" w:cs="宋体"/>
                <w:kern w:val="0"/>
                <w:sz w:val="24"/>
                <w:highlight w:val="none"/>
              </w:rPr>
            </w:pPr>
            <w:r>
              <w:rPr>
                <w:rFonts w:hint="eastAsia" w:ascii="宋体" w:hAnsi="宋体" w:cs="宋体"/>
                <w:kern w:val="0"/>
                <w:sz w:val="24"/>
                <w:highlight w:val="none"/>
              </w:rPr>
              <w:t>隔膜泵</w:t>
            </w:r>
          </w:p>
        </w:tc>
        <w:tc>
          <w:tcPr>
            <w:tcW w:w="1890" w:type="dxa"/>
            <w:vMerge w:val="continue"/>
            <w:noWrap w:val="0"/>
            <w:vAlign w:val="center"/>
          </w:tcPr>
          <w:p w14:paraId="2F69D06E">
            <w:pPr>
              <w:spacing w:line="400" w:lineRule="exact"/>
              <w:jc w:val="center"/>
              <w:rPr>
                <w:rFonts w:hint="eastAsia" w:ascii="宋体" w:hAnsi="宋体" w:cs="宋体"/>
                <w:kern w:val="0"/>
                <w:sz w:val="24"/>
                <w:highlight w:val="none"/>
              </w:rPr>
            </w:pPr>
          </w:p>
        </w:tc>
      </w:tr>
      <w:tr w14:paraId="3CBA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52A418FD">
            <w:pPr>
              <w:numPr>
                <w:ilvl w:val="0"/>
                <w:numId w:val="4"/>
              </w:numPr>
              <w:jc w:val="center"/>
              <w:rPr>
                <w:rFonts w:hint="eastAsia" w:ascii="宋体" w:hAnsi="宋体" w:cs="宋体"/>
                <w:kern w:val="0"/>
                <w:sz w:val="24"/>
                <w:highlight w:val="none"/>
              </w:rPr>
            </w:pPr>
          </w:p>
        </w:tc>
        <w:tc>
          <w:tcPr>
            <w:tcW w:w="6237" w:type="dxa"/>
            <w:noWrap w:val="0"/>
            <w:vAlign w:val="bottom"/>
          </w:tcPr>
          <w:p w14:paraId="57204557">
            <w:pPr>
              <w:jc w:val="center"/>
              <w:rPr>
                <w:rFonts w:hint="eastAsia" w:ascii="宋体" w:hAnsi="宋体" w:cs="宋体"/>
                <w:kern w:val="0"/>
                <w:sz w:val="24"/>
                <w:highlight w:val="none"/>
              </w:rPr>
            </w:pPr>
            <w:r>
              <w:rPr>
                <w:rFonts w:hint="eastAsia" w:ascii="宋体" w:hAnsi="宋体" w:cs="宋体"/>
                <w:kern w:val="0"/>
                <w:sz w:val="24"/>
                <w:highlight w:val="none"/>
              </w:rPr>
              <w:t>显示屏</w:t>
            </w:r>
          </w:p>
        </w:tc>
        <w:tc>
          <w:tcPr>
            <w:tcW w:w="1890" w:type="dxa"/>
            <w:vMerge w:val="continue"/>
            <w:noWrap w:val="0"/>
            <w:vAlign w:val="center"/>
          </w:tcPr>
          <w:p w14:paraId="47FA7E68">
            <w:pPr>
              <w:spacing w:line="400" w:lineRule="exact"/>
              <w:jc w:val="center"/>
              <w:rPr>
                <w:rFonts w:hint="eastAsia" w:ascii="宋体" w:hAnsi="宋体" w:cs="宋体"/>
                <w:kern w:val="0"/>
                <w:sz w:val="24"/>
                <w:highlight w:val="none"/>
              </w:rPr>
            </w:pPr>
          </w:p>
        </w:tc>
      </w:tr>
      <w:tr w14:paraId="1AE1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08152223">
            <w:pPr>
              <w:numPr>
                <w:ilvl w:val="0"/>
                <w:numId w:val="4"/>
              </w:numPr>
              <w:jc w:val="center"/>
              <w:rPr>
                <w:rFonts w:hint="eastAsia" w:ascii="宋体" w:hAnsi="宋体" w:cs="宋体"/>
                <w:kern w:val="0"/>
                <w:sz w:val="24"/>
                <w:highlight w:val="none"/>
              </w:rPr>
            </w:pPr>
          </w:p>
        </w:tc>
        <w:tc>
          <w:tcPr>
            <w:tcW w:w="6237" w:type="dxa"/>
            <w:noWrap w:val="0"/>
            <w:vAlign w:val="bottom"/>
          </w:tcPr>
          <w:p w14:paraId="7295CAF7">
            <w:pPr>
              <w:ind w:left="420" w:hanging="420"/>
              <w:jc w:val="center"/>
              <w:rPr>
                <w:rFonts w:hint="eastAsia" w:ascii="宋体" w:hAnsi="宋体" w:cs="宋体"/>
                <w:kern w:val="0"/>
                <w:sz w:val="24"/>
                <w:highlight w:val="none"/>
              </w:rPr>
            </w:pPr>
            <w:r>
              <w:rPr>
                <w:rFonts w:hint="eastAsia" w:ascii="宋体" w:hAnsi="宋体" w:cs="宋体"/>
                <w:kern w:val="0"/>
                <w:sz w:val="24"/>
                <w:highlight w:val="none"/>
              </w:rPr>
              <w:t>氨氮电极</w:t>
            </w:r>
          </w:p>
        </w:tc>
        <w:tc>
          <w:tcPr>
            <w:tcW w:w="1890" w:type="dxa"/>
            <w:vMerge w:val="continue"/>
            <w:noWrap w:val="0"/>
            <w:vAlign w:val="center"/>
          </w:tcPr>
          <w:p w14:paraId="04734B95">
            <w:pPr>
              <w:spacing w:line="400" w:lineRule="exact"/>
              <w:jc w:val="center"/>
              <w:rPr>
                <w:rFonts w:hint="eastAsia" w:ascii="宋体" w:hAnsi="宋体" w:cs="宋体"/>
                <w:kern w:val="0"/>
                <w:sz w:val="24"/>
                <w:highlight w:val="none"/>
              </w:rPr>
            </w:pPr>
          </w:p>
        </w:tc>
      </w:tr>
      <w:tr w14:paraId="641F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513C1A27">
            <w:pPr>
              <w:numPr>
                <w:ilvl w:val="0"/>
                <w:numId w:val="4"/>
              </w:numPr>
              <w:jc w:val="center"/>
              <w:rPr>
                <w:rFonts w:hint="eastAsia" w:ascii="宋体" w:hAnsi="宋体" w:cs="宋体"/>
                <w:kern w:val="0"/>
                <w:sz w:val="24"/>
                <w:highlight w:val="none"/>
              </w:rPr>
            </w:pPr>
          </w:p>
        </w:tc>
        <w:tc>
          <w:tcPr>
            <w:tcW w:w="6237" w:type="dxa"/>
            <w:noWrap w:val="0"/>
            <w:vAlign w:val="bottom"/>
          </w:tcPr>
          <w:p w14:paraId="299625F3">
            <w:pPr>
              <w:jc w:val="center"/>
              <w:rPr>
                <w:rFonts w:hint="eastAsia" w:ascii="宋体" w:hAnsi="宋体" w:cs="宋体"/>
                <w:kern w:val="0"/>
                <w:sz w:val="24"/>
                <w:highlight w:val="none"/>
              </w:rPr>
            </w:pPr>
            <w:r>
              <w:rPr>
                <w:rFonts w:hint="eastAsia" w:ascii="宋体" w:hAnsi="宋体" w:cs="宋体"/>
                <w:kern w:val="0"/>
                <w:sz w:val="24"/>
                <w:highlight w:val="none"/>
              </w:rPr>
              <w:t>氨氮膜头及电解液</w:t>
            </w:r>
          </w:p>
        </w:tc>
        <w:tc>
          <w:tcPr>
            <w:tcW w:w="1890" w:type="dxa"/>
            <w:vMerge w:val="restart"/>
            <w:noWrap w:val="0"/>
            <w:vAlign w:val="center"/>
          </w:tcPr>
          <w:p w14:paraId="19C49243">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WTW氨氮</w:t>
            </w:r>
          </w:p>
        </w:tc>
      </w:tr>
      <w:tr w14:paraId="5D4D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1869C280">
            <w:pPr>
              <w:numPr>
                <w:ilvl w:val="0"/>
                <w:numId w:val="4"/>
              </w:numPr>
              <w:jc w:val="center"/>
              <w:rPr>
                <w:rFonts w:hint="eastAsia" w:ascii="宋体" w:hAnsi="宋体" w:cs="宋体"/>
                <w:kern w:val="0"/>
                <w:sz w:val="24"/>
                <w:highlight w:val="none"/>
              </w:rPr>
            </w:pPr>
          </w:p>
        </w:tc>
        <w:tc>
          <w:tcPr>
            <w:tcW w:w="6237" w:type="dxa"/>
            <w:noWrap w:val="0"/>
            <w:vAlign w:val="bottom"/>
          </w:tcPr>
          <w:p w14:paraId="48399B79">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氨氮电极</w:t>
            </w:r>
          </w:p>
        </w:tc>
        <w:tc>
          <w:tcPr>
            <w:tcW w:w="1890" w:type="dxa"/>
            <w:vMerge w:val="continue"/>
            <w:noWrap w:val="0"/>
            <w:vAlign w:val="center"/>
          </w:tcPr>
          <w:p w14:paraId="6D05995C">
            <w:pPr>
              <w:spacing w:line="400" w:lineRule="exact"/>
              <w:jc w:val="center"/>
              <w:rPr>
                <w:rFonts w:hint="eastAsia" w:ascii="宋体" w:hAnsi="宋体" w:cs="宋体"/>
                <w:kern w:val="0"/>
                <w:sz w:val="24"/>
                <w:highlight w:val="none"/>
              </w:rPr>
            </w:pPr>
          </w:p>
        </w:tc>
      </w:tr>
      <w:tr w14:paraId="2D43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60E17FD4">
            <w:pPr>
              <w:numPr>
                <w:ilvl w:val="0"/>
                <w:numId w:val="4"/>
              </w:numPr>
              <w:jc w:val="center"/>
              <w:rPr>
                <w:rFonts w:hint="eastAsia" w:ascii="宋体" w:hAnsi="宋体" w:cs="宋体"/>
                <w:kern w:val="0"/>
                <w:sz w:val="24"/>
                <w:highlight w:val="none"/>
              </w:rPr>
            </w:pPr>
          </w:p>
        </w:tc>
        <w:tc>
          <w:tcPr>
            <w:tcW w:w="6237" w:type="dxa"/>
            <w:noWrap w:val="0"/>
            <w:vAlign w:val="bottom"/>
          </w:tcPr>
          <w:p w14:paraId="60DB0271">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水泵控制板</w:t>
            </w:r>
          </w:p>
        </w:tc>
        <w:tc>
          <w:tcPr>
            <w:tcW w:w="1890" w:type="dxa"/>
            <w:vMerge w:val="continue"/>
            <w:noWrap w:val="0"/>
            <w:vAlign w:val="center"/>
          </w:tcPr>
          <w:p w14:paraId="36874781">
            <w:pPr>
              <w:spacing w:line="400" w:lineRule="exact"/>
              <w:jc w:val="center"/>
              <w:rPr>
                <w:rFonts w:hint="eastAsia" w:ascii="宋体" w:hAnsi="宋体" w:cs="宋体"/>
                <w:kern w:val="0"/>
                <w:sz w:val="24"/>
                <w:highlight w:val="none"/>
              </w:rPr>
            </w:pPr>
          </w:p>
        </w:tc>
      </w:tr>
      <w:tr w14:paraId="2A19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1CDC4446">
            <w:pPr>
              <w:numPr>
                <w:ilvl w:val="0"/>
                <w:numId w:val="4"/>
              </w:numPr>
              <w:jc w:val="center"/>
              <w:rPr>
                <w:rFonts w:hint="eastAsia" w:ascii="宋体" w:hAnsi="宋体" w:cs="宋体"/>
                <w:kern w:val="0"/>
                <w:sz w:val="24"/>
                <w:highlight w:val="none"/>
              </w:rPr>
            </w:pPr>
          </w:p>
        </w:tc>
        <w:tc>
          <w:tcPr>
            <w:tcW w:w="6237" w:type="dxa"/>
            <w:noWrap w:val="0"/>
            <w:vAlign w:val="bottom"/>
          </w:tcPr>
          <w:p w14:paraId="2D96B4E9">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注射器加热块</w:t>
            </w:r>
          </w:p>
        </w:tc>
        <w:tc>
          <w:tcPr>
            <w:tcW w:w="1890" w:type="dxa"/>
            <w:vMerge w:val="restart"/>
            <w:noWrap w:val="0"/>
            <w:vAlign w:val="center"/>
          </w:tcPr>
          <w:p w14:paraId="0779791A">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岛津氨氮</w:t>
            </w:r>
          </w:p>
        </w:tc>
      </w:tr>
      <w:tr w14:paraId="1F41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14A6493D">
            <w:pPr>
              <w:numPr>
                <w:ilvl w:val="0"/>
                <w:numId w:val="4"/>
              </w:numPr>
              <w:jc w:val="center"/>
              <w:rPr>
                <w:rFonts w:hint="eastAsia" w:ascii="宋体" w:hAnsi="宋体" w:cs="宋体"/>
                <w:kern w:val="0"/>
                <w:sz w:val="24"/>
                <w:highlight w:val="none"/>
              </w:rPr>
            </w:pPr>
          </w:p>
        </w:tc>
        <w:tc>
          <w:tcPr>
            <w:tcW w:w="6237" w:type="dxa"/>
            <w:noWrap w:val="0"/>
            <w:vAlign w:val="bottom"/>
          </w:tcPr>
          <w:p w14:paraId="3BC8C178">
            <w:pPr>
              <w:ind w:left="840" w:hanging="840"/>
              <w:jc w:val="center"/>
              <w:rPr>
                <w:rFonts w:hint="eastAsia" w:ascii="宋体" w:hAnsi="宋体" w:cs="宋体"/>
                <w:kern w:val="0"/>
                <w:sz w:val="24"/>
                <w:highlight w:val="none"/>
              </w:rPr>
            </w:pPr>
            <w:r>
              <w:rPr>
                <w:rFonts w:hint="eastAsia" w:ascii="宋体" w:hAnsi="宋体" w:cs="宋体"/>
                <w:kern w:val="0"/>
                <w:sz w:val="24"/>
                <w:highlight w:val="none"/>
              </w:rPr>
              <w:t>光度计组件</w:t>
            </w:r>
          </w:p>
        </w:tc>
        <w:tc>
          <w:tcPr>
            <w:tcW w:w="1890" w:type="dxa"/>
            <w:vMerge w:val="continue"/>
            <w:noWrap w:val="0"/>
            <w:vAlign w:val="center"/>
          </w:tcPr>
          <w:p w14:paraId="5CED9C99">
            <w:pPr>
              <w:spacing w:line="400" w:lineRule="exact"/>
              <w:jc w:val="center"/>
              <w:rPr>
                <w:rFonts w:hint="eastAsia" w:ascii="宋体" w:hAnsi="宋体" w:cs="宋体"/>
                <w:kern w:val="0"/>
                <w:sz w:val="24"/>
                <w:highlight w:val="none"/>
              </w:rPr>
            </w:pPr>
          </w:p>
        </w:tc>
      </w:tr>
      <w:tr w14:paraId="6D5F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165DD114">
            <w:pPr>
              <w:numPr>
                <w:ilvl w:val="0"/>
                <w:numId w:val="4"/>
              </w:numPr>
              <w:jc w:val="center"/>
              <w:rPr>
                <w:rFonts w:hint="eastAsia" w:ascii="宋体" w:hAnsi="宋体" w:cs="宋体"/>
                <w:kern w:val="0"/>
                <w:sz w:val="24"/>
                <w:highlight w:val="none"/>
              </w:rPr>
            </w:pPr>
          </w:p>
        </w:tc>
        <w:tc>
          <w:tcPr>
            <w:tcW w:w="6237" w:type="dxa"/>
            <w:noWrap w:val="0"/>
            <w:vAlign w:val="bottom"/>
          </w:tcPr>
          <w:p w14:paraId="77799D3F">
            <w:pPr>
              <w:ind w:left="840" w:hanging="840"/>
              <w:jc w:val="center"/>
              <w:rPr>
                <w:rFonts w:hint="eastAsia" w:ascii="宋体" w:hAnsi="宋体" w:cs="宋体"/>
                <w:kern w:val="0"/>
                <w:sz w:val="24"/>
                <w:highlight w:val="none"/>
              </w:rPr>
            </w:pPr>
            <w:r>
              <w:rPr>
                <w:rFonts w:hint="eastAsia" w:ascii="宋体" w:hAnsi="宋体" w:cs="宋体"/>
                <w:kern w:val="0"/>
                <w:sz w:val="24"/>
                <w:highlight w:val="none"/>
              </w:rPr>
              <w:t>主板</w:t>
            </w:r>
          </w:p>
        </w:tc>
        <w:tc>
          <w:tcPr>
            <w:tcW w:w="1890" w:type="dxa"/>
            <w:vMerge w:val="continue"/>
            <w:noWrap w:val="0"/>
            <w:vAlign w:val="center"/>
          </w:tcPr>
          <w:p w14:paraId="39161778">
            <w:pPr>
              <w:spacing w:line="400" w:lineRule="exact"/>
              <w:jc w:val="center"/>
              <w:rPr>
                <w:rFonts w:hint="eastAsia" w:ascii="宋体" w:hAnsi="宋体" w:cs="宋体"/>
                <w:kern w:val="0"/>
                <w:sz w:val="24"/>
                <w:highlight w:val="none"/>
              </w:rPr>
            </w:pPr>
          </w:p>
        </w:tc>
      </w:tr>
      <w:tr w14:paraId="0185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60049BE8">
            <w:pPr>
              <w:numPr>
                <w:ilvl w:val="0"/>
                <w:numId w:val="4"/>
              </w:numPr>
              <w:jc w:val="center"/>
              <w:rPr>
                <w:rFonts w:hint="eastAsia" w:ascii="宋体" w:hAnsi="宋体" w:cs="宋体"/>
                <w:kern w:val="0"/>
                <w:sz w:val="24"/>
                <w:highlight w:val="none"/>
              </w:rPr>
            </w:pPr>
          </w:p>
        </w:tc>
        <w:tc>
          <w:tcPr>
            <w:tcW w:w="6237" w:type="dxa"/>
            <w:noWrap w:val="0"/>
            <w:vAlign w:val="top"/>
          </w:tcPr>
          <w:p w14:paraId="335E384B">
            <w:pPr>
              <w:ind w:left="840" w:hanging="840"/>
              <w:jc w:val="center"/>
              <w:rPr>
                <w:rFonts w:hint="eastAsia" w:ascii="宋体" w:hAnsi="宋体" w:cs="宋体"/>
                <w:kern w:val="0"/>
                <w:sz w:val="24"/>
                <w:highlight w:val="none"/>
              </w:rPr>
            </w:pPr>
            <w:r>
              <w:rPr>
                <w:rFonts w:hint="eastAsia" w:ascii="宋体" w:hAnsi="宋体" w:cs="宋体"/>
                <w:kern w:val="0"/>
                <w:sz w:val="24"/>
                <w:highlight w:val="none"/>
              </w:rPr>
              <w:t>触摸屏</w:t>
            </w:r>
          </w:p>
        </w:tc>
        <w:tc>
          <w:tcPr>
            <w:tcW w:w="1890" w:type="dxa"/>
            <w:vMerge w:val="restart"/>
            <w:noWrap w:val="0"/>
            <w:vAlign w:val="center"/>
          </w:tcPr>
          <w:p w14:paraId="0DCD9F04">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利奇氨氮</w:t>
            </w:r>
          </w:p>
        </w:tc>
      </w:tr>
      <w:tr w14:paraId="6DCE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75055F17">
            <w:pPr>
              <w:numPr>
                <w:ilvl w:val="0"/>
                <w:numId w:val="4"/>
              </w:numPr>
              <w:jc w:val="center"/>
              <w:rPr>
                <w:rFonts w:hint="eastAsia" w:ascii="宋体" w:hAnsi="宋体" w:cs="宋体"/>
                <w:kern w:val="0"/>
                <w:sz w:val="24"/>
                <w:highlight w:val="none"/>
              </w:rPr>
            </w:pPr>
          </w:p>
        </w:tc>
        <w:tc>
          <w:tcPr>
            <w:tcW w:w="6237" w:type="dxa"/>
            <w:noWrap w:val="0"/>
            <w:vAlign w:val="top"/>
          </w:tcPr>
          <w:p w14:paraId="0263578A">
            <w:pPr>
              <w:ind w:left="840" w:hanging="840"/>
              <w:jc w:val="center"/>
              <w:rPr>
                <w:rFonts w:hint="eastAsia" w:ascii="宋体" w:hAnsi="宋体" w:cs="宋体"/>
                <w:kern w:val="0"/>
                <w:sz w:val="24"/>
                <w:highlight w:val="none"/>
              </w:rPr>
            </w:pPr>
            <w:r>
              <w:rPr>
                <w:rFonts w:hint="eastAsia" w:ascii="宋体" w:hAnsi="宋体" w:cs="宋体"/>
                <w:kern w:val="0"/>
                <w:sz w:val="24"/>
                <w:highlight w:val="none"/>
              </w:rPr>
              <w:t>2位三通电磁阀/摇臂阀</w:t>
            </w:r>
          </w:p>
        </w:tc>
        <w:tc>
          <w:tcPr>
            <w:tcW w:w="1890" w:type="dxa"/>
            <w:vMerge w:val="continue"/>
            <w:noWrap w:val="0"/>
            <w:vAlign w:val="center"/>
          </w:tcPr>
          <w:p w14:paraId="7D7C1BCB">
            <w:pPr>
              <w:spacing w:line="400" w:lineRule="exact"/>
              <w:jc w:val="center"/>
              <w:rPr>
                <w:rFonts w:hint="eastAsia" w:ascii="宋体" w:hAnsi="宋体" w:cs="宋体"/>
                <w:kern w:val="0"/>
                <w:sz w:val="24"/>
                <w:highlight w:val="none"/>
              </w:rPr>
            </w:pPr>
          </w:p>
        </w:tc>
      </w:tr>
      <w:tr w14:paraId="7FF3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4B6DF697">
            <w:pPr>
              <w:numPr>
                <w:ilvl w:val="0"/>
                <w:numId w:val="4"/>
              </w:numPr>
              <w:jc w:val="center"/>
              <w:rPr>
                <w:rFonts w:hint="eastAsia" w:ascii="宋体" w:hAnsi="宋体" w:cs="宋体"/>
                <w:kern w:val="0"/>
                <w:sz w:val="24"/>
                <w:highlight w:val="none"/>
              </w:rPr>
            </w:pPr>
          </w:p>
        </w:tc>
        <w:tc>
          <w:tcPr>
            <w:tcW w:w="6237" w:type="dxa"/>
            <w:noWrap w:val="0"/>
            <w:vAlign w:val="top"/>
          </w:tcPr>
          <w:p w14:paraId="43F2CE59">
            <w:pPr>
              <w:ind w:left="840" w:hanging="840"/>
              <w:jc w:val="center"/>
              <w:rPr>
                <w:rFonts w:hint="eastAsia" w:ascii="宋体" w:hAnsi="宋体" w:cs="宋体"/>
                <w:kern w:val="0"/>
                <w:sz w:val="24"/>
                <w:highlight w:val="none"/>
              </w:rPr>
            </w:pPr>
            <w:r>
              <w:rPr>
                <w:rFonts w:hint="eastAsia" w:ascii="宋体" w:hAnsi="宋体" w:cs="宋体"/>
                <w:kern w:val="0"/>
                <w:sz w:val="24"/>
                <w:highlight w:val="none"/>
              </w:rPr>
              <w:t>蠕动泵</w:t>
            </w:r>
          </w:p>
        </w:tc>
        <w:tc>
          <w:tcPr>
            <w:tcW w:w="1890" w:type="dxa"/>
            <w:vMerge w:val="continue"/>
            <w:noWrap w:val="0"/>
            <w:vAlign w:val="center"/>
          </w:tcPr>
          <w:p w14:paraId="12EA4B5C">
            <w:pPr>
              <w:spacing w:line="400" w:lineRule="exact"/>
              <w:jc w:val="center"/>
              <w:rPr>
                <w:rFonts w:hint="eastAsia" w:ascii="宋体" w:hAnsi="宋体" w:cs="宋体"/>
                <w:kern w:val="0"/>
                <w:sz w:val="24"/>
                <w:highlight w:val="none"/>
              </w:rPr>
            </w:pPr>
          </w:p>
        </w:tc>
      </w:tr>
      <w:tr w14:paraId="3D56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1A650149">
            <w:pPr>
              <w:numPr>
                <w:ilvl w:val="0"/>
                <w:numId w:val="4"/>
              </w:numPr>
              <w:jc w:val="center"/>
              <w:rPr>
                <w:rFonts w:hint="eastAsia" w:ascii="宋体" w:hAnsi="宋体" w:cs="宋体"/>
                <w:kern w:val="0"/>
                <w:sz w:val="24"/>
                <w:highlight w:val="none"/>
              </w:rPr>
            </w:pPr>
          </w:p>
        </w:tc>
        <w:tc>
          <w:tcPr>
            <w:tcW w:w="6237" w:type="dxa"/>
            <w:noWrap w:val="0"/>
            <w:vAlign w:val="top"/>
          </w:tcPr>
          <w:p w14:paraId="4948700D">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氨氮光源</w:t>
            </w:r>
          </w:p>
        </w:tc>
        <w:tc>
          <w:tcPr>
            <w:tcW w:w="1890" w:type="dxa"/>
            <w:vMerge w:val="continue"/>
            <w:noWrap w:val="0"/>
            <w:vAlign w:val="center"/>
          </w:tcPr>
          <w:p w14:paraId="2D29FC1B">
            <w:pPr>
              <w:spacing w:line="400" w:lineRule="exact"/>
              <w:jc w:val="center"/>
              <w:rPr>
                <w:rFonts w:hint="eastAsia" w:ascii="宋体" w:hAnsi="宋体" w:cs="宋体"/>
                <w:kern w:val="0"/>
                <w:sz w:val="24"/>
                <w:highlight w:val="none"/>
              </w:rPr>
            </w:pPr>
          </w:p>
        </w:tc>
      </w:tr>
      <w:tr w14:paraId="210C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0526F95D">
            <w:pPr>
              <w:numPr>
                <w:ilvl w:val="0"/>
                <w:numId w:val="4"/>
              </w:numPr>
              <w:jc w:val="center"/>
              <w:rPr>
                <w:rFonts w:hint="eastAsia" w:ascii="宋体" w:hAnsi="宋体" w:cs="宋体"/>
                <w:kern w:val="0"/>
                <w:sz w:val="24"/>
                <w:highlight w:val="none"/>
              </w:rPr>
            </w:pPr>
          </w:p>
        </w:tc>
        <w:tc>
          <w:tcPr>
            <w:tcW w:w="6237" w:type="dxa"/>
            <w:noWrap w:val="0"/>
            <w:vAlign w:val="top"/>
          </w:tcPr>
          <w:p w14:paraId="4DFBE773">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比色单元</w:t>
            </w:r>
          </w:p>
        </w:tc>
        <w:tc>
          <w:tcPr>
            <w:tcW w:w="1890" w:type="dxa"/>
            <w:vMerge w:val="continue"/>
            <w:noWrap w:val="0"/>
            <w:vAlign w:val="center"/>
          </w:tcPr>
          <w:p w14:paraId="31712B97">
            <w:pPr>
              <w:spacing w:line="400" w:lineRule="exact"/>
              <w:jc w:val="center"/>
              <w:rPr>
                <w:rFonts w:hint="eastAsia" w:ascii="宋体" w:hAnsi="宋体" w:cs="宋体"/>
                <w:kern w:val="0"/>
                <w:sz w:val="24"/>
                <w:highlight w:val="none"/>
              </w:rPr>
            </w:pPr>
          </w:p>
        </w:tc>
      </w:tr>
      <w:tr w14:paraId="782B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3C0DB7E5">
            <w:pPr>
              <w:numPr>
                <w:ilvl w:val="0"/>
                <w:numId w:val="4"/>
              </w:numPr>
              <w:jc w:val="center"/>
              <w:rPr>
                <w:rFonts w:hint="eastAsia" w:ascii="宋体" w:hAnsi="宋体" w:cs="宋体"/>
                <w:kern w:val="0"/>
                <w:sz w:val="24"/>
                <w:highlight w:val="none"/>
              </w:rPr>
            </w:pPr>
          </w:p>
        </w:tc>
        <w:tc>
          <w:tcPr>
            <w:tcW w:w="6237" w:type="dxa"/>
            <w:noWrap w:val="0"/>
            <w:vAlign w:val="top"/>
          </w:tcPr>
          <w:p w14:paraId="64E52F2B">
            <w:pPr>
              <w:ind w:left="840" w:hanging="840"/>
              <w:jc w:val="center"/>
              <w:rPr>
                <w:rFonts w:hint="eastAsia" w:ascii="宋体" w:hAnsi="宋体" w:cs="宋体"/>
                <w:kern w:val="0"/>
                <w:sz w:val="24"/>
                <w:highlight w:val="none"/>
              </w:rPr>
            </w:pPr>
            <w:r>
              <w:rPr>
                <w:rFonts w:hint="eastAsia" w:ascii="宋体" w:hAnsi="宋体" w:cs="宋体"/>
                <w:kern w:val="0"/>
                <w:sz w:val="24"/>
                <w:highlight w:val="none"/>
              </w:rPr>
              <w:t>左右灯板</w:t>
            </w:r>
          </w:p>
        </w:tc>
        <w:tc>
          <w:tcPr>
            <w:tcW w:w="1890" w:type="dxa"/>
            <w:vMerge w:val="continue"/>
            <w:noWrap w:val="0"/>
            <w:vAlign w:val="center"/>
          </w:tcPr>
          <w:p w14:paraId="0DE95DA9">
            <w:pPr>
              <w:spacing w:line="400" w:lineRule="exact"/>
              <w:jc w:val="center"/>
              <w:rPr>
                <w:rFonts w:hint="eastAsia" w:ascii="宋体" w:hAnsi="宋体" w:cs="宋体"/>
                <w:kern w:val="0"/>
                <w:sz w:val="24"/>
                <w:highlight w:val="none"/>
              </w:rPr>
            </w:pPr>
          </w:p>
        </w:tc>
      </w:tr>
      <w:tr w14:paraId="1F8C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251CF1D4">
            <w:pPr>
              <w:numPr>
                <w:ilvl w:val="0"/>
                <w:numId w:val="4"/>
              </w:numPr>
              <w:jc w:val="center"/>
              <w:rPr>
                <w:rFonts w:hint="eastAsia" w:ascii="宋体" w:hAnsi="宋体" w:cs="宋体"/>
                <w:kern w:val="0"/>
                <w:sz w:val="24"/>
                <w:highlight w:val="none"/>
              </w:rPr>
            </w:pPr>
          </w:p>
        </w:tc>
        <w:tc>
          <w:tcPr>
            <w:tcW w:w="6237" w:type="dxa"/>
            <w:noWrap w:val="0"/>
            <w:vAlign w:val="top"/>
          </w:tcPr>
          <w:p w14:paraId="67869750">
            <w:pPr>
              <w:ind w:left="840" w:hanging="840"/>
              <w:jc w:val="center"/>
              <w:rPr>
                <w:rFonts w:hint="eastAsia" w:ascii="宋体" w:hAnsi="宋体" w:cs="宋体"/>
                <w:kern w:val="0"/>
                <w:sz w:val="24"/>
                <w:highlight w:val="none"/>
              </w:rPr>
            </w:pPr>
            <w:r>
              <w:rPr>
                <w:rFonts w:hint="eastAsia" w:ascii="宋体" w:hAnsi="宋体" w:cs="宋体"/>
                <w:kern w:val="0"/>
                <w:sz w:val="24"/>
                <w:highlight w:val="none"/>
              </w:rPr>
              <w:t>主板</w:t>
            </w:r>
          </w:p>
        </w:tc>
        <w:tc>
          <w:tcPr>
            <w:tcW w:w="1890" w:type="dxa"/>
            <w:vMerge w:val="continue"/>
            <w:noWrap w:val="0"/>
            <w:vAlign w:val="center"/>
          </w:tcPr>
          <w:p w14:paraId="6F141297">
            <w:pPr>
              <w:spacing w:line="400" w:lineRule="exact"/>
              <w:jc w:val="center"/>
              <w:rPr>
                <w:rFonts w:hint="eastAsia" w:ascii="宋体" w:hAnsi="宋体" w:cs="宋体"/>
                <w:kern w:val="0"/>
                <w:sz w:val="24"/>
                <w:highlight w:val="none"/>
              </w:rPr>
            </w:pPr>
          </w:p>
        </w:tc>
      </w:tr>
      <w:tr w14:paraId="59CE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0094F0D2">
            <w:pPr>
              <w:numPr>
                <w:ilvl w:val="0"/>
                <w:numId w:val="4"/>
              </w:numPr>
              <w:jc w:val="center"/>
              <w:rPr>
                <w:rFonts w:hint="eastAsia" w:ascii="宋体" w:hAnsi="宋体" w:cs="宋体"/>
                <w:kern w:val="0"/>
                <w:sz w:val="24"/>
                <w:highlight w:val="none"/>
              </w:rPr>
            </w:pPr>
          </w:p>
        </w:tc>
        <w:tc>
          <w:tcPr>
            <w:tcW w:w="6237" w:type="dxa"/>
            <w:noWrap w:val="0"/>
            <w:vAlign w:val="top"/>
          </w:tcPr>
          <w:p w14:paraId="4F79E09A">
            <w:pPr>
              <w:ind w:left="840" w:hanging="840"/>
              <w:jc w:val="center"/>
              <w:rPr>
                <w:rFonts w:hint="eastAsia" w:ascii="宋体" w:hAnsi="宋体" w:cs="宋体"/>
                <w:kern w:val="0"/>
                <w:sz w:val="24"/>
                <w:highlight w:val="none"/>
              </w:rPr>
            </w:pPr>
            <w:r>
              <w:rPr>
                <w:rFonts w:hint="eastAsia" w:ascii="宋体" w:hAnsi="宋体" w:cs="宋体"/>
                <w:kern w:val="0"/>
                <w:sz w:val="24"/>
                <w:highlight w:val="none"/>
              </w:rPr>
              <w:t>八联体阀</w:t>
            </w:r>
          </w:p>
        </w:tc>
        <w:tc>
          <w:tcPr>
            <w:tcW w:w="1890" w:type="dxa"/>
            <w:vMerge w:val="continue"/>
            <w:noWrap w:val="0"/>
            <w:vAlign w:val="center"/>
          </w:tcPr>
          <w:p w14:paraId="5F917FCD">
            <w:pPr>
              <w:spacing w:line="400" w:lineRule="exact"/>
              <w:jc w:val="center"/>
              <w:rPr>
                <w:rFonts w:hint="eastAsia" w:ascii="宋体" w:hAnsi="宋体" w:cs="宋体"/>
                <w:kern w:val="0"/>
                <w:sz w:val="24"/>
                <w:highlight w:val="none"/>
              </w:rPr>
            </w:pPr>
          </w:p>
        </w:tc>
      </w:tr>
      <w:tr w14:paraId="3E1D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6852B7E3">
            <w:pPr>
              <w:numPr>
                <w:ilvl w:val="0"/>
                <w:numId w:val="4"/>
              </w:numPr>
              <w:jc w:val="center"/>
              <w:rPr>
                <w:rFonts w:hint="eastAsia" w:ascii="宋体" w:hAnsi="宋体" w:cs="宋体"/>
                <w:kern w:val="0"/>
                <w:sz w:val="24"/>
                <w:highlight w:val="none"/>
              </w:rPr>
            </w:pPr>
          </w:p>
        </w:tc>
        <w:tc>
          <w:tcPr>
            <w:tcW w:w="6237" w:type="dxa"/>
            <w:noWrap w:val="0"/>
            <w:vAlign w:val="top"/>
          </w:tcPr>
          <w:p w14:paraId="53E64535">
            <w:pPr>
              <w:ind w:left="840" w:hanging="840"/>
              <w:jc w:val="center"/>
              <w:rPr>
                <w:rFonts w:hint="eastAsia" w:ascii="宋体" w:hAnsi="宋体" w:cs="宋体"/>
                <w:kern w:val="0"/>
                <w:sz w:val="24"/>
                <w:highlight w:val="none"/>
              </w:rPr>
            </w:pPr>
            <w:r>
              <w:rPr>
                <w:rFonts w:hint="eastAsia" w:ascii="宋体" w:hAnsi="宋体" w:cs="宋体"/>
                <w:kern w:val="0"/>
                <w:sz w:val="24"/>
                <w:highlight w:val="none"/>
              </w:rPr>
              <w:t>三通阀（水样阀）</w:t>
            </w:r>
          </w:p>
        </w:tc>
        <w:tc>
          <w:tcPr>
            <w:tcW w:w="1890" w:type="dxa"/>
            <w:vMerge w:val="continue"/>
            <w:noWrap w:val="0"/>
            <w:vAlign w:val="center"/>
          </w:tcPr>
          <w:p w14:paraId="5196EE93">
            <w:pPr>
              <w:spacing w:line="400" w:lineRule="exact"/>
              <w:jc w:val="center"/>
              <w:rPr>
                <w:rFonts w:hint="eastAsia" w:ascii="宋体" w:hAnsi="宋体" w:cs="宋体"/>
                <w:kern w:val="0"/>
                <w:sz w:val="24"/>
                <w:highlight w:val="none"/>
              </w:rPr>
            </w:pPr>
          </w:p>
        </w:tc>
      </w:tr>
      <w:tr w14:paraId="5E32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0642CAD5">
            <w:pPr>
              <w:numPr>
                <w:ilvl w:val="0"/>
                <w:numId w:val="4"/>
              </w:numPr>
              <w:jc w:val="center"/>
              <w:rPr>
                <w:rFonts w:hint="eastAsia" w:ascii="宋体" w:hAnsi="宋体" w:cs="宋体"/>
                <w:kern w:val="0"/>
                <w:sz w:val="24"/>
                <w:highlight w:val="none"/>
              </w:rPr>
            </w:pPr>
          </w:p>
        </w:tc>
        <w:tc>
          <w:tcPr>
            <w:tcW w:w="6237" w:type="dxa"/>
            <w:noWrap w:val="0"/>
            <w:vAlign w:val="top"/>
          </w:tcPr>
          <w:p w14:paraId="17E152E6">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注射器</w:t>
            </w:r>
          </w:p>
        </w:tc>
        <w:tc>
          <w:tcPr>
            <w:tcW w:w="1890" w:type="dxa"/>
            <w:vMerge w:val="restart"/>
            <w:noWrap w:val="0"/>
            <w:vAlign w:val="center"/>
          </w:tcPr>
          <w:p w14:paraId="23E4F2AE">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哈希TNP</w:t>
            </w:r>
          </w:p>
        </w:tc>
      </w:tr>
      <w:tr w14:paraId="0535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54697848">
            <w:pPr>
              <w:numPr>
                <w:ilvl w:val="0"/>
                <w:numId w:val="4"/>
              </w:numPr>
              <w:jc w:val="center"/>
              <w:rPr>
                <w:rFonts w:hint="eastAsia" w:ascii="宋体" w:hAnsi="宋体" w:cs="宋体"/>
                <w:kern w:val="0"/>
                <w:sz w:val="24"/>
                <w:highlight w:val="none"/>
              </w:rPr>
            </w:pPr>
          </w:p>
        </w:tc>
        <w:tc>
          <w:tcPr>
            <w:tcW w:w="6237" w:type="dxa"/>
            <w:noWrap w:val="0"/>
            <w:vAlign w:val="top"/>
          </w:tcPr>
          <w:p w14:paraId="7029C490">
            <w:pPr>
              <w:ind w:left="840" w:hanging="840"/>
              <w:jc w:val="center"/>
              <w:rPr>
                <w:rFonts w:hint="eastAsia" w:ascii="宋体" w:hAnsi="宋体" w:cs="宋体"/>
                <w:kern w:val="0"/>
                <w:sz w:val="24"/>
                <w:highlight w:val="none"/>
              </w:rPr>
            </w:pPr>
            <w:r>
              <w:rPr>
                <w:rFonts w:hint="eastAsia" w:ascii="宋体" w:hAnsi="宋体" w:cs="宋体"/>
                <w:kern w:val="0"/>
                <w:sz w:val="24"/>
                <w:highlight w:val="none"/>
              </w:rPr>
              <w:t>蠕动泵管</w:t>
            </w:r>
          </w:p>
        </w:tc>
        <w:tc>
          <w:tcPr>
            <w:tcW w:w="1890" w:type="dxa"/>
            <w:vMerge w:val="continue"/>
            <w:noWrap w:val="0"/>
            <w:vAlign w:val="center"/>
          </w:tcPr>
          <w:p w14:paraId="5FF94463">
            <w:pPr>
              <w:spacing w:line="400" w:lineRule="exact"/>
              <w:jc w:val="center"/>
              <w:rPr>
                <w:rFonts w:hint="eastAsia" w:ascii="宋体" w:hAnsi="宋体" w:cs="宋体"/>
                <w:kern w:val="0"/>
                <w:sz w:val="24"/>
                <w:highlight w:val="none"/>
              </w:rPr>
            </w:pPr>
          </w:p>
        </w:tc>
      </w:tr>
      <w:tr w14:paraId="14E9051C">
        <w:tblPrEx>
          <w:tblCellMar>
            <w:top w:w="0" w:type="dxa"/>
            <w:left w:w="108" w:type="dxa"/>
            <w:bottom w:w="0" w:type="dxa"/>
            <w:right w:w="108" w:type="dxa"/>
          </w:tblCellMar>
        </w:tblPrEx>
        <w:trPr>
          <w:trHeight w:val="284" w:hRule="atLeast"/>
          <w:jc w:val="center"/>
        </w:trPr>
        <w:tc>
          <w:tcPr>
            <w:tcW w:w="1894" w:type="dxa"/>
            <w:noWrap w:val="0"/>
            <w:vAlign w:val="bottom"/>
          </w:tcPr>
          <w:p w14:paraId="73D4386B">
            <w:pPr>
              <w:numPr>
                <w:ilvl w:val="0"/>
                <w:numId w:val="4"/>
              </w:numPr>
              <w:jc w:val="center"/>
              <w:rPr>
                <w:rFonts w:hint="eastAsia" w:ascii="宋体" w:hAnsi="宋体" w:cs="宋体"/>
                <w:kern w:val="0"/>
                <w:sz w:val="24"/>
                <w:highlight w:val="none"/>
              </w:rPr>
            </w:pPr>
          </w:p>
        </w:tc>
        <w:tc>
          <w:tcPr>
            <w:tcW w:w="6237" w:type="dxa"/>
            <w:noWrap w:val="0"/>
            <w:vAlign w:val="top"/>
          </w:tcPr>
          <w:p w14:paraId="09F2095A">
            <w:pPr>
              <w:ind w:left="840" w:hanging="840"/>
              <w:jc w:val="center"/>
              <w:rPr>
                <w:rFonts w:hint="eastAsia" w:ascii="宋体" w:hAnsi="宋体" w:cs="宋体"/>
                <w:kern w:val="0"/>
                <w:sz w:val="24"/>
                <w:highlight w:val="none"/>
              </w:rPr>
            </w:pPr>
            <w:r>
              <w:rPr>
                <w:rFonts w:hint="eastAsia" w:ascii="宋体" w:hAnsi="宋体" w:cs="宋体"/>
                <w:kern w:val="0"/>
                <w:sz w:val="24"/>
                <w:highlight w:val="none"/>
              </w:rPr>
              <w:t>计量泵/注射泵</w:t>
            </w:r>
          </w:p>
        </w:tc>
        <w:tc>
          <w:tcPr>
            <w:tcW w:w="1890" w:type="dxa"/>
            <w:vMerge w:val="continue"/>
            <w:noWrap w:val="0"/>
            <w:vAlign w:val="center"/>
          </w:tcPr>
          <w:p w14:paraId="64E8D1F9">
            <w:pPr>
              <w:spacing w:line="400" w:lineRule="exact"/>
              <w:jc w:val="center"/>
              <w:rPr>
                <w:rFonts w:hint="eastAsia" w:ascii="宋体" w:hAnsi="宋体" w:cs="宋体"/>
                <w:kern w:val="0"/>
                <w:sz w:val="24"/>
                <w:highlight w:val="none"/>
              </w:rPr>
            </w:pPr>
          </w:p>
        </w:tc>
      </w:tr>
      <w:tr w14:paraId="2573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3DCDA2E2">
            <w:pPr>
              <w:numPr>
                <w:ilvl w:val="0"/>
                <w:numId w:val="4"/>
              </w:numPr>
              <w:jc w:val="center"/>
              <w:rPr>
                <w:rFonts w:hint="eastAsia" w:ascii="宋体" w:hAnsi="宋体" w:cs="宋体"/>
                <w:kern w:val="0"/>
                <w:sz w:val="24"/>
                <w:highlight w:val="none"/>
              </w:rPr>
            </w:pPr>
          </w:p>
        </w:tc>
        <w:tc>
          <w:tcPr>
            <w:tcW w:w="6237" w:type="dxa"/>
            <w:noWrap w:val="0"/>
            <w:vAlign w:val="top"/>
          </w:tcPr>
          <w:p w14:paraId="432C78B0">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检测器</w:t>
            </w:r>
          </w:p>
        </w:tc>
        <w:tc>
          <w:tcPr>
            <w:tcW w:w="1890" w:type="dxa"/>
            <w:vMerge w:val="continue"/>
            <w:noWrap w:val="0"/>
            <w:vAlign w:val="center"/>
          </w:tcPr>
          <w:p w14:paraId="1159BC94">
            <w:pPr>
              <w:spacing w:line="400" w:lineRule="exact"/>
              <w:jc w:val="center"/>
              <w:rPr>
                <w:rFonts w:hint="eastAsia" w:ascii="宋体" w:hAnsi="宋体" w:cs="宋体"/>
                <w:kern w:val="0"/>
                <w:sz w:val="24"/>
                <w:highlight w:val="none"/>
              </w:rPr>
            </w:pPr>
          </w:p>
        </w:tc>
      </w:tr>
      <w:tr w14:paraId="5DDE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5BC19F7C">
            <w:pPr>
              <w:numPr>
                <w:ilvl w:val="0"/>
                <w:numId w:val="4"/>
              </w:numPr>
              <w:jc w:val="center"/>
              <w:rPr>
                <w:rFonts w:hint="eastAsia" w:ascii="宋体" w:hAnsi="宋体" w:cs="宋体"/>
                <w:kern w:val="0"/>
                <w:sz w:val="24"/>
                <w:highlight w:val="none"/>
              </w:rPr>
            </w:pPr>
          </w:p>
        </w:tc>
        <w:tc>
          <w:tcPr>
            <w:tcW w:w="6237" w:type="dxa"/>
            <w:noWrap w:val="0"/>
            <w:vAlign w:val="top"/>
          </w:tcPr>
          <w:p w14:paraId="50AB386F">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泵</w:t>
            </w:r>
          </w:p>
        </w:tc>
        <w:tc>
          <w:tcPr>
            <w:tcW w:w="1890" w:type="dxa"/>
            <w:vMerge w:val="continue"/>
            <w:noWrap w:val="0"/>
            <w:vAlign w:val="center"/>
          </w:tcPr>
          <w:p w14:paraId="67458CB4">
            <w:pPr>
              <w:spacing w:line="400" w:lineRule="exact"/>
              <w:jc w:val="center"/>
              <w:rPr>
                <w:rFonts w:hint="eastAsia" w:ascii="宋体" w:hAnsi="宋体" w:cs="宋体"/>
                <w:kern w:val="0"/>
                <w:sz w:val="24"/>
                <w:highlight w:val="none"/>
              </w:rPr>
            </w:pPr>
          </w:p>
        </w:tc>
      </w:tr>
      <w:tr w14:paraId="194B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75D4D125">
            <w:pPr>
              <w:numPr>
                <w:ilvl w:val="0"/>
                <w:numId w:val="4"/>
              </w:numPr>
              <w:jc w:val="center"/>
              <w:rPr>
                <w:rFonts w:hint="eastAsia" w:ascii="宋体" w:hAnsi="宋体" w:cs="宋体"/>
                <w:kern w:val="0"/>
                <w:sz w:val="24"/>
                <w:highlight w:val="none"/>
              </w:rPr>
            </w:pPr>
          </w:p>
        </w:tc>
        <w:tc>
          <w:tcPr>
            <w:tcW w:w="6237" w:type="dxa"/>
            <w:noWrap w:val="0"/>
            <w:vAlign w:val="top"/>
          </w:tcPr>
          <w:p w14:paraId="7163EA8A">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消解池/加热器</w:t>
            </w:r>
          </w:p>
        </w:tc>
        <w:tc>
          <w:tcPr>
            <w:tcW w:w="1890" w:type="dxa"/>
            <w:vMerge w:val="restart"/>
            <w:noWrap w:val="0"/>
            <w:vAlign w:val="center"/>
          </w:tcPr>
          <w:p w14:paraId="01D7C5A7">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科特总氮</w:t>
            </w:r>
          </w:p>
        </w:tc>
      </w:tr>
      <w:tr w14:paraId="1A45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13EE8ED4">
            <w:pPr>
              <w:numPr>
                <w:ilvl w:val="0"/>
                <w:numId w:val="4"/>
              </w:numPr>
              <w:jc w:val="center"/>
              <w:rPr>
                <w:rFonts w:hint="eastAsia" w:ascii="宋体" w:hAnsi="宋体" w:cs="宋体"/>
                <w:kern w:val="0"/>
                <w:sz w:val="24"/>
                <w:highlight w:val="none"/>
              </w:rPr>
            </w:pPr>
          </w:p>
        </w:tc>
        <w:tc>
          <w:tcPr>
            <w:tcW w:w="6237" w:type="dxa"/>
            <w:noWrap w:val="0"/>
            <w:vAlign w:val="top"/>
          </w:tcPr>
          <w:p w14:paraId="3535812B">
            <w:pPr>
              <w:ind w:left="840" w:hanging="840"/>
              <w:jc w:val="center"/>
              <w:rPr>
                <w:rFonts w:hint="eastAsia" w:ascii="宋体" w:hAnsi="宋体" w:cs="宋体"/>
                <w:kern w:val="0"/>
                <w:sz w:val="24"/>
                <w:highlight w:val="none"/>
              </w:rPr>
            </w:pPr>
            <w:r>
              <w:rPr>
                <w:rFonts w:hint="eastAsia" w:ascii="宋体" w:hAnsi="宋体" w:cs="宋体"/>
                <w:kern w:val="0"/>
                <w:sz w:val="24"/>
                <w:highlight w:val="none"/>
              </w:rPr>
              <w:t>计量光源（白灯）</w:t>
            </w:r>
          </w:p>
        </w:tc>
        <w:tc>
          <w:tcPr>
            <w:tcW w:w="1890" w:type="dxa"/>
            <w:vMerge w:val="continue"/>
            <w:noWrap w:val="0"/>
            <w:vAlign w:val="center"/>
          </w:tcPr>
          <w:p w14:paraId="7D5AB10F">
            <w:pPr>
              <w:spacing w:line="400" w:lineRule="exact"/>
              <w:jc w:val="center"/>
              <w:rPr>
                <w:rFonts w:hint="eastAsia" w:ascii="宋体" w:hAnsi="宋体" w:cs="宋体"/>
                <w:kern w:val="0"/>
                <w:sz w:val="24"/>
                <w:highlight w:val="none"/>
              </w:rPr>
            </w:pPr>
          </w:p>
        </w:tc>
      </w:tr>
      <w:tr w14:paraId="77ED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34A6EBF1">
            <w:pPr>
              <w:numPr>
                <w:ilvl w:val="0"/>
                <w:numId w:val="4"/>
              </w:numPr>
              <w:jc w:val="center"/>
              <w:rPr>
                <w:rFonts w:hint="eastAsia" w:ascii="宋体" w:hAnsi="宋体" w:cs="宋体"/>
                <w:kern w:val="0"/>
                <w:sz w:val="24"/>
                <w:highlight w:val="none"/>
              </w:rPr>
            </w:pPr>
          </w:p>
        </w:tc>
        <w:tc>
          <w:tcPr>
            <w:tcW w:w="6237" w:type="dxa"/>
            <w:noWrap w:val="0"/>
            <w:vAlign w:val="top"/>
          </w:tcPr>
          <w:p w14:paraId="0896C0D6">
            <w:pPr>
              <w:ind w:left="840" w:hanging="840"/>
              <w:jc w:val="center"/>
              <w:rPr>
                <w:rFonts w:hint="eastAsia" w:ascii="宋体" w:hAnsi="宋体" w:cs="宋体"/>
                <w:kern w:val="0"/>
                <w:sz w:val="24"/>
                <w:highlight w:val="none"/>
              </w:rPr>
            </w:pPr>
            <w:r>
              <w:rPr>
                <w:rFonts w:hint="eastAsia" w:ascii="宋体" w:hAnsi="宋体" w:cs="宋体"/>
                <w:kern w:val="0"/>
                <w:sz w:val="24"/>
                <w:highlight w:val="none"/>
              </w:rPr>
              <w:t>计量光源接收（黑灯）</w:t>
            </w:r>
          </w:p>
        </w:tc>
        <w:tc>
          <w:tcPr>
            <w:tcW w:w="1890" w:type="dxa"/>
            <w:vMerge w:val="continue"/>
            <w:noWrap w:val="0"/>
            <w:vAlign w:val="center"/>
          </w:tcPr>
          <w:p w14:paraId="02F71313">
            <w:pPr>
              <w:spacing w:line="400" w:lineRule="exact"/>
              <w:jc w:val="center"/>
              <w:rPr>
                <w:rFonts w:hint="eastAsia" w:ascii="宋体" w:hAnsi="宋体" w:cs="宋体"/>
                <w:kern w:val="0"/>
                <w:sz w:val="24"/>
                <w:highlight w:val="none"/>
              </w:rPr>
            </w:pPr>
          </w:p>
        </w:tc>
      </w:tr>
      <w:tr w14:paraId="46D0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7442C105">
            <w:pPr>
              <w:numPr>
                <w:ilvl w:val="0"/>
                <w:numId w:val="4"/>
              </w:numPr>
              <w:jc w:val="center"/>
              <w:rPr>
                <w:rFonts w:hint="eastAsia" w:ascii="宋体" w:hAnsi="宋体" w:cs="宋体"/>
                <w:kern w:val="0"/>
                <w:sz w:val="24"/>
                <w:highlight w:val="none"/>
              </w:rPr>
            </w:pPr>
          </w:p>
        </w:tc>
        <w:tc>
          <w:tcPr>
            <w:tcW w:w="6237" w:type="dxa"/>
            <w:noWrap w:val="0"/>
            <w:vAlign w:val="top"/>
          </w:tcPr>
          <w:p w14:paraId="20E39842">
            <w:pPr>
              <w:ind w:left="840" w:hanging="840"/>
              <w:jc w:val="center"/>
              <w:rPr>
                <w:rFonts w:hint="eastAsia" w:ascii="宋体" w:hAnsi="宋体" w:cs="宋体"/>
                <w:kern w:val="0"/>
                <w:sz w:val="24"/>
                <w:highlight w:val="none"/>
              </w:rPr>
            </w:pPr>
            <w:r>
              <w:rPr>
                <w:rFonts w:hint="eastAsia" w:ascii="宋体" w:hAnsi="宋体" w:cs="宋体"/>
                <w:kern w:val="0"/>
                <w:sz w:val="24"/>
                <w:highlight w:val="none"/>
              </w:rPr>
              <w:t>计量管</w:t>
            </w:r>
          </w:p>
        </w:tc>
        <w:tc>
          <w:tcPr>
            <w:tcW w:w="1890" w:type="dxa"/>
            <w:vMerge w:val="continue"/>
            <w:noWrap w:val="0"/>
            <w:vAlign w:val="center"/>
          </w:tcPr>
          <w:p w14:paraId="01FC49D4">
            <w:pPr>
              <w:spacing w:line="400" w:lineRule="exact"/>
              <w:jc w:val="center"/>
              <w:rPr>
                <w:rFonts w:hint="eastAsia" w:ascii="宋体" w:hAnsi="宋体" w:cs="宋体"/>
                <w:kern w:val="0"/>
                <w:sz w:val="24"/>
                <w:highlight w:val="none"/>
              </w:rPr>
            </w:pPr>
          </w:p>
        </w:tc>
      </w:tr>
      <w:tr w14:paraId="6453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5AF52C50">
            <w:pPr>
              <w:numPr>
                <w:ilvl w:val="0"/>
                <w:numId w:val="4"/>
              </w:numPr>
              <w:jc w:val="center"/>
              <w:rPr>
                <w:rFonts w:hint="eastAsia" w:ascii="宋体" w:hAnsi="宋体" w:cs="宋体"/>
                <w:kern w:val="0"/>
                <w:sz w:val="24"/>
                <w:highlight w:val="none"/>
              </w:rPr>
            </w:pPr>
          </w:p>
        </w:tc>
        <w:tc>
          <w:tcPr>
            <w:tcW w:w="6237" w:type="dxa"/>
            <w:noWrap w:val="0"/>
            <w:vAlign w:val="top"/>
          </w:tcPr>
          <w:p w14:paraId="557E4602">
            <w:pPr>
              <w:ind w:left="840" w:hanging="840"/>
              <w:jc w:val="center"/>
              <w:rPr>
                <w:rFonts w:hint="eastAsia" w:ascii="宋体" w:hAnsi="宋体" w:cs="宋体"/>
                <w:kern w:val="0"/>
                <w:sz w:val="24"/>
                <w:highlight w:val="none"/>
              </w:rPr>
            </w:pPr>
            <w:r>
              <w:rPr>
                <w:rFonts w:hint="eastAsia" w:ascii="宋体" w:hAnsi="宋体" w:cs="宋体"/>
                <w:kern w:val="0"/>
                <w:sz w:val="24"/>
                <w:highlight w:val="none"/>
              </w:rPr>
              <w:t>光感电路板</w:t>
            </w:r>
          </w:p>
        </w:tc>
        <w:tc>
          <w:tcPr>
            <w:tcW w:w="1890" w:type="dxa"/>
            <w:vMerge w:val="continue"/>
            <w:noWrap w:val="0"/>
            <w:vAlign w:val="center"/>
          </w:tcPr>
          <w:p w14:paraId="56B72450">
            <w:pPr>
              <w:spacing w:line="400" w:lineRule="exact"/>
              <w:jc w:val="center"/>
              <w:rPr>
                <w:rFonts w:hint="eastAsia" w:ascii="宋体" w:hAnsi="宋体" w:cs="宋体"/>
                <w:kern w:val="0"/>
                <w:sz w:val="24"/>
                <w:highlight w:val="none"/>
              </w:rPr>
            </w:pPr>
          </w:p>
        </w:tc>
      </w:tr>
      <w:tr w14:paraId="6F4A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30C8DE17">
            <w:pPr>
              <w:numPr>
                <w:ilvl w:val="0"/>
                <w:numId w:val="4"/>
              </w:numPr>
              <w:jc w:val="center"/>
              <w:rPr>
                <w:rFonts w:hint="eastAsia" w:ascii="宋体" w:hAnsi="宋体" w:cs="宋体"/>
                <w:kern w:val="0"/>
                <w:sz w:val="24"/>
                <w:highlight w:val="none"/>
              </w:rPr>
            </w:pPr>
          </w:p>
        </w:tc>
        <w:tc>
          <w:tcPr>
            <w:tcW w:w="6237" w:type="dxa"/>
            <w:noWrap w:val="0"/>
            <w:vAlign w:val="top"/>
          </w:tcPr>
          <w:p w14:paraId="175C813B">
            <w:pPr>
              <w:ind w:left="840" w:hanging="840"/>
              <w:jc w:val="center"/>
              <w:rPr>
                <w:rFonts w:hint="eastAsia" w:ascii="宋体" w:hAnsi="宋体" w:cs="宋体"/>
                <w:kern w:val="0"/>
                <w:sz w:val="24"/>
                <w:highlight w:val="none"/>
              </w:rPr>
            </w:pPr>
            <w:r>
              <w:rPr>
                <w:rFonts w:hint="eastAsia" w:ascii="宋体" w:hAnsi="宋体" w:cs="宋体"/>
                <w:kern w:val="0"/>
                <w:sz w:val="24"/>
                <w:highlight w:val="none"/>
              </w:rPr>
              <w:t>高压电磁阀</w:t>
            </w:r>
          </w:p>
        </w:tc>
        <w:tc>
          <w:tcPr>
            <w:tcW w:w="1890" w:type="dxa"/>
            <w:vMerge w:val="continue"/>
            <w:noWrap w:val="0"/>
            <w:vAlign w:val="center"/>
          </w:tcPr>
          <w:p w14:paraId="7A96D5B8">
            <w:pPr>
              <w:spacing w:line="400" w:lineRule="exact"/>
              <w:jc w:val="center"/>
              <w:rPr>
                <w:rFonts w:hint="eastAsia" w:ascii="宋体" w:hAnsi="宋体" w:cs="宋体"/>
                <w:kern w:val="0"/>
                <w:sz w:val="24"/>
                <w:highlight w:val="none"/>
              </w:rPr>
            </w:pPr>
          </w:p>
        </w:tc>
      </w:tr>
      <w:tr w14:paraId="5EB4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7E5638BA">
            <w:pPr>
              <w:numPr>
                <w:ilvl w:val="0"/>
                <w:numId w:val="4"/>
              </w:numPr>
              <w:jc w:val="center"/>
              <w:rPr>
                <w:rFonts w:hint="eastAsia" w:ascii="宋体" w:hAnsi="宋体" w:cs="宋体"/>
                <w:kern w:val="0"/>
                <w:sz w:val="24"/>
                <w:highlight w:val="none"/>
              </w:rPr>
            </w:pPr>
          </w:p>
        </w:tc>
        <w:tc>
          <w:tcPr>
            <w:tcW w:w="6237" w:type="dxa"/>
            <w:noWrap w:val="0"/>
            <w:vAlign w:val="top"/>
          </w:tcPr>
          <w:p w14:paraId="12F27829">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氮氧化物气室</w:t>
            </w:r>
          </w:p>
        </w:tc>
        <w:tc>
          <w:tcPr>
            <w:tcW w:w="1890" w:type="dxa"/>
            <w:vMerge w:val="restart"/>
            <w:noWrap w:val="0"/>
            <w:vAlign w:val="center"/>
          </w:tcPr>
          <w:p w14:paraId="4F15BD4C">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烟气（富士）系统</w:t>
            </w:r>
          </w:p>
        </w:tc>
      </w:tr>
      <w:tr w14:paraId="6845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7E355C75">
            <w:pPr>
              <w:numPr>
                <w:ilvl w:val="0"/>
                <w:numId w:val="4"/>
              </w:numPr>
              <w:jc w:val="center"/>
              <w:rPr>
                <w:rFonts w:hint="eastAsia" w:ascii="宋体" w:hAnsi="宋体" w:cs="宋体"/>
                <w:kern w:val="0"/>
                <w:sz w:val="24"/>
                <w:highlight w:val="none"/>
              </w:rPr>
            </w:pPr>
          </w:p>
        </w:tc>
        <w:tc>
          <w:tcPr>
            <w:tcW w:w="6237" w:type="dxa"/>
            <w:noWrap w:val="0"/>
            <w:vAlign w:val="top"/>
          </w:tcPr>
          <w:p w14:paraId="36016C85">
            <w:pPr>
              <w:ind w:left="840" w:hanging="840"/>
              <w:jc w:val="center"/>
              <w:rPr>
                <w:rFonts w:hint="eastAsia" w:ascii="宋体" w:hAnsi="宋体" w:cs="宋体"/>
                <w:kern w:val="0"/>
                <w:sz w:val="24"/>
                <w:highlight w:val="none"/>
              </w:rPr>
            </w:pPr>
            <w:r>
              <w:rPr>
                <w:rFonts w:hint="eastAsia" w:ascii="宋体" w:hAnsi="宋体" w:cs="宋体"/>
                <w:kern w:val="0"/>
                <w:sz w:val="24"/>
                <w:highlight w:val="none"/>
              </w:rPr>
              <w:t>二氧化硫气室</w:t>
            </w:r>
          </w:p>
        </w:tc>
        <w:tc>
          <w:tcPr>
            <w:tcW w:w="1890" w:type="dxa"/>
            <w:vMerge w:val="continue"/>
            <w:noWrap w:val="0"/>
            <w:vAlign w:val="center"/>
          </w:tcPr>
          <w:p w14:paraId="5023A5D0">
            <w:pPr>
              <w:spacing w:line="400" w:lineRule="exact"/>
              <w:jc w:val="center"/>
              <w:rPr>
                <w:rFonts w:hint="eastAsia" w:ascii="宋体" w:hAnsi="宋体" w:cs="宋体"/>
                <w:kern w:val="0"/>
                <w:sz w:val="24"/>
                <w:highlight w:val="none"/>
              </w:rPr>
            </w:pPr>
          </w:p>
        </w:tc>
      </w:tr>
      <w:tr w14:paraId="5018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3F18156A">
            <w:pPr>
              <w:numPr>
                <w:ilvl w:val="0"/>
                <w:numId w:val="4"/>
              </w:numPr>
              <w:jc w:val="center"/>
              <w:rPr>
                <w:rFonts w:hint="eastAsia" w:ascii="宋体" w:hAnsi="宋体" w:cs="宋体"/>
                <w:kern w:val="0"/>
                <w:sz w:val="24"/>
                <w:highlight w:val="none"/>
              </w:rPr>
            </w:pPr>
          </w:p>
        </w:tc>
        <w:tc>
          <w:tcPr>
            <w:tcW w:w="6237" w:type="dxa"/>
            <w:noWrap w:val="0"/>
            <w:vAlign w:val="top"/>
          </w:tcPr>
          <w:p w14:paraId="74CDBA11">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氧传感器（氧电池）</w:t>
            </w:r>
          </w:p>
        </w:tc>
        <w:tc>
          <w:tcPr>
            <w:tcW w:w="1890" w:type="dxa"/>
            <w:vMerge w:val="continue"/>
            <w:noWrap w:val="0"/>
            <w:vAlign w:val="center"/>
          </w:tcPr>
          <w:p w14:paraId="6E0386D3">
            <w:pPr>
              <w:spacing w:line="400" w:lineRule="exact"/>
              <w:jc w:val="center"/>
              <w:rPr>
                <w:rFonts w:hint="eastAsia" w:ascii="宋体" w:hAnsi="宋体" w:cs="宋体"/>
                <w:kern w:val="0"/>
                <w:sz w:val="24"/>
                <w:highlight w:val="none"/>
              </w:rPr>
            </w:pPr>
          </w:p>
        </w:tc>
      </w:tr>
      <w:tr w14:paraId="2285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370E20BB">
            <w:pPr>
              <w:numPr>
                <w:ilvl w:val="0"/>
                <w:numId w:val="4"/>
              </w:numPr>
              <w:jc w:val="center"/>
              <w:rPr>
                <w:rFonts w:hint="eastAsia" w:ascii="宋体" w:hAnsi="宋体" w:cs="宋体"/>
                <w:kern w:val="0"/>
                <w:sz w:val="24"/>
                <w:highlight w:val="none"/>
              </w:rPr>
            </w:pPr>
          </w:p>
        </w:tc>
        <w:tc>
          <w:tcPr>
            <w:tcW w:w="6237" w:type="dxa"/>
            <w:noWrap w:val="0"/>
            <w:vAlign w:val="top"/>
          </w:tcPr>
          <w:p w14:paraId="1B9B556D">
            <w:pPr>
              <w:ind w:left="840" w:hanging="840"/>
              <w:jc w:val="center"/>
              <w:rPr>
                <w:rFonts w:hint="eastAsia" w:ascii="宋体" w:hAnsi="宋体" w:cs="宋体"/>
                <w:kern w:val="0"/>
                <w:sz w:val="24"/>
                <w:highlight w:val="none"/>
              </w:rPr>
            </w:pPr>
            <w:r>
              <w:rPr>
                <w:rFonts w:hint="eastAsia" w:ascii="宋体" w:hAnsi="宋体" w:cs="宋体"/>
                <w:kern w:val="0"/>
                <w:sz w:val="24"/>
                <w:highlight w:val="none"/>
              </w:rPr>
              <w:t>皮托管</w:t>
            </w:r>
          </w:p>
        </w:tc>
        <w:tc>
          <w:tcPr>
            <w:tcW w:w="1890" w:type="dxa"/>
            <w:vMerge w:val="continue"/>
            <w:noWrap w:val="0"/>
            <w:vAlign w:val="center"/>
          </w:tcPr>
          <w:p w14:paraId="1FB1E753">
            <w:pPr>
              <w:spacing w:line="400" w:lineRule="exact"/>
              <w:jc w:val="center"/>
              <w:rPr>
                <w:rFonts w:hint="eastAsia" w:ascii="宋体" w:hAnsi="宋体" w:cs="宋体"/>
                <w:kern w:val="0"/>
                <w:sz w:val="24"/>
                <w:highlight w:val="none"/>
              </w:rPr>
            </w:pPr>
          </w:p>
        </w:tc>
      </w:tr>
      <w:tr w14:paraId="0D17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1F174F1B">
            <w:pPr>
              <w:numPr>
                <w:ilvl w:val="0"/>
                <w:numId w:val="4"/>
              </w:numPr>
              <w:jc w:val="center"/>
              <w:rPr>
                <w:rFonts w:hint="eastAsia" w:ascii="宋体" w:hAnsi="宋体" w:cs="宋体"/>
                <w:kern w:val="0"/>
                <w:sz w:val="24"/>
                <w:highlight w:val="none"/>
              </w:rPr>
            </w:pPr>
          </w:p>
        </w:tc>
        <w:tc>
          <w:tcPr>
            <w:tcW w:w="6237" w:type="dxa"/>
            <w:noWrap w:val="0"/>
            <w:vAlign w:val="top"/>
          </w:tcPr>
          <w:p w14:paraId="745B7C6C">
            <w:pPr>
              <w:ind w:left="840" w:hanging="840"/>
              <w:jc w:val="center"/>
              <w:rPr>
                <w:rFonts w:hint="eastAsia" w:ascii="宋体" w:hAnsi="宋体" w:cs="宋体"/>
                <w:kern w:val="0"/>
                <w:sz w:val="24"/>
                <w:highlight w:val="none"/>
              </w:rPr>
            </w:pPr>
            <w:r>
              <w:rPr>
                <w:rFonts w:hint="eastAsia" w:ascii="宋体" w:hAnsi="宋体" w:cs="宋体"/>
                <w:kern w:val="0"/>
                <w:sz w:val="24"/>
                <w:highlight w:val="none"/>
              </w:rPr>
              <w:t>压力变送器</w:t>
            </w:r>
          </w:p>
        </w:tc>
        <w:tc>
          <w:tcPr>
            <w:tcW w:w="1890" w:type="dxa"/>
            <w:vMerge w:val="continue"/>
            <w:noWrap w:val="0"/>
            <w:vAlign w:val="center"/>
          </w:tcPr>
          <w:p w14:paraId="4D565C68">
            <w:pPr>
              <w:spacing w:line="400" w:lineRule="exact"/>
              <w:jc w:val="center"/>
              <w:rPr>
                <w:rFonts w:hint="eastAsia" w:ascii="宋体" w:hAnsi="宋体" w:cs="宋体"/>
                <w:kern w:val="0"/>
                <w:sz w:val="24"/>
                <w:highlight w:val="none"/>
              </w:rPr>
            </w:pPr>
          </w:p>
        </w:tc>
      </w:tr>
      <w:tr w14:paraId="6B76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212BD340">
            <w:pPr>
              <w:numPr>
                <w:ilvl w:val="0"/>
                <w:numId w:val="4"/>
              </w:numPr>
              <w:jc w:val="center"/>
              <w:rPr>
                <w:rFonts w:hint="eastAsia" w:ascii="宋体" w:hAnsi="宋体" w:cs="宋体"/>
                <w:kern w:val="0"/>
                <w:sz w:val="24"/>
                <w:highlight w:val="none"/>
              </w:rPr>
            </w:pPr>
          </w:p>
        </w:tc>
        <w:tc>
          <w:tcPr>
            <w:tcW w:w="6237" w:type="dxa"/>
            <w:noWrap w:val="0"/>
            <w:vAlign w:val="top"/>
          </w:tcPr>
          <w:p w14:paraId="4743952C">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温度变送器</w:t>
            </w:r>
          </w:p>
        </w:tc>
        <w:tc>
          <w:tcPr>
            <w:tcW w:w="1890" w:type="dxa"/>
            <w:vMerge w:val="continue"/>
            <w:noWrap w:val="0"/>
            <w:vAlign w:val="center"/>
          </w:tcPr>
          <w:p w14:paraId="6ECF147A">
            <w:pPr>
              <w:spacing w:line="400" w:lineRule="exact"/>
              <w:jc w:val="center"/>
              <w:rPr>
                <w:rFonts w:hint="eastAsia" w:ascii="宋体" w:hAnsi="宋体" w:cs="宋体"/>
                <w:kern w:val="0"/>
                <w:sz w:val="24"/>
                <w:highlight w:val="none"/>
              </w:rPr>
            </w:pPr>
          </w:p>
        </w:tc>
      </w:tr>
      <w:tr w14:paraId="5D92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48A687DC">
            <w:pPr>
              <w:numPr>
                <w:ilvl w:val="0"/>
                <w:numId w:val="4"/>
              </w:numPr>
              <w:jc w:val="center"/>
              <w:rPr>
                <w:rFonts w:hint="eastAsia" w:ascii="宋体" w:hAnsi="宋体" w:cs="宋体"/>
                <w:kern w:val="0"/>
                <w:sz w:val="24"/>
                <w:highlight w:val="none"/>
              </w:rPr>
            </w:pPr>
          </w:p>
        </w:tc>
        <w:tc>
          <w:tcPr>
            <w:tcW w:w="6237" w:type="dxa"/>
            <w:noWrap w:val="0"/>
            <w:vAlign w:val="top"/>
          </w:tcPr>
          <w:p w14:paraId="09088850">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泵膜套件</w:t>
            </w:r>
          </w:p>
        </w:tc>
        <w:tc>
          <w:tcPr>
            <w:tcW w:w="1890" w:type="dxa"/>
            <w:vMerge w:val="restart"/>
            <w:noWrap w:val="0"/>
            <w:vAlign w:val="center"/>
          </w:tcPr>
          <w:p w14:paraId="12D9C7F6">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烟气（赛默飞）系统</w:t>
            </w:r>
          </w:p>
        </w:tc>
      </w:tr>
      <w:tr w14:paraId="3F42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228C8041">
            <w:pPr>
              <w:numPr>
                <w:ilvl w:val="0"/>
                <w:numId w:val="4"/>
              </w:numPr>
              <w:jc w:val="center"/>
              <w:rPr>
                <w:rFonts w:hint="eastAsia" w:ascii="宋体" w:hAnsi="宋体" w:cs="宋体"/>
                <w:kern w:val="0"/>
                <w:sz w:val="24"/>
                <w:highlight w:val="none"/>
              </w:rPr>
            </w:pPr>
          </w:p>
        </w:tc>
        <w:tc>
          <w:tcPr>
            <w:tcW w:w="6237" w:type="dxa"/>
            <w:noWrap w:val="0"/>
            <w:vAlign w:val="top"/>
          </w:tcPr>
          <w:p w14:paraId="7806B61B">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探头滤芯</w:t>
            </w:r>
          </w:p>
        </w:tc>
        <w:tc>
          <w:tcPr>
            <w:tcW w:w="1890" w:type="dxa"/>
            <w:vMerge w:val="continue"/>
            <w:noWrap w:val="0"/>
            <w:vAlign w:val="center"/>
          </w:tcPr>
          <w:p w14:paraId="10C6245D">
            <w:pPr>
              <w:spacing w:line="400" w:lineRule="exact"/>
              <w:jc w:val="center"/>
              <w:rPr>
                <w:rFonts w:hint="eastAsia" w:ascii="宋体" w:hAnsi="宋体" w:cs="宋体"/>
                <w:kern w:val="0"/>
                <w:sz w:val="24"/>
                <w:highlight w:val="none"/>
              </w:rPr>
            </w:pPr>
          </w:p>
        </w:tc>
      </w:tr>
      <w:tr w14:paraId="5A63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5098D500">
            <w:pPr>
              <w:numPr>
                <w:ilvl w:val="0"/>
                <w:numId w:val="4"/>
              </w:numPr>
              <w:jc w:val="center"/>
              <w:rPr>
                <w:rFonts w:hint="eastAsia" w:ascii="宋体" w:hAnsi="宋体" w:cs="宋体"/>
                <w:kern w:val="0"/>
                <w:sz w:val="24"/>
                <w:highlight w:val="none"/>
              </w:rPr>
            </w:pPr>
          </w:p>
        </w:tc>
        <w:tc>
          <w:tcPr>
            <w:tcW w:w="6237" w:type="dxa"/>
            <w:noWrap w:val="0"/>
            <w:vAlign w:val="top"/>
          </w:tcPr>
          <w:p w14:paraId="53A014C1">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抽气泵</w:t>
            </w:r>
          </w:p>
        </w:tc>
        <w:tc>
          <w:tcPr>
            <w:tcW w:w="1890" w:type="dxa"/>
            <w:vMerge w:val="continue"/>
            <w:noWrap w:val="0"/>
            <w:vAlign w:val="center"/>
          </w:tcPr>
          <w:p w14:paraId="084012D3">
            <w:pPr>
              <w:spacing w:line="400" w:lineRule="exact"/>
              <w:jc w:val="center"/>
              <w:rPr>
                <w:rFonts w:hint="eastAsia" w:ascii="宋体" w:hAnsi="宋体" w:cs="宋体"/>
                <w:kern w:val="0"/>
                <w:sz w:val="24"/>
                <w:highlight w:val="none"/>
              </w:rPr>
            </w:pPr>
          </w:p>
        </w:tc>
      </w:tr>
      <w:tr w14:paraId="70472963">
        <w:tblPrEx>
          <w:tblCellMar>
            <w:top w:w="0" w:type="dxa"/>
            <w:left w:w="108" w:type="dxa"/>
            <w:bottom w:w="0" w:type="dxa"/>
            <w:right w:w="108" w:type="dxa"/>
          </w:tblCellMar>
        </w:tblPrEx>
        <w:trPr>
          <w:trHeight w:val="284" w:hRule="atLeast"/>
          <w:jc w:val="center"/>
        </w:trPr>
        <w:tc>
          <w:tcPr>
            <w:tcW w:w="1894" w:type="dxa"/>
            <w:noWrap w:val="0"/>
            <w:vAlign w:val="bottom"/>
          </w:tcPr>
          <w:p w14:paraId="3CFCA489">
            <w:pPr>
              <w:numPr>
                <w:ilvl w:val="0"/>
                <w:numId w:val="4"/>
              </w:numPr>
              <w:jc w:val="center"/>
              <w:rPr>
                <w:rFonts w:hint="eastAsia" w:ascii="宋体" w:hAnsi="宋体" w:cs="宋体"/>
                <w:kern w:val="0"/>
                <w:sz w:val="24"/>
                <w:highlight w:val="none"/>
              </w:rPr>
            </w:pPr>
          </w:p>
        </w:tc>
        <w:tc>
          <w:tcPr>
            <w:tcW w:w="6237" w:type="dxa"/>
            <w:noWrap w:val="0"/>
            <w:vAlign w:val="top"/>
          </w:tcPr>
          <w:p w14:paraId="691DBB8A">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流量变送器</w:t>
            </w:r>
          </w:p>
        </w:tc>
        <w:tc>
          <w:tcPr>
            <w:tcW w:w="1890" w:type="dxa"/>
            <w:vMerge w:val="continue"/>
            <w:noWrap w:val="0"/>
            <w:vAlign w:val="center"/>
          </w:tcPr>
          <w:p w14:paraId="097CF713">
            <w:pPr>
              <w:spacing w:line="400" w:lineRule="exact"/>
              <w:jc w:val="center"/>
              <w:rPr>
                <w:rFonts w:hint="eastAsia" w:ascii="宋体" w:hAnsi="宋体" w:cs="宋体"/>
                <w:kern w:val="0"/>
                <w:sz w:val="24"/>
                <w:highlight w:val="none"/>
              </w:rPr>
            </w:pPr>
          </w:p>
        </w:tc>
      </w:tr>
      <w:tr w14:paraId="11D2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044319BB">
            <w:pPr>
              <w:numPr>
                <w:ilvl w:val="0"/>
                <w:numId w:val="4"/>
              </w:numPr>
              <w:jc w:val="center"/>
              <w:rPr>
                <w:rFonts w:hint="eastAsia" w:ascii="宋体" w:hAnsi="宋体" w:cs="宋体"/>
                <w:kern w:val="0"/>
                <w:sz w:val="24"/>
                <w:highlight w:val="none"/>
              </w:rPr>
            </w:pPr>
          </w:p>
        </w:tc>
        <w:tc>
          <w:tcPr>
            <w:tcW w:w="6237" w:type="dxa"/>
            <w:noWrap w:val="0"/>
            <w:vAlign w:val="top"/>
          </w:tcPr>
          <w:p w14:paraId="3EF6B6E7">
            <w:pPr>
              <w:ind w:left="840" w:hanging="840"/>
              <w:jc w:val="center"/>
              <w:rPr>
                <w:rFonts w:hint="eastAsia" w:ascii="宋体" w:hAnsi="宋体" w:cs="宋体"/>
                <w:kern w:val="0"/>
                <w:sz w:val="24"/>
                <w:highlight w:val="none"/>
              </w:rPr>
            </w:pPr>
            <w:r>
              <w:rPr>
                <w:rFonts w:hint="eastAsia" w:ascii="宋体" w:hAnsi="宋体" w:cs="宋体"/>
                <w:kern w:val="0"/>
                <w:sz w:val="24"/>
                <w:highlight w:val="none"/>
              </w:rPr>
              <w:t>压力变送器</w:t>
            </w:r>
          </w:p>
        </w:tc>
        <w:tc>
          <w:tcPr>
            <w:tcW w:w="1890" w:type="dxa"/>
            <w:vMerge w:val="continue"/>
            <w:noWrap w:val="0"/>
            <w:vAlign w:val="center"/>
          </w:tcPr>
          <w:p w14:paraId="238674A6">
            <w:pPr>
              <w:spacing w:line="400" w:lineRule="exact"/>
              <w:jc w:val="center"/>
              <w:rPr>
                <w:rFonts w:hint="eastAsia" w:ascii="宋体" w:hAnsi="宋体" w:cs="宋体"/>
                <w:kern w:val="0"/>
                <w:sz w:val="24"/>
                <w:highlight w:val="none"/>
              </w:rPr>
            </w:pPr>
          </w:p>
        </w:tc>
      </w:tr>
      <w:tr w14:paraId="63A3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03E02B87">
            <w:pPr>
              <w:numPr>
                <w:ilvl w:val="0"/>
                <w:numId w:val="4"/>
              </w:numPr>
              <w:jc w:val="center"/>
              <w:rPr>
                <w:rFonts w:hint="eastAsia" w:ascii="宋体" w:hAnsi="宋体" w:cs="宋体"/>
                <w:kern w:val="0"/>
                <w:sz w:val="24"/>
                <w:highlight w:val="none"/>
              </w:rPr>
            </w:pPr>
          </w:p>
        </w:tc>
        <w:tc>
          <w:tcPr>
            <w:tcW w:w="6237" w:type="dxa"/>
            <w:noWrap w:val="0"/>
            <w:vAlign w:val="top"/>
          </w:tcPr>
          <w:p w14:paraId="3CC258D2">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温度变送器</w:t>
            </w:r>
          </w:p>
        </w:tc>
        <w:tc>
          <w:tcPr>
            <w:tcW w:w="1890" w:type="dxa"/>
            <w:vMerge w:val="continue"/>
            <w:noWrap w:val="0"/>
            <w:vAlign w:val="center"/>
          </w:tcPr>
          <w:p w14:paraId="714CF6D8">
            <w:pPr>
              <w:spacing w:line="400" w:lineRule="exact"/>
              <w:jc w:val="center"/>
              <w:rPr>
                <w:rFonts w:hint="eastAsia" w:ascii="宋体" w:hAnsi="宋体" w:cs="宋体"/>
                <w:kern w:val="0"/>
                <w:sz w:val="24"/>
                <w:highlight w:val="none"/>
              </w:rPr>
            </w:pPr>
          </w:p>
        </w:tc>
      </w:tr>
      <w:tr w14:paraId="2888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5653BD3D">
            <w:pPr>
              <w:numPr>
                <w:ilvl w:val="0"/>
                <w:numId w:val="4"/>
              </w:numPr>
              <w:jc w:val="center"/>
              <w:rPr>
                <w:rFonts w:hint="eastAsia" w:ascii="宋体" w:hAnsi="宋体" w:cs="宋体"/>
                <w:kern w:val="0"/>
                <w:sz w:val="24"/>
                <w:highlight w:val="none"/>
              </w:rPr>
            </w:pPr>
          </w:p>
        </w:tc>
        <w:tc>
          <w:tcPr>
            <w:tcW w:w="6237" w:type="dxa"/>
            <w:noWrap w:val="0"/>
            <w:vAlign w:val="top"/>
          </w:tcPr>
          <w:p w14:paraId="6AE3F35E">
            <w:pPr>
              <w:ind w:left="840" w:hanging="840"/>
              <w:jc w:val="center"/>
              <w:rPr>
                <w:rFonts w:hint="eastAsia" w:ascii="宋体" w:hAnsi="宋体" w:cs="宋体"/>
                <w:kern w:val="0"/>
                <w:sz w:val="24"/>
                <w:highlight w:val="none"/>
              </w:rPr>
            </w:pPr>
            <w:r>
              <w:rPr>
                <w:rFonts w:hint="eastAsia" w:ascii="宋体" w:hAnsi="宋体" w:cs="宋体"/>
                <w:kern w:val="0"/>
                <w:sz w:val="24"/>
                <w:highlight w:val="none"/>
              </w:rPr>
              <w:t>风机滤芯</w:t>
            </w:r>
          </w:p>
        </w:tc>
        <w:tc>
          <w:tcPr>
            <w:tcW w:w="1890" w:type="dxa"/>
            <w:vMerge w:val="continue"/>
            <w:noWrap w:val="0"/>
            <w:vAlign w:val="center"/>
          </w:tcPr>
          <w:p w14:paraId="58F4B57C">
            <w:pPr>
              <w:spacing w:line="400" w:lineRule="exact"/>
              <w:jc w:val="center"/>
              <w:rPr>
                <w:rFonts w:hint="eastAsia" w:ascii="宋体" w:hAnsi="宋体" w:cs="宋体"/>
                <w:kern w:val="0"/>
                <w:sz w:val="24"/>
                <w:highlight w:val="none"/>
              </w:rPr>
            </w:pPr>
          </w:p>
        </w:tc>
      </w:tr>
      <w:tr w14:paraId="2073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5A1270FD">
            <w:pPr>
              <w:numPr>
                <w:ilvl w:val="0"/>
                <w:numId w:val="4"/>
              </w:numPr>
              <w:jc w:val="center"/>
              <w:rPr>
                <w:rFonts w:hint="eastAsia" w:ascii="宋体" w:hAnsi="宋体" w:cs="宋体"/>
                <w:kern w:val="0"/>
                <w:sz w:val="24"/>
                <w:highlight w:val="none"/>
              </w:rPr>
            </w:pPr>
          </w:p>
        </w:tc>
        <w:tc>
          <w:tcPr>
            <w:tcW w:w="6237" w:type="dxa"/>
            <w:noWrap w:val="0"/>
            <w:vAlign w:val="top"/>
          </w:tcPr>
          <w:p w14:paraId="23A4ECC2">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检测器光学折射镜（镀银镜片）</w:t>
            </w:r>
          </w:p>
        </w:tc>
        <w:tc>
          <w:tcPr>
            <w:tcW w:w="1890" w:type="dxa"/>
            <w:vMerge w:val="continue"/>
            <w:noWrap w:val="0"/>
            <w:vAlign w:val="center"/>
          </w:tcPr>
          <w:p w14:paraId="3278DF83">
            <w:pPr>
              <w:spacing w:line="400" w:lineRule="exact"/>
              <w:jc w:val="center"/>
              <w:rPr>
                <w:rFonts w:hint="eastAsia" w:ascii="宋体" w:hAnsi="宋体" w:cs="宋体"/>
                <w:kern w:val="0"/>
                <w:sz w:val="24"/>
                <w:highlight w:val="none"/>
              </w:rPr>
            </w:pPr>
          </w:p>
        </w:tc>
      </w:tr>
      <w:tr w14:paraId="05F5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26DDA27F">
            <w:pPr>
              <w:numPr>
                <w:ilvl w:val="0"/>
                <w:numId w:val="4"/>
              </w:numPr>
              <w:jc w:val="center"/>
              <w:rPr>
                <w:rFonts w:hint="eastAsia" w:ascii="宋体" w:hAnsi="宋体" w:cs="宋体"/>
                <w:kern w:val="0"/>
                <w:sz w:val="24"/>
                <w:highlight w:val="none"/>
              </w:rPr>
            </w:pPr>
          </w:p>
        </w:tc>
        <w:tc>
          <w:tcPr>
            <w:tcW w:w="6237" w:type="dxa"/>
            <w:noWrap w:val="0"/>
            <w:vAlign w:val="top"/>
          </w:tcPr>
          <w:p w14:paraId="226B97E8">
            <w:pPr>
              <w:ind w:left="840" w:hanging="840"/>
              <w:jc w:val="center"/>
              <w:rPr>
                <w:rFonts w:hint="eastAsia" w:ascii="宋体" w:hAnsi="宋体" w:cs="宋体"/>
                <w:kern w:val="0"/>
                <w:sz w:val="24"/>
                <w:highlight w:val="none"/>
              </w:rPr>
            </w:pPr>
            <w:r>
              <w:rPr>
                <w:rFonts w:hint="eastAsia" w:ascii="宋体" w:hAnsi="宋体" w:cs="宋体"/>
                <w:kern w:val="0"/>
                <w:sz w:val="24"/>
                <w:highlight w:val="none"/>
              </w:rPr>
              <w:t>PH电极</w:t>
            </w:r>
          </w:p>
        </w:tc>
        <w:tc>
          <w:tcPr>
            <w:tcW w:w="1890" w:type="dxa"/>
            <w:vMerge w:val="restart"/>
            <w:noWrap w:val="0"/>
            <w:vAlign w:val="center"/>
          </w:tcPr>
          <w:p w14:paraId="61D363AE">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其他辅助设备</w:t>
            </w:r>
          </w:p>
        </w:tc>
      </w:tr>
      <w:tr w14:paraId="410A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0D03199C">
            <w:pPr>
              <w:numPr>
                <w:ilvl w:val="0"/>
                <w:numId w:val="4"/>
              </w:numPr>
              <w:jc w:val="center"/>
              <w:rPr>
                <w:rFonts w:hint="eastAsia" w:ascii="宋体" w:hAnsi="宋体" w:cs="宋体"/>
                <w:kern w:val="0"/>
                <w:sz w:val="24"/>
                <w:highlight w:val="none"/>
              </w:rPr>
            </w:pPr>
          </w:p>
        </w:tc>
        <w:tc>
          <w:tcPr>
            <w:tcW w:w="6237" w:type="dxa"/>
            <w:noWrap w:val="0"/>
            <w:vAlign w:val="top"/>
          </w:tcPr>
          <w:p w14:paraId="4CB7E90A">
            <w:pPr>
              <w:ind w:left="840" w:hanging="840"/>
              <w:jc w:val="center"/>
              <w:rPr>
                <w:rFonts w:hint="eastAsia" w:ascii="宋体" w:hAnsi="宋体" w:cs="宋体"/>
                <w:kern w:val="0"/>
                <w:sz w:val="24"/>
                <w:highlight w:val="none"/>
              </w:rPr>
            </w:pPr>
            <w:r>
              <w:rPr>
                <w:rFonts w:hint="eastAsia" w:ascii="宋体" w:hAnsi="宋体" w:cs="宋体"/>
                <w:kern w:val="0"/>
                <w:sz w:val="24"/>
                <w:highlight w:val="none"/>
              </w:rPr>
              <w:t>等比例主板</w:t>
            </w:r>
          </w:p>
        </w:tc>
        <w:tc>
          <w:tcPr>
            <w:tcW w:w="1890" w:type="dxa"/>
            <w:vMerge w:val="continue"/>
            <w:noWrap w:val="0"/>
            <w:vAlign w:val="center"/>
          </w:tcPr>
          <w:p w14:paraId="71E345A8">
            <w:pPr>
              <w:spacing w:line="400" w:lineRule="exact"/>
              <w:jc w:val="center"/>
              <w:rPr>
                <w:rFonts w:hint="eastAsia" w:ascii="宋体" w:hAnsi="宋体" w:cs="宋体"/>
                <w:kern w:val="0"/>
                <w:sz w:val="24"/>
                <w:highlight w:val="none"/>
              </w:rPr>
            </w:pPr>
          </w:p>
        </w:tc>
      </w:tr>
      <w:tr w14:paraId="2BF2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49D93983">
            <w:pPr>
              <w:numPr>
                <w:ilvl w:val="0"/>
                <w:numId w:val="4"/>
              </w:numPr>
              <w:jc w:val="center"/>
              <w:rPr>
                <w:rFonts w:hint="eastAsia" w:ascii="宋体" w:hAnsi="宋体" w:cs="宋体"/>
                <w:kern w:val="0"/>
                <w:sz w:val="24"/>
                <w:highlight w:val="none"/>
              </w:rPr>
            </w:pPr>
          </w:p>
        </w:tc>
        <w:tc>
          <w:tcPr>
            <w:tcW w:w="6237" w:type="dxa"/>
            <w:noWrap w:val="0"/>
            <w:vAlign w:val="top"/>
          </w:tcPr>
          <w:p w14:paraId="0D1E5F3D">
            <w:pPr>
              <w:ind w:left="840" w:hanging="840"/>
              <w:jc w:val="center"/>
              <w:rPr>
                <w:rFonts w:hint="eastAsia" w:ascii="宋体" w:hAnsi="宋体" w:cs="宋体"/>
                <w:kern w:val="0"/>
                <w:sz w:val="24"/>
                <w:highlight w:val="none"/>
              </w:rPr>
            </w:pPr>
            <w:r>
              <w:rPr>
                <w:rFonts w:hint="eastAsia" w:ascii="宋体" w:hAnsi="宋体" w:cs="宋体"/>
                <w:kern w:val="0"/>
                <w:sz w:val="24"/>
                <w:highlight w:val="none"/>
              </w:rPr>
              <w:t>等比例显示板</w:t>
            </w:r>
          </w:p>
        </w:tc>
        <w:tc>
          <w:tcPr>
            <w:tcW w:w="1890" w:type="dxa"/>
            <w:vMerge w:val="continue"/>
            <w:noWrap w:val="0"/>
            <w:vAlign w:val="center"/>
          </w:tcPr>
          <w:p w14:paraId="3D144DB4">
            <w:pPr>
              <w:spacing w:line="400" w:lineRule="exact"/>
              <w:jc w:val="center"/>
              <w:rPr>
                <w:rFonts w:hint="eastAsia" w:ascii="宋体" w:hAnsi="宋体" w:cs="宋体"/>
                <w:kern w:val="0"/>
                <w:sz w:val="24"/>
                <w:highlight w:val="none"/>
              </w:rPr>
            </w:pPr>
          </w:p>
        </w:tc>
      </w:tr>
      <w:tr w14:paraId="5C1E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7BFF5126">
            <w:pPr>
              <w:numPr>
                <w:ilvl w:val="0"/>
                <w:numId w:val="4"/>
              </w:numPr>
              <w:jc w:val="center"/>
              <w:rPr>
                <w:rFonts w:hint="eastAsia" w:ascii="宋体" w:hAnsi="宋体" w:cs="宋体"/>
                <w:kern w:val="0"/>
                <w:sz w:val="24"/>
                <w:highlight w:val="none"/>
              </w:rPr>
            </w:pPr>
          </w:p>
        </w:tc>
        <w:tc>
          <w:tcPr>
            <w:tcW w:w="6237" w:type="dxa"/>
            <w:noWrap w:val="0"/>
            <w:vAlign w:val="top"/>
          </w:tcPr>
          <w:p w14:paraId="07C86653">
            <w:pPr>
              <w:ind w:left="840" w:hanging="840"/>
              <w:jc w:val="center"/>
              <w:rPr>
                <w:rFonts w:hint="eastAsia" w:ascii="宋体" w:hAnsi="宋体" w:cs="宋体"/>
                <w:kern w:val="0"/>
                <w:sz w:val="24"/>
                <w:highlight w:val="none"/>
              </w:rPr>
            </w:pPr>
            <w:r>
              <w:rPr>
                <w:rFonts w:hint="eastAsia" w:ascii="宋体" w:hAnsi="宋体" w:cs="宋体"/>
                <w:kern w:val="0"/>
                <w:sz w:val="24"/>
                <w:highlight w:val="none"/>
              </w:rPr>
              <w:t>等比例电源板</w:t>
            </w:r>
          </w:p>
        </w:tc>
        <w:tc>
          <w:tcPr>
            <w:tcW w:w="1890" w:type="dxa"/>
            <w:vMerge w:val="continue"/>
            <w:noWrap w:val="0"/>
            <w:vAlign w:val="center"/>
          </w:tcPr>
          <w:p w14:paraId="37C1BF4C">
            <w:pPr>
              <w:spacing w:line="400" w:lineRule="exact"/>
              <w:jc w:val="center"/>
              <w:rPr>
                <w:rFonts w:hint="eastAsia" w:ascii="宋体" w:hAnsi="宋体" w:cs="宋体"/>
                <w:kern w:val="0"/>
                <w:sz w:val="24"/>
                <w:highlight w:val="none"/>
              </w:rPr>
            </w:pPr>
          </w:p>
        </w:tc>
      </w:tr>
      <w:tr w14:paraId="5C99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538CEAB8">
            <w:pPr>
              <w:numPr>
                <w:ilvl w:val="0"/>
                <w:numId w:val="4"/>
              </w:numPr>
              <w:jc w:val="center"/>
              <w:rPr>
                <w:rFonts w:hint="eastAsia" w:ascii="宋体" w:hAnsi="宋体" w:cs="宋体"/>
                <w:kern w:val="0"/>
                <w:sz w:val="24"/>
                <w:highlight w:val="none"/>
              </w:rPr>
            </w:pPr>
          </w:p>
        </w:tc>
        <w:tc>
          <w:tcPr>
            <w:tcW w:w="6237" w:type="dxa"/>
            <w:noWrap w:val="0"/>
            <w:vAlign w:val="top"/>
          </w:tcPr>
          <w:p w14:paraId="2DAE6FB2">
            <w:pPr>
              <w:ind w:left="840" w:hanging="840"/>
              <w:jc w:val="center"/>
              <w:rPr>
                <w:rFonts w:hint="eastAsia" w:ascii="宋体" w:hAnsi="宋体" w:cs="宋体"/>
                <w:kern w:val="0"/>
                <w:sz w:val="24"/>
                <w:highlight w:val="none"/>
              </w:rPr>
            </w:pPr>
            <w:r>
              <w:rPr>
                <w:rFonts w:hint="eastAsia" w:ascii="宋体" w:hAnsi="宋体" w:cs="宋体"/>
                <w:kern w:val="0"/>
                <w:sz w:val="24"/>
                <w:highlight w:val="none"/>
              </w:rPr>
              <w:t>等比例蠕动泵/泵管</w:t>
            </w:r>
          </w:p>
        </w:tc>
        <w:tc>
          <w:tcPr>
            <w:tcW w:w="1890" w:type="dxa"/>
            <w:vMerge w:val="continue"/>
            <w:noWrap w:val="0"/>
            <w:vAlign w:val="center"/>
          </w:tcPr>
          <w:p w14:paraId="342A405F">
            <w:pPr>
              <w:spacing w:line="400" w:lineRule="exact"/>
              <w:jc w:val="center"/>
              <w:rPr>
                <w:rFonts w:hint="eastAsia" w:ascii="宋体" w:hAnsi="宋体" w:cs="宋体"/>
                <w:kern w:val="0"/>
                <w:sz w:val="24"/>
                <w:highlight w:val="none"/>
              </w:rPr>
            </w:pPr>
          </w:p>
        </w:tc>
      </w:tr>
      <w:tr w14:paraId="0D20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1277D7AE">
            <w:pPr>
              <w:numPr>
                <w:ilvl w:val="0"/>
                <w:numId w:val="4"/>
              </w:numPr>
              <w:jc w:val="center"/>
              <w:rPr>
                <w:rFonts w:hint="eastAsia" w:ascii="宋体" w:hAnsi="宋体" w:cs="宋体"/>
                <w:kern w:val="0"/>
                <w:sz w:val="24"/>
                <w:highlight w:val="none"/>
              </w:rPr>
            </w:pPr>
          </w:p>
        </w:tc>
        <w:tc>
          <w:tcPr>
            <w:tcW w:w="6237" w:type="dxa"/>
            <w:noWrap w:val="0"/>
            <w:vAlign w:val="top"/>
          </w:tcPr>
          <w:p w14:paraId="4543A93C">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数采主板</w:t>
            </w:r>
          </w:p>
        </w:tc>
        <w:tc>
          <w:tcPr>
            <w:tcW w:w="1890" w:type="dxa"/>
            <w:vMerge w:val="continue"/>
            <w:noWrap w:val="0"/>
            <w:vAlign w:val="center"/>
          </w:tcPr>
          <w:p w14:paraId="5BD086E5">
            <w:pPr>
              <w:spacing w:line="400" w:lineRule="exact"/>
              <w:jc w:val="center"/>
              <w:rPr>
                <w:rFonts w:hint="eastAsia" w:ascii="宋体" w:hAnsi="宋体" w:cs="宋体"/>
                <w:kern w:val="0"/>
                <w:sz w:val="24"/>
                <w:highlight w:val="none"/>
              </w:rPr>
            </w:pPr>
          </w:p>
        </w:tc>
      </w:tr>
      <w:tr w14:paraId="2099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6A66093B">
            <w:pPr>
              <w:numPr>
                <w:ilvl w:val="0"/>
                <w:numId w:val="4"/>
              </w:numPr>
              <w:jc w:val="center"/>
              <w:rPr>
                <w:rFonts w:hint="eastAsia" w:ascii="宋体" w:hAnsi="宋体" w:cs="宋体"/>
                <w:kern w:val="0"/>
                <w:sz w:val="24"/>
                <w:highlight w:val="none"/>
              </w:rPr>
            </w:pPr>
          </w:p>
        </w:tc>
        <w:tc>
          <w:tcPr>
            <w:tcW w:w="6237" w:type="dxa"/>
            <w:noWrap w:val="0"/>
            <w:vAlign w:val="top"/>
          </w:tcPr>
          <w:p w14:paraId="0FEBC189">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数采电源</w:t>
            </w:r>
          </w:p>
        </w:tc>
        <w:tc>
          <w:tcPr>
            <w:tcW w:w="1890" w:type="dxa"/>
            <w:vMerge w:val="continue"/>
            <w:noWrap w:val="0"/>
            <w:vAlign w:val="center"/>
          </w:tcPr>
          <w:p w14:paraId="49C5B28E">
            <w:pPr>
              <w:spacing w:line="400" w:lineRule="exact"/>
              <w:jc w:val="center"/>
              <w:rPr>
                <w:rFonts w:hint="eastAsia" w:ascii="宋体" w:hAnsi="宋体" w:cs="宋体"/>
                <w:kern w:val="0"/>
                <w:sz w:val="24"/>
                <w:highlight w:val="none"/>
              </w:rPr>
            </w:pPr>
          </w:p>
        </w:tc>
      </w:tr>
      <w:tr w14:paraId="5721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3762F736">
            <w:pPr>
              <w:numPr>
                <w:ilvl w:val="0"/>
                <w:numId w:val="4"/>
              </w:numPr>
              <w:jc w:val="center"/>
              <w:rPr>
                <w:rFonts w:hint="eastAsia" w:ascii="宋体" w:hAnsi="宋体" w:cs="宋体"/>
                <w:kern w:val="0"/>
                <w:sz w:val="24"/>
                <w:highlight w:val="none"/>
              </w:rPr>
            </w:pPr>
          </w:p>
        </w:tc>
        <w:tc>
          <w:tcPr>
            <w:tcW w:w="6237" w:type="dxa"/>
            <w:noWrap w:val="0"/>
            <w:vAlign w:val="top"/>
          </w:tcPr>
          <w:p w14:paraId="1058122C">
            <w:pPr>
              <w:ind w:left="840" w:hanging="840"/>
              <w:jc w:val="center"/>
              <w:rPr>
                <w:rFonts w:hint="eastAsia" w:ascii="宋体" w:hAnsi="宋体" w:cs="宋体"/>
                <w:kern w:val="0"/>
                <w:sz w:val="24"/>
                <w:highlight w:val="none"/>
              </w:rPr>
            </w:pPr>
            <w:r>
              <w:rPr>
                <w:rFonts w:hint="eastAsia" w:ascii="宋体" w:hAnsi="宋体" w:cs="宋体"/>
                <w:kern w:val="0"/>
                <w:sz w:val="24"/>
                <w:highlight w:val="none"/>
              </w:rPr>
              <w:t>TOC在线分析仪</w:t>
            </w:r>
          </w:p>
        </w:tc>
        <w:tc>
          <w:tcPr>
            <w:tcW w:w="1890" w:type="dxa"/>
            <w:vMerge w:val="restart"/>
            <w:noWrap w:val="0"/>
            <w:vAlign w:val="center"/>
          </w:tcPr>
          <w:p w14:paraId="76C393CC">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整机备件</w:t>
            </w:r>
          </w:p>
        </w:tc>
      </w:tr>
      <w:tr w14:paraId="2160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6C8F6D2E">
            <w:pPr>
              <w:numPr>
                <w:ilvl w:val="0"/>
                <w:numId w:val="4"/>
              </w:numPr>
              <w:jc w:val="center"/>
              <w:rPr>
                <w:rFonts w:hint="eastAsia" w:ascii="宋体" w:hAnsi="宋体" w:cs="宋体"/>
                <w:kern w:val="0"/>
                <w:sz w:val="24"/>
                <w:highlight w:val="none"/>
              </w:rPr>
            </w:pPr>
          </w:p>
        </w:tc>
        <w:tc>
          <w:tcPr>
            <w:tcW w:w="6237" w:type="dxa"/>
            <w:noWrap w:val="0"/>
            <w:vAlign w:val="top"/>
          </w:tcPr>
          <w:p w14:paraId="5DC8C9BE">
            <w:pPr>
              <w:ind w:left="840" w:hanging="840"/>
              <w:jc w:val="center"/>
              <w:rPr>
                <w:rFonts w:hint="eastAsia" w:ascii="宋体" w:hAnsi="宋体" w:cs="宋体"/>
                <w:kern w:val="0"/>
                <w:sz w:val="24"/>
                <w:highlight w:val="none"/>
              </w:rPr>
            </w:pPr>
            <w:r>
              <w:rPr>
                <w:rFonts w:hint="eastAsia" w:ascii="宋体" w:hAnsi="宋体" w:cs="宋体"/>
                <w:kern w:val="0"/>
                <w:sz w:val="24"/>
                <w:highlight w:val="none"/>
              </w:rPr>
              <w:t>COD在线分析仪</w:t>
            </w:r>
          </w:p>
        </w:tc>
        <w:tc>
          <w:tcPr>
            <w:tcW w:w="1890" w:type="dxa"/>
            <w:vMerge w:val="continue"/>
            <w:noWrap w:val="0"/>
            <w:vAlign w:val="top"/>
          </w:tcPr>
          <w:p w14:paraId="412DF89D">
            <w:pPr>
              <w:spacing w:line="400" w:lineRule="exact"/>
              <w:jc w:val="center"/>
              <w:rPr>
                <w:rFonts w:hint="eastAsia" w:ascii="宋体" w:hAnsi="宋体" w:cs="宋体"/>
                <w:kern w:val="0"/>
                <w:sz w:val="24"/>
                <w:highlight w:val="none"/>
              </w:rPr>
            </w:pPr>
          </w:p>
        </w:tc>
      </w:tr>
      <w:tr w14:paraId="6E54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57A4BF91">
            <w:pPr>
              <w:numPr>
                <w:ilvl w:val="0"/>
                <w:numId w:val="4"/>
              </w:numPr>
              <w:jc w:val="center"/>
              <w:rPr>
                <w:rFonts w:hint="eastAsia" w:ascii="宋体" w:hAnsi="宋体" w:cs="宋体"/>
                <w:kern w:val="0"/>
                <w:sz w:val="24"/>
                <w:highlight w:val="none"/>
              </w:rPr>
            </w:pPr>
          </w:p>
        </w:tc>
        <w:tc>
          <w:tcPr>
            <w:tcW w:w="6237" w:type="dxa"/>
            <w:noWrap w:val="0"/>
            <w:vAlign w:val="top"/>
          </w:tcPr>
          <w:p w14:paraId="2606FBC1">
            <w:pPr>
              <w:ind w:left="840" w:hanging="840"/>
              <w:jc w:val="center"/>
              <w:rPr>
                <w:rFonts w:hint="eastAsia" w:ascii="宋体" w:hAnsi="宋体" w:cs="宋体"/>
                <w:kern w:val="0"/>
                <w:sz w:val="24"/>
                <w:highlight w:val="none"/>
              </w:rPr>
            </w:pPr>
            <w:r>
              <w:rPr>
                <w:rFonts w:hint="eastAsia" w:ascii="宋体" w:hAnsi="宋体" w:cs="宋体"/>
                <w:kern w:val="0"/>
                <w:sz w:val="24"/>
                <w:highlight w:val="none"/>
              </w:rPr>
              <w:t>TNP在线分析仪</w:t>
            </w:r>
          </w:p>
        </w:tc>
        <w:tc>
          <w:tcPr>
            <w:tcW w:w="1890" w:type="dxa"/>
            <w:vMerge w:val="continue"/>
            <w:noWrap w:val="0"/>
            <w:vAlign w:val="top"/>
          </w:tcPr>
          <w:p w14:paraId="660B3760">
            <w:pPr>
              <w:spacing w:line="400" w:lineRule="exact"/>
              <w:jc w:val="center"/>
              <w:rPr>
                <w:rFonts w:hint="eastAsia" w:ascii="宋体" w:hAnsi="宋体" w:cs="宋体"/>
                <w:kern w:val="0"/>
                <w:sz w:val="24"/>
                <w:highlight w:val="none"/>
              </w:rPr>
            </w:pPr>
          </w:p>
        </w:tc>
      </w:tr>
      <w:tr w14:paraId="5BE0A641">
        <w:tblPrEx>
          <w:tblCellMar>
            <w:top w:w="0" w:type="dxa"/>
            <w:left w:w="108" w:type="dxa"/>
            <w:bottom w:w="0" w:type="dxa"/>
            <w:right w:w="108" w:type="dxa"/>
          </w:tblCellMar>
        </w:tblPrEx>
        <w:trPr>
          <w:trHeight w:val="284" w:hRule="atLeast"/>
          <w:jc w:val="center"/>
        </w:trPr>
        <w:tc>
          <w:tcPr>
            <w:tcW w:w="1894" w:type="dxa"/>
            <w:noWrap w:val="0"/>
            <w:vAlign w:val="bottom"/>
          </w:tcPr>
          <w:p w14:paraId="62FDA19A">
            <w:pPr>
              <w:numPr>
                <w:ilvl w:val="0"/>
                <w:numId w:val="4"/>
              </w:numPr>
              <w:jc w:val="center"/>
              <w:rPr>
                <w:rFonts w:hint="eastAsia" w:ascii="宋体" w:hAnsi="宋体" w:cs="宋体"/>
                <w:kern w:val="0"/>
                <w:sz w:val="24"/>
                <w:highlight w:val="none"/>
              </w:rPr>
            </w:pPr>
          </w:p>
        </w:tc>
        <w:tc>
          <w:tcPr>
            <w:tcW w:w="6237" w:type="dxa"/>
            <w:noWrap w:val="0"/>
            <w:vAlign w:val="top"/>
          </w:tcPr>
          <w:p w14:paraId="0D0DC3C4">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氨氮在线分析仪</w:t>
            </w:r>
          </w:p>
        </w:tc>
        <w:tc>
          <w:tcPr>
            <w:tcW w:w="1890" w:type="dxa"/>
            <w:vMerge w:val="continue"/>
            <w:noWrap w:val="0"/>
            <w:vAlign w:val="top"/>
          </w:tcPr>
          <w:p w14:paraId="3F06ACB2">
            <w:pPr>
              <w:spacing w:line="400" w:lineRule="exact"/>
              <w:jc w:val="center"/>
              <w:rPr>
                <w:rFonts w:hint="eastAsia" w:ascii="宋体" w:hAnsi="宋体" w:cs="宋体"/>
                <w:kern w:val="0"/>
                <w:sz w:val="24"/>
                <w:highlight w:val="none"/>
              </w:rPr>
            </w:pPr>
          </w:p>
        </w:tc>
      </w:tr>
      <w:tr w14:paraId="2811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4D402EDC">
            <w:pPr>
              <w:numPr>
                <w:ilvl w:val="0"/>
                <w:numId w:val="4"/>
              </w:numPr>
              <w:jc w:val="center"/>
              <w:rPr>
                <w:rFonts w:hint="eastAsia" w:ascii="宋体" w:hAnsi="宋体" w:cs="宋体"/>
                <w:kern w:val="0"/>
                <w:sz w:val="24"/>
                <w:highlight w:val="none"/>
              </w:rPr>
            </w:pPr>
          </w:p>
        </w:tc>
        <w:tc>
          <w:tcPr>
            <w:tcW w:w="6237" w:type="dxa"/>
            <w:noWrap w:val="0"/>
            <w:vAlign w:val="top"/>
          </w:tcPr>
          <w:p w14:paraId="047EE4FF">
            <w:pPr>
              <w:ind w:left="840" w:hanging="840"/>
              <w:jc w:val="center"/>
              <w:rPr>
                <w:rFonts w:hint="eastAsia" w:ascii="宋体" w:hAnsi="宋体" w:cs="宋体"/>
                <w:kern w:val="0"/>
                <w:sz w:val="24"/>
                <w:highlight w:val="none"/>
              </w:rPr>
            </w:pPr>
            <w:r>
              <w:rPr>
                <w:rFonts w:hint="eastAsia" w:ascii="宋体" w:hAnsi="宋体" w:cs="宋体"/>
                <w:kern w:val="0"/>
                <w:sz w:val="24"/>
                <w:highlight w:val="none"/>
              </w:rPr>
              <w:t>总氮在线分析仪</w:t>
            </w:r>
          </w:p>
        </w:tc>
        <w:tc>
          <w:tcPr>
            <w:tcW w:w="1890" w:type="dxa"/>
            <w:vMerge w:val="continue"/>
            <w:noWrap w:val="0"/>
            <w:vAlign w:val="top"/>
          </w:tcPr>
          <w:p w14:paraId="182C548E">
            <w:pPr>
              <w:spacing w:line="400" w:lineRule="exact"/>
              <w:jc w:val="center"/>
              <w:rPr>
                <w:rFonts w:hint="eastAsia" w:ascii="宋体" w:hAnsi="宋体" w:cs="宋体"/>
                <w:kern w:val="0"/>
                <w:sz w:val="24"/>
                <w:highlight w:val="none"/>
              </w:rPr>
            </w:pPr>
          </w:p>
        </w:tc>
      </w:tr>
      <w:tr w14:paraId="5691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4" w:type="dxa"/>
            <w:noWrap w:val="0"/>
            <w:vAlign w:val="bottom"/>
          </w:tcPr>
          <w:p w14:paraId="391C6C1D">
            <w:pPr>
              <w:numPr>
                <w:ilvl w:val="0"/>
                <w:numId w:val="4"/>
              </w:numPr>
              <w:jc w:val="center"/>
              <w:rPr>
                <w:rFonts w:hint="eastAsia" w:ascii="宋体" w:hAnsi="宋体" w:cs="宋体"/>
                <w:kern w:val="0"/>
                <w:sz w:val="24"/>
                <w:highlight w:val="none"/>
              </w:rPr>
            </w:pPr>
          </w:p>
        </w:tc>
        <w:tc>
          <w:tcPr>
            <w:tcW w:w="6237" w:type="dxa"/>
            <w:noWrap w:val="0"/>
            <w:vAlign w:val="top"/>
          </w:tcPr>
          <w:p w14:paraId="0576712B">
            <w:pPr>
              <w:ind w:left="840" w:hanging="840"/>
              <w:jc w:val="center"/>
              <w:rPr>
                <w:rFonts w:hint="eastAsia" w:ascii="宋体" w:hAnsi="宋体" w:cs="宋体"/>
                <w:kern w:val="0"/>
                <w:sz w:val="24"/>
                <w:highlight w:val="none"/>
              </w:rPr>
            </w:pPr>
            <w:r>
              <w:rPr>
                <w:rFonts w:hint="eastAsia" w:ascii="宋体" w:hAnsi="宋体" w:cs="宋体"/>
                <w:kern w:val="0"/>
                <w:sz w:val="24"/>
                <w:highlight w:val="none"/>
              </w:rPr>
              <w:t>烟气分析仪</w:t>
            </w:r>
          </w:p>
        </w:tc>
        <w:tc>
          <w:tcPr>
            <w:tcW w:w="1890" w:type="dxa"/>
            <w:vMerge w:val="continue"/>
            <w:noWrap w:val="0"/>
            <w:vAlign w:val="top"/>
          </w:tcPr>
          <w:p w14:paraId="27D1368D">
            <w:pPr>
              <w:spacing w:line="400" w:lineRule="exact"/>
              <w:jc w:val="center"/>
              <w:rPr>
                <w:rFonts w:hint="eastAsia" w:ascii="宋体" w:hAnsi="宋体" w:cs="宋体"/>
                <w:kern w:val="0"/>
                <w:sz w:val="24"/>
                <w:highlight w:val="none"/>
              </w:rPr>
            </w:pPr>
          </w:p>
        </w:tc>
      </w:tr>
    </w:tbl>
    <w:p w14:paraId="0D72795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注：此表为本项目关键部件及整机备件最低保障清单，投标人发现如有遗漏，应自行进行补充完整。</w:t>
      </w:r>
    </w:p>
    <w:p w14:paraId="084FAFA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highlight w:val="none"/>
        </w:rPr>
      </w:pPr>
      <w:r>
        <w:rPr>
          <w:rFonts w:hint="eastAsia" w:ascii="宋体" w:hAnsi="宋体" w:eastAsia="宋体" w:cs="宋体"/>
          <w:sz w:val="24"/>
          <w:highlight w:val="none"/>
          <w:lang w:val="en-US" w:eastAsia="zh-CN"/>
        </w:rPr>
        <w:t>五、</w:t>
      </w:r>
      <w:r>
        <w:rPr>
          <w:rFonts w:hint="eastAsia" w:ascii="宋体" w:hAnsi="宋体" w:eastAsia="宋体" w:cs="宋体"/>
          <w:b/>
          <w:bCs/>
          <w:sz w:val="24"/>
          <w:highlight w:val="none"/>
        </w:rPr>
        <w:t>商务要求</w:t>
      </w:r>
    </w:p>
    <w:p w14:paraId="00FC0067">
      <w:pPr>
        <w:pageBreakBefore w:val="0"/>
        <w:widowControl w:val="0"/>
        <w:kinsoku/>
        <w:wordWrap/>
        <w:overflowPunct/>
        <w:topLinePunct w:val="0"/>
        <w:autoSpaceDE/>
        <w:autoSpaceDN/>
        <w:bidi w:val="0"/>
        <w:adjustRightInd/>
        <w:snapToGrid/>
        <w:spacing w:line="360" w:lineRule="auto"/>
        <w:ind w:firstLine="354" w:firstLineChars="147"/>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（一）、投标报价要求</w:t>
      </w:r>
    </w:p>
    <w:p w14:paraId="2A5DE72A">
      <w:pPr>
        <w:pStyle w:val="1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sz w:val="24"/>
          <w:szCs w:val="24"/>
          <w:highlight w:val="none"/>
        </w:rPr>
        <w:t>投标人应根据国家的有关规定和招标文件要求并结合企业的实际情况进行投标报价。投标报价以人民币为结算货币，须包括所有为本项目配备维护人员工资，包括但不仅限于（法定节日加班费、冷饮费等）；社会保险、医疗保险、各类安全保险（含意外伤害</w:t>
      </w:r>
      <w:r>
        <w:rPr>
          <w:rFonts w:hint="eastAsia" w:ascii="宋体" w:hAnsi="宋体" w:eastAsia="宋体" w:cs="宋体"/>
          <w:b/>
          <w:bCs/>
          <w:sz w:val="24"/>
          <w:szCs w:val="24"/>
          <w:highlight w:val="none"/>
        </w:rPr>
        <w:t>险）</w:t>
      </w:r>
      <w:r>
        <w:rPr>
          <w:rFonts w:hint="eastAsia" w:ascii="宋体" w:hAnsi="宋体" w:eastAsia="宋体" w:cs="宋体"/>
          <w:b/>
          <w:bCs/>
          <w:sz w:val="24"/>
          <w:szCs w:val="24"/>
          <w:highlight w:val="none"/>
        </w:rPr>
        <w:t>和按规定提取的福利费；场地租赁费、办公及管理费用；企业固定资产折旧；消耗材</w:t>
      </w:r>
      <w:r>
        <w:rPr>
          <w:rFonts w:hint="eastAsia" w:ascii="宋体" w:hAnsi="宋体" w:eastAsia="宋体" w:cs="宋体"/>
          <w:sz w:val="24"/>
          <w:szCs w:val="24"/>
          <w:highlight w:val="none"/>
        </w:rPr>
        <w:t>料；备品备件、专用工具等。如有漏项，视同已包含在本报价中，报价不做调整，投标方依据包括但不仅限于上述内容提供合理的单个因子综合报价，投标方需考虑到后续维护因子数量的增加或减少对项目报价的整体影响程度的高低做出综合判断。</w:t>
      </w:r>
    </w:p>
    <w:p w14:paraId="6ACCA019">
      <w:pPr>
        <w:pageBreakBefore w:val="0"/>
        <w:widowControl w:val="0"/>
        <w:kinsoku/>
        <w:wordWrap/>
        <w:overflowPunct/>
        <w:topLinePunct w:val="0"/>
        <w:autoSpaceDE/>
        <w:autoSpaceDN/>
        <w:bidi w:val="0"/>
        <w:adjustRightInd/>
        <w:snapToGrid/>
        <w:spacing w:line="360" w:lineRule="auto"/>
        <w:ind w:firstLine="352" w:firstLineChars="147"/>
        <w:textAlignment w:val="auto"/>
        <w:rPr>
          <w:rFonts w:hint="eastAsia" w:ascii="宋体" w:hAnsi="宋体" w:eastAsia="宋体" w:cs="宋体"/>
          <w:bCs/>
          <w:sz w:val="24"/>
          <w:highlight w:val="none"/>
        </w:rPr>
      </w:pPr>
      <w:r>
        <w:rPr>
          <w:rFonts w:hint="eastAsia" w:ascii="宋体" w:hAnsi="宋体" w:eastAsia="宋体" w:cs="宋体"/>
          <w:bCs/>
          <w:sz w:val="24"/>
          <w:highlight w:val="none"/>
        </w:rPr>
        <w:t>2、按国家规定由中标人缴纳的各种税收已包含在投标总价内，由中标人向税务机关缴纳。</w:t>
      </w:r>
    </w:p>
    <w:p w14:paraId="1F6B2B85">
      <w:pPr>
        <w:pageBreakBefore w:val="0"/>
        <w:widowControl w:val="0"/>
        <w:kinsoku/>
        <w:wordWrap/>
        <w:overflowPunct/>
        <w:topLinePunct w:val="0"/>
        <w:autoSpaceDE/>
        <w:autoSpaceDN/>
        <w:bidi w:val="0"/>
        <w:adjustRightInd/>
        <w:snapToGrid/>
        <w:spacing w:line="360" w:lineRule="auto"/>
        <w:ind w:firstLine="352" w:firstLineChars="147"/>
        <w:textAlignment w:val="auto"/>
        <w:rPr>
          <w:rFonts w:hint="eastAsia" w:ascii="宋体" w:hAnsi="宋体" w:eastAsia="宋体" w:cs="宋体"/>
          <w:b/>
          <w:bCs/>
          <w:sz w:val="24"/>
          <w:highlight w:val="none"/>
        </w:rPr>
      </w:pPr>
      <w:r>
        <w:rPr>
          <w:rFonts w:hint="eastAsia" w:ascii="宋体" w:hAnsi="宋体" w:cs="宋体"/>
          <w:color w:val="auto"/>
          <w:sz w:val="24"/>
          <w:highlight w:val="none"/>
        </w:rPr>
        <w:t>▲</w:t>
      </w:r>
      <w:r>
        <w:rPr>
          <w:rFonts w:hint="eastAsia" w:ascii="宋体" w:hAnsi="宋体" w:eastAsia="宋体" w:cs="宋体"/>
          <w:b/>
          <w:bCs/>
          <w:sz w:val="24"/>
          <w:highlight w:val="none"/>
        </w:rPr>
        <w:t>（二）工期和维护期要求</w:t>
      </w:r>
    </w:p>
    <w:p w14:paraId="70FE4912">
      <w:pPr>
        <w:pageBreakBefore w:val="0"/>
        <w:widowControl w:val="0"/>
        <w:kinsoku/>
        <w:wordWrap/>
        <w:overflowPunct/>
        <w:topLinePunct w:val="0"/>
        <w:autoSpaceDE/>
        <w:autoSpaceDN/>
        <w:bidi w:val="0"/>
        <w:adjustRightInd/>
        <w:snapToGrid/>
        <w:spacing w:line="360" w:lineRule="auto"/>
        <w:ind w:firstLine="352" w:firstLineChars="147"/>
        <w:textAlignment w:val="auto"/>
        <w:rPr>
          <w:rFonts w:hint="eastAsia" w:ascii="宋体" w:hAnsi="宋体" w:eastAsia="宋体" w:cs="宋体"/>
          <w:bCs/>
          <w:sz w:val="24"/>
          <w:highlight w:val="none"/>
        </w:rPr>
      </w:pPr>
      <w:r>
        <w:rPr>
          <w:rFonts w:hint="eastAsia" w:ascii="宋体" w:hAnsi="宋体" w:eastAsia="宋体" w:cs="宋体"/>
          <w:bCs/>
          <w:sz w:val="24"/>
          <w:highlight w:val="none"/>
        </w:rPr>
        <w:t>1、工作要求：</w:t>
      </w:r>
    </w:p>
    <w:p w14:paraId="5BF73C8D">
      <w:pPr>
        <w:pageBreakBefore w:val="0"/>
        <w:widowControl w:val="0"/>
        <w:kinsoku/>
        <w:wordWrap/>
        <w:overflowPunct/>
        <w:topLinePunct w:val="0"/>
        <w:autoSpaceDE/>
        <w:autoSpaceDN/>
        <w:bidi w:val="0"/>
        <w:adjustRightInd/>
        <w:snapToGrid/>
        <w:spacing w:line="360" w:lineRule="auto"/>
        <w:ind w:firstLine="352" w:firstLineChars="147"/>
        <w:textAlignment w:val="auto"/>
        <w:rPr>
          <w:rFonts w:hint="eastAsia" w:ascii="宋体" w:hAnsi="宋体" w:eastAsia="宋体" w:cs="宋体"/>
          <w:bCs/>
          <w:sz w:val="24"/>
          <w:highlight w:val="none"/>
        </w:rPr>
      </w:pPr>
      <w:r>
        <w:rPr>
          <w:rFonts w:hint="eastAsia" w:ascii="宋体" w:hAnsi="宋体" w:eastAsia="宋体" w:cs="宋体"/>
          <w:bCs/>
          <w:sz w:val="24"/>
          <w:highlight w:val="none"/>
        </w:rPr>
        <w:t>合同签订后根据招标文件要求进行项目维护服务，项目维护服务为期三年（自</w:t>
      </w:r>
      <w:r>
        <w:rPr>
          <w:rFonts w:hint="eastAsia" w:ascii="宋体" w:hAnsi="宋体" w:cs="宋体"/>
          <w:bCs/>
          <w:sz w:val="24"/>
          <w:highlight w:val="none"/>
          <w:lang w:val="en-US" w:eastAsia="zh-CN"/>
        </w:rPr>
        <w:t>合同签订之日</w:t>
      </w:r>
      <w:r>
        <w:rPr>
          <w:rFonts w:hint="eastAsia" w:ascii="宋体" w:hAnsi="宋体" w:eastAsia="宋体" w:cs="宋体"/>
          <w:bCs/>
          <w:sz w:val="24"/>
          <w:highlight w:val="none"/>
        </w:rPr>
        <w:t>起至</w:t>
      </w:r>
      <w:r>
        <w:rPr>
          <w:rFonts w:hint="eastAsia" w:ascii="宋体" w:hAnsi="宋体" w:eastAsia="宋体" w:cs="宋体"/>
          <w:bCs/>
          <w:sz w:val="24"/>
          <w:highlight w:val="none"/>
          <w:lang w:val="en-US" w:eastAsia="zh-CN"/>
        </w:rPr>
        <w:t xml:space="preserve">2027 </w:t>
      </w:r>
      <w:r>
        <w:rPr>
          <w:rFonts w:hint="eastAsia" w:ascii="宋体" w:hAnsi="宋体" w:eastAsia="宋体" w:cs="宋体"/>
          <w:bCs/>
          <w:sz w:val="24"/>
          <w:highlight w:val="none"/>
        </w:rPr>
        <w:t>年</w:t>
      </w:r>
      <w:r>
        <w:rPr>
          <w:rFonts w:hint="eastAsia" w:ascii="宋体" w:hAnsi="宋体" w:eastAsia="宋体" w:cs="宋体"/>
          <w:bCs/>
          <w:sz w:val="24"/>
          <w:highlight w:val="none"/>
          <w:lang w:val="en-US" w:eastAsia="zh-CN"/>
        </w:rPr>
        <w:t xml:space="preserve">12 </w:t>
      </w:r>
      <w:r>
        <w:rPr>
          <w:rFonts w:hint="eastAsia" w:ascii="宋体" w:hAnsi="宋体" w:eastAsia="宋体" w:cs="宋体"/>
          <w:bCs/>
          <w:sz w:val="24"/>
          <w:highlight w:val="none"/>
        </w:rPr>
        <w:t>月</w:t>
      </w:r>
      <w:r>
        <w:rPr>
          <w:rFonts w:hint="eastAsia" w:ascii="宋体" w:hAnsi="宋体" w:eastAsia="宋体" w:cs="宋体"/>
          <w:bCs/>
          <w:sz w:val="24"/>
          <w:highlight w:val="none"/>
          <w:lang w:val="en-US" w:eastAsia="zh-CN"/>
        </w:rPr>
        <w:t xml:space="preserve">31 </w:t>
      </w:r>
      <w:r>
        <w:rPr>
          <w:rFonts w:hint="eastAsia" w:ascii="宋体" w:hAnsi="宋体" w:eastAsia="宋体" w:cs="宋体"/>
          <w:bCs/>
          <w:sz w:val="24"/>
          <w:highlight w:val="none"/>
        </w:rPr>
        <w:t>日），维护具体要求按照招标项目及维护要求</w:t>
      </w:r>
      <w:r>
        <w:rPr>
          <w:rFonts w:hint="eastAsia" w:ascii="宋体" w:hAnsi="宋体" w:eastAsia="宋体" w:cs="宋体"/>
          <w:bCs/>
          <w:sz w:val="24"/>
          <w:highlight w:val="none"/>
          <w:lang w:eastAsia="zh-CN"/>
        </w:rPr>
        <w:t>（</w:t>
      </w:r>
      <w:r>
        <w:rPr>
          <w:rFonts w:hint="eastAsia" w:ascii="宋体" w:hAnsi="宋体" w:eastAsia="宋体" w:cs="宋体"/>
          <w:color w:val="auto"/>
          <w:sz w:val="24"/>
          <w:highlight w:val="none"/>
        </w:rPr>
        <w:t>《东阳市污染源自动监控系统运行维护工作考核管理办法（试行）》</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 xml:space="preserve">内容执行。 </w:t>
      </w:r>
    </w:p>
    <w:p w14:paraId="6794DBD5">
      <w:pPr>
        <w:keepNext w:val="0"/>
        <w:keepLines w:val="0"/>
        <w:pageBreakBefore w:val="0"/>
        <w:widowControl w:val="0"/>
        <w:kinsoku/>
        <w:wordWrap/>
        <w:overflowPunct/>
        <w:topLinePunct w:val="0"/>
        <w:autoSpaceDE/>
        <w:autoSpaceDN/>
        <w:bidi w:val="0"/>
        <w:adjustRightInd/>
        <w:snapToGrid/>
        <w:spacing w:line="360" w:lineRule="auto"/>
        <w:ind w:firstLine="354" w:firstLineChars="147"/>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（三）验收标准</w:t>
      </w:r>
    </w:p>
    <w:p w14:paraId="05FBC376">
      <w:pPr>
        <w:keepNext w:val="0"/>
        <w:keepLines w:val="0"/>
        <w:pageBreakBefore w:val="0"/>
        <w:widowControl w:val="0"/>
        <w:kinsoku/>
        <w:wordWrap/>
        <w:overflowPunct/>
        <w:topLinePunct w:val="0"/>
        <w:autoSpaceDE/>
        <w:autoSpaceDN/>
        <w:bidi w:val="0"/>
        <w:adjustRightInd/>
        <w:snapToGrid/>
        <w:spacing w:line="360" w:lineRule="auto"/>
        <w:ind w:firstLine="352" w:firstLineChars="147"/>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根据中华人民共和国现行技术标准，按招标文件以及合同规定的验收评定标准等规范，由采购人组织相关人员进行验收，验收费用由中标人承担；采购人出具一式二份验收报告，一份由中标人保管，一份由</w:t>
      </w:r>
      <w:r>
        <w:rPr>
          <w:rFonts w:hint="eastAsia" w:ascii="宋体" w:hAnsi="宋体" w:eastAsia="宋体" w:cs="宋体"/>
          <w:color w:val="auto"/>
          <w:sz w:val="24"/>
          <w:szCs w:val="24"/>
          <w:highlight w:val="none"/>
          <w:lang w:eastAsia="zh-CN"/>
        </w:rPr>
        <w:t>东阳市鑫盛工程咨询有限公司</w:t>
      </w:r>
      <w:r>
        <w:rPr>
          <w:rFonts w:hint="eastAsia" w:ascii="宋体" w:hAnsi="宋体" w:eastAsia="宋体" w:cs="宋体"/>
          <w:color w:val="auto"/>
          <w:sz w:val="24"/>
          <w:szCs w:val="24"/>
          <w:highlight w:val="none"/>
        </w:rPr>
        <w:t>（原件）存档。</w:t>
      </w:r>
    </w:p>
    <w:p w14:paraId="71B2AC3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6" w:leftChars="0" w:firstLine="354"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eastAsia="zh-CN"/>
        </w:rPr>
        <w:t>资金来源：</w:t>
      </w:r>
      <w:r>
        <w:rPr>
          <w:rFonts w:hint="eastAsia" w:ascii="宋体" w:hAnsi="宋体" w:eastAsia="宋体" w:cs="宋体"/>
          <w:b/>
          <w:color w:val="auto"/>
          <w:sz w:val="24"/>
          <w:szCs w:val="24"/>
          <w:highlight w:val="none"/>
        </w:rPr>
        <w:t>运维款由企业进行支付</w:t>
      </w:r>
      <w:r>
        <w:rPr>
          <w:rFonts w:hint="eastAsia" w:ascii="宋体" w:hAnsi="宋体" w:eastAsia="宋体" w:cs="宋体"/>
          <w:b/>
          <w:color w:val="auto"/>
          <w:sz w:val="24"/>
          <w:szCs w:val="24"/>
          <w:highlight w:val="none"/>
          <w:lang w:eastAsia="zh-CN"/>
        </w:rPr>
        <w:t>。</w:t>
      </w:r>
    </w:p>
    <w:p w14:paraId="1106AFB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6" w:leftChars="0" w:firstLine="354"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付款方式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 xml:space="preserve"> </w:t>
      </w:r>
    </w:p>
    <w:p w14:paraId="43E07C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sz w:val="24"/>
          <w:highlight w:val="none"/>
          <w:lang w:val="en-US" w:eastAsia="zh-CN"/>
        </w:rPr>
      </w:pPr>
      <w:r>
        <w:rPr>
          <w:rFonts w:hint="eastAsia" w:ascii="宋体" w:hAnsi="宋体" w:eastAsia="宋体" w:cs="宋体"/>
          <w:color w:val="auto"/>
          <w:sz w:val="24"/>
          <w:highlight w:val="none"/>
          <w:lang w:val="en-US" w:eastAsia="zh-CN"/>
        </w:rPr>
        <w:t>合同生效以及具备实施条件后7个工作日内</w:t>
      </w:r>
      <w:r>
        <w:rPr>
          <w:rFonts w:hint="eastAsia" w:ascii="宋体" w:hAnsi="宋体" w:eastAsia="宋体" w:cs="宋体"/>
          <w:color w:val="auto"/>
          <w:sz w:val="24"/>
          <w:szCs w:val="24"/>
          <w:highlight w:val="none"/>
          <w:lang w:eastAsia="zh-CN"/>
        </w:rPr>
        <w:t>由企业支付收年度运维费的</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0%作为预付款（采</w:t>
      </w:r>
      <w:r>
        <w:rPr>
          <w:rFonts w:hint="eastAsia" w:ascii="宋体" w:hAnsi="宋体" w:eastAsia="宋体" w:cs="宋体"/>
          <w:strike w:val="0"/>
          <w:dstrike w:val="0"/>
          <w:color w:val="auto"/>
          <w:sz w:val="24"/>
          <w:highlight w:val="none"/>
          <w:lang w:val="en-US" w:eastAsia="zh-CN"/>
        </w:rPr>
        <w:t>购人根据项目特点、供应商诚信等因素，可以要求中标人提交预付款保函）。</w:t>
      </w:r>
    </w:p>
    <w:p w14:paraId="3A85A8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trike w:val="0"/>
          <w:dstrike w:val="0"/>
          <w:color w:val="auto"/>
          <w:sz w:val="24"/>
          <w:szCs w:val="24"/>
          <w:highlight w:val="none"/>
          <w:lang w:eastAsia="zh-CN"/>
        </w:rPr>
        <w:t>年度剩余50%款项根据金华市生态环境局东阳分局年度考核结果公布后由</w:t>
      </w:r>
      <w:r>
        <w:rPr>
          <w:rFonts w:hint="eastAsia" w:ascii="宋体" w:hAnsi="宋体" w:eastAsia="宋体" w:cs="宋体"/>
          <w:color w:val="auto"/>
          <w:sz w:val="24"/>
          <w:szCs w:val="24"/>
          <w:highlight w:val="none"/>
          <w:lang w:eastAsia="zh-CN"/>
        </w:rPr>
        <w:t>企业在</w:t>
      </w:r>
      <w:r>
        <w:rPr>
          <w:rFonts w:hint="eastAsia" w:ascii="宋体" w:hAnsi="宋体" w:cs="宋体"/>
          <w:strike w:val="0"/>
          <w:dstrike w:val="0"/>
          <w:color w:val="auto"/>
          <w:sz w:val="24"/>
          <w:szCs w:val="24"/>
          <w:highlight w:val="none"/>
          <w:lang w:val="en-US" w:eastAsia="zh-CN"/>
        </w:rPr>
        <w:t>七个工作日内</w:t>
      </w:r>
      <w:r>
        <w:rPr>
          <w:rFonts w:hint="eastAsia" w:ascii="宋体" w:hAnsi="宋体" w:eastAsia="宋体" w:cs="宋体"/>
          <w:color w:val="auto"/>
          <w:sz w:val="24"/>
          <w:szCs w:val="24"/>
          <w:highlight w:val="none"/>
          <w:lang w:eastAsia="zh-CN"/>
        </w:rPr>
        <w:t>支付。</w:t>
      </w:r>
    </w:p>
    <w:p w14:paraId="36C03D6E">
      <w:pPr>
        <w:pStyle w:val="5"/>
        <w:keepNext w:val="0"/>
        <w:keepLines w:val="0"/>
        <w:pageBreakBefore w:val="0"/>
        <w:widowControl w:val="0"/>
        <w:numPr>
          <w:ilvl w:val="0"/>
          <w:numId w:val="5"/>
        </w:numPr>
        <w:kinsoku/>
        <w:wordWrap/>
        <w:overflowPunct/>
        <w:topLinePunct w:val="0"/>
        <w:autoSpaceDE/>
        <w:autoSpaceDN/>
        <w:bidi w:val="0"/>
        <w:adjustRightInd/>
        <w:snapToGrid/>
        <w:spacing w:line="400" w:lineRule="exact"/>
        <w:ind w:left="66" w:leftChars="0" w:firstLine="354"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val="0"/>
          <w:color w:val="auto"/>
          <w:sz w:val="24"/>
          <w:szCs w:val="24"/>
          <w:highlight w:val="none"/>
          <w:lang w:eastAsia="zh-CN"/>
        </w:rPr>
        <w:t>合同的签订：</w:t>
      </w:r>
    </w:p>
    <w:p w14:paraId="68417FC9">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firstLine="482" w:firstLineChars="200"/>
        <w:textAlignment w:val="auto"/>
        <w:rPr>
          <w:rFonts w:hint="eastAsia" w:eastAsia="宋体"/>
          <w:highlight w:val="none"/>
          <w:lang w:val="en-US" w:eastAsia="zh-CN"/>
        </w:rPr>
        <w:sectPr>
          <w:headerReference r:id="rId12" w:type="first"/>
          <w:footerReference r:id="rId14" w:type="first"/>
          <w:headerReference r:id="rId11" w:type="default"/>
          <w:footerReference r:id="rId13" w:type="default"/>
          <w:pgSz w:w="11906" w:h="16838"/>
          <w:pgMar w:top="1247" w:right="1134" w:bottom="1440" w:left="1418" w:header="851" w:footer="992" w:gutter="0"/>
          <w:pgNumType w:fmt="decimal"/>
          <w:cols w:space="720" w:num="1"/>
          <w:titlePg/>
          <w:docGrid w:type="lines" w:linePitch="312" w:charSpace="0"/>
        </w:sectPr>
      </w:pPr>
      <w:r>
        <w:rPr>
          <w:rFonts w:hint="eastAsia" w:ascii="宋体" w:hAnsi="宋体" w:eastAsia="宋体" w:cs="宋体"/>
          <w:b/>
          <w:bCs w:val="0"/>
          <w:color w:val="auto"/>
          <w:sz w:val="24"/>
          <w:szCs w:val="24"/>
          <w:highlight w:val="none"/>
        </w:rPr>
        <w:t>中标人与</w:t>
      </w:r>
      <w:r>
        <w:rPr>
          <w:rFonts w:hint="eastAsia" w:ascii="宋体" w:hAnsi="宋体" w:eastAsia="宋体" w:cs="宋体"/>
          <w:b/>
          <w:bCs w:val="0"/>
          <w:color w:val="auto"/>
          <w:sz w:val="24"/>
          <w:szCs w:val="24"/>
          <w:highlight w:val="none"/>
          <w:lang w:eastAsia="zh-CN"/>
        </w:rPr>
        <w:t>金华市生态环境局东阳分局</w:t>
      </w:r>
      <w:r>
        <w:rPr>
          <w:rFonts w:hint="eastAsia" w:ascii="宋体" w:hAnsi="宋体" w:eastAsia="宋体" w:cs="宋体"/>
          <w:b/>
          <w:bCs w:val="0"/>
          <w:color w:val="auto"/>
          <w:sz w:val="24"/>
          <w:szCs w:val="24"/>
          <w:highlight w:val="none"/>
        </w:rPr>
        <w:t>签订政府采购合同</w:t>
      </w:r>
      <w:r>
        <w:rPr>
          <w:rFonts w:hint="eastAsia" w:ascii="宋体" w:hAnsi="宋体" w:eastAsia="宋体" w:cs="宋体"/>
          <w:b/>
          <w:bCs w:val="0"/>
          <w:color w:val="auto"/>
          <w:sz w:val="24"/>
          <w:szCs w:val="24"/>
          <w:highlight w:val="none"/>
          <w:lang w:eastAsia="zh-CN"/>
        </w:rPr>
        <w:t>，并与各企业签订运维技术服务合同。</w:t>
      </w:r>
    </w:p>
    <w:p w14:paraId="5E4F97F6">
      <w:pPr>
        <w:pStyle w:val="7"/>
        <w:keepNext w:val="0"/>
        <w:keepLines w:val="0"/>
        <w:pageBreakBefore/>
        <w:spacing w:line="240" w:lineRule="auto"/>
        <w:jc w:val="center"/>
        <w:rPr>
          <w:rFonts w:ascii="宋体" w:hAnsi="宋体" w:cs="宋体"/>
          <w:color w:val="auto"/>
          <w:kern w:val="0"/>
          <w:sz w:val="24"/>
          <w:szCs w:val="24"/>
          <w:highlight w:val="none"/>
        </w:rPr>
      </w:pPr>
      <w:bookmarkStart w:id="23" w:name="_Toc19395"/>
      <w:r>
        <w:rPr>
          <w:rFonts w:hint="eastAsia" w:ascii="宋体" w:hAnsi="宋体" w:cs="宋体"/>
          <w:color w:val="auto"/>
          <w:sz w:val="24"/>
          <w:szCs w:val="24"/>
          <w:highlight w:val="none"/>
        </w:rPr>
        <w:t>第三章   投标人须知</w:t>
      </w:r>
      <w:bookmarkEnd w:id="23"/>
    </w:p>
    <w:p w14:paraId="16251750">
      <w:pPr>
        <w:pStyle w:val="19"/>
        <w:snapToGrid w:val="0"/>
        <w:spacing w:before="120" w:after="120"/>
        <w:ind w:firstLine="472" w:firstLineChars="196"/>
        <w:jc w:val="center"/>
        <w:outlineLvl w:val="1"/>
        <w:rPr>
          <w:rFonts w:ascii="宋体" w:hAnsi="宋体" w:cs="宋体"/>
          <w:b/>
          <w:color w:val="auto"/>
          <w:szCs w:val="24"/>
          <w:highlight w:val="none"/>
        </w:rPr>
      </w:pPr>
      <w:bookmarkStart w:id="24" w:name="_Toc31796"/>
      <w:r>
        <w:rPr>
          <w:rFonts w:hint="eastAsia" w:ascii="宋体" w:hAnsi="宋体" w:cs="宋体"/>
          <w:b/>
          <w:color w:val="auto"/>
          <w:szCs w:val="24"/>
          <w:highlight w:val="none"/>
        </w:rPr>
        <w:t>前附表</w:t>
      </w:r>
      <w:bookmarkEnd w:id="24"/>
    </w:p>
    <w:tbl>
      <w:tblPr>
        <w:tblStyle w:val="33"/>
        <w:tblW w:w="94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8750"/>
      </w:tblGrid>
      <w:tr w14:paraId="24542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77FE024">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50" w:type="dxa"/>
            <w:tcBorders>
              <w:top w:val="single" w:color="auto" w:sz="4" w:space="0"/>
              <w:left w:val="single" w:color="auto" w:sz="4" w:space="0"/>
              <w:bottom w:val="single" w:color="auto" w:sz="4" w:space="0"/>
              <w:right w:val="single" w:color="auto" w:sz="4" w:space="0"/>
            </w:tcBorders>
            <w:vAlign w:val="center"/>
          </w:tcPr>
          <w:p w14:paraId="418F727C">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6A207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F598A16">
            <w:pPr>
              <w:snapToGrid w:val="0"/>
              <w:spacing w:line="348"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8750" w:type="dxa"/>
            <w:tcBorders>
              <w:top w:val="single" w:color="auto" w:sz="4" w:space="0"/>
              <w:left w:val="single" w:color="auto" w:sz="4" w:space="0"/>
              <w:bottom w:val="single" w:color="auto" w:sz="4" w:space="0"/>
              <w:right w:val="single" w:color="auto" w:sz="4" w:space="0"/>
            </w:tcBorders>
            <w:vAlign w:val="center"/>
          </w:tcPr>
          <w:p w14:paraId="3A2A31DC">
            <w:pPr>
              <w:snapToGrid w:val="0"/>
              <w:spacing w:line="348" w:lineRule="auto"/>
              <w:jc w:val="left"/>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 xml:space="preserve">东阳市污染源在线监控系统运行维护采购项目 </w:t>
            </w:r>
          </w:p>
        </w:tc>
      </w:tr>
      <w:tr w14:paraId="79AD3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DEB122E">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750" w:type="dxa"/>
            <w:tcBorders>
              <w:top w:val="single" w:color="auto" w:sz="4" w:space="0"/>
              <w:left w:val="single" w:color="auto" w:sz="4" w:space="0"/>
              <w:bottom w:val="single" w:color="auto" w:sz="4" w:space="0"/>
              <w:right w:val="single" w:color="auto" w:sz="4" w:space="0"/>
            </w:tcBorders>
            <w:vAlign w:val="center"/>
          </w:tcPr>
          <w:p w14:paraId="080CD65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东阳市鑫盛工程咨询有限公司按照本招标文件总则第（五）条规定向中标人收取中标服务费。</w:t>
            </w:r>
          </w:p>
        </w:tc>
      </w:tr>
      <w:tr w14:paraId="5D930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DDA1364">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750" w:type="dxa"/>
            <w:tcBorders>
              <w:top w:val="single" w:color="auto" w:sz="4" w:space="0"/>
              <w:left w:val="single" w:color="auto" w:sz="4" w:space="0"/>
              <w:bottom w:val="single" w:color="auto" w:sz="4" w:space="0"/>
              <w:right w:val="single" w:color="auto" w:sz="4" w:space="0"/>
            </w:tcBorders>
            <w:vAlign w:val="center"/>
          </w:tcPr>
          <w:p w14:paraId="692BAE2D">
            <w:pPr>
              <w:snapToGrid w:val="0"/>
              <w:spacing w:line="348" w:lineRule="auto"/>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hint="eastAsia" w:ascii="宋体" w:hAnsi="宋体" w:cs="宋体"/>
                <w:b/>
                <w:bCs/>
                <w:color w:val="auto"/>
                <w:sz w:val="24"/>
                <w:highlight w:val="none"/>
                <w:lang w:eastAsia="zh-CN"/>
              </w:rPr>
              <w:t>其他未列明行业</w:t>
            </w:r>
            <w:r>
              <w:rPr>
                <w:rFonts w:hint="eastAsia" w:ascii="宋体" w:hAnsi="宋体" w:cs="宋体"/>
                <w:b/>
                <w:bCs/>
                <w:color w:val="auto"/>
                <w:sz w:val="24"/>
                <w:highlight w:val="none"/>
              </w:rPr>
              <w:t>。</w:t>
            </w:r>
          </w:p>
        </w:tc>
      </w:tr>
      <w:tr w14:paraId="753EA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CCA5BDE">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8750" w:type="dxa"/>
            <w:tcBorders>
              <w:top w:val="single" w:color="auto" w:sz="4" w:space="0"/>
              <w:left w:val="single" w:color="auto" w:sz="4" w:space="0"/>
              <w:bottom w:val="single" w:color="auto" w:sz="4" w:space="0"/>
              <w:right w:val="single" w:color="auto" w:sz="4" w:space="0"/>
            </w:tcBorders>
            <w:vAlign w:val="center"/>
          </w:tcPr>
          <w:p w14:paraId="16F3BA4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3234552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3337584C">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3CF35F4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60EADCD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03E7E4E6">
            <w:pPr>
              <w:snapToGrid w:val="0"/>
              <w:spacing w:line="348" w:lineRule="auto"/>
              <w:rPr>
                <w:rFonts w:ascii="宋体" w:hAnsi="宋体" w:cs="宋体"/>
                <w:b/>
                <w:bCs/>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0B756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8922F5B">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8750" w:type="dxa"/>
            <w:tcBorders>
              <w:top w:val="single" w:color="auto" w:sz="4" w:space="0"/>
              <w:left w:val="single" w:color="auto" w:sz="4" w:space="0"/>
              <w:bottom w:val="single" w:color="auto" w:sz="4" w:space="0"/>
              <w:right w:val="single" w:color="auto" w:sz="4" w:space="0"/>
            </w:tcBorders>
            <w:vAlign w:val="center"/>
          </w:tcPr>
          <w:p w14:paraId="05BBBC24">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4E588555">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7EAF35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7CA3CFF4">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3752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EF02EDA">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8750" w:type="dxa"/>
            <w:tcBorders>
              <w:top w:val="single" w:color="auto" w:sz="4" w:space="0"/>
              <w:left w:val="single" w:color="auto" w:sz="4" w:space="0"/>
              <w:bottom w:val="single" w:color="auto" w:sz="4" w:space="0"/>
              <w:right w:val="single" w:color="auto" w:sz="4" w:space="0"/>
            </w:tcBorders>
            <w:vAlign w:val="center"/>
          </w:tcPr>
          <w:p w14:paraId="568DB52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color w:val="auto"/>
                <w:sz w:val="24"/>
                <w:highlight w:val="none"/>
              </w:rPr>
              <w:t>在质疑截止时间前，未对招标文件提出质疑时，视投标人对招标文件的默认；</w:t>
            </w:r>
            <w:r>
              <w:rPr>
                <w:rFonts w:hint="eastAsia" w:ascii="宋体" w:hAnsi="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45FF3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9113F0E">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8750" w:type="dxa"/>
            <w:tcBorders>
              <w:top w:val="single" w:color="auto" w:sz="4" w:space="0"/>
              <w:left w:val="single" w:color="auto" w:sz="4" w:space="0"/>
              <w:bottom w:val="single" w:color="auto" w:sz="4" w:space="0"/>
              <w:right w:val="single" w:color="auto" w:sz="4" w:space="0"/>
            </w:tcBorders>
            <w:vAlign w:val="center"/>
          </w:tcPr>
          <w:p w14:paraId="7AF3FBA5">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投标文件的递交：</w:t>
            </w:r>
          </w:p>
          <w:p w14:paraId="1EF14338">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14:paraId="09C3ACF8">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1B709EC5">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市鑫盛工程咨询有限公司邮箱：1816352277@qq.com，逾期发送或发错后缀名的备份投标文件将被视为无效；</w:t>
            </w:r>
          </w:p>
          <w:p w14:paraId="74F9602F">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661CA265">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4B99A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F6193A3">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8750" w:type="dxa"/>
            <w:tcBorders>
              <w:top w:val="single" w:color="auto" w:sz="4" w:space="0"/>
              <w:left w:val="single" w:color="auto" w:sz="4" w:space="0"/>
              <w:bottom w:val="single" w:color="auto" w:sz="4" w:space="0"/>
              <w:right w:val="single" w:color="auto" w:sz="4" w:space="0"/>
            </w:tcBorders>
            <w:vAlign w:val="center"/>
          </w:tcPr>
          <w:p w14:paraId="2BE753F0">
            <w:pPr>
              <w:snapToGrid w:val="0"/>
              <w:spacing w:line="348"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投标截止时间：</w:t>
            </w:r>
            <w:r>
              <w:rPr>
                <w:rFonts w:hint="eastAsia" w:ascii="宋体" w:hAnsi="宋体" w:cs="宋体"/>
                <w:bCs/>
                <w:color w:val="auto"/>
                <w:sz w:val="24"/>
                <w:highlight w:val="none"/>
                <w:lang w:eastAsia="zh-CN"/>
              </w:rPr>
              <w:t>2025年1月23日8时30分</w:t>
            </w:r>
          </w:p>
          <w:p w14:paraId="7729EA5E">
            <w:pPr>
              <w:pStyle w:val="19"/>
              <w:spacing w:line="348" w:lineRule="auto"/>
              <w:rPr>
                <w:rFonts w:ascii="宋体" w:hAnsi="宋体" w:cs="宋体"/>
                <w:bCs/>
                <w:color w:val="auto"/>
                <w:szCs w:val="24"/>
                <w:highlight w:val="none"/>
              </w:rPr>
            </w:pPr>
            <w:r>
              <w:rPr>
                <w:rFonts w:hint="eastAsia" w:ascii="宋体" w:hAnsi="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052089EF">
            <w:pPr>
              <w:snapToGrid w:val="0"/>
              <w:spacing w:line="348" w:lineRule="auto"/>
              <w:rPr>
                <w:rFonts w:ascii="宋体" w:hAnsi="宋体" w:cs="宋体"/>
                <w:bCs/>
                <w:color w:val="auto"/>
                <w:sz w:val="24"/>
                <w:highlight w:val="none"/>
              </w:rPr>
            </w:pPr>
            <w:r>
              <w:rPr>
                <w:rFonts w:hint="eastAsia" w:ascii="宋体" w:hAnsi="宋体" w:cs="宋体"/>
                <w:bCs/>
                <w:color w:val="auto"/>
                <w:sz w:val="24"/>
                <w:highlight w:val="none"/>
              </w:rPr>
              <w:t>2、电子备份投标文件的递交时间：投标人应当在投标截止时间前，逾期未递交的视为自动放弃。</w:t>
            </w:r>
          </w:p>
          <w:p w14:paraId="261CBC22">
            <w:pPr>
              <w:pStyle w:val="19"/>
              <w:spacing w:line="348" w:lineRule="auto"/>
              <w:rPr>
                <w:rFonts w:ascii="宋体" w:hAnsi="宋体" w:cs="宋体"/>
                <w:color w:val="auto"/>
                <w:szCs w:val="24"/>
                <w:highlight w:val="none"/>
              </w:rPr>
            </w:pPr>
            <w:r>
              <w:rPr>
                <w:rFonts w:hint="eastAsia" w:ascii="宋体" w:hAnsi="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4D286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1584E05">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8750" w:type="dxa"/>
            <w:tcBorders>
              <w:top w:val="single" w:color="auto" w:sz="4" w:space="0"/>
              <w:left w:val="single" w:color="auto" w:sz="4" w:space="0"/>
              <w:bottom w:val="single" w:color="auto" w:sz="4" w:space="0"/>
              <w:right w:val="single" w:color="auto" w:sz="4" w:space="0"/>
            </w:tcBorders>
            <w:vAlign w:val="center"/>
          </w:tcPr>
          <w:p w14:paraId="2559C3EE">
            <w:pPr>
              <w:snapToGrid w:val="0"/>
              <w:spacing w:line="348"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2025年1月23日8时30分</w:t>
            </w:r>
          </w:p>
          <w:p w14:paraId="5CCA4E81">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33CF7E75">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0792C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20A8D3B">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8750" w:type="dxa"/>
            <w:tcBorders>
              <w:top w:val="single" w:color="auto" w:sz="4" w:space="0"/>
              <w:left w:val="single" w:color="auto" w:sz="4" w:space="0"/>
              <w:bottom w:val="single" w:color="auto" w:sz="4" w:space="0"/>
              <w:right w:val="single" w:color="auto" w:sz="4" w:space="0"/>
            </w:tcBorders>
            <w:vAlign w:val="center"/>
          </w:tcPr>
          <w:p w14:paraId="38112F84">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评标办法：综合评分法</w:t>
            </w:r>
          </w:p>
        </w:tc>
      </w:tr>
      <w:tr w14:paraId="2D463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5A2B731">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8750" w:type="dxa"/>
            <w:tcBorders>
              <w:top w:val="single" w:color="auto" w:sz="4" w:space="0"/>
              <w:left w:val="single" w:color="auto" w:sz="4" w:space="0"/>
              <w:bottom w:val="single" w:color="auto" w:sz="4" w:space="0"/>
              <w:right w:val="single" w:color="auto" w:sz="4" w:space="0"/>
            </w:tcBorders>
            <w:vAlign w:val="center"/>
          </w:tcPr>
          <w:p w14:paraId="42862F68">
            <w:pPr>
              <w:autoSpaceDE w:val="0"/>
              <w:autoSpaceDN w:val="0"/>
              <w:snapToGrid w:val="0"/>
              <w:spacing w:line="348" w:lineRule="auto"/>
              <w:textAlignment w:val="bottom"/>
              <w:rPr>
                <w:rFonts w:ascii="宋体" w:hAnsi="宋体" w:cs="宋体"/>
                <w:color w:val="auto"/>
                <w:sz w:val="24"/>
                <w:highlight w:val="none"/>
              </w:rPr>
            </w:pPr>
            <w:bookmarkStart w:id="25" w:name="_Toc457480905"/>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25"/>
            <w:r>
              <w:rPr>
                <w:rFonts w:hint="eastAsia" w:ascii="宋体" w:hAnsi="宋体" w:cs="宋体"/>
                <w:color w:val="auto"/>
                <w:sz w:val="24"/>
                <w:highlight w:val="none"/>
              </w:rPr>
              <w:t>。</w:t>
            </w:r>
          </w:p>
        </w:tc>
      </w:tr>
      <w:tr w14:paraId="52D62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FCA1F6D">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8750" w:type="dxa"/>
            <w:tcBorders>
              <w:top w:val="single" w:color="auto" w:sz="4" w:space="0"/>
              <w:left w:val="single" w:color="auto" w:sz="4" w:space="0"/>
              <w:bottom w:val="single" w:color="auto" w:sz="4" w:space="0"/>
              <w:right w:val="single" w:color="auto" w:sz="4" w:space="0"/>
            </w:tcBorders>
            <w:vAlign w:val="center"/>
          </w:tcPr>
          <w:p w14:paraId="06A2019F">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7A436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BF6D0FC">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8750" w:type="dxa"/>
            <w:tcBorders>
              <w:top w:val="single" w:color="auto" w:sz="4" w:space="0"/>
              <w:left w:val="single" w:color="auto" w:sz="4" w:space="0"/>
              <w:bottom w:val="single" w:color="auto" w:sz="4" w:space="0"/>
              <w:right w:val="single" w:color="auto" w:sz="4" w:space="0"/>
            </w:tcBorders>
            <w:vAlign w:val="center"/>
          </w:tcPr>
          <w:p w14:paraId="17FDFED8">
            <w:pPr>
              <w:snapToGrid w:val="0"/>
              <w:spacing w:line="360" w:lineRule="auto"/>
              <w:jc w:val="left"/>
              <w:rPr>
                <w:rFonts w:hint="default" w:ascii="宋体" w:hAnsi="宋体" w:cs="宋体"/>
                <w:color w:val="auto"/>
                <w:sz w:val="24"/>
                <w:highlight w:val="none"/>
                <w:lang w:val="en-US" w:eastAsia="zh-CN"/>
              </w:rPr>
            </w:pPr>
            <w:r>
              <w:rPr>
                <w:rFonts w:hint="eastAsia" w:ascii="宋体" w:hAnsi="宋体" w:cs="宋体"/>
                <w:color w:val="auto"/>
                <w:sz w:val="24"/>
                <w:highlight w:val="none"/>
              </w:rPr>
              <w:t>履约保证金：</w:t>
            </w:r>
            <w:r>
              <w:rPr>
                <w:rFonts w:hint="default" w:ascii="宋体" w:hAnsi="宋体" w:cs="宋体"/>
                <w:color w:val="auto"/>
                <w:sz w:val="24"/>
                <w:highlight w:val="none"/>
                <w:lang w:val="en-US" w:eastAsia="zh-CN"/>
              </w:rPr>
              <w:t>中标人在收到中标通知书后，需向采购人提供</w:t>
            </w:r>
            <w:r>
              <w:rPr>
                <w:rFonts w:hint="eastAsia" w:ascii="宋体" w:hAnsi="宋体" w:cs="宋体"/>
                <w:color w:val="auto"/>
                <w:sz w:val="24"/>
                <w:highlight w:val="none"/>
                <w:lang w:val="en-US" w:eastAsia="zh-CN"/>
              </w:rPr>
              <w:t>中标金额</w:t>
            </w:r>
            <w:r>
              <w:rPr>
                <w:rFonts w:hint="default" w:ascii="宋体" w:hAnsi="宋体" w:cs="宋体"/>
                <w:color w:val="auto"/>
                <w:sz w:val="24"/>
                <w:highlight w:val="none"/>
                <w:lang w:val="en-US" w:eastAsia="zh-CN"/>
              </w:rPr>
              <w:t>1%的履约保证金，在中标人与采购人签订合同前递交，投标人需以支票、汇票、本票或者金融机构、保险公司、担保机构出具的保函（可在政采云平台购买，咨询热线4009039583）等非现金形式提交。</w:t>
            </w:r>
          </w:p>
          <w:p w14:paraId="55DCF9A0">
            <w:pPr>
              <w:autoSpaceDE w:val="0"/>
              <w:autoSpaceDN w:val="0"/>
              <w:snapToGrid w:val="0"/>
              <w:spacing w:line="348" w:lineRule="auto"/>
              <w:textAlignment w:val="bottom"/>
              <w:rPr>
                <w:rFonts w:ascii="宋体" w:hAnsi="宋体" w:cs="宋体"/>
                <w:color w:val="auto"/>
                <w:sz w:val="24"/>
                <w:highlight w:val="none"/>
              </w:rPr>
            </w:pPr>
            <w:r>
              <w:rPr>
                <w:rFonts w:hint="default" w:ascii="宋体" w:hAnsi="宋体" w:cs="宋体"/>
                <w:color w:val="auto"/>
                <w:sz w:val="24"/>
                <w:highlight w:val="none"/>
                <w:lang w:val="en-US" w:eastAsia="zh-CN"/>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tc>
      </w:tr>
      <w:tr w14:paraId="5E5E3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3DEF99A">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8750" w:type="dxa"/>
            <w:tcBorders>
              <w:top w:val="single" w:color="auto" w:sz="4" w:space="0"/>
              <w:left w:val="single" w:color="auto" w:sz="4" w:space="0"/>
              <w:bottom w:val="single" w:color="auto" w:sz="4" w:space="0"/>
              <w:right w:val="single" w:color="auto" w:sz="4" w:space="0"/>
            </w:tcBorders>
            <w:vAlign w:val="center"/>
          </w:tcPr>
          <w:p w14:paraId="1EC60D37">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3D6325F9">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31628FBB">
            <w:pPr>
              <w:snapToGrid w:val="0"/>
              <w:spacing w:line="348" w:lineRule="auto"/>
              <w:jc w:val="left"/>
              <w:rPr>
                <w:rFonts w:ascii="宋体" w:hAnsi="宋体" w:cs="宋体"/>
                <w:color w:val="auto"/>
                <w:highlight w:val="none"/>
              </w:rPr>
            </w:pPr>
            <w:r>
              <w:rPr>
                <w:rFonts w:hint="eastAsia" w:ascii="宋体" w:hAnsi="宋体" w:cs="宋体"/>
                <w:color w:val="auto"/>
                <w:sz w:val="24"/>
                <w:highlight w:val="none"/>
              </w:rPr>
              <w:t>浙商银行金华东阳支行联系人：许燕  联系电话：13967983441  0579-86222992</w:t>
            </w:r>
          </w:p>
        </w:tc>
      </w:tr>
      <w:tr w14:paraId="50F33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44F6938">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8750" w:type="dxa"/>
            <w:tcBorders>
              <w:top w:val="single" w:color="auto" w:sz="4" w:space="0"/>
              <w:left w:val="single" w:color="auto" w:sz="4" w:space="0"/>
              <w:bottom w:val="single" w:color="auto" w:sz="4" w:space="0"/>
              <w:right w:val="single" w:color="auto" w:sz="4" w:space="0"/>
            </w:tcBorders>
            <w:vAlign w:val="center"/>
          </w:tcPr>
          <w:p w14:paraId="3EBD4ED5">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5E353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F5D066E">
            <w:pPr>
              <w:snapToGrid w:val="0"/>
              <w:spacing w:line="348" w:lineRule="auto"/>
              <w:jc w:val="center"/>
              <w:rPr>
                <w:rFonts w:ascii="宋体" w:hAnsi="宋体" w:cs="宋体"/>
                <w:bCs/>
                <w:color w:val="auto"/>
                <w:sz w:val="24"/>
                <w:highlight w:val="none"/>
              </w:rPr>
            </w:pPr>
            <w:r>
              <w:rPr>
                <w:rFonts w:hint="eastAsia" w:ascii="宋体" w:hAnsi="宋体" w:cs="宋体"/>
                <w:bCs/>
                <w:color w:val="auto"/>
                <w:sz w:val="24"/>
                <w:highlight w:val="none"/>
              </w:rPr>
              <w:t>16</w:t>
            </w:r>
          </w:p>
        </w:tc>
        <w:tc>
          <w:tcPr>
            <w:tcW w:w="8750" w:type="dxa"/>
            <w:tcBorders>
              <w:top w:val="single" w:color="auto" w:sz="4" w:space="0"/>
              <w:left w:val="single" w:color="auto" w:sz="4" w:space="0"/>
              <w:bottom w:val="single" w:color="auto" w:sz="4" w:space="0"/>
              <w:right w:val="single" w:color="auto" w:sz="4" w:space="0"/>
            </w:tcBorders>
            <w:vAlign w:val="center"/>
          </w:tcPr>
          <w:p w14:paraId="1C88D966">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金华市生态环境局东阳分局</w:t>
            </w:r>
            <w:r>
              <w:rPr>
                <w:rFonts w:hint="eastAsia" w:ascii="宋体" w:hAnsi="宋体" w:cs="宋体"/>
                <w:color w:val="auto"/>
                <w:sz w:val="24"/>
                <w:highlight w:val="none"/>
              </w:rPr>
              <w:t>签订政府采购合同。</w:t>
            </w:r>
          </w:p>
        </w:tc>
      </w:tr>
      <w:tr w14:paraId="4F1FF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48BA4F5">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8750" w:type="dxa"/>
            <w:tcBorders>
              <w:top w:val="single" w:color="auto" w:sz="4" w:space="0"/>
              <w:left w:val="single" w:color="auto" w:sz="4" w:space="0"/>
              <w:bottom w:val="single" w:color="auto" w:sz="4" w:space="0"/>
              <w:right w:val="single" w:color="auto" w:sz="4" w:space="0"/>
            </w:tcBorders>
            <w:vAlign w:val="center"/>
          </w:tcPr>
          <w:p w14:paraId="3F423A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sz w:val="24"/>
                <w:highlight w:val="none"/>
                <w:lang w:val="en-US" w:eastAsia="zh-CN"/>
              </w:rPr>
            </w:pPr>
            <w:r>
              <w:rPr>
                <w:rFonts w:hint="eastAsia" w:ascii="宋体" w:hAnsi="宋体" w:cs="宋体"/>
                <w:color w:val="auto"/>
                <w:sz w:val="24"/>
                <w:highlight w:val="none"/>
              </w:rPr>
              <w:t>付款方式：</w:t>
            </w:r>
            <w:r>
              <w:rPr>
                <w:rFonts w:hint="eastAsia" w:ascii="宋体" w:hAnsi="宋体" w:eastAsia="宋体" w:cs="宋体"/>
                <w:color w:val="auto"/>
                <w:sz w:val="24"/>
                <w:highlight w:val="none"/>
                <w:lang w:val="en-US" w:eastAsia="zh-CN"/>
              </w:rPr>
              <w:t>合同生效以及具备实施条件后7个工作日内</w:t>
            </w:r>
            <w:r>
              <w:rPr>
                <w:rFonts w:hint="eastAsia" w:ascii="宋体" w:hAnsi="宋体" w:eastAsia="宋体" w:cs="宋体"/>
                <w:color w:val="auto"/>
                <w:sz w:val="24"/>
                <w:szCs w:val="24"/>
                <w:highlight w:val="none"/>
                <w:lang w:eastAsia="zh-CN"/>
              </w:rPr>
              <w:t>由企业支付收年度运维费的</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0%作为预付款（采</w:t>
            </w:r>
            <w:r>
              <w:rPr>
                <w:rFonts w:hint="eastAsia" w:ascii="宋体" w:hAnsi="宋体" w:eastAsia="宋体" w:cs="宋体"/>
                <w:strike w:val="0"/>
                <w:dstrike w:val="0"/>
                <w:color w:val="auto"/>
                <w:sz w:val="24"/>
                <w:highlight w:val="none"/>
                <w:lang w:val="en-US" w:eastAsia="zh-CN"/>
              </w:rPr>
              <w:t>购人根据项目特点、供应商诚信等因素，可以要求中标人提交预付款保函）。</w:t>
            </w:r>
          </w:p>
          <w:p w14:paraId="191379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strike w:val="0"/>
                <w:dstrike w:val="0"/>
                <w:color w:val="auto"/>
                <w:sz w:val="24"/>
                <w:szCs w:val="24"/>
                <w:highlight w:val="none"/>
                <w:lang w:eastAsia="zh-CN"/>
              </w:rPr>
              <w:t>年度剩余50%款项根据金华市生态环境局东阳分局年度考核结果公布后由</w:t>
            </w:r>
            <w:r>
              <w:rPr>
                <w:rFonts w:hint="eastAsia" w:ascii="宋体" w:hAnsi="宋体" w:eastAsia="宋体" w:cs="宋体"/>
                <w:color w:val="auto"/>
                <w:sz w:val="24"/>
                <w:szCs w:val="24"/>
                <w:highlight w:val="none"/>
                <w:lang w:eastAsia="zh-CN"/>
              </w:rPr>
              <w:t>企业在</w:t>
            </w:r>
            <w:r>
              <w:rPr>
                <w:rFonts w:hint="eastAsia" w:ascii="宋体" w:hAnsi="宋体" w:cs="宋体"/>
                <w:strike w:val="0"/>
                <w:dstrike w:val="0"/>
                <w:color w:val="auto"/>
                <w:sz w:val="24"/>
                <w:szCs w:val="24"/>
                <w:highlight w:val="none"/>
                <w:lang w:val="en-US" w:eastAsia="zh-CN"/>
              </w:rPr>
              <w:t>七个工作日内</w:t>
            </w:r>
            <w:r>
              <w:rPr>
                <w:rFonts w:hint="eastAsia" w:ascii="宋体" w:hAnsi="宋体" w:eastAsia="宋体" w:cs="宋体"/>
                <w:color w:val="auto"/>
                <w:sz w:val="24"/>
                <w:szCs w:val="24"/>
                <w:highlight w:val="none"/>
                <w:lang w:eastAsia="zh-CN"/>
              </w:rPr>
              <w:t>支付。</w:t>
            </w:r>
          </w:p>
        </w:tc>
      </w:tr>
      <w:tr w14:paraId="50C2C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F030EAE">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8750" w:type="dxa"/>
            <w:tcBorders>
              <w:top w:val="single" w:color="auto" w:sz="4" w:space="0"/>
              <w:left w:val="single" w:color="auto" w:sz="4" w:space="0"/>
              <w:bottom w:val="single" w:color="auto" w:sz="4" w:space="0"/>
              <w:right w:val="single" w:color="auto" w:sz="4" w:space="0"/>
            </w:tcBorders>
            <w:vAlign w:val="center"/>
          </w:tcPr>
          <w:p w14:paraId="01C409B3">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7C7A9BD4">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4F4E33B8">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东阳市鑫盛工程咨询有限公司（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1F5AFA">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65BE6D64">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3AA85B">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6B69485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4427E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22E904F">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8750" w:type="dxa"/>
            <w:tcBorders>
              <w:top w:val="single" w:color="auto" w:sz="4" w:space="0"/>
              <w:left w:val="single" w:color="auto" w:sz="4" w:space="0"/>
              <w:bottom w:val="single" w:color="auto" w:sz="4" w:space="0"/>
              <w:right w:val="single" w:color="auto" w:sz="4" w:space="0"/>
            </w:tcBorders>
            <w:vAlign w:val="center"/>
          </w:tcPr>
          <w:p w14:paraId="1A3F15BA">
            <w:pPr>
              <w:snapToGrid w:val="0"/>
              <w:spacing w:before="120" w:beforeLines="50" w:line="348"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w:t>
            </w:r>
            <w:r>
              <w:rPr>
                <w:rFonts w:hint="eastAsia" w:ascii="宋体" w:hAnsi="宋体"/>
                <w:b/>
                <w:color w:val="auto"/>
                <w:sz w:val="24"/>
                <w:highlight w:val="none"/>
                <w:lang w:val="en-US" w:eastAsia="zh-CN"/>
              </w:rPr>
              <w:t>追究</w:t>
            </w:r>
            <w:r>
              <w:rPr>
                <w:rFonts w:hint="eastAsia" w:ascii="宋体" w:hAnsi="宋体"/>
                <w:b/>
                <w:color w:val="auto"/>
                <w:sz w:val="24"/>
                <w:highlight w:val="none"/>
              </w:rPr>
              <w:t>法律责任。</w:t>
            </w:r>
          </w:p>
          <w:p w14:paraId="2191BD1A">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62C1B6A4">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73BE6F1D">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77F1A869">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09A1FC0E">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4BAF4C0E">
            <w:pPr>
              <w:snapToGrid w:val="0"/>
              <w:spacing w:line="348"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131F9DE7">
            <w:pPr>
              <w:snapToGrid w:val="0"/>
              <w:spacing w:line="348"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1619F46D">
            <w:pPr>
              <w:snapToGrid w:val="0"/>
              <w:spacing w:line="348"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6F49DC27">
            <w:pPr>
              <w:snapToGrid w:val="0"/>
              <w:spacing w:line="348"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02C28EB0">
            <w:pPr>
              <w:snapToGrid w:val="0"/>
              <w:spacing w:line="348"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625BF230">
            <w:pPr>
              <w:snapToGrid w:val="0"/>
              <w:spacing w:line="348"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7108B082">
            <w:pPr>
              <w:snapToGrid w:val="0"/>
              <w:spacing w:line="348"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5DFF5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18FB4EF">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8750" w:type="dxa"/>
            <w:tcBorders>
              <w:top w:val="single" w:color="auto" w:sz="4" w:space="0"/>
              <w:left w:val="single" w:color="auto" w:sz="4" w:space="0"/>
              <w:bottom w:val="single" w:color="auto" w:sz="4" w:space="0"/>
              <w:right w:val="single" w:color="auto" w:sz="4" w:space="0"/>
            </w:tcBorders>
            <w:vAlign w:val="center"/>
          </w:tcPr>
          <w:p w14:paraId="2DE80DE8">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60</w:t>
            </w:r>
            <w:r>
              <w:rPr>
                <w:rFonts w:hint="eastAsia" w:ascii="宋体" w:hAnsi="宋体" w:cs="宋体"/>
                <w:color w:val="auto"/>
                <w:sz w:val="24"/>
                <w:highlight w:val="none"/>
              </w:rPr>
              <w:t>天</w:t>
            </w:r>
          </w:p>
        </w:tc>
      </w:tr>
      <w:tr w14:paraId="78B44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0125FC6">
            <w:pPr>
              <w:snapToGrid w:val="0"/>
              <w:spacing w:line="348"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8750" w:type="dxa"/>
            <w:tcBorders>
              <w:top w:val="single" w:color="auto" w:sz="4" w:space="0"/>
              <w:left w:val="single" w:color="auto" w:sz="4" w:space="0"/>
              <w:bottom w:val="single" w:color="auto" w:sz="4" w:space="0"/>
              <w:right w:val="single" w:color="auto" w:sz="4" w:space="0"/>
            </w:tcBorders>
            <w:vAlign w:val="center"/>
          </w:tcPr>
          <w:p w14:paraId="28C5707A">
            <w:pPr>
              <w:snapToGrid w:val="0"/>
              <w:spacing w:line="348" w:lineRule="auto"/>
              <w:rPr>
                <w:rFonts w:hint="eastAsia" w:ascii="宋体" w:hAnsi="宋体" w:cs="宋体"/>
                <w:b/>
                <w:bCs/>
                <w:color w:val="auto"/>
                <w:sz w:val="24"/>
                <w:highlight w:val="none"/>
              </w:rPr>
            </w:pPr>
            <w:r>
              <w:rPr>
                <w:rFonts w:hint="eastAsia" w:ascii="宋体" w:hAnsi="宋体" w:cs="宋体"/>
                <w:b/>
                <w:bCs/>
                <w:color w:val="auto"/>
                <w:sz w:val="24"/>
                <w:highlight w:val="none"/>
              </w:rPr>
              <w:t>本招标文件未尽事宜根据相关法律法规执行。</w:t>
            </w:r>
          </w:p>
        </w:tc>
      </w:tr>
      <w:tr w14:paraId="6EF2D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A512C16">
            <w:pPr>
              <w:snapToGrid w:val="0"/>
              <w:spacing w:line="348"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8750" w:type="dxa"/>
            <w:tcBorders>
              <w:top w:val="single" w:color="auto" w:sz="4" w:space="0"/>
              <w:left w:val="single" w:color="auto" w:sz="4" w:space="0"/>
              <w:bottom w:val="single" w:color="auto" w:sz="4" w:space="0"/>
              <w:right w:val="single" w:color="auto" w:sz="4" w:space="0"/>
            </w:tcBorders>
            <w:vAlign w:val="center"/>
          </w:tcPr>
          <w:p w14:paraId="2CB884C6">
            <w:pPr>
              <w:snapToGrid w:val="0"/>
              <w:spacing w:line="348" w:lineRule="auto"/>
              <w:rPr>
                <w:rFonts w:ascii="宋体" w:hAnsi="宋体" w:cs="宋体"/>
                <w:b/>
                <w:color w:val="auto"/>
                <w:sz w:val="24"/>
                <w:highlight w:val="none"/>
              </w:rPr>
            </w:pPr>
            <w:r>
              <w:rPr>
                <w:rFonts w:hint="eastAsia" w:ascii="宋体" w:hAnsi="宋体" w:cs="宋体"/>
                <w:b/>
                <w:color w:val="auto"/>
                <w:sz w:val="24"/>
                <w:highlight w:val="none"/>
              </w:rPr>
              <w:t>招标方对投标人的落选不作出任何解释。</w:t>
            </w:r>
          </w:p>
        </w:tc>
      </w:tr>
      <w:tr w14:paraId="6ECCE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14:paraId="69E222FB">
            <w:pPr>
              <w:snapToGrid w:val="0"/>
              <w:spacing w:line="34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p>
        </w:tc>
        <w:tc>
          <w:tcPr>
            <w:tcW w:w="8750" w:type="dxa"/>
            <w:tcBorders>
              <w:top w:val="single" w:color="auto" w:sz="4" w:space="0"/>
              <w:left w:val="single" w:color="auto" w:sz="4" w:space="0"/>
              <w:bottom w:val="single" w:color="auto" w:sz="4" w:space="0"/>
              <w:right w:val="single" w:color="auto" w:sz="4" w:space="0"/>
            </w:tcBorders>
            <w:vAlign w:val="center"/>
          </w:tcPr>
          <w:p w14:paraId="4FF1AAFF">
            <w:pPr>
              <w:snapToGrid w:val="0"/>
              <w:spacing w:line="348" w:lineRule="auto"/>
              <w:rPr>
                <w:rFonts w:hint="default" w:ascii="宋体" w:hAnsi="宋体" w:cs="宋体"/>
                <w:b/>
                <w:color w:val="auto"/>
                <w:sz w:val="24"/>
                <w:highlight w:val="none"/>
                <w:lang w:val="en-US"/>
              </w:rPr>
            </w:pPr>
            <w:r>
              <w:rPr>
                <w:rFonts w:hint="eastAsia" w:asciiTheme="majorEastAsia" w:hAnsiTheme="majorEastAsia" w:eastAsiaTheme="majorEastAsia" w:cstheme="majorEastAsia"/>
                <w:b/>
                <w:bCs/>
                <w:color w:val="auto"/>
                <w:sz w:val="24"/>
                <w:highlight w:val="none"/>
                <w:lang w:val="en-US" w:eastAsia="zh-CN"/>
              </w:rPr>
              <w:t>请各投标人仔细阅读、分析招标文件中所描述的提供虚假材料情形及需要承担的严重后果，如发现投标响应中的承诺内容，未按时按规完成时，按照以提供虚假材料处理，将取消其中标资格，没收全部履约保证金，并报请主管部门作出行政处罚，其中标资格由第二名候补中标候选人接替。</w:t>
            </w:r>
          </w:p>
        </w:tc>
      </w:tr>
      <w:tr w14:paraId="784DD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14:paraId="4D12B3ED">
            <w:pPr>
              <w:snapToGrid w:val="0"/>
              <w:spacing w:line="34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8750" w:type="dxa"/>
            <w:tcBorders>
              <w:top w:val="single" w:color="auto" w:sz="4" w:space="0"/>
              <w:left w:val="single" w:color="auto" w:sz="4" w:space="0"/>
              <w:bottom w:val="single" w:color="auto" w:sz="4" w:space="0"/>
              <w:right w:val="single" w:color="auto" w:sz="4" w:space="0"/>
            </w:tcBorders>
            <w:vAlign w:val="center"/>
          </w:tcPr>
          <w:p w14:paraId="02C4CB2F">
            <w:pPr>
              <w:spacing w:line="348" w:lineRule="auto"/>
              <w:rPr>
                <w:rFonts w:ascii="宋体" w:hAnsi="宋体" w:cs="宋体"/>
                <w:b/>
                <w:color w:val="auto"/>
                <w:sz w:val="24"/>
                <w:highlight w:val="none"/>
              </w:rPr>
            </w:pPr>
            <w:r>
              <w:rPr>
                <w:rFonts w:hint="eastAsia" w:ascii="宋体" w:hAnsi="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3E490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1945BA9">
            <w:pPr>
              <w:snapToGrid w:val="0"/>
              <w:spacing w:line="348"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8750" w:type="dxa"/>
            <w:tcBorders>
              <w:top w:val="single" w:color="auto" w:sz="4" w:space="0"/>
              <w:left w:val="single" w:color="auto" w:sz="4" w:space="0"/>
              <w:bottom w:val="single" w:color="auto" w:sz="4" w:space="0"/>
              <w:right w:val="single" w:color="auto" w:sz="4" w:space="0"/>
            </w:tcBorders>
            <w:vAlign w:val="center"/>
          </w:tcPr>
          <w:p w14:paraId="138C896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解释：本招标文件的解释权属于东阳市鑫盛工程咨询有限公司。</w:t>
            </w:r>
          </w:p>
        </w:tc>
      </w:tr>
    </w:tbl>
    <w:p w14:paraId="5A612EA9">
      <w:pPr>
        <w:pStyle w:val="19"/>
        <w:snapToGrid w:val="0"/>
        <w:spacing w:before="120" w:after="120" w:line="360" w:lineRule="auto"/>
        <w:rPr>
          <w:rFonts w:ascii="宋体" w:hAnsi="宋体" w:cs="宋体"/>
          <w:b/>
          <w:color w:val="auto"/>
          <w:szCs w:val="24"/>
          <w:highlight w:val="none"/>
        </w:rPr>
      </w:pPr>
      <w:r>
        <w:rPr>
          <w:rFonts w:hint="eastAsia" w:ascii="宋体" w:hAnsi="宋体" w:cs="宋体"/>
          <w:b/>
          <w:color w:val="auto"/>
          <w:szCs w:val="24"/>
          <w:highlight w:val="none"/>
        </w:rPr>
        <w:t>注：如本招标文件后面的条款与本表有矛盾的以本表的内容为准。</w:t>
      </w:r>
    </w:p>
    <w:p w14:paraId="150F0B6D">
      <w:pPr>
        <w:pStyle w:val="19"/>
        <w:pageBreakBefore/>
        <w:numPr>
          <w:ilvl w:val="0"/>
          <w:numId w:val="6"/>
        </w:numPr>
        <w:snapToGrid w:val="0"/>
        <w:spacing w:line="360" w:lineRule="auto"/>
        <w:ind w:left="826" w:hanging="826" w:hangingChars="343"/>
        <w:jc w:val="center"/>
        <w:outlineLvl w:val="1"/>
        <w:rPr>
          <w:rFonts w:ascii="宋体" w:hAnsi="宋体" w:cs="宋体"/>
          <w:b/>
          <w:color w:val="auto"/>
          <w:szCs w:val="24"/>
          <w:highlight w:val="none"/>
        </w:rPr>
      </w:pPr>
      <w:bookmarkStart w:id="26" w:name="_Toc8890"/>
      <w:r>
        <w:rPr>
          <w:rFonts w:hint="eastAsia" w:ascii="宋体" w:hAnsi="宋体" w:cs="宋体"/>
          <w:b/>
          <w:color w:val="auto"/>
          <w:szCs w:val="24"/>
          <w:highlight w:val="none"/>
        </w:rPr>
        <w:t>总则</w:t>
      </w:r>
      <w:bookmarkEnd w:id="26"/>
    </w:p>
    <w:p w14:paraId="121EA477">
      <w:pPr>
        <w:spacing w:line="440" w:lineRule="exact"/>
        <w:rPr>
          <w:rFonts w:ascii="宋体" w:hAnsi="宋体" w:cs="宋体"/>
          <w:b/>
          <w:color w:val="auto"/>
          <w:sz w:val="24"/>
          <w:highlight w:val="none"/>
        </w:rPr>
      </w:pPr>
      <w:bookmarkStart w:id="27" w:name="_Toc407182093"/>
      <w:r>
        <w:rPr>
          <w:rFonts w:hint="eastAsia" w:ascii="宋体" w:hAnsi="宋体" w:cs="宋体"/>
          <w:b/>
          <w:color w:val="auto"/>
          <w:sz w:val="24"/>
          <w:highlight w:val="none"/>
        </w:rPr>
        <w:t>（一） 适用范围</w:t>
      </w:r>
      <w:bookmarkEnd w:id="27"/>
    </w:p>
    <w:p w14:paraId="1B291C22">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 xml:space="preserve">东阳市污染源在线监控系统运行维护采购项目 </w:t>
      </w:r>
      <w:r>
        <w:rPr>
          <w:rFonts w:hint="eastAsia" w:ascii="宋体" w:hAnsi="宋体" w:cs="宋体"/>
          <w:color w:val="auto"/>
          <w:sz w:val="24"/>
          <w:highlight w:val="none"/>
        </w:rPr>
        <w:t>的招标、投标、评标、定标、验收、合同履约、付款等行为（法律、法规另有规定的，从其规定）。</w:t>
      </w:r>
    </w:p>
    <w:p w14:paraId="43C2C079">
      <w:pPr>
        <w:spacing w:line="440" w:lineRule="exact"/>
        <w:rPr>
          <w:rFonts w:ascii="宋体" w:hAnsi="宋体" w:cs="宋体"/>
          <w:b/>
          <w:color w:val="auto"/>
          <w:sz w:val="24"/>
          <w:highlight w:val="none"/>
        </w:rPr>
      </w:pPr>
      <w:bookmarkStart w:id="28" w:name="_Toc407182094"/>
      <w:r>
        <w:rPr>
          <w:rFonts w:hint="eastAsia" w:ascii="宋体" w:hAnsi="宋体" w:cs="宋体"/>
          <w:b/>
          <w:color w:val="auto"/>
          <w:sz w:val="24"/>
          <w:highlight w:val="none"/>
        </w:rPr>
        <w:t>（二）定义</w:t>
      </w:r>
      <w:bookmarkEnd w:id="28"/>
      <w:r>
        <w:rPr>
          <w:rFonts w:hint="eastAsia" w:ascii="宋体" w:hAnsi="宋体" w:cs="宋体"/>
          <w:b/>
          <w:color w:val="auto"/>
          <w:sz w:val="24"/>
          <w:highlight w:val="none"/>
        </w:rPr>
        <w:t>及采购项目需要落实的政府采购政策</w:t>
      </w:r>
    </w:p>
    <w:p w14:paraId="5815E137">
      <w:pPr>
        <w:spacing w:line="440" w:lineRule="exact"/>
        <w:rPr>
          <w:rFonts w:ascii="宋体" w:hAnsi="宋体" w:cs="宋体"/>
          <w:color w:val="auto"/>
          <w:sz w:val="24"/>
          <w:highlight w:val="none"/>
        </w:rPr>
      </w:pPr>
      <w:r>
        <w:rPr>
          <w:rFonts w:hint="eastAsia" w:ascii="宋体" w:hAnsi="宋体" w:cs="宋体"/>
          <w:color w:val="auto"/>
          <w:sz w:val="24"/>
          <w:highlight w:val="none"/>
        </w:rPr>
        <w:t>1.招标采购单位系指组织本次招标的东阳市鑫盛工程咨询有限公司（“招标方”）和</w:t>
      </w:r>
      <w:r>
        <w:rPr>
          <w:rFonts w:hint="eastAsia" w:ascii="宋体" w:hAnsi="宋体" w:cs="宋体"/>
          <w:color w:val="auto"/>
          <w:sz w:val="24"/>
          <w:highlight w:val="none"/>
          <w:lang w:eastAsia="zh-CN"/>
        </w:rPr>
        <w:t>金华市生态环境局东阳分局</w:t>
      </w:r>
      <w:r>
        <w:rPr>
          <w:rFonts w:hint="eastAsia" w:ascii="宋体" w:hAnsi="宋体" w:cs="宋体"/>
          <w:color w:val="auto"/>
          <w:sz w:val="24"/>
          <w:highlight w:val="none"/>
        </w:rPr>
        <w:t>（“采购人”）。</w:t>
      </w:r>
    </w:p>
    <w:p w14:paraId="721C885E">
      <w:pPr>
        <w:spacing w:line="440" w:lineRule="exac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4848F3DC">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3.“服务”系指招标文件规定投标人须承担的本项目所衍生的一切服务义务。 </w:t>
      </w:r>
    </w:p>
    <w:p w14:paraId="36BB7FDF">
      <w:pPr>
        <w:spacing w:line="440" w:lineRule="exact"/>
        <w:rPr>
          <w:rFonts w:ascii="宋体" w:hAnsi="宋体" w:cs="宋体"/>
          <w:color w:val="auto"/>
          <w:sz w:val="24"/>
          <w:highlight w:val="none"/>
        </w:rPr>
      </w:pPr>
      <w:r>
        <w:rPr>
          <w:rFonts w:hint="eastAsia" w:ascii="宋体" w:hAnsi="宋体" w:cs="宋体"/>
          <w:color w:val="auto"/>
          <w:sz w:val="24"/>
          <w:highlight w:val="none"/>
        </w:rPr>
        <w:t>4.“项目”系指投标人按招标文件规定向采购人提供的成果和项目服务。</w:t>
      </w:r>
    </w:p>
    <w:p w14:paraId="67FCAFEB">
      <w:pPr>
        <w:spacing w:line="440" w:lineRule="exact"/>
        <w:rPr>
          <w:rFonts w:ascii="宋体" w:hAnsi="宋体" w:cs="宋体"/>
          <w:color w:val="auto"/>
          <w:sz w:val="24"/>
          <w:highlight w:val="none"/>
        </w:rPr>
      </w:pPr>
      <w:r>
        <w:rPr>
          <w:rFonts w:hint="eastAsia" w:ascii="宋体" w:hAnsi="宋体" w:cs="宋体"/>
          <w:color w:val="auto"/>
          <w:sz w:val="24"/>
          <w:highlight w:val="none"/>
        </w:rPr>
        <w:t>5.“书面形式”包括信函、传真、电报等。</w:t>
      </w:r>
    </w:p>
    <w:p w14:paraId="093F5285">
      <w:pPr>
        <w:spacing w:line="440" w:lineRule="exact"/>
        <w:rPr>
          <w:rFonts w:ascii="宋体" w:hAnsi="宋体" w:cs="宋体"/>
          <w:b/>
          <w:bCs/>
          <w:color w:val="auto"/>
          <w:sz w:val="24"/>
          <w:highlight w:val="none"/>
        </w:rPr>
      </w:pPr>
      <w:r>
        <w:rPr>
          <w:rFonts w:hint="eastAsia" w:ascii="宋体" w:hAnsi="宋体" w:cs="宋体"/>
          <w:color w:val="auto"/>
          <w:sz w:val="24"/>
          <w:highlight w:val="none"/>
        </w:rPr>
        <w:t>6.</w:t>
      </w:r>
      <w:r>
        <w:rPr>
          <w:rFonts w:hint="eastAsia" w:ascii="宋体" w:hAnsi="宋体" w:cs="宋体"/>
          <w:b/>
          <w:bCs/>
          <w:color w:val="auto"/>
          <w:sz w:val="24"/>
          <w:highlight w:val="none"/>
        </w:rPr>
        <w:t>“▲”系指实质性要求条款。</w:t>
      </w:r>
    </w:p>
    <w:p w14:paraId="2652DB36">
      <w:pPr>
        <w:spacing w:line="440" w:lineRule="exact"/>
        <w:rPr>
          <w:rFonts w:ascii="宋体" w:hAnsi="宋体" w:cs="宋体"/>
          <w:color w:val="auto"/>
          <w:sz w:val="24"/>
          <w:highlight w:val="none"/>
        </w:rPr>
      </w:pPr>
      <w:r>
        <w:rPr>
          <w:rFonts w:hint="eastAsia" w:ascii="宋体" w:hAnsi="宋体" w:cs="宋体"/>
          <w:color w:val="auto"/>
          <w:sz w:val="24"/>
          <w:highlight w:val="none"/>
        </w:rPr>
        <w:t>7. 采购项目需要落实的政府采购政策</w:t>
      </w:r>
    </w:p>
    <w:p w14:paraId="0ADD2E4F">
      <w:pPr>
        <w:spacing w:line="440" w:lineRule="exact"/>
        <w:rPr>
          <w:rFonts w:ascii="宋体" w:hAnsi="宋体" w:cs="宋体"/>
          <w:color w:val="auto"/>
          <w:sz w:val="24"/>
          <w:highlight w:val="none"/>
        </w:rPr>
      </w:pPr>
      <w:r>
        <w:rPr>
          <w:rFonts w:hint="eastAsia" w:ascii="宋体" w:hAnsi="宋体" w:cs="宋体"/>
          <w:color w:val="auto"/>
          <w:sz w:val="24"/>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193F86E7">
      <w:pPr>
        <w:spacing w:line="440" w:lineRule="exact"/>
        <w:rPr>
          <w:rFonts w:ascii="宋体" w:hAnsi="宋体" w:cs="宋体"/>
          <w:color w:val="auto"/>
          <w:sz w:val="24"/>
          <w:highlight w:val="none"/>
        </w:rPr>
      </w:pPr>
      <w:r>
        <w:rPr>
          <w:rFonts w:hint="eastAsia" w:ascii="宋体" w:hAnsi="宋体" w:cs="宋体"/>
          <w:color w:val="auto"/>
          <w:sz w:val="24"/>
          <w:highlight w:val="none"/>
        </w:rPr>
        <w:t>7.2 支持绿色发展</w:t>
      </w:r>
    </w:p>
    <w:p w14:paraId="2844147C">
      <w:pPr>
        <w:spacing w:line="440" w:lineRule="exact"/>
        <w:rPr>
          <w:rFonts w:ascii="宋体" w:hAnsi="宋体" w:cs="宋体"/>
          <w:color w:val="auto"/>
          <w:sz w:val="24"/>
          <w:highlight w:val="none"/>
        </w:rPr>
      </w:pPr>
      <w:r>
        <w:rPr>
          <w:rFonts w:hint="eastAsia" w:ascii="宋体" w:hAnsi="宋体" w:cs="宋体"/>
          <w:color w:val="auto"/>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3C964263">
      <w:pPr>
        <w:spacing w:line="440" w:lineRule="exact"/>
        <w:rPr>
          <w:rFonts w:ascii="宋体" w:hAnsi="宋体" w:cs="宋体"/>
          <w:color w:val="auto"/>
          <w:sz w:val="24"/>
          <w:highlight w:val="none"/>
        </w:rPr>
      </w:pPr>
      <w:r>
        <w:rPr>
          <w:rFonts w:hint="eastAsia" w:ascii="宋体" w:hAnsi="宋体" w:cs="宋体"/>
          <w:color w:val="auto"/>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1BE0791">
      <w:pPr>
        <w:spacing w:line="440" w:lineRule="exact"/>
        <w:rPr>
          <w:rFonts w:ascii="宋体" w:hAnsi="宋体" w:cs="宋体"/>
          <w:color w:val="auto"/>
          <w:sz w:val="24"/>
          <w:highlight w:val="none"/>
        </w:rPr>
      </w:pPr>
      <w:r>
        <w:rPr>
          <w:rFonts w:hint="eastAsia" w:ascii="宋体" w:hAnsi="宋体" w:cs="宋体"/>
          <w:color w:val="auto"/>
          <w:sz w:val="24"/>
          <w:highlight w:val="none"/>
        </w:rPr>
        <w:t>7.3支持中小企业发展</w:t>
      </w:r>
    </w:p>
    <w:p w14:paraId="63C77686">
      <w:pPr>
        <w:spacing w:line="440" w:lineRule="exact"/>
        <w:rPr>
          <w:rFonts w:ascii="宋体" w:hAnsi="宋体" w:cs="宋体"/>
          <w:color w:val="auto"/>
          <w:sz w:val="24"/>
          <w:highlight w:val="none"/>
        </w:rPr>
      </w:pPr>
      <w:r>
        <w:rPr>
          <w:rFonts w:hint="eastAsia" w:ascii="宋体" w:hAnsi="宋体" w:cs="宋体"/>
          <w:color w:val="auto"/>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2D22C350">
      <w:pPr>
        <w:spacing w:line="440" w:lineRule="exact"/>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149E508">
      <w:pPr>
        <w:spacing w:line="440" w:lineRule="exact"/>
        <w:rPr>
          <w:rFonts w:ascii="宋体" w:hAnsi="宋体" w:cs="宋体"/>
          <w:color w:val="auto"/>
          <w:sz w:val="24"/>
          <w:highlight w:val="none"/>
        </w:rPr>
      </w:pPr>
      <w:r>
        <w:rPr>
          <w:rFonts w:hint="eastAsia" w:ascii="宋体" w:hAnsi="宋体" w:cs="宋体"/>
          <w:color w:val="auto"/>
          <w:sz w:val="24"/>
          <w:highlight w:val="none"/>
        </w:rPr>
        <w:t>7.3.2在政府采购活动中，供应商提供的货物、工程或者服务符合下列情形的，享受中小企业扶持政策：</w:t>
      </w:r>
    </w:p>
    <w:p w14:paraId="0FF42AD5">
      <w:pPr>
        <w:spacing w:line="440" w:lineRule="exact"/>
        <w:rPr>
          <w:rFonts w:ascii="宋体" w:hAnsi="宋体" w:cs="宋体"/>
          <w:color w:val="auto"/>
          <w:sz w:val="24"/>
          <w:highlight w:val="none"/>
        </w:rPr>
      </w:pPr>
      <w:r>
        <w:rPr>
          <w:rFonts w:hint="eastAsia" w:ascii="宋体" w:hAnsi="宋体" w:cs="宋体"/>
          <w:color w:val="auto"/>
          <w:sz w:val="24"/>
          <w:highlight w:val="none"/>
        </w:rPr>
        <w:t>7.3.2.1在货物采购项目中，货物由中小企业制造，即货物由中小企业生产且使用该中小企业商号或者注册商标；</w:t>
      </w:r>
    </w:p>
    <w:p w14:paraId="37498EBC">
      <w:pPr>
        <w:spacing w:line="440" w:lineRule="exact"/>
        <w:rPr>
          <w:rFonts w:ascii="宋体" w:hAnsi="宋体" w:cs="宋体"/>
          <w:color w:val="auto"/>
          <w:sz w:val="24"/>
          <w:highlight w:val="none"/>
        </w:rPr>
      </w:pPr>
      <w:r>
        <w:rPr>
          <w:rFonts w:hint="eastAsia" w:ascii="宋体" w:hAnsi="宋体" w:cs="宋体"/>
          <w:color w:val="auto"/>
          <w:sz w:val="24"/>
          <w:highlight w:val="none"/>
        </w:rPr>
        <w:t>7.3.2.2在工程采购项目中，工程由中小企业承建，即工程施工单位为中小企业；</w:t>
      </w:r>
    </w:p>
    <w:p w14:paraId="1ED327EF">
      <w:pPr>
        <w:spacing w:line="440" w:lineRule="exact"/>
        <w:rPr>
          <w:rFonts w:ascii="宋体" w:hAnsi="宋体" w:cs="宋体"/>
          <w:color w:val="auto"/>
          <w:sz w:val="24"/>
          <w:highlight w:val="none"/>
        </w:rPr>
      </w:pPr>
      <w:r>
        <w:rPr>
          <w:rFonts w:hint="eastAsia" w:ascii="宋体" w:hAnsi="宋体" w:cs="宋体"/>
          <w:color w:val="auto"/>
          <w:sz w:val="24"/>
          <w:highlight w:val="none"/>
        </w:rPr>
        <w:t>7.3.2.3在服务采购项目中，服务由中小企业承接，即提供服务的人员为中小企业依照《中华人民共和国劳动合同法》订立劳动合同的从业人员。</w:t>
      </w:r>
    </w:p>
    <w:p w14:paraId="7659F1C9">
      <w:pPr>
        <w:spacing w:line="440" w:lineRule="exact"/>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6DCC5CBC">
      <w:pPr>
        <w:spacing w:line="440" w:lineRule="exact"/>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4C560525">
      <w:pPr>
        <w:spacing w:line="440" w:lineRule="exact"/>
        <w:rPr>
          <w:rFonts w:ascii="宋体" w:hAnsi="宋体" w:cs="宋体"/>
          <w:color w:val="auto"/>
          <w:sz w:val="24"/>
          <w:highlight w:val="none"/>
        </w:rPr>
      </w:pPr>
      <w:r>
        <w:rPr>
          <w:rFonts w:hint="eastAsia" w:ascii="宋体" w:hAnsi="宋体" w:cs="宋体"/>
          <w:color w:val="auto"/>
          <w:sz w:val="24"/>
          <w:highlight w:val="none"/>
        </w:rPr>
        <w:t>7.3.3符合《关于促进残疾人就业政府采购政策的通知》（财库〔2017〕141号）规定的条件并提供《残疾人福利性单位声明函》（附件1）的残疾人福利性单位视同小型、微型企业；</w:t>
      </w:r>
    </w:p>
    <w:p w14:paraId="45786500">
      <w:pPr>
        <w:spacing w:line="440" w:lineRule="exact"/>
        <w:rPr>
          <w:rFonts w:ascii="宋体" w:hAnsi="宋体" w:cs="宋体"/>
          <w:color w:val="auto"/>
          <w:sz w:val="24"/>
          <w:highlight w:val="none"/>
        </w:rPr>
      </w:pPr>
      <w:r>
        <w:rPr>
          <w:rFonts w:hint="eastAsia" w:ascii="宋体" w:hAnsi="宋体" w:cs="宋体"/>
          <w:color w:val="auto"/>
          <w:sz w:val="24"/>
          <w:highlight w:val="none"/>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6406325C">
      <w:pPr>
        <w:spacing w:line="440" w:lineRule="exact"/>
        <w:rPr>
          <w:rFonts w:ascii="宋体" w:hAnsi="宋体" w:cs="宋体"/>
          <w:color w:val="auto"/>
          <w:sz w:val="24"/>
          <w:highlight w:val="none"/>
        </w:rPr>
      </w:pPr>
      <w:r>
        <w:rPr>
          <w:rFonts w:hint="eastAsia" w:ascii="宋体" w:hAnsi="宋体" w:cs="宋体"/>
          <w:color w:val="auto"/>
          <w:sz w:val="24"/>
          <w:highlight w:val="none"/>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429E513">
      <w:pPr>
        <w:spacing w:line="440" w:lineRule="exact"/>
        <w:rPr>
          <w:rFonts w:ascii="宋体" w:hAnsi="宋体" w:cs="宋体"/>
          <w:color w:val="auto"/>
          <w:sz w:val="24"/>
          <w:highlight w:val="none"/>
        </w:rPr>
      </w:pPr>
      <w:r>
        <w:rPr>
          <w:rFonts w:hint="eastAsia" w:ascii="宋体" w:hAnsi="宋体" w:cs="宋体"/>
          <w:color w:val="auto"/>
          <w:sz w:val="24"/>
          <w:highlight w:val="none"/>
        </w:rPr>
        <w:t>7.3.6中小企业享受扶持政策获得政府采购合同的，小微企业不得将合同分包给大中型企业，中型企业不得将合同分包给大型企业。</w:t>
      </w:r>
    </w:p>
    <w:p w14:paraId="11A83B86">
      <w:pPr>
        <w:spacing w:line="440" w:lineRule="exact"/>
        <w:rPr>
          <w:rFonts w:ascii="宋体" w:hAnsi="宋体" w:cs="宋体"/>
          <w:color w:val="auto"/>
          <w:sz w:val="24"/>
          <w:highlight w:val="none"/>
        </w:rPr>
      </w:pPr>
      <w:r>
        <w:rPr>
          <w:rFonts w:hint="eastAsia" w:ascii="宋体" w:hAnsi="宋体" w:cs="宋体"/>
          <w:color w:val="auto"/>
          <w:sz w:val="24"/>
          <w:highlight w:val="none"/>
        </w:rPr>
        <w:t>7.4支持创新发展</w:t>
      </w:r>
    </w:p>
    <w:p w14:paraId="71BDDCDC">
      <w:pPr>
        <w:spacing w:line="440" w:lineRule="exact"/>
        <w:rPr>
          <w:rFonts w:ascii="宋体" w:hAnsi="宋体" w:cs="宋体"/>
          <w:color w:val="auto"/>
          <w:sz w:val="24"/>
          <w:highlight w:val="none"/>
        </w:rPr>
      </w:pPr>
      <w:r>
        <w:rPr>
          <w:rFonts w:hint="eastAsia" w:ascii="宋体" w:hAnsi="宋体" w:cs="宋体"/>
          <w:color w:val="auto"/>
          <w:sz w:val="24"/>
          <w:highlight w:val="none"/>
        </w:rPr>
        <w:t>7.4.1 采购人优先采购被认定为首台套产品和“制造精品”的自主创新产品。</w:t>
      </w:r>
    </w:p>
    <w:p w14:paraId="76A3DBC2">
      <w:pPr>
        <w:spacing w:line="440" w:lineRule="exact"/>
        <w:rPr>
          <w:rFonts w:ascii="宋体" w:hAnsi="宋体" w:cs="宋体"/>
          <w:color w:val="auto"/>
          <w:sz w:val="24"/>
          <w:highlight w:val="none"/>
        </w:rPr>
      </w:pPr>
      <w:r>
        <w:rPr>
          <w:rFonts w:hint="eastAsia" w:ascii="宋体" w:hAnsi="宋体" w:cs="宋体"/>
          <w:color w:val="auto"/>
          <w:sz w:val="24"/>
          <w:highlight w:val="none"/>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E3FA810">
      <w:pPr>
        <w:spacing w:line="440" w:lineRule="exact"/>
        <w:rPr>
          <w:rFonts w:ascii="宋体" w:hAnsi="宋体" w:cs="宋体"/>
          <w:color w:val="auto"/>
          <w:sz w:val="24"/>
          <w:highlight w:val="none"/>
        </w:rPr>
      </w:pPr>
      <w:r>
        <w:rPr>
          <w:rFonts w:hint="eastAsia" w:ascii="宋体" w:hAnsi="宋体" w:cs="宋体"/>
          <w:color w:val="auto"/>
          <w:sz w:val="24"/>
          <w:highlight w:val="none"/>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w:t>
      </w:r>
      <w:r>
        <w:rPr>
          <w:rFonts w:ascii="宋体" w:hAnsi="宋体" w:cs="宋体"/>
          <w:color w:val="auto"/>
          <w:sz w:val="24"/>
          <w:highlight w:val="none"/>
        </w:rPr>
        <w:t>.</w:t>
      </w:r>
      <w:r>
        <w:rPr>
          <w:rFonts w:hint="eastAsia" w:ascii="宋体" w:hAnsi="宋体" w:cs="宋体"/>
          <w:color w:val="auto"/>
          <w:sz w:val="24"/>
          <w:highlight w:val="none"/>
        </w:rPr>
        <w:t>zcygov.cn/)首页的“金融服务”模块进入申请。</w:t>
      </w:r>
    </w:p>
    <w:p w14:paraId="68B0F019">
      <w:pPr>
        <w:spacing w:line="440" w:lineRule="exact"/>
        <w:rPr>
          <w:rFonts w:ascii="宋体" w:hAnsi="宋体" w:cs="宋体"/>
          <w:b/>
          <w:color w:val="auto"/>
          <w:sz w:val="24"/>
          <w:highlight w:val="none"/>
        </w:rPr>
      </w:pPr>
      <w:r>
        <w:rPr>
          <w:rFonts w:hint="eastAsia" w:ascii="宋体" w:hAnsi="宋体" w:cs="宋体"/>
          <w:b/>
          <w:color w:val="auto"/>
          <w:sz w:val="24"/>
          <w:highlight w:val="none"/>
        </w:rPr>
        <w:t>（三）招标方式</w:t>
      </w:r>
    </w:p>
    <w:p w14:paraId="23C5012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0A9328B0">
      <w:pPr>
        <w:spacing w:line="440" w:lineRule="exact"/>
        <w:rPr>
          <w:rFonts w:ascii="宋体" w:hAnsi="宋体" w:cs="宋体"/>
          <w:b/>
          <w:color w:val="auto"/>
          <w:sz w:val="24"/>
          <w:highlight w:val="none"/>
        </w:rPr>
      </w:pPr>
      <w:r>
        <w:rPr>
          <w:rFonts w:hint="eastAsia" w:ascii="宋体" w:hAnsi="宋体" w:cs="宋体"/>
          <w:b/>
          <w:color w:val="auto"/>
          <w:sz w:val="24"/>
          <w:highlight w:val="none"/>
        </w:rPr>
        <w:t>（四）投标委托</w:t>
      </w:r>
    </w:p>
    <w:p w14:paraId="43A036A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如投标人代表不是法定代表人，须有法定代表人出具的授权委托书，委托代理人必须为投标人的在职正式职工（以投标人本单位缴纳社保花名册为准）。</w:t>
      </w:r>
    </w:p>
    <w:p w14:paraId="62E58D18">
      <w:pPr>
        <w:spacing w:line="440" w:lineRule="exact"/>
        <w:rPr>
          <w:rFonts w:ascii="宋体" w:hAnsi="宋体" w:cs="宋体"/>
          <w:b/>
          <w:color w:val="auto"/>
          <w:sz w:val="24"/>
          <w:highlight w:val="none"/>
        </w:rPr>
      </w:pPr>
      <w:r>
        <w:rPr>
          <w:rFonts w:hint="eastAsia" w:ascii="宋体" w:hAnsi="宋体" w:cs="宋体"/>
          <w:b/>
          <w:color w:val="auto"/>
          <w:sz w:val="24"/>
          <w:highlight w:val="none"/>
        </w:rPr>
        <w:t>▲（五）投标费用</w:t>
      </w:r>
    </w:p>
    <w:p w14:paraId="64C03B96">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1.不论投标结果如何，投标人均应自行承担所有与投标有关的全部费用（招标文件有相反规定除外）。</w:t>
      </w:r>
    </w:p>
    <w:p w14:paraId="35F8C04C">
      <w:pPr>
        <w:spacing w:line="440" w:lineRule="exact"/>
        <w:ind w:firstLine="482" w:firstLineChars="200"/>
        <w:rPr>
          <w:highlight w:val="none"/>
        </w:rPr>
      </w:pPr>
      <w:r>
        <w:rPr>
          <w:rFonts w:hint="eastAsia" w:ascii="宋体" w:hAnsi="宋体" w:cs="宋体"/>
          <w:b/>
          <w:color w:val="auto"/>
          <w:sz w:val="24"/>
          <w:highlight w:val="none"/>
        </w:rPr>
        <w:t>2.</w:t>
      </w:r>
      <w:r>
        <w:rPr>
          <w:rFonts w:hint="eastAsia" w:ascii="宋体" w:hAnsi="宋体" w:cs="宋体"/>
          <w:b/>
          <w:sz w:val="24"/>
          <w:highlight w:val="none"/>
        </w:rPr>
        <w:t>东阳市鑫盛工程咨询有限公司收取标准以</w:t>
      </w:r>
      <w:r>
        <w:rPr>
          <w:rFonts w:hint="eastAsia" w:ascii="宋体" w:hAnsi="宋体" w:cs="宋体"/>
          <w:b/>
          <w:sz w:val="24"/>
          <w:highlight w:val="none"/>
          <w:lang w:val="en-US" w:eastAsia="zh-CN"/>
        </w:rPr>
        <w:t>中标价</w:t>
      </w:r>
      <w:r>
        <w:rPr>
          <w:rFonts w:hint="eastAsia" w:ascii="宋体" w:hAnsi="宋体" w:cs="宋体"/>
          <w:b/>
          <w:sz w:val="24"/>
          <w:highlight w:val="none"/>
        </w:rPr>
        <w:t>为计费基数，按差额定率累进法计算（详见本条下列表格收费标准），向中标人收取中标服务费，在中标结果公示结束之日起3天内（在领取中标通知书前）交纳。</w:t>
      </w:r>
    </w:p>
    <w:tbl>
      <w:tblPr>
        <w:tblStyle w:val="33"/>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4"/>
        <w:gridCol w:w="3725"/>
      </w:tblGrid>
      <w:tr w14:paraId="286E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5254" w:type="dxa"/>
            <w:tcBorders>
              <w:top w:val="single" w:color="auto" w:sz="4" w:space="0"/>
              <w:left w:val="single" w:color="auto" w:sz="4" w:space="0"/>
              <w:bottom w:val="single" w:color="auto" w:sz="4" w:space="0"/>
              <w:right w:val="single" w:color="auto" w:sz="4" w:space="0"/>
              <w:tl2br w:val="single" w:color="auto" w:sz="4" w:space="0"/>
            </w:tcBorders>
          </w:tcPr>
          <w:p w14:paraId="1637DC36">
            <w:pPr>
              <w:ind w:firstLine="840" w:firstLineChars="400"/>
              <w:rPr>
                <w:rFonts w:ascii="宋体" w:hAnsi="宋体" w:cs="宋体"/>
                <w:b/>
                <w:sz w:val="24"/>
                <w:highlight w:val="none"/>
              </w:rPr>
            </w:pPr>
            <w:r>
              <w:rPr>
                <w:rFonts w:ascii="宋体" w:hAnsi="宋体" w:cs="宋体"/>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40"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MnyLOTm&#10;AQAAtg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cs="宋体"/>
                <w:b/>
                <w:sz w:val="24"/>
                <w:highlight w:val="none"/>
              </w:rPr>
              <w:t>服务类型</w:t>
            </w:r>
          </w:p>
          <w:p w14:paraId="4BBA3798">
            <w:pPr>
              <w:rPr>
                <w:rFonts w:ascii="宋体" w:hAnsi="宋体" w:cs="宋体"/>
                <w:b/>
                <w:sz w:val="24"/>
                <w:highlight w:val="none"/>
              </w:rPr>
            </w:pPr>
            <w:r>
              <w:rPr>
                <w:rFonts w:hint="eastAsia" w:ascii="宋体" w:hAnsi="宋体" w:cs="宋体"/>
                <w:b/>
                <w:sz w:val="24"/>
                <w:highlight w:val="none"/>
              </w:rPr>
              <w:t>费率</w:t>
            </w:r>
          </w:p>
          <w:p w14:paraId="329EBC31">
            <w:pPr>
              <w:rPr>
                <w:rFonts w:ascii="宋体" w:hAnsi="宋体" w:cs="宋体"/>
                <w:b/>
                <w:sz w:val="24"/>
                <w:highlight w:val="none"/>
              </w:rPr>
            </w:pPr>
            <w:r>
              <w:rPr>
                <w:rFonts w:ascii="宋体" w:hAnsi="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55245</wp:posOffset>
                      </wp:positionV>
                      <wp:extent cx="3318510" cy="351790"/>
                      <wp:effectExtent l="635" t="4445" r="14605" b="5715"/>
                      <wp:wrapNone/>
                      <wp:docPr id="14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318510" cy="35179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4.7pt;margin-top:4.35pt;height:27.7pt;width:261.3pt;z-index:251660288;mso-width-relative:page;mso-height-relative:page;" filled="f" stroked="t" coordsize="21600,21600" o:gfxdata="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50zr9YAAAAHAQAADwAAAAAAAAABACAAAAAiAAAAZHJzL2Rvd25yZXYueG1sUEsBAhQAFAAA&#10;AAgAh07iQECNx8/xAQAAvwMAAA4AAAAAAAAAAQAgAAAAJQEAAGRycy9lMm9Eb2MueG1sUEsFBgAA&#10;AAAGAAYAWQEAAIgFAAAAAA==&#10;">
                      <v:fill on="f" focussize="0,0"/>
                      <v:stroke color="#000000" joinstyle="round"/>
                      <v:imagedata o:title=""/>
                      <o:lock v:ext="edit" aspectratio="f"/>
                    </v:line>
                  </w:pict>
                </mc:Fallback>
              </mc:AlternateContent>
            </w:r>
          </w:p>
          <w:p w14:paraId="086CE4B7">
            <w:pPr>
              <w:rPr>
                <w:rFonts w:ascii="宋体" w:hAnsi="宋体" w:cs="宋体"/>
                <w:b/>
                <w:sz w:val="24"/>
                <w:highlight w:val="none"/>
              </w:rPr>
            </w:pPr>
            <w:r>
              <w:rPr>
                <w:rFonts w:hint="eastAsia" w:ascii="宋体" w:hAnsi="宋体" w:cs="宋体"/>
                <w:b/>
                <w:sz w:val="24"/>
                <w:highlight w:val="none"/>
              </w:rPr>
              <w:t>金额（万元）</w:t>
            </w:r>
          </w:p>
        </w:tc>
        <w:tc>
          <w:tcPr>
            <w:tcW w:w="3725" w:type="dxa"/>
            <w:tcBorders>
              <w:top w:val="single" w:color="auto" w:sz="4" w:space="0"/>
              <w:left w:val="single" w:color="auto" w:sz="4" w:space="0"/>
              <w:bottom w:val="single" w:color="auto" w:sz="4" w:space="0"/>
              <w:right w:val="single" w:color="auto" w:sz="4" w:space="0"/>
            </w:tcBorders>
            <w:vAlign w:val="center"/>
          </w:tcPr>
          <w:p w14:paraId="11535910">
            <w:pPr>
              <w:jc w:val="center"/>
              <w:rPr>
                <w:rFonts w:ascii="宋体" w:hAnsi="宋体" w:cs="宋体"/>
                <w:b/>
                <w:sz w:val="24"/>
                <w:highlight w:val="none"/>
              </w:rPr>
            </w:pPr>
            <w:r>
              <w:rPr>
                <w:rFonts w:hint="eastAsia" w:ascii="宋体" w:hAnsi="宋体" w:cs="宋体"/>
                <w:b/>
                <w:sz w:val="24"/>
                <w:highlight w:val="none"/>
                <w:lang w:val="en-US" w:eastAsia="zh-CN"/>
              </w:rPr>
              <w:t>服务招</w:t>
            </w:r>
            <w:r>
              <w:rPr>
                <w:rFonts w:hint="eastAsia" w:ascii="宋体" w:hAnsi="宋体" w:cs="宋体"/>
                <w:b/>
                <w:sz w:val="24"/>
                <w:highlight w:val="none"/>
              </w:rPr>
              <w:t>标</w:t>
            </w:r>
          </w:p>
        </w:tc>
      </w:tr>
      <w:tr w14:paraId="59E1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254" w:type="dxa"/>
            <w:tcBorders>
              <w:top w:val="single" w:color="auto" w:sz="4" w:space="0"/>
              <w:left w:val="single" w:color="auto" w:sz="4" w:space="0"/>
              <w:bottom w:val="single" w:color="auto" w:sz="4" w:space="0"/>
              <w:right w:val="single" w:color="auto" w:sz="4" w:space="0"/>
            </w:tcBorders>
            <w:vAlign w:val="center"/>
          </w:tcPr>
          <w:p w14:paraId="47AAE1D9">
            <w:pPr>
              <w:spacing w:line="360" w:lineRule="auto"/>
              <w:jc w:val="center"/>
              <w:rPr>
                <w:rFonts w:ascii="宋体" w:hAnsi="宋体" w:cs="宋体"/>
                <w:sz w:val="24"/>
                <w:highlight w:val="none"/>
              </w:rPr>
            </w:pPr>
            <w:r>
              <w:rPr>
                <w:rFonts w:hint="eastAsia" w:ascii="宋体" w:hAnsi="宋体" w:cs="宋体"/>
                <w:sz w:val="24"/>
                <w:highlight w:val="none"/>
              </w:rPr>
              <w:t>100以下</w:t>
            </w:r>
          </w:p>
        </w:tc>
        <w:tc>
          <w:tcPr>
            <w:tcW w:w="3725" w:type="dxa"/>
            <w:tcBorders>
              <w:top w:val="single" w:color="auto" w:sz="4" w:space="0"/>
              <w:left w:val="single" w:color="auto" w:sz="4" w:space="0"/>
              <w:bottom w:val="single" w:color="auto" w:sz="4" w:space="0"/>
              <w:right w:val="single" w:color="auto" w:sz="4" w:space="0"/>
            </w:tcBorders>
            <w:vAlign w:val="center"/>
          </w:tcPr>
          <w:p w14:paraId="2275F5E7">
            <w:pPr>
              <w:spacing w:line="360" w:lineRule="auto"/>
              <w:jc w:val="center"/>
              <w:rPr>
                <w:rFonts w:ascii="宋体" w:hAnsi="宋体" w:cs="宋体"/>
                <w:sz w:val="24"/>
                <w:highlight w:val="none"/>
              </w:rPr>
            </w:pPr>
            <w:r>
              <w:rPr>
                <w:rFonts w:hint="eastAsia" w:ascii="宋体" w:hAnsi="宋体" w:cs="宋体"/>
                <w:sz w:val="24"/>
                <w:highlight w:val="none"/>
              </w:rPr>
              <w:t>1.5%</w:t>
            </w:r>
          </w:p>
        </w:tc>
      </w:tr>
      <w:tr w14:paraId="4247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254" w:type="dxa"/>
            <w:tcBorders>
              <w:top w:val="single" w:color="auto" w:sz="4" w:space="0"/>
              <w:left w:val="single" w:color="auto" w:sz="4" w:space="0"/>
              <w:bottom w:val="single" w:color="auto" w:sz="4" w:space="0"/>
              <w:right w:val="single" w:color="auto" w:sz="4" w:space="0"/>
            </w:tcBorders>
            <w:vAlign w:val="center"/>
          </w:tcPr>
          <w:p w14:paraId="50B92999">
            <w:pPr>
              <w:spacing w:line="360" w:lineRule="auto"/>
              <w:jc w:val="center"/>
              <w:rPr>
                <w:rFonts w:ascii="宋体" w:hAnsi="宋体" w:cs="宋体"/>
                <w:sz w:val="24"/>
                <w:highlight w:val="none"/>
              </w:rPr>
            </w:pPr>
            <w:r>
              <w:rPr>
                <w:rFonts w:hint="eastAsia" w:ascii="宋体" w:hAnsi="宋体" w:cs="宋体"/>
                <w:sz w:val="24"/>
                <w:highlight w:val="none"/>
              </w:rPr>
              <w:t>100-500</w:t>
            </w:r>
          </w:p>
        </w:tc>
        <w:tc>
          <w:tcPr>
            <w:tcW w:w="3725" w:type="dxa"/>
            <w:tcBorders>
              <w:top w:val="single" w:color="auto" w:sz="4" w:space="0"/>
              <w:left w:val="single" w:color="auto" w:sz="4" w:space="0"/>
              <w:bottom w:val="single" w:color="auto" w:sz="4" w:space="0"/>
              <w:right w:val="single" w:color="auto" w:sz="4" w:space="0"/>
            </w:tcBorders>
            <w:vAlign w:val="center"/>
          </w:tcPr>
          <w:p w14:paraId="1FB1FA0C">
            <w:pPr>
              <w:spacing w:line="360" w:lineRule="auto"/>
              <w:jc w:val="center"/>
              <w:rPr>
                <w:rFonts w:ascii="宋体" w:hAnsi="宋体" w:cs="宋体"/>
                <w:sz w:val="24"/>
                <w:highlight w:val="none"/>
              </w:rPr>
            </w:pPr>
            <w:r>
              <w:rPr>
                <w:rFonts w:hint="eastAsia" w:ascii="宋体" w:hAnsi="宋体" w:cs="宋体"/>
                <w:sz w:val="24"/>
                <w:highlight w:val="none"/>
                <w:lang w:val="en-US" w:eastAsia="zh-CN"/>
              </w:rPr>
              <w:t>0.8</w:t>
            </w:r>
            <w:r>
              <w:rPr>
                <w:rFonts w:hint="eastAsia" w:ascii="宋体" w:hAnsi="宋体" w:cs="宋体"/>
                <w:sz w:val="24"/>
                <w:highlight w:val="none"/>
              </w:rPr>
              <w:t>%</w:t>
            </w:r>
          </w:p>
        </w:tc>
      </w:tr>
      <w:tr w14:paraId="6135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254" w:type="dxa"/>
            <w:tcBorders>
              <w:top w:val="single" w:color="auto" w:sz="4" w:space="0"/>
              <w:left w:val="single" w:color="auto" w:sz="4" w:space="0"/>
              <w:bottom w:val="single" w:color="auto" w:sz="4" w:space="0"/>
              <w:right w:val="single" w:color="auto" w:sz="4" w:space="0"/>
            </w:tcBorders>
            <w:vAlign w:val="center"/>
          </w:tcPr>
          <w:p w14:paraId="11AD83ED">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500-1000</w:t>
            </w:r>
          </w:p>
        </w:tc>
        <w:tc>
          <w:tcPr>
            <w:tcW w:w="3725" w:type="dxa"/>
            <w:tcBorders>
              <w:top w:val="single" w:color="auto" w:sz="4" w:space="0"/>
              <w:left w:val="single" w:color="auto" w:sz="4" w:space="0"/>
              <w:bottom w:val="single" w:color="auto" w:sz="4" w:space="0"/>
              <w:right w:val="single" w:color="auto" w:sz="4" w:space="0"/>
            </w:tcBorders>
            <w:vAlign w:val="center"/>
          </w:tcPr>
          <w:p w14:paraId="735E50C1">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0.45%</w:t>
            </w:r>
          </w:p>
        </w:tc>
      </w:tr>
      <w:tr w14:paraId="2CE4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254" w:type="dxa"/>
            <w:tcBorders>
              <w:top w:val="single" w:color="auto" w:sz="4" w:space="0"/>
              <w:left w:val="single" w:color="auto" w:sz="4" w:space="0"/>
              <w:bottom w:val="single" w:color="auto" w:sz="4" w:space="0"/>
              <w:right w:val="single" w:color="auto" w:sz="4" w:space="0"/>
            </w:tcBorders>
            <w:vAlign w:val="center"/>
          </w:tcPr>
          <w:p w14:paraId="0FC44538">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1000-5000</w:t>
            </w:r>
          </w:p>
        </w:tc>
        <w:tc>
          <w:tcPr>
            <w:tcW w:w="3725" w:type="dxa"/>
            <w:tcBorders>
              <w:top w:val="single" w:color="auto" w:sz="4" w:space="0"/>
              <w:left w:val="single" w:color="auto" w:sz="4" w:space="0"/>
              <w:bottom w:val="single" w:color="auto" w:sz="4" w:space="0"/>
              <w:right w:val="single" w:color="auto" w:sz="4" w:space="0"/>
            </w:tcBorders>
            <w:vAlign w:val="center"/>
          </w:tcPr>
          <w:p w14:paraId="0478683D">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0.25%</w:t>
            </w:r>
          </w:p>
        </w:tc>
      </w:tr>
    </w:tbl>
    <w:p w14:paraId="3C63644B">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中标服务费由中标人汇至以下账户：</w:t>
      </w:r>
    </w:p>
    <w:p w14:paraId="147B783D">
      <w:pPr>
        <w:spacing w:line="44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账户名称：东阳市鑫盛工程咨询有限公司</w:t>
      </w:r>
    </w:p>
    <w:p w14:paraId="1FBB9FE5">
      <w:pPr>
        <w:spacing w:line="44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开户银行：兴业银行股份有限公司金华东阳支行</w:t>
      </w:r>
    </w:p>
    <w:p w14:paraId="08659B93">
      <w:pPr>
        <w:spacing w:line="44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账号：356090100100082625</w:t>
      </w:r>
    </w:p>
    <w:p w14:paraId="28F5859A">
      <w:pPr>
        <w:spacing w:line="440" w:lineRule="exact"/>
        <w:rPr>
          <w:rFonts w:ascii="宋体" w:hAnsi="宋体" w:cs="宋体"/>
          <w:color w:val="auto"/>
          <w:sz w:val="24"/>
          <w:highlight w:val="none"/>
        </w:rPr>
      </w:pPr>
      <w:r>
        <w:rPr>
          <w:rFonts w:hint="eastAsia" w:ascii="宋体" w:hAnsi="宋体" w:cs="宋体"/>
          <w:b/>
          <w:color w:val="auto"/>
          <w:sz w:val="24"/>
          <w:highlight w:val="none"/>
        </w:rPr>
        <w:t>（六）联合体投标</w:t>
      </w:r>
      <w:r>
        <w:rPr>
          <w:rFonts w:hint="eastAsia" w:ascii="宋体" w:hAnsi="宋体" w:cs="宋体"/>
          <w:b/>
          <w:color w:val="auto"/>
          <w:sz w:val="24"/>
          <w:highlight w:val="none"/>
        </w:rPr>
        <w:tab/>
      </w:r>
    </w:p>
    <w:p w14:paraId="1AECF8A5">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w:t>
      </w:r>
      <w:r>
        <w:rPr>
          <w:rFonts w:hint="eastAsia" w:ascii="宋体" w:hAnsi="宋体" w:cs="宋体"/>
          <w:color w:val="auto"/>
          <w:kern w:val="0"/>
          <w:sz w:val="24"/>
          <w:highlight w:val="none"/>
          <w:lang w:val="en-US" w:eastAsia="zh-CN"/>
        </w:rPr>
        <w:t>是</w:t>
      </w:r>
      <w:r>
        <w:rPr>
          <w:rFonts w:hint="eastAsia" w:ascii="宋体" w:hAnsi="宋体" w:cs="宋体"/>
          <w:color w:val="auto"/>
          <w:kern w:val="0"/>
          <w:sz w:val="24"/>
          <w:highlight w:val="none"/>
        </w:rPr>
        <w:t>）接受联合体投标。</w:t>
      </w:r>
    </w:p>
    <w:p w14:paraId="3AB909A4">
      <w:pPr>
        <w:spacing w:line="440" w:lineRule="exact"/>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29423950">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16216070">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5FC17EC4">
      <w:pPr>
        <w:spacing w:line="440" w:lineRule="exact"/>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（八）特别说明：</w:t>
      </w:r>
    </w:p>
    <w:p w14:paraId="53EB480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1.多个投标人参加投标，如其中两家或两家以上投标人的法定代表人为同一人或相互之间存在投资关系且达到控股的，应当按一个投标人认定。</w:t>
      </w:r>
    </w:p>
    <w:p w14:paraId="4644D74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4DE8DAE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4BBB465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08AB6C7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7C8A129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招标方不保证最低报价者为中标方。</w:t>
      </w:r>
    </w:p>
    <w:p w14:paraId="12DC5C5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7.“政采云”平台运营机构，以及与该机构有直接控股或者管理关系可能影响采购公正性的任何单位和个人，不得在该平台进行的政府采购项目电子交易中投标、响应政府采购项目。</w:t>
      </w:r>
    </w:p>
    <w:p w14:paraId="716C35AE">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467988A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2CB929D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239F34B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 采购人、招标方应当按照《浙江省政府采购供应商质疑处理办法》、中华人民共和国财政部第94号令《政府采购质疑和投诉办法》进行受理与答复质疑。</w:t>
      </w:r>
    </w:p>
    <w:p w14:paraId="5C030F56">
      <w:pPr>
        <w:pStyle w:val="8"/>
        <w:keepNext w:val="0"/>
        <w:keepLines w:val="0"/>
        <w:pageBreakBefore/>
        <w:spacing w:line="360" w:lineRule="auto"/>
        <w:jc w:val="center"/>
        <w:rPr>
          <w:rFonts w:ascii="宋体" w:hAnsi="宋体" w:eastAsia="宋体" w:cs="宋体"/>
          <w:color w:val="auto"/>
          <w:sz w:val="24"/>
          <w:szCs w:val="24"/>
          <w:highlight w:val="none"/>
        </w:rPr>
      </w:pPr>
      <w:bookmarkStart w:id="29" w:name="_Toc454196066"/>
      <w:bookmarkStart w:id="30" w:name="_Toc5833"/>
      <w:bookmarkStart w:id="31" w:name="_Toc458697268"/>
      <w:r>
        <w:rPr>
          <w:rFonts w:hint="eastAsia" w:ascii="宋体" w:hAnsi="宋体" w:eastAsia="宋体" w:cs="宋体"/>
          <w:color w:val="auto"/>
          <w:sz w:val="24"/>
          <w:szCs w:val="24"/>
          <w:highlight w:val="none"/>
        </w:rPr>
        <w:t>二、招标文件</w:t>
      </w:r>
      <w:bookmarkEnd w:id="29"/>
      <w:bookmarkEnd w:id="30"/>
      <w:bookmarkEnd w:id="31"/>
    </w:p>
    <w:p w14:paraId="7D3A880C">
      <w:pPr>
        <w:spacing w:line="360" w:lineRule="auto"/>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6C8F247E">
      <w:pPr>
        <w:spacing w:line="360" w:lineRule="auto"/>
        <w:rPr>
          <w:rFonts w:ascii="宋体" w:hAnsi="宋体" w:cs="宋体"/>
          <w:color w:val="auto"/>
          <w:sz w:val="24"/>
          <w:highlight w:val="none"/>
        </w:rPr>
      </w:pPr>
      <w:r>
        <w:rPr>
          <w:rFonts w:hint="eastAsia" w:ascii="宋体" w:hAnsi="宋体" w:cs="宋体"/>
          <w:color w:val="auto"/>
          <w:sz w:val="24"/>
          <w:highlight w:val="none"/>
        </w:rPr>
        <w:t>1.招标公告</w:t>
      </w:r>
    </w:p>
    <w:p w14:paraId="456202E5">
      <w:pPr>
        <w:spacing w:line="360" w:lineRule="auto"/>
        <w:rPr>
          <w:rFonts w:ascii="宋体" w:hAnsi="宋体" w:cs="宋体"/>
          <w:color w:val="auto"/>
          <w:sz w:val="24"/>
          <w:highlight w:val="none"/>
        </w:rPr>
      </w:pPr>
      <w:r>
        <w:rPr>
          <w:rFonts w:hint="eastAsia" w:ascii="宋体" w:hAnsi="宋体" w:cs="宋体"/>
          <w:color w:val="auto"/>
          <w:sz w:val="24"/>
          <w:highlight w:val="none"/>
        </w:rPr>
        <w:t>2.招标需求</w:t>
      </w:r>
    </w:p>
    <w:p w14:paraId="4491370B">
      <w:pPr>
        <w:spacing w:line="360" w:lineRule="auto"/>
        <w:rPr>
          <w:rFonts w:ascii="宋体" w:hAnsi="宋体" w:cs="宋体"/>
          <w:color w:val="auto"/>
          <w:sz w:val="24"/>
          <w:highlight w:val="none"/>
        </w:rPr>
      </w:pPr>
      <w:r>
        <w:rPr>
          <w:rFonts w:hint="eastAsia" w:ascii="宋体" w:hAnsi="宋体" w:cs="宋体"/>
          <w:color w:val="auto"/>
          <w:sz w:val="24"/>
          <w:highlight w:val="none"/>
        </w:rPr>
        <w:t>3.投标人须知</w:t>
      </w:r>
    </w:p>
    <w:p w14:paraId="4050DDF8">
      <w:pPr>
        <w:spacing w:line="360" w:lineRule="auto"/>
        <w:rPr>
          <w:rFonts w:ascii="宋体" w:hAnsi="宋体" w:cs="宋体"/>
          <w:color w:val="auto"/>
          <w:sz w:val="24"/>
          <w:highlight w:val="none"/>
        </w:rPr>
      </w:pPr>
      <w:r>
        <w:rPr>
          <w:rFonts w:hint="eastAsia" w:ascii="宋体" w:hAnsi="宋体" w:cs="宋体"/>
          <w:color w:val="auto"/>
          <w:sz w:val="24"/>
          <w:highlight w:val="none"/>
        </w:rPr>
        <w:t>4.评标办法及标准</w:t>
      </w:r>
    </w:p>
    <w:p w14:paraId="5FDBEA6E">
      <w:pPr>
        <w:spacing w:line="360" w:lineRule="auto"/>
        <w:rPr>
          <w:rFonts w:ascii="宋体" w:hAnsi="宋体" w:cs="宋体"/>
          <w:color w:val="auto"/>
          <w:sz w:val="24"/>
          <w:highlight w:val="none"/>
        </w:rPr>
      </w:pPr>
      <w:r>
        <w:rPr>
          <w:rFonts w:hint="eastAsia" w:ascii="宋体" w:hAnsi="宋体" w:cs="宋体"/>
          <w:color w:val="auto"/>
          <w:sz w:val="24"/>
          <w:highlight w:val="none"/>
        </w:rPr>
        <w:t>5.合同主要条款</w:t>
      </w:r>
    </w:p>
    <w:p w14:paraId="2904969A">
      <w:pPr>
        <w:spacing w:line="360" w:lineRule="auto"/>
        <w:rPr>
          <w:rFonts w:ascii="宋体" w:hAnsi="宋体" w:cs="宋体"/>
          <w:color w:val="auto"/>
          <w:sz w:val="24"/>
          <w:highlight w:val="none"/>
        </w:rPr>
      </w:pPr>
      <w:r>
        <w:rPr>
          <w:rFonts w:hint="eastAsia" w:ascii="宋体" w:hAnsi="宋体" w:cs="宋体"/>
          <w:color w:val="auto"/>
          <w:sz w:val="24"/>
          <w:highlight w:val="none"/>
        </w:rPr>
        <w:t>6.投标文件格式</w:t>
      </w:r>
    </w:p>
    <w:p w14:paraId="499536F3">
      <w:pPr>
        <w:spacing w:line="360" w:lineRule="auto"/>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7CC24E9D">
      <w:pPr>
        <w:spacing w:line="360" w:lineRule="auto"/>
        <w:rPr>
          <w:rFonts w:ascii="宋体" w:hAnsi="宋体" w:cs="宋体"/>
          <w:b/>
          <w:color w:val="auto"/>
          <w:sz w:val="24"/>
          <w:highlight w:val="none"/>
        </w:rPr>
      </w:pPr>
      <w:r>
        <w:rPr>
          <w:rFonts w:hint="eastAsia" w:ascii="宋体" w:hAnsi="宋体" w:cs="宋体"/>
          <w:b/>
          <w:color w:val="auto"/>
          <w:sz w:val="24"/>
          <w:highlight w:val="none"/>
        </w:rPr>
        <w:t>（二）投标人的风险</w:t>
      </w:r>
    </w:p>
    <w:p w14:paraId="3E6509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3D3CE1C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2A6826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投标人应认真阅读本招标文件，发现其中有误或有不合理要求的，投标人应当按照公开招标公告第三、七条规定以书面形式要求招标方澄清</w:t>
      </w:r>
      <w:r>
        <w:rPr>
          <w:rFonts w:hint="eastAsia" w:ascii="宋体" w:hAnsi="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5F5DBA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7BDE9A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76B8ED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45C579D0">
      <w:pPr>
        <w:pStyle w:val="8"/>
        <w:keepNext w:val="0"/>
        <w:keepLines w:val="0"/>
        <w:pageBreakBefore/>
        <w:spacing w:line="480" w:lineRule="auto"/>
        <w:jc w:val="center"/>
        <w:rPr>
          <w:rFonts w:ascii="宋体" w:hAnsi="宋体" w:eastAsia="宋体" w:cs="宋体"/>
          <w:color w:val="auto"/>
          <w:sz w:val="24"/>
          <w:szCs w:val="24"/>
          <w:highlight w:val="none"/>
        </w:rPr>
      </w:pPr>
      <w:bookmarkStart w:id="32" w:name="_Toc5671"/>
      <w:bookmarkStart w:id="33" w:name="_Toc454196067"/>
      <w:bookmarkStart w:id="34" w:name="_Toc458697269"/>
      <w:r>
        <w:rPr>
          <w:rFonts w:hint="eastAsia" w:ascii="宋体" w:hAnsi="宋体" w:eastAsia="宋体" w:cs="宋体"/>
          <w:color w:val="auto"/>
          <w:sz w:val="24"/>
          <w:szCs w:val="24"/>
          <w:highlight w:val="none"/>
        </w:rPr>
        <w:t>三、投标文件的编制</w:t>
      </w:r>
      <w:bookmarkEnd w:id="32"/>
      <w:bookmarkEnd w:id="33"/>
      <w:bookmarkEnd w:id="34"/>
    </w:p>
    <w:p w14:paraId="372ACDC3">
      <w:pPr>
        <w:spacing w:line="360" w:lineRule="auto"/>
        <w:rPr>
          <w:rFonts w:ascii="宋体" w:hAnsi="宋体" w:cs="宋体"/>
          <w:b/>
          <w:color w:val="auto"/>
          <w:sz w:val="24"/>
          <w:highlight w:val="none"/>
        </w:rPr>
      </w:pPr>
      <w:r>
        <w:rPr>
          <w:rFonts w:hint="eastAsia" w:ascii="宋体" w:hAnsi="宋体" w:cs="宋体"/>
          <w:b/>
          <w:color w:val="auto"/>
          <w:sz w:val="24"/>
          <w:highlight w:val="none"/>
        </w:rPr>
        <w:t>▲（一）投标文件的组成</w:t>
      </w:r>
    </w:p>
    <w:p w14:paraId="2F505759">
      <w:pPr>
        <w:spacing w:line="360" w:lineRule="auto"/>
        <w:rPr>
          <w:rFonts w:ascii="宋体" w:hAnsi="宋体" w:cs="宋体"/>
          <w:color w:val="auto"/>
          <w:sz w:val="24"/>
          <w:highlight w:val="none"/>
        </w:rPr>
      </w:pPr>
      <w:r>
        <w:rPr>
          <w:rFonts w:hint="eastAsia" w:ascii="宋体" w:hAnsi="宋体" w:cs="宋体"/>
          <w:color w:val="auto"/>
          <w:sz w:val="24"/>
          <w:highlight w:val="none"/>
        </w:rPr>
        <w:t>投标文件由资格审查文件、商务技术文件、报价文件三部分组成。</w:t>
      </w:r>
    </w:p>
    <w:p w14:paraId="247EA080">
      <w:pPr>
        <w:spacing w:line="360" w:lineRule="auto"/>
        <w:rPr>
          <w:rFonts w:ascii="宋体" w:hAnsi="宋体" w:cs="宋体"/>
          <w:b/>
          <w:color w:val="auto"/>
          <w:sz w:val="24"/>
          <w:highlight w:val="none"/>
        </w:rPr>
      </w:pPr>
      <w:r>
        <w:rPr>
          <w:rFonts w:hint="eastAsia" w:ascii="宋体" w:hAnsi="宋体" w:cs="宋体"/>
          <w:b/>
          <w:color w:val="auto"/>
          <w:sz w:val="24"/>
          <w:highlight w:val="none"/>
        </w:rPr>
        <w:t>1.资格审查文件：</w:t>
      </w:r>
    </w:p>
    <w:p w14:paraId="4D843E24">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1232412F">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3F9CEDDF">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1128E785">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5A0692CC">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733BCE0D">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4045455B">
      <w:pPr>
        <w:spacing w:line="360" w:lineRule="auto"/>
        <w:rPr>
          <w:rFonts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20107FC5">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）符合参加政府采购活动应当具备的一般条件的承诺函（格式见附件）；</w:t>
      </w:r>
    </w:p>
    <w:p w14:paraId="7C91971D">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E8EE33C">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2D814911">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）东阳市政府采购代理机构社会评价表（格式见附件）；</w:t>
      </w:r>
    </w:p>
    <w:p w14:paraId="08904536">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）投标声明书 (格式见附件) ；</w:t>
      </w:r>
    </w:p>
    <w:p w14:paraId="36757D1C">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）政府采购活动现场确认声明书 (格式见附件) ；</w:t>
      </w:r>
    </w:p>
    <w:p w14:paraId="6CAAACB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sz w:val="24"/>
          <w:highlight w:val="none"/>
        </w:rPr>
        <w:t>联合体协议书/分包意向协议；（联合体投标/分包时提供，格式见附件）；</w:t>
      </w:r>
    </w:p>
    <w:p w14:paraId="601A0330">
      <w:pPr>
        <w:spacing w:line="360" w:lineRule="auto"/>
        <w:rPr>
          <w:rFonts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sz w:val="24"/>
          <w:highlight w:val="none"/>
        </w:rPr>
        <w:t>中小企业声明函（格式见附件）</w:t>
      </w:r>
      <w:r>
        <w:rPr>
          <w:rFonts w:hint="eastAsia" w:ascii="宋体" w:hAnsi="宋体" w:cs="宋体"/>
          <w:sz w:val="24"/>
          <w:highlight w:val="none"/>
          <w:lang w:val="en-US" w:eastAsia="zh-CN"/>
        </w:rPr>
        <w:t>；</w:t>
      </w:r>
    </w:p>
    <w:p w14:paraId="50C8E669">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）投标人情况介绍；</w:t>
      </w:r>
    </w:p>
    <w:p w14:paraId="1F1D55CA">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）投标人认为有必要提供的其它文件。</w:t>
      </w:r>
    </w:p>
    <w:p w14:paraId="075534C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2.商务技术文件</w:t>
      </w:r>
    </w:p>
    <w:p w14:paraId="156CF3B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4C71E5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31BDD310">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15B16C6D">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（4）</w:t>
      </w:r>
      <w:r>
        <w:rPr>
          <w:rFonts w:hint="default" w:ascii="宋体" w:hAnsi="宋体" w:cs="宋体"/>
          <w:color w:val="auto"/>
          <w:sz w:val="24"/>
          <w:highlight w:val="none"/>
          <w:lang w:val="en-US" w:eastAsia="zh-CN"/>
        </w:rPr>
        <w:t>技术服务方案</w:t>
      </w:r>
      <w:r>
        <w:rPr>
          <w:rFonts w:hint="eastAsia" w:ascii="宋体" w:hAnsi="宋体" w:cs="宋体"/>
          <w:color w:val="auto"/>
          <w:sz w:val="24"/>
          <w:highlight w:val="none"/>
          <w:lang w:eastAsia="zh-CN"/>
        </w:rPr>
        <w:t>；</w:t>
      </w:r>
    </w:p>
    <w:p w14:paraId="50237DC4">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拟投入项目人员</w:t>
      </w:r>
      <w:r>
        <w:rPr>
          <w:rFonts w:hint="eastAsia" w:ascii="宋体" w:hAnsi="宋体" w:cs="宋体"/>
          <w:color w:val="auto"/>
          <w:sz w:val="24"/>
          <w:highlight w:val="none"/>
          <w:lang w:eastAsia="zh-CN"/>
        </w:rPr>
        <w:t>；</w:t>
      </w:r>
    </w:p>
    <w:p w14:paraId="38E2CA5F">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拟投入项目设备</w:t>
      </w:r>
      <w:r>
        <w:rPr>
          <w:rFonts w:hint="eastAsia" w:ascii="宋体" w:hAnsi="宋体" w:cs="宋体"/>
          <w:color w:val="auto"/>
          <w:sz w:val="24"/>
          <w:highlight w:val="none"/>
          <w:lang w:eastAsia="zh-CN"/>
        </w:rPr>
        <w:t>；</w:t>
      </w:r>
    </w:p>
    <w:p w14:paraId="28B1B556">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本地化服务</w:t>
      </w:r>
      <w:r>
        <w:rPr>
          <w:rFonts w:hint="eastAsia" w:ascii="宋体" w:hAnsi="宋体" w:cs="宋体"/>
          <w:color w:val="auto"/>
          <w:sz w:val="24"/>
          <w:highlight w:val="none"/>
          <w:lang w:eastAsia="zh-CN"/>
        </w:rPr>
        <w:t>；</w:t>
      </w:r>
    </w:p>
    <w:p w14:paraId="3C01CFE9">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（8）日常巡检与维护方案；</w:t>
      </w:r>
    </w:p>
    <w:p w14:paraId="5EFF1064">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惠企方案</w:t>
      </w:r>
      <w:r>
        <w:rPr>
          <w:rFonts w:hint="eastAsia" w:ascii="宋体" w:hAnsi="宋体" w:cs="宋体"/>
          <w:color w:val="auto"/>
          <w:sz w:val="24"/>
          <w:highlight w:val="none"/>
          <w:lang w:eastAsia="zh-CN"/>
        </w:rPr>
        <w:t>；</w:t>
      </w:r>
    </w:p>
    <w:p w14:paraId="54BD516F">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项目重点、难点分析</w:t>
      </w:r>
      <w:r>
        <w:rPr>
          <w:rFonts w:hint="eastAsia" w:ascii="宋体" w:hAnsi="宋体" w:cs="宋体"/>
          <w:color w:val="auto"/>
          <w:sz w:val="24"/>
          <w:highlight w:val="none"/>
          <w:lang w:eastAsia="zh-CN"/>
        </w:rPr>
        <w:t>；</w:t>
      </w:r>
    </w:p>
    <w:p w14:paraId="7592BB42">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应急措施</w:t>
      </w:r>
      <w:r>
        <w:rPr>
          <w:rFonts w:hint="eastAsia" w:ascii="宋体" w:hAnsi="宋体" w:cs="宋体"/>
          <w:color w:val="auto"/>
          <w:sz w:val="24"/>
          <w:highlight w:val="none"/>
          <w:lang w:eastAsia="zh-CN"/>
        </w:rPr>
        <w:t>；</w:t>
      </w:r>
    </w:p>
    <w:p w14:paraId="11FEF0C0">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w:t>
      </w:r>
      <w:r>
        <w:rPr>
          <w:rFonts w:hint="default" w:ascii="宋体" w:hAnsi="宋体" w:cs="宋体"/>
          <w:color w:val="auto"/>
          <w:sz w:val="24"/>
          <w:highlight w:val="none"/>
          <w:lang w:val="en-US" w:eastAsia="zh-CN"/>
        </w:rPr>
        <w:t>认证证书</w:t>
      </w:r>
      <w:r>
        <w:rPr>
          <w:rFonts w:hint="eastAsia" w:ascii="宋体" w:hAnsi="宋体" w:cs="宋体"/>
          <w:color w:val="auto"/>
          <w:sz w:val="24"/>
          <w:highlight w:val="none"/>
          <w:lang w:eastAsia="zh-CN"/>
        </w:rPr>
        <w:t>；</w:t>
      </w:r>
    </w:p>
    <w:p w14:paraId="006F79C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default" w:ascii="宋体" w:hAnsi="宋体" w:eastAsia="宋体" w:cs="宋体"/>
          <w:color w:val="auto"/>
          <w:sz w:val="24"/>
          <w:highlight w:val="none"/>
          <w:lang w:val="en-US" w:eastAsia="zh-CN"/>
        </w:rPr>
        <w:t>软件著作权</w:t>
      </w:r>
      <w:r>
        <w:rPr>
          <w:rFonts w:hint="eastAsia" w:ascii="宋体" w:hAnsi="宋体" w:eastAsia="宋体" w:cs="宋体"/>
          <w:color w:val="auto"/>
          <w:sz w:val="24"/>
          <w:highlight w:val="none"/>
          <w:lang w:val="en-US" w:eastAsia="zh-CN"/>
        </w:rPr>
        <w:t>；</w:t>
      </w:r>
    </w:p>
    <w:p w14:paraId="5765F53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r>
        <w:rPr>
          <w:rFonts w:hint="default" w:ascii="宋体" w:hAnsi="宋体" w:eastAsia="宋体" w:cs="宋体"/>
          <w:color w:val="auto"/>
          <w:sz w:val="24"/>
          <w:highlight w:val="none"/>
          <w:lang w:val="en-US" w:eastAsia="zh-CN"/>
        </w:rPr>
        <w:t>专利</w:t>
      </w:r>
      <w:r>
        <w:rPr>
          <w:rFonts w:hint="eastAsia" w:ascii="宋体" w:hAnsi="宋体" w:eastAsia="宋体" w:cs="宋体"/>
          <w:color w:val="auto"/>
          <w:sz w:val="24"/>
          <w:highlight w:val="none"/>
          <w:lang w:val="en-US" w:eastAsia="zh-CN"/>
        </w:rPr>
        <w:t>；</w:t>
      </w:r>
    </w:p>
    <w:p w14:paraId="3ACA408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（15）同类业绩（格式见附件）；</w:t>
      </w:r>
    </w:p>
    <w:p w14:paraId="4CA51C6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r>
        <w:rPr>
          <w:rFonts w:hint="default" w:ascii="宋体" w:hAnsi="宋体" w:eastAsia="宋体" w:cs="宋体"/>
          <w:color w:val="auto"/>
          <w:sz w:val="24"/>
          <w:highlight w:val="none"/>
          <w:lang w:val="en-US" w:eastAsia="zh-CN"/>
        </w:rPr>
        <w:t>绩效保障</w:t>
      </w:r>
      <w:r>
        <w:rPr>
          <w:rFonts w:hint="eastAsia" w:ascii="宋体" w:hAnsi="宋体" w:eastAsia="宋体" w:cs="宋体"/>
          <w:color w:val="auto"/>
          <w:sz w:val="24"/>
          <w:highlight w:val="none"/>
          <w:lang w:val="en-US" w:eastAsia="zh-CN"/>
        </w:rPr>
        <w:t>；</w:t>
      </w:r>
    </w:p>
    <w:p w14:paraId="164B402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（17）优惠承诺；</w:t>
      </w:r>
    </w:p>
    <w:p w14:paraId="48CAD87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（18）合理化建议；</w:t>
      </w:r>
    </w:p>
    <w:p w14:paraId="0C1CA4C4">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（19）保密制度；</w:t>
      </w:r>
    </w:p>
    <w:p w14:paraId="0A2B4BA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（20）服务费承诺书（格式见附件）；</w:t>
      </w:r>
    </w:p>
    <w:p w14:paraId="0CF8007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（21）投标人需要说明的其他文件和说明。</w:t>
      </w:r>
    </w:p>
    <w:p w14:paraId="0DCBAD81">
      <w:pPr>
        <w:numPr>
          <w:ilvl w:val="0"/>
          <w:numId w:val="7"/>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报价文件</w:t>
      </w:r>
    </w:p>
    <w:p w14:paraId="213761D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（1）投标函（格式见附件）；</w:t>
      </w:r>
    </w:p>
    <w:p w14:paraId="0337910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（2）中小企业声明函（格式见附件）；</w:t>
      </w:r>
    </w:p>
    <w:p w14:paraId="01C45732">
      <w:pPr>
        <w:spacing w:line="360" w:lineRule="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default" w:ascii="宋体" w:hAnsi="宋体" w:cs="宋体"/>
          <w:color w:val="auto"/>
          <w:sz w:val="24"/>
          <w:highlight w:val="none"/>
          <w:lang w:val="en-US" w:eastAsia="zh-CN"/>
        </w:rPr>
        <w:t>）</w:t>
      </w:r>
      <w:r>
        <w:rPr>
          <w:rFonts w:hint="eastAsia" w:ascii="宋体" w:hAnsi="宋体" w:cs="宋体"/>
          <w:sz w:val="24"/>
          <w:highlight w:val="none"/>
        </w:rPr>
        <w:t>联合体协议书/分包意向协议；（联合体投标/分包时提供，格式见附件）；</w:t>
      </w:r>
    </w:p>
    <w:p w14:paraId="362863CB">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（4）监狱企业证明文件；</w:t>
      </w:r>
    </w:p>
    <w:p w14:paraId="17D02A4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（5）残疾人福利性单位声明函（格式见附件）；</w:t>
      </w:r>
    </w:p>
    <w:p w14:paraId="6DFE897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（6）开标一览表（格式见附件）； </w:t>
      </w:r>
    </w:p>
    <w:p w14:paraId="78EAB86F">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（7）投标人针对报价需要说明的其他文件和说明（格式自拟）</w:t>
      </w:r>
      <w:r>
        <w:rPr>
          <w:rFonts w:hint="default" w:ascii="宋体" w:hAnsi="宋体" w:cs="宋体"/>
          <w:color w:val="auto"/>
          <w:sz w:val="24"/>
          <w:highlight w:val="none"/>
          <w:lang w:val="en-US" w:eastAsia="zh-CN"/>
        </w:rPr>
        <w:t>；</w:t>
      </w:r>
    </w:p>
    <w:p w14:paraId="308748F0">
      <w:pPr>
        <w:spacing w:line="360" w:lineRule="auto"/>
        <w:rPr>
          <w:rFonts w:ascii="宋体" w:hAnsi="宋体" w:cs="宋体"/>
          <w:b/>
          <w:color w:val="auto"/>
          <w:sz w:val="24"/>
          <w:highlight w:val="none"/>
        </w:rPr>
      </w:pPr>
      <w:r>
        <w:rPr>
          <w:rFonts w:hint="eastAsia" w:ascii="宋体" w:hAnsi="宋体" w:cs="宋体"/>
          <w:b/>
          <w:color w:val="auto"/>
          <w:sz w:val="24"/>
          <w:highlight w:val="none"/>
        </w:rPr>
        <w:t>▲（二）投标文件的语言及计量</w:t>
      </w:r>
    </w:p>
    <w:p w14:paraId="38B6ECE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2F509D7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3CF8CD3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▲（三）投标报价</w:t>
      </w:r>
    </w:p>
    <w:p w14:paraId="7DB516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7582FA1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2.投标报价应包括</w:t>
      </w:r>
      <w:r>
        <w:rPr>
          <w:rFonts w:hint="eastAsia" w:ascii="宋体" w:hAnsi="宋体" w:eastAsia="宋体" w:cs="宋体"/>
          <w:color w:val="auto"/>
          <w:sz w:val="24"/>
          <w:highlight w:val="none"/>
        </w:rPr>
        <w:t>人工费、监测、探测、分析费、材料费、调查设备费、交通费、印刷费、资料费、管理费、后期服务、利润、招标代理费等本项目相关的一切费用和税金。投标人投标报价为投标人所能承受的整个项目的一次性最终最低报价，如有漏项，视同已包含在本项目投标报价中，合同总价不做调整。</w:t>
      </w:r>
    </w:p>
    <w:p w14:paraId="33104E29">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（四）投标文件的有效期</w:t>
      </w:r>
    </w:p>
    <w:p w14:paraId="33CDB67C">
      <w:pPr>
        <w:spacing w:line="360" w:lineRule="auto"/>
        <w:rPr>
          <w:rFonts w:ascii="宋体" w:hAnsi="宋体" w:cs="宋体"/>
          <w:color w:val="auto"/>
          <w:sz w:val="24"/>
          <w:highlight w:val="none"/>
        </w:rPr>
      </w:pPr>
      <w:bookmarkStart w:id="35" w:name="_Toc405368930"/>
      <w:bookmarkStart w:id="36" w:name="_Toc450548873"/>
      <w:r>
        <w:rPr>
          <w:rFonts w:hint="eastAsia" w:ascii="宋体" w:hAnsi="宋体" w:cs="宋体"/>
          <w:color w:val="auto"/>
          <w:sz w:val="24"/>
          <w:highlight w:val="none"/>
        </w:rPr>
        <w:t>▲1.自投标截止日起</w:t>
      </w:r>
      <w:r>
        <w:rPr>
          <w:rFonts w:hint="eastAsia" w:ascii="宋体" w:hAnsi="宋体" w:cs="宋体"/>
          <w:color w:val="auto"/>
          <w:sz w:val="24"/>
          <w:highlight w:val="none"/>
          <w:u w:val="single"/>
        </w:rPr>
        <w:t>60</w:t>
      </w:r>
      <w:r>
        <w:rPr>
          <w:rFonts w:hint="eastAsia" w:ascii="宋体" w:hAnsi="宋体" w:cs="宋体"/>
          <w:color w:val="auto"/>
          <w:sz w:val="24"/>
          <w:highlight w:val="none"/>
        </w:rPr>
        <w:t>天投标文件应保持有效。有效期不足的投标文件将被拒绝。</w:t>
      </w:r>
    </w:p>
    <w:p w14:paraId="65BF4FFE">
      <w:pPr>
        <w:spacing w:line="360" w:lineRule="auto"/>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578A848D">
      <w:pPr>
        <w:spacing w:line="360" w:lineRule="auto"/>
        <w:rPr>
          <w:rFonts w:ascii="宋体" w:hAnsi="宋体" w:cs="宋体"/>
          <w:color w:val="auto"/>
          <w:sz w:val="24"/>
          <w:highlight w:val="none"/>
        </w:rPr>
      </w:pPr>
      <w:bookmarkStart w:id="37" w:name="_Toc407182105"/>
      <w:r>
        <w:rPr>
          <w:rFonts w:hint="eastAsia" w:ascii="宋体" w:hAnsi="宋体" w:cs="宋体"/>
          <w:color w:val="auto"/>
          <w:sz w:val="24"/>
          <w:highlight w:val="none"/>
        </w:rPr>
        <w:t>3.投标人可拒绝接受延期要求，若同意延长有效期的投标人，则不能修改投标文件。</w:t>
      </w:r>
      <w:bookmarkEnd w:id="37"/>
      <w:r>
        <w:rPr>
          <w:rFonts w:hint="eastAsia" w:ascii="宋体" w:hAnsi="宋体" w:cs="宋体"/>
          <w:color w:val="auto"/>
          <w:sz w:val="24"/>
          <w:highlight w:val="none"/>
        </w:rPr>
        <w:t xml:space="preserve"> </w:t>
      </w:r>
    </w:p>
    <w:p w14:paraId="1D412807">
      <w:pPr>
        <w:spacing w:line="360" w:lineRule="auto"/>
        <w:rPr>
          <w:rFonts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p w14:paraId="62F05E6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（五）履约保证金：</w:t>
      </w:r>
    </w:p>
    <w:p w14:paraId="65EA435B">
      <w:pPr>
        <w:spacing w:line="360" w:lineRule="auto"/>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▲1.保证金形式：支票、汇票、本票、保函   </w:t>
      </w:r>
    </w:p>
    <w:p w14:paraId="71D93122">
      <w:pPr>
        <w:spacing w:line="360" w:lineRule="auto"/>
        <w:rPr>
          <w:rFonts w:hint="eastAsia" w:ascii="宋体" w:hAnsi="宋体" w:cs="宋体"/>
          <w:b w:val="0"/>
          <w:bCs/>
          <w:color w:val="auto"/>
          <w:sz w:val="24"/>
          <w:highlight w:val="none"/>
        </w:rPr>
      </w:pPr>
      <w:r>
        <w:rPr>
          <w:rFonts w:hint="eastAsia" w:ascii="宋体" w:hAnsi="宋体" w:cs="宋体"/>
          <w:b w:val="0"/>
          <w:bCs/>
          <w:color w:val="auto"/>
          <w:sz w:val="24"/>
          <w:highlight w:val="none"/>
        </w:rPr>
        <w:t>▲2.中标人在收到中标通知书后，需向采购人提供</w:t>
      </w:r>
      <w:r>
        <w:rPr>
          <w:rFonts w:hint="eastAsia" w:ascii="宋体" w:hAnsi="宋体" w:cs="宋体"/>
          <w:b w:val="0"/>
          <w:bCs/>
          <w:color w:val="auto"/>
          <w:sz w:val="24"/>
          <w:highlight w:val="none"/>
          <w:lang w:val="en-US" w:eastAsia="zh-CN"/>
        </w:rPr>
        <w:t>中标</w:t>
      </w:r>
      <w:r>
        <w:rPr>
          <w:rFonts w:hint="eastAsia" w:ascii="宋体" w:hAnsi="宋体" w:cs="宋体"/>
          <w:b w:val="0"/>
          <w:bCs/>
          <w:color w:val="auto"/>
          <w:sz w:val="24"/>
          <w:highlight w:val="none"/>
        </w:rPr>
        <w:t>金额1%的履约保证金，在中标人与采购人签订合同前递交，中标人需以支票、汇票、本票或者金融机构、保险公司、担保机构出具的保函/保险（可在政采云平台购买，咨询热线4009039583）等非现金形式提交（保函期限应大于履约期限2个月）。</w:t>
      </w:r>
    </w:p>
    <w:bookmarkEnd w:id="35"/>
    <w:bookmarkEnd w:id="36"/>
    <w:p w14:paraId="3B3E55A2">
      <w:pPr>
        <w:spacing w:line="360" w:lineRule="auto"/>
        <w:rPr>
          <w:rFonts w:ascii="宋体" w:hAnsi="宋体" w:cs="宋体"/>
          <w:b/>
          <w:color w:val="auto"/>
          <w:sz w:val="24"/>
          <w:highlight w:val="none"/>
        </w:rPr>
      </w:pPr>
      <w:r>
        <w:rPr>
          <w:rFonts w:hint="eastAsia" w:ascii="宋体" w:hAnsi="宋体" w:cs="宋体"/>
          <w:b/>
          <w:color w:val="auto"/>
          <w:sz w:val="24"/>
          <w:highlight w:val="none"/>
        </w:rPr>
        <w:t>▲（六）投标文件的签署</w:t>
      </w:r>
    </w:p>
    <w:p w14:paraId="16B55D0D">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50391EA2">
      <w:pPr>
        <w:spacing w:line="360" w:lineRule="auto"/>
        <w:rPr>
          <w:rFonts w:ascii="宋体" w:hAnsi="宋体" w:cs="宋体"/>
          <w:b/>
          <w:color w:val="auto"/>
          <w:sz w:val="24"/>
          <w:highlight w:val="none"/>
        </w:rPr>
      </w:pPr>
      <w:r>
        <w:rPr>
          <w:rFonts w:hint="eastAsia" w:ascii="宋体" w:hAnsi="宋体" w:cs="宋体"/>
          <w:b/>
          <w:color w:val="auto"/>
          <w:sz w:val="24"/>
          <w:highlight w:val="none"/>
        </w:rPr>
        <w:t>2. 投标文件需盖章签字的地方必须由投标人法定代表人或法定代表人的授权委托人签署并加盖单位公章，投标人应写全称。</w:t>
      </w:r>
    </w:p>
    <w:p w14:paraId="4AD86C89">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3.投标文件不得涂改，若有修改错漏处，须加盖单位公章和由法定代表人或授权委托人签字或盖章。投标文件因字迹潦草或表达不清所引起的后果由投标人负责。</w:t>
      </w:r>
    </w:p>
    <w:p w14:paraId="1A550310">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）投标文件的上传、递交、修改和撤回</w:t>
      </w:r>
    </w:p>
    <w:p w14:paraId="4B2D2D59">
      <w:pPr>
        <w:spacing w:line="360" w:lineRule="auto"/>
        <w:ind w:firstLine="495"/>
        <w:rPr>
          <w:rFonts w:ascii="宋体" w:hAnsi="宋体" w:cs="宋体"/>
          <w:color w:val="auto"/>
          <w:sz w:val="24"/>
          <w:highlight w:val="none"/>
        </w:rPr>
      </w:pPr>
      <w:r>
        <w:rPr>
          <w:rFonts w:hint="eastAsia" w:ascii="宋体" w:hAnsi="宋体" w:cs="宋体"/>
          <w:color w:val="auto"/>
          <w:sz w:val="24"/>
          <w:highlight w:val="none"/>
        </w:rPr>
        <w:t>1. 投标人应当在投标截止时间前在“政采云”（电子交易平台）上自行上传加密的电子投标文件。</w:t>
      </w:r>
    </w:p>
    <w:p w14:paraId="27E466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53C52D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投标人未在“政采云”（电子交易平台）上自行上传加密的电子投标文件，仅提交电子备份投标文件的，投标无效。</w:t>
      </w:r>
    </w:p>
    <w:p w14:paraId="7F07FF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68A5B6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4BC6C1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18E699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3F9B083E">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）投标无效的情形</w:t>
      </w:r>
    </w:p>
    <w:p w14:paraId="2B7805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56003E82">
      <w:pPr>
        <w:spacing w:line="360" w:lineRule="auto"/>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1.在符合性审查和商务评审时，如发现下列情形之一的，投标文件将被视为无效：</w:t>
      </w:r>
    </w:p>
    <w:p w14:paraId="231B2DB0">
      <w:pPr>
        <w:spacing w:line="360" w:lineRule="auto"/>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787615EE">
      <w:pPr>
        <w:spacing w:line="360" w:lineRule="auto"/>
        <w:rPr>
          <w:rFonts w:ascii="宋体" w:hAnsi="宋体" w:cs="宋体"/>
          <w:color w:val="auto"/>
          <w:sz w:val="24"/>
          <w:highlight w:val="none"/>
        </w:rPr>
      </w:pPr>
      <w:r>
        <w:rPr>
          <w:rFonts w:hint="eastAsia" w:ascii="宋体" w:hAnsi="宋体" w:cs="宋体"/>
          <w:color w:val="auto"/>
          <w:sz w:val="24"/>
          <w:highlight w:val="none"/>
        </w:rPr>
        <w:t>（2）在开评标时出现电子投标文件无法解密或解密失败等情况，投标人未提供电子备份投标文件，无法对投标人继续进行评审的；</w:t>
      </w:r>
    </w:p>
    <w:p w14:paraId="161D7735">
      <w:pPr>
        <w:spacing w:line="360" w:lineRule="auto"/>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5E4B35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783FDF0F">
      <w:pPr>
        <w:spacing w:line="360" w:lineRule="auto"/>
        <w:rPr>
          <w:rFonts w:ascii="宋体" w:hAnsi="宋体" w:cs="宋体"/>
          <w:color w:val="auto"/>
          <w:sz w:val="24"/>
          <w:highlight w:val="none"/>
        </w:rPr>
      </w:pPr>
      <w:r>
        <w:rPr>
          <w:rFonts w:hint="eastAsia" w:ascii="宋体" w:hAnsi="宋体" w:cs="宋体"/>
          <w:color w:val="auto"/>
          <w:sz w:val="24"/>
          <w:highlight w:val="none"/>
        </w:rPr>
        <w:t>（5）资格证明文件不全的，或者不符合招标文件标明的资格要求的，及未提供招标文件中标有“ ▲”特殊符号的证明文件的；</w:t>
      </w:r>
    </w:p>
    <w:p w14:paraId="6D37EFC0">
      <w:pPr>
        <w:spacing w:line="45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40313E0A">
      <w:pPr>
        <w:pStyle w:val="11"/>
        <w:rPr>
          <w:color w:val="auto"/>
          <w:highlight w:val="none"/>
        </w:rPr>
      </w:pPr>
    </w:p>
    <w:p w14:paraId="56C58ACA">
      <w:pPr>
        <w:spacing w:line="360" w:lineRule="auto"/>
        <w:rPr>
          <w:rFonts w:ascii="宋体" w:hAnsi="宋体" w:cs="宋体"/>
          <w:color w:val="auto"/>
          <w:sz w:val="24"/>
          <w:highlight w:val="none"/>
        </w:rPr>
      </w:pPr>
      <w:r>
        <w:rPr>
          <w:rFonts w:hint="eastAsia" w:ascii="宋体" w:hAnsi="宋体" w:cs="宋体"/>
          <w:color w:val="auto"/>
          <w:sz w:val="24"/>
          <w:highlight w:val="none"/>
        </w:rPr>
        <w:t>（7）投标文件无法定代表人签字,或未提供法定代表人授权委托书、投标声明书或者填写项目不齐全的；</w:t>
      </w:r>
    </w:p>
    <w:p w14:paraId="6BCB06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（8）投标代表人未能出具身份证明或与法定代表人授权委托人身份不符的； </w:t>
      </w:r>
    </w:p>
    <w:p w14:paraId="1CABCE9A">
      <w:pPr>
        <w:spacing w:line="360" w:lineRule="auto"/>
        <w:rPr>
          <w:rFonts w:ascii="宋体" w:hAnsi="宋体" w:cs="宋体"/>
          <w:color w:val="auto"/>
          <w:sz w:val="24"/>
          <w:highlight w:val="none"/>
        </w:rPr>
      </w:pPr>
      <w:r>
        <w:rPr>
          <w:rFonts w:hint="eastAsia" w:ascii="宋体" w:hAnsi="宋体" w:cs="宋体"/>
          <w:color w:val="auto"/>
          <w:sz w:val="24"/>
          <w:highlight w:val="none"/>
        </w:rPr>
        <w:t>（9）投标文件格式未按招标文件附件规定的格式、未按招标文件规定的内容编制投标文件的或者内容虚假的、未按规定签字或盖章的；</w:t>
      </w:r>
    </w:p>
    <w:p w14:paraId="67CE818F">
      <w:pPr>
        <w:spacing w:line="360" w:lineRule="auto"/>
        <w:rPr>
          <w:rFonts w:ascii="宋体" w:hAnsi="宋体" w:cs="宋体"/>
          <w:color w:val="auto"/>
          <w:sz w:val="24"/>
          <w:highlight w:val="none"/>
        </w:rPr>
      </w:pPr>
      <w:r>
        <w:rPr>
          <w:rFonts w:hint="eastAsia" w:ascii="宋体" w:hAnsi="宋体" w:cs="宋体"/>
          <w:color w:val="auto"/>
          <w:sz w:val="24"/>
          <w:highlight w:val="none"/>
        </w:rPr>
        <w:t>（10）投标文件的实质性内容未使用中文表述的或意思表述不明确、前后矛盾的或者使用计量单位不符合招标文件要求的（经评标委员会认定并允许其当场更正的笔误除外）；</w:t>
      </w:r>
    </w:p>
    <w:p w14:paraId="6FF914CE">
      <w:pPr>
        <w:spacing w:line="360" w:lineRule="auto"/>
        <w:rPr>
          <w:rFonts w:ascii="宋体" w:hAnsi="宋体" w:cs="宋体"/>
          <w:color w:val="auto"/>
          <w:sz w:val="24"/>
          <w:highlight w:val="none"/>
        </w:rPr>
      </w:pPr>
      <w:r>
        <w:rPr>
          <w:rFonts w:hint="eastAsia" w:ascii="宋体" w:hAnsi="宋体" w:cs="宋体"/>
          <w:color w:val="auto"/>
          <w:sz w:val="24"/>
          <w:highlight w:val="none"/>
        </w:rPr>
        <w:t>（11）投标有效期、服务期（交货期）、质保期、付款方式等商务条款不能满足招标文件要求的；</w:t>
      </w:r>
    </w:p>
    <w:p w14:paraId="51EDB6EE">
      <w:pPr>
        <w:spacing w:line="360" w:lineRule="auto"/>
        <w:rPr>
          <w:rFonts w:ascii="宋体" w:hAnsi="宋体" w:cs="宋体"/>
          <w:color w:val="auto"/>
          <w:sz w:val="24"/>
          <w:highlight w:val="none"/>
        </w:rPr>
      </w:pPr>
      <w:r>
        <w:rPr>
          <w:rFonts w:hint="eastAsia" w:ascii="宋体" w:hAnsi="宋体" w:cs="宋体"/>
          <w:color w:val="auto"/>
          <w:sz w:val="24"/>
          <w:highlight w:val="none"/>
        </w:rPr>
        <w:t>（12）未实质性响应招标文件要求或者投标文件有招标方不能接受的附加条件的；</w:t>
      </w:r>
    </w:p>
    <w:p w14:paraId="618A4E9D">
      <w:pPr>
        <w:spacing w:line="360" w:lineRule="auto"/>
        <w:rPr>
          <w:rFonts w:ascii="宋体" w:hAnsi="宋体" w:cs="宋体"/>
          <w:color w:val="auto"/>
          <w:sz w:val="24"/>
          <w:highlight w:val="none"/>
        </w:rPr>
      </w:pPr>
      <w:r>
        <w:rPr>
          <w:rFonts w:hint="eastAsia" w:ascii="宋体" w:hAnsi="宋体" w:cs="宋体"/>
          <w:color w:val="auto"/>
          <w:sz w:val="24"/>
          <w:highlight w:val="none"/>
        </w:rPr>
        <w:t>（13）招标文件规定的其它投标无效的情况；</w:t>
      </w:r>
    </w:p>
    <w:p w14:paraId="0190A574">
      <w:pPr>
        <w:tabs>
          <w:tab w:val="left" w:pos="401"/>
        </w:tabs>
        <w:spacing w:line="360" w:lineRule="auto"/>
        <w:rPr>
          <w:rFonts w:ascii="宋体" w:hAnsi="宋体" w:cs="宋体"/>
          <w:color w:val="auto"/>
          <w:sz w:val="24"/>
          <w:highlight w:val="none"/>
        </w:rPr>
      </w:pPr>
      <w:r>
        <w:rPr>
          <w:rFonts w:hint="eastAsia" w:ascii="宋体" w:hAnsi="宋体" w:cs="宋体"/>
          <w:color w:val="auto"/>
          <w:sz w:val="24"/>
          <w:highlight w:val="none"/>
        </w:rPr>
        <w:t>（14）法律、法规规定的其它投标无效情况。</w:t>
      </w:r>
    </w:p>
    <w:p w14:paraId="5139BB3D">
      <w:pPr>
        <w:spacing w:line="360" w:lineRule="auto"/>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2.在技术资信评审时，如发现下列情形之一的，投标文件将被视为无效：</w:t>
      </w:r>
    </w:p>
    <w:p w14:paraId="0A3D1177">
      <w:pPr>
        <w:spacing w:line="360" w:lineRule="auto"/>
        <w:rPr>
          <w:rFonts w:ascii="宋体" w:hAnsi="宋体" w:cs="宋体"/>
          <w:b/>
          <w:color w:val="auto"/>
          <w:sz w:val="24"/>
          <w:highlight w:val="none"/>
        </w:rPr>
      </w:pPr>
      <w:r>
        <w:rPr>
          <w:rFonts w:hint="eastAsia" w:ascii="宋体" w:hAnsi="宋体" w:cs="宋体"/>
          <w:color w:val="auto"/>
          <w:sz w:val="24"/>
          <w:highlight w:val="none"/>
        </w:rPr>
        <w:t>（1）投标人未在规定的时间内对电子询标函进行澄清回复、拒绝澄清回复或澄清回复的内容改变了投标文件的实质性内容的；</w:t>
      </w:r>
    </w:p>
    <w:p w14:paraId="66DED409">
      <w:pPr>
        <w:spacing w:line="360" w:lineRule="auto"/>
        <w:rPr>
          <w:rFonts w:ascii="宋体" w:hAnsi="宋体" w:cs="宋体"/>
          <w:color w:val="auto"/>
          <w:sz w:val="24"/>
          <w:highlight w:val="none"/>
        </w:rPr>
      </w:pPr>
      <w:r>
        <w:rPr>
          <w:rFonts w:hint="eastAsia" w:ascii="宋体" w:hAnsi="宋体" w:cs="宋体"/>
          <w:color w:val="auto"/>
          <w:sz w:val="24"/>
          <w:highlight w:val="none"/>
        </w:rPr>
        <w:t>（2）投标文件标明的响应或偏离与事实不符的或虚假投标的；</w:t>
      </w:r>
    </w:p>
    <w:p w14:paraId="5DE35625">
      <w:pPr>
        <w:spacing w:line="360" w:lineRule="auto"/>
        <w:rPr>
          <w:rFonts w:ascii="宋体" w:hAnsi="宋体" w:cs="宋体"/>
          <w:color w:val="auto"/>
          <w:sz w:val="24"/>
          <w:highlight w:val="none"/>
        </w:rPr>
      </w:pPr>
      <w:r>
        <w:rPr>
          <w:rFonts w:hint="eastAsia" w:ascii="宋体" w:hAnsi="宋体" w:cs="宋体"/>
          <w:color w:val="auto"/>
          <w:sz w:val="24"/>
          <w:highlight w:val="none"/>
        </w:rPr>
        <w:t>（3）明显不符合招标文件质量标准的，或者与招标文件中标有“ ▲”特殊符号的技术指标、主要功能项目发生实质性偏离的；</w:t>
      </w:r>
    </w:p>
    <w:p w14:paraId="51D0AA3E">
      <w:pPr>
        <w:spacing w:line="360" w:lineRule="auto"/>
        <w:rPr>
          <w:rFonts w:ascii="宋体" w:hAnsi="宋体" w:cs="宋体"/>
          <w:color w:val="auto"/>
          <w:sz w:val="24"/>
          <w:highlight w:val="none"/>
        </w:rPr>
      </w:pPr>
      <w:r>
        <w:rPr>
          <w:rFonts w:hint="eastAsia" w:ascii="宋体" w:hAnsi="宋体" w:cs="宋体"/>
          <w:color w:val="auto"/>
          <w:sz w:val="24"/>
          <w:highlight w:val="none"/>
        </w:rPr>
        <w:t>（4）招标文件中允许偏离的技术、性能指标或者辅助功能发生较大负偏离的，经评标委员会认定对项目实际使用造成影响的；</w:t>
      </w:r>
    </w:p>
    <w:p w14:paraId="722B5FE2">
      <w:pPr>
        <w:spacing w:line="360" w:lineRule="auto"/>
        <w:rPr>
          <w:rFonts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16B1FAE5">
      <w:pPr>
        <w:spacing w:line="360" w:lineRule="auto"/>
        <w:rPr>
          <w:rFonts w:ascii="宋体" w:hAnsi="宋体" w:cs="宋体"/>
          <w:color w:val="auto"/>
          <w:sz w:val="24"/>
          <w:highlight w:val="none"/>
        </w:rPr>
      </w:pPr>
      <w:r>
        <w:rPr>
          <w:rFonts w:hint="eastAsia" w:ascii="宋体" w:hAnsi="宋体" w:cs="宋体"/>
          <w:color w:val="auto"/>
          <w:sz w:val="24"/>
          <w:highlight w:val="none"/>
        </w:rPr>
        <w:t>（6）与其他参加本次投标供应商的投标文件的文字表述内容相同连续20行以上或者差错相同2处以上的；</w:t>
      </w:r>
    </w:p>
    <w:p w14:paraId="2162739F">
      <w:pPr>
        <w:spacing w:line="360" w:lineRule="auto"/>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153CBAAE">
      <w:pPr>
        <w:spacing w:line="360" w:lineRule="auto"/>
        <w:rPr>
          <w:rFonts w:ascii="宋体" w:hAnsi="宋体" w:cs="宋体"/>
          <w:color w:val="auto"/>
          <w:sz w:val="24"/>
          <w:highlight w:val="none"/>
        </w:rPr>
      </w:pPr>
      <w:r>
        <w:rPr>
          <w:rFonts w:hint="eastAsia" w:ascii="宋体" w:hAnsi="宋体" w:cs="宋体"/>
          <w:color w:val="auto"/>
          <w:sz w:val="24"/>
          <w:highlight w:val="none"/>
        </w:rPr>
        <w:t>（8）招标文件规定的其它投标无效的情况；</w:t>
      </w:r>
    </w:p>
    <w:p w14:paraId="320C3D63">
      <w:pPr>
        <w:spacing w:line="360" w:lineRule="auto"/>
        <w:rPr>
          <w:rFonts w:ascii="宋体" w:hAnsi="宋体" w:cs="宋体"/>
          <w:color w:val="auto"/>
          <w:sz w:val="24"/>
          <w:highlight w:val="none"/>
        </w:rPr>
      </w:pPr>
      <w:r>
        <w:rPr>
          <w:rFonts w:hint="eastAsia" w:ascii="宋体" w:hAnsi="宋体" w:cs="宋体"/>
          <w:color w:val="auto"/>
          <w:sz w:val="24"/>
          <w:highlight w:val="none"/>
        </w:rPr>
        <w:t>（9）法律、法规规定的其它投标无效情况。</w:t>
      </w:r>
    </w:p>
    <w:p w14:paraId="382916EE">
      <w:pPr>
        <w:spacing w:line="360" w:lineRule="auto"/>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3.在报价评审时，如发现下列情形之一的，投标文件将被视为无效：</w:t>
      </w:r>
    </w:p>
    <w:p w14:paraId="4603F52B">
      <w:pPr>
        <w:spacing w:line="360" w:lineRule="auto"/>
        <w:rPr>
          <w:rFonts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501010B4">
      <w:pPr>
        <w:spacing w:line="360" w:lineRule="auto"/>
        <w:rPr>
          <w:rFonts w:ascii="宋体" w:hAnsi="宋体" w:cs="宋体"/>
          <w:color w:val="auto"/>
          <w:sz w:val="24"/>
          <w:highlight w:val="none"/>
        </w:rPr>
      </w:pPr>
      <w:r>
        <w:rPr>
          <w:rFonts w:hint="eastAsia" w:ascii="宋体" w:hAnsi="宋体" w:cs="宋体"/>
          <w:color w:val="auto"/>
          <w:sz w:val="24"/>
          <w:highlight w:val="none"/>
        </w:rPr>
        <w:t>（2）未填写投标报价或未采用人民币报价或者未按照招标文件标明的币种报价的；</w:t>
      </w:r>
    </w:p>
    <w:p w14:paraId="76AA06B2">
      <w:pPr>
        <w:spacing w:line="360" w:lineRule="auto"/>
        <w:rPr>
          <w:rFonts w:ascii="宋体" w:hAnsi="宋体" w:cs="宋体"/>
          <w:color w:val="auto"/>
          <w:sz w:val="24"/>
          <w:highlight w:val="none"/>
        </w:rPr>
      </w:pPr>
      <w:r>
        <w:rPr>
          <w:rFonts w:hint="eastAsia" w:ascii="宋体" w:hAnsi="宋体" w:cs="宋体"/>
          <w:color w:val="auto"/>
          <w:sz w:val="24"/>
          <w:highlight w:val="none"/>
        </w:rPr>
        <w:t>（3）投标报价具有选择性的，或者开标价格与投标文件承诺的优惠（折扣）价格不一致的；</w:t>
      </w:r>
    </w:p>
    <w:p w14:paraId="115F8738">
      <w:pPr>
        <w:spacing w:line="360" w:lineRule="auto"/>
        <w:rPr>
          <w:rFonts w:ascii="宋体" w:hAnsi="宋体" w:cs="宋体"/>
          <w:color w:val="auto"/>
          <w:sz w:val="24"/>
          <w:highlight w:val="none"/>
        </w:rPr>
      </w:pPr>
      <w:r>
        <w:rPr>
          <w:rFonts w:hint="eastAsia" w:ascii="宋体" w:hAnsi="宋体" w:cs="宋体"/>
          <w:color w:val="auto"/>
          <w:sz w:val="24"/>
          <w:highlight w:val="none"/>
        </w:rPr>
        <w:t>（4）报价高于用户设定的最高限价或预算金额的；</w:t>
      </w:r>
    </w:p>
    <w:p w14:paraId="793007FF">
      <w:pPr>
        <w:spacing w:line="360" w:lineRule="auto"/>
        <w:rPr>
          <w:rFonts w:ascii="宋体" w:hAnsi="宋体" w:cs="宋体"/>
          <w:color w:val="auto"/>
          <w:sz w:val="24"/>
          <w:highlight w:val="none"/>
        </w:rPr>
      </w:pPr>
      <w:r>
        <w:rPr>
          <w:rFonts w:hint="eastAsia" w:ascii="宋体" w:hAnsi="宋体" w:cs="宋体"/>
          <w:color w:val="auto"/>
          <w:sz w:val="24"/>
          <w:highlight w:val="none"/>
        </w:rPr>
        <w:t>（5）招标文件规定的其它投标无效的情况；</w:t>
      </w:r>
    </w:p>
    <w:p w14:paraId="298B10CC">
      <w:pPr>
        <w:spacing w:line="360" w:lineRule="auto"/>
        <w:rPr>
          <w:rFonts w:ascii="宋体" w:hAnsi="宋体" w:cs="宋体"/>
          <w:b/>
          <w:color w:val="auto"/>
          <w:sz w:val="24"/>
          <w:highlight w:val="none"/>
        </w:rPr>
      </w:pPr>
      <w:r>
        <w:rPr>
          <w:rFonts w:hint="eastAsia" w:ascii="宋体" w:hAnsi="宋体" w:cs="宋体"/>
          <w:color w:val="auto"/>
          <w:sz w:val="24"/>
          <w:highlight w:val="none"/>
        </w:rPr>
        <w:t>（6）法律、法规规定的其它投标无效情况。</w:t>
      </w:r>
    </w:p>
    <w:p w14:paraId="5C209A1A">
      <w:pPr>
        <w:spacing w:line="360" w:lineRule="auto"/>
        <w:rPr>
          <w:rFonts w:ascii="宋体" w:hAnsi="宋体" w:cs="宋体"/>
          <w:b/>
          <w:color w:val="auto"/>
          <w:sz w:val="24"/>
          <w:highlight w:val="none"/>
        </w:rPr>
      </w:pPr>
      <w:bookmarkStart w:id="38" w:name="_Toc458697270"/>
      <w:r>
        <w:rPr>
          <w:rFonts w:hint="eastAsia" w:ascii="宋体" w:hAnsi="宋体" w:cs="宋体"/>
          <w:b/>
          <w:color w:val="auto"/>
          <w:sz w:val="24"/>
          <w:highlight w:val="none"/>
        </w:rPr>
        <w:t>4.被拒绝的投标文件为无效。</w:t>
      </w:r>
    </w:p>
    <w:p w14:paraId="469026A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5.根据有关法律、法规规定为无效、废标的，按法律、法规规定执行。</w:t>
      </w:r>
    </w:p>
    <w:p w14:paraId="4AE358EA">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041F72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)不同供应商制作电子投标(响应)文件的计算机网卡MAC地址相同的；</w:t>
      </w:r>
    </w:p>
    <w:p w14:paraId="180E12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)不同供应商制作电子投标(响应)文件的计算机硬盘序列号相同的；</w:t>
      </w:r>
    </w:p>
    <w:p w14:paraId="3E5A0F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)不同供应商的投标(响应)文件的内容存在两处以上细节错误一致，且无法合理解释的。</w:t>
      </w:r>
    </w:p>
    <w:p w14:paraId="0CA9878A">
      <w:pPr>
        <w:pStyle w:val="8"/>
        <w:keepNext w:val="0"/>
        <w:keepLines w:val="0"/>
        <w:pageBreakBefore/>
        <w:spacing w:line="360" w:lineRule="auto"/>
        <w:jc w:val="center"/>
        <w:rPr>
          <w:rFonts w:ascii="宋体" w:hAnsi="宋体" w:eastAsia="宋体" w:cs="宋体"/>
          <w:color w:val="auto"/>
          <w:sz w:val="24"/>
          <w:szCs w:val="24"/>
          <w:highlight w:val="none"/>
        </w:rPr>
      </w:pPr>
      <w:bookmarkStart w:id="39" w:name="_Toc3613"/>
      <w:r>
        <w:rPr>
          <w:rFonts w:hint="eastAsia" w:ascii="宋体" w:hAnsi="宋体" w:eastAsia="宋体" w:cs="宋体"/>
          <w:color w:val="auto"/>
          <w:sz w:val="24"/>
          <w:szCs w:val="24"/>
          <w:highlight w:val="none"/>
        </w:rPr>
        <w:t>四、开标</w:t>
      </w:r>
      <w:bookmarkEnd w:id="38"/>
      <w:bookmarkEnd w:id="39"/>
    </w:p>
    <w:p w14:paraId="5EA6150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（一）开标准备   </w:t>
      </w:r>
    </w:p>
    <w:p w14:paraId="2DBDA75E">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04AC2CD2">
      <w:pPr>
        <w:spacing w:line="360" w:lineRule="auto"/>
        <w:rPr>
          <w:rFonts w:ascii="宋体" w:hAnsi="宋体" w:cs="宋体"/>
          <w:b/>
          <w:color w:val="auto"/>
          <w:sz w:val="24"/>
          <w:highlight w:val="none"/>
        </w:rPr>
      </w:pPr>
      <w:r>
        <w:rPr>
          <w:rFonts w:hint="eastAsia" w:ascii="宋体" w:hAnsi="宋体" w:cs="宋体"/>
          <w:b/>
          <w:color w:val="auto"/>
          <w:sz w:val="24"/>
          <w:highlight w:val="none"/>
        </w:rPr>
        <w:t>（二）电子招投标开标程序</w:t>
      </w:r>
    </w:p>
    <w:p w14:paraId="4E7C9B1D">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1788E276">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755B06E6">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6FED7DE2">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542ECBE2">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429D9657">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2CAC5497">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5803E8CE">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3E326EE9">
      <w:pPr>
        <w:spacing w:line="360" w:lineRule="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195DBE95">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0B282107">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6CD65F96">
      <w:pPr>
        <w:pStyle w:val="8"/>
        <w:keepNext w:val="0"/>
        <w:keepLines w:val="0"/>
        <w:pageBreakBefore/>
        <w:spacing w:line="360" w:lineRule="auto"/>
        <w:jc w:val="center"/>
        <w:rPr>
          <w:rFonts w:ascii="宋体" w:hAnsi="宋体" w:eastAsia="宋体" w:cs="宋体"/>
          <w:color w:val="auto"/>
          <w:sz w:val="24"/>
          <w:szCs w:val="24"/>
          <w:highlight w:val="none"/>
        </w:rPr>
      </w:pPr>
      <w:bookmarkStart w:id="40" w:name="_Toc458697271"/>
      <w:bookmarkStart w:id="41" w:name="_Toc27130"/>
      <w:bookmarkStart w:id="42" w:name="_Toc7166"/>
      <w:r>
        <w:rPr>
          <w:rFonts w:hint="eastAsia" w:ascii="宋体" w:hAnsi="宋体" w:eastAsia="宋体" w:cs="宋体"/>
          <w:color w:val="auto"/>
          <w:sz w:val="24"/>
          <w:szCs w:val="24"/>
          <w:highlight w:val="none"/>
        </w:rPr>
        <w:t>五、评标</w:t>
      </w:r>
      <w:bookmarkEnd w:id="40"/>
      <w:bookmarkEnd w:id="41"/>
      <w:bookmarkEnd w:id="42"/>
    </w:p>
    <w:p w14:paraId="21370C5F">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3571B58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人,共</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rPr>
        <w:t>人组成</w:t>
      </w:r>
      <w:r>
        <w:rPr>
          <w:rFonts w:hint="eastAsia" w:ascii="宋体" w:hAnsi="宋体" w:cs="宋体"/>
          <w:color w:val="auto"/>
          <w:sz w:val="24"/>
          <w:highlight w:val="none"/>
          <w:lang w:eastAsia="zh-CN"/>
        </w:rPr>
        <w:t>，</w:t>
      </w:r>
      <w:r>
        <w:rPr>
          <w:rFonts w:hint="eastAsia" w:ascii="宋体" w:hAnsi="宋体" w:cs="宋体"/>
          <w:color w:val="auto"/>
          <w:sz w:val="24"/>
          <w:highlight w:val="none"/>
        </w:rPr>
        <w:t>评审专家从评标专家库中抽取</w:t>
      </w:r>
      <w:r>
        <w:rPr>
          <w:rFonts w:hint="eastAsia" w:ascii="宋体" w:hAnsi="宋体" w:cs="宋体"/>
          <w:color w:val="auto"/>
          <w:sz w:val="24"/>
          <w:highlight w:val="none"/>
          <w:lang w:eastAsia="zh-CN"/>
        </w:rPr>
        <w:t>。</w:t>
      </w:r>
    </w:p>
    <w:p w14:paraId="3EA82810">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4F488E4C">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4E08CAE0">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6944897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790E94D3">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7E7603C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6820F7A6">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6B61C154">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739325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114AECEC">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5A504D35">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27994FFB">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14866AA2">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4ABC9CB3">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2BEB4C1E">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1F5CF0E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315324E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329B17B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1D6FA7D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4D1EFBD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41BA99EE">
      <w:pPr>
        <w:pStyle w:val="32"/>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4AAB43D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6CC2936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3DFD729A">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247B062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1.评审专家必须公平、公正评审，遵纪守法，客观、廉洁地履行职责。</w:t>
      </w:r>
    </w:p>
    <w:p w14:paraId="2031C2C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2.评审专家在评审开始前，应关闭并上交随身携带的各种通信工具。</w:t>
      </w:r>
    </w:p>
    <w:p w14:paraId="7A2AB0B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3.评审专家在评审过程中，未经许可不得中途离开评审现场，不得迟到早退。</w:t>
      </w:r>
    </w:p>
    <w:p w14:paraId="59F8655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4.评审专家和工作人员不得透露评审过程中的讨论情况和评审结果。</w:t>
      </w:r>
    </w:p>
    <w:p w14:paraId="715EDAE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AF87D1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5B1DD6C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A1C48B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8.评审专家在评审过程中不得将自己的观点强加给其他评审专家，评审专家应自主发表见解，对评审意见承担个人责任。</w:t>
      </w:r>
    </w:p>
    <w:p w14:paraId="652B066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B6C1D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0A92ABC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11.评审专家应当遵守评审工作纪律，不得泄露评审文件、评审情况和评审中获悉的商业秘密。</w:t>
      </w:r>
    </w:p>
    <w:p w14:paraId="2DBEBE3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7CDDF08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12.招标文件内容违反国家有关强制性规定的，评审委员会应当停止评审并向采购代理机构说明情况。</w:t>
      </w:r>
    </w:p>
    <w:p w14:paraId="47221C0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13.评审专家应当配合采购代理机构答复投标人提出的质疑。</w:t>
      </w:r>
    </w:p>
    <w:p w14:paraId="3F002B8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14.评审专家应当配合财政部门的投诉处理工作。</w:t>
      </w:r>
    </w:p>
    <w:p w14:paraId="702FA74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15.评审专家有如下行为之一的，责令改正，给予警告，可以并处一千元以下的罚款：</w:t>
      </w:r>
    </w:p>
    <w:p w14:paraId="0DCFC2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0A958EE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②在得知自己为评审专家身份后至评审结束前时段内私下接触投标人的；</w:t>
      </w:r>
    </w:p>
    <w:p w14:paraId="4DA4AB9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386AE86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5BCBC15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⑤未按招标文件规定的评审方法和标准进行评审的。</w:t>
      </w:r>
    </w:p>
    <w:p w14:paraId="7914544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33E8FF5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A7D037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1D60BC5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2054171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6379190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17.评标办法。</w:t>
      </w:r>
    </w:p>
    <w:p w14:paraId="2426867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077AF9BF">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69E4E3A7">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24E34D9B">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145BE48C">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3F32C4A1">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74E28C8F">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75AF77FB">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79DA27F3">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63F61133">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278BA6CC">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0F4AB3CB">
      <w:pPr>
        <w:pStyle w:val="8"/>
        <w:keepNext w:val="0"/>
        <w:keepLines w:val="0"/>
        <w:pageBreakBefore/>
        <w:spacing w:line="360" w:lineRule="auto"/>
        <w:jc w:val="center"/>
        <w:rPr>
          <w:rFonts w:ascii="宋体" w:hAnsi="宋体" w:eastAsia="宋体" w:cs="宋体"/>
          <w:color w:val="auto"/>
          <w:sz w:val="24"/>
          <w:szCs w:val="24"/>
          <w:highlight w:val="none"/>
        </w:rPr>
      </w:pPr>
      <w:bookmarkStart w:id="43" w:name="_Toc3516"/>
      <w:bookmarkStart w:id="44" w:name="_Toc458697272"/>
      <w:bookmarkStart w:id="45" w:name="_Toc22872"/>
      <w:r>
        <w:rPr>
          <w:rFonts w:hint="eastAsia" w:ascii="宋体" w:hAnsi="宋体" w:eastAsia="宋体" w:cs="宋体"/>
          <w:color w:val="auto"/>
          <w:sz w:val="24"/>
          <w:szCs w:val="24"/>
          <w:highlight w:val="none"/>
        </w:rPr>
        <w:t>六、定标</w:t>
      </w:r>
      <w:bookmarkEnd w:id="43"/>
      <w:bookmarkEnd w:id="44"/>
      <w:bookmarkEnd w:id="45"/>
    </w:p>
    <w:p w14:paraId="07B25B5C">
      <w:pPr>
        <w:spacing w:line="360" w:lineRule="auto"/>
        <w:rPr>
          <w:rFonts w:ascii="宋体" w:hAnsi="宋体" w:cs="宋体"/>
          <w:color w:val="auto"/>
          <w:sz w:val="24"/>
          <w:highlight w:val="none"/>
        </w:rPr>
      </w:pPr>
      <w:r>
        <w:rPr>
          <w:rFonts w:hint="eastAsia" w:ascii="宋体" w:hAnsi="宋体" w:cs="宋体"/>
          <w:color w:val="auto"/>
          <w:sz w:val="24"/>
          <w:highlight w:val="none"/>
        </w:rPr>
        <w:t>（一）确定中标人 。</w:t>
      </w:r>
      <w:r>
        <w:rPr>
          <w:rFonts w:hint="eastAsia" w:ascii="宋体" w:hAnsi="宋体" w:cs="宋体"/>
          <w:b/>
          <w:bCs/>
          <w:color w:val="auto"/>
          <w:sz w:val="24"/>
          <w:highlight w:val="none"/>
        </w:rPr>
        <w:t>本项目由采购人授权评标委员会确定中标人。</w:t>
      </w:r>
    </w:p>
    <w:p w14:paraId="00426084">
      <w:pPr>
        <w:spacing w:line="360" w:lineRule="auto"/>
        <w:rPr>
          <w:rFonts w:ascii="宋体" w:hAnsi="宋体" w:cs="宋体"/>
          <w:color w:val="auto"/>
          <w:sz w:val="24"/>
          <w:highlight w:val="none"/>
        </w:rPr>
      </w:pPr>
      <w:bookmarkStart w:id="46" w:name="_Toc458697273"/>
      <w:r>
        <w:rPr>
          <w:rFonts w:hint="eastAsia" w:ascii="宋体" w:hAnsi="宋体" w:cs="宋体"/>
          <w:color w:val="auto"/>
          <w:sz w:val="24"/>
          <w:highlight w:val="none"/>
        </w:rPr>
        <w:t>1.招标方在评标结束后2个工作日内将评标报告交采购人确认。</w:t>
      </w:r>
    </w:p>
    <w:p w14:paraId="4BEAA080">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7847F955">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45C87614">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79314A2A">
      <w:pPr>
        <w:pStyle w:val="8"/>
        <w:keepNext w:val="0"/>
        <w:keepLines w:val="0"/>
        <w:pageBreakBefore/>
        <w:spacing w:line="360" w:lineRule="auto"/>
        <w:jc w:val="center"/>
        <w:rPr>
          <w:rFonts w:ascii="宋体" w:hAnsi="宋体" w:eastAsia="宋体" w:cs="宋体"/>
          <w:color w:val="auto"/>
          <w:sz w:val="24"/>
          <w:szCs w:val="24"/>
          <w:highlight w:val="none"/>
        </w:rPr>
      </w:pPr>
      <w:bookmarkStart w:id="47" w:name="_Toc22476"/>
      <w:bookmarkStart w:id="48" w:name="_Toc27700"/>
      <w:r>
        <w:rPr>
          <w:rFonts w:hint="eastAsia" w:ascii="宋体" w:hAnsi="宋体" w:eastAsia="宋体" w:cs="宋体"/>
          <w:color w:val="auto"/>
          <w:sz w:val="24"/>
          <w:szCs w:val="24"/>
          <w:highlight w:val="none"/>
        </w:rPr>
        <w:t>七、合同授予</w:t>
      </w:r>
      <w:bookmarkEnd w:id="46"/>
      <w:bookmarkEnd w:id="47"/>
      <w:bookmarkEnd w:id="48"/>
    </w:p>
    <w:p w14:paraId="33F783C4">
      <w:pPr>
        <w:spacing w:line="360" w:lineRule="auto"/>
        <w:rPr>
          <w:rFonts w:ascii="宋体" w:hAnsi="宋体" w:cs="宋体"/>
          <w:b/>
          <w:color w:val="auto"/>
          <w:sz w:val="24"/>
          <w:highlight w:val="none"/>
        </w:rPr>
      </w:pPr>
      <w:r>
        <w:rPr>
          <w:rFonts w:hint="eastAsia" w:ascii="宋体" w:hAnsi="宋体" w:cs="宋体"/>
          <w:b/>
          <w:color w:val="auto"/>
          <w:sz w:val="24"/>
          <w:highlight w:val="none"/>
        </w:rPr>
        <w:t>（一）签订合同</w:t>
      </w:r>
    </w:p>
    <w:p w14:paraId="16F8160F">
      <w:pPr>
        <w:spacing w:line="360" w:lineRule="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3710B774">
      <w:pPr>
        <w:spacing w:line="360" w:lineRule="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4FAEFA78">
      <w:pPr>
        <w:spacing w:line="360" w:lineRule="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3FDB9276">
      <w:pPr>
        <w:spacing w:line="360" w:lineRule="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36003561">
      <w:pPr>
        <w:spacing w:line="360" w:lineRule="auto"/>
        <w:rPr>
          <w:rFonts w:ascii="宋体" w:hAnsi="宋体" w:cs="宋体"/>
          <w:color w:val="auto"/>
          <w:sz w:val="24"/>
          <w:highlight w:val="none"/>
        </w:rPr>
      </w:pPr>
      <w:r>
        <w:rPr>
          <w:rFonts w:hint="eastAsia" w:ascii="宋体" w:hAnsi="宋体" w:cs="宋体"/>
          <w:color w:val="auto"/>
          <w:sz w:val="24"/>
          <w:highlight w:val="none"/>
        </w:rPr>
        <w:t>5.采购合同由采购人与成交人根据采购文件、磋商响应文件等内容通过政府采购电子交易平台在线签订，自动备案。</w:t>
      </w:r>
    </w:p>
    <w:p w14:paraId="7FECA55D">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14A3A1F4">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lang w:eastAsia="zh-CN"/>
        </w:rPr>
        <w:t>）履约保证金</w:t>
      </w:r>
    </w:p>
    <w:p w14:paraId="35D9BC13">
      <w:pPr>
        <w:snapToGrid w:val="0"/>
        <w:spacing w:line="360" w:lineRule="auto"/>
        <w:jc w:val="left"/>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中标人在收到中标通知书后，需向采购人提供</w:t>
      </w:r>
      <w:r>
        <w:rPr>
          <w:rFonts w:hint="eastAsia" w:ascii="宋体" w:hAnsi="宋体" w:cs="宋体"/>
          <w:color w:val="auto"/>
          <w:sz w:val="24"/>
          <w:highlight w:val="none"/>
          <w:lang w:val="en-US" w:eastAsia="zh-CN"/>
        </w:rPr>
        <w:t>中标金额</w:t>
      </w:r>
      <w:r>
        <w:rPr>
          <w:rFonts w:hint="default" w:ascii="宋体" w:hAnsi="宋体" w:cs="宋体"/>
          <w:color w:val="auto"/>
          <w:sz w:val="24"/>
          <w:highlight w:val="none"/>
          <w:lang w:val="en-US" w:eastAsia="zh-CN"/>
        </w:rPr>
        <w:t>1%的履约保证金，在中标人与采购人签订合同前递交，投标人需以支票、汇票、本票或者金融机构、保险公司、担保机构出具的保函（可在政采云平台购买，咨询热线4009039583）等非现金形式提交。</w:t>
      </w:r>
    </w:p>
    <w:p w14:paraId="191E15C7">
      <w:pPr>
        <w:spacing w:line="360" w:lineRule="auto"/>
        <w:rPr>
          <w:rFonts w:hint="eastAsia" w:ascii="宋体" w:hAnsi="宋体" w:eastAsia="宋体" w:cs="宋体"/>
          <w:bCs/>
          <w:color w:val="auto"/>
          <w:sz w:val="24"/>
          <w:highlight w:val="none"/>
          <w:lang w:eastAsia="zh-CN"/>
        </w:rPr>
      </w:pPr>
      <w:r>
        <w:rPr>
          <w:rFonts w:hint="default" w:ascii="宋体" w:hAnsi="宋体" w:cs="宋体"/>
          <w:color w:val="auto"/>
          <w:sz w:val="24"/>
          <w:highlight w:val="none"/>
          <w:lang w:val="en-US" w:eastAsia="zh-CN"/>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2C04DC8D">
      <w:pPr>
        <w:rPr>
          <w:rFonts w:ascii="宋体" w:hAnsi="宋体" w:cs="宋体"/>
          <w:color w:val="auto"/>
          <w:sz w:val="24"/>
          <w:highlight w:val="none"/>
        </w:rPr>
      </w:pPr>
    </w:p>
    <w:p w14:paraId="4B07BF85">
      <w:pPr>
        <w:rPr>
          <w:rFonts w:ascii="宋体" w:hAnsi="宋体" w:cs="宋体"/>
          <w:color w:val="auto"/>
          <w:sz w:val="24"/>
          <w:highlight w:val="none"/>
        </w:rPr>
      </w:pPr>
    </w:p>
    <w:p w14:paraId="36EFAA3D">
      <w:pPr>
        <w:rPr>
          <w:rFonts w:ascii="宋体" w:hAnsi="宋体" w:cs="宋体"/>
          <w:color w:val="auto"/>
          <w:sz w:val="24"/>
          <w:highlight w:val="none"/>
        </w:rPr>
      </w:pPr>
    </w:p>
    <w:p w14:paraId="6B72FF17">
      <w:pPr>
        <w:pStyle w:val="19"/>
        <w:pageBreakBefore/>
        <w:snapToGrid w:val="0"/>
        <w:spacing w:before="120" w:after="120" w:line="360" w:lineRule="auto"/>
        <w:jc w:val="center"/>
        <w:outlineLvl w:val="0"/>
        <w:rPr>
          <w:rFonts w:ascii="宋体" w:hAnsi="宋体" w:cs="宋体"/>
          <w:b/>
          <w:color w:val="auto"/>
          <w:szCs w:val="24"/>
          <w:highlight w:val="none"/>
        </w:rPr>
      </w:pPr>
      <w:bookmarkStart w:id="49" w:name="_Toc13948"/>
      <w:bookmarkStart w:id="50" w:name="_Toc24049"/>
      <w:bookmarkStart w:id="51" w:name="_Toc502652282"/>
      <w:bookmarkStart w:id="52" w:name="_Hlt452359757"/>
      <w:bookmarkStart w:id="53" w:name="_Hlt452359758"/>
      <w:r>
        <w:rPr>
          <w:rFonts w:hint="eastAsia" w:ascii="宋体" w:hAnsi="宋体" w:cs="宋体"/>
          <w:b/>
          <w:color w:val="auto"/>
          <w:szCs w:val="24"/>
          <w:highlight w:val="none"/>
        </w:rPr>
        <w:t>第四章  评标办法及评分标准</w:t>
      </w:r>
      <w:bookmarkEnd w:id="49"/>
      <w:bookmarkEnd w:id="50"/>
    </w:p>
    <w:p w14:paraId="52A82253">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5CF0D544">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 xml:space="preserve">东阳市污染源在线监控系统运行维护采购项目 </w:t>
      </w:r>
      <w:r>
        <w:rPr>
          <w:rFonts w:hint="eastAsia" w:ascii="宋体" w:hAnsi="宋体" w:cs="宋体"/>
          <w:color w:val="auto"/>
          <w:sz w:val="24"/>
          <w:highlight w:val="none"/>
        </w:rPr>
        <w:t>的评标。</w:t>
      </w:r>
    </w:p>
    <w:p w14:paraId="3D40BB62">
      <w:pPr>
        <w:spacing w:line="580" w:lineRule="exact"/>
        <w:rPr>
          <w:rFonts w:ascii="宋体" w:hAnsi="宋体" w:cs="宋体"/>
          <w:b/>
          <w:color w:val="auto"/>
          <w:sz w:val="24"/>
          <w:highlight w:val="none"/>
        </w:rPr>
      </w:pPr>
      <w:bookmarkStart w:id="54" w:name="_Toc31315"/>
      <w:bookmarkStart w:id="55" w:name="_Toc12525"/>
      <w:bookmarkStart w:id="56" w:name="_Toc26574"/>
      <w:bookmarkStart w:id="57" w:name="_Toc452728219"/>
      <w:r>
        <w:rPr>
          <w:rFonts w:hint="eastAsia" w:ascii="宋体" w:hAnsi="宋体" w:cs="宋体"/>
          <w:b/>
          <w:color w:val="auto"/>
          <w:sz w:val="24"/>
          <w:highlight w:val="none"/>
        </w:rPr>
        <w:t>一、总则</w:t>
      </w:r>
      <w:bookmarkEnd w:id="54"/>
      <w:bookmarkEnd w:id="55"/>
      <w:bookmarkEnd w:id="56"/>
      <w:bookmarkEnd w:id="57"/>
    </w:p>
    <w:p w14:paraId="1ED01529">
      <w:pPr>
        <w:spacing w:line="580" w:lineRule="exact"/>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rPr>
        <w:t>本次评标采用综合评分法，</w:t>
      </w:r>
      <w:r>
        <w:rPr>
          <w:rFonts w:hint="eastAsia" w:ascii="宋体" w:hAnsi="宋体" w:cs="宋体"/>
          <w:color w:val="auto"/>
          <w:sz w:val="24"/>
          <w:highlight w:val="none"/>
          <w:shd w:val="clear" w:color="auto" w:fill="auto"/>
        </w:rPr>
        <w:t>总分为100分，其中价格分</w:t>
      </w:r>
      <w:r>
        <w:rPr>
          <w:rFonts w:hint="eastAsia" w:ascii="宋体" w:hAnsi="宋体" w:cs="宋体"/>
          <w:color w:val="auto"/>
          <w:sz w:val="24"/>
          <w:highlight w:val="none"/>
          <w:shd w:val="clear" w:color="auto" w:fill="auto"/>
          <w:lang w:val="en-US" w:eastAsia="zh-CN"/>
        </w:rPr>
        <w:t>20</w:t>
      </w:r>
      <w:r>
        <w:rPr>
          <w:rFonts w:hint="eastAsia" w:ascii="宋体" w:hAnsi="宋体" w:cs="宋体"/>
          <w:color w:val="auto"/>
          <w:sz w:val="24"/>
          <w:highlight w:val="none"/>
          <w:shd w:val="clear" w:color="auto" w:fill="auto"/>
        </w:rPr>
        <w:t>分，技术、商务、资信及其他分</w:t>
      </w: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rPr>
        <w:t>0分；合格投标人的评标得分为各项目汇总得分，中标候选资格按评标综合得分由高到低顺序排列，得分相同的，按投标报价由低到高顺序排列；得分</w:t>
      </w:r>
      <w:r>
        <w:rPr>
          <w:rFonts w:hint="eastAsia" w:ascii="宋体" w:hAnsi="宋体" w:cs="宋体"/>
          <w:color w:val="auto"/>
          <w:sz w:val="24"/>
          <w:highlight w:val="none"/>
          <w:shd w:val="clear" w:color="auto" w:fill="auto"/>
          <w:lang w:val="en-US" w:eastAsia="zh-CN"/>
        </w:rPr>
        <w:t>且</w:t>
      </w:r>
      <w:r>
        <w:rPr>
          <w:rFonts w:hint="eastAsia" w:ascii="宋体" w:hAnsi="宋体" w:cs="宋体"/>
          <w:color w:val="auto"/>
          <w:sz w:val="24"/>
          <w:highlight w:val="none"/>
          <w:shd w:val="clear" w:color="auto" w:fill="auto"/>
        </w:rPr>
        <w:t>投标报价相同的，</w:t>
      </w:r>
      <w:r>
        <w:rPr>
          <w:rFonts w:hint="eastAsia" w:ascii="宋体" w:hAnsi="宋体" w:cs="宋体"/>
          <w:color w:val="auto"/>
          <w:sz w:val="24"/>
          <w:highlight w:val="none"/>
          <w:shd w:val="clear" w:color="auto" w:fill="auto"/>
          <w:lang w:val="en-US" w:eastAsia="zh-CN"/>
        </w:rPr>
        <w:t>按</w:t>
      </w:r>
      <w:r>
        <w:rPr>
          <w:rFonts w:hint="eastAsia" w:ascii="宋体" w:hAnsi="宋体" w:cs="宋体"/>
          <w:color w:val="auto"/>
          <w:sz w:val="24"/>
          <w:highlight w:val="none"/>
          <w:shd w:val="clear" w:color="auto" w:fill="auto"/>
        </w:rPr>
        <w:t>技术</w:t>
      </w:r>
      <w:r>
        <w:rPr>
          <w:rFonts w:hint="eastAsia" w:ascii="宋体" w:hAnsi="宋体" w:cs="宋体"/>
          <w:color w:val="auto"/>
          <w:sz w:val="24"/>
          <w:highlight w:val="none"/>
          <w:shd w:val="clear" w:color="auto" w:fill="auto"/>
          <w:lang w:val="en-US" w:eastAsia="zh-CN"/>
        </w:rPr>
        <w:t>得分</w:t>
      </w:r>
      <w:r>
        <w:rPr>
          <w:rFonts w:hint="eastAsia" w:ascii="宋体" w:hAnsi="宋体" w:cs="宋体"/>
          <w:color w:val="auto"/>
          <w:sz w:val="24"/>
          <w:highlight w:val="none"/>
          <w:shd w:val="clear" w:color="auto" w:fill="auto"/>
        </w:rPr>
        <w:t>由高到低</w:t>
      </w:r>
      <w:r>
        <w:rPr>
          <w:rFonts w:hint="eastAsia" w:ascii="宋体" w:hAnsi="宋体" w:cs="宋体"/>
          <w:color w:val="auto"/>
          <w:sz w:val="24"/>
          <w:highlight w:val="none"/>
          <w:shd w:val="clear" w:color="auto" w:fill="auto"/>
          <w:lang w:val="en-US" w:eastAsia="zh-CN"/>
        </w:rPr>
        <w:t>顺序</w:t>
      </w:r>
      <w:r>
        <w:rPr>
          <w:rFonts w:hint="eastAsia" w:ascii="宋体" w:hAnsi="宋体" w:cs="宋体"/>
          <w:color w:val="auto"/>
          <w:sz w:val="24"/>
          <w:highlight w:val="none"/>
          <w:shd w:val="clear" w:color="auto" w:fill="auto"/>
        </w:rPr>
        <w:t>排列。</w:t>
      </w:r>
      <w:r>
        <w:rPr>
          <w:rFonts w:hint="eastAsia" w:ascii="宋体" w:hAnsi="宋体" w:cs="宋体"/>
          <w:color w:val="auto"/>
          <w:sz w:val="24"/>
          <w:highlight w:val="none"/>
          <w:shd w:val="clear" w:color="auto" w:fill="auto"/>
          <w:lang w:eastAsia="zh-CN"/>
        </w:rPr>
        <w:t>排名第一的投标人为中标候选人,排名第二的投标人为候补中标候选人(有效投标人为 3家时推荐2名中标候选人，有效投标人大于 3 家时，推荐 3名中标候选人)……其他投标人中标候选资格依此类推。评分过程中采用四舍五入法，并保留小数2位。</w:t>
      </w:r>
    </w:p>
    <w:p w14:paraId="555D1994">
      <w:pPr>
        <w:spacing w:line="580" w:lineRule="exact"/>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投标人评标综合得分=价格分+(技术分+商务分+资信及其他分)</w:t>
      </w:r>
    </w:p>
    <w:p w14:paraId="073B7381">
      <w:pPr>
        <w:numPr>
          <w:ilvl w:val="0"/>
          <w:numId w:val="6"/>
        </w:numPr>
        <w:spacing w:line="580" w:lineRule="exact"/>
        <w:rPr>
          <w:rFonts w:ascii="宋体" w:hAnsi="宋体" w:cs="宋体"/>
          <w:b/>
          <w:color w:val="auto"/>
          <w:sz w:val="24"/>
          <w:highlight w:val="none"/>
          <w:shd w:val="clear" w:color="auto" w:fill="auto"/>
        </w:rPr>
      </w:pPr>
      <w:bookmarkStart w:id="58" w:name="_Toc12387"/>
      <w:bookmarkStart w:id="59" w:name="_Toc452728220"/>
      <w:bookmarkStart w:id="60" w:name="_Toc6122"/>
      <w:bookmarkStart w:id="61" w:name="_Toc16785"/>
      <w:r>
        <w:rPr>
          <w:rFonts w:hint="eastAsia" w:ascii="宋体" w:hAnsi="宋体" w:cs="宋体"/>
          <w:b/>
          <w:color w:val="auto"/>
          <w:sz w:val="24"/>
          <w:highlight w:val="none"/>
          <w:shd w:val="clear" w:color="auto" w:fill="auto"/>
        </w:rPr>
        <w:t>评标内容及标准</w:t>
      </w:r>
      <w:bookmarkEnd w:id="58"/>
      <w:bookmarkEnd w:id="59"/>
      <w:bookmarkEnd w:id="60"/>
      <w:bookmarkEnd w:id="61"/>
    </w:p>
    <w:p w14:paraId="3F5BDAEB">
      <w:pPr>
        <w:pStyle w:val="19"/>
        <w:spacing w:before="120" w:after="120" w:line="580" w:lineRule="exact"/>
        <w:rPr>
          <w:rFonts w:ascii="宋体" w:hAnsi="宋体" w:cs="宋体"/>
          <w:b/>
          <w:bCs/>
          <w:color w:val="auto"/>
          <w:szCs w:val="24"/>
          <w:highlight w:val="none"/>
          <w:shd w:val="clear" w:color="auto" w:fill="auto"/>
        </w:rPr>
      </w:pPr>
      <w:r>
        <w:rPr>
          <w:rFonts w:hint="eastAsia" w:ascii="宋体" w:hAnsi="宋体" w:cs="宋体"/>
          <w:b/>
          <w:bCs/>
          <w:color w:val="auto"/>
          <w:szCs w:val="24"/>
          <w:highlight w:val="none"/>
          <w:shd w:val="clear" w:color="auto" w:fill="auto"/>
        </w:rPr>
        <w:t>（一）技术、商务、资信及其他分（</w:t>
      </w:r>
      <w:r>
        <w:rPr>
          <w:rFonts w:hint="eastAsia" w:ascii="宋体" w:hAnsi="宋体" w:cs="宋体"/>
          <w:b/>
          <w:bCs/>
          <w:color w:val="auto"/>
          <w:szCs w:val="24"/>
          <w:highlight w:val="none"/>
          <w:shd w:val="clear" w:color="auto" w:fill="auto"/>
          <w:lang w:val="en-US" w:eastAsia="zh-CN"/>
        </w:rPr>
        <w:t>8</w:t>
      </w:r>
      <w:r>
        <w:rPr>
          <w:rFonts w:hint="eastAsia" w:ascii="宋体" w:hAnsi="宋体" w:cs="宋体"/>
          <w:b/>
          <w:bCs/>
          <w:color w:val="auto"/>
          <w:szCs w:val="24"/>
          <w:highlight w:val="none"/>
          <w:shd w:val="clear" w:color="auto" w:fill="auto"/>
        </w:rPr>
        <w:t>0分）</w:t>
      </w:r>
    </w:p>
    <w:p w14:paraId="07AC1EC9">
      <w:pPr>
        <w:spacing w:line="580" w:lineRule="exact"/>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技术、商务资信及其他分响应标书要求的投标单位全部进入商务报价评审。</w:t>
      </w:r>
    </w:p>
    <w:p w14:paraId="1AA9902B">
      <w:pPr>
        <w:pStyle w:val="12"/>
        <w:spacing w:line="580" w:lineRule="exact"/>
        <w:ind w:left="0" w:leftChars="0"/>
        <w:rPr>
          <w:rFonts w:hint="default"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cs="宋体"/>
          <w:b/>
          <w:bCs w:val="0"/>
          <w:color w:val="auto"/>
          <w:sz w:val="24"/>
          <w:highlight w:val="none"/>
          <w:shd w:val="clear" w:color="auto" w:fill="auto"/>
        </w:rPr>
        <w:t>（二）</w:t>
      </w:r>
      <w:r>
        <w:rPr>
          <w:rFonts w:hint="eastAsia" w:ascii="宋体" w:hAnsi="宋体" w:eastAsia="宋体" w:cs="宋体"/>
          <w:b/>
          <w:bCs w:val="0"/>
          <w:color w:val="auto"/>
          <w:kern w:val="2"/>
          <w:sz w:val="24"/>
          <w:szCs w:val="24"/>
          <w:highlight w:val="none"/>
          <w:shd w:val="clear" w:color="auto" w:fill="auto"/>
          <w:lang w:val="en-US" w:eastAsia="zh-CN" w:bidi="ar-SA"/>
        </w:rPr>
        <w:t>价格分（</w:t>
      </w:r>
      <w:r>
        <w:rPr>
          <w:rFonts w:hint="eastAsia" w:ascii="宋体" w:hAnsi="宋体" w:cs="宋体"/>
          <w:b/>
          <w:bCs w:val="0"/>
          <w:color w:val="auto"/>
          <w:kern w:val="2"/>
          <w:sz w:val="24"/>
          <w:szCs w:val="24"/>
          <w:highlight w:val="none"/>
          <w:shd w:val="clear" w:color="auto" w:fill="auto"/>
          <w:lang w:val="en-US" w:eastAsia="zh-CN" w:bidi="ar-SA"/>
        </w:rPr>
        <w:t>2</w:t>
      </w:r>
      <w:r>
        <w:rPr>
          <w:rFonts w:hint="eastAsia" w:ascii="宋体" w:hAnsi="宋体" w:eastAsia="宋体" w:cs="宋体"/>
          <w:b/>
          <w:bCs w:val="0"/>
          <w:color w:val="auto"/>
          <w:kern w:val="2"/>
          <w:sz w:val="24"/>
          <w:szCs w:val="24"/>
          <w:highlight w:val="none"/>
          <w:shd w:val="clear" w:color="auto" w:fill="auto"/>
          <w:lang w:val="en-US" w:eastAsia="zh-CN" w:bidi="ar-SA"/>
        </w:rPr>
        <w:t xml:space="preserve">0分） </w:t>
      </w:r>
    </w:p>
    <w:p w14:paraId="37D5512F">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64" w:firstLineChars="200"/>
        <w:rPr>
          <w:rFonts w:ascii="宋体" w:hAnsi="宋体" w:cs="宋体"/>
          <w:bCs/>
          <w:color w:val="auto"/>
          <w:sz w:val="24"/>
          <w:highlight w:val="none"/>
        </w:rPr>
      </w:pPr>
      <w:r>
        <w:rPr>
          <w:rFonts w:hint="eastAsia" w:ascii="宋体" w:hAnsi="宋体" w:cs="宋体"/>
          <w:bCs/>
          <w:color w:val="auto"/>
          <w:spacing w:val="-4"/>
          <w:sz w:val="24"/>
          <w:szCs w:val="20"/>
          <w:highlight w:val="none"/>
        </w:rPr>
        <w:t>（1）</w:t>
      </w:r>
      <w:r>
        <w:rPr>
          <w:rFonts w:hint="eastAsia" w:ascii="宋体" w:hAnsi="宋体" w:cs="宋体"/>
          <w:bCs/>
          <w:color w:val="auto"/>
          <w:sz w:val="24"/>
          <w:highlight w:val="none"/>
        </w:rPr>
        <w:t>价格分采用低价优先法计算，取所有技术、资信商务得分入围投标人中，投标价格最低的投标报价为评标基准价（</w:t>
      </w:r>
      <w:r>
        <w:rPr>
          <w:rFonts w:hint="eastAsia" w:ascii="宋体" w:hAnsi="宋体" w:cs="宋体"/>
          <w:color w:val="auto"/>
          <w:sz w:val="24"/>
          <w:highlight w:val="none"/>
        </w:rPr>
        <w:t>小型、微型企业待遇报价</w:t>
      </w:r>
      <w:r>
        <w:rPr>
          <w:rFonts w:hint="eastAsia" w:ascii="宋体" w:hAnsi="宋体" w:cs="宋体"/>
          <w:bCs/>
          <w:color w:val="auto"/>
          <w:spacing w:val="-4"/>
          <w:sz w:val="24"/>
          <w:szCs w:val="20"/>
          <w:highlight w:val="none"/>
        </w:rPr>
        <w:t>或监狱企业待遇报价或残疾人福利企业待遇报价</w:t>
      </w:r>
      <w:r>
        <w:rPr>
          <w:rFonts w:hint="eastAsia" w:ascii="宋体" w:hAnsi="宋体" w:cs="宋体"/>
          <w:color w:val="auto"/>
          <w:sz w:val="24"/>
          <w:highlight w:val="none"/>
        </w:rPr>
        <w:t>低于最低投标报价时，小型、微型企业待遇报价</w:t>
      </w:r>
      <w:r>
        <w:rPr>
          <w:rFonts w:hint="eastAsia" w:ascii="宋体" w:hAnsi="宋体" w:cs="宋体"/>
          <w:bCs/>
          <w:color w:val="auto"/>
          <w:spacing w:val="-4"/>
          <w:sz w:val="24"/>
          <w:szCs w:val="20"/>
          <w:highlight w:val="none"/>
        </w:rPr>
        <w:t>或监狱企业待遇报价或残疾人福利企业待遇报价</w:t>
      </w:r>
      <w:r>
        <w:rPr>
          <w:rFonts w:hint="eastAsia" w:ascii="宋体" w:hAnsi="宋体" w:cs="宋体"/>
          <w:color w:val="auto"/>
          <w:sz w:val="24"/>
          <w:highlight w:val="none"/>
        </w:rPr>
        <w:t>为评标基准价</w:t>
      </w:r>
      <w:r>
        <w:rPr>
          <w:rFonts w:hint="eastAsia" w:ascii="宋体" w:hAnsi="宋体" w:cs="宋体"/>
          <w:bCs/>
          <w:color w:val="auto"/>
          <w:sz w:val="24"/>
          <w:highlight w:val="none"/>
        </w:rPr>
        <w:t>），其他投标人的价格分按照下列公式计算：</w:t>
      </w:r>
    </w:p>
    <w:p w14:paraId="35C8DE90">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64" w:firstLineChars="200"/>
        <w:rPr>
          <w:rFonts w:ascii="宋体" w:hAnsi="宋体" w:cs="宋体"/>
          <w:bCs/>
          <w:color w:val="auto"/>
          <w:spacing w:val="-4"/>
          <w:sz w:val="24"/>
          <w:szCs w:val="20"/>
          <w:highlight w:val="none"/>
        </w:rPr>
      </w:pPr>
      <w:r>
        <w:rPr>
          <w:rFonts w:hint="eastAsia" w:ascii="宋体" w:hAnsi="宋体" w:cs="宋体"/>
          <w:bCs/>
          <w:color w:val="auto"/>
          <w:spacing w:val="-4"/>
          <w:sz w:val="24"/>
          <w:szCs w:val="20"/>
          <w:highlight w:val="none"/>
        </w:rPr>
        <w:t>价格分=评标基准价/投标报价（或小型、微型企业待遇报价或监狱企业待遇报价或残疾人福利企业待遇报价）×</w:t>
      </w:r>
      <w:r>
        <w:rPr>
          <w:rFonts w:hint="eastAsia" w:ascii="宋体" w:hAnsi="宋体" w:cs="宋体"/>
          <w:bCs/>
          <w:color w:val="auto"/>
          <w:spacing w:val="-4"/>
          <w:sz w:val="24"/>
          <w:szCs w:val="20"/>
          <w:highlight w:val="none"/>
          <w:lang w:val="en-US" w:eastAsia="zh-CN"/>
        </w:rPr>
        <w:t>2</w:t>
      </w:r>
      <w:r>
        <w:rPr>
          <w:rFonts w:hint="eastAsia" w:ascii="宋体" w:hAnsi="宋体" w:cs="宋体"/>
          <w:bCs/>
          <w:color w:val="auto"/>
          <w:spacing w:val="-4"/>
          <w:sz w:val="24"/>
          <w:szCs w:val="20"/>
          <w:highlight w:val="none"/>
        </w:rPr>
        <w:t>0</w:t>
      </w:r>
    </w:p>
    <w:p w14:paraId="5195AE16">
      <w:pPr>
        <w:keepNext w:val="0"/>
        <w:keepLines w:val="0"/>
        <w:pageBreakBefore w:val="0"/>
        <w:widowControl w:val="0"/>
        <w:numPr>
          <w:ilvl w:val="0"/>
          <w:numId w:val="9"/>
        </w:numPr>
        <w:tabs>
          <w:tab w:val="left" w:pos="982"/>
        </w:tabs>
        <w:kinsoku/>
        <w:wordWrap/>
        <w:overflowPunct/>
        <w:topLinePunct w:val="0"/>
        <w:autoSpaceDE/>
        <w:autoSpaceDN/>
        <w:bidi w:val="0"/>
        <w:adjustRightInd/>
        <w:snapToGrid w:val="0"/>
        <w:spacing w:line="408" w:lineRule="auto"/>
        <w:ind w:left="-2" w:leftChars="-1" w:firstLine="528" w:firstLineChars="220"/>
        <w:rPr>
          <w:rFonts w:ascii="宋体" w:hAnsi="宋体" w:cs="宋体"/>
          <w:bCs/>
          <w:color w:val="auto"/>
          <w:spacing w:val="-4"/>
          <w:sz w:val="24"/>
          <w:highlight w:val="none"/>
        </w:rPr>
      </w:pPr>
      <w:r>
        <w:rPr>
          <w:rFonts w:hint="eastAsia" w:ascii="宋体" w:hAnsi="宋体" w:cs="宋体"/>
          <w:color w:val="auto"/>
          <w:sz w:val="24"/>
          <w:highlight w:val="none"/>
        </w:rPr>
        <w:t>根据</w:t>
      </w:r>
      <w:r>
        <w:rPr>
          <w:rFonts w:hint="eastAsia" w:ascii="宋体" w:hAnsi="宋体" w:cs="宋体"/>
          <w:bCs/>
          <w:color w:val="auto"/>
          <w:spacing w:val="-4"/>
          <w:sz w:val="24"/>
          <w:highlight w:val="none"/>
        </w:rPr>
        <w:t>《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本项目对小型和微型企业、监狱企业、残疾人福利性单位价格给予20%扣除，用扣除后的价格参与评审，但不重复享受价格扣除。</w:t>
      </w:r>
      <w:r>
        <w:rPr>
          <w:rFonts w:hint="eastAsia" w:ascii="宋体" w:hAnsi="宋体" w:cs="宋体"/>
          <w:bCs/>
          <w:color w:val="auto"/>
          <w:spacing w:val="-4"/>
          <w:sz w:val="24"/>
          <w:highlight w:val="none"/>
          <w:lang w:val="en-US" w:eastAsia="zh-CN"/>
        </w:rPr>
        <w:t xml:space="preserve">     </w:t>
      </w:r>
    </w:p>
    <w:p w14:paraId="10025298">
      <w:pPr>
        <w:keepNext w:val="0"/>
        <w:keepLines w:val="0"/>
        <w:pageBreakBefore w:val="0"/>
        <w:widowControl w:val="0"/>
        <w:tabs>
          <w:tab w:val="left" w:pos="982"/>
        </w:tabs>
        <w:kinsoku/>
        <w:wordWrap/>
        <w:overflowPunct/>
        <w:topLinePunct w:val="0"/>
        <w:autoSpaceDE/>
        <w:autoSpaceDN/>
        <w:bidi w:val="0"/>
        <w:adjustRightInd/>
        <w:snapToGrid w:val="0"/>
        <w:spacing w:line="408" w:lineRule="auto"/>
        <w:ind w:firstLine="464" w:firstLineChars="200"/>
        <w:rPr>
          <w:color w:val="auto"/>
          <w:highlight w:val="none"/>
        </w:rPr>
      </w:pPr>
      <w:r>
        <w:rPr>
          <w:rFonts w:hint="eastAsia" w:ascii="宋体" w:hAnsi="宋体" w:cs="宋体"/>
          <w:bCs/>
          <w:color w:val="auto"/>
          <w:spacing w:val="-4"/>
          <w:sz w:val="24"/>
          <w:highlight w:val="none"/>
        </w:rPr>
        <w:t>大中型企业、事业单位、社会团体、高校与小微企业组成联合体或者允许大中型企业、事业单位、社会团体、高校向一家或者多家小微企业分包的政府采购货物或服务项目，对于联合体协议或者分包意向协议约定小微企业的合同份额占到合同总金额30%以上的，对联合体或者大中型企业、事业单位、社会团体、高校的报价给予6%的扣除，用扣除后的价格参加评审。组成联合体或者接受分包的小微企业与联合体内其他企业、分包企业之间存在直接控股、管理关系的，不享受价格扣除优惠政策。</w:t>
      </w:r>
    </w:p>
    <w:p w14:paraId="2A0FB536">
      <w:pPr>
        <w:keepNext w:val="0"/>
        <w:keepLines w:val="0"/>
        <w:pageBreakBefore w:val="0"/>
        <w:widowControl w:val="0"/>
        <w:tabs>
          <w:tab w:val="left" w:pos="982"/>
        </w:tabs>
        <w:kinsoku/>
        <w:wordWrap/>
        <w:overflowPunct/>
        <w:topLinePunct w:val="0"/>
        <w:autoSpaceDE/>
        <w:autoSpaceDN/>
        <w:bidi w:val="0"/>
        <w:adjustRightInd/>
        <w:snapToGrid w:val="0"/>
        <w:spacing w:line="408" w:lineRule="auto"/>
        <w:ind w:firstLine="464" w:firstLineChars="200"/>
        <w:rPr>
          <w:rFonts w:hint="eastAsia" w:ascii="宋体" w:hAnsi="宋体" w:cs="宋体"/>
          <w:bCs/>
          <w:color w:val="auto"/>
          <w:spacing w:val="-4"/>
          <w:sz w:val="24"/>
          <w:highlight w:val="none"/>
        </w:rPr>
      </w:pPr>
      <w:r>
        <w:rPr>
          <w:rFonts w:hint="eastAsia" w:ascii="宋体" w:hAnsi="宋体" w:cs="宋体"/>
          <w:bCs/>
          <w:color w:val="auto"/>
          <w:spacing w:val="-4"/>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2CDE9B58">
      <w:pPr>
        <w:spacing w:line="580" w:lineRule="exact"/>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1AEDAFAE">
      <w:pPr>
        <w:spacing w:before="120" w:beforeLines="50" w:after="120" w:afterLines="50"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577D5E18">
      <w:pPr>
        <w:spacing w:before="120" w:beforeLines="50" w:after="120" w:afterLines="50" w:line="360" w:lineRule="auto"/>
        <w:ind w:firstLine="480" w:firstLineChars="200"/>
        <w:rPr>
          <w:rFonts w:hint="eastAsia" w:ascii="宋体" w:hAnsi="宋体" w:eastAsia="宋体" w:cs="宋体"/>
          <w:b/>
          <w:color w:val="auto"/>
          <w:sz w:val="24"/>
          <w:highlight w:val="none"/>
          <w:lang w:eastAsia="zh-CN"/>
        </w:rPr>
      </w:pPr>
      <w:r>
        <w:rPr>
          <w:rFonts w:hint="eastAsia" w:ascii="宋体" w:hAnsi="宋体" w:cs="宋体"/>
          <w:color w:val="auto"/>
          <w:sz w:val="24"/>
          <w:highlight w:val="none"/>
        </w:rPr>
        <w:t>技术商务资信及其他分=评标委员会所有成员有效评分合计数/</w:t>
      </w:r>
      <w:r>
        <w:rPr>
          <w:rFonts w:hint="eastAsia" w:ascii="宋体" w:hAnsi="宋体" w:cs="宋体"/>
          <w:color w:val="auto"/>
          <w:sz w:val="24"/>
          <w:highlight w:val="none"/>
          <w:lang w:val="en-US" w:eastAsia="zh-CN"/>
        </w:rPr>
        <w:t>7</w:t>
      </w:r>
    </w:p>
    <w:p w14:paraId="6B10F2C2">
      <w:pPr>
        <w:pStyle w:val="19"/>
        <w:numPr>
          <w:ilvl w:val="0"/>
          <w:numId w:val="10"/>
        </w:numPr>
        <w:spacing w:before="120" w:after="120" w:line="360" w:lineRule="auto"/>
        <w:rPr>
          <w:rFonts w:ascii="宋体" w:hAnsi="宋体" w:cs="宋体"/>
          <w:b/>
          <w:bCs/>
          <w:color w:val="auto"/>
          <w:szCs w:val="24"/>
          <w:highlight w:val="none"/>
        </w:rPr>
      </w:pPr>
      <w:r>
        <w:rPr>
          <w:rFonts w:hint="eastAsia" w:ascii="宋体" w:hAnsi="宋体" w:cs="宋体"/>
          <w:b/>
          <w:bCs/>
          <w:color w:val="auto"/>
          <w:szCs w:val="24"/>
          <w:highlight w:val="none"/>
        </w:rPr>
        <w:t>技术分、商务分、资信及其他分评分标准，共</w:t>
      </w:r>
      <w:r>
        <w:rPr>
          <w:rFonts w:hint="eastAsia" w:ascii="宋体" w:hAnsi="宋体" w:cs="宋体"/>
          <w:b/>
          <w:bCs/>
          <w:color w:val="auto"/>
          <w:szCs w:val="24"/>
          <w:highlight w:val="none"/>
          <w:lang w:val="en-US" w:eastAsia="zh-CN"/>
        </w:rPr>
        <w:t>8</w:t>
      </w:r>
      <w:r>
        <w:rPr>
          <w:rFonts w:hint="eastAsia" w:ascii="宋体" w:hAnsi="宋体" w:cs="宋体"/>
          <w:b/>
          <w:bCs/>
          <w:color w:val="auto"/>
          <w:szCs w:val="24"/>
          <w:highlight w:val="none"/>
        </w:rPr>
        <w:t xml:space="preserve">0分  </w:t>
      </w:r>
    </w:p>
    <w:tbl>
      <w:tblPr>
        <w:tblStyle w:val="33"/>
        <w:tblpPr w:leftFromText="180" w:rightFromText="180" w:vertAnchor="text" w:horzAnchor="page" w:tblpX="1196" w:tblpY="453"/>
        <w:tblOverlap w:val="never"/>
        <w:tblW w:w="101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375"/>
        <w:gridCol w:w="1793"/>
        <w:gridCol w:w="6425"/>
        <w:gridCol w:w="825"/>
      </w:tblGrid>
      <w:tr w14:paraId="6E0C9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0E2973CC">
            <w:pPr>
              <w:pStyle w:val="27"/>
              <w:spacing w:line="360" w:lineRule="auto"/>
              <w:ind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14:paraId="0CCBD798">
            <w:pPr>
              <w:pStyle w:val="27"/>
              <w:spacing w:line="360" w:lineRule="auto"/>
              <w:ind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6425" w:type="dxa"/>
            <w:tcBorders>
              <w:top w:val="single" w:color="auto" w:sz="4" w:space="0"/>
              <w:left w:val="single" w:color="auto" w:sz="4" w:space="0"/>
              <w:bottom w:val="single" w:color="auto" w:sz="4" w:space="0"/>
              <w:right w:val="single" w:color="auto" w:sz="4" w:space="0"/>
            </w:tcBorders>
            <w:noWrap w:val="0"/>
            <w:vAlign w:val="center"/>
          </w:tcPr>
          <w:p w14:paraId="09451B0B">
            <w:pPr>
              <w:pStyle w:val="27"/>
              <w:spacing w:line="360" w:lineRule="auto"/>
              <w:ind w:firstLine="482"/>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评分标准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16C3AE8">
            <w:pPr>
              <w:pStyle w:val="27"/>
              <w:spacing w:line="360" w:lineRule="auto"/>
              <w:ind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分值</w:t>
            </w:r>
          </w:p>
        </w:tc>
      </w:tr>
      <w:tr w14:paraId="01DAB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4A8D2634">
            <w:pPr>
              <w:pStyle w:val="27"/>
              <w:spacing w:line="360" w:lineRule="auto"/>
              <w:ind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p>
        </w:tc>
        <w:tc>
          <w:tcPr>
            <w:tcW w:w="8593" w:type="dxa"/>
            <w:gridSpan w:val="3"/>
            <w:tcBorders>
              <w:top w:val="single" w:color="auto" w:sz="4" w:space="0"/>
              <w:left w:val="single" w:color="auto" w:sz="4" w:space="0"/>
              <w:bottom w:val="single" w:color="auto" w:sz="4" w:space="0"/>
              <w:right w:val="single" w:color="auto" w:sz="4" w:space="0"/>
            </w:tcBorders>
            <w:noWrap w:val="0"/>
            <w:vAlign w:val="center"/>
          </w:tcPr>
          <w:p w14:paraId="0D4067D9">
            <w:pPr>
              <w:pStyle w:val="27"/>
              <w:spacing w:line="360" w:lineRule="auto"/>
              <w:ind w:firstLine="482"/>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32CAE14">
            <w:pPr>
              <w:pStyle w:val="27"/>
              <w:spacing w:line="360" w:lineRule="auto"/>
              <w:ind w:firstLine="0"/>
              <w:jc w:val="center"/>
              <w:rPr>
                <w:rFonts w:hint="eastAsia" w:ascii="宋体" w:hAnsi="宋体" w:eastAsia="宋体" w:cs="宋体"/>
                <w:b/>
                <w:bCs/>
                <w:color w:val="auto"/>
                <w:sz w:val="24"/>
                <w:szCs w:val="24"/>
                <w:highlight w:val="none"/>
                <w:lang w:val="en-US" w:eastAsia="zh-CN"/>
              </w:rPr>
            </w:pPr>
            <w:r>
              <w:rPr>
                <w:rFonts w:hint="eastAsia" w:ascii="宋体" w:hAnsi="宋体" w:cs="宋体"/>
                <w:b/>
                <w:bCs w:val="0"/>
                <w:color w:val="000000"/>
                <w:kern w:val="2"/>
                <w:sz w:val="24"/>
                <w:szCs w:val="24"/>
                <w:highlight w:val="none"/>
                <w:lang w:val="en-US" w:eastAsia="zh-CN" w:bidi="ar-SA"/>
              </w:rPr>
              <w:t>58</w:t>
            </w:r>
            <w:r>
              <w:rPr>
                <w:rFonts w:hint="eastAsia" w:ascii="宋体" w:hAnsi="宋体" w:eastAsia="宋体" w:cs="宋体"/>
                <w:b/>
                <w:bCs/>
                <w:color w:val="auto"/>
                <w:sz w:val="24"/>
                <w:szCs w:val="24"/>
                <w:highlight w:val="none"/>
                <w:lang w:val="en-US" w:eastAsia="zh-CN"/>
              </w:rPr>
              <w:t>分</w:t>
            </w:r>
          </w:p>
        </w:tc>
      </w:tr>
      <w:tr w14:paraId="2E665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0C7A0383">
            <w:pPr>
              <w:pStyle w:val="27"/>
              <w:spacing w:line="360" w:lineRule="auto"/>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75" w:type="dxa"/>
            <w:vMerge w:val="restart"/>
            <w:tcBorders>
              <w:top w:val="single" w:color="auto" w:sz="4" w:space="0"/>
              <w:left w:val="single" w:color="auto" w:sz="4" w:space="0"/>
              <w:right w:val="single" w:color="auto" w:sz="4" w:space="0"/>
            </w:tcBorders>
            <w:noWrap w:val="0"/>
            <w:vAlign w:val="center"/>
          </w:tcPr>
          <w:p w14:paraId="042FFB8B">
            <w:pPr>
              <w:spacing w:line="360" w:lineRule="auto"/>
              <w:jc w:val="center"/>
              <w:rPr>
                <w:rFonts w:hint="eastAsia" w:ascii="宋体" w:hAnsi="宋体" w:eastAsia="宋体" w:cs="宋体"/>
                <w:color w:val="auto"/>
                <w:sz w:val="24"/>
                <w:szCs w:val="24"/>
                <w:highlight w:val="none"/>
              </w:rPr>
            </w:pPr>
          </w:p>
          <w:p w14:paraId="683CE636">
            <w:pPr>
              <w:spacing w:line="360" w:lineRule="auto"/>
              <w:jc w:val="center"/>
              <w:rPr>
                <w:rFonts w:hint="eastAsia" w:ascii="宋体" w:hAnsi="宋体" w:eastAsia="宋体" w:cs="宋体"/>
                <w:color w:val="auto"/>
                <w:sz w:val="24"/>
                <w:szCs w:val="24"/>
                <w:highlight w:val="none"/>
              </w:rPr>
            </w:pPr>
          </w:p>
          <w:p w14:paraId="5E9C76A3">
            <w:pPr>
              <w:pStyle w:val="8"/>
              <w:rPr>
                <w:rFonts w:hint="eastAsia" w:ascii="宋体" w:hAnsi="宋体" w:eastAsia="宋体" w:cs="宋体"/>
                <w:color w:val="auto"/>
                <w:sz w:val="24"/>
                <w:szCs w:val="24"/>
                <w:highlight w:val="none"/>
              </w:rPr>
            </w:pPr>
          </w:p>
          <w:p w14:paraId="1AB67073">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技术服务水平</w:t>
            </w:r>
          </w:p>
        </w:tc>
        <w:tc>
          <w:tcPr>
            <w:tcW w:w="1793" w:type="dxa"/>
            <w:vMerge w:val="restart"/>
            <w:tcBorders>
              <w:top w:val="single" w:color="auto" w:sz="4" w:space="0"/>
              <w:left w:val="single" w:color="auto" w:sz="4" w:space="0"/>
              <w:right w:val="single" w:color="auto" w:sz="4" w:space="0"/>
            </w:tcBorders>
            <w:noWrap w:val="0"/>
            <w:vAlign w:val="center"/>
          </w:tcPr>
          <w:p w14:paraId="50137387">
            <w:pPr>
              <w:spacing w:line="360" w:lineRule="auto"/>
              <w:jc w:val="center"/>
              <w:rPr>
                <w:rFonts w:hint="default" w:ascii="宋体" w:hAnsi="宋体" w:eastAsia="宋体" w:cs="宋体"/>
                <w:strike w:val="0"/>
                <w:dstrike w:val="0"/>
                <w:color w:val="auto"/>
                <w:sz w:val="24"/>
                <w:szCs w:val="24"/>
                <w:highlight w:val="none"/>
                <w:lang w:val="en-US" w:eastAsia="zh-CN"/>
              </w:rPr>
            </w:pPr>
            <w:r>
              <w:rPr>
                <w:rFonts w:hint="default" w:ascii="宋体" w:hAnsi="宋体" w:eastAsia="宋体" w:cs="宋体"/>
                <w:strike w:val="0"/>
                <w:dstrike w:val="0"/>
                <w:color w:val="auto"/>
                <w:sz w:val="24"/>
                <w:szCs w:val="24"/>
                <w:highlight w:val="none"/>
                <w:lang w:val="en-US" w:eastAsia="zh-CN"/>
              </w:rPr>
              <w:t>技术服务方案</w:t>
            </w:r>
          </w:p>
        </w:tc>
        <w:tc>
          <w:tcPr>
            <w:tcW w:w="6425" w:type="dxa"/>
            <w:tcBorders>
              <w:top w:val="single" w:color="auto" w:sz="4" w:space="0"/>
              <w:left w:val="single" w:color="auto" w:sz="4" w:space="0"/>
              <w:bottom w:val="single" w:color="auto" w:sz="4" w:space="0"/>
              <w:right w:val="single" w:color="auto" w:sz="4" w:space="0"/>
            </w:tcBorders>
            <w:noWrap w:val="0"/>
            <w:vAlign w:val="center"/>
          </w:tcPr>
          <w:p w14:paraId="27D73BEA">
            <w:pPr>
              <w:widowControl/>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投标人对项目每个站房进行现场调研，了解项目内各排污单位基本情况</w:t>
            </w:r>
            <w:r>
              <w:rPr>
                <w:rFonts w:hint="eastAsia" w:ascii="宋体" w:hAnsi="宋体" w:cs="宋体"/>
                <w:kern w:val="0"/>
                <w:sz w:val="24"/>
                <w:szCs w:val="24"/>
                <w:highlight w:val="none"/>
                <w:lang w:val="en-US" w:eastAsia="zh-CN" w:bidi="ar-SA"/>
              </w:rPr>
              <w:t>（0-1分）</w:t>
            </w:r>
            <w:r>
              <w:rPr>
                <w:rFonts w:hint="eastAsia" w:ascii="宋体" w:hAnsi="宋体" w:eastAsia="宋体" w:cs="宋体"/>
                <w:kern w:val="0"/>
                <w:sz w:val="24"/>
                <w:szCs w:val="24"/>
                <w:highlight w:val="none"/>
                <w:lang w:val="en-US" w:eastAsia="zh-CN" w:bidi="ar-SA"/>
              </w:rPr>
              <w:t>，废气排放口基本情况</w:t>
            </w:r>
            <w:r>
              <w:rPr>
                <w:rFonts w:hint="eastAsia" w:ascii="宋体" w:hAnsi="宋体" w:cs="宋体"/>
                <w:kern w:val="0"/>
                <w:sz w:val="24"/>
                <w:szCs w:val="24"/>
                <w:highlight w:val="none"/>
                <w:lang w:val="en-US" w:eastAsia="zh-CN" w:bidi="ar-SA"/>
              </w:rPr>
              <w:t>（0-1分）</w:t>
            </w:r>
            <w:r>
              <w:rPr>
                <w:rFonts w:hint="eastAsia" w:ascii="宋体" w:hAnsi="宋体" w:eastAsia="宋体" w:cs="宋体"/>
                <w:kern w:val="0"/>
                <w:sz w:val="24"/>
                <w:szCs w:val="24"/>
                <w:highlight w:val="none"/>
                <w:lang w:val="en-US" w:eastAsia="zh-CN" w:bidi="ar-SA"/>
              </w:rPr>
              <w:t>，废气排放口自动监测设备基本情况</w:t>
            </w:r>
            <w:r>
              <w:rPr>
                <w:rFonts w:hint="eastAsia" w:ascii="宋体" w:hAnsi="宋体" w:cs="宋体"/>
                <w:kern w:val="0"/>
                <w:sz w:val="24"/>
                <w:szCs w:val="24"/>
                <w:highlight w:val="none"/>
                <w:lang w:val="en-US" w:eastAsia="zh-CN" w:bidi="ar-SA"/>
              </w:rPr>
              <w:t>（0-2分）</w:t>
            </w:r>
            <w:r>
              <w:rPr>
                <w:rFonts w:hint="eastAsia" w:ascii="宋体" w:hAnsi="宋体" w:eastAsia="宋体" w:cs="宋体"/>
                <w:kern w:val="0"/>
                <w:sz w:val="24"/>
                <w:szCs w:val="24"/>
                <w:highlight w:val="none"/>
                <w:lang w:val="en-US" w:eastAsia="zh-CN" w:bidi="ar-SA"/>
              </w:rPr>
              <w:t>，提供各站房的调研照片凭证，未提供或提供不全不得分。</w:t>
            </w:r>
          </w:p>
          <w:p w14:paraId="74F1AF21">
            <w:pPr>
              <w:widowControl/>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注：开标截止之日前10天内（仅工作日时间）联系采购人进行现场调研。</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5A040B9">
            <w:pPr>
              <w:spacing w:line="360" w:lineRule="auto"/>
              <w:jc w:val="center"/>
              <w:rPr>
                <w:rFonts w:hint="default" w:ascii="宋体" w:hAnsi="宋体" w:eastAsia="宋体" w:cs="宋体"/>
                <w:strike w:val="0"/>
                <w:dstrike w:val="0"/>
                <w:color w:val="auto"/>
                <w:sz w:val="24"/>
                <w:szCs w:val="24"/>
                <w:highlight w:val="none"/>
                <w:lang w:val="en-US" w:eastAsia="zh-CN"/>
              </w:rPr>
            </w:pPr>
            <w:r>
              <w:rPr>
                <w:rFonts w:hint="default" w:ascii="宋体" w:hAnsi="宋体" w:eastAsia="宋体" w:cs="宋体"/>
                <w:strike w:val="0"/>
                <w:dstrike w:val="0"/>
                <w:color w:val="auto"/>
                <w:sz w:val="24"/>
                <w:szCs w:val="24"/>
                <w:highlight w:val="none"/>
                <w:lang w:val="en-US" w:eastAsia="zh-CN"/>
              </w:rPr>
              <w:t>4</w:t>
            </w:r>
          </w:p>
        </w:tc>
      </w:tr>
      <w:tr w14:paraId="49F71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75968F4">
            <w:pPr>
              <w:pStyle w:val="27"/>
              <w:spacing w:line="360" w:lineRule="auto"/>
              <w:ind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375" w:type="dxa"/>
            <w:vMerge w:val="continue"/>
            <w:tcBorders>
              <w:left w:val="single" w:color="auto" w:sz="4" w:space="0"/>
              <w:right w:val="single" w:color="auto" w:sz="4" w:space="0"/>
            </w:tcBorders>
            <w:noWrap w:val="0"/>
            <w:vAlign w:val="center"/>
          </w:tcPr>
          <w:p w14:paraId="4CC86E6D">
            <w:pPr>
              <w:spacing w:line="360" w:lineRule="auto"/>
              <w:jc w:val="center"/>
              <w:rPr>
                <w:rFonts w:hint="eastAsia" w:ascii="宋体" w:hAnsi="宋体" w:eastAsia="宋体" w:cs="宋体"/>
                <w:color w:val="auto"/>
                <w:sz w:val="24"/>
                <w:szCs w:val="24"/>
                <w:highlight w:val="none"/>
              </w:rPr>
            </w:pPr>
          </w:p>
        </w:tc>
        <w:tc>
          <w:tcPr>
            <w:tcW w:w="1793" w:type="dxa"/>
            <w:vMerge w:val="continue"/>
            <w:tcBorders>
              <w:left w:val="single" w:color="auto" w:sz="4" w:space="0"/>
              <w:right w:val="single" w:color="auto" w:sz="4" w:space="0"/>
            </w:tcBorders>
            <w:noWrap w:val="0"/>
            <w:vAlign w:val="center"/>
          </w:tcPr>
          <w:p w14:paraId="354F0512">
            <w:pPr>
              <w:spacing w:line="360" w:lineRule="auto"/>
              <w:jc w:val="center"/>
              <w:rPr>
                <w:rFonts w:hint="default" w:ascii="宋体" w:hAnsi="宋体" w:eastAsia="宋体" w:cs="宋体"/>
                <w:bCs/>
                <w:color w:val="000000"/>
                <w:sz w:val="24"/>
                <w:szCs w:val="24"/>
                <w:highlight w:val="none"/>
                <w:lang w:val="en-US" w:eastAsia="zh-CN"/>
              </w:rPr>
            </w:pPr>
          </w:p>
        </w:tc>
        <w:tc>
          <w:tcPr>
            <w:tcW w:w="6425" w:type="dxa"/>
            <w:tcBorders>
              <w:top w:val="single" w:color="auto" w:sz="4" w:space="0"/>
              <w:left w:val="single" w:color="auto" w:sz="4" w:space="0"/>
              <w:bottom w:val="single" w:color="auto" w:sz="4" w:space="0"/>
              <w:right w:val="single" w:color="auto" w:sz="4" w:space="0"/>
            </w:tcBorders>
            <w:noWrap w:val="0"/>
            <w:vAlign w:val="center"/>
          </w:tcPr>
          <w:p w14:paraId="57979153">
            <w:pPr>
              <w:widowControl/>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投标人根据对项目的了解情况，制定科学的服务计划。服务计划至少包括各企业的分布情况分析</w:t>
            </w:r>
            <w:r>
              <w:rPr>
                <w:rFonts w:hint="eastAsia" w:ascii="宋体" w:hAnsi="宋体" w:cs="宋体"/>
                <w:kern w:val="0"/>
                <w:sz w:val="24"/>
                <w:szCs w:val="24"/>
                <w:highlight w:val="none"/>
                <w:lang w:val="en-US" w:eastAsia="zh-CN" w:bidi="ar-SA"/>
              </w:rPr>
              <w:t>（0-2分）</w:t>
            </w:r>
            <w:r>
              <w:rPr>
                <w:rFonts w:hint="eastAsia" w:ascii="宋体" w:hAnsi="宋体" w:eastAsia="宋体" w:cs="宋体"/>
                <w:kern w:val="0"/>
                <w:sz w:val="24"/>
                <w:szCs w:val="24"/>
                <w:highlight w:val="none"/>
                <w:lang w:val="en-US" w:eastAsia="zh-CN" w:bidi="ar-SA"/>
              </w:rPr>
              <w:t>，投标人运维网点覆盖情况分析</w:t>
            </w:r>
            <w:r>
              <w:rPr>
                <w:rFonts w:hint="eastAsia" w:ascii="宋体" w:hAnsi="宋体" w:cs="宋体"/>
                <w:kern w:val="0"/>
                <w:sz w:val="24"/>
                <w:szCs w:val="24"/>
                <w:highlight w:val="none"/>
                <w:lang w:val="en-US" w:eastAsia="zh-CN" w:bidi="ar-SA"/>
              </w:rPr>
              <w:t>（0-2分）</w:t>
            </w:r>
            <w:r>
              <w:rPr>
                <w:rFonts w:hint="eastAsia" w:ascii="宋体" w:hAnsi="宋体" w:eastAsia="宋体" w:cs="宋体"/>
                <w:kern w:val="0"/>
                <w:sz w:val="24"/>
                <w:szCs w:val="24"/>
                <w:highlight w:val="none"/>
                <w:lang w:val="en-US" w:eastAsia="zh-CN" w:bidi="ar-SA"/>
              </w:rPr>
              <w:t>，项目人员配置计划</w:t>
            </w:r>
            <w:r>
              <w:rPr>
                <w:rFonts w:hint="eastAsia" w:ascii="宋体" w:hAnsi="宋体" w:cs="宋体"/>
                <w:kern w:val="0"/>
                <w:sz w:val="24"/>
                <w:szCs w:val="24"/>
                <w:highlight w:val="none"/>
                <w:lang w:val="en-US" w:eastAsia="zh-CN" w:bidi="ar-SA"/>
              </w:rPr>
              <w:t>（0-2分）</w:t>
            </w:r>
            <w:r>
              <w:rPr>
                <w:rFonts w:hint="eastAsia" w:ascii="宋体" w:hAnsi="宋体" w:eastAsia="宋体" w:cs="宋体"/>
                <w:kern w:val="0"/>
                <w:sz w:val="24"/>
                <w:szCs w:val="24"/>
                <w:highlight w:val="none"/>
                <w:lang w:val="en-US" w:eastAsia="zh-CN" w:bidi="ar-SA"/>
              </w:rPr>
              <w:t>。服务计划编制未结合或偏离项目实际情况的不得分，由评委进行打分。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B8F847D">
            <w:pPr>
              <w:spacing w:line="360" w:lineRule="auto"/>
              <w:jc w:val="center"/>
              <w:rPr>
                <w:rFonts w:hint="default" w:ascii="宋体" w:hAnsi="宋体" w:eastAsia="宋体" w:cs="宋体"/>
                <w:bCs/>
                <w:color w:val="000000"/>
                <w:sz w:val="24"/>
                <w:szCs w:val="24"/>
                <w:highlight w:val="none"/>
                <w:lang w:val="en-US" w:eastAsia="zh-CN"/>
              </w:rPr>
            </w:pPr>
            <w:r>
              <w:rPr>
                <w:rFonts w:hint="default" w:ascii="宋体" w:hAnsi="宋体" w:eastAsia="宋体" w:cs="宋体"/>
                <w:bCs/>
                <w:color w:val="000000"/>
                <w:sz w:val="24"/>
                <w:szCs w:val="24"/>
                <w:highlight w:val="none"/>
                <w:lang w:val="en-US" w:eastAsia="zh-CN"/>
              </w:rPr>
              <w:t>6</w:t>
            </w:r>
          </w:p>
        </w:tc>
      </w:tr>
      <w:tr w14:paraId="2BB1F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3BAFC98D">
            <w:pPr>
              <w:pStyle w:val="27"/>
              <w:spacing w:line="360" w:lineRule="auto"/>
              <w:ind w:firstLine="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75" w:type="dxa"/>
            <w:vMerge w:val="continue"/>
            <w:tcBorders>
              <w:left w:val="single" w:color="auto" w:sz="4" w:space="0"/>
              <w:right w:val="single" w:color="auto" w:sz="4" w:space="0"/>
            </w:tcBorders>
            <w:noWrap w:val="0"/>
            <w:vAlign w:val="center"/>
          </w:tcPr>
          <w:p w14:paraId="7FB91541">
            <w:pPr>
              <w:spacing w:line="360" w:lineRule="auto"/>
              <w:jc w:val="center"/>
              <w:rPr>
                <w:rFonts w:hint="eastAsia" w:ascii="宋体" w:hAnsi="宋体" w:eastAsia="宋体" w:cs="宋体"/>
                <w:color w:val="auto"/>
                <w:sz w:val="24"/>
                <w:szCs w:val="24"/>
                <w:highlight w:val="none"/>
              </w:rPr>
            </w:pPr>
          </w:p>
        </w:tc>
        <w:tc>
          <w:tcPr>
            <w:tcW w:w="1793" w:type="dxa"/>
            <w:vMerge w:val="continue"/>
            <w:tcBorders>
              <w:left w:val="single" w:color="auto" w:sz="4" w:space="0"/>
              <w:right w:val="single" w:color="auto" w:sz="4" w:space="0"/>
            </w:tcBorders>
            <w:noWrap w:val="0"/>
            <w:vAlign w:val="center"/>
          </w:tcPr>
          <w:p w14:paraId="7029948D">
            <w:pPr>
              <w:spacing w:line="360" w:lineRule="auto"/>
              <w:jc w:val="center"/>
              <w:rPr>
                <w:rFonts w:hint="eastAsia" w:ascii="宋体" w:hAnsi="宋体" w:eastAsia="宋体" w:cs="宋体"/>
                <w:bCs/>
                <w:color w:val="000000"/>
                <w:sz w:val="24"/>
                <w:szCs w:val="24"/>
                <w:highlight w:val="none"/>
                <w:lang w:val="en-US" w:eastAsia="zh-CN"/>
              </w:rPr>
            </w:pPr>
          </w:p>
        </w:tc>
        <w:tc>
          <w:tcPr>
            <w:tcW w:w="6425" w:type="dxa"/>
            <w:tcBorders>
              <w:top w:val="single" w:color="auto" w:sz="4" w:space="0"/>
              <w:left w:val="single" w:color="auto" w:sz="4" w:space="0"/>
              <w:bottom w:val="single" w:color="auto" w:sz="4" w:space="0"/>
              <w:right w:val="single" w:color="auto" w:sz="4" w:space="0"/>
            </w:tcBorders>
            <w:noWrap w:val="0"/>
            <w:vAlign w:val="center"/>
          </w:tcPr>
          <w:p w14:paraId="7F8E24E5">
            <w:pPr>
              <w:widowControl/>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根据项目企业分布和各站房设备情况，制定合理、科学的运维排单计划。运维排单计划要基于合理分配运维任务</w:t>
            </w:r>
            <w:r>
              <w:rPr>
                <w:rFonts w:hint="eastAsia" w:ascii="宋体" w:hAnsi="宋体" w:cs="宋体"/>
                <w:kern w:val="0"/>
                <w:sz w:val="24"/>
                <w:szCs w:val="24"/>
                <w:highlight w:val="none"/>
                <w:lang w:val="en-US" w:eastAsia="zh-CN" w:bidi="ar-SA"/>
              </w:rPr>
              <w:t>（0-1分）</w:t>
            </w:r>
            <w:r>
              <w:rPr>
                <w:rFonts w:hint="eastAsia" w:ascii="宋体" w:hAnsi="宋体" w:eastAsia="宋体" w:cs="宋体"/>
                <w:kern w:val="0"/>
                <w:sz w:val="24"/>
                <w:szCs w:val="24"/>
                <w:highlight w:val="none"/>
                <w:lang w:val="en-US" w:eastAsia="zh-CN" w:bidi="ar-SA"/>
              </w:rPr>
              <w:t>，合理规划运维路线</w:t>
            </w:r>
            <w:r>
              <w:rPr>
                <w:rFonts w:hint="eastAsia" w:ascii="宋体" w:hAnsi="宋体" w:cs="宋体"/>
                <w:kern w:val="0"/>
                <w:sz w:val="24"/>
                <w:szCs w:val="24"/>
                <w:highlight w:val="none"/>
                <w:lang w:val="en-US" w:eastAsia="zh-CN" w:bidi="ar-SA"/>
              </w:rPr>
              <w:t>（0-1分）</w:t>
            </w:r>
            <w:r>
              <w:rPr>
                <w:rFonts w:hint="eastAsia" w:ascii="宋体" w:hAnsi="宋体" w:eastAsia="宋体" w:cs="宋体"/>
                <w:kern w:val="0"/>
                <w:sz w:val="24"/>
                <w:szCs w:val="24"/>
                <w:highlight w:val="none"/>
                <w:lang w:val="en-US" w:eastAsia="zh-CN" w:bidi="ar-SA"/>
              </w:rPr>
              <w:t>，合理保障运维必要时间</w:t>
            </w:r>
            <w:r>
              <w:rPr>
                <w:rFonts w:hint="eastAsia" w:ascii="宋体" w:hAnsi="宋体" w:cs="宋体"/>
                <w:kern w:val="0"/>
                <w:sz w:val="24"/>
                <w:szCs w:val="24"/>
                <w:highlight w:val="none"/>
                <w:lang w:val="en-US" w:eastAsia="zh-CN" w:bidi="ar-SA"/>
              </w:rPr>
              <w:t>（0-1分）</w:t>
            </w:r>
            <w:r>
              <w:rPr>
                <w:rFonts w:hint="eastAsia" w:ascii="宋体" w:hAnsi="宋体" w:eastAsia="宋体" w:cs="宋体"/>
                <w:kern w:val="0"/>
                <w:sz w:val="24"/>
                <w:szCs w:val="24"/>
                <w:highlight w:val="none"/>
                <w:lang w:val="en-US" w:eastAsia="zh-CN" w:bidi="ar-SA"/>
              </w:rPr>
              <w:t>，合理兼顾故障响应时效</w:t>
            </w:r>
            <w:r>
              <w:rPr>
                <w:rFonts w:hint="eastAsia" w:ascii="宋体" w:hAnsi="宋体" w:cs="宋体"/>
                <w:kern w:val="0"/>
                <w:sz w:val="24"/>
                <w:szCs w:val="24"/>
                <w:highlight w:val="none"/>
                <w:lang w:val="en-US" w:eastAsia="zh-CN" w:bidi="ar-SA"/>
              </w:rPr>
              <w:t>（0-2分）</w:t>
            </w:r>
            <w:r>
              <w:rPr>
                <w:rFonts w:hint="eastAsia" w:ascii="宋体" w:hAnsi="宋体" w:eastAsia="宋体" w:cs="宋体"/>
                <w:kern w:val="0"/>
                <w:sz w:val="24"/>
                <w:szCs w:val="24"/>
                <w:highlight w:val="none"/>
                <w:lang w:val="en-US" w:eastAsia="zh-CN" w:bidi="ar-SA"/>
              </w:rPr>
              <w:t>。排单计划编制未结合或偏离项目实际情况的不得分，由评委进行打分。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B423F19">
            <w:pPr>
              <w:spacing w:line="360" w:lineRule="auto"/>
              <w:jc w:val="center"/>
              <w:rPr>
                <w:rFonts w:hint="default" w:ascii="宋体" w:hAnsi="宋体" w:eastAsia="宋体" w:cs="宋体"/>
                <w:bCs/>
                <w:color w:val="000000"/>
                <w:sz w:val="24"/>
                <w:szCs w:val="24"/>
                <w:highlight w:val="none"/>
                <w:lang w:val="en-US" w:eastAsia="zh-CN"/>
              </w:rPr>
            </w:pPr>
            <w:r>
              <w:rPr>
                <w:rFonts w:hint="default" w:ascii="宋体" w:hAnsi="宋体" w:eastAsia="宋体" w:cs="宋体"/>
                <w:bCs/>
                <w:color w:val="000000"/>
                <w:sz w:val="24"/>
                <w:szCs w:val="24"/>
                <w:highlight w:val="none"/>
                <w:lang w:val="en-US" w:eastAsia="zh-CN"/>
              </w:rPr>
              <w:t>5</w:t>
            </w:r>
          </w:p>
        </w:tc>
      </w:tr>
      <w:tr w14:paraId="43D98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B94E889">
            <w:pPr>
              <w:pStyle w:val="27"/>
              <w:spacing w:line="360" w:lineRule="auto"/>
              <w:ind w:left="0" w:leftChars="0" w:firstLine="0" w:firstLine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75" w:type="dxa"/>
            <w:vMerge w:val="continue"/>
            <w:tcBorders>
              <w:left w:val="single" w:color="auto" w:sz="4" w:space="0"/>
              <w:right w:val="single" w:color="auto" w:sz="4" w:space="0"/>
            </w:tcBorders>
            <w:noWrap w:val="0"/>
            <w:vAlign w:val="center"/>
          </w:tcPr>
          <w:p w14:paraId="56EE6DB1">
            <w:pPr>
              <w:spacing w:line="360" w:lineRule="auto"/>
              <w:jc w:val="center"/>
              <w:rPr>
                <w:rFonts w:hint="eastAsia" w:ascii="宋体" w:hAnsi="宋体" w:eastAsia="宋体" w:cs="宋体"/>
                <w:color w:val="auto"/>
                <w:sz w:val="24"/>
                <w:szCs w:val="24"/>
                <w:highlight w:val="none"/>
              </w:rPr>
            </w:pPr>
          </w:p>
        </w:tc>
        <w:tc>
          <w:tcPr>
            <w:tcW w:w="1793" w:type="dxa"/>
            <w:vMerge w:val="continue"/>
            <w:tcBorders>
              <w:left w:val="single" w:color="auto" w:sz="4" w:space="0"/>
              <w:right w:val="single" w:color="auto" w:sz="4" w:space="0"/>
            </w:tcBorders>
            <w:noWrap w:val="0"/>
            <w:vAlign w:val="center"/>
          </w:tcPr>
          <w:p w14:paraId="00E01986">
            <w:pPr>
              <w:spacing w:line="360" w:lineRule="auto"/>
              <w:jc w:val="center"/>
              <w:rPr>
                <w:rFonts w:hint="eastAsia" w:ascii="宋体" w:hAnsi="宋体" w:eastAsia="宋体" w:cs="宋体"/>
                <w:bCs/>
                <w:color w:val="000000"/>
                <w:sz w:val="24"/>
                <w:szCs w:val="24"/>
                <w:highlight w:val="none"/>
                <w:lang w:val="en-US" w:eastAsia="zh-CN"/>
              </w:rPr>
            </w:pPr>
          </w:p>
        </w:tc>
        <w:tc>
          <w:tcPr>
            <w:tcW w:w="6425" w:type="dxa"/>
            <w:tcBorders>
              <w:top w:val="single" w:color="auto" w:sz="4" w:space="0"/>
              <w:left w:val="single" w:color="auto" w:sz="4" w:space="0"/>
              <w:bottom w:val="single" w:color="auto" w:sz="4" w:space="0"/>
              <w:right w:val="single" w:color="auto" w:sz="4" w:space="0"/>
            </w:tcBorders>
            <w:noWrap w:val="0"/>
            <w:vAlign w:val="center"/>
          </w:tcPr>
          <w:p w14:paraId="2782C95C">
            <w:pPr>
              <w:widowControl/>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根据投标人对本项目的了解情况，结合实际情况，制定合理的配件耗材储备计划</w:t>
            </w:r>
            <w:r>
              <w:rPr>
                <w:rFonts w:hint="eastAsia" w:ascii="宋体" w:hAnsi="宋体" w:cs="宋体"/>
                <w:kern w:val="0"/>
                <w:sz w:val="24"/>
                <w:szCs w:val="24"/>
                <w:highlight w:val="none"/>
                <w:lang w:val="en-US" w:eastAsia="zh-CN" w:bidi="ar-SA"/>
              </w:rPr>
              <w:t>（0-1分）</w:t>
            </w:r>
            <w:r>
              <w:rPr>
                <w:rFonts w:hint="eastAsia" w:ascii="宋体" w:hAnsi="宋体" w:eastAsia="宋体" w:cs="宋体"/>
                <w:kern w:val="0"/>
                <w:sz w:val="24"/>
                <w:szCs w:val="24"/>
                <w:highlight w:val="none"/>
                <w:lang w:val="en-US" w:eastAsia="zh-CN" w:bidi="ar-SA"/>
              </w:rPr>
              <w:t>、废水监测各仪表的试剂储备计划</w:t>
            </w:r>
            <w:r>
              <w:rPr>
                <w:rFonts w:hint="eastAsia" w:ascii="宋体" w:hAnsi="宋体" w:cs="宋体"/>
                <w:kern w:val="0"/>
                <w:sz w:val="24"/>
                <w:szCs w:val="24"/>
                <w:highlight w:val="none"/>
                <w:lang w:val="en-US" w:eastAsia="zh-CN" w:bidi="ar-SA"/>
              </w:rPr>
              <w:t>（0-1分）</w:t>
            </w:r>
            <w:r>
              <w:rPr>
                <w:rFonts w:hint="eastAsia" w:ascii="宋体" w:hAnsi="宋体" w:eastAsia="宋体" w:cs="宋体"/>
                <w:kern w:val="0"/>
                <w:sz w:val="24"/>
                <w:szCs w:val="24"/>
                <w:highlight w:val="none"/>
                <w:lang w:val="en-US" w:eastAsia="zh-CN" w:bidi="ar-SA"/>
              </w:rPr>
              <w:t>、废气监测各仪表标气储备计划</w:t>
            </w:r>
            <w:r>
              <w:rPr>
                <w:rFonts w:hint="eastAsia" w:ascii="宋体" w:hAnsi="宋体" w:cs="宋体"/>
                <w:kern w:val="0"/>
                <w:sz w:val="24"/>
                <w:szCs w:val="24"/>
                <w:highlight w:val="none"/>
                <w:lang w:val="en-US" w:eastAsia="zh-CN" w:bidi="ar-SA"/>
              </w:rPr>
              <w:t>（0-2分）</w:t>
            </w:r>
            <w:r>
              <w:rPr>
                <w:rFonts w:hint="eastAsia" w:ascii="宋体" w:hAnsi="宋体" w:eastAsia="宋体" w:cs="宋体"/>
                <w:kern w:val="0"/>
                <w:sz w:val="24"/>
                <w:szCs w:val="24"/>
                <w:highlight w:val="none"/>
                <w:lang w:val="en-US" w:eastAsia="zh-CN" w:bidi="ar-SA"/>
              </w:rPr>
              <w:t>，未按照项目实际情况编制计划的不得分。由评委进行打分。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51F6CF9">
            <w:pPr>
              <w:spacing w:line="360" w:lineRule="auto"/>
              <w:jc w:val="center"/>
              <w:rPr>
                <w:rFonts w:hint="default" w:ascii="宋体" w:hAnsi="宋体" w:eastAsia="宋体" w:cs="宋体"/>
                <w:bCs/>
                <w:color w:val="000000"/>
                <w:sz w:val="24"/>
                <w:szCs w:val="24"/>
                <w:highlight w:val="none"/>
                <w:lang w:val="en-US" w:eastAsia="zh-CN"/>
              </w:rPr>
            </w:pPr>
            <w:r>
              <w:rPr>
                <w:rFonts w:hint="default" w:ascii="宋体" w:hAnsi="宋体" w:eastAsia="宋体" w:cs="宋体"/>
                <w:bCs/>
                <w:color w:val="000000"/>
                <w:sz w:val="24"/>
                <w:szCs w:val="24"/>
                <w:highlight w:val="none"/>
                <w:lang w:val="en-US" w:eastAsia="zh-CN"/>
              </w:rPr>
              <w:t>4</w:t>
            </w:r>
          </w:p>
        </w:tc>
      </w:tr>
      <w:tr w14:paraId="7867D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3BCD41A2">
            <w:pPr>
              <w:pStyle w:val="27"/>
              <w:spacing w:line="360" w:lineRule="auto"/>
              <w:ind w:left="0" w:leftChars="0" w:firstLine="0" w:firstLine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75" w:type="dxa"/>
            <w:vMerge w:val="continue"/>
            <w:tcBorders>
              <w:left w:val="single" w:color="auto" w:sz="4" w:space="0"/>
              <w:right w:val="single" w:color="auto" w:sz="4" w:space="0"/>
            </w:tcBorders>
            <w:noWrap w:val="0"/>
            <w:vAlign w:val="center"/>
          </w:tcPr>
          <w:p w14:paraId="1198B442">
            <w:pPr>
              <w:spacing w:line="360" w:lineRule="auto"/>
              <w:jc w:val="center"/>
              <w:rPr>
                <w:rFonts w:hint="eastAsia" w:ascii="宋体" w:hAnsi="宋体" w:eastAsia="宋体" w:cs="宋体"/>
                <w:color w:val="auto"/>
                <w:sz w:val="24"/>
                <w:szCs w:val="24"/>
                <w:highlight w:val="none"/>
              </w:rPr>
            </w:pPr>
          </w:p>
        </w:tc>
        <w:tc>
          <w:tcPr>
            <w:tcW w:w="1793" w:type="dxa"/>
            <w:vMerge w:val="continue"/>
            <w:tcBorders>
              <w:left w:val="single" w:color="auto" w:sz="4" w:space="0"/>
              <w:right w:val="single" w:color="auto" w:sz="4" w:space="0"/>
            </w:tcBorders>
            <w:shd w:val="clear" w:color="auto" w:fill="auto"/>
            <w:noWrap w:val="0"/>
            <w:vAlign w:val="center"/>
          </w:tcPr>
          <w:p w14:paraId="13ACCD33">
            <w:pPr>
              <w:spacing w:line="360" w:lineRule="auto"/>
              <w:jc w:val="center"/>
              <w:rPr>
                <w:rFonts w:hint="eastAsia" w:ascii="宋体" w:hAnsi="宋体" w:eastAsia="宋体" w:cs="宋体"/>
                <w:bCs/>
                <w:color w:val="000000"/>
                <w:kern w:val="2"/>
                <w:sz w:val="24"/>
                <w:szCs w:val="24"/>
                <w:highlight w:val="none"/>
                <w:lang w:val="en-US" w:eastAsia="zh-CN" w:bidi="ar-SA"/>
              </w:rPr>
            </w:pPr>
          </w:p>
        </w:tc>
        <w:tc>
          <w:tcPr>
            <w:tcW w:w="6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5CB1D8">
            <w:pPr>
              <w:spacing w:line="360" w:lineRule="auto"/>
              <w:jc w:val="left"/>
              <w:rPr>
                <w:rFonts w:hint="default" w:ascii="宋体" w:hAnsi="宋体" w:eastAsia="宋体" w:cs="宋体"/>
                <w:bCs/>
                <w:color w:val="000000"/>
                <w:sz w:val="24"/>
                <w:szCs w:val="24"/>
                <w:highlight w:val="none"/>
                <w:lang w:val="en-US" w:eastAsia="zh-CN"/>
              </w:rPr>
            </w:pPr>
            <w:r>
              <w:rPr>
                <w:rFonts w:hint="default" w:ascii="宋体" w:hAnsi="宋体" w:eastAsia="宋体" w:cs="宋体"/>
                <w:bCs/>
                <w:color w:val="000000"/>
                <w:sz w:val="24"/>
                <w:szCs w:val="24"/>
                <w:highlight w:val="none"/>
                <w:lang w:val="en-US" w:eastAsia="zh-CN"/>
              </w:rPr>
              <w:t>投标人对污染源在线监控运维项目的内部管理质控措施制度。制度是否有效针对仪器设备操作规程</w:t>
            </w:r>
            <w:r>
              <w:rPr>
                <w:rFonts w:hint="eastAsia" w:ascii="宋体" w:hAnsi="宋体" w:cs="宋体"/>
                <w:kern w:val="0"/>
                <w:sz w:val="24"/>
                <w:szCs w:val="24"/>
                <w:highlight w:val="none"/>
                <w:lang w:val="en-US" w:eastAsia="zh-CN" w:bidi="ar-SA"/>
              </w:rPr>
              <w:t>（0-1分）</w:t>
            </w:r>
            <w:r>
              <w:rPr>
                <w:rFonts w:hint="default" w:ascii="宋体" w:hAnsi="宋体" w:eastAsia="宋体" w:cs="宋体"/>
                <w:bCs/>
                <w:color w:val="000000"/>
                <w:sz w:val="24"/>
                <w:szCs w:val="24"/>
                <w:highlight w:val="none"/>
                <w:lang w:val="en-US" w:eastAsia="zh-CN"/>
              </w:rPr>
              <w:t>、质控措施</w:t>
            </w:r>
            <w:r>
              <w:rPr>
                <w:rFonts w:hint="eastAsia" w:ascii="宋体" w:hAnsi="宋体" w:cs="宋体"/>
                <w:kern w:val="0"/>
                <w:sz w:val="24"/>
                <w:szCs w:val="24"/>
                <w:highlight w:val="none"/>
                <w:lang w:val="en-US" w:eastAsia="zh-CN" w:bidi="ar-SA"/>
              </w:rPr>
              <w:t>（0-1分）</w:t>
            </w:r>
            <w:r>
              <w:rPr>
                <w:rFonts w:hint="default" w:ascii="宋体" w:hAnsi="宋体" w:eastAsia="宋体" w:cs="宋体"/>
                <w:bCs/>
                <w:color w:val="000000"/>
                <w:sz w:val="24"/>
                <w:szCs w:val="24"/>
                <w:highlight w:val="none"/>
                <w:lang w:val="en-US" w:eastAsia="zh-CN"/>
              </w:rPr>
              <w:t>、校验复核</w:t>
            </w:r>
            <w:r>
              <w:rPr>
                <w:rFonts w:hint="eastAsia" w:ascii="宋体" w:hAnsi="宋体" w:cs="宋体"/>
                <w:kern w:val="0"/>
                <w:sz w:val="24"/>
                <w:szCs w:val="24"/>
                <w:highlight w:val="none"/>
                <w:lang w:val="en-US" w:eastAsia="zh-CN" w:bidi="ar-SA"/>
              </w:rPr>
              <w:t>（0-0.5分）</w:t>
            </w:r>
            <w:r>
              <w:rPr>
                <w:rFonts w:hint="default" w:ascii="宋体" w:hAnsi="宋体" w:eastAsia="宋体" w:cs="宋体"/>
                <w:bCs/>
                <w:color w:val="000000"/>
                <w:sz w:val="24"/>
                <w:szCs w:val="24"/>
                <w:highlight w:val="none"/>
                <w:lang w:val="en-US" w:eastAsia="zh-CN"/>
              </w:rPr>
              <w:t>、岗位职责</w:t>
            </w:r>
            <w:r>
              <w:rPr>
                <w:rFonts w:hint="eastAsia" w:ascii="宋体" w:hAnsi="宋体" w:cs="宋体"/>
                <w:kern w:val="0"/>
                <w:sz w:val="24"/>
                <w:szCs w:val="24"/>
                <w:highlight w:val="none"/>
                <w:lang w:val="en-US" w:eastAsia="zh-CN" w:bidi="ar-SA"/>
              </w:rPr>
              <w:t>（0-0.5分）</w:t>
            </w:r>
            <w:r>
              <w:rPr>
                <w:rFonts w:hint="default" w:ascii="宋体" w:hAnsi="宋体" w:eastAsia="宋体" w:cs="宋体"/>
                <w:bCs/>
                <w:color w:val="000000"/>
                <w:sz w:val="24"/>
                <w:szCs w:val="24"/>
                <w:highlight w:val="none"/>
                <w:lang w:val="en-US" w:eastAsia="zh-CN"/>
              </w:rPr>
              <w:t>、人员分工</w:t>
            </w:r>
            <w:r>
              <w:rPr>
                <w:rFonts w:hint="eastAsia" w:ascii="宋体" w:hAnsi="宋体" w:cs="宋体"/>
                <w:kern w:val="0"/>
                <w:sz w:val="24"/>
                <w:szCs w:val="24"/>
                <w:highlight w:val="none"/>
                <w:lang w:val="en-US" w:eastAsia="zh-CN" w:bidi="ar-SA"/>
              </w:rPr>
              <w:t>（0-1分）</w:t>
            </w:r>
            <w:r>
              <w:rPr>
                <w:rFonts w:hint="default" w:ascii="宋体" w:hAnsi="宋体" w:eastAsia="宋体" w:cs="宋体"/>
                <w:bCs/>
                <w:color w:val="000000"/>
                <w:sz w:val="24"/>
                <w:szCs w:val="24"/>
                <w:highlight w:val="none"/>
                <w:lang w:val="en-US" w:eastAsia="zh-CN"/>
              </w:rPr>
              <w:t>、培训计划</w:t>
            </w:r>
            <w:r>
              <w:rPr>
                <w:rFonts w:hint="eastAsia" w:ascii="宋体" w:hAnsi="宋体" w:cs="宋体"/>
                <w:kern w:val="0"/>
                <w:sz w:val="24"/>
                <w:szCs w:val="24"/>
                <w:highlight w:val="none"/>
                <w:lang w:val="en-US" w:eastAsia="zh-CN" w:bidi="ar-SA"/>
              </w:rPr>
              <w:t>（0-0.5分）</w:t>
            </w:r>
            <w:r>
              <w:rPr>
                <w:rFonts w:hint="default" w:ascii="宋体" w:hAnsi="宋体" w:eastAsia="宋体" w:cs="宋体"/>
                <w:bCs/>
                <w:color w:val="000000"/>
                <w:sz w:val="24"/>
                <w:szCs w:val="24"/>
                <w:highlight w:val="none"/>
                <w:lang w:val="en-US" w:eastAsia="zh-CN"/>
              </w:rPr>
              <w:t>、安全管理</w:t>
            </w:r>
            <w:r>
              <w:rPr>
                <w:rFonts w:hint="eastAsia" w:ascii="宋体" w:hAnsi="宋体" w:cs="宋体"/>
                <w:kern w:val="0"/>
                <w:sz w:val="24"/>
                <w:szCs w:val="24"/>
                <w:highlight w:val="none"/>
                <w:lang w:val="en-US" w:eastAsia="zh-CN" w:bidi="ar-SA"/>
              </w:rPr>
              <w:t>（0-1分）</w:t>
            </w:r>
            <w:r>
              <w:rPr>
                <w:rFonts w:hint="default" w:ascii="宋体" w:hAnsi="宋体" w:eastAsia="宋体" w:cs="宋体"/>
                <w:bCs/>
                <w:color w:val="000000"/>
                <w:sz w:val="24"/>
                <w:szCs w:val="24"/>
                <w:highlight w:val="none"/>
                <w:lang w:val="en-US" w:eastAsia="zh-CN"/>
              </w:rPr>
              <w:t>、档案管理</w:t>
            </w:r>
            <w:r>
              <w:rPr>
                <w:rFonts w:hint="eastAsia" w:ascii="宋体" w:hAnsi="宋体" w:cs="宋体"/>
                <w:kern w:val="0"/>
                <w:sz w:val="24"/>
                <w:szCs w:val="24"/>
                <w:highlight w:val="none"/>
                <w:lang w:val="en-US" w:eastAsia="zh-CN" w:bidi="ar-SA"/>
              </w:rPr>
              <w:t>（0-0.5分）</w:t>
            </w:r>
            <w:r>
              <w:rPr>
                <w:rFonts w:hint="default" w:ascii="宋体" w:hAnsi="宋体" w:eastAsia="宋体" w:cs="宋体"/>
                <w:bCs/>
                <w:color w:val="000000"/>
                <w:sz w:val="24"/>
                <w:szCs w:val="24"/>
                <w:highlight w:val="none"/>
                <w:lang w:val="en-US" w:eastAsia="zh-CN"/>
              </w:rPr>
              <w:t>等特点编制。由评委进行打分。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DE99BC">
            <w:pPr>
              <w:spacing w:line="360" w:lineRule="auto"/>
              <w:jc w:val="center"/>
              <w:rPr>
                <w:rFonts w:hint="default" w:ascii="宋体" w:hAnsi="宋体" w:eastAsia="宋体" w:cs="宋体"/>
                <w:bCs/>
                <w:color w:val="000000"/>
                <w:kern w:val="2"/>
                <w:sz w:val="24"/>
                <w:szCs w:val="24"/>
                <w:highlight w:val="none"/>
                <w:lang w:val="en-US" w:eastAsia="zh-CN" w:bidi="ar-SA"/>
              </w:rPr>
            </w:pPr>
            <w:r>
              <w:rPr>
                <w:rFonts w:hint="default" w:ascii="宋体" w:hAnsi="宋体" w:eastAsia="宋体" w:cs="宋体"/>
                <w:bCs/>
                <w:color w:val="000000"/>
                <w:kern w:val="2"/>
                <w:sz w:val="24"/>
                <w:szCs w:val="24"/>
                <w:highlight w:val="none"/>
                <w:lang w:val="en-US" w:eastAsia="zh-CN" w:bidi="ar-SA"/>
              </w:rPr>
              <w:t>6</w:t>
            </w:r>
          </w:p>
        </w:tc>
      </w:tr>
      <w:tr w14:paraId="5BB11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2B8132A3">
            <w:pPr>
              <w:pStyle w:val="27"/>
              <w:spacing w:line="360" w:lineRule="auto"/>
              <w:ind w:firstLine="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75" w:type="dxa"/>
            <w:vMerge w:val="continue"/>
            <w:tcBorders>
              <w:left w:val="single" w:color="auto" w:sz="4" w:space="0"/>
              <w:right w:val="single" w:color="auto" w:sz="4" w:space="0"/>
            </w:tcBorders>
            <w:noWrap w:val="0"/>
            <w:vAlign w:val="center"/>
          </w:tcPr>
          <w:p w14:paraId="23261C7D">
            <w:pPr>
              <w:spacing w:line="360" w:lineRule="auto"/>
              <w:jc w:val="center"/>
              <w:rPr>
                <w:rFonts w:hint="eastAsia" w:ascii="宋体" w:hAnsi="宋体" w:eastAsia="宋体" w:cs="宋体"/>
                <w:color w:val="auto"/>
                <w:sz w:val="24"/>
                <w:szCs w:val="24"/>
                <w:highlight w:val="none"/>
              </w:rPr>
            </w:pPr>
          </w:p>
        </w:tc>
        <w:tc>
          <w:tcPr>
            <w:tcW w:w="1793" w:type="dxa"/>
            <w:vMerge w:val="continue"/>
            <w:tcBorders>
              <w:left w:val="single" w:color="auto" w:sz="4" w:space="0"/>
              <w:bottom w:val="single" w:color="auto" w:sz="4" w:space="0"/>
              <w:right w:val="single" w:color="auto" w:sz="4" w:space="0"/>
            </w:tcBorders>
            <w:shd w:val="clear" w:color="auto" w:fill="auto"/>
            <w:noWrap w:val="0"/>
            <w:vAlign w:val="center"/>
          </w:tcPr>
          <w:p w14:paraId="56BE3A78">
            <w:pPr>
              <w:spacing w:line="360" w:lineRule="auto"/>
              <w:jc w:val="center"/>
              <w:rPr>
                <w:rFonts w:hint="default" w:ascii="宋体" w:hAnsi="宋体" w:eastAsia="宋体" w:cs="宋体"/>
                <w:bCs/>
                <w:color w:val="000000"/>
                <w:kern w:val="2"/>
                <w:sz w:val="24"/>
                <w:szCs w:val="24"/>
                <w:highlight w:val="none"/>
                <w:lang w:val="en-US" w:eastAsia="zh-CN" w:bidi="ar-SA"/>
              </w:rPr>
            </w:pPr>
          </w:p>
        </w:tc>
        <w:tc>
          <w:tcPr>
            <w:tcW w:w="6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593029">
            <w:pPr>
              <w:widowControl/>
              <w:spacing w:line="360" w:lineRule="auto"/>
              <w:jc w:val="left"/>
              <w:rPr>
                <w:rFonts w:hint="default" w:ascii="宋体" w:hAnsi="宋体" w:cs="宋体"/>
                <w:kern w:val="0"/>
                <w:sz w:val="24"/>
                <w:szCs w:val="24"/>
                <w:highlight w:val="none"/>
                <w:lang w:val="en-US" w:eastAsia="zh-CN" w:bidi="ar-SA"/>
              </w:rPr>
            </w:pPr>
            <w:r>
              <w:rPr>
                <w:rFonts w:hint="default" w:ascii="宋体" w:hAnsi="宋体" w:cs="宋体"/>
                <w:kern w:val="0"/>
                <w:sz w:val="24"/>
                <w:szCs w:val="24"/>
                <w:highlight w:val="none"/>
                <w:lang w:val="en-US" w:eastAsia="zh-CN" w:bidi="ar-SA"/>
              </w:rPr>
              <w:t>投标人根据现场调研情况，结合污染源在线监测运维相关规范，分析项目各企业站房</w:t>
            </w:r>
            <w:r>
              <w:rPr>
                <w:rFonts w:hint="eastAsia" w:ascii="宋体" w:hAnsi="宋体" w:cs="宋体"/>
                <w:kern w:val="0"/>
                <w:sz w:val="24"/>
                <w:szCs w:val="24"/>
                <w:highlight w:val="none"/>
                <w:lang w:val="en-US" w:eastAsia="zh-CN" w:bidi="ar-SA"/>
              </w:rPr>
              <w:t>（0-1分）</w:t>
            </w:r>
            <w:r>
              <w:rPr>
                <w:rFonts w:hint="default" w:ascii="宋体" w:hAnsi="宋体" w:cs="宋体"/>
                <w:kern w:val="0"/>
                <w:sz w:val="24"/>
                <w:szCs w:val="24"/>
                <w:highlight w:val="none"/>
                <w:lang w:val="en-US" w:eastAsia="zh-CN" w:bidi="ar-SA"/>
              </w:rPr>
              <w:t>、排放口当前存在的不规范情况</w:t>
            </w:r>
            <w:r>
              <w:rPr>
                <w:rFonts w:hint="eastAsia" w:ascii="宋体" w:hAnsi="宋体" w:cs="宋体"/>
                <w:kern w:val="0"/>
                <w:sz w:val="24"/>
                <w:szCs w:val="24"/>
                <w:highlight w:val="none"/>
                <w:lang w:val="en-US" w:eastAsia="zh-CN" w:bidi="ar-SA"/>
              </w:rPr>
              <w:t>（0-2分）</w:t>
            </w:r>
            <w:r>
              <w:rPr>
                <w:rFonts w:hint="default" w:ascii="宋体" w:hAnsi="宋体" w:cs="宋体"/>
                <w:kern w:val="0"/>
                <w:sz w:val="24"/>
                <w:szCs w:val="24"/>
                <w:highlight w:val="none"/>
                <w:lang w:val="en-US" w:eastAsia="zh-CN" w:bidi="ar-SA"/>
              </w:rPr>
              <w:t>，制定合理的解决方案。问题情况未结合或偏离项目实际情况的不得分。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DAC681">
            <w:pPr>
              <w:spacing w:line="360" w:lineRule="auto"/>
              <w:jc w:val="center"/>
              <w:rPr>
                <w:rFonts w:hint="default" w:ascii="宋体" w:hAnsi="宋体" w:eastAsia="宋体" w:cs="宋体"/>
                <w:bCs/>
                <w:color w:val="000000"/>
                <w:kern w:val="2"/>
                <w:sz w:val="24"/>
                <w:szCs w:val="24"/>
                <w:highlight w:val="none"/>
                <w:lang w:val="en-US" w:eastAsia="zh-CN" w:bidi="ar-SA"/>
              </w:rPr>
            </w:pPr>
            <w:r>
              <w:rPr>
                <w:rFonts w:hint="default" w:ascii="宋体" w:hAnsi="宋体" w:eastAsia="宋体" w:cs="宋体"/>
                <w:bCs/>
                <w:color w:val="000000"/>
                <w:kern w:val="2"/>
                <w:sz w:val="24"/>
                <w:szCs w:val="24"/>
                <w:highlight w:val="none"/>
                <w:lang w:val="en-US" w:eastAsia="zh-CN" w:bidi="ar-SA"/>
              </w:rPr>
              <w:t>3</w:t>
            </w:r>
          </w:p>
        </w:tc>
      </w:tr>
      <w:tr w14:paraId="49745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4DECB3">
            <w:pPr>
              <w:pStyle w:val="27"/>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375" w:type="dxa"/>
            <w:vMerge w:val="continue"/>
            <w:tcBorders>
              <w:left w:val="single" w:color="auto" w:sz="4" w:space="0"/>
              <w:right w:val="single" w:color="auto" w:sz="4" w:space="0"/>
            </w:tcBorders>
            <w:noWrap w:val="0"/>
            <w:vAlign w:val="center"/>
          </w:tcPr>
          <w:p w14:paraId="17824530">
            <w:pPr>
              <w:spacing w:line="360" w:lineRule="auto"/>
              <w:jc w:val="center"/>
              <w:rPr>
                <w:rFonts w:hint="eastAsia" w:ascii="宋体" w:hAnsi="宋体" w:eastAsia="宋体" w:cs="宋体"/>
                <w:color w:val="auto"/>
                <w:sz w:val="24"/>
                <w:szCs w:val="24"/>
                <w:highlight w:val="none"/>
              </w:rPr>
            </w:pPr>
          </w:p>
        </w:tc>
        <w:tc>
          <w:tcPr>
            <w:tcW w:w="1793" w:type="dxa"/>
            <w:vMerge w:val="restart"/>
            <w:tcBorders>
              <w:left w:val="single" w:color="auto" w:sz="4" w:space="0"/>
              <w:right w:val="single" w:color="auto" w:sz="4" w:space="0"/>
            </w:tcBorders>
            <w:shd w:val="clear" w:color="auto" w:fill="auto"/>
            <w:noWrap w:val="0"/>
            <w:vAlign w:val="center"/>
          </w:tcPr>
          <w:p w14:paraId="507807B2">
            <w:pPr>
              <w:spacing w:line="360" w:lineRule="auto"/>
              <w:jc w:val="center"/>
              <w:rPr>
                <w:rFonts w:hint="eastAsia" w:ascii="宋体" w:hAnsi="宋体" w:cs="宋体"/>
                <w:bCs/>
                <w:color w:val="000000"/>
                <w:kern w:val="2"/>
                <w:sz w:val="24"/>
                <w:szCs w:val="24"/>
                <w:highlight w:val="none"/>
                <w:lang w:val="en-US" w:eastAsia="zh-CN" w:bidi="ar-SA"/>
              </w:rPr>
            </w:pPr>
            <w:r>
              <w:rPr>
                <w:rFonts w:hint="eastAsia" w:ascii="宋体" w:hAnsi="宋体" w:cs="宋体"/>
                <w:bCs/>
                <w:color w:val="000000"/>
                <w:kern w:val="2"/>
                <w:sz w:val="24"/>
                <w:szCs w:val="24"/>
                <w:highlight w:val="none"/>
                <w:lang w:val="en-US" w:eastAsia="zh-CN" w:bidi="ar-SA"/>
              </w:rPr>
              <w:t>拟投入项目人员</w:t>
            </w:r>
          </w:p>
        </w:tc>
        <w:tc>
          <w:tcPr>
            <w:tcW w:w="6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F59339">
            <w:pPr>
              <w:widowControl/>
              <w:spacing w:line="360" w:lineRule="auto"/>
              <w:jc w:val="left"/>
              <w:rPr>
                <w:rFonts w:hint="default" w:eastAsia="宋体"/>
                <w:sz w:val="24"/>
                <w:szCs w:val="24"/>
                <w:highlight w:val="none"/>
                <w:lang w:val="en-US" w:eastAsia="zh-CN"/>
              </w:rPr>
            </w:pPr>
            <w:r>
              <w:rPr>
                <w:rFonts w:hint="default" w:eastAsia="宋体"/>
                <w:sz w:val="24"/>
                <w:szCs w:val="24"/>
                <w:highlight w:val="none"/>
                <w:lang w:val="en-US" w:eastAsia="zh-CN"/>
              </w:rPr>
              <w:t>项目负责人同时具有系统架构设计师、高级程序员、数据库系统工程师的得3分，缺少一本扣2分。</w:t>
            </w:r>
          </w:p>
          <w:p w14:paraId="5AD0DB7D">
            <w:pPr>
              <w:widowControl/>
              <w:spacing w:line="360" w:lineRule="auto"/>
              <w:jc w:val="left"/>
              <w:rPr>
                <w:rFonts w:hint="default" w:eastAsia="宋体"/>
                <w:sz w:val="24"/>
                <w:szCs w:val="24"/>
                <w:highlight w:val="none"/>
                <w:lang w:val="en-US" w:eastAsia="zh-CN"/>
              </w:rPr>
            </w:pPr>
            <w:r>
              <w:rPr>
                <w:rFonts w:hint="default" w:eastAsia="宋体"/>
                <w:sz w:val="24"/>
                <w:szCs w:val="24"/>
                <w:highlight w:val="none"/>
                <w:lang w:val="en-US" w:eastAsia="zh-CN"/>
              </w:rPr>
              <w:t>(需提供证书复印件，并且必须是投标人本单位在职员工还须提供已在本单位缴纳社保的承诺书并加盖投标人公章,否则不得分)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80AF6B">
            <w:pPr>
              <w:spacing w:line="360" w:lineRule="auto"/>
              <w:jc w:val="center"/>
              <w:rPr>
                <w:rFonts w:hint="default" w:ascii="宋体" w:hAnsi="宋体" w:cs="宋体"/>
                <w:bCs/>
                <w:color w:val="000000"/>
                <w:kern w:val="2"/>
                <w:sz w:val="24"/>
                <w:szCs w:val="24"/>
                <w:highlight w:val="none"/>
                <w:lang w:val="en-US" w:eastAsia="zh-CN" w:bidi="ar-SA"/>
              </w:rPr>
            </w:pPr>
            <w:r>
              <w:rPr>
                <w:rFonts w:hint="default" w:ascii="宋体" w:hAnsi="宋体" w:cs="宋体"/>
                <w:bCs/>
                <w:color w:val="000000"/>
                <w:kern w:val="2"/>
                <w:sz w:val="24"/>
                <w:szCs w:val="24"/>
                <w:highlight w:val="none"/>
                <w:lang w:val="en-US" w:eastAsia="zh-CN" w:bidi="ar-SA"/>
              </w:rPr>
              <w:t>3</w:t>
            </w:r>
          </w:p>
        </w:tc>
      </w:tr>
      <w:tr w14:paraId="29C51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CA70CB">
            <w:pPr>
              <w:pStyle w:val="27"/>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375" w:type="dxa"/>
            <w:vMerge w:val="continue"/>
            <w:tcBorders>
              <w:left w:val="single" w:color="auto" w:sz="4" w:space="0"/>
              <w:right w:val="single" w:color="auto" w:sz="4" w:space="0"/>
            </w:tcBorders>
            <w:noWrap w:val="0"/>
            <w:vAlign w:val="center"/>
          </w:tcPr>
          <w:p w14:paraId="226B5626">
            <w:pPr>
              <w:spacing w:line="360" w:lineRule="auto"/>
              <w:jc w:val="center"/>
              <w:rPr>
                <w:rFonts w:hint="eastAsia" w:ascii="宋体" w:hAnsi="宋体" w:eastAsia="宋体" w:cs="宋体"/>
                <w:color w:val="auto"/>
                <w:sz w:val="24"/>
                <w:szCs w:val="24"/>
                <w:highlight w:val="none"/>
              </w:rPr>
            </w:pPr>
          </w:p>
        </w:tc>
        <w:tc>
          <w:tcPr>
            <w:tcW w:w="1793" w:type="dxa"/>
            <w:vMerge w:val="continue"/>
            <w:tcBorders>
              <w:left w:val="single" w:color="auto" w:sz="4" w:space="0"/>
              <w:right w:val="single" w:color="auto" w:sz="4" w:space="0"/>
            </w:tcBorders>
            <w:noWrap w:val="0"/>
            <w:vAlign w:val="center"/>
          </w:tcPr>
          <w:p w14:paraId="1BB0D8D3">
            <w:pPr>
              <w:spacing w:line="400" w:lineRule="exact"/>
              <w:jc w:val="center"/>
              <w:rPr>
                <w:rFonts w:hint="default" w:ascii="宋体" w:hAnsi="宋体" w:eastAsia="宋体" w:cs="宋体"/>
                <w:color w:val="000000"/>
                <w:kern w:val="2"/>
                <w:sz w:val="24"/>
                <w:szCs w:val="24"/>
                <w:highlight w:val="none"/>
                <w:lang w:val="en-US" w:eastAsia="zh-CN" w:bidi="ar-SA"/>
              </w:rPr>
            </w:pPr>
          </w:p>
        </w:tc>
        <w:tc>
          <w:tcPr>
            <w:tcW w:w="6425" w:type="dxa"/>
            <w:tcBorders>
              <w:top w:val="single" w:color="auto" w:sz="4" w:space="0"/>
              <w:left w:val="single" w:color="auto" w:sz="4" w:space="0"/>
              <w:bottom w:val="single" w:color="auto" w:sz="4" w:space="0"/>
              <w:right w:val="single" w:color="auto" w:sz="4" w:space="0"/>
            </w:tcBorders>
            <w:noWrap w:val="0"/>
            <w:vAlign w:val="center"/>
          </w:tcPr>
          <w:p w14:paraId="22238DE3">
            <w:pPr>
              <w:spacing w:line="400" w:lineRule="exact"/>
              <w:jc w:val="left"/>
              <w:rPr>
                <w:rFonts w:hint="eastAsia" w:ascii="宋体" w:hAnsi="宋体" w:eastAsia="宋体" w:cs="宋体"/>
                <w:strike w:val="0"/>
                <w:dstrike w:val="0"/>
                <w:color w:val="000000"/>
                <w:kern w:val="2"/>
                <w:sz w:val="24"/>
                <w:szCs w:val="24"/>
                <w:highlight w:val="none"/>
                <w:lang w:val="en-US" w:eastAsia="zh-CN" w:bidi="ar-SA"/>
              </w:rPr>
            </w:pPr>
            <w:r>
              <w:rPr>
                <w:rFonts w:hint="eastAsia" w:ascii="宋体" w:hAnsi="宋体" w:eastAsia="宋体" w:cs="宋体"/>
                <w:strike w:val="0"/>
                <w:dstrike w:val="0"/>
                <w:color w:val="000000"/>
                <w:kern w:val="2"/>
                <w:sz w:val="24"/>
                <w:szCs w:val="24"/>
                <w:highlight w:val="none"/>
                <w:lang w:val="en-US" w:eastAsia="zh-CN" w:bidi="ar-SA"/>
              </w:rPr>
              <w:t>项目技术负责人（不得与项目负责人同一人）</w:t>
            </w:r>
            <w:r>
              <w:rPr>
                <w:rFonts w:hint="eastAsia" w:ascii="宋体" w:hAnsi="宋体" w:eastAsia="宋体" w:cs="宋体"/>
                <w:strike w:val="0"/>
                <w:dstrike w:val="0"/>
                <w:color w:val="000000"/>
                <w:kern w:val="2"/>
                <w:sz w:val="24"/>
                <w:szCs w:val="24"/>
                <w:highlight w:val="none"/>
                <w:lang w:val="en-US" w:eastAsia="zh-CN" w:bidi="ar-SA"/>
              </w:rPr>
              <w:t>：同时具有网络与信息安全证书、信息技术高级工程师的得2分。缺少一本或不具有的不得分。</w:t>
            </w:r>
          </w:p>
          <w:p w14:paraId="102F52CA">
            <w:pPr>
              <w:spacing w:line="400" w:lineRule="exact"/>
              <w:jc w:val="left"/>
              <w:rPr>
                <w:rFonts w:hint="eastAsia" w:ascii="宋体" w:hAnsi="宋体" w:eastAsia="宋体" w:cs="宋体"/>
                <w:strike w:val="0"/>
                <w:dstrike w:val="0"/>
                <w:color w:val="000000"/>
                <w:kern w:val="2"/>
                <w:sz w:val="24"/>
                <w:szCs w:val="24"/>
                <w:highlight w:val="none"/>
                <w:lang w:val="en-US" w:eastAsia="zh-CN" w:bidi="ar-SA"/>
              </w:rPr>
            </w:pPr>
            <w:r>
              <w:rPr>
                <w:rFonts w:hint="default" w:eastAsia="宋体"/>
                <w:strike w:val="0"/>
                <w:dstrike w:val="0"/>
                <w:sz w:val="24"/>
                <w:szCs w:val="24"/>
                <w:highlight w:val="none"/>
                <w:lang w:val="en-US" w:eastAsia="zh-CN"/>
              </w:rPr>
              <w:t>(需提供证书复印件，并且必须是投标人本单位在职员工还须提供已在本单位缴纳社保的承诺书并加盖投标人公章,否则不得分)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033562A">
            <w:pPr>
              <w:spacing w:line="360" w:lineRule="auto"/>
              <w:jc w:val="center"/>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w:t>
            </w:r>
          </w:p>
        </w:tc>
      </w:tr>
      <w:tr w14:paraId="45AF8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7F213C">
            <w:pPr>
              <w:pStyle w:val="27"/>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375" w:type="dxa"/>
            <w:vMerge w:val="continue"/>
            <w:tcBorders>
              <w:left w:val="single" w:color="auto" w:sz="4" w:space="0"/>
              <w:right w:val="single" w:color="auto" w:sz="4" w:space="0"/>
            </w:tcBorders>
            <w:noWrap w:val="0"/>
            <w:vAlign w:val="center"/>
          </w:tcPr>
          <w:p w14:paraId="7A8C91C1">
            <w:pPr>
              <w:spacing w:line="360" w:lineRule="auto"/>
              <w:jc w:val="center"/>
              <w:rPr>
                <w:rFonts w:hint="eastAsia" w:ascii="宋体" w:hAnsi="宋体" w:eastAsia="宋体" w:cs="宋体"/>
                <w:color w:val="auto"/>
                <w:sz w:val="24"/>
                <w:szCs w:val="24"/>
                <w:highlight w:val="none"/>
              </w:rPr>
            </w:pPr>
          </w:p>
        </w:tc>
        <w:tc>
          <w:tcPr>
            <w:tcW w:w="1793" w:type="dxa"/>
            <w:vMerge w:val="continue"/>
            <w:tcBorders>
              <w:left w:val="single" w:color="auto" w:sz="4" w:space="0"/>
              <w:bottom w:val="single" w:color="auto" w:sz="4" w:space="0"/>
              <w:right w:val="single" w:color="auto" w:sz="4" w:space="0"/>
            </w:tcBorders>
            <w:noWrap w:val="0"/>
            <w:vAlign w:val="center"/>
          </w:tcPr>
          <w:p w14:paraId="4ABC9C09">
            <w:pPr>
              <w:spacing w:line="360" w:lineRule="auto"/>
              <w:jc w:val="center"/>
              <w:rPr>
                <w:rFonts w:hint="default" w:ascii="宋体" w:hAnsi="宋体" w:cs="宋体"/>
                <w:spacing w:val="-6"/>
                <w:kern w:val="0"/>
                <w:sz w:val="24"/>
                <w:szCs w:val="24"/>
                <w:highlight w:val="none"/>
                <w:lang w:val="en-US" w:eastAsia="zh-CN"/>
              </w:rPr>
            </w:pPr>
          </w:p>
        </w:tc>
        <w:tc>
          <w:tcPr>
            <w:tcW w:w="6425" w:type="dxa"/>
            <w:tcBorders>
              <w:top w:val="single" w:color="auto" w:sz="4" w:space="0"/>
              <w:left w:val="single" w:color="auto" w:sz="4" w:space="0"/>
              <w:bottom w:val="single" w:color="auto" w:sz="4" w:space="0"/>
              <w:right w:val="single" w:color="auto" w:sz="4" w:space="0"/>
            </w:tcBorders>
            <w:noWrap w:val="0"/>
            <w:vAlign w:val="center"/>
          </w:tcPr>
          <w:p w14:paraId="1D16CA7F">
            <w:pPr>
              <w:spacing w:line="400" w:lineRule="exact"/>
              <w:jc w:val="left"/>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项目团队人员同时具备浙江省应急管理厅颁发的电工作业证和高处作业资质证书，每人得1分</w:t>
            </w:r>
            <w:r>
              <w:rPr>
                <w:rFonts w:hint="eastAsia" w:ascii="宋体" w:hAnsi="宋体" w:cs="宋体"/>
                <w:strike w:val="0"/>
                <w:dstrike w:val="0"/>
                <w:color w:val="auto"/>
                <w:kern w:val="2"/>
                <w:sz w:val="24"/>
                <w:szCs w:val="24"/>
                <w:highlight w:val="none"/>
                <w:lang w:val="en-US" w:eastAsia="zh-CN" w:bidi="ar-SA"/>
              </w:rPr>
              <w:t>，最高得3分。</w:t>
            </w:r>
            <w:r>
              <w:rPr>
                <w:rFonts w:hint="eastAsia" w:ascii="宋体" w:hAnsi="宋体" w:eastAsia="宋体" w:cs="宋体"/>
                <w:strike w:val="0"/>
                <w:dstrike w:val="0"/>
                <w:color w:val="000000"/>
                <w:kern w:val="2"/>
                <w:sz w:val="24"/>
                <w:szCs w:val="24"/>
                <w:highlight w:val="none"/>
                <w:lang w:val="en-US" w:eastAsia="zh-CN" w:bidi="ar-SA"/>
              </w:rPr>
              <w:t>缺少一本或不具有的不得分。</w:t>
            </w:r>
            <w:r>
              <w:rPr>
                <w:rFonts w:hint="default" w:eastAsia="宋体"/>
                <w:strike w:val="0"/>
                <w:dstrike w:val="0"/>
                <w:sz w:val="24"/>
                <w:szCs w:val="24"/>
                <w:highlight w:val="none"/>
                <w:lang w:val="en-US" w:eastAsia="zh-CN"/>
              </w:rPr>
              <w:t>(需提供证书复印件，并且必须是投标人本单位在职员工还须提供已在本单位缴纳社保的承诺书并加盖投标人公章,否则不得分)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9674305">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41D9A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9964AF">
            <w:pPr>
              <w:pStyle w:val="27"/>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375" w:type="dxa"/>
            <w:vMerge w:val="continue"/>
            <w:tcBorders>
              <w:left w:val="single" w:color="auto" w:sz="4" w:space="0"/>
              <w:right w:val="single" w:color="auto" w:sz="4" w:space="0"/>
            </w:tcBorders>
            <w:noWrap w:val="0"/>
            <w:vAlign w:val="center"/>
          </w:tcPr>
          <w:p w14:paraId="5FC3C74F">
            <w:pPr>
              <w:spacing w:line="360" w:lineRule="auto"/>
              <w:jc w:val="center"/>
              <w:rPr>
                <w:rFonts w:hint="eastAsia" w:ascii="宋体" w:hAnsi="宋体" w:eastAsia="宋体" w:cs="宋体"/>
                <w:color w:val="auto"/>
                <w:sz w:val="24"/>
                <w:szCs w:val="24"/>
                <w:highlight w:val="none"/>
              </w:rPr>
            </w:pPr>
          </w:p>
        </w:tc>
        <w:tc>
          <w:tcPr>
            <w:tcW w:w="1793" w:type="dxa"/>
            <w:tcBorders>
              <w:top w:val="single" w:color="auto" w:sz="4" w:space="0"/>
              <w:left w:val="single" w:color="auto" w:sz="4" w:space="0"/>
              <w:right w:val="single" w:color="auto" w:sz="4" w:space="0"/>
            </w:tcBorders>
            <w:noWrap w:val="0"/>
            <w:vAlign w:val="center"/>
          </w:tcPr>
          <w:p w14:paraId="65F652B3">
            <w:pPr>
              <w:spacing w:line="400" w:lineRule="exact"/>
              <w:jc w:val="center"/>
              <w:rPr>
                <w:rFonts w:hint="eastAsia" w:ascii="宋体" w:hAnsi="宋体" w:cs="宋体"/>
                <w:spacing w:val="-6"/>
                <w:kern w:val="0"/>
                <w:sz w:val="24"/>
                <w:szCs w:val="24"/>
                <w:highlight w:val="none"/>
                <w:lang w:val="en-US" w:eastAsia="zh-CN"/>
              </w:rPr>
            </w:pPr>
            <w:r>
              <w:rPr>
                <w:rFonts w:hint="eastAsia" w:ascii="宋体" w:hAnsi="宋体" w:cs="宋体"/>
                <w:spacing w:val="-6"/>
                <w:kern w:val="0"/>
                <w:sz w:val="24"/>
                <w:szCs w:val="24"/>
                <w:highlight w:val="none"/>
                <w:lang w:val="en-US" w:eastAsia="zh-CN"/>
              </w:rPr>
              <w:t>拟投入项目设备</w:t>
            </w:r>
          </w:p>
        </w:tc>
        <w:tc>
          <w:tcPr>
            <w:tcW w:w="6425" w:type="dxa"/>
            <w:tcBorders>
              <w:top w:val="single" w:color="auto" w:sz="4" w:space="0"/>
              <w:left w:val="single" w:color="auto" w:sz="4" w:space="0"/>
              <w:bottom w:val="single" w:color="auto" w:sz="4" w:space="0"/>
              <w:right w:val="single" w:color="auto" w:sz="4" w:space="0"/>
            </w:tcBorders>
            <w:noWrap w:val="0"/>
            <w:vAlign w:val="center"/>
          </w:tcPr>
          <w:p w14:paraId="1F10977E">
            <w:pPr>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提供运维服务配套交通设施，提供归属于投标方的运维汽车行驶证复印件、车辆正前方及侧方标准照片（租赁车辆需附租赁协议），每提供一份的0.5分，本项最高得2分。</w:t>
            </w:r>
          </w:p>
          <w:p w14:paraId="77262E11">
            <w:pPr>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（需提供相关证明材料，否则不得分）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C20305B">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r>
      <w:tr w14:paraId="24052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8F92F3">
            <w:pPr>
              <w:pStyle w:val="27"/>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11</w:t>
            </w:r>
          </w:p>
        </w:tc>
        <w:tc>
          <w:tcPr>
            <w:tcW w:w="375" w:type="dxa"/>
            <w:vMerge w:val="continue"/>
            <w:tcBorders>
              <w:left w:val="single" w:color="auto" w:sz="4" w:space="0"/>
              <w:right w:val="single" w:color="auto" w:sz="4" w:space="0"/>
            </w:tcBorders>
            <w:noWrap w:val="0"/>
            <w:vAlign w:val="center"/>
          </w:tcPr>
          <w:p w14:paraId="11B05F4B">
            <w:pPr>
              <w:spacing w:line="360" w:lineRule="auto"/>
              <w:jc w:val="center"/>
              <w:rPr>
                <w:rFonts w:hint="eastAsia" w:ascii="宋体" w:hAnsi="宋体" w:eastAsia="宋体" w:cs="宋体"/>
                <w:color w:val="auto"/>
                <w:sz w:val="24"/>
                <w:szCs w:val="24"/>
                <w:highlight w:val="none"/>
              </w:rPr>
            </w:pPr>
          </w:p>
        </w:tc>
        <w:tc>
          <w:tcPr>
            <w:tcW w:w="1793" w:type="dxa"/>
            <w:vMerge w:val="restart"/>
            <w:tcBorders>
              <w:top w:val="single" w:color="auto" w:sz="4" w:space="0"/>
              <w:left w:val="single" w:color="auto" w:sz="4" w:space="0"/>
              <w:right w:val="single" w:color="auto" w:sz="4" w:space="0"/>
            </w:tcBorders>
            <w:shd w:val="clear" w:color="auto" w:fill="auto"/>
            <w:noWrap w:val="0"/>
            <w:vAlign w:val="center"/>
          </w:tcPr>
          <w:p w14:paraId="28562ED5">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本地化服务</w:t>
            </w:r>
          </w:p>
        </w:tc>
        <w:tc>
          <w:tcPr>
            <w:tcW w:w="6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032373">
            <w:pPr>
              <w:widowControl/>
              <w:spacing w:line="360" w:lineRule="auto"/>
              <w:jc w:val="left"/>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lang w:val="en-US" w:eastAsia="zh-CN" w:bidi="ar-SA"/>
              </w:rPr>
              <w:t>投标人设立的实验室或已签订战略合作协议的实验室具有CMA计量认证资质得3分。</w:t>
            </w:r>
          </w:p>
          <w:p w14:paraId="593E8DC7">
            <w:pPr>
              <w:widowControl/>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strike w:val="0"/>
                <w:dstrike w:val="0"/>
                <w:color w:val="auto"/>
                <w:kern w:val="0"/>
                <w:sz w:val="24"/>
                <w:szCs w:val="24"/>
                <w:highlight w:val="none"/>
                <w:lang w:val="en-US" w:eastAsia="zh-CN" w:bidi="ar-SA"/>
              </w:rPr>
              <w:t>（设有实验室的，需提供营业执照、办公场地证明；与具有资质的实验室签订战略合作协议的，需提供战略合作协议复印件并加盖公章</w:t>
            </w:r>
            <w:r>
              <w:rPr>
                <w:rFonts w:hint="eastAsia" w:ascii="宋体" w:hAnsi="宋体" w:cs="宋体"/>
                <w:strike w:val="0"/>
                <w:dstrike w:val="0"/>
                <w:color w:val="auto"/>
                <w:kern w:val="0"/>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5B8986D">
            <w:pPr>
              <w:widowControl/>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p>
        </w:tc>
      </w:tr>
      <w:tr w14:paraId="286F3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062516">
            <w:pPr>
              <w:pStyle w:val="27"/>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p>
        </w:tc>
        <w:tc>
          <w:tcPr>
            <w:tcW w:w="375" w:type="dxa"/>
            <w:tcBorders>
              <w:left w:val="single" w:color="auto" w:sz="4" w:space="0"/>
              <w:right w:val="single" w:color="auto" w:sz="4" w:space="0"/>
            </w:tcBorders>
            <w:noWrap w:val="0"/>
            <w:vAlign w:val="center"/>
          </w:tcPr>
          <w:p w14:paraId="4A1BB961">
            <w:pPr>
              <w:spacing w:line="360" w:lineRule="auto"/>
              <w:jc w:val="center"/>
              <w:rPr>
                <w:rFonts w:hint="eastAsia" w:ascii="宋体" w:hAnsi="宋体" w:eastAsia="宋体" w:cs="宋体"/>
                <w:color w:val="auto"/>
                <w:sz w:val="24"/>
                <w:szCs w:val="24"/>
                <w:highlight w:val="none"/>
              </w:rPr>
            </w:pPr>
          </w:p>
        </w:tc>
        <w:tc>
          <w:tcPr>
            <w:tcW w:w="1793" w:type="dxa"/>
            <w:vMerge w:val="continue"/>
            <w:tcBorders>
              <w:left w:val="single" w:color="auto" w:sz="4" w:space="0"/>
              <w:right w:val="single" w:color="auto" w:sz="4" w:space="0"/>
            </w:tcBorders>
            <w:shd w:val="clear" w:color="auto" w:fill="auto"/>
            <w:noWrap w:val="0"/>
            <w:vAlign w:val="center"/>
          </w:tcPr>
          <w:p w14:paraId="71B1AA82">
            <w:pPr>
              <w:widowControl/>
              <w:spacing w:line="360" w:lineRule="auto"/>
              <w:jc w:val="center"/>
              <w:rPr>
                <w:rFonts w:hint="eastAsia" w:ascii="宋体" w:hAnsi="宋体" w:eastAsia="宋体" w:cs="宋体"/>
                <w:color w:val="auto"/>
                <w:kern w:val="0"/>
                <w:sz w:val="24"/>
                <w:szCs w:val="24"/>
                <w:highlight w:val="none"/>
                <w:lang w:val="en-US" w:eastAsia="zh-CN" w:bidi="ar-SA"/>
              </w:rPr>
            </w:pPr>
          </w:p>
        </w:tc>
        <w:tc>
          <w:tcPr>
            <w:tcW w:w="6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6473F9">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1、投标人根据项目企业实际分布情况，在企业所在乡镇街道自有服务站点的，数量有18个(含)以上的，得4分；11-17个(含)的，得2分；5-10个(含)的，得1分；5个以下的，不得分。</w:t>
            </w:r>
          </w:p>
          <w:p w14:paraId="039A0689">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服务站必须为投标单位自建服务站点，需提供服务站点照片（含铭牌）、地图定位位置、站点联系人、联系方式。</w:t>
            </w:r>
          </w:p>
          <w:p w14:paraId="01A66B3F">
            <w:pPr>
              <w:widowControl/>
              <w:spacing w:line="360" w:lineRule="auto"/>
              <w:jc w:val="left"/>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bidi="ar-SA"/>
              </w:rPr>
              <w:t>2、投标人承诺在中标结果公示结束后7个工作日</w:t>
            </w:r>
            <w:r>
              <w:rPr>
                <w:rFonts w:hint="eastAsia" w:ascii="宋体" w:hAnsi="宋体" w:cs="宋体"/>
                <w:color w:val="auto"/>
                <w:kern w:val="0"/>
                <w:sz w:val="24"/>
                <w:szCs w:val="24"/>
                <w:highlight w:val="none"/>
                <w:lang w:val="en-US" w:eastAsia="zh-CN" w:bidi="ar-SA"/>
              </w:rPr>
              <w:t>内在企业所在乡镇街道</w:t>
            </w:r>
            <w:r>
              <w:rPr>
                <w:rFonts w:hint="eastAsia" w:ascii="宋体" w:hAnsi="宋体" w:eastAsia="宋体" w:cs="宋体"/>
                <w:color w:val="auto"/>
                <w:kern w:val="0"/>
                <w:sz w:val="24"/>
                <w:szCs w:val="24"/>
                <w:highlight w:val="none"/>
                <w:lang w:val="en-US" w:eastAsia="zh-CN" w:bidi="ar-SA"/>
              </w:rPr>
              <w:t>建立</w:t>
            </w:r>
            <w:r>
              <w:rPr>
                <w:rFonts w:hint="eastAsia" w:ascii="宋体" w:hAnsi="宋体" w:cs="宋体"/>
                <w:color w:val="auto"/>
                <w:kern w:val="0"/>
                <w:sz w:val="24"/>
                <w:szCs w:val="24"/>
                <w:highlight w:val="none"/>
                <w:lang w:val="en-US" w:eastAsia="zh-CN" w:bidi="ar-SA"/>
              </w:rPr>
              <w:t>自有服务</w:t>
            </w:r>
            <w:r>
              <w:rPr>
                <w:rFonts w:hint="eastAsia" w:ascii="宋体" w:hAnsi="宋体" w:eastAsia="宋体" w:cs="宋体"/>
                <w:color w:val="auto"/>
                <w:kern w:val="0"/>
                <w:sz w:val="24"/>
                <w:szCs w:val="24"/>
                <w:highlight w:val="none"/>
                <w:lang w:val="en-US" w:eastAsia="zh-CN" w:bidi="ar-SA"/>
              </w:rPr>
              <w:t>站点的，数量有18个(含)以上的，得4分；11-17个(含)的，得2分；5-10个(含)的，得1分；5个以下的，不得分。注：</w:t>
            </w:r>
            <w:r>
              <w:rPr>
                <w:rFonts w:hint="eastAsia" w:ascii="宋体" w:hAnsi="宋体" w:cs="宋体"/>
                <w:color w:val="auto"/>
                <w:kern w:val="0"/>
                <w:sz w:val="24"/>
                <w:szCs w:val="24"/>
                <w:highlight w:val="none"/>
                <w:lang w:val="en-US" w:eastAsia="zh-CN" w:bidi="ar-SA"/>
              </w:rPr>
              <w:t>须</w:t>
            </w:r>
            <w:r>
              <w:rPr>
                <w:rFonts w:hint="eastAsia" w:ascii="宋体" w:hAnsi="宋体" w:eastAsia="宋体" w:cs="宋体"/>
                <w:color w:val="auto"/>
                <w:kern w:val="0"/>
                <w:sz w:val="24"/>
                <w:szCs w:val="24"/>
                <w:highlight w:val="none"/>
                <w:lang w:val="en-US" w:eastAsia="zh-CN" w:bidi="ar-SA"/>
              </w:rPr>
              <w:t>提供承诺书，格式自拟。</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EA5B32C">
            <w:pPr>
              <w:widowControl/>
              <w:spacing w:line="360" w:lineRule="auto"/>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p>
        </w:tc>
      </w:tr>
      <w:tr w14:paraId="0A325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FFE7BD">
            <w:pPr>
              <w:pStyle w:val="27"/>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13</w:t>
            </w:r>
          </w:p>
        </w:tc>
        <w:tc>
          <w:tcPr>
            <w:tcW w:w="375" w:type="dxa"/>
            <w:tcBorders>
              <w:left w:val="single" w:color="auto" w:sz="4" w:space="0"/>
              <w:right w:val="single" w:color="auto" w:sz="4" w:space="0"/>
            </w:tcBorders>
            <w:noWrap w:val="0"/>
            <w:vAlign w:val="center"/>
          </w:tcPr>
          <w:p w14:paraId="5C394D81">
            <w:pPr>
              <w:spacing w:line="360" w:lineRule="auto"/>
              <w:jc w:val="center"/>
              <w:rPr>
                <w:rFonts w:hint="eastAsia" w:ascii="宋体" w:hAnsi="宋体" w:eastAsia="宋体" w:cs="宋体"/>
                <w:color w:val="auto"/>
                <w:sz w:val="24"/>
                <w:szCs w:val="24"/>
                <w:highlight w:val="none"/>
              </w:rPr>
            </w:pPr>
          </w:p>
        </w:tc>
        <w:tc>
          <w:tcPr>
            <w:tcW w:w="17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419D03">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日常巡检与维护方案</w:t>
            </w:r>
          </w:p>
        </w:tc>
        <w:tc>
          <w:tcPr>
            <w:tcW w:w="6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B5E9E6">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投标人制定日常巡检与维护方案，根据投标人对各企业设备的预防性检查与维护，排除系统隐患。对投标人制定的日常巡检和维护方案合理性、有效性、全面性进行打分。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4FB611">
            <w:pPr>
              <w:spacing w:line="360" w:lineRule="auto"/>
              <w:jc w:val="center"/>
              <w:rPr>
                <w:rFonts w:hint="default"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w:t>
            </w:r>
          </w:p>
        </w:tc>
      </w:tr>
      <w:tr w14:paraId="00F7A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04FEBE">
            <w:pPr>
              <w:pStyle w:val="27"/>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14</w:t>
            </w:r>
          </w:p>
        </w:tc>
        <w:tc>
          <w:tcPr>
            <w:tcW w:w="375" w:type="dxa"/>
            <w:tcBorders>
              <w:left w:val="single" w:color="auto" w:sz="4" w:space="0"/>
              <w:right w:val="single" w:color="auto" w:sz="4" w:space="0"/>
            </w:tcBorders>
            <w:noWrap w:val="0"/>
            <w:vAlign w:val="center"/>
          </w:tcPr>
          <w:p w14:paraId="34BC10E5">
            <w:pPr>
              <w:spacing w:line="360" w:lineRule="auto"/>
              <w:jc w:val="center"/>
              <w:rPr>
                <w:rFonts w:hint="eastAsia" w:ascii="宋体" w:hAnsi="宋体" w:eastAsia="宋体" w:cs="宋体"/>
                <w:color w:val="auto"/>
                <w:sz w:val="24"/>
                <w:szCs w:val="24"/>
                <w:highlight w:val="none"/>
              </w:rPr>
            </w:pPr>
          </w:p>
        </w:tc>
        <w:tc>
          <w:tcPr>
            <w:tcW w:w="1793" w:type="dxa"/>
            <w:tcBorders>
              <w:top w:val="single" w:color="auto" w:sz="4" w:space="0"/>
              <w:left w:val="single" w:color="auto" w:sz="4" w:space="0"/>
              <w:right w:val="single" w:color="auto" w:sz="4" w:space="0"/>
            </w:tcBorders>
            <w:shd w:val="clear" w:color="auto" w:fill="auto"/>
            <w:noWrap w:val="0"/>
            <w:vAlign w:val="center"/>
          </w:tcPr>
          <w:p w14:paraId="7BEBA661">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惠企方案</w:t>
            </w:r>
          </w:p>
        </w:tc>
        <w:tc>
          <w:tcPr>
            <w:tcW w:w="6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4E36D8">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投标人结合实际情况，对项目设备存在长期作数不稳定、故障率高、偏差较大、功能性缺失等情况的老旧设备进行统计分析，制定合理的惠企整改方案。</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41EF9B">
            <w:pPr>
              <w:spacing w:line="360" w:lineRule="auto"/>
              <w:jc w:val="center"/>
              <w:rPr>
                <w:rFonts w:hint="default"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w:t>
            </w:r>
          </w:p>
        </w:tc>
      </w:tr>
      <w:tr w14:paraId="0CC4A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013695">
            <w:pPr>
              <w:pStyle w:val="27"/>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w:t>
            </w:r>
          </w:p>
        </w:tc>
        <w:tc>
          <w:tcPr>
            <w:tcW w:w="375" w:type="dxa"/>
            <w:tcBorders>
              <w:left w:val="single" w:color="auto" w:sz="4" w:space="0"/>
              <w:right w:val="single" w:color="auto" w:sz="4" w:space="0"/>
            </w:tcBorders>
            <w:noWrap w:val="0"/>
            <w:vAlign w:val="center"/>
          </w:tcPr>
          <w:p w14:paraId="7EE915D7">
            <w:pPr>
              <w:spacing w:line="360" w:lineRule="auto"/>
              <w:jc w:val="center"/>
              <w:rPr>
                <w:rFonts w:hint="eastAsia" w:ascii="宋体" w:hAnsi="宋体" w:eastAsia="宋体" w:cs="宋体"/>
                <w:color w:val="auto"/>
                <w:sz w:val="24"/>
                <w:szCs w:val="24"/>
                <w:highlight w:val="none"/>
              </w:rPr>
            </w:pPr>
          </w:p>
        </w:tc>
        <w:tc>
          <w:tcPr>
            <w:tcW w:w="1793" w:type="dxa"/>
            <w:tcBorders>
              <w:top w:val="single" w:color="auto" w:sz="4" w:space="0"/>
              <w:left w:val="single" w:color="auto" w:sz="4" w:space="0"/>
              <w:right w:val="single" w:color="auto" w:sz="4" w:space="0"/>
            </w:tcBorders>
            <w:shd w:val="clear" w:color="auto" w:fill="auto"/>
            <w:noWrap w:val="0"/>
            <w:vAlign w:val="center"/>
          </w:tcPr>
          <w:p w14:paraId="28B02AC1">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项目重点、难点分析</w:t>
            </w:r>
          </w:p>
        </w:tc>
        <w:tc>
          <w:tcPr>
            <w:tcW w:w="6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E50BB5">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根据投标人针对本项目提出的项目重点、难点分析是否到位、准确，对重点、难点的解决对策是否切实可行进行打分。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4A9B16">
            <w:pPr>
              <w:spacing w:line="360" w:lineRule="auto"/>
              <w:jc w:val="center"/>
              <w:rPr>
                <w:rFonts w:hint="default"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5</w:t>
            </w:r>
          </w:p>
        </w:tc>
      </w:tr>
      <w:tr w14:paraId="3F6B0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1F2E15">
            <w:pPr>
              <w:pStyle w:val="27"/>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16</w:t>
            </w:r>
          </w:p>
        </w:tc>
        <w:tc>
          <w:tcPr>
            <w:tcW w:w="375" w:type="dxa"/>
            <w:tcBorders>
              <w:left w:val="single" w:color="auto" w:sz="4" w:space="0"/>
              <w:right w:val="single" w:color="auto" w:sz="4" w:space="0"/>
            </w:tcBorders>
            <w:noWrap w:val="0"/>
            <w:vAlign w:val="center"/>
          </w:tcPr>
          <w:p w14:paraId="433D6653">
            <w:pPr>
              <w:spacing w:line="360" w:lineRule="auto"/>
              <w:jc w:val="center"/>
              <w:rPr>
                <w:rFonts w:hint="eastAsia" w:ascii="宋体" w:hAnsi="宋体" w:eastAsia="宋体" w:cs="宋体"/>
                <w:color w:val="auto"/>
                <w:sz w:val="24"/>
                <w:szCs w:val="24"/>
                <w:highlight w:val="none"/>
              </w:rPr>
            </w:pPr>
          </w:p>
        </w:tc>
        <w:tc>
          <w:tcPr>
            <w:tcW w:w="1793" w:type="dxa"/>
            <w:tcBorders>
              <w:top w:val="single" w:color="auto" w:sz="4" w:space="0"/>
              <w:left w:val="single" w:color="auto" w:sz="4" w:space="0"/>
              <w:right w:val="single" w:color="auto" w:sz="4" w:space="0"/>
            </w:tcBorders>
            <w:shd w:val="clear" w:color="auto" w:fill="auto"/>
            <w:noWrap w:val="0"/>
            <w:vAlign w:val="center"/>
          </w:tcPr>
          <w:p w14:paraId="072DCC72">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应急措施</w:t>
            </w:r>
          </w:p>
        </w:tc>
        <w:tc>
          <w:tcPr>
            <w:tcW w:w="6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E03242">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投标人对监控系统正常运行的保证措施及承诺内容，对突发事件的应急处置措施及其它处置方案。服务响应时间、措施及承诺是否适用于本项目，是否切实有效。由评委进行打分。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A5BFE8">
            <w:pPr>
              <w:spacing w:line="360" w:lineRule="auto"/>
              <w:jc w:val="center"/>
              <w:rPr>
                <w:rFonts w:hint="default"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p>
        </w:tc>
      </w:tr>
      <w:tr w14:paraId="4C12F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0B55B90A">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8593" w:type="dxa"/>
            <w:gridSpan w:val="3"/>
            <w:tcBorders>
              <w:top w:val="single" w:color="auto" w:sz="4" w:space="0"/>
              <w:left w:val="single" w:color="auto" w:sz="4" w:space="0"/>
              <w:bottom w:val="single" w:color="auto" w:sz="4" w:space="0"/>
              <w:right w:val="single" w:color="auto" w:sz="4" w:space="0"/>
            </w:tcBorders>
            <w:noWrap w:val="0"/>
            <w:vAlign w:val="center"/>
          </w:tcPr>
          <w:p w14:paraId="4389D8F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商务资信及其他分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7EF28E8">
            <w:pPr>
              <w:spacing w:line="360" w:lineRule="auto"/>
              <w:jc w:val="center"/>
              <w:rPr>
                <w:rFonts w:hint="eastAsia" w:ascii="宋体" w:hAnsi="宋体" w:eastAsia="宋体" w:cs="宋体"/>
                <w:b/>
                <w:color w:val="auto"/>
                <w:sz w:val="24"/>
                <w:szCs w:val="24"/>
                <w:highlight w:val="none"/>
              </w:rPr>
            </w:pPr>
            <w:r>
              <w:rPr>
                <w:rFonts w:hint="eastAsia" w:ascii="宋体" w:hAnsi="宋体" w:cs="宋体"/>
                <w:b/>
                <w:bCs/>
                <w:color w:val="auto"/>
                <w:kern w:val="0"/>
                <w:sz w:val="24"/>
                <w:highlight w:val="none"/>
                <w:lang w:val="en-US" w:eastAsia="zh-CN"/>
              </w:rPr>
              <w:t>22</w:t>
            </w:r>
            <w:r>
              <w:rPr>
                <w:rFonts w:hint="eastAsia" w:ascii="宋体" w:hAnsi="宋体" w:eastAsia="宋体" w:cs="宋体"/>
                <w:b/>
                <w:bCs/>
                <w:color w:val="auto"/>
                <w:kern w:val="0"/>
                <w:sz w:val="24"/>
                <w:highlight w:val="none"/>
                <w:lang w:val="zh-CN" w:eastAsia="zh-CN"/>
              </w:rPr>
              <w:t>分</w:t>
            </w:r>
          </w:p>
        </w:tc>
      </w:tr>
      <w:tr w14:paraId="4601F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25" w:hRule="atLeast"/>
        </w:trPr>
        <w:tc>
          <w:tcPr>
            <w:tcW w:w="700" w:type="dxa"/>
            <w:tcBorders>
              <w:left w:val="single" w:color="auto" w:sz="4" w:space="0"/>
              <w:bottom w:val="single" w:color="auto" w:sz="4" w:space="0"/>
              <w:right w:val="single" w:color="auto" w:sz="4" w:space="0"/>
            </w:tcBorders>
            <w:shd w:val="clear" w:color="auto" w:fill="auto"/>
            <w:noWrap w:val="0"/>
            <w:vAlign w:val="center"/>
          </w:tcPr>
          <w:p w14:paraId="540F7A43">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17</w:t>
            </w:r>
          </w:p>
        </w:tc>
        <w:tc>
          <w:tcPr>
            <w:tcW w:w="375" w:type="dxa"/>
            <w:vMerge w:val="restart"/>
            <w:tcBorders>
              <w:left w:val="single" w:color="auto" w:sz="4" w:space="0"/>
              <w:right w:val="single" w:color="auto" w:sz="4" w:space="0"/>
            </w:tcBorders>
            <w:noWrap w:val="0"/>
            <w:vAlign w:val="center"/>
          </w:tcPr>
          <w:p w14:paraId="2462487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tc>
        <w:tc>
          <w:tcPr>
            <w:tcW w:w="1793" w:type="dxa"/>
            <w:tcBorders>
              <w:left w:val="single" w:color="auto" w:sz="4" w:space="0"/>
              <w:bottom w:val="single" w:color="auto" w:sz="4" w:space="0"/>
              <w:right w:val="single" w:color="auto" w:sz="4" w:space="0"/>
            </w:tcBorders>
            <w:noWrap w:val="0"/>
            <w:vAlign w:val="center"/>
          </w:tcPr>
          <w:p w14:paraId="44E178E5">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认证证书</w:t>
            </w:r>
          </w:p>
        </w:tc>
        <w:tc>
          <w:tcPr>
            <w:tcW w:w="6425" w:type="dxa"/>
            <w:tcBorders>
              <w:top w:val="single" w:color="auto" w:sz="4" w:space="0"/>
              <w:left w:val="single" w:color="auto" w:sz="4" w:space="0"/>
              <w:bottom w:val="single" w:color="auto" w:sz="4" w:space="0"/>
              <w:right w:val="single" w:color="auto" w:sz="4" w:space="0"/>
            </w:tcBorders>
            <w:noWrap w:val="0"/>
            <w:vAlign w:val="center"/>
          </w:tcPr>
          <w:p w14:paraId="18BD12B9">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投标人具有ISO9001质量体系认证、ISO14001环境体系认证ISO45001职业健康安全管理体系认证，ISO20000信息技术服务管理体系认证证书，每个得1分，最高4分。</w:t>
            </w:r>
          </w:p>
          <w:p w14:paraId="5A95798D">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(须提供相关证书复印件及wwww.cnca.gov.cn认监委官方网站截图，未提供不得分)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B6E91EF">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53001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24" w:hRule="atLeast"/>
        </w:trPr>
        <w:tc>
          <w:tcPr>
            <w:tcW w:w="700" w:type="dxa"/>
            <w:tcBorders>
              <w:left w:val="single" w:color="auto" w:sz="4" w:space="0"/>
              <w:bottom w:val="single" w:color="auto" w:sz="4" w:space="0"/>
              <w:right w:val="single" w:color="auto" w:sz="4" w:space="0"/>
            </w:tcBorders>
            <w:shd w:val="clear" w:color="auto" w:fill="auto"/>
            <w:noWrap w:val="0"/>
            <w:vAlign w:val="center"/>
          </w:tcPr>
          <w:p w14:paraId="1459FD62">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18</w:t>
            </w:r>
          </w:p>
        </w:tc>
        <w:tc>
          <w:tcPr>
            <w:tcW w:w="375" w:type="dxa"/>
            <w:vMerge w:val="continue"/>
            <w:tcBorders>
              <w:left w:val="single" w:color="auto" w:sz="4" w:space="0"/>
              <w:right w:val="single" w:color="auto" w:sz="4" w:space="0"/>
            </w:tcBorders>
            <w:noWrap w:val="0"/>
            <w:vAlign w:val="center"/>
          </w:tcPr>
          <w:p w14:paraId="4ED93147">
            <w:pPr>
              <w:spacing w:line="360" w:lineRule="auto"/>
              <w:rPr>
                <w:rFonts w:hint="eastAsia" w:ascii="宋体" w:hAnsi="宋体" w:eastAsia="宋体" w:cs="宋体"/>
                <w:color w:val="auto"/>
                <w:sz w:val="24"/>
                <w:szCs w:val="24"/>
                <w:highlight w:val="none"/>
                <w:lang w:val="en-US" w:eastAsia="zh-CN"/>
              </w:rPr>
            </w:pPr>
          </w:p>
        </w:tc>
        <w:tc>
          <w:tcPr>
            <w:tcW w:w="1793" w:type="dxa"/>
            <w:tcBorders>
              <w:left w:val="single" w:color="auto" w:sz="4" w:space="0"/>
              <w:bottom w:val="single" w:color="auto" w:sz="4" w:space="0"/>
              <w:right w:val="single" w:color="auto" w:sz="4" w:space="0"/>
            </w:tcBorders>
            <w:noWrap w:val="0"/>
            <w:vAlign w:val="center"/>
          </w:tcPr>
          <w:p w14:paraId="5A5ECE88">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软件著作权</w:t>
            </w:r>
          </w:p>
        </w:tc>
        <w:tc>
          <w:tcPr>
            <w:tcW w:w="6425" w:type="dxa"/>
            <w:tcBorders>
              <w:top w:val="single" w:color="auto" w:sz="4" w:space="0"/>
              <w:left w:val="single" w:color="auto" w:sz="4" w:space="0"/>
              <w:bottom w:val="single" w:color="auto" w:sz="4" w:space="0"/>
              <w:right w:val="single" w:color="auto" w:sz="4" w:space="0"/>
            </w:tcBorders>
            <w:noWrap w:val="0"/>
            <w:vAlign w:val="center"/>
          </w:tcPr>
          <w:p w14:paraId="34CC5E0A">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投标人具有国家版权局关于在线监测运维平台或在线监测仪表软件相关的计算机软件著作权登记证书的1份得0.5分，最高得3分。</w:t>
            </w:r>
          </w:p>
          <w:p w14:paraId="43128EB0">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cs="宋体"/>
                <w:b w:val="0"/>
                <w:bCs w:val="0"/>
                <w:color w:val="auto"/>
                <w:sz w:val="24"/>
                <w:highlight w:val="none"/>
                <w:lang w:val="en-US" w:eastAsia="zh-CN"/>
              </w:rPr>
            </w:pPr>
            <w:r>
              <w:rPr>
                <w:rFonts w:hint="eastAsia" w:ascii="宋体" w:hAnsi="宋体" w:cs="宋体"/>
                <w:color w:val="auto"/>
                <w:kern w:val="2"/>
                <w:sz w:val="24"/>
                <w:szCs w:val="24"/>
                <w:highlight w:val="none"/>
                <w:lang w:val="en-US" w:eastAsia="zh-CN" w:bidi="ar-SA"/>
              </w:rPr>
              <w:t>（需提供相关证明材料，否则不得分）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7F2A99D">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3BFA1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CE0CFA">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w:t>
            </w:r>
          </w:p>
        </w:tc>
        <w:tc>
          <w:tcPr>
            <w:tcW w:w="375" w:type="dxa"/>
            <w:vMerge w:val="continue"/>
            <w:tcBorders>
              <w:left w:val="single" w:color="auto" w:sz="4" w:space="0"/>
              <w:right w:val="single" w:color="auto" w:sz="4" w:space="0"/>
            </w:tcBorders>
            <w:noWrap w:val="0"/>
            <w:vAlign w:val="center"/>
          </w:tcPr>
          <w:p w14:paraId="712238AD">
            <w:pPr>
              <w:spacing w:line="360" w:lineRule="auto"/>
              <w:rPr>
                <w:rFonts w:hint="eastAsia" w:ascii="宋体" w:hAnsi="宋体" w:eastAsia="宋体" w:cs="宋体"/>
                <w:color w:val="auto"/>
                <w:sz w:val="24"/>
                <w:szCs w:val="24"/>
                <w:highlight w:val="none"/>
                <w:lang w:val="en-US" w:eastAsia="zh-CN"/>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14:paraId="7B082910">
            <w:pPr>
              <w:widowControl/>
              <w:spacing w:line="360" w:lineRule="auto"/>
              <w:jc w:val="center"/>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专利</w:t>
            </w:r>
          </w:p>
        </w:tc>
        <w:tc>
          <w:tcPr>
            <w:tcW w:w="6425" w:type="dxa"/>
            <w:tcBorders>
              <w:top w:val="single" w:color="auto" w:sz="4" w:space="0"/>
              <w:left w:val="single" w:color="auto" w:sz="4" w:space="0"/>
              <w:bottom w:val="single" w:color="auto" w:sz="4" w:space="0"/>
              <w:right w:val="single" w:color="auto" w:sz="4" w:space="0"/>
            </w:tcBorders>
            <w:noWrap w:val="0"/>
            <w:vAlign w:val="center"/>
          </w:tcPr>
          <w:p w14:paraId="1B513AB6">
            <w:pPr>
              <w:widowControl/>
              <w:spacing w:line="360" w:lineRule="auto"/>
              <w:jc w:val="left"/>
              <w:rPr>
                <w:rFonts w:hint="default" w:ascii="宋体" w:hAnsi="宋体" w:cs="宋体"/>
                <w:color w:val="auto"/>
                <w:kern w:val="0"/>
                <w:sz w:val="24"/>
                <w:szCs w:val="24"/>
                <w:highlight w:val="none"/>
                <w:lang w:val="en-US" w:eastAsia="zh-CN" w:bidi="ar-SA"/>
              </w:rPr>
            </w:pPr>
            <w:r>
              <w:rPr>
                <w:rFonts w:hint="default" w:ascii="宋体" w:hAnsi="宋体" w:cs="宋体"/>
                <w:color w:val="auto"/>
                <w:kern w:val="0"/>
                <w:sz w:val="24"/>
                <w:szCs w:val="24"/>
                <w:highlight w:val="none"/>
                <w:lang w:val="en-US" w:eastAsia="zh-CN" w:bidi="ar-SA"/>
              </w:rPr>
              <w:t>投标人具有国家知识产权局关于在线监测仪表相关的发明专利或实用新型专利的1份得0.5分，最高得1分。</w:t>
            </w:r>
          </w:p>
          <w:p w14:paraId="1B2D1C5C">
            <w:pPr>
              <w:widowControl/>
              <w:spacing w:line="360" w:lineRule="auto"/>
              <w:jc w:val="left"/>
              <w:rPr>
                <w:rFonts w:hint="default" w:ascii="宋体" w:hAnsi="宋体" w:cs="宋体"/>
                <w:color w:val="auto"/>
                <w:kern w:val="0"/>
                <w:sz w:val="24"/>
                <w:szCs w:val="24"/>
                <w:highlight w:val="none"/>
                <w:lang w:val="en-US" w:eastAsia="zh-CN" w:bidi="ar-SA"/>
              </w:rPr>
            </w:pPr>
            <w:r>
              <w:rPr>
                <w:rFonts w:hint="eastAsia" w:ascii="宋体" w:hAnsi="宋体" w:cs="宋体"/>
                <w:color w:val="auto"/>
                <w:kern w:val="2"/>
                <w:sz w:val="24"/>
                <w:szCs w:val="24"/>
                <w:highlight w:val="none"/>
                <w:lang w:val="en-US" w:eastAsia="zh-CN" w:bidi="ar-SA"/>
              </w:rPr>
              <w:t>（需提供相关证明材料，否则不得分）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6A5D598">
            <w:pPr>
              <w:spacing w:line="360" w:lineRule="auto"/>
              <w:jc w:val="center"/>
              <w:rPr>
                <w:rFonts w:hint="default" w:ascii="宋体" w:hAnsi="宋体" w:eastAsia="宋体" w:cs="Songti SC Regular"/>
                <w:color w:val="auto"/>
                <w:kern w:val="2"/>
                <w:sz w:val="24"/>
                <w:szCs w:val="22"/>
                <w:highlight w:val="none"/>
                <w:lang w:val="en-US" w:eastAsia="zh-CN" w:bidi="ar-SA"/>
              </w:rPr>
            </w:pPr>
            <w:r>
              <w:rPr>
                <w:rFonts w:hint="eastAsia" w:ascii="宋体" w:hAnsi="宋体" w:cs="Songti SC Regular"/>
                <w:color w:val="auto"/>
                <w:kern w:val="2"/>
                <w:sz w:val="24"/>
                <w:szCs w:val="22"/>
                <w:highlight w:val="none"/>
                <w:lang w:val="en-US" w:eastAsia="zh-CN" w:bidi="ar-SA"/>
              </w:rPr>
              <w:t>1</w:t>
            </w:r>
          </w:p>
        </w:tc>
      </w:tr>
      <w:tr w14:paraId="205F6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556D62">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20</w:t>
            </w:r>
          </w:p>
        </w:tc>
        <w:tc>
          <w:tcPr>
            <w:tcW w:w="375" w:type="dxa"/>
            <w:vMerge w:val="continue"/>
            <w:tcBorders>
              <w:left w:val="single" w:color="auto" w:sz="4" w:space="0"/>
              <w:right w:val="single" w:color="auto" w:sz="4" w:space="0"/>
            </w:tcBorders>
            <w:noWrap w:val="0"/>
            <w:vAlign w:val="center"/>
          </w:tcPr>
          <w:p w14:paraId="38C4AD55">
            <w:pPr>
              <w:spacing w:line="360" w:lineRule="auto"/>
              <w:rPr>
                <w:rFonts w:hint="eastAsia" w:ascii="宋体" w:hAnsi="宋体" w:eastAsia="宋体" w:cs="宋体"/>
                <w:color w:val="auto"/>
                <w:sz w:val="24"/>
                <w:szCs w:val="24"/>
                <w:highlight w:val="none"/>
                <w:lang w:val="en-US" w:eastAsia="zh-CN"/>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14:paraId="50A021F9">
            <w:pPr>
              <w:widowControl/>
              <w:spacing w:line="360" w:lineRule="auto"/>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同类业绩</w:t>
            </w:r>
          </w:p>
        </w:tc>
        <w:tc>
          <w:tcPr>
            <w:tcW w:w="6425" w:type="dxa"/>
            <w:tcBorders>
              <w:top w:val="single" w:color="auto" w:sz="4" w:space="0"/>
              <w:left w:val="single" w:color="auto" w:sz="4" w:space="0"/>
              <w:bottom w:val="single" w:color="auto" w:sz="4" w:space="0"/>
              <w:right w:val="single" w:color="auto" w:sz="4" w:space="0"/>
            </w:tcBorders>
            <w:noWrap w:val="0"/>
            <w:vAlign w:val="center"/>
          </w:tcPr>
          <w:p w14:paraId="0CCFCF47">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投标人自2021年1月</w:t>
            </w:r>
            <w:r>
              <w:rPr>
                <w:rFonts w:hint="eastAsia" w:ascii="宋体" w:hAnsi="宋体" w:cs="宋体"/>
                <w:color w:val="auto"/>
                <w:kern w:val="0"/>
                <w:sz w:val="24"/>
                <w:szCs w:val="24"/>
                <w:highlight w:val="none"/>
                <w:lang w:val="en-US" w:eastAsia="zh-CN" w:bidi="ar-SA"/>
              </w:rPr>
              <w:t>（以合同签订时间为准）</w:t>
            </w:r>
            <w:r>
              <w:rPr>
                <w:rFonts w:hint="eastAsia" w:ascii="宋体" w:hAnsi="宋体" w:eastAsia="宋体" w:cs="宋体"/>
                <w:color w:val="auto"/>
                <w:kern w:val="0"/>
                <w:sz w:val="24"/>
                <w:szCs w:val="24"/>
                <w:highlight w:val="none"/>
                <w:lang w:val="en-US" w:eastAsia="zh-CN" w:bidi="ar-SA"/>
              </w:rPr>
              <w:t>以来，承接过同类项目业绩，每个得1分，最多得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p w14:paraId="467EA588">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(以提供中标通知书或合同复印件为准。)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5014AA1">
            <w:pPr>
              <w:spacing w:line="360" w:lineRule="auto"/>
              <w:jc w:val="center"/>
              <w:rPr>
                <w:rFonts w:hint="default" w:ascii="宋体" w:hAnsi="宋体" w:eastAsia="宋体" w:cs="Songti SC Regular"/>
                <w:color w:val="auto"/>
                <w:kern w:val="2"/>
                <w:sz w:val="24"/>
                <w:szCs w:val="22"/>
                <w:highlight w:val="none"/>
                <w:lang w:val="en-US" w:eastAsia="zh-CN" w:bidi="ar-SA"/>
              </w:rPr>
            </w:pPr>
            <w:r>
              <w:rPr>
                <w:rFonts w:hint="eastAsia" w:ascii="宋体" w:hAnsi="宋体" w:cs="Songti SC Regular"/>
                <w:color w:val="auto"/>
                <w:kern w:val="2"/>
                <w:sz w:val="24"/>
                <w:szCs w:val="22"/>
                <w:highlight w:val="none"/>
                <w:lang w:val="en-US" w:eastAsia="zh-CN" w:bidi="ar-SA"/>
              </w:rPr>
              <w:t>2</w:t>
            </w:r>
          </w:p>
        </w:tc>
      </w:tr>
      <w:tr w14:paraId="76691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5D5B12">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21</w:t>
            </w:r>
          </w:p>
        </w:tc>
        <w:tc>
          <w:tcPr>
            <w:tcW w:w="375" w:type="dxa"/>
            <w:vMerge w:val="continue"/>
            <w:tcBorders>
              <w:left w:val="single" w:color="auto" w:sz="4" w:space="0"/>
              <w:right w:val="single" w:color="auto" w:sz="4" w:space="0"/>
            </w:tcBorders>
            <w:noWrap w:val="0"/>
            <w:vAlign w:val="center"/>
          </w:tcPr>
          <w:p w14:paraId="433D282E">
            <w:pPr>
              <w:spacing w:line="360" w:lineRule="auto"/>
              <w:rPr>
                <w:rFonts w:hint="eastAsia" w:ascii="宋体" w:hAnsi="宋体" w:eastAsia="宋体" w:cs="宋体"/>
                <w:color w:val="auto"/>
                <w:sz w:val="24"/>
                <w:szCs w:val="24"/>
                <w:highlight w:val="none"/>
                <w:lang w:val="en-US" w:eastAsia="zh-CN"/>
              </w:rPr>
            </w:pPr>
          </w:p>
        </w:tc>
        <w:tc>
          <w:tcPr>
            <w:tcW w:w="1793" w:type="dxa"/>
            <w:tcBorders>
              <w:top w:val="single" w:color="auto" w:sz="4" w:space="0"/>
              <w:left w:val="single" w:color="auto" w:sz="4" w:space="0"/>
              <w:right w:val="single" w:color="auto" w:sz="4" w:space="0"/>
            </w:tcBorders>
            <w:noWrap w:val="0"/>
            <w:vAlign w:val="center"/>
          </w:tcPr>
          <w:p w14:paraId="363CA5CD">
            <w:pPr>
              <w:widowControl/>
              <w:spacing w:line="360" w:lineRule="auto"/>
              <w:jc w:val="center"/>
              <w:rPr>
                <w:rFonts w:hint="default" w:ascii="宋体" w:hAnsi="宋体" w:cs="宋体"/>
                <w:color w:val="auto"/>
                <w:kern w:val="0"/>
                <w:sz w:val="24"/>
                <w:szCs w:val="24"/>
                <w:highlight w:val="none"/>
                <w:lang w:val="en-US" w:eastAsia="zh-CN" w:bidi="ar-SA"/>
              </w:rPr>
            </w:pPr>
            <w:r>
              <w:rPr>
                <w:rFonts w:hint="default" w:ascii="宋体" w:hAnsi="宋体" w:cs="宋体"/>
                <w:color w:val="auto"/>
                <w:kern w:val="0"/>
                <w:sz w:val="24"/>
                <w:szCs w:val="24"/>
                <w:highlight w:val="none"/>
                <w:lang w:val="en-US" w:eastAsia="zh-CN" w:bidi="ar-SA"/>
              </w:rPr>
              <w:t>绩效保障</w:t>
            </w:r>
          </w:p>
        </w:tc>
        <w:tc>
          <w:tcPr>
            <w:tcW w:w="6425" w:type="dxa"/>
            <w:tcBorders>
              <w:top w:val="single" w:color="auto" w:sz="4" w:space="0"/>
              <w:left w:val="single" w:color="auto" w:sz="4" w:space="0"/>
              <w:bottom w:val="single" w:color="auto" w:sz="4" w:space="0"/>
              <w:right w:val="single" w:color="auto" w:sz="4" w:space="0"/>
            </w:tcBorders>
            <w:noWrap w:val="0"/>
            <w:vAlign w:val="center"/>
          </w:tcPr>
          <w:p w14:paraId="22FD866B">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联网率、数据完整率、数据准确率的保证措施及承诺，运维绩效保障及措施，由评委进行打分。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EC97434">
            <w:pPr>
              <w:spacing w:line="360" w:lineRule="auto"/>
              <w:jc w:val="center"/>
              <w:rPr>
                <w:rFonts w:hint="default" w:ascii="宋体" w:hAnsi="宋体" w:cs="Songti SC Regular"/>
                <w:color w:val="auto"/>
                <w:kern w:val="2"/>
                <w:sz w:val="24"/>
                <w:szCs w:val="22"/>
                <w:highlight w:val="none"/>
                <w:lang w:val="en-US" w:eastAsia="zh-CN" w:bidi="ar-SA"/>
              </w:rPr>
            </w:pPr>
            <w:r>
              <w:rPr>
                <w:rFonts w:hint="eastAsia" w:ascii="宋体" w:hAnsi="宋体" w:cs="Songti SC Regular"/>
                <w:color w:val="auto"/>
                <w:kern w:val="2"/>
                <w:sz w:val="24"/>
                <w:szCs w:val="22"/>
                <w:highlight w:val="none"/>
                <w:lang w:val="en-US" w:eastAsia="zh-CN" w:bidi="ar-SA"/>
              </w:rPr>
              <w:t>3</w:t>
            </w:r>
          </w:p>
        </w:tc>
      </w:tr>
      <w:tr w14:paraId="407BD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278271">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22</w:t>
            </w:r>
          </w:p>
        </w:tc>
        <w:tc>
          <w:tcPr>
            <w:tcW w:w="375" w:type="dxa"/>
            <w:vMerge w:val="continue"/>
            <w:tcBorders>
              <w:left w:val="single" w:color="auto" w:sz="4" w:space="0"/>
              <w:right w:val="single" w:color="auto" w:sz="4" w:space="0"/>
            </w:tcBorders>
            <w:noWrap w:val="0"/>
            <w:vAlign w:val="center"/>
          </w:tcPr>
          <w:p w14:paraId="43E7EE59">
            <w:pPr>
              <w:spacing w:line="360" w:lineRule="auto"/>
              <w:rPr>
                <w:rFonts w:hint="eastAsia" w:ascii="宋体" w:hAnsi="宋体" w:eastAsia="宋体" w:cs="宋体"/>
                <w:color w:val="auto"/>
                <w:sz w:val="24"/>
                <w:szCs w:val="24"/>
                <w:highlight w:val="none"/>
                <w:lang w:val="en-US" w:eastAsia="zh-CN"/>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14:paraId="77EC04E2">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优惠承诺</w:t>
            </w:r>
          </w:p>
        </w:tc>
        <w:tc>
          <w:tcPr>
            <w:tcW w:w="6425" w:type="dxa"/>
            <w:tcBorders>
              <w:top w:val="single" w:color="auto" w:sz="4" w:space="0"/>
              <w:left w:val="single" w:color="auto" w:sz="4" w:space="0"/>
              <w:bottom w:val="single" w:color="auto" w:sz="4" w:space="0"/>
              <w:right w:val="single" w:color="auto" w:sz="4" w:space="0"/>
            </w:tcBorders>
            <w:noWrap w:val="0"/>
            <w:vAlign w:val="center"/>
          </w:tcPr>
          <w:p w14:paraId="11F4E5FA">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运维服务优惠措施及承诺情况，由评委进行打分。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56CF869">
            <w:pPr>
              <w:widowControl/>
              <w:spacing w:line="324"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p>
        </w:tc>
      </w:tr>
      <w:tr w14:paraId="0E1C3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484FA5">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23</w:t>
            </w:r>
          </w:p>
        </w:tc>
        <w:tc>
          <w:tcPr>
            <w:tcW w:w="375" w:type="dxa"/>
            <w:tcBorders>
              <w:left w:val="single" w:color="auto" w:sz="4" w:space="0"/>
              <w:right w:val="single" w:color="auto" w:sz="4" w:space="0"/>
            </w:tcBorders>
            <w:noWrap w:val="0"/>
            <w:vAlign w:val="center"/>
          </w:tcPr>
          <w:p w14:paraId="30A37F6B">
            <w:pPr>
              <w:spacing w:line="360" w:lineRule="auto"/>
              <w:rPr>
                <w:rFonts w:hint="default" w:ascii="宋体" w:hAnsi="宋体" w:eastAsia="宋体" w:cs="宋体"/>
                <w:color w:val="auto"/>
                <w:sz w:val="24"/>
                <w:szCs w:val="24"/>
                <w:highlight w:val="none"/>
                <w:lang w:val="en-US" w:eastAsia="zh-CN"/>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14:paraId="1D626923">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合理化建议</w:t>
            </w:r>
          </w:p>
        </w:tc>
        <w:tc>
          <w:tcPr>
            <w:tcW w:w="6425" w:type="dxa"/>
            <w:tcBorders>
              <w:top w:val="single" w:color="auto" w:sz="4" w:space="0"/>
              <w:left w:val="single" w:color="auto" w:sz="4" w:space="0"/>
              <w:bottom w:val="single" w:color="auto" w:sz="4" w:space="0"/>
              <w:right w:val="single" w:color="auto" w:sz="4" w:space="0"/>
            </w:tcBorders>
            <w:noWrap w:val="0"/>
            <w:vAlign w:val="center"/>
          </w:tcPr>
          <w:p w14:paraId="2BFFAF6C">
            <w:pPr>
              <w:widowControl/>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根据投标人对本项目的提供的合理化建议和改进措施，由评委进行打分。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CBB7FBA">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r>
      <w:tr w14:paraId="45BCC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B1E6D3">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24</w:t>
            </w:r>
          </w:p>
        </w:tc>
        <w:tc>
          <w:tcPr>
            <w:tcW w:w="375" w:type="dxa"/>
            <w:tcBorders>
              <w:left w:val="single" w:color="auto" w:sz="4" w:space="0"/>
              <w:right w:val="single" w:color="auto" w:sz="4" w:space="0"/>
            </w:tcBorders>
            <w:noWrap w:val="0"/>
            <w:vAlign w:val="center"/>
          </w:tcPr>
          <w:p w14:paraId="5875243B">
            <w:pPr>
              <w:spacing w:line="360" w:lineRule="auto"/>
              <w:rPr>
                <w:rFonts w:hint="default" w:ascii="宋体" w:hAnsi="宋体" w:eastAsia="宋体" w:cs="宋体"/>
                <w:color w:val="auto"/>
                <w:sz w:val="24"/>
                <w:szCs w:val="24"/>
                <w:highlight w:val="none"/>
                <w:lang w:val="en-US" w:eastAsia="zh-CN"/>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14:paraId="280217A7">
            <w:pPr>
              <w:widowControl/>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保密制度</w:t>
            </w:r>
          </w:p>
        </w:tc>
        <w:tc>
          <w:tcPr>
            <w:tcW w:w="6425" w:type="dxa"/>
            <w:tcBorders>
              <w:top w:val="single" w:color="auto" w:sz="4" w:space="0"/>
              <w:left w:val="single" w:color="auto" w:sz="4" w:space="0"/>
              <w:bottom w:val="single" w:color="auto" w:sz="4" w:space="0"/>
              <w:right w:val="single" w:color="auto" w:sz="4" w:space="0"/>
            </w:tcBorders>
            <w:noWrap w:val="0"/>
            <w:vAlign w:val="center"/>
          </w:tcPr>
          <w:p w14:paraId="7CFEF07F">
            <w:pPr>
              <w:widowControl/>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根据投标人对本项目提供的保密承诺</w:t>
            </w:r>
            <w:r>
              <w:rPr>
                <w:rFonts w:hint="eastAsia" w:ascii="宋体" w:hAnsi="宋体" w:cs="宋体"/>
                <w:color w:val="auto"/>
                <w:kern w:val="0"/>
                <w:sz w:val="24"/>
                <w:szCs w:val="24"/>
                <w:highlight w:val="none"/>
                <w:lang w:val="zh-CN" w:eastAsia="zh-CN" w:bidi="ar-SA"/>
              </w:rPr>
              <w:t>（</w:t>
            </w:r>
            <w:r>
              <w:rPr>
                <w:rFonts w:hint="eastAsia" w:ascii="宋体" w:hAnsi="宋体" w:cs="宋体"/>
                <w:color w:val="auto"/>
                <w:kern w:val="0"/>
                <w:sz w:val="24"/>
                <w:szCs w:val="24"/>
                <w:highlight w:val="none"/>
                <w:lang w:val="en-US" w:eastAsia="zh-CN" w:bidi="ar-SA"/>
              </w:rPr>
              <w:t>0-2分</w:t>
            </w:r>
            <w:r>
              <w:rPr>
                <w:rFonts w:hint="eastAsia" w:ascii="宋体" w:hAnsi="宋体" w:cs="宋体"/>
                <w:color w:val="auto"/>
                <w:kern w:val="0"/>
                <w:sz w:val="24"/>
                <w:szCs w:val="24"/>
                <w:highlight w:val="none"/>
                <w:lang w:val="zh-CN" w:eastAsia="zh-CN" w:bidi="ar-SA"/>
              </w:rPr>
              <w:t>）、</w:t>
            </w:r>
            <w:r>
              <w:rPr>
                <w:rFonts w:hint="eastAsia" w:ascii="宋体" w:hAnsi="宋体" w:eastAsia="宋体" w:cs="宋体"/>
                <w:color w:val="auto"/>
                <w:kern w:val="0"/>
                <w:sz w:val="24"/>
                <w:szCs w:val="24"/>
                <w:highlight w:val="none"/>
                <w:lang w:val="zh-CN" w:eastAsia="zh-CN" w:bidi="ar-SA"/>
              </w:rPr>
              <w:t>保障措施</w:t>
            </w:r>
            <w:r>
              <w:rPr>
                <w:rFonts w:hint="eastAsia" w:ascii="宋体" w:hAnsi="宋体" w:cs="宋体"/>
                <w:color w:val="auto"/>
                <w:kern w:val="0"/>
                <w:sz w:val="24"/>
                <w:szCs w:val="24"/>
                <w:highlight w:val="none"/>
                <w:lang w:val="zh-CN" w:eastAsia="zh-CN" w:bidi="ar-SA"/>
              </w:rPr>
              <w:t>（</w:t>
            </w:r>
            <w:r>
              <w:rPr>
                <w:rFonts w:hint="eastAsia" w:ascii="宋体" w:hAnsi="宋体" w:cs="宋体"/>
                <w:color w:val="auto"/>
                <w:kern w:val="0"/>
                <w:sz w:val="24"/>
                <w:szCs w:val="24"/>
                <w:highlight w:val="none"/>
                <w:lang w:val="en-US" w:eastAsia="zh-CN" w:bidi="ar-SA"/>
              </w:rPr>
              <w:t>0-2分</w:t>
            </w:r>
            <w:r>
              <w:rPr>
                <w:rFonts w:hint="eastAsia" w:ascii="宋体" w:hAnsi="宋体" w:cs="宋体"/>
                <w:color w:val="auto"/>
                <w:kern w:val="0"/>
                <w:sz w:val="24"/>
                <w:szCs w:val="24"/>
                <w:highlight w:val="none"/>
                <w:lang w:val="zh-CN" w:eastAsia="zh-CN" w:bidi="ar-SA"/>
              </w:rPr>
              <w:t>）</w:t>
            </w:r>
            <w:r>
              <w:rPr>
                <w:rFonts w:hint="eastAsia" w:ascii="宋体" w:hAnsi="宋体" w:eastAsia="宋体" w:cs="宋体"/>
                <w:color w:val="auto"/>
                <w:kern w:val="0"/>
                <w:sz w:val="24"/>
                <w:szCs w:val="24"/>
                <w:highlight w:val="none"/>
                <w:lang w:val="zh-CN" w:eastAsia="zh-CN" w:bidi="ar-SA"/>
              </w:rPr>
              <w:t>是否明确、科学合理等方面进行打分。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9E5AF29">
            <w:pPr>
              <w:widowControl/>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r>
    </w:tbl>
    <w:p w14:paraId="18ECD7F8">
      <w:pPr>
        <w:pStyle w:val="7"/>
        <w:keepNext w:val="0"/>
        <w:keepLines w:val="0"/>
        <w:pageBreakBefore/>
        <w:numPr>
          <w:ilvl w:val="0"/>
          <w:numId w:val="11"/>
        </w:numPr>
        <w:spacing w:line="240" w:lineRule="auto"/>
        <w:jc w:val="center"/>
        <w:rPr>
          <w:rFonts w:ascii="宋体" w:hAnsi="宋体" w:cs="宋体"/>
          <w:bCs w:val="0"/>
          <w:color w:val="auto"/>
          <w:sz w:val="32"/>
          <w:szCs w:val="32"/>
          <w:highlight w:val="none"/>
        </w:rPr>
      </w:pPr>
      <w:bookmarkStart w:id="62" w:name="_Toc3384"/>
      <w:r>
        <w:rPr>
          <w:rFonts w:hint="eastAsia" w:ascii="宋体" w:hAnsi="宋体" w:cs="宋体"/>
          <w:bCs w:val="0"/>
          <w:color w:val="auto"/>
          <w:sz w:val="32"/>
          <w:szCs w:val="32"/>
          <w:highlight w:val="none"/>
        </w:rPr>
        <w:t>合同主要条款</w:t>
      </w:r>
      <w:bookmarkEnd w:id="51"/>
      <w:bookmarkEnd w:id="62"/>
    </w:p>
    <w:p w14:paraId="07D7E94E">
      <w:pPr>
        <w:spacing w:line="480" w:lineRule="auto"/>
        <w:jc w:val="center"/>
        <w:outlineLvl w:val="1"/>
        <w:rPr>
          <w:rFonts w:ascii="宋体" w:hAnsi="宋体"/>
          <w:b/>
          <w:color w:val="auto"/>
          <w:sz w:val="36"/>
          <w:szCs w:val="32"/>
          <w:highlight w:val="none"/>
        </w:rPr>
      </w:pPr>
      <w:bookmarkStart w:id="63" w:name="_Toc28106"/>
      <w:bookmarkStart w:id="64" w:name="_Toc26013"/>
      <w:bookmarkStart w:id="65" w:name="_Toc9779"/>
      <w:bookmarkStart w:id="66" w:name="_Toc6142"/>
      <w:r>
        <w:rPr>
          <w:rFonts w:hint="eastAsia" w:ascii="宋体" w:hAnsi="宋体"/>
          <w:b/>
          <w:color w:val="auto"/>
          <w:sz w:val="36"/>
          <w:szCs w:val="32"/>
          <w:highlight w:val="none"/>
        </w:rPr>
        <w:t>东阳市政府采购合同（样本）</w:t>
      </w:r>
      <w:bookmarkEnd w:id="63"/>
      <w:bookmarkEnd w:id="64"/>
      <w:bookmarkEnd w:id="65"/>
      <w:bookmarkEnd w:id="66"/>
    </w:p>
    <w:p w14:paraId="195E9D80">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项目名称：                   项目编号：               合同号：</w:t>
      </w:r>
    </w:p>
    <w:p w14:paraId="19A71394">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甲方（买方）：</w:t>
      </w:r>
    </w:p>
    <w:p w14:paraId="70ECB26D">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乙方（卖方）：</w:t>
      </w:r>
    </w:p>
    <w:p w14:paraId="4CB436C5">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鉴证方（招标方）：</w:t>
      </w:r>
    </w:p>
    <w:p w14:paraId="205B9F3F">
      <w:pPr>
        <w:numPr>
          <w:ilvl w:val="0"/>
          <w:numId w:val="12"/>
        </w:numPr>
        <w:snapToGrid w:val="0"/>
        <w:spacing w:before="120" w:after="120" w:line="400" w:lineRule="exact"/>
        <w:ind w:firstLine="495"/>
        <w:rPr>
          <w:rFonts w:hint="eastAsia" w:ascii="宋体" w:hAnsi="宋体" w:cs="宋体"/>
          <w:color w:val="auto"/>
          <w:sz w:val="24"/>
          <w:highlight w:val="none"/>
        </w:rPr>
      </w:pPr>
      <w:r>
        <w:rPr>
          <w:rFonts w:hint="eastAsia" w:ascii="宋体" w:hAnsi="宋体" w:cs="宋体"/>
          <w:color w:val="auto"/>
          <w:sz w:val="24"/>
          <w:highlight w:val="none"/>
        </w:rPr>
        <w:t>乙双方根据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日东阳市鑫盛工程咨询有限公司关于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项目公开招标的结果，签署本合同。</w:t>
      </w:r>
      <w:bookmarkStart w:id="67" w:name="_Toc26986"/>
      <w:bookmarkStart w:id="68" w:name="_Toc30061"/>
      <w:bookmarkStart w:id="69" w:name="_Toc7979"/>
      <w:bookmarkStart w:id="70" w:name="_Toc24134"/>
    </w:p>
    <w:bookmarkEnd w:id="67"/>
    <w:bookmarkEnd w:id="68"/>
    <w:bookmarkEnd w:id="69"/>
    <w:bookmarkEnd w:id="70"/>
    <w:p w14:paraId="77637007">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一、服务内容：</w:t>
      </w:r>
    </w:p>
    <w:p w14:paraId="76D2848C">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二、合同金额：</w:t>
      </w:r>
    </w:p>
    <w:p w14:paraId="21EFDF7D">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三、技术资料</w:t>
      </w:r>
    </w:p>
    <w:p w14:paraId="3D989029">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1. 乙方应按招标文件规定的时间向甲方提供有关技术资料。</w:t>
      </w:r>
    </w:p>
    <w:p w14:paraId="41A29E43">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CC6F223">
      <w:pPr>
        <w:snapToGrid w:val="0"/>
        <w:spacing w:before="120" w:after="120" w:line="400" w:lineRule="exact"/>
        <w:ind w:left="410" w:hanging="410"/>
        <w:rPr>
          <w:rFonts w:ascii="宋体" w:hAnsi="宋体" w:cs="宋体"/>
          <w:b/>
          <w:color w:val="auto"/>
          <w:sz w:val="24"/>
          <w:highlight w:val="none"/>
        </w:rPr>
      </w:pPr>
      <w:r>
        <w:rPr>
          <w:rFonts w:hint="eastAsia" w:ascii="宋体" w:hAnsi="宋体" w:cs="宋体"/>
          <w:b/>
          <w:color w:val="auto"/>
          <w:sz w:val="24"/>
          <w:highlight w:val="none"/>
        </w:rPr>
        <w:t>四、知识产权</w:t>
      </w:r>
    </w:p>
    <w:p w14:paraId="01A97050">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乙方应保证提供服务过程中不会侵犯任何第三方的知识产权。</w:t>
      </w:r>
    </w:p>
    <w:p w14:paraId="060F9D5A">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若乙方提供的服务或资料侵犯他人知识产权的，则乙方承担相应赔偿责任。</w:t>
      </w:r>
    </w:p>
    <w:p w14:paraId="3FBE8086">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五、转包</w:t>
      </w:r>
    </w:p>
    <w:p w14:paraId="57320C45">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492D2966">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2. 如发现转包行为，甲方有权解除合同，并追究乙方的违约责任。</w:t>
      </w:r>
    </w:p>
    <w:p w14:paraId="7BBFE73F">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六、合同履行时间、履行方式及履行地点</w:t>
      </w:r>
    </w:p>
    <w:p w14:paraId="05F8831C">
      <w:pPr>
        <w:snapToGrid w:val="0"/>
        <w:spacing w:before="120" w:after="120" w:line="400" w:lineRule="exact"/>
        <w:rPr>
          <w:rFonts w:ascii="宋体" w:hAnsi="宋体" w:cs="宋体"/>
          <w:bCs/>
          <w:color w:val="auto"/>
          <w:sz w:val="24"/>
          <w:highlight w:val="none"/>
        </w:rPr>
      </w:pPr>
      <w:r>
        <w:rPr>
          <w:rFonts w:hint="eastAsia" w:ascii="宋体" w:hAnsi="宋体" w:cs="宋体"/>
          <w:bCs/>
          <w:color w:val="auto"/>
          <w:sz w:val="24"/>
          <w:highlight w:val="none"/>
        </w:rPr>
        <w:t xml:space="preserve">1. </w:t>
      </w:r>
      <w:r>
        <w:rPr>
          <w:rFonts w:hint="eastAsia" w:ascii="宋体" w:hAnsi="宋体" w:cs="宋体"/>
          <w:color w:val="auto"/>
          <w:sz w:val="24"/>
          <w:highlight w:val="none"/>
        </w:rPr>
        <w:t>履行时间</w:t>
      </w:r>
      <w:r>
        <w:rPr>
          <w:rFonts w:hint="eastAsia" w:ascii="宋体" w:hAnsi="宋体" w:cs="宋体"/>
          <w:bCs/>
          <w:color w:val="auto"/>
          <w:sz w:val="24"/>
          <w:highlight w:val="none"/>
        </w:rPr>
        <w:t>：</w:t>
      </w:r>
    </w:p>
    <w:p w14:paraId="69B7FA45">
      <w:pPr>
        <w:snapToGrid w:val="0"/>
        <w:spacing w:before="120" w:after="120" w:line="400" w:lineRule="exact"/>
        <w:rPr>
          <w:rFonts w:ascii="宋体" w:hAnsi="宋体" w:cs="宋体"/>
          <w:bCs/>
          <w:color w:val="auto"/>
          <w:sz w:val="24"/>
          <w:highlight w:val="none"/>
        </w:rPr>
      </w:pPr>
      <w:r>
        <w:rPr>
          <w:rFonts w:hint="eastAsia" w:ascii="宋体" w:hAnsi="宋体" w:cs="宋体"/>
          <w:bCs/>
          <w:color w:val="auto"/>
          <w:sz w:val="24"/>
          <w:highlight w:val="none"/>
        </w:rPr>
        <w:t xml:space="preserve">2. </w:t>
      </w:r>
      <w:r>
        <w:rPr>
          <w:rFonts w:hint="eastAsia" w:ascii="宋体" w:hAnsi="宋体" w:cs="宋体"/>
          <w:color w:val="auto"/>
          <w:sz w:val="24"/>
          <w:highlight w:val="none"/>
        </w:rPr>
        <w:t>履行方式</w:t>
      </w:r>
      <w:r>
        <w:rPr>
          <w:rFonts w:hint="eastAsia" w:ascii="宋体" w:hAnsi="宋体" w:cs="宋体"/>
          <w:bCs/>
          <w:color w:val="auto"/>
          <w:sz w:val="24"/>
          <w:highlight w:val="none"/>
        </w:rPr>
        <w:t>：</w:t>
      </w:r>
    </w:p>
    <w:p w14:paraId="1AE85EA6">
      <w:pPr>
        <w:snapToGrid w:val="0"/>
        <w:spacing w:before="120" w:after="120" w:line="400" w:lineRule="exact"/>
        <w:rPr>
          <w:rFonts w:ascii="宋体" w:hAnsi="宋体" w:cs="宋体"/>
          <w:color w:val="auto"/>
          <w:sz w:val="24"/>
          <w:highlight w:val="none"/>
        </w:rPr>
      </w:pPr>
      <w:r>
        <w:rPr>
          <w:rFonts w:hint="eastAsia" w:ascii="宋体" w:hAnsi="宋体" w:cs="宋体"/>
          <w:bCs/>
          <w:color w:val="auto"/>
          <w:sz w:val="24"/>
          <w:highlight w:val="none"/>
        </w:rPr>
        <w:t xml:space="preserve">3. </w:t>
      </w:r>
      <w:r>
        <w:rPr>
          <w:rFonts w:hint="eastAsia" w:ascii="宋体" w:hAnsi="宋体" w:cs="宋体"/>
          <w:color w:val="auto"/>
          <w:sz w:val="24"/>
          <w:highlight w:val="none"/>
        </w:rPr>
        <w:t>履行地点</w:t>
      </w:r>
      <w:r>
        <w:rPr>
          <w:rFonts w:hint="eastAsia" w:ascii="宋体" w:hAnsi="宋体" w:cs="宋体"/>
          <w:bCs/>
          <w:color w:val="auto"/>
          <w:sz w:val="24"/>
          <w:highlight w:val="none"/>
        </w:rPr>
        <w:t>：</w:t>
      </w:r>
    </w:p>
    <w:p w14:paraId="10062B16">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七、付款方式：</w:t>
      </w:r>
    </w:p>
    <w:p w14:paraId="49AE5CD5">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八、税费</w:t>
      </w:r>
    </w:p>
    <w:p w14:paraId="29E9F132">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76A40811">
      <w:pPr>
        <w:snapToGrid w:val="0"/>
        <w:spacing w:before="120" w:after="120" w:line="400" w:lineRule="exact"/>
        <w:ind w:left="410" w:hanging="410"/>
        <w:rPr>
          <w:rFonts w:ascii="宋体" w:hAnsi="宋体" w:cs="宋体"/>
          <w:color w:val="auto"/>
          <w:sz w:val="24"/>
          <w:highlight w:val="none"/>
        </w:rPr>
      </w:pPr>
      <w:r>
        <w:rPr>
          <w:rFonts w:hint="eastAsia" w:ascii="宋体" w:hAnsi="宋体" w:cs="宋体"/>
          <w:b/>
          <w:color w:val="auto"/>
          <w:sz w:val="24"/>
          <w:highlight w:val="none"/>
        </w:rPr>
        <w:t>九、质量保证及后续服务</w:t>
      </w:r>
    </w:p>
    <w:p w14:paraId="5294F88D">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1． 乙方应按招标文件规定向甲方提供服务。</w:t>
      </w:r>
    </w:p>
    <w:p w14:paraId="2CF0E97D">
      <w:pPr>
        <w:snapToGrid w:val="0"/>
        <w:spacing w:before="120" w:after="120" w:line="400" w:lineRule="exact"/>
        <w:ind w:left="480" w:hanging="480"/>
        <w:rPr>
          <w:rFonts w:ascii="宋体" w:hAnsi="宋体" w:cs="宋体"/>
          <w:color w:val="auto"/>
          <w:sz w:val="24"/>
          <w:highlight w:val="none"/>
        </w:rPr>
      </w:pPr>
      <w:r>
        <w:rPr>
          <w:rFonts w:hint="eastAsia" w:ascii="宋体" w:hAnsi="宋体" w:cs="宋体"/>
          <w:color w:val="auto"/>
          <w:sz w:val="24"/>
          <w:highlight w:val="none"/>
        </w:rPr>
        <w:t>2． 乙方提供的服务成果在服务质量保证期内发生故障，乙方应负责免费提供后续服务。对达不到要求者，根据实际情况，经双方协商，可按以下办法处理：</w:t>
      </w:r>
    </w:p>
    <w:p w14:paraId="2EE0C52C">
      <w:pPr>
        <w:snapToGrid w:val="0"/>
        <w:spacing w:before="120" w:after="120" w:line="400" w:lineRule="exact"/>
        <w:ind w:firstLine="420"/>
        <w:rPr>
          <w:rFonts w:ascii="宋体" w:hAnsi="宋体" w:cs="宋体"/>
          <w:color w:val="auto"/>
          <w:sz w:val="24"/>
          <w:highlight w:val="none"/>
        </w:rPr>
      </w:pPr>
      <w:r>
        <w:rPr>
          <w:rFonts w:hint="eastAsia" w:ascii="宋体" w:hAnsi="宋体" w:cs="宋体"/>
          <w:color w:val="auto"/>
          <w:sz w:val="24"/>
          <w:highlight w:val="none"/>
        </w:rPr>
        <w:t>⑴重做：由乙方承担所发生的全部费用。</w:t>
      </w:r>
    </w:p>
    <w:p w14:paraId="22BC7631">
      <w:pPr>
        <w:snapToGrid w:val="0"/>
        <w:spacing w:before="120" w:after="120" w:line="400" w:lineRule="exact"/>
        <w:ind w:firstLine="420"/>
        <w:rPr>
          <w:rFonts w:ascii="宋体" w:hAnsi="宋体" w:cs="宋体"/>
          <w:color w:val="auto"/>
          <w:sz w:val="24"/>
          <w:highlight w:val="none"/>
        </w:rPr>
      </w:pPr>
      <w:r>
        <w:rPr>
          <w:rFonts w:hint="eastAsia" w:ascii="宋体" w:hAnsi="宋体" w:cs="宋体"/>
          <w:color w:val="auto"/>
          <w:sz w:val="24"/>
          <w:highlight w:val="none"/>
        </w:rPr>
        <w:t>⑵贬值处理：由甲乙双方合议定价。</w:t>
      </w:r>
    </w:p>
    <w:p w14:paraId="7E925160">
      <w:pPr>
        <w:snapToGrid w:val="0"/>
        <w:spacing w:before="120" w:after="120" w:line="400" w:lineRule="exact"/>
        <w:ind w:left="420" w:leftChars="200"/>
        <w:rPr>
          <w:rFonts w:ascii="宋体" w:hAnsi="宋体" w:cs="宋体"/>
          <w:color w:val="auto"/>
          <w:sz w:val="24"/>
          <w:highlight w:val="none"/>
        </w:rPr>
      </w:pPr>
      <w:r>
        <w:rPr>
          <w:rFonts w:hint="eastAsia" w:ascii="宋体" w:hAnsi="宋体" w:cs="宋体"/>
          <w:color w:val="auto"/>
          <w:sz w:val="24"/>
          <w:highlight w:val="none"/>
        </w:rPr>
        <w:t>⑶解除合同。</w:t>
      </w:r>
    </w:p>
    <w:p w14:paraId="6E7DC6CB">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3．如在使用过程中发生问题，乙方在接到甲方通知后</w:t>
      </w:r>
      <w:r>
        <w:rPr>
          <w:rFonts w:hint="eastAsia" w:ascii="宋体" w:hAnsi="宋体" w:cs="宋体"/>
          <w:color w:val="auto"/>
          <w:sz w:val="24"/>
          <w:highlight w:val="none"/>
          <w:u w:val="single"/>
          <w:lang w:val="en-US" w:eastAsia="zh-CN"/>
        </w:rPr>
        <w:t>48</w:t>
      </w:r>
      <w:r>
        <w:rPr>
          <w:rFonts w:hint="eastAsia" w:ascii="宋体" w:hAnsi="宋体" w:cs="宋体"/>
          <w:color w:val="auto"/>
          <w:sz w:val="24"/>
          <w:highlight w:val="none"/>
        </w:rPr>
        <w:t>小时内到达甲方现场。</w:t>
      </w:r>
    </w:p>
    <w:p w14:paraId="04D1718B">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4．在服务质量保证期内，乙方应对出现的质量及安全问题负责处理解决并承担一切费用。</w:t>
      </w:r>
    </w:p>
    <w:p w14:paraId="47626239">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十、违约责任</w:t>
      </w:r>
    </w:p>
    <w:p w14:paraId="0E3CB3D3">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1．甲方无正当理由拒收接受服务的，甲方向乙方偿付合同款项百分之五作为违约金。</w:t>
      </w:r>
    </w:p>
    <w:p w14:paraId="337AE7EE">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2．甲方无故逾期验收和办理款项支付手续的,甲方应按逾期付款总额每日万分之五向乙方支付违约金。</w:t>
      </w:r>
    </w:p>
    <w:p w14:paraId="1E751FB5">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58787DB3">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十一、不可抗力事件处理</w:t>
      </w:r>
    </w:p>
    <w:p w14:paraId="2E84B1F7">
      <w:pPr>
        <w:snapToGrid w:val="0"/>
        <w:spacing w:before="120" w:after="120" w:line="400" w:lineRule="exact"/>
        <w:ind w:left="480" w:hanging="48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5A168A60">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420C9A5C">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14:paraId="50F28BF2">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十二、诉讼</w:t>
      </w:r>
    </w:p>
    <w:p w14:paraId="2CF48ACA">
      <w:pPr>
        <w:snapToGrid w:val="0"/>
        <w:spacing w:before="120" w:after="120" w:line="400" w:lineRule="exact"/>
        <w:ind w:firstLine="120"/>
        <w:jc w:val="left"/>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1CFA2186">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十三、合同生效及其它</w:t>
      </w:r>
    </w:p>
    <w:p w14:paraId="43DA2C00">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1. 合同经三方法定代表人或授权代表签字并加盖单位公章后，报东阳市财政局采监科备案后生效。</w:t>
      </w:r>
    </w:p>
    <w:p w14:paraId="0E6BE087">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77CCE6E4">
      <w:pPr>
        <w:snapToGrid w:val="0"/>
        <w:spacing w:before="120" w:after="12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3.本合同未尽事宜，遵照《中华人民共和国民法典》有关条文执行。</w:t>
      </w:r>
    </w:p>
    <w:p w14:paraId="0EE72852">
      <w:pPr>
        <w:snapToGrid w:val="0"/>
        <w:spacing w:before="120" w:after="12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4.本合同一式六份，东阳市财政局采监科、招标代理机构各执一份，甲、乙双方各执二份，其都具有同等法律效力。</w:t>
      </w:r>
    </w:p>
    <w:p w14:paraId="184A4657">
      <w:pPr>
        <w:snapToGrid w:val="0"/>
        <w:spacing w:before="120" w:after="12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声明：本合同样本仅供参考，甲乙双方可就招标文件的非实质性条款进行修改，但不能修改项目的服务期限、中标</w:t>
      </w:r>
      <w:r>
        <w:rPr>
          <w:rFonts w:hint="eastAsia" w:ascii="宋体" w:hAnsi="宋体" w:cs="宋体"/>
          <w:color w:val="auto"/>
          <w:sz w:val="24"/>
          <w:highlight w:val="none"/>
          <w:lang w:val="en-US" w:eastAsia="zh-CN"/>
        </w:rPr>
        <w:t>金额</w:t>
      </w:r>
      <w:r>
        <w:rPr>
          <w:rFonts w:hint="eastAsia" w:ascii="宋体" w:hAnsi="宋体" w:eastAsia="宋体" w:cs="宋体"/>
          <w:color w:val="auto"/>
          <w:sz w:val="24"/>
          <w:highlight w:val="none"/>
        </w:rPr>
        <w:t>、付款方式、质保期等实质性条款，甲乙双方对合同的真实性负责，鉴证方只负责见证项目招标的真实性。</w:t>
      </w:r>
    </w:p>
    <w:p w14:paraId="55A3BA63">
      <w:pPr>
        <w:spacing w:line="400" w:lineRule="exact"/>
        <w:rPr>
          <w:rFonts w:ascii="宋体" w:hAnsi="宋体" w:cs="宋体"/>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.后附政府采购廉洁承诺书。</w:t>
      </w:r>
    </w:p>
    <w:p w14:paraId="4BFA650B">
      <w:pPr>
        <w:spacing w:before="120" w:after="120" w:line="400" w:lineRule="exact"/>
        <w:rPr>
          <w:rFonts w:ascii="宋体" w:hAnsi="宋体" w:cs="宋体"/>
          <w:b/>
          <w:bCs/>
          <w:color w:val="auto"/>
          <w:sz w:val="24"/>
          <w:highlight w:val="none"/>
        </w:rPr>
      </w:pPr>
    </w:p>
    <w:p w14:paraId="62F25AA9">
      <w:pPr>
        <w:spacing w:before="120" w:after="120" w:line="400" w:lineRule="exact"/>
        <w:rPr>
          <w:rFonts w:ascii="宋体" w:hAnsi="宋体" w:cs="宋体"/>
          <w:color w:val="auto"/>
          <w:sz w:val="24"/>
          <w:highlight w:val="none"/>
        </w:rPr>
      </w:pPr>
      <w:r>
        <w:rPr>
          <w:rFonts w:hint="eastAsia" w:ascii="宋体" w:hAnsi="宋体" w:cs="宋体"/>
          <w:b/>
          <w:bCs/>
          <w:color w:val="auto"/>
          <w:sz w:val="24"/>
          <w:highlight w:val="none"/>
        </w:rPr>
        <w:t>甲方（盖公章）：                       乙方（盖公章）：</w:t>
      </w:r>
    </w:p>
    <w:p w14:paraId="7C6E5A60">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 xml:space="preserve">法定代表人或受委托人                 </w:t>
      </w:r>
      <w:bookmarkStart w:id="71" w:name="OLE_LINK15"/>
      <w:r>
        <w:rPr>
          <w:rFonts w:hint="eastAsia" w:ascii="宋体" w:hAnsi="宋体" w:cs="宋体"/>
          <w:color w:val="auto"/>
          <w:sz w:val="24"/>
          <w:highlight w:val="none"/>
        </w:rPr>
        <w:t>法定代表人或受委托人</w:t>
      </w:r>
    </w:p>
    <w:p w14:paraId="6738FC0D">
      <w:pPr>
        <w:snapToGrid w:val="0"/>
        <w:spacing w:before="120" w:after="120" w:line="400" w:lineRule="exact"/>
        <w:ind w:left="1" w:leftChars="-28" w:hanging="60"/>
        <w:rPr>
          <w:rFonts w:ascii="宋体" w:hAnsi="宋体" w:cs="宋体"/>
          <w:color w:val="auto"/>
          <w:sz w:val="24"/>
          <w:highlight w:val="none"/>
        </w:rPr>
      </w:pPr>
      <w:r>
        <w:rPr>
          <w:rFonts w:hint="eastAsia" w:ascii="宋体" w:hAnsi="宋体" w:cs="宋体"/>
          <w:color w:val="auto"/>
          <w:sz w:val="24"/>
          <w:highlight w:val="none"/>
        </w:rPr>
        <w:t>（签字）                             （签字）</w:t>
      </w:r>
    </w:p>
    <w:bookmarkEnd w:id="71"/>
    <w:p w14:paraId="553E0F61">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 xml:space="preserve">地址：                               地址： </w:t>
      </w:r>
    </w:p>
    <w:p w14:paraId="24B739C1">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邮编：                               邮编：</w:t>
      </w:r>
    </w:p>
    <w:p w14:paraId="1CB96674">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电话：                               电话：</w:t>
      </w:r>
    </w:p>
    <w:p w14:paraId="7B696DC8">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传真：                               传真：</w:t>
      </w:r>
    </w:p>
    <w:p w14:paraId="32739DA7">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开户银行：                           开户银行：</w:t>
      </w:r>
    </w:p>
    <w:p w14:paraId="0511357D">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账号：                               账号：</w:t>
      </w:r>
    </w:p>
    <w:p w14:paraId="2E263620">
      <w:pPr>
        <w:snapToGrid w:val="0"/>
        <w:spacing w:before="156" w:after="156" w:line="400" w:lineRule="exact"/>
        <w:rPr>
          <w:rFonts w:hint="eastAsia" w:ascii="宋体" w:hAnsi="宋体" w:cs="宋体"/>
          <w:color w:val="auto"/>
          <w:sz w:val="24"/>
          <w:highlight w:val="none"/>
        </w:rPr>
      </w:pPr>
      <w:r>
        <w:rPr>
          <w:rFonts w:hint="eastAsia" w:ascii="宋体" w:hAnsi="宋体" w:cs="宋体"/>
          <w:color w:val="auto"/>
          <w:sz w:val="24"/>
          <w:highlight w:val="none"/>
        </w:rPr>
        <w:t>鉴证方:</w:t>
      </w:r>
    </w:p>
    <w:p w14:paraId="4D0A41CE">
      <w:pPr>
        <w:snapToGrid w:val="0"/>
        <w:spacing w:before="120" w:after="120" w:line="400" w:lineRule="exact"/>
        <w:ind w:leftChars="-1" w:hanging="2"/>
        <w:rPr>
          <w:highlight w:val="none"/>
        </w:rPr>
      </w:pPr>
      <w:r>
        <w:rPr>
          <w:rFonts w:hint="eastAsia" w:ascii="宋体" w:hAnsi="宋体" w:cs="宋体"/>
          <w:color w:val="auto"/>
          <w:sz w:val="24"/>
          <w:highlight w:val="none"/>
        </w:rPr>
        <w:t>法定代表人或受委托人（签字）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69E88DF">
      <w:pPr>
        <w:spacing w:line="400" w:lineRule="exact"/>
        <w:rPr>
          <w:rFonts w:ascii="宋体" w:hAnsi="宋体" w:cs="宋体"/>
          <w:b/>
          <w:color w:val="auto"/>
          <w:sz w:val="24"/>
          <w:highlight w:val="none"/>
        </w:rPr>
      </w:pPr>
      <w:r>
        <w:rPr>
          <w:rFonts w:hint="eastAsia" w:ascii="宋体" w:hAnsi="宋体" w:cs="宋体"/>
          <w:color w:val="auto"/>
          <w:sz w:val="24"/>
          <w:highlight w:val="none"/>
        </w:rPr>
        <w:t>签约地点：                            签约时间：</w:t>
      </w:r>
    </w:p>
    <w:p w14:paraId="3DB3D81F">
      <w:pPr>
        <w:spacing w:line="400" w:lineRule="exact"/>
        <w:rPr>
          <w:rFonts w:ascii="宋体" w:hAnsi="宋体" w:cs="宋体"/>
          <w:color w:val="auto"/>
          <w:sz w:val="24"/>
          <w:highlight w:val="none"/>
        </w:rPr>
      </w:pPr>
    </w:p>
    <w:p w14:paraId="0D85A203">
      <w:pPr>
        <w:rPr>
          <w:rFonts w:ascii="宋体" w:hAnsi="宋体" w:cs="宋体"/>
          <w:color w:val="auto"/>
          <w:sz w:val="24"/>
          <w:highlight w:val="none"/>
        </w:rPr>
      </w:pPr>
    </w:p>
    <w:p w14:paraId="5EA028F1">
      <w:pPr>
        <w:spacing w:line="420" w:lineRule="exact"/>
        <w:ind w:firstLine="2168" w:firstLineChars="900"/>
        <w:jc w:val="both"/>
        <w:rPr>
          <w:rFonts w:ascii="宋体" w:hAnsi="宋体" w:cs="宋体"/>
          <w:color w:val="auto"/>
          <w:sz w:val="24"/>
          <w:highlight w:val="none"/>
        </w:rPr>
      </w:pPr>
      <w:r>
        <w:rPr>
          <w:rFonts w:hint="eastAsia" w:ascii="宋体" w:hAnsi="宋体" w:cs="宋体"/>
          <w:b/>
          <w:color w:val="auto"/>
          <w:sz w:val="24"/>
          <w:highlight w:val="none"/>
        </w:rPr>
        <w:t>注：签订合同时，可以使用项目相关国家标准合同文本。</w:t>
      </w:r>
    </w:p>
    <w:p w14:paraId="497CF0BC">
      <w:pPr>
        <w:pageBreakBefore/>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政府采购廉洁承诺书</w:t>
      </w:r>
    </w:p>
    <w:p w14:paraId="7149E3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（中标人须将此表附在合同后）</w:t>
      </w:r>
    </w:p>
    <w:p w14:paraId="4DCFA690">
      <w:pPr>
        <w:spacing w:line="360" w:lineRule="auto"/>
        <w:jc w:val="center"/>
        <w:rPr>
          <w:rFonts w:ascii="宋体" w:hAnsi="宋体" w:cs="宋体"/>
          <w:b/>
          <w:color w:val="auto"/>
          <w:sz w:val="24"/>
          <w:highlight w:val="none"/>
        </w:rPr>
      </w:pPr>
    </w:p>
    <w:p w14:paraId="547519DD">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6DF6C5B1">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33FC8C6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0F4FD31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65B3A90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6FC74EA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4F8B525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2991758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7538592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280319C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53240DC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5189FAB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4E476B3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215F273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61756D46">
      <w:pPr>
        <w:spacing w:line="360" w:lineRule="auto"/>
        <w:ind w:left="840" w:hanging="840" w:hangingChars="350"/>
        <w:jc w:val="center"/>
        <w:rPr>
          <w:rFonts w:ascii="宋体" w:hAnsi="宋体" w:cs="宋体"/>
          <w:color w:val="auto"/>
          <w:sz w:val="24"/>
          <w:highlight w:val="none"/>
        </w:rPr>
      </w:pPr>
    </w:p>
    <w:p w14:paraId="3002AADD">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 xml:space="preserve"> 投标人（盖章）：</w:t>
      </w:r>
    </w:p>
    <w:p w14:paraId="1F4CA209">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0A521ECA">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60646862">
      <w:pPr>
        <w:spacing w:line="360" w:lineRule="auto"/>
        <w:ind w:left="840" w:hanging="840" w:hangingChars="350"/>
        <w:rPr>
          <w:rFonts w:ascii="宋体" w:hAnsi="宋体" w:cs="宋体"/>
          <w:color w:val="auto"/>
          <w:sz w:val="24"/>
          <w:highlight w:val="none"/>
        </w:rPr>
      </w:pPr>
    </w:p>
    <w:p w14:paraId="56E44ED0">
      <w:pPr>
        <w:pStyle w:val="7"/>
        <w:jc w:val="center"/>
        <w:rPr>
          <w:rFonts w:ascii="宋体" w:hAnsi="宋体" w:cs="宋体"/>
          <w:color w:val="auto"/>
          <w:sz w:val="24"/>
          <w:szCs w:val="24"/>
          <w:highlight w:val="none"/>
        </w:rPr>
      </w:pPr>
      <w:bookmarkStart w:id="72" w:name="_Toc9774"/>
      <w:r>
        <w:rPr>
          <w:rFonts w:hint="eastAsia" w:ascii="宋体" w:hAnsi="宋体" w:cs="宋体"/>
          <w:color w:val="auto"/>
          <w:sz w:val="24"/>
          <w:szCs w:val="24"/>
          <w:highlight w:val="none"/>
        </w:rPr>
        <w:t>第六章　投标文件组成内容及格式</w:t>
      </w:r>
      <w:bookmarkEnd w:id="72"/>
    </w:p>
    <w:bookmarkEnd w:id="52"/>
    <w:bookmarkEnd w:id="53"/>
    <w:p w14:paraId="0569FA88">
      <w:pPr>
        <w:pStyle w:val="19"/>
        <w:spacing w:before="120" w:after="120" w:line="360" w:lineRule="auto"/>
        <w:rPr>
          <w:rFonts w:ascii="宋体" w:hAnsi="宋体" w:cs="宋体"/>
          <w:color w:val="auto"/>
          <w:szCs w:val="24"/>
          <w:highlight w:val="none"/>
          <w:u w:val="single"/>
        </w:rPr>
      </w:pPr>
    </w:p>
    <w:p w14:paraId="28617778">
      <w:pPr>
        <w:jc w:val="center"/>
        <w:rPr>
          <w:color w:val="auto"/>
          <w:sz w:val="24"/>
          <w:highlight w:val="none"/>
        </w:rPr>
      </w:pPr>
      <w:bookmarkStart w:id="73" w:name="_Toc405368940"/>
      <w:r>
        <w:rPr>
          <w:rFonts w:hint="eastAsia"/>
          <w:color w:val="auto"/>
          <w:sz w:val="24"/>
          <w:highlight w:val="none"/>
        </w:rPr>
        <w:t>一、投标文件封面格式</w:t>
      </w:r>
      <w:bookmarkEnd w:id="73"/>
    </w:p>
    <w:p w14:paraId="50F0890A">
      <w:pPr>
        <w:rPr>
          <w:rFonts w:ascii="宋体" w:hAnsi="宋体" w:cs="宋体"/>
          <w:color w:val="auto"/>
          <w:sz w:val="24"/>
          <w:highlight w:val="none"/>
        </w:rPr>
      </w:pPr>
    </w:p>
    <w:p w14:paraId="452994DB">
      <w:pPr>
        <w:rPr>
          <w:rFonts w:ascii="宋体" w:hAnsi="宋体" w:cs="宋体"/>
          <w:color w:val="auto"/>
          <w:sz w:val="24"/>
          <w:highlight w:val="none"/>
        </w:rPr>
      </w:pPr>
    </w:p>
    <w:p w14:paraId="71B7B8E3">
      <w:pPr>
        <w:rPr>
          <w:rFonts w:ascii="宋体" w:hAnsi="宋体" w:cs="宋体"/>
          <w:color w:val="auto"/>
          <w:sz w:val="24"/>
          <w:highlight w:val="none"/>
        </w:rPr>
      </w:pPr>
    </w:p>
    <w:p w14:paraId="6CCAEE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1.投标文件封面格式： </w:t>
      </w:r>
    </w:p>
    <w:p w14:paraId="7FFF0F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4544D6D3">
      <w:pPr>
        <w:spacing w:line="360" w:lineRule="auto"/>
        <w:rPr>
          <w:rFonts w:ascii="宋体" w:hAnsi="宋体" w:cs="宋体"/>
          <w:color w:val="auto"/>
          <w:sz w:val="24"/>
          <w:highlight w:val="none"/>
        </w:rPr>
      </w:pPr>
    </w:p>
    <w:p w14:paraId="201E686E">
      <w:pPr>
        <w:spacing w:line="360" w:lineRule="auto"/>
        <w:rPr>
          <w:rFonts w:ascii="宋体" w:hAnsi="宋体" w:cs="宋体"/>
          <w:color w:val="auto"/>
          <w:sz w:val="24"/>
          <w:highlight w:val="none"/>
        </w:rPr>
      </w:pPr>
    </w:p>
    <w:p w14:paraId="453528D1">
      <w:pPr>
        <w:spacing w:line="360" w:lineRule="auto"/>
        <w:rPr>
          <w:rFonts w:ascii="宋体" w:hAnsi="宋体" w:cs="宋体"/>
          <w:color w:val="auto"/>
          <w:sz w:val="24"/>
          <w:highlight w:val="none"/>
        </w:rPr>
      </w:pPr>
    </w:p>
    <w:p w14:paraId="271497AC">
      <w:pPr>
        <w:spacing w:line="360" w:lineRule="auto"/>
        <w:rPr>
          <w:rFonts w:ascii="宋体" w:hAnsi="宋体" w:cs="宋体"/>
          <w:color w:val="auto"/>
          <w:sz w:val="24"/>
          <w:highlight w:val="none"/>
        </w:rPr>
      </w:pPr>
    </w:p>
    <w:p w14:paraId="61E1F3D9">
      <w:pPr>
        <w:spacing w:line="360" w:lineRule="auto"/>
        <w:rPr>
          <w:rFonts w:ascii="宋体" w:hAnsi="宋体" w:cs="宋体"/>
          <w:color w:val="auto"/>
          <w:sz w:val="24"/>
          <w:highlight w:val="none"/>
        </w:rPr>
      </w:pPr>
    </w:p>
    <w:p w14:paraId="267D35CF">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资格审查文件、商务技术文件、报价文件（相应选择一个投标文件封面外包装名称）</w:t>
      </w:r>
    </w:p>
    <w:p w14:paraId="36387DA7">
      <w:pPr>
        <w:spacing w:line="480" w:lineRule="auto"/>
        <w:rPr>
          <w:rFonts w:hint="eastAsia" w:ascii="宋体" w:hAnsi="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 xml:space="preserve">东阳市污染源在线监控系统运行维护采购项目 </w:t>
      </w:r>
    </w:p>
    <w:p w14:paraId="5CC6C57B">
      <w:pPr>
        <w:spacing w:line="480" w:lineRule="auto"/>
        <w:rPr>
          <w:rFonts w:hint="eastAsia" w:ascii="宋体" w:hAnsi="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XSZFCGDZ2024-309</w:t>
      </w:r>
    </w:p>
    <w:p w14:paraId="466ACD32">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5B43C4CE">
      <w:pPr>
        <w:spacing w:line="480" w:lineRule="auto"/>
        <w:rPr>
          <w:rFonts w:ascii="宋体" w:hAnsi="宋体" w:cs="宋体"/>
          <w:color w:val="auto"/>
          <w:sz w:val="24"/>
          <w:highlight w:val="none"/>
        </w:rPr>
      </w:pPr>
      <w:r>
        <w:rPr>
          <w:rFonts w:hint="eastAsia" w:ascii="宋体" w:hAnsi="宋体" w:cs="宋体"/>
          <w:color w:val="auto"/>
          <w:sz w:val="24"/>
          <w:highlight w:val="none"/>
        </w:rPr>
        <w:t>投标人名称：</w:t>
      </w:r>
    </w:p>
    <w:p w14:paraId="4FD88D49">
      <w:pPr>
        <w:spacing w:line="480" w:lineRule="auto"/>
        <w:rPr>
          <w:rFonts w:ascii="宋体" w:hAnsi="宋体" w:cs="宋体"/>
          <w:color w:val="auto"/>
          <w:sz w:val="24"/>
          <w:highlight w:val="none"/>
        </w:rPr>
      </w:pPr>
      <w:r>
        <w:rPr>
          <w:rFonts w:hint="eastAsia" w:ascii="宋体" w:hAnsi="宋体" w:cs="宋体"/>
          <w:color w:val="auto"/>
          <w:sz w:val="24"/>
          <w:highlight w:val="none"/>
        </w:rPr>
        <w:t>投标人地址：</w:t>
      </w:r>
    </w:p>
    <w:p w14:paraId="100EC4CC">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33812F5">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14EF82E">
      <w:pPr>
        <w:spacing w:line="360" w:lineRule="auto"/>
        <w:rPr>
          <w:rFonts w:ascii="宋体" w:hAnsi="宋体" w:cs="宋体"/>
          <w:color w:val="auto"/>
          <w:sz w:val="24"/>
          <w:highlight w:val="none"/>
        </w:rPr>
      </w:pPr>
    </w:p>
    <w:p w14:paraId="69590FD4">
      <w:pPr>
        <w:rPr>
          <w:rFonts w:ascii="宋体" w:hAnsi="宋体" w:cs="宋体"/>
          <w:color w:val="auto"/>
          <w:sz w:val="24"/>
          <w:highlight w:val="none"/>
        </w:rPr>
      </w:pPr>
    </w:p>
    <w:p w14:paraId="35DF267E">
      <w:pPr>
        <w:pStyle w:val="11"/>
        <w:rPr>
          <w:rFonts w:ascii="宋体" w:hAnsi="宋体" w:cs="宋体"/>
          <w:color w:val="auto"/>
          <w:sz w:val="24"/>
          <w:highlight w:val="none"/>
        </w:rPr>
      </w:pPr>
    </w:p>
    <w:p w14:paraId="60B14B83">
      <w:pPr>
        <w:pStyle w:val="12"/>
        <w:rPr>
          <w:rFonts w:ascii="宋体" w:hAnsi="宋体" w:cs="宋体"/>
          <w:color w:val="auto"/>
          <w:sz w:val="24"/>
          <w:highlight w:val="none"/>
        </w:rPr>
      </w:pPr>
    </w:p>
    <w:p w14:paraId="1AD22CE5">
      <w:pPr>
        <w:pStyle w:val="11"/>
        <w:rPr>
          <w:rFonts w:ascii="宋体" w:hAnsi="宋体" w:cs="宋体"/>
          <w:color w:val="auto"/>
          <w:sz w:val="24"/>
          <w:highlight w:val="none"/>
        </w:rPr>
      </w:pPr>
    </w:p>
    <w:p w14:paraId="2B55C634">
      <w:pPr>
        <w:pStyle w:val="12"/>
        <w:rPr>
          <w:color w:val="auto"/>
          <w:highlight w:val="none"/>
        </w:rPr>
      </w:pPr>
    </w:p>
    <w:p w14:paraId="7A9337C6">
      <w:pPr>
        <w:rPr>
          <w:color w:val="auto"/>
          <w:highlight w:val="none"/>
        </w:rPr>
      </w:pPr>
    </w:p>
    <w:p w14:paraId="058A0D5A">
      <w:pPr>
        <w:spacing w:line="360" w:lineRule="auto"/>
        <w:rPr>
          <w:rFonts w:ascii="宋体" w:hAnsi="宋体" w:cs="宋体"/>
          <w:b/>
          <w:color w:val="auto"/>
          <w:sz w:val="24"/>
          <w:highlight w:val="none"/>
        </w:rPr>
      </w:pPr>
    </w:p>
    <w:p w14:paraId="5F7FE0B3">
      <w:pPr>
        <w:spacing w:line="360" w:lineRule="auto"/>
        <w:rPr>
          <w:rFonts w:ascii="宋体" w:hAnsi="宋体" w:cs="宋体"/>
          <w:b/>
          <w:color w:val="auto"/>
          <w:sz w:val="24"/>
          <w:highlight w:val="none"/>
        </w:rPr>
      </w:pPr>
      <w:r>
        <w:rPr>
          <w:rFonts w:hint="eastAsia" w:ascii="宋体" w:hAnsi="宋体" w:cs="宋体"/>
          <w:b/>
          <w:color w:val="auto"/>
          <w:sz w:val="24"/>
          <w:highlight w:val="none"/>
        </w:rPr>
        <w:t>2.资格审查文件：</w:t>
      </w:r>
    </w:p>
    <w:p w14:paraId="39B907CA">
      <w:pPr>
        <w:spacing w:line="360" w:lineRule="auto"/>
        <w:rPr>
          <w:rFonts w:ascii="宋体" w:hAnsi="宋体" w:cs="宋体"/>
          <w:color w:val="auto"/>
          <w:sz w:val="24"/>
          <w:highlight w:val="none"/>
        </w:rPr>
      </w:pPr>
      <w:bookmarkStart w:id="74" w:name="_Toc5477"/>
      <w:r>
        <w:rPr>
          <w:rFonts w:hint="eastAsia" w:ascii="宋体" w:hAnsi="宋体" w:cs="宋体"/>
          <w:color w:val="auto"/>
          <w:sz w:val="24"/>
          <w:highlight w:val="none"/>
        </w:rPr>
        <w:t>（1）具有独立承担民事责任的能力：投标人须在投标文件中出具符合以下情况的证明材料复印件（五选一）：</w:t>
      </w:r>
    </w:p>
    <w:p w14:paraId="603B0D43">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39920B27">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200114BC">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2C412F16">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29BB6494">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6A7EC9A5">
      <w:pPr>
        <w:spacing w:line="360" w:lineRule="auto"/>
        <w:rPr>
          <w:rFonts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70211AD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）符合参加政府采购活动应当具备的一般条件的承诺函（格式见附件）；</w:t>
      </w:r>
    </w:p>
    <w:p w14:paraId="656EDB95">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BC5A8DC">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3C1A187D">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）东阳市政府采购代理机构社会评价表（格式见附件）；</w:t>
      </w:r>
    </w:p>
    <w:p w14:paraId="17939B24">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）投标声明书 (格式见附件) ；</w:t>
      </w:r>
    </w:p>
    <w:p w14:paraId="38AE8EAA">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）政府采购活动现场确认声明书 (格式见附件) ；</w:t>
      </w:r>
    </w:p>
    <w:p w14:paraId="3208E84D">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sz w:val="24"/>
          <w:highlight w:val="none"/>
        </w:rPr>
        <w:t>联合体协议书/分包意向协议；（联合体投标/分包时提供，格式见附件）；</w:t>
      </w:r>
    </w:p>
    <w:p w14:paraId="37BCBCF6">
      <w:pPr>
        <w:spacing w:line="360" w:lineRule="auto"/>
        <w:rPr>
          <w:rFonts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sz w:val="24"/>
          <w:highlight w:val="none"/>
        </w:rPr>
        <w:t>中小企业声明函（格式见附件）</w:t>
      </w:r>
      <w:r>
        <w:rPr>
          <w:rFonts w:hint="eastAsia" w:ascii="宋体" w:hAnsi="宋体" w:cs="宋体"/>
          <w:sz w:val="24"/>
          <w:highlight w:val="none"/>
          <w:lang w:val="en-US" w:eastAsia="zh-CN"/>
        </w:rPr>
        <w:t>；</w:t>
      </w:r>
    </w:p>
    <w:p w14:paraId="0D48003C">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）投标人情况介绍；</w:t>
      </w:r>
    </w:p>
    <w:p w14:paraId="0F9293F7">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）投标人认为有必要提供的其它文件。</w:t>
      </w:r>
    </w:p>
    <w:p w14:paraId="7EC4E72E">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.商务技术文件</w:t>
      </w:r>
    </w:p>
    <w:p w14:paraId="7174C18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062B7C6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0936B5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293109D2">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（4）</w:t>
      </w:r>
      <w:r>
        <w:rPr>
          <w:rFonts w:hint="default" w:ascii="宋体" w:hAnsi="宋体" w:cs="宋体"/>
          <w:color w:val="auto"/>
          <w:sz w:val="24"/>
          <w:highlight w:val="none"/>
          <w:lang w:val="en-US" w:eastAsia="zh-CN"/>
        </w:rPr>
        <w:t>技术服务方案</w:t>
      </w:r>
      <w:r>
        <w:rPr>
          <w:rFonts w:hint="eastAsia" w:ascii="宋体" w:hAnsi="宋体" w:cs="宋体"/>
          <w:color w:val="auto"/>
          <w:sz w:val="24"/>
          <w:highlight w:val="none"/>
          <w:lang w:eastAsia="zh-CN"/>
        </w:rPr>
        <w:t>；</w:t>
      </w:r>
    </w:p>
    <w:p w14:paraId="11E6FF47">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拟投入项目人员</w:t>
      </w:r>
      <w:r>
        <w:rPr>
          <w:rFonts w:hint="eastAsia" w:ascii="宋体" w:hAnsi="宋体" w:cs="宋体"/>
          <w:color w:val="auto"/>
          <w:sz w:val="24"/>
          <w:highlight w:val="none"/>
          <w:lang w:eastAsia="zh-CN"/>
        </w:rPr>
        <w:t>；</w:t>
      </w:r>
    </w:p>
    <w:p w14:paraId="6A9A3D3C">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拟投入项目设备</w:t>
      </w:r>
      <w:r>
        <w:rPr>
          <w:rFonts w:hint="eastAsia" w:ascii="宋体" w:hAnsi="宋体" w:cs="宋体"/>
          <w:color w:val="auto"/>
          <w:sz w:val="24"/>
          <w:highlight w:val="none"/>
          <w:lang w:eastAsia="zh-CN"/>
        </w:rPr>
        <w:t>；</w:t>
      </w:r>
    </w:p>
    <w:p w14:paraId="2E0BB107">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本地化服务</w:t>
      </w:r>
      <w:r>
        <w:rPr>
          <w:rFonts w:hint="eastAsia" w:ascii="宋体" w:hAnsi="宋体" w:cs="宋体"/>
          <w:color w:val="auto"/>
          <w:sz w:val="24"/>
          <w:highlight w:val="none"/>
          <w:lang w:eastAsia="zh-CN"/>
        </w:rPr>
        <w:t>；</w:t>
      </w:r>
    </w:p>
    <w:p w14:paraId="5428B0BE">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（8）日常巡检与维护方案；</w:t>
      </w:r>
    </w:p>
    <w:p w14:paraId="556F6D3B">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惠企方案</w:t>
      </w:r>
      <w:r>
        <w:rPr>
          <w:rFonts w:hint="eastAsia" w:ascii="宋体" w:hAnsi="宋体" w:cs="宋体"/>
          <w:color w:val="auto"/>
          <w:sz w:val="24"/>
          <w:highlight w:val="none"/>
          <w:lang w:eastAsia="zh-CN"/>
        </w:rPr>
        <w:t>；</w:t>
      </w:r>
    </w:p>
    <w:p w14:paraId="1A4563E1">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项目重点、难点分析</w:t>
      </w:r>
      <w:r>
        <w:rPr>
          <w:rFonts w:hint="eastAsia" w:ascii="宋体" w:hAnsi="宋体" w:cs="宋体"/>
          <w:color w:val="auto"/>
          <w:sz w:val="24"/>
          <w:highlight w:val="none"/>
          <w:lang w:eastAsia="zh-CN"/>
        </w:rPr>
        <w:t>；</w:t>
      </w:r>
    </w:p>
    <w:p w14:paraId="342F2C1C">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应急措施</w:t>
      </w:r>
      <w:r>
        <w:rPr>
          <w:rFonts w:hint="eastAsia" w:ascii="宋体" w:hAnsi="宋体" w:cs="宋体"/>
          <w:color w:val="auto"/>
          <w:sz w:val="24"/>
          <w:highlight w:val="none"/>
          <w:lang w:eastAsia="zh-CN"/>
        </w:rPr>
        <w:t>；</w:t>
      </w:r>
    </w:p>
    <w:p w14:paraId="44E1E716">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w:t>
      </w:r>
      <w:r>
        <w:rPr>
          <w:rFonts w:hint="default" w:ascii="宋体" w:hAnsi="宋体" w:cs="宋体"/>
          <w:color w:val="auto"/>
          <w:sz w:val="24"/>
          <w:highlight w:val="none"/>
          <w:lang w:val="en-US" w:eastAsia="zh-CN"/>
        </w:rPr>
        <w:t>认证证书</w:t>
      </w:r>
      <w:r>
        <w:rPr>
          <w:rFonts w:hint="eastAsia" w:ascii="宋体" w:hAnsi="宋体" w:cs="宋体"/>
          <w:color w:val="auto"/>
          <w:sz w:val="24"/>
          <w:highlight w:val="none"/>
          <w:lang w:eastAsia="zh-CN"/>
        </w:rPr>
        <w:t>；</w:t>
      </w:r>
    </w:p>
    <w:p w14:paraId="00167BD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default" w:ascii="宋体" w:hAnsi="宋体" w:eastAsia="宋体" w:cs="宋体"/>
          <w:color w:val="auto"/>
          <w:sz w:val="24"/>
          <w:highlight w:val="none"/>
          <w:lang w:val="en-US" w:eastAsia="zh-CN"/>
        </w:rPr>
        <w:t>软件著作权</w:t>
      </w:r>
      <w:r>
        <w:rPr>
          <w:rFonts w:hint="eastAsia" w:ascii="宋体" w:hAnsi="宋体" w:eastAsia="宋体" w:cs="宋体"/>
          <w:color w:val="auto"/>
          <w:sz w:val="24"/>
          <w:highlight w:val="none"/>
          <w:lang w:val="en-US" w:eastAsia="zh-CN"/>
        </w:rPr>
        <w:t>；</w:t>
      </w:r>
    </w:p>
    <w:p w14:paraId="3DEFB56C">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r>
        <w:rPr>
          <w:rFonts w:hint="default" w:ascii="宋体" w:hAnsi="宋体" w:eastAsia="宋体" w:cs="宋体"/>
          <w:color w:val="auto"/>
          <w:sz w:val="24"/>
          <w:highlight w:val="none"/>
          <w:lang w:val="en-US" w:eastAsia="zh-CN"/>
        </w:rPr>
        <w:t>专利</w:t>
      </w:r>
      <w:r>
        <w:rPr>
          <w:rFonts w:hint="eastAsia" w:ascii="宋体" w:hAnsi="宋体" w:eastAsia="宋体" w:cs="宋体"/>
          <w:color w:val="auto"/>
          <w:sz w:val="24"/>
          <w:highlight w:val="none"/>
          <w:lang w:val="en-US" w:eastAsia="zh-CN"/>
        </w:rPr>
        <w:t>；</w:t>
      </w:r>
    </w:p>
    <w:p w14:paraId="610B912E">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（15）同类业绩（格式见附件）；</w:t>
      </w:r>
    </w:p>
    <w:p w14:paraId="4ACC16B2">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r>
        <w:rPr>
          <w:rFonts w:hint="default" w:ascii="宋体" w:hAnsi="宋体" w:eastAsia="宋体" w:cs="宋体"/>
          <w:color w:val="auto"/>
          <w:sz w:val="24"/>
          <w:highlight w:val="none"/>
          <w:lang w:val="en-US" w:eastAsia="zh-CN"/>
        </w:rPr>
        <w:t>绩效保障</w:t>
      </w:r>
      <w:r>
        <w:rPr>
          <w:rFonts w:hint="eastAsia" w:ascii="宋体" w:hAnsi="宋体" w:eastAsia="宋体" w:cs="宋体"/>
          <w:color w:val="auto"/>
          <w:sz w:val="24"/>
          <w:highlight w:val="none"/>
          <w:lang w:val="en-US" w:eastAsia="zh-CN"/>
        </w:rPr>
        <w:t>；</w:t>
      </w:r>
    </w:p>
    <w:p w14:paraId="7C25DCF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（17）优惠承诺；</w:t>
      </w:r>
    </w:p>
    <w:p w14:paraId="38A262F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（18）合理化建议；</w:t>
      </w:r>
    </w:p>
    <w:p w14:paraId="63FB2E27">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（19）保密制度；</w:t>
      </w:r>
    </w:p>
    <w:p w14:paraId="4B2F7957">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（20）服务费承诺书（格式见附件）；</w:t>
      </w:r>
    </w:p>
    <w:p w14:paraId="07E72CC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（21）投标人需要说明的其他文件和说明。</w:t>
      </w:r>
    </w:p>
    <w:p w14:paraId="233859DC">
      <w:pPr>
        <w:numPr>
          <w:ilvl w:val="0"/>
          <w:numId w:val="7"/>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报价文件</w:t>
      </w:r>
    </w:p>
    <w:p w14:paraId="229D6F0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（1）投标函（格式见附件）；</w:t>
      </w:r>
    </w:p>
    <w:p w14:paraId="5427FB10">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（2）中小企业声明函（格式见附件）；</w:t>
      </w:r>
    </w:p>
    <w:p w14:paraId="2774D82B">
      <w:pPr>
        <w:spacing w:line="360" w:lineRule="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default" w:ascii="宋体" w:hAnsi="宋体" w:cs="宋体"/>
          <w:color w:val="auto"/>
          <w:sz w:val="24"/>
          <w:highlight w:val="none"/>
          <w:lang w:val="en-US" w:eastAsia="zh-CN"/>
        </w:rPr>
        <w:t>）</w:t>
      </w:r>
      <w:r>
        <w:rPr>
          <w:rFonts w:hint="eastAsia" w:ascii="宋体" w:hAnsi="宋体" w:cs="宋体"/>
          <w:sz w:val="24"/>
          <w:highlight w:val="none"/>
        </w:rPr>
        <w:t>联合体协议书/分包意向协议；（联合体投标/分包时提供，格式见附件）；</w:t>
      </w:r>
    </w:p>
    <w:p w14:paraId="4DAD7C0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（4）监狱企业证明文件；</w:t>
      </w:r>
    </w:p>
    <w:p w14:paraId="441153F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（5）残疾人福利性单位声明函（格式见附件）；</w:t>
      </w:r>
    </w:p>
    <w:p w14:paraId="332933C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（6）开标一览表（格式见附件）； </w:t>
      </w:r>
    </w:p>
    <w:p w14:paraId="22F0ECFC">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（7）投标人针对报价需要说明的其他文件和说明（格式自拟）</w:t>
      </w:r>
      <w:r>
        <w:rPr>
          <w:rFonts w:hint="default" w:ascii="宋体" w:hAnsi="宋体" w:cs="宋体"/>
          <w:color w:val="auto"/>
          <w:sz w:val="24"/>
          <w:highlight w:val="none"/>
          <w:lang w:val="en-US" w:eastAsia="zh-CN"/>
        </w:rPr>
        <w:t>；</w:t>
      </w:r>
    </w:p>
    <w:p w14:paraId="74C400E5">
      <w:pPr>
        <w:pStyle w:val="8"/>
        <w:keepNext w:val="0"/>
        <w:keepLines w:val="0"/>
        <w:pageBreakBefore/>
        <w:spacing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附件一：投标声明书</w:t>
      </w:r>
      <w:bookmarkEnd w:id="74"/>
    </w:p>
    <w:p w14:paraId="0C9E5BB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投标声明书</w:t>
      </w:r>
    </w:p>
    <w:p w14:paraId="181049A6">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6D910F0B">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965667">
      <w:pPr>
        <w:snapToGrid w:val="0"/>
        <w:spacing w:before="120"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项目的投标，为便于贵方公正、择优地确定中标人及其投标服务，我方就本次投标有关事项郑重声明如下：</w:t>
      </w:r>
    </w:p>
    <w:p w14:paraId="7D0BA4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1.我方向贵方提交的所有投标文件、资料都是准确的和真实的。若有违背，我公司愿为由此而产生的一切后果负责。</w:t>
      </w:r>
    </w:p>
    <w:p w14:paraId="635AC902">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7D36D4AB">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2FD66E5A">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7E856A4B">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0E5EF27D">
      <w:pPr>
        <w:pStyle w:val="12"/>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70F762DE">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605BE3FB">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17D9A118">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6F1A8A0E">
      <w:pPr>
        <w:pStyle w:val="17"/>
        <w:tabs>
          <w:tab w:val="left" w:pos="939"/>
        </w:tabs>
        <w:snapToGrid w:val="0"/>
        <w:spacing w:line="276" w:lineRule="auto"/>
        <w:ind w:left="773" w:leftChars="150" w:hanging="458" w:hangingChars="191"/>
        <w:rPr>
          <w:rFonts w:ascii="宋体" w:hAnsi="宋体" w:cs="宋体"/>
          <w:color w:val="auto"/>
          <w:sz w:val="24"/>
          <w:highlight w:val="none"/>
        </w:rPr>
      </w:pPr>
    </w:p>
    <w:p w14:paraId="615C997F">
      <w:pPr>
        <w:pStyle w:val="49"/>
        <w:snapToGrid w:val="0"/>
        <w:spacing w:before="120" w:beforeLines="50" w:line="276" w:lineRule="auto"/>
        <w:ind w:firstLine="200"/>
        <w:rPr>
          <w:rFonts w:ascii="宋体" w:hAnsi="宋体" w:cs="宋体"/>
          <w:color w:val="auto"/>
          <w:szCs w:val="24"/>
          <w:highlight w:val="none"/>
        </w:rPr>
      </w:pPr>
    </w:p>
    <w:p w14:paraId="54DF7BAA">
      <w:pPr>
        <w:snapToGrid w:val="0"/>
        <w:spacing w:before="120"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47765C4B">
      <w:pPr>
        <w:snapToGrid w:val="0"/>
        <w:spacing w:before="120"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A3FBCFD">
      <w:pPr>
        <w:snapToGrid w:val="0"/>
        <w:spacing w:before="120"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7FF56714">
      <w:pPr>
        <w:snapToGrid w:val="0"/>
        <w:spacing w:before="120" w:beforeLines="50" w:after="50" w:line="276" w:lineRule="auto"/>
        <w:ind w:firstLine="6240" w:firstLineChars="2600"/>
        <w:rPr>
          <w:rFonts w:ascii="宋体" w:hAnsi="宋体" w:cs="宋体"/>
          <w:color w:val="auto"/>
          <w:sz w:val="24"/>
          <w:highlight w:val="none"/>
        </w:rPr>
      </w:pPr>
    </w:p>
    <w:p w14:paraId="34D75314">
      <w:pPr>
        <w:snapToGrid w:val="0"/>
        <w:spacing w:before="120" w:beforeLines="50" w:after="50" w:line="276" w:lineRule="auto"/>
        <w:ind w:firstLine="6240" w:firstLineChars="2600"/>
        <w:rPr>
          <w:rFonts w:ascii="宋体" w:hAnsi="宋体" w:cs="宋体"/>
          <w:color w:val="auto"/>
          <w:sz w:val="24"/>
          <w:highlight w:val="none"/>
        </w:rPr>
      </w:pPr>
    </w:p>
    <w:p w14:paraId="6393B53D">
      <w:pPr>
        <w:snapToGrid w:val="0"/>
        <w:spacing w:before="120" w:beforeLines="50" w:after="50" w:line="276" w:lineRule="auto"/>
        <w:rPr>
          <w:rFonts w:ascii="宋体" w:hAnsi="宋体" w:cs="宋体"/>
          <w:color w:val="auto"/>
          <w:sz w:val="24"/>
          <w:highlight w:val="none"/>
        </w:rPr>
      </w:pPr>
    </w:p>
    <w:p w14:paraId="4A942FD6">
      <w:pPr>
        <w:pStyle w:val="8"/>
        <w:keepNext w:val="0"/>
        <w:keepLines w:val="0"/>
        <w:pageBreakBefore/>
        <w:spacing w:line="360" w:lineRule="auto"/>
        <w:rPr>
          <w:rFonts w:ascii="宋体" w:hAnsi="宋体" w:eastAsia="宋体" w:cs="宋体"/>
          <w:b w:val="0"/>
          <w:bCs w:val="0"/>
          <w:color w:val="auto"/>
          <w:sz w:val="24"/>
          <w:szCs w:val="24"/>
          <w:highlight w:val="none"/>
        </w:rPr>
      </w:pPr>
      <w:bookmarkStart w:id="75" w:name="_Toc30843"/>
      <w:bookmarkStart w:id="76" w:name="_Toc24340"/>
      <w:bookmarkStart w:id="77" w:name="_Toc19082"/>
      <w:bookmarkStart w:id="78" w:name="_Toc23315"/>
      <w:bookmarkStart w:id="79" w:name="_Toc10320"/>
      <w:r>
        <w:rPr>
          <w:rFonts w:hint="eastAsia" w:ascii="宋体" w:hAnsi="宋体" w:eastAsia="宋体" w:cs="宋体"/>
          <w:b w:val="0"/>
          <w:bCs w:val="0"/>
          <w:color w:val="auto"/>
          <w:sz w:val="24"/>
          <w:szCs w:val="24"/>
          <w:highlight w:val="none"/>
        </w:rPr>
        <w:t>附件二：</w:t>
      </w:r>
      <w:bookmarkEnd w:id="75"/>
      <w:bookmarkEnd w:id="76"/>
      <w:r>
        <w:rPr>
          <w:rFonts w:hint="eastAsia" w:ascii="宋体" w:hAnsi="宋体" w:eastAsia="宋体" w:cs="宋体"/>
          <w:b w:val="0"/>
          <w:bCs w:val="0"/>
          <w:color w:val="auto"/>
          <w:sz w:val="24"/>
          <w:szCs w:val="24"/>
          <w:highlight w:val="none"/>
        </w:rPr>
        <w:t>符合参加政府采购活动应当具备的一般条件的承诺函</w:t>
      </w:r>
      <w:bookmarkEnd w:id="77"/>
      <w:bookmarkEnd w:id="78"/>
    </w:p>
    <w:p w14:paraId="76F67EC1">
      <w:pPr>
        <w:pStyle w:val="29"/>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33E391B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699C2BF9">
      <w:pPr>
        <w:pStyle w:val="29"/>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2D576166">
      <w:pPr>
        <w:pStyle w:val="29"/>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16FC42F5">
      <w:pPr>
        <w:pStyle w:val="29"/>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7ADB1C0F">
      <w:pPr>
        <w:pStyle w:val="29"/>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22D13EE9">
      <w:pPr>
        <w:pStyle w:val="29"/>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3BFB421D">
      <w:pPr>
        <w:pStyle w:val="29"/>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399DA33C">
      <w:pPr>
        <w:pStyle w:val="29"/>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34B55CD0">
      <w:pPr>
        <w:pStyle w:val="29"/>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55CAA5A2">
      <w:pPr>
        <w:pStyle w:val="29"/>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2A233059">
      <w:pPr>
        <w:pStyle w:val="29"/>
        <w:spacing w:before="0" w:after="0" w:line="360" w:lineRule="auto"/>
        <w:ind w:left="480"/>
        <w:jc w:val="both"/>
        <w:rPr>
          <w:color w:val="auto"/>
          <w:kern w:val="2"/>
          <w:highlight w:val="none"/>
        </w:rPr>
      </w:pPr>
      <w:r>
        <w:rPr>
          <w:rFonts w:hint="eastAsia"/>
          <w:color w:val="auto"/>
          <w:kern w:val="2"/>
          <w:highlight w:val="none"/>
        </w:rPr>
        <w:t>（三）不存在以下情况：</w:t>
      </w:r>
    </w:p>
    <w:p w14:paraId="7EC13EEB">
      <w:pPr>
        <w:pStyle w:val="29"/>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036E599D">
      <w:pPr>
        <w:pStyle w:val="29"/>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389DD96E">
      <w:pPr>
        <w:pStyle w:val="29"/>
        <w:spacing w:before="0" w:after="0" w:line="360" w:lineRule="auto"/>
        <w:ind w:left="480"/>
        <w:jc w:val="both"/>
        <w:rPr>
          <w:color w:val="auto"/>
          <w:kern w:val="2"/>
          <w:highlight w:val="none"/>
        </w:rPr>
      </w:pPr>
    </w:p>
    <w:p w14:paraId="61B4F8E2">
      <w:pPr>
        <w:pStyle w:val="29"/>
        <w:spacing w:before="0" w:after="0" w:line="360" w:lineRule="auto"/>
        <w:ind w:left="480"/>
        <w:jc w:val="both"/>
        <w:rPr>
          <w:color w:val="auto"/>
          <w:kern w:val="2"/>
          <w:highlight w:val="none"/>
        </w:rPr>
      </w:pPr>
    </w:p>
    <w:p w14:paraId="302B7BAB">
      <w:pPr>
        <w:pStyle w:val="29"/>
        <w:spacing w:before="0" w:after="0" w:line="360" w:lineRule="auto"/>
        <w:ind w:left="480"/>
        <w:jc w:val="both"/>
        <w:rPr>
          <w:color w:val="auto"/>
          <w:kern w:val="2"/>
          <w:highlight w:val="none"/>
        </w:rPr>
      </w:pPr>
    </w:p>
    <w:p w14:paraId="3BBDFB5E">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3C422E98">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3F0AE133">
      <w:pPr>
        <w:rPr>
          <w:rFonts w:ascii="宋体" w:hAnsi="宋体" w:cs="宋体"/>
          <w:color w:val="auto"/>
          <w:sz w:val="24"/>
          <w:highlight w:val="none"/>
        </w:rPr>
      </w:pPr>
    </w:p>
    <w:p w14:paraId="1B5E9E5B">
      <w:pPr>
        <w:pStyle w:val="8"/>
        <w:keepNext w:val="0"/>
        <w:keepLines w:val="0"/>
        <w:pageBreakBefore/>
        <w:spacing w:line="360" w:lineRule="auto"/>
        <w:rPr>
          <w:rFonts w:ascii="宋体" w:hAnsi="宋体" w:eastAsia="宋体" w:cs="宋体"/>
          <w:b w:val="0"/>
          <w:bCs w:val="0"/>
          <w:color w:val="auto"/>
          <w:sz w:val="24"/>
          <w:szCs w:val="24"/>
          <w:highlight w:val="none"/>
        </w:rPr>
      </w:pPr>
      <w:bookmarkStart w:id="80" w:name="_Toc32494"/>
      <w:r>
        <w:rPr>
          <w:rFonts w:hint="eastAsia" w:ascii="宋体" w:hAnsi="宋体" w:eastAsia="宋体" w:cs="宋体"/>
          <w:b w:val="0"/>
          <w:bCs w:val="0"/>
          <w:color w:val="auto"/>
          <w:sz w:val="24"/>
          <w:szCs w:val="24"/>
          <w:highlight w:val="none"/>
        </w:rPr>
        <w:t>附件三：政府采购活动现场确认声明书</w:t>
      </w:r>
      <w:bookmarkEnd w:id="79"/>
      <w:bookmarkEnd w:id="80"/>
    </w:p>
    <w:p w14:paraId="4BC056E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政府采购活动现场确认声明书</w:t>
      </w:r>
    </w:p>
    <w:p w14:paraId="1CF672C6">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东阳市鑫盛工程咨询有限公司 :</w:t>
      </w:r>
    </w:p>
    <w:p w14:paraId="2E4299B9">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624BD6A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2BA1D20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06D6F4D4">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1AE0F3D1">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2C49CAF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67C24B5A">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2F981E10">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3FD7BBF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3B6A615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0BED611F">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106AEA6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70C4A3AF">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65096BF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67091696">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4322DF09">
      <w:pPr>
        <w:snapToGrid w:val="0"/>
        <w:spacing w:before="120" w:beforeLines="50" w:after="50" w:line="276" w:lineRule="auto"/>
        <w:rPr>
          <w:rFonts w:ascii="宋体" w:hAnsi="宋体" w:cs="宋体"/>
          <w:color w:val="auto"/>
          <w:sz w:val="24"/>
          <w:highlight w:val="none"/>
        </w:rPr>
      </w:pPr>
    </w:p>
    <w:p w14:paraId="65B23785">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13BEBFF8">
      <w:pPr>
        <w:snapToGrid w:val="0"/>
        <w:spacing w:before="120"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4FA0E2AF">
      <w:pPr>
        <w:pStyle w:val="8"/>
        <w:keepNext w:val="0"/>
        <w:keepLines w:val="0"/>
        <w:pageBreakBefore/>
        <w:spacing w:line="276" w:lineRule="auto"/>
        <w:rPr>
          <w:rFonts w:ascii="宋体" w:hAnsi="宋体" w:eastAsia="宋体" w:cs="宋体"/>
          <w:b w:val="0"/>
          <w:color w:val="auto"/>
          <w:sz w:val="24"/>
          <w:szCs w:val="24"/>
          <w:highlight w:val="none"/>
        </w:rPr>
        <w:sectPr>
          <w:pgSz w:w="11906" w:h="16838"/>
          <w:pgMar w:top="1276" w:right="1474" w:bottom="1247" w:left="1587" w:header="851" w:footer="992" w:gutter="0"/>
          <w:pgBorders>
            <w:top w:val="none" w:sz="0" w:space="0"/>
            <w:left w:val="none" w:sz="0" w:space="0"/>
            <w:bottom w:val="none" w:sz="0" w:space="0"/>
            <w:right w:val="none" w:sz="0" w:space="0"/>
          </w:pgBorders>
          <w:pgNumType w:fmt="decimal"/>
          <w:cols w:space="720" w:num="1"/>
          <w:docGrid w:linePitch="312" w:charSpace="0"/>
        </w:sectPr>
      </w:pPr>
    </w:p>
    <w:p w14:paraId="4D37249C">
      <w:pPr>
        <w:pStyle w:val="8"/>
        <w:keepNext w:val="0"/>
        <w:keepLines w:val="0"/>
        <w:pageBreakBefore/>
        <w:spacing w:line="276" w:lineRule="auto"/>
        <w:rPr>
          <w:rFonts w:ascii="宋体" w:hAnsi="宋体" w:eastAsia="宋体" w:cs="宋体"/>
          <w:b w:val="0"/>
          <w:color w:val="auto"/>
          <w:sz w:val="24"/>
          <w:szCs w:val="24"/>
          <w:highlight w:val="none"/>
        </w:rPr>
      </w:pPr>
      <w:bookmarkStart w:id="81" w:name="_Toc4533"/>
      <w:r>
        <w:rPr>
          <w:rFonts w:hint="eastAsia" w:ascii="宋体" w:hAnsi="宋体" w:eastAsia="宋体" w:cs="宋体"/>
          <w:b w:val="0"/>
          <w:color w:val="auto"/>
          <w:sz w:val="24"/>
          <w:szCs w:val="24"/>
          <w:highlight w:val="none"/>
        </w:rPr>
        <w:t>附件四：法定代表人授权委托书</w:t>
      </w:r>
      <w:bookmarkEnd w:id="81"/>
    </w:p>
    <w:p w14:paraId="16876FA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法定代表人授权委托书</w:t>
      </w:r>
    </w:p>
    <w:p w14:paraId="54BA1ED7">
      <w:pPr>
        <w:snapToGrid w:val="0"/>
        <w:spacing w:before="120"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0FEE7007">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 xml:space="preserve">东阳市污染源在线监控系统运行维护采购项目 </w:t>
      </w:r>
      <w:r>
        <w:rPr>
          <w:rFonts w:hint="eastAsia" w:ascii="宋体" w:hAnsi="宋体" w:cs="宋体"/>
          <w:color w:val="auto"/>
          <w:sz w:val="24"/>
          <w:highlight w:val="none"/>
        </w:rPr>
        <w:t>的投标活动，并代表我方全权办理针对上述项目的投标、开标、评标、签约等具体事务和签署相关文件。</w:t>
      </w:r>
    </w:p>
    <w:p w14:paraId="62C704DC">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263903A5">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685E5A78">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5144DF76">
      <w:pPr>
        <w:snapToGrid w:val="0"/>
        <w:spacing w:before="120"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0365DB6B">
      <w:pPr>
        <w:snapToGrid w:val="0"/>
        <w:spacing w:before="120"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168E3A78">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33"/>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6FF79DB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6232" w:hRule="atLeast"/>
        </w:trPr>
        <w:tc>
          <w:tcPr>
            <w:tcW w:w="5328" w:type="dxa"/>
          </w:tcPr>
          <w:p w14:paraId="723504B3">
            <w:pPr>
              <w:snapToGrid w:val="0"/>
              <w:spacing w:before="120" w:beforeLines="50" w:after="50" w:line="276" w:lineRule="auto"/>
              <w:rPr>
                <w:rFonts w:ascii="宋体" w:hAnsi="宋体" w:cs="宋体"/>
                <w:color w:val="auto"/>
                <w:sz w:val="24"/>
                <w:highlight w:val="none"/>
              </w:rPr>
            </w:pPr>
          </w:p>
          <w:p w14:paraId="2FAA7103">
            <w:pPr>
              <w:snapToGrid w:val="0"/>
              <w:spacing w:before="120" w:beforeLines="50" w:after="50" w:line="276" w:lineRule="auto"/>
              <w:rPr>
                <w:rFonts w:ascii="宋体" w:hAnsi="宋体" w:cs="宋体"/>
                <w:color w:val="auto"/>
                <w:sz w:val="24"/>
                <w:highlight w:val="none"/>
              </w:rPr>
            </w:pPr>
          </w:p>
          <w:p w14:paraId="551F8EC9">
            <w:pPr>
              <w:snapToGrid w:val="0"/>
              <w:spacing w:before="120" w:beforeLines="50" w:after="50" w:line="276" w:lineRule="auto"/>
              <w:rPr>
                <w:rFonts w:ascii="宋体" w:hAnsi="宋体" w:cs="宋体"/>
                <w:color w:val="auto"/>
                <w:sz w:val="24"/>
                <w:highlight w:val="none"/>
              </w:rPr>
            </w:pPr>
          </w:p>
          <w:p w14:paraId="685887CB">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798A91E1">
            <w:pPr>
              <w:snapToGrid w:val="0"/>
              <w:spacing w:before="120" w:beforeLines="50" w:after="50" w:line="276" w:lineRule="auto"/>
              <w:jc w:val="center"/>
              <w:rPr>
                <w:rFonts w:ascii="宋体" w:hAnsi="宋体" w:cs="宋体"/>
                <w:color w:val="auto"/>
                <w:sz w:val="24"/>
                <w:highlight w:val="none"/>
              </w:rPr>
            </w:pPr>
          </w:p>
          <w:p w14:paraId="16B8E552">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75EFD2EB">
            <w:pPr>
              <w:snapToGrid w:val="0"/>
              <w:spacing w:before="120" w:beforeLines="50" w:after="50" w:line="276" w:lineRule="auto"/>
              <w:jc w:val="center"/>
              <w:rPr>
                <w:rFonts w:ascii="宋体" w:hAnsi="宋体" w:cs="宋体"/>
                <w:color w:val="auto"/>
                <w:sz w:val="24"/>
                <w:highlight w:val="none"/>
              </w:rPr>
            </w:pPr>
          </w:p>
          <w:p w14:paraId="1FCA7216">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3D1FE82D">
      <w:pPr>
        <w:snapToGrid w:val="0"/>
        <w:spacing w:before="120" w:beforeLines="50" w:after="50" w:line="276" w:lineRule="auto"/>
        <w:rPr>
          <w:rFonts w:ascii="宋体" w:hAnsi="宋体" w:cs="宋体"/>
          <w:color w:val="auto"/>
          <w:sz w:val="24"/>
          <w:highlight w:val="none"/>
        </w:rPr>
      </w:pPr>
    </w:p>
    <w:p w14:paraId="1179EA9D">
      <w:pPr>
        <w:snapToGrid w:val="0"/>
        <w:spacing w:before="120" w:beforeLines="50" w:after="50" w:line="276" w:lineRule="auto"/>
        <w:rPr>
          <w:rFonts w:ascii="宋体" w:hAnsi="宋体" w:cs="宋体"/>
          <w:color w:val="auto"/>
          <w:sz w:val="24"/>
          <w:highlight w:val="none"/>
        </w:rPr>
      </w:pPr>
    </w:p>
    <w:p w14:paraId="3F32D99E">
      <w:pPr>
        <w:snapToGrid w:val="0"/>
        <w:spacing w:before="120" w:beforeLines="50" w:after="50" w:line="276" w:lineRule="auto"/>
        <w:rPr>
          <w:rFonts w:ascii="宋体" w:hAnsi="宋体" w:cs="宋体"/>
          <w:color w:val="auto"/>
          <w:sz w:val="24"/>
          <w:highlight w:val="none"/>
        </w:rPr>
      </w:pPr>
    </w:p>
    <w:p w14:paraId="225D8F90">
      <w:pPr>
        <w:snapToGrid w:val="0"/>
        <w:spacing w:before="120" w:beforeLines="50" w:after="50" w:line="276" w:lineRule="auto"/>
        <w:rPr>
          <w:rFonts w:ascii="宋体" w:hAnsi="宋体" w:cs="宋体"/>
          <w:color w:val="auto"/>
          <w:sz w:val="24"/>
          <w:highlight w:val="none"/>
        </w:rPr>
      </w:pPr>
    </w:p>
    <w:p w14:paraId="3A3B4CBD">
      <w:pPr>
        <w:snapToGrid w:val="0"/>
        <w:spacing w:before="120" w:beforeLines="50" w:after="50" w:line="276" w:lineRule="auto"/>
        <w:rPr>
          <w:rFonts w:ascii="宋体" w:hAnsi="宋体" w:cs="宋体"/>
          <w:color w:val="auto"/>
          <w:sz w:val="24"/>
          <w:highlight w:val="none"/>
        </w:rPr>
      </w:pPr>
    </w:p>
    <w:p w14:paraId="366CBDFD">
      <w:pPr>
        <w:snapToGrid w:val="0"/>
        <w:spacing w:before="120" w:beforeLines="50" w:after="50" w:line="276" w:lineRule="auto"/>
        <w:rPr>
          <w:rFonts w:ascii="宋体" w:hAnsi="宋体" w:cs="宋体"/>
          <w:color w:val="auto"/>
          <w:sz w:val="24"/>
          <w:highlight w:val="none"/>
        </w:rPr>
      </w:pPr>
    </w:p>
    <w:p w14:paraId="7CB817ED">
      <w:pPr>
        <w:snapToGrid w:val="0"/>
        <w:spacing w:before="120" w:beforeLines="50" w:after="50" w:line="276" w:lineRule="auto"/>
        <w:rPr>
          <w:rFonts w:ascii="宋体" w:hAnsi="宋体" w:cs="宋体"/>
          <w:color w:val="auto"/>
          <w:sz w:val="24"/>
          <w:highlight w:val="none"/>
        </w:rPr>
      </w:pPr>
    </w:p>
    <w:p w14:paraId="2338F5B7">
      <w:pPr>
        <w:snapToGrid w:val="0"/>
        <w:spacing w:before="120" w:beforeLines="50" w:after="50" w:line="276" w:lineRule="auto"/>
        <w:rPr>
          <w:rFonts w:ascii="宋体" w:hAnsi="宋体" w:cs="宋体"/>
          <w:color w:val="auto"/>
          <w:sz w:val="24"/>
          <w:highlight w:val="none"/>
        </w:rPr>
      </w:pPr>
    </w:p>
    <w:p w14:paraId="768DA4DB">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AA4B238">
      <w:pPr>
        <w:snapToGrid w:val="0"/>
        <w:spacing w:before="120" w:beforeLines="50" w:after="50" w:line="276" w:lineRule="auto"/>
        <w:rPr>
          <w:rFonts w:ascii="宋体" w:hAnsi="宋体" w:cs="宋体"/>
          <w:color w:val="auto"/>
          <w:sz w:val="24"/>
          <w:highlight w:val="none"/>
        </w:rPr>
      </w:pPr>
    </w:p>
    <w:p w14:paraId="3AA0CBE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593071B3">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2376A8D0">
      <w:pPr>
        <w:snapToGrid w:val="0"/>
        <w:spacing w:before="120" w:beforeLines="50" w:after="50" w:line="276" w:lineRule="auto"/>
        <w:jc w:val="left"/>
        <w:rPr>
          <w:rFonts w:ascii="宋体" w:hAnsi="宋体" w:cs="宋体"/>
          <w:color w:val="auto"/>
          <w:sz w:val="24"/>
          <w:highlight w:val="none"/>
        </w:rPr>
      </w:pPr>
      <w:r>
        <w:rPr>
          <w:rFonts w:hint="eastAsia" w:ascii="宋体" w:hAnsi="宋体" w:cs="宋体"/>
          <w:color w:val="auto"/>
          <w:sz w:val="24"/>
          <w:highlight w:val="none"/>
        </w:rPr>
        <w:t>▲注；此表格格式不得修改。</w:t>
      </w:r>
    </w:p>
    <w:p w14:paraId="566679C2">
      <w:pPr>
        <w:pStyle w:val="8"/>
        <w:keepNext w:val="0"/>
        <w:keepLines w:val="0"/>
        <w:pageBreakBefore/>
        <w:spacing w:line="276" w:lineRule="auto"/>
        <w:rPr>
          <w:rFonts w:ascii="宋体" w:hAnsi="宋体" w:eastAsia="宋体" w:cs="宋体"/>
          <w:b w:val="0"/>
          <w:color w:val="auto"/>
          <w:sz w:val="24"/>
          <w:szCs w:val="24"/>
          <w:highlight w:val="none"/>
        </w:rPr>
        <w:sectPr>
          <w:footerReference r:id="rId15" w:type="default"/>
          <w:pgSz w:w="11906" w:h="16838"/>
          <w:pgMar w:top="1276" w:right="1361" w:bottom="1247"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82" w:name="_Toc25167"/>
    </w:p>
    <w:p w14:paraId="4F648432">
      <w:pPr>
        <w:pStyle w:val="8"/>
        <w:keepNext w:val="0"/>
        <w:keepLines w:val="0"/>
        <w:pageBreakBefore/>
        <w:spacing w:line="276" w:lineRule="auto"/>
        <w:rPr>
          <w:rFonts w:ascii="宋体" w:hAnsi="宋体" w:eastAsia="宋体" w:cs="宋体"/>
          <w:b w:val="0"/>
          <w:color w:val="auto"/>
          <w:sz w:val="24"/>
          <w:szCs w:val="24"/>
          <w:highlight w:val="none"/>
        </w:rPr>
      </w:pPr>
      <w:bookmarkStart w:id="83" w:name="_Toc1845"/>
      <w:r>
        <w:rPr>
          <w:rFonts w:hint="eastAsia" w:ascii="宋体" w:hAnsi="宋体" w:eastAsia="宋体" w:cs="宋体"/>
          <w:b w:val="0"/>
          <w:color w:val="auto"/>
          <w:sz w:val="24"/>
          <w:szCs w:val="24"/>
          <w:highlight w:val="none"/>
        </w:rPr>
        <w:t>附件五：联合体协议</w:t>
      </w:r>
      <w:bookmarkEnd w:id="82"/>
      <w:bookmarkEnd w:id="83"/>
    </w:p>
    <w:p w14:paraId="4F721B7E">
      <w:pPr>
        <w:jc w:val="center"/>
        <w:rPr>
          <w:b/>
          <w:bCs/>
          <w:color w:val="auto"/>
          <w:sz w:val="32"/>
          <w:szCs w:val="32"/>
          <w:highlight w:val="none"/>
        </w:rPr>
      </w:pPr>
      <w:r>
        <w:rPr>
          <w:rFonts w:hint="eastAsia" w:ascii="宋体" w:hAnsi="宋体" w:cs="宋体"/>
          <w:b/>
          <w:bCs/>
          <w:color w:val="auto"/>
          <w:sz w:val="32"/>
          <w:szCs w:val="32"/>
          <w:highlight w:val="none"/>
        </w:rPr>
        <w:t>联合体协议</w:t>
      </w:r>
    </w:p>
    <w:p w14:paraId="5633CDFB">
      <w:pPr>
        <w:snapToGrid w:val="0"/>
        <w:spacing w:line="360" w:lineRule="auto"/>
        <w:ind w:firstLine="576"/>
        <w:rPr>
          <w:rFonts w:ascii="仿宋_GB2312" w:hAnsi="仿宋" w:eastAsia="仿宋_GB2312" w:cs="仿宋_GB2312"/>
          <w:b/>
          <w:bCs/>
          <w:color w:val="auto"/>
          <w:kern w:val="0"/>
          <w:sz w:val="24"/>
          <w:highlight w:val="none"/>
          <w:u w:val="single"/>
        </w:rPr>
      </w:pPr>
      <w:r>
        <w:rPr>
          <w:rFonts w:hint="eastAsia" w:ascii="仿宋_GB2312" w:hAnsi="仿宋" w:eastAsia="仿宋_GB2312" w:cs="仿宋_GB2312"/>
          <w:b/>
          <w:bCs/>
          <w:color w:val="auto"/>
          <w:kern w:val="0"/>
          <w:sz w:val="24"/>
          <w:highlight w:val="none"/>
          <w:u w:val="single"/>
        </w:rPr>
        <w:t>（以联合体形式投标的，提供联合协议；本项目不接受联合体投标或者投标人不以联合体形式投标的，则不需要提供）</w:t>
      </w:r>
    </w:p>
    <w:p w14:paraId="337CFAA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3CDF72C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60D6A27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5AF7658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137906D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提供的全部货物/服务由小微企业制造/服务，其合同份额占到合同总金额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0872599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687F870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1BF0F9F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22EE97A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14EDA2D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7B5E4C58">
      <w:pPr>
        <w:snapToGrid w:val="0"/>
        <w:spacing w:line="360" w:lineRule="auto"/>
        <w:ind w:firstLine="5040" w:firstLineChars="2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0B50D96C">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1C12C628">
      <w:pPr>
        <w:snapToGrid w:val="0"/>
        <w:spacing w:line="360" w:lineRule="auto"/>
        <w:ind w:right="480"/>
        <w:rPr>
          <w:rFonts w:asciiTheme="minorEastAsia" w:hAnsiTheme="minorEastAsia" w:eastAsiaTheme="minorEastAsia" w:cstheme="minorEastAsia"/>
          <w:b/>
          <w:color w:val="auto"/>
          <w:kern w:val="0"/>
          <w:sz w:val="32"/>
          <w:szCs w:val="32"/>
          <w:highlight w:val="none"/>
          <w:lang w:val="zh-CN"/>
        </w:rPr>
        <w:sectPr>
          <w:footerReference r:id="rId16" w:type="default"/>
          <w:pgSz w:w="11906" w:h="16838"/>
          <w:pgMar w:top="1276" w:right="1361" w:bottom="1247"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6573B736">
      <w:pPr>
        <w:pStyle w:val="8"/>
        <w:keepNext w:val="0"/>
        <w:keepLines w:val="0"/>
        <w:pageBreakBefore/>
        <w:spacing w:line="276" w:lineRule="auto"/>
        <w:rPr>
          <w:rFonts w:ascii="宋体" w:hAnsi="宋体" w:eastAsia="宋体" w:cs="宋体"/>
          <w:b w:val="0"/>
          <w:color w:val="auto"/>
          <w:sz w:val="24"/>
          <w:szCs w:val="24"/>
          <w:highlight w:val="none"/>
        </w:rPr>
      </w:pPr>
      <w:bookmarkStart w:id="84" w:name="_Toc2319"/>
      <w:bookmarkStart w:id="85" w:name="_Toc9255"/>
      <w:r>
        <w:rPr>
          <w:rFonts w:hint="eastAsia" w:ascii="宋体" w:hAnsi="宋体" w:eastAsia="宋体" w:cs="宋体"/>
          <w:b w:val="0"/>
          <w:color w:val="auto"/>
          <w:sz w:val="24"/>
          <w:szCs w:val="24"/>
          <w:highlight w:val="none"/>
        </w:rPr>
        <w:t>附件六：分包意向协议</w:t>
      </w:r>
      <w:bookmarkEnd w:id="84"/>
      <w:bookmarkEnd w:id="85"/>
    </w:p>
    <w:p w14:paraId="106340C8">
      <w:pPr>
        <w:snapToGrid w:val="0"/>
        <w:spacing w:line="360" w:lineRule="auto"/>
        <w:ind w:firstLine="3534" w:firstLineChars="110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分包意向协议</w:t>
      </w:r>
    </w:p>
    <w:p w14:paraId="2D72211B">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1F18D42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4A645EC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5F8DBA9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706FC484">
      <w:pPr>
        <w:snapToGrid w:val="0"/>
        <w:spacing w:line="360" w:lineRule="auto"/>
        <w:ind w:firstLine="576"/>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u w:val="single"/>
        </w:rPr>
        <w:t>……</w:t>
      </w:r>
    </w:p>
    <w:p w14:paraId="43D3F01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二、分包工作履行期限、地点、方式</w:t>
      </w:r>
    </w:p>
    <w:p w14:paraId="36E8AEA1">
      <w:pPr>
        <w:snapToGrid w:val="0"/>
        <w:spacing w:line="360" w:lineRule="auto"/>
        <w:ind w:firstLine="576"/>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1BAD9A8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三、质量</w:t>
      </w:r>
    </w:p>
    <w:p w14:paraId="50A8C80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508C173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四、价款或者报酬</w:t>
      </w:r>
    </w:p>
    <w:bookmarkEnd w:id="125"/>
    <w:p w14:paraId="23E1F50E">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25D1412F">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五、违约责任</w:t>
      </w:r>
    </w:p>
    <w:p w14:paraId="24CDAE9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44E2DBB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六、争议解决的办法</w:t>
      </w:r>
    </w:p>
    <w:p w14:paraId="122EEC0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27B5D1A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七、其他</w:t>
      </w:r>
    </w:p>
    <w:p w14:paraId="429D0F38">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（分包供应商名称）提供的货物/服务全部由小微企业制造/服务，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sz w:val="24"/>
          <w:highlight w:val="none"/>
        </w:rPr>
        <w:t>。</w:t>
      </w:r>
    </w:p>
    <w:p w14:paraId="24D43596">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投标人名称(盖章)：</w:t>
      </w:r>
    </w:p>
    <w:p w14:paraId="45F2E535">
      <w:pPr>
        <w:snapToGrid w:val="0"/>
        <w:spacing w:line="360" w:lineRule="auto"/>
        <w:ind w:firstLine="5640" w:firstLineChars="23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14:paraId="080D8488">
      <w:pPr>
        <w:snapToGrid w:val="0"/>
        <w:spacing w:line="360" w:lineRule="auto"/>
        <w:ind w:firstLine="5760" w:firstLineChars="2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w:t>
      </w:r>
    </w:p>
    <w:p w14:paraId="7B0E472C">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1A9D31E0">
      <w:pPr>
        <w:snapToGrid w:val="0"/>
        <w:spacing w:before="120" w:beforeLines="50" w:after="50" w:line="276" w:lineRule="auto"/>
        <w:jc w:val="left"/>
        <w:rPr>
          <w:rFonts w:ascii="宋体" w:hAnsi="宋体" w:cs="宋体"/>
          <w:color w:val="auto"/>
          <w:sz w:val="24"/>
          <w:highlight w:val="none"/>
        </w:rPr>
      </w:pPr>
      <w:r>
        <w:rPr>
          <w:rFonts w:hint="eastAsia" w:ascii="宋体" w:hAnsi="宋体" w:cs="宋体"/>
          <w:color w:val="auto"/>
          <w:sz w:val="24"/>
          <w:highlight w:val="none"/>
        </w:rPr>
        <w:br w:type="page"/>
      </w:r>
    </w:p>
    <w:p w14:paraId="2AEE1BF3">
      <w:pPr>
        <w:pStyle w:val="8"/>
        <w:pageBreakBefore/>
        <w:rPr>
          <w:rFonts w:ascii="宋体" w:hAnsi="宋体" w:eastAsia="宋体" w:cs="宋体"/>
          <w:b w:val="0"/>
          <w:color w:val="auto"/>
          <w:sz w:val="24"/>
          <w:szCs w:val="24"/>
          <w:highlight w:val="none"/>
        </w:rPr>
      </w:pPr>
      <w:bookmarkStart w:id="86" w:name="_Toc46"/>
      <w:r>
        <w:rPr>
          <w:rFonts w:hint="eastAsia" w:ascii="宋体" w:hAnsi="宋体" w:eastAsia="宋体" w:cs="宋体"/>
          <w:b w:val="0"/>
          <w:color w:val="auto"/>
          <w:sz w:val="24"/>
          <w:szCs w:val="24"/>
          <w:highlight w:val="none"/>
        </w:rPr>
        <w:t>附件七：投标人资信商务、技术自评得分表</w:t>
      </w:r>
      <w:bookmarkEnd w:id="86"/>
    </w:p>
    <w:p w14:paraId="3336EFE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投标人资信商务、技术自评得分表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7AE9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26E94A46">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3EFC3877">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6309E91A">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7E6C2268">
            <w:pPr>
              <w:jc w:val="center"/>
              <w:rPr>
                <w:rFonts w:ascii="宋体" w:hAnsi="宋体" w:cs="宋体"/>
                <w:color w:val="auto"/>
                <w:sz w:val="24"/>
                <w:highlight w:val="none"/>
              </w:rPr>
            </w:pPr>
            <w:r>
              <w:rPr>
                <w:rFonts w:hint="eastAsia" w:ascii="宋体" w:hAnsi="宋体" w:cs="宋体"/>
                <w:color w:val="auto"/>
                <w:sz w:val="24"/>
                <w:highlight w:val="none"/>
              </w:rPr>
              <w:t>自评</w:t>
            </w:r>
          </w:p>
          <w:p w14:paraId="2DA7C00F">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3EB8B775">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2CA8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EFB1DD8">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21026540">
            <w:pPr>
              <w:jc w:val="center"/>
              <w:rPr>
                <w:rFonts w:ascii="宋体" w:hAnsi="宋体" w:cs="宋体"/>
                <w:color w:val="auto"/>
                <w:sz w:val="24"/>
                <w:highlight w:val="none"/>
              </w:rPr>
            </w:pPr>
          </w:p>
        </w:tc>
        <w:tc>
          <w:tcPr>
            <w:tcW w:w="3200" w:type="dxa"/>
            <w:vAlign w:val="center"/>
          </w:tcPr>
          <w:p w14:paraId="5F1BE03A">
            <w:pPr>
              <w:jc w:val="center"/>
              <w:rPr>
                <w:rFonts w:ascii="宋体" w:hAnsi="宋体" w:cs="宋体"/>
                <w:color w:val="auto"/>
                <w:sz w:val="24"/>
                <w:highlight w:val="none"/>
              </w:rPr>
            </w:pPr>
          </w:p>
        </w:tc>
        <w:tc>
          <w:tcPr>
            <w:tcW w:w="916" w:type="dxa"/>
            <w:vAlign w:val="center"/>
          </w:tcPr>
          <w:p w14:paraId="76F1144E">
            <w:pPr>
              <w:jc w:val="center"/>
              <w:rPr>
                <w:rFonts w:ascii="宋体" w:hAnsi="宋体" w:cs="宋体"/>
                <w:color w:val="auto"/>
                <w:sz w:val="24"/>
                <w:highlight w:val="none"/>
              </w:rPr>
            </w:pPr>
          </w:p>
        </w:tc>
        <w:tc>
          <w:tcPr>
            <w:tcW w:w="1219" w:type="dxa"/>
            <w:vAlign w:val="center"/>
          </w:tcPr>
          <w:p w14:paraId="670AD3F6">
            <w:pPr>
              <w:jc w:val="center"/>
              <w:rPr>
                <w:rFonts w:ascii="宋体" w:hAnsi="宋体" w:cs="宋体"/>
                <w:color w:val="auto"/>
                <w:sz w:val="24"/>
                <w:highlight w:val="none"/>
              </w:rPr>
            </w:pPr>
          </w:p>
        </w:tc>
      </w:tr>
      <w:tr w14:paraId="09D5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458D327B">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28789268">
            <w:pPr>
              <w:jc w:val="center"/>
              <w:rPr>
                <w:rFonts w:ascii="宋体" w:hAnsi="宋体" w:cs="宋体"/>
                <w:color w:val="auto"/>
                <w:sz w:val="24"/>
                <w:highlight w:val="none"/>
              </w:rPr>
            </w:pPr>
          </w:p>
        </w:tc>
        <w:tc>
          <w:tcPr>
            <w:tcW w:w="3200" w:type="dxa"/>
            <w:vAlign w:val="center"/>
          </w:tcPr>
          <w:p w14:paraId="01A52E13">
            <w:pPr>
              <w:jc w:val="center"/>
              <w:rPr>
                <w:rFonts w:ascii="宋体" w:hAnsi="宋体" w:cs="宋体"/>
                <w:color w:val="auto"/>
                <w:sz w:val="24"/>
                <w:highlight w:val="none"/>
              </w:rPr>
            </w:pPr>
          </w:p>
        </w:tc>
        <w:tc>
          <w:tcPr>
            <w:tcW w:w="916" w:type="dxa"/>
            <w:vAlign w:val="center"/>
          </w:tcPr>
          <w:p w14:paraId="78098D75">
            <w:pPr>
              <w:jc w:val="center"/>
              <w:rPr>
                <w:rFonts w:ascii="宋体" w:hAnsi="宋体" w:cs="宋体"/>
                <w:color w:val="auto"/>
                <w:sz w:val="24"/>
                <w:highlight w:val="none"/>
              </w:rPr>
            </w:pPr>
          </w:p>
        </w:tc>
        <w:tc>
          <w:tcPr>
            <w:tcW w:w="1219" w:type="dxa"/>
            <w:vAlign w:val="center"/>
          </w:tcPr>
          <w:p w14:paraId="48AFA692">
            <w:pPr>
              <w:jc w:val="center"/>
              <w:rPr>
                <w:rFonts w:ascii="宋体" w:hAnsi="宋体" w:cs="宋体"/>
                <w:color w:val="auto"/>
                <w:sz w:val="24"/>
                <w:highlight w:val="none"/>
              </w:rPr>
            </w:pPr>
          </w:p>
        </w:tc>
      </w:tr>
      <w:tr w14:paraId="362E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A2B5E69">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46E02552">
            <w:pPr>
              <w:jc w:val="center"/>
              <w:rPr>
                <w:rFonts w:ascii="宋体" w:hAnsi="宋体" w:cs="宋体"/>
                <w:color w:val="auto"/>
                <w:sz w:val="24"/>
                <w:highlight w:val="none"/>
              </w:rPr>
            </w:pPr>
          </w:p>
        </w:tc>
        <w:tc>
          <w:tcPr>
            <w:tcW w:w="3200" w:type="dxa"/>
            <w:vAlign w:val="center"/>
          </w:tcPr>
          <w:p w14:paraId="56486232">
            <w:pPr>
              <w:jc w:val="center"/>
              <w:rPr>
                <w:rFonts w:ascii="宋体" w:hAnsi="宋体" w:cs="宋体"/>
                <w:color w:val="auto"/>
                <w:sz w:val="24"/>
                <w:highlight w:val="none"/>
              </w:rPr>
            </w:pPr>
          </w:p>
        </w:tc>
        <w:tc>
          <w:tcPr>
            <w:tcW w:w="916" w:type="dxa"/>
            <w:vAlign w:val="center"/>
          </w:tcPr>
          <w:p w14:paraId="236D0472">
            <w:pPr>
              <w:jc w:val="center"/>
              <w:rPr>
                <w:rFonts w:ascii="宋体" w:hAnsi="宋体" w:cs="宋体"/>
                <w:color w:val="auto"/>
                <w:sz w:val="24"/>
                <w:highlight w:val="none"/>
              </w:rPr>
            </w:pPr>
          </w:p>
        </w:tc>
        <w:tc>
          <w:tcPr>
            <w:tcW w:w="1219" w:type="dxa"/>
            <w:vAlign w:val="center"/>
          </w:tcPr>
          <w:p w14:paraId="467CF726">
            <w:pPr>
              <w:jc w:val="center"/>
              <w:rPr>
                <w:rFonts w:ascii="宋体" w:hAnsi="宋体" w:cs="宋体"/>
                <w:color w:val="auto"/>
                <w:sz w:val="24"/>
                <w:highlight w:val="none"/>
              </w:rPr>
            </w:pPr>
          </w:p>
        </w:tc>
      </w:tr>
      <w:tr w14:paraId="7DA3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EB7269D">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5296667C">
            <w:pPr>
              <w:jc w:val="center"/>
              <w:rPr>
                <w:rFonts w:ascii="宋体" w:hAnsi="宋体" w:cs="宋体"/>
                <w:color w:val="auto"/>
                <w:sz w:val="24"/>
                <w:highlight w:val="none"/>
              </w:rPr>
            </w:pPr>
          </w:p>
        </w:tc>
        <w:tc>
          <w:tcPr>
            <w:tcW w:w="3200" w:type="dxa"/>
            <w:vAlign w:val="center"/>
          </w:tcPr>
          <w:p w14:paraId="256EF037">
            <w:pPr>
              <w:jc w:val="center"/>
              <w:rPr>
                <w:rFonts w:ascii="宋体" w:hAnsi="宋体" w:cs="宋体"/>
                <w:color w:val="auto"/>
                <w:sz w:val="24"/>
                <w:highlight w:val="none"/>
              </w:rPr>
            </w:pPr>
          </w:p>
        </w:tc>
        <w:tc>
          <w:tcPr>
            <w:tcW w:w="916" w:type="dxa"/>
            <w:vAlign w:val="center"/>
          </w:tcPr>
          <w:p w14:paraId="4AA936DC">
            <w:pPr>
              <w:jc w:val="center"/>
              <w:rPr>
                <w:rFonts w:ascii="宋体" w:hAnsi="宋体" w:cs="宋体"/>
                <w:color w:val="auto"/>
                <w:sz w:val="24"/>
                <w:highlight w:val="none"/>
              </w:rPr>
            </w:pPr>
          </w:p>
        </w:tc>
        <w:tc>
          <w:tcPr>
            <w:tcW w:w="1219" w:type="dxa"/>
            <w:vAlign w:val="center"/>
          </w:tcPr>
          <w:p w14:paraId="0D88C414">
            <w:pPr>
              <w:jc w:val="center"/>
              <w:rPr>
                <w:rFonts w:ascii="宋体" w:hAnsi="宋体" w:cs="宋体"/>
                <w:color w:val="auto"/>
                <w:sz w:val="24"/>
                <w:highlight w:val="none"/>
              </w:rPr>
            </w:pPr>
          </w:p>
        </w:tc>
      </w:tr>
      <w:tr w14:paraId="69E0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E39A235">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5DD244CB">
            <w:pPr>
              <w:jc w:val="center"/>
              <w:rPr>
                <w:rFonts w:ascii="宋体" w:hAnsi="宋体" w:cs="宋体"/>
                <w:color w:val="auto"/>
                <w:sz w:val="24"/>
                <w:highlight w:val="none"/>
              </w:rPr>
            </w:pPr>
          </w:p>
        </w:tc>
        <w:tc>
          <w:tcPr>
            <w:tcW w:w="3200" w:type="dxa"/>
            <w:vAlign w:val="center"/>
          </w:tcPr>
          <w:p w14:paraId="716CB8F9">
            <w:pPr>
              <w:jc w:val="center"/>
              <w:rPr>
                <w:rFonts w:ascii="宋体" w:hAnsi="宋体" w:cs="宋体"/>
                <w:color w:val="auto"/>
                <w:sz w:val="24"/>
                <w:highlight w:val="none"/>
              </w:rPr>
            </w:pPr>
          </w:p>
        </w:tc>
        <w:tc>
          <w:tcPr>
            <w:tcW w:w="916" w:type="dxa"/>
            <w:vAlign w:val="center"/>
          </w:tcPr>
          <w:p w14:paraId="7842D0DA">
            <w:pPr>
              <w:jc w:val="center"/>
              <w:rPr>
                <w:rFonts w:ascii="宋体" w:hAnsi="宋体" w:cs="宋体"/>
                <w:color w:val="auto"/>
                <w:sz w:val="24"/>
                <w:highlight w:val="none"/>
              </w:rPr>
            </w:pPr>
          </w:p>
        </w:tc>
        <w:tc>
          <w:tcPr>
            <w:tcW w:w="1219" w:type="dxa"/>
            <w:vAlign w:val="center"/>
          </w:tcPr>
          <w:p w14:paraId="59D3627B">
            <w:pPr>
              <w:jc w:val="center"/>
              <w:rPr>
                <w:rFonts w:ascii="宋体" w:hAnsi="宋体" w:cs="宋体"/>
                <w:color w:val="auto"/>
                <w:sz w:val="24"/>
                <w:highlight w:val="none"/>
              </w:rPr>
            </w:pPr>
          </w:p>
        </w:tc>
      </w:tr>
      <w:tr w14:paraId="5921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21B08056">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532BA99C">
            <w:pPr>
              <w:jc w:val="center"/>
              <w:rPr>
                <w:rFonts w:ascii="宋体" w:hAnsi="宋体" w:cs="宋体"/>
                <w:color w:val="auto"/>
                <w:sz w:val="24"/>
                <w:highlight w:val="none"/>
              </w:rPr>
            </w:pPr>
          </w:p>
        </w:tc>
        <w:tc>
          <w:tcPr>
            <w:tcW w:w="3200" w:type="dxa"/>
            <w:vAlign w:val="center"/>
          </w:tcPr>
          <w:p w14:paraId="4658A4E4">
            <w:pPr>
              <w:jc w:val="center"/>
              <w:rPr>
                <w:rFonts w:ascii="宋体" w:hAnsi="宋体" w:cs="宋体"/>
                <w:color w:val="auto"/>
                <w:sz w:val="24"/>
                <w:highlight w:val="none"/>
              </w:rPr>
            </w:pPr>
          </w:p>
        </w:tc>
        <w:tc>
          <w:tcPr>
            <w:tcW w:w="916" w:type="dxa"/>
            <w:vAlign w:val="center"/>
          </w:tcPr>
          <w:p w14:paraId="09867B2A">
            <w:pPr>
              <w:jc w:val="center"/>
              <w:rPr>
                <w:rFonts w:ascii="宋体" w:hAnsi="宋体" w:cs="宋体"/>
                <w:color w:val="auto"/>
                <w:sz w:val="24"/>
                <w:highlight w:val="none"/>
              </w:rPr>
            </w:pPr>
          </w:p>
        </w:tc>
        <w:tc>
          <w:tcPr>
            <w:tcW w:w="1219" w:type="dxa"/>
            <w:vAlign w:val="center"/>
          </w:tcPr>
          <w:p w14:paraId="0D8CBACE">
            <w:pPr>
              <w:jc w:val="center"/>
              <w:rPr>
                <w:rFonts w:ascii="宋体" w:hAnsi="宋体" w:cs="宋体"/>
                <w:color w:val="auto"/>
                <w:sz w:val="24"/>
                <w:highlight w:val="none"/>
              </w:rPr>
            </w:pPr>
          </w:p>
        </w:tc>
      </w:tr>
      <w:tr w14:paraId="0EE5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A6D3399">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73105BFA">
            <w:pPr>
              <w:jc w:val="center"/>
              <w:rPr>
                <w:rFonts w:ascii="宋体" w:hAnsi="宋体" w:cs="宋体"/>
                <w:color w:val="auto"/>
                <w:sz w:val="24"/>
                <w:highlight w:val="none"/>
              </w:rPr>
            </w:pPr>
          </w:p>
        </w:tc>
        <w:tc>
          <w:tcPr>
            <w:tcW w:w="3200" w:type="dxa"/>
            <w:vAlign w:val="center"/>
          </w:tcPr>
          <w:p w14:paraId="45AA4460">
            <w:pPr>
              <w:jc w:val="center"/>
              <w:rPr>
                <w:rFonts w:ascii="宋体" w:hAnsi="宋体" w:cs="宋体"/>
                <w:color w:val="auto"/>
                <w:sz w:val="24"/>
                <w:highlight w:val="none"/>
              </w:rPr>
            </w:pPr>
          </w:p>
        </w:tc>
        <w:tc>
          <w:tcPr>
            <w:tcW w:w="916" w:type="dxa"/>
            <w:vAlign w:val="center"/>
          </w:tcPr>
          <w:p w14:paraId="033F11CD">
            <w:pPr>
              <w:jc w:val="center"/>
              <w:rPr>
                <w:rFonts w:ascii="宋体" w:hAnsi="宋体" w:cs="宋体"/>
                <w:color w:val="auto"/>
                <w:sz w:val="24"/>
                <w:highlight w:val="none"/>
              </w:rPr>
            </w:pPr>
          </w:p>
        </w:tc>
        <w:tc>
          <w:tcPr>
            <w:tcW w:w="1219" w:type="dxa"/>
            <w:vAlign w:val="center"/>
          </w:tcPr>
          <w:p w14:paraId="10F28BCA">
            <w:pPr>
              <w:jc w:val="center"/>
              <w:rPr>
                <w:rFonts w:ascii="宋体" w:hAnsi="宋体" w:cs="宋体"/>
                <w:color w:val="auto"/>
                <w:sz w:val="24"/>
                <w:highlight w:val="none"/>
              </w:rPr>
            </w:pPr>
          </w:p>
        </w:tc>
      </w:tr>
      <w:tr w14:paraId="3869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45F0C0F">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3933FBBF">
            <w:pPr>
              <w:jc w:val="center"/>
              <w:rPr>
                <w:rFonts w:ascii="宋体" w:hAnsi="宋体" w:cs="宋体"/>
                <w:color w:val="auto"/>
                <w:sz w:val="24"/>
                <w:highlight w:val="none"/>
              </w:rPr>
            </w:pPr>
          </w:p>
        </w:tc>
        <w:tc>
          <w:tcPr>
            <w:tcW w:w="3200" w:type="dxa"/>
            <w:vAlign w:val="center"/>
          </w:tcPr>
          <w:p w14:paraId="1766B993">
            <w:pPr>
              <w:jc w:val="center"/>
              <w:rPr>
                <w:rFonts w:ascii="宋体" w:hAnsi="宋体" w:cs="宋体"/>
                <w:color w:val="auto"/>
                <w:sz w:val="24"/>
                <w:highlight w:val="none"/>
              </w:rPr>
            </w:pPr>
          </w:p>
        </w:tc>
        <w:tc>
          <w:tcPr>
            <w:tcW w:w="916" w:type="dxa"/>
            <w:vAlign w:val="center"/>
          </w:tcPr>
          <w:p w14:paraId="38FD3425">
            <w:pPr>
              <w:jc w:val="center"/>
              <w:rPr>
                <w:rFonts w:ascii="宋体" w:hAnsi="宋体" w:cs="宋体"/>
                <w:color w:val="auto"/>
                <w:sz w:val="24"/>
                <w:highlight w:val="none"/>
              </w:rPr>
            </w:pPr>
          </w:p>
        </w:tc>
        <w:tc>
          <w:tcPr>
            <w:tcW w:w="1219" w:type="dxa"/>
            <w:vAlign w:val="center"/>
          </w:tcPr>
          <w:p w14:paraId="0CFF632C">
            <w:pPr>
              <w:jc w:val="center"/>
              <w:rPr>
                <w:rFonts w:ascii="宋体" w:hAnsi="宋体" w:cs="宋体"/>
                <w:color w:val="auto"/>
                <w:sz w:val="24"/>
                <w:highlight w:val="none"/>
              </w:rPr>
            </w:pPr>
          </w:p>
        </w:tc>
      </w:tr>
      <w:tr w14:paraId="7397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E400B7B">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171CBE0C">
            <w:pPr>
              <w:jc w:val="center"/>
              <w:rPr>
                <w:rFonts w:ascii="宋体" w:hAnsi="宋体" w:cs="宋体"/>
                <w:color w:val="auto"/>
                <w:sz w:val="24"/>
                <w:highlight w:val="none"/>
              </w:rPr>
            </w:pPr>
          </w:p>
        </w:tc>
        <w:tc>
          <w:tcPr>
            <w:tcW w:w="3200" w:type="dxa"/>
            <w:vAlign w:val="center"/>
          </w:tcPr>
          <w:p w14:paraId="010BD47F">
            <w:pPr>
              <w:jc w:val="center"/>
              <w:rPr>
                <w:rFonts w:ascii="宋体" w:hAnsi="宋体" w:cs="宋体"/>
                <w:color w:val="auto"/>
                <w:sz w:val="24"/>
                <w:highlight w:val="none"/>
              </w:rPr>
            </w:pPr>
          </w:p>
        </w:tc>
        <w:tc>
          <w:tcPr>
            <w:tcW w:w="916" w:type="dxa"/>
            <w:vAlign w:val="center"/>
          </w:tcPr>
          <w:p w14:paraId="4C8F7602">
            <w:pPr>
              <w:jc w:val="center"/>
              <w:rPr>
                <w:rFonts w:ascii="宋体" w:hAnsi="宋体" w:cs="宋体"/>
                <w:color w:val="auto"/>
                <w:sz w:val="24"/>
                <w:highlight w:val="none"/>
              </w:rPr>
            </w:pPr>
          </w:p>
        </w:tc>
        <w:tc>
          <w:tcPr>
            <w:tcW w:w="1219" w:type="dxa"/>
            <w:vAlign w:val="center"/>
          </w:tcPr>
          <w:p w14:paraId="3D2B2814">
            <w:pPr>
              <w:jc w:val="center"/>
              <w:rPr>
                <w:rFonts w:ascii="宋体" w:hAnsi="宋体" w:cs="宋体"/>
                <w:color w:val="auto"/>
                <w:sz w:val="24"/>
                <w:highlight w:val="none"/>
              </w:rPr>
            </w:pPr>
          </w:p>
        </w:tc>
      </w:tr>
      <w:tr w14:paraId="0B60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0E85E23E">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280CBE63">
            <w:pPr>
              <w:jc w:val="center"/>
              <w:rPr>
                <w:rFonts w:ascii="宋体" w:hAnsi="宋体" w:cs="宋体"/>
                <w:color w:val="auto"/>
                <w:sz w:val="24"/>
                <w:highlight w:val="none"/>
              </w:rPr>
            </w:pPr>
          </w:p>
        </w:tc>
        <w:tc>
          <w:tcPr>
            <w:tcW w:w="3200" w:type="dxa"/>
            <w:vAlign w:val="center"/>
          </w:tcPr>
          <w:p w14:paraId="5C8BBF97">
            <w:pPr>
              <w:jc w:val="center"/>
              <w:rPr>
                <w:rFonts w:ascii="宋体" w:hAnsi="宋体" w:cs="宋体"/>
                <w:color w:val="auto"/>
                <w:sz w:val="24"/>
                <w:highlight w:val="none"/>
              </w:rPr>
            </w:pPr>
          </w:p>
        </w:tc>
        <w:tc>
          <w:tcPr>
            <w:tcW w:w="916" w:type="dxa"/>
            <w:vAlign w:val="center"/>
          </w:tcPr>
          <w:p w14:paraId="000EADFC">
            <w:pPr>
              <w:jc w:val="center"/>
              <w:rPr>
                <w:rFonts w:ascii="宋体" w:hAnsi="宋体" w:cs="宋体"/>
                <w:color w:val="auto"/>
                <w:sz w:val="24"/>
                <w:highlight w:val="none"/>
              </w:rPr>
            </w:pPr>
          </w:p>
        </w:tc>
        <w:tc>
          <w:tcPr>
            <w:tcW w:w="1219" w:type="dxa"/>
            <w:vAlign w:val="center"/>
          </w:tcPr>
          <w:p w14:paraId="315C93BD">
            <w:pPr>
              <w:jc w:val="center"/>
              <w:rPr>
                <w:rFonts w:ascii="宋体" w:hAnsi="宋体" w:cs="宋体"/>
                <w:color w:val="auto"/>
                <w:sz w:val="24"/>
                <w:highlight w:val="none"/>
              </w:rPr>
            </w:pPr>
          </w:p>
        </w:tc>
      </w:tr>
      <w:tr w14:paraId="657F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C3116A3">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43368818">
            <w:pPr>
              <w:jc w:val="center"/>
              <w:rPr>
                <w:rFonts w:ascii="宋体" w:hAnsi="宋体" w:cs="宋体"/>
                <w:color w:val="auto"/>
                <w:sz w:val="24"/>
                <w:highlight w:val="none"/>
              </w:rPr>
            </w:pPr>
          </w:p>
        </w:tc>
        <w:tc>
          <w:tcPr>
            <w:tcW w:w="3200" w:type="dxa"/>
            <w:vAlign w:val="center"/>
          </w:tcPr>
          <w:p w14:paraId="54A0C12C">
            <w:pPr>
              <w:jc w:val="center"/>
              <w:rPr>
                <w:rFonts w:ascii="宋体" w:hAnsi="宋体" w:cs="宋体"/>
                <w:color w:val="auto"/>
                <w:sz w:val="24"/>
                <w:highlight w:val="none"/>
              </w:rPr>
            </w:pPr>
          </w:p>
        </w:tc>
        <w:tc>
          <w:tcPr>
            <w:tcW w:w="916" w:type="dxa"/>
            <w:vAlign w:val="center"/>
          </w:tcPr>
          <w:p w14:paraId="62728864">
            <w:pPr>
              <w:jc w:val="center"/>
              <w:rPr>
                <w:rFonts w:ascii="宋体" w:hAnsi="宋体" w:cs="宋体"/>
                <w:color w:val="auto"/>
                <w:sz w:val="24"/>
                <w:highlight w:val="none"/>
              </w:rPr>
            </w:pPr>
          </w:p>
        </w:tc>
        <w:tc>
          <w:tcPr>
            <w:tcW w:w="1219" w:type="dxa"/>
            <w:vAlign w:val="center"/>
          </w:tcPr>
          <w:p w14:paraId="3E7B246D">
            <w:pPr>
              <w:jc w:val="center"/>
              <w:rPr>
                <w:rFonts w:ascii="宋体" w:hAnsi="宋体" w:cs="宋体"/>
                <w:color w:val="auto"/>
                <w:sz w:val="24"/>
                <w:highlight w:val="none"/>
              </w:rPr>
            </w:pPr>
          </w:p>
        </w:tc>
      </w:tr>
      <w:tr w14:paraId="7337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272AD6A">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2B51DCDB">
            <w:pPr>
              <w:jc w:val="center"/>
              <w:rPr>
                <w:rFonts w:ascii="宋体" w:hAnsi="宋体" w:cs="宋体"/>
                <w:color w:val="auto"/>
                <w:sz w:val="24"/>
                <w:highlight w:val="none"/>
              </w:rPr>
            </w:pPr>
          </w:p>
        </w:tc>
        <w:tc>
          <w:tcPr>
            <w:tcW w:w="3200" w:type="dxa"/>
            <w:vAlign w:val="center"/>
          </w:tcPr>
          <w:p w14:paraId="01E2479C">
            <w:pPr>
              <w:jc w:val="center"/>
              <w:rPr>
                <w:rFonts w:ascii="宋体" w:hAnsi="宋体" w:cs="宋体"/>
                <w:color w:val="auto"/>
                <w:sz w:val="24"/>
                <w:highlight w:val="none"/>
              </w:rPr>
            </w:pPr>
          </w:p>
        </w:tc>
        <w:tc>
          <w:tcPr>
            <w:tcW w:w="916" w:type="dxa"/>
            <w:vAlign w:val="center"/>
          </w:tcPr>
          <w:p w14:paraId="7E4420FA">
            <w:pPr>
              <w:jc w:val="center"/>
              <w:rPr>
                <w:rFonts w:ascii="宋体" w:hAnsi="宋体" w:cs="宋体"/>
                <w:color w:val="auto"/>
                <w:sz w:val="24"/>
                <w:highlight w:val="none"/>
              </w:rPr>
            </w:pPr>
          </w:p>
        </w:tc>
        <w:tc>
          <w:tcPr>
            <w:tcW w:w="1219" w:type="dxa"/>
            <w:vAlign w:val="center"/>
          </w:tcPr>
          <w:p w14:paraId="789224B2">
            <w:pPr>
              <w:jc w:val="center"/>
              <w:rPr>
                <w:rFonts w:ascii="宋体" w:hAnsi="宋体" w:cs="宋体"/>
                <w:color w:val="auto"/>
                <w:sz w:val="24"/>
                <w:highlight w:val="none"/>
              </w:rPr>
            </w:pPr>
          </w:p>
        </w:tc>
      </w:tr>
      <w:tr w14:paraId="6F3C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16BD408">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0D6A058E">
            <w:pPr>
              <w:jc w:val="center"/>
              <w:rPr>
                <w:rFonts w:ascii="宋体" w:hAnsi="宋体" w:cs="宋体"/>
                <w:color w:val="auto"/>
                <w:sz w:val="24"/>
                <w:highlight w:val="none"/>
              </w:rPr>
            </w:pPr>
          </w:p>
        </w:tc>
        <w:tc>
          <w:tcPr>
            <w:tcW w:w="3200" w:type="dxa"/>
            <w:vAlign w:val="center"/>
          </w:tcPr>
          <w:p w14:paraId="209C3681">
            <w:pPr>
              <w:jc w:val="center"/>
              <w:rPr>
                <w:rFonts w:ascii="宋体" w:hAnsi="宋体" w:cs="宋体"/>
                <w:color w:val="auto"/>
                <w:sz w:val="24"/>
                <w:highlight w:val="none"/>
              </w:rPr>
            </w:pPr>
          </w:p>
        </w:tc>
        <w:tc>
          <w:tcPr>
            <w:tcW w:w="916" w:type="dxa"/>
            <w:vAlign w:val="center"/>
          </w:tcPr>
          <w:p w14:paraId="5F21D0FC">
            <w:pPr>
              <w:jc w:val="center"/>
              <w:rPr>
                <w:rFonts w:ascii="宋体" w:hAnsi="宋体" w:cs="宋体"/>
                <w:color w:val="auto"/>
                <w:sz w:val="24"/>
                <w:highlight w:val="none"/>
              </w:rPr>
            </w:pPr>
          </w:p>
        </w:tc>
        <w:tc>
          <w:tcPr>
            <w:tcW w:w="1219" w:type="dxa"/>
            <w:vAlign w:val="center"/>
          </w:tcPr>
          <w:p w14:paraId="0CF6BF36">
            <w:pPr>
              <w:jc w:val="center"/>
              <w:rPr>
                <w:rFonts w:ascii="宋体" w:hAnsi="宋体" w:cs="宋体"/>
                <w:color w:val="auto"/>
                <w:sz w:val="24"/>
                <w:highlight w:val="none"/>
              </w:rPr>
            </w:pPr>
          </w:p>
        </w:tc>
      </w:tr>
      <w:tr w14:paraId="3B78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2B07AB7E">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4FD136E1">
            <w:pPr>
              <w:jc w:val="center"/>
              <w:rPr>
                <w:rFonts w:ascii="宋体" w:hAnsi="宋体" w:cs="宋体"/>
                <w:color w:val="auto"/>
                <w:sz w:val="24"/>
                <w:highlight w:val="none"/>
              </w:rPr>
            </w:pPr>
          </w:p>
        </w:tc>
        <w:tc>
          <w:tcPr>
            <w:tcW w:w="3200" w:type="dxa"/>
            <w:vAlign w:val="center"/>
          </w:tcPr>
          <w:p w14:paraId="53F65C3D">
            <w:pPr>
              <w:jc w:val="center"/>
              <w:rPr>
                <w:rFonts w:ascii="宋体" w:hAnsi="宋体" w:cs="宋体"/>
                <w:color w:val="auto"/>
                <w:sz w:val="24"/>
                <w:highlight w:val="none"/>
              </w:rPr>
            </w:pPr>
          </w:p>
        </w:tc>
        <w:tc>
          <w:tcPr>
            <w:tcW w:w="916" w:type="dxa"/>
            <w:vAlign w:val="center"/>
          </w:tcPr>
          <w:p w14:paraId="6EA53A45">
            <w:pPr>
              <w:jc w:val="center"/>
              <w:rPr>
                <w:rFonts w:ascii="宋体" w:hAnsi="宋体" w:cs="宋体"/>
                <w:color w:val="auto"/>
                <w:sz w:val="24"/>
                <w:highlight w:val="none"/>
              </w:rPr>
            </w:pPr>
          </w:p>
        </w:tc>
        <w:tc>
          <w:tcPr>
            <w:tcW w:w="1219" w:type="dxa"/>
            <w:vAlign w:val="center"/>
          </w:tcPr>
          <w:p w14:paraId="6EB50361">
            <w:pPr>
              <w:jc w:val="center"/>
              <w:rPr>
                <w:rFonts w:ascii="宋体" w:hAnsi="宋体" w:cs="宋体"/>
                <w:color w:val="auto"/>
                <w:sz w:val="24"/>
                <w:highlight w:val="none"/>
              </w:rPr>
            </w:pPr>
          </w:p>
        </w:tc>
      </w:tr>
    </w:tbl>
    <w:p w14:paraId="673B9562">
      <w:pPr>
        <w:rPr>
          <w:rFonts w:ascii="宋体" w:hAnsi="宋体" w:cs="宋体"/>
          <w:color w:val="auto"/>
          <w:sz w:val="24"/>
          <w:highlight w:val="none"/>
        </w:rPr>
      </w:pPr>
    </w:p>
    <w:p w14:paraId="362BABE6">
      <w:pPr>
        <w:rPr>
          <w:rFonts w:ascii="宋体" w:hAnsi="宋体" w:cs="宋体"/>
          <w:color w:val="auto"/>
          <w:sz w:val="24"/>
          <w:highlight w:val="none"/>
        </w:rPr>
      </w:pPr>
    </w:p>
    <w:p w14:paraId="1B6BD60D">
      <w:pPr>
        <w:rPr>
          <w:rFonts w:ascii="宋体" w:hAnsi="宋体" w:cs="宋体"/>
          <w:color w:val="auto"/>
          <w:sz w:val="24"/>
          <w:highlight w:val="none"/>
        </w:rPr>
      </w:pPr>
    </w:p>
    <w:p w14:paraId="1B0CFE30">
      <w:pPr>
        <w:rPr>
          <w:rFonts w:ascii="宋体" w:hAnsi="宋体" w:cs="宋体"/>
          <w:color w:val="auto"/>
          <w:sz w:val="24"/>
          <w:highlight w:val="none"/>
        </w:rPr>
      </w:pPr>
      <w:r>
        <w:rPr>
          <w:rFonts w:hint="eastAsia" w:ascii="宋体" w:hAnsi="宋体" w:cs="宋体"/>
          <w:color w:val="auto"/>
          <w:sz w:val="24"/>
          <w:highlight w:val="none"/>
        </w:rPr>
        <w:t>投标人名称（盖章）：                         年   月    日</w:t>
      </w:r>
    </w:p>
    <w:p w14:paraId="5DC362CE">
      <w:pPr>
        <w:pStyle w:val="8"/>
        <w:keepNext w:val="0"/>
        <w:keepLines w:val="0"/>
        <w:pageBreakBefore/>
        <w:rPr>
          <w:rFonts w:ascii="宋体" w:hAnsi="宋体" w:eastAsia="宋体" w:cs="宋体"/>
          <w:b w:val="0"/>
          <w:color w:val="auto"/>
          <w:sz w:val="24"/>
          <w:szCs w:val="24"/>
          <w:highlight w:val="none"/>
        </w:rPr>
      </w:pPr>
      <w:bookmarkStart w:id="87" w:name="_Toc4595"/>
      <w:r>
        <w:rPr>
          <w:rFonts w:hint="eastAsia" w:ascii="宋体" w:hAnsi="宋体" w:eastAsia="宋体" w:cs="宋体"/>
          <w:b w:val="0"/>
          <w:color w:val="auto"/>
          <w:sz w:val="24"/>
          <w:szCs w:val="24"/>
          <w:highlight w:val="none"/>
        </w:rPr>
        <w:t>附件八：商务响应表</w:t>
      </w:r>
      <w:bookmarkEnd w:id="87"/>
    </w:p>
    <w:p w14:paraId="1E631DA1">
      <w:pPr>
        <w:snapToGrid w:val="0"/>
        <w:spacing w:line="360" w:lineRule="auto"/>
        <w:jc w:val="center"/>
        <w:rPr>
          <w:rFonts w:ascii="宋体" w:hAnsi="宋体" w:cs="宋体"/>
          <w:b/>
          <w:color w:val="auto"/>
          <w:kern w:val="0"/>
          <w:sz w:val="32"/>
          <w:szCs w:val="32"/>
          <w:highlight w:val="none"/>
        </w:rPr>
      </w:pPr>
      <w:bookmarkStart w:id="88" w:name="_Toc496598991"/>
      <w:r>
        <w:rPr>
          <w:rFonts w:hint="eastAsia" w:ascii="宋体" w:hAnsi="宋体" w:cs="宋体"/>
          <w:b/>
          <w:color w:val="auto"/>
          <w:kern w:val="0"/>
          <w:sz w:val="32"/>
          <w:szCs w:val="32"/>
          <w:highlight w:val="none"/>
        </w:rPr>
        <w:t>商务响应表</w:t>
      </w:r>
    </w:p>
    <w:p w14:paraId="6BF373DF">
      <w:pPr>
        <w:snapToGrid w:val="0"/>
        <w:spacing w:before="50" w:after="120" w:afterLines="50"/>
        <w:jc w:val="left"/>
        <w:rPr>
          <w:rFonts w:ascii="宋体" w:hAnsi="宋体" w:cs="宋体"/>
          <w:color w:val="auto"/>
          <w:sz w:val="24"/>
          <w:highlight w:val="none"/>
          <w:u w:val="single"/>
        </w:rPr>
      </w:pP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43FB4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FD33F93">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0526A617">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41A359F4">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3D51088D">
            <w:pPr>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140CD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E61FCEE">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431B371">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36009423">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1859C86">
            <w:pPr>
              <w:rPr>
                <w:rFonts w:ascii="宋体" w:hAnsi="宋体" w:cs="宋体"/>
                <w:color w:val="auto"/>
                <w:sz w:val="24"/>
                <w:highlight w:val="none"/>
              </w:rPr>
            </w:pPr>
          </w:p>
        </w:tc>
      </w:tr>
      <w:tr w14:paraId="3A4FA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D133966">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00CBFFC">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30A4FB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F7A54EF">
            <w:pPr>
              <w:rPr>
                <w:rFonts w:ascii="宋体" w:hAnsi="宋体" w:cs="宋体"/>
                <w:color w:val="auto"/>
                <w:sz w:val="24"/>
                <w:highlight w:val="none"/>
              </w:rPr>
            </w:pPr>
          </w:p>
        </w:tc>
      </w:tr>
      <w:tr w14:paraId="1402B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39A05F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48F1B31">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28E26B4">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1051492">
            <w:pPr>
              <w:rPr>
                <w:rFonts w:ascii="宋体" w:hAnsi="宋体" w:cs="宋体"/>
                <w:color w:val="auto"/>
                <w:sz w:val="24"/>
                <w:highlight w:val="none"/>
              </w:rPr>
            </w:pPr>
          </w:p>
        </w:tc>
      </w:tr>
      <w:tr w14:paraId="5E4A8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4535FEE">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4ABB672">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BA2BC4C">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DF63351">
            <w:pPr>
              <w:rPr>
                <w:rFonts w:ascii="宋体" w:hAnsi="宋体" w:cs="宋体"/>
                <w:color w:val="auto"/>
                <w:sz w:val="24"/>
                <w:highlight w:val="none"/>
              </w:rPr>
            </w:pPr>
          </w:p>
        </w:tc>
      </w:tr>
      <w:tr w14:paraId="3C957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5244E2E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58A96A2">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D36107E">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24920D6">
            <w:pPr>
              <w:rPr>
                <w:rFonts w:ascii="宋体" w:hAnsi="宋体" w:cs="宋体"/>
                <w:color w:val="auto"/>
                <w:sz w:val="24"/>
                <w:highlight w:val="none"/>
              </w:rPr>
            </w:pPr>
          </w:p>
        </w:tc>
      </w:tr>
      <w:tr w14:paraId="1BFFA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5DABCD6">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3778834">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4522EAB">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2E224E8">
            <w:pPr>
              <w:rPr>
                <w:rFonts w:ascii="宋体" w:hAnsi="宋体" w:cs="宋体"/>
                <w:color w:val="auto"/>
                <w:sz w:val="24"/>
                <w:highlight w:val="none"/>
              </w:rPr>
            </w:pPr>
          </w:p>
        </w:tc>
      </w:tr>
      <w:tr w14:paraId="030D5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5213A6C">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656AB2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B588F70">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1F54223">
            <w:pPr>
              <w:rPr>
                <w:rFonts w:ascii="宋体" w:hAnsi="宋体" w:cs="宋体"/>
                <w:color w:val="auto"/>
                <w:sz w:val="24"/>
                <w:highlight w:val="none"/>
              </w:rPr>
            </w:pPr>
          </w:p>
        </w:tc>
      </w:tr>
      <w:tr w14:paraId="0937A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DD15203">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5ACC35F">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5104839">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B7AB527">
            <w:pPr>
              <w:rPr>
                <w:rFonts w:ascii="宋体" w:hAnsi="宋体" w:cs="宋体"/>
                <w:color w:val="auto"/>
                <w:sz w:val="24"/>
                <w:highlight w:val="none"/>
              </w:rPr>
            </w:pPr>
          </w:p>
        </w:tc>
      </w:tr>
      <w:tr w14:paraId="76600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0CC9113">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73BAAC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74B4B56">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746ED5D">
            <w:pPr>
              <w:rPr>
                <w:rFonts w:ascii="宋体" w:hAnsi="宋体" w:cs="宋体"/>
                <w:color w:val="auto"/>
                <w:sz w:val="24"/>
                <w:highlight w:val="none"/>
              </w:rPr>
            </w:pPr>
          </w:p>
        </w:tc>
      </w:tr>
      <w:tr w14:paraId="785E3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567191A">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CD616C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93FB5F6">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A5F65E2">
            <w:pPr>
              <w:rPr>
                <w:rFonts w:ascii="宋体" w:hAnsi="宋体" w:cs="宋体"/>
                <w:color w:val="auto"/>
                <w:sz w:val="24"/>
                <w:highlight w:val="none"/>
              </w:rPr>
            </w:pPr>
          </w:p>
        </w:tc>
      </w:tr>
    </w:tbl>
    <w:p w14:paraId="51F4FBE2">
      <w:pPr>
        <w:snapToGrid w:val="0"/>
        <w:spacing w:before="120" w:beforeLines="50"/>
        <w:rPr>
          <w:rFonts w:ascii="宋体" w:hAnsi="宋体" w:cs="宋体"/>
          <w:color w:val="auto"/>
          <w:sz w:val="24"/>
          <w:highlight w:val="none"/>
        </w:rPr>
      </w:pPr>
    </w:p>
    <w:p w14:paraId="753714F1">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7355C01A">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55FDA0F2">
      <w:pPr>
        <w:rPr>
          <w:rFonts w:ascii="宋体" w:hAnsi="宋体" w:cs="宋体"/>
          <w:color w:val="auto"/>
          <w:sz w:val="24"/>
          <w:highlight w:val="none"/>
        </w:rPr>
      </w:pPr>
    </w:p>
    <w:p w14:paraId="7B722F01">
      <w:pPr>
        <w:pStyle w:val="8"/>
        <w:keepNext w:val="0"/>
        <w:keepLines w:val="0"/>
        <w:pageBreakBefore/>
        <w:spacing w:line="415" w:lineRule="auto"/>
        <w:rPr>
          <w:rFonts w:ascii="宋体" w:hAnsi="宋体" w:eastAsia="宋体" w:cs="宋体"/>
          <w:b w:val="0"/>
          <w:bCs w:val="0"/>
          <w:color w:val="auto"/>
          <w:sz w:val="24"/>
          <w:szCs w:val="24"/>
          <w:highlight w:val="none"/>
        </w:rPr>
      </w:pPr>
      <w:bookmarkStart w:id="89" w:name="_Toc28617"/>
      <w:r>
        <w:rPr>
          <w:rFonts w:hint="eastAsia" w:ascii="宋体" w:hAnsi="宋体" w:eastAsia="宋体" w:cs="宋体"/>
          <w:b w:val="0"/>
          <w:bCs w:val="0"/>
          <w:color w:val="auto"/>
          <w:sz w:val="24"/>
          <w:szCs w:val="24"/>
          <w:highlight w:val="none"/>
        </w:rPr>
        <w:t>附件九：</w:t>
      </w:r>
      <w:bookmarkEnd w:id="88"/>
      <w:r>
        <w:rPr>
          <w:rFonts w:hint="eastAsia" w:ascii="宋体" w:hAnsi="宋体" w:eastAsia="宋体" w:cs="宋体"/>
          <w:b w:val="0"/>
          <w:bCs w:val="0"/>
          <w:color w:val="auto"/>
          <w:sz w:val="24"/>
          <w:szCs w:val="24"/>
          <w:highlight w:val="none"/>
        </w:rPr>
        <w:t>技术响应表</w:t>
      </w:r>
      <w:bookmarkEnd w:id="89"/>
    </w:p>
    <w:p w14:paraId="5BCE987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技术响应表</w:t>
      </w:r>
    </w:p>
    <w:p w14:paraId="0567269A">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2FA6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1B82795">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0C9621FD">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6DDF614E">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433BB509">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2DDE5B9A">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7C612D31">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31A3E6E6">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1680B399">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7B71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B053C13">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0789AD3">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CD7AC3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B945CFF">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1E1E2F6">
            <w:pPr>
              <w:rPr>
                <w:rFonts w:ascii="宋体" w:hAnsi="宋体" w:cs="宋体"/>
                <w:color w:val="auto"/>
                <w:sz w:val="24"/>
                <w:highlight w:val="none"/>
              </w:rPr>
            </w:pPr>
          </w:p>
        </w:tc>
      </w:tr>
      <w:tr w14:paraId="5D65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8DB4175">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3CA713B">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EEC78A6">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49635BE">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0B93BB8">
            <w:pPr>
              <w:rPr>
                <w:rFonts w:ascii="宋体" w:hAnsi="宋体" w:cs="宋体"/>
                <w:color w:val="auto"/>
                <w:sz w:val="24"/>
                <w:highlight w:val="none"/>
              </w:rPr>
            </w:pPr>
          </w:p>
        </w:tc>
      </w:tr>
      <w:tr w14:paraId="50E3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FAA3603">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361F3F2">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1061155">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9E3BECC">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8C1196F">
            <w:pPr>
              <w:rPr>
                <w:rFonts w:ascii="宋体" w:hAnsi="宋体" w:cs="宋体"/>
                <w:color w:val="auto"/>
                <w:sz w:val="24"/>
                <w:highlight w:val="none"/>
              </w:rPr>
            </w:pPr>
          </w:p>
        </w:tc>
      </w:tr>
      <w:tr w14:paraId="4D17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065FD222">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57DFB2B">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133C853">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554974E">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378CD78">
            <w:pPr>
              <w:rPr>
                <w:rFonts w:ascii="宋体" w:hAnsi="宋体" w:cs="宋体"/>
                <w:color w:val="auto"/>
                <w:sz w:val="24"/>
                <w:highlight w:val="none"/>
              </w:rPr>
            </w:pPr>
          </w:p>
        </w:tc>
      </w:tr>
      <w:tr w14:paraId="444D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674D823">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CFE72E4">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9165FC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643F069">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2EF4CE4">
            <w:pPr>
              <w:rPr>
                <w:rFonts w:ascii="宋体" w:hAnsi="宋体" w:cs="宋体"/>
                <w:color w:val="auto"/>
                <w:sz w:val="24"/>
                <w:highlight w:val="none"/>
              </w:rPr>
            </w:pPr>
          </w:p>
        </w:tc>
      </w:tr>
      <w:tr w14:paraId="0D8D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B019F2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F6B5FB2">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72568A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C70E41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E4532CB">
            <w:pPr>
              <w:rPr>
                <w:rFonts w:ascii="宋体" w:hAnsi="宋体" w:cs="宋体"/>
                <w:color w:val="auto"/>
                <w:sz w:val="24"/>
                <w:highlight w:val="none"/>
              </w:rPr>
            </w:pPr>
          </w:p>
        </w:tc>
      </w:tr>
      <w:tr w14:paraId="7C7D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64A8D4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66C083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766DE84">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4DF9FC2">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90F0D89">
            <w:pPr>
              <w:rPr>
                <w:rFonts w:ascii="宋体" w:hAnsi="宋体" w:cs="宋体"/>
                <w:color w:val="auto"/>
                <w:sz w:val="24"/>
                <w:highlight w:val="none"/>
              </w:rPr>
            </w:pPr>
          </w:p>
        </w:tc>
      </w:tr>
      <w:tr w14:paraId="67B5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C7D4A4F">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F4F9824">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673BC7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193787E">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EE1C2C1">
            <w:pPr>
              <w:rPr>
                <w:rFonts w:ascii="宋体" w:hAnsi="宋体" w:cs="宋体"/>
                <w:color w:val="auto"/>
                <w:sz w:val="24"/>
                <w:highlight w:val="none"/>
              </w:rPr>
            </w:pPr>
          </w:p>
        </w:tc>
      </w:tr>
      <w:tr w14:paraId="0E5C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0E3C25E">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C6822E3">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9FAE586">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F42C676">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AFBABDF">
            <w:pPr>
              <w:rPr>
                <w:rFonts w:ascii="宋体" w:hAnsi="宋体" w:cs="宋体"/>
                <w:color w:val="auto"/>
                <w:sz w:val="24"/>
                <w:highlight w:val="none"/>
              </w:rPr>
            </w:pPr>
          </w:p>
        </w:tc>
      </w:tr>
      <w:tr w14:paraId="3F41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48C97FB">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6D6CB08">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0AADC5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1A6CF3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3078D6F">
            <w:pPr>
              <w:rPr>
                <w:rFonts w:ascii="宋体" w:hAnsi="宋体" w:cs="宋体"/>
                <w:color w:val="auto"/>
                <w:sz w:val="24"/>
                <w:highlight w:val="none"/>
              </w:rPr>
            </w:pPr>
          </w:p>
        </w:tc>
      </w:tr>
      <w:tr w14:paraId="5C78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E5D11DA">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9DC119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740D194">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1E9D498">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6FBB58E">
            <w:pPr>
              <w:rPr>
                <w:rFonts w:ascii="宋体" w:hAnsi="宋体" w:cs="宋体"/>
                <w:color w:val="auto"/>
                <w:sz w:val="24"/>
                <w:highlight w:val="none"/>
              </w:rPr>
            </w:pPr>
          </w:p>
        </w:tc>
      </w:tr>
      <w:tr w14:paraId="7755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B7ACDD3">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E525B1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C6B58A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2CE9B52">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556CF7A">
            <w:pPr>
              <w:rPr>
                <w:rFonts w:ascii="宋体" w:hAnsi="宋体" w:cs="宋体"/>
                <w:color w:val="auto"/>
                <w:sz w:val="24"/>
                <w:highlight w:val="none"/>
              </w:rPr>
            </w:pPr>
          </w:p>
        </w:tc>
      </w:tr>
    </w:tbl>
    <w:p w14:paraId="0CB98DD1">
      <w:pPr>
        <w:snapToGrid w:val="0"/>
        <w:spacing w:before="50" w:after="50"/>
        <w:rPr>
          <w:rFonts w:ascii="宋体" w:hAnsi="宋体" w:cs="宋体"/>
          <w:b/>
          <w:bCs/>
          <w:color w:val="auto"/>
          <w:sz w:val="24"/>
          <w:highlight w:val="none"/>
        </w:rPr>
      </w:pPr>
    </w:p>
    <w:p w14:paraId="0755D5F7">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注：投标人应根据投标货物的性能指标、对照招标文件要求在“偏离情况”栏注明“正偏离”、“负偏离”或“无偏离”。</w:t>
      </w:r>
    </w:p>
    <w:p w14:paraId="69225EF8">
      <w:pPr>
        <w:snapToGrid w:val="0"/>
        <w:spacing w:before="50" w:after="50"/>
        <w:rPr>
          <w:rFonts w:ascii="宋体" w:hAnsi="宋体" w:cs="宋体"/>
          <w:color w:val="auto"/>
          <w:spacing w:val="20"/>
          <w:sz w:val="24"/>
          <w:highlight w:val="none"/>
        </w:rPr>
      </w:pPr>
    </w:p>
    <w:p w14:paraId="16D46516">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0DA0CA42">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5920D1EE">
      <w:pPr>
        <w:snapToGrid w:val="0"/>
        <w:spacing w:before="50" w:after="120" w:afterLines="50"/>
        <w:jc w:val="left"/>
        <w:rPr>
          <w:rFonts w:ascii="宋体" w:hAnsi="宋体" w:cs="宋体"/>
          <w:color w:val="auto"/>
          <w:sz w:val="24"/>
          <w:highlight w:val="none"/>
        </w:rPr>
      </w:pPr>
    </w:p>
    <w:p w14:paraId="3B875F06">
      <w:pPr>
        <w:spacing w:before="260" w:after="260" w:line="415" w:lineRule="auto"/>
        <w:rPr>
          <w:rFonts w:ascii="宋体" w:hAnsi="宋体" w:cs="宋体"/>
          <w:bCs/>
          <w:color w:val="auto"/>
          <w:sz w:val="24"/>
          <w:highlight w:val="none"/>
        </w:rPr>
      </w:pPr>
    </w:p>
    <w:p w14:paraId="35DD92D0">
      <w:pPr>
        <w:spacing w:before="260" w:after="260" w:line="415" w:lineRule="auto"/>
        <w:rPr>
          <w:rFonts w:ascii="宋体" w:hAnsi="宋体" w:cs="宋体"/>
          <w:bCs/>
          <w:color w:val="auto"/>
          <w:sz w:val="24"/>
          <w:highlight w:val="none"/>
        </w:rPr>
      </w:pPr>
    </w:p>
    <w:p w14:paraId="6BF977A3">
      <w:pPr>
        <w:spacing w:before="260" w:after="260" w:line="415" w:lineRule="auto"/>
        <w:rPr>
          <w:rFonts w:ascii="宋体" w:hAnsi="宋体" w:cs="宋体"/>
          <w:bCs/>
          <w:color w:val="auto"/>
          <w:sz w:val="24"/>
          <w:highlight w:val="none"/>
        </w:rPr>
      </w:pPr>
    </w:p>
    <w:p w14:paraId="121F4340">
      <w:pPr>
        <w:pStyle w:val="8"/>
        <w:keepNext w:val="0"/>
        <w:keepLines w:val="0"/>
        <w:pageBreakBefore/>
        <w:spacing w:line="415" w:lineRule="auto"/>
        <w:rPr>
          <w:rFonts w:ascii="宋体" w:hAnsi="宋体" w:eastAsia="宋体" w:cs="宋体"/>
          <w:b w:val="0"/>
          <w:bCs w:val="0"/>
          <w:color w:val="auto"/>
          <w:sz w:val="24"/>
          <w:szCs w:val="24"/>
          <w:highlight w:val="none"/>
        </w:rPr>
      </w:pPr>
      <w:bookmarkStart w:id="90" w:name="_Toc14942615"/>
      <w:bookmarkStart w:id="91" w:name="_Toc14644"/>
      <w:bookmarkStart w:id="92" w:name="_Toc13037828"/>
      <w:bookmarkStart w:id="93" w:name="_Toc15716"/>
      <w:bookmarkStart w:id="94" w:name="_Toc20172"/>
      <w:bookmarkStart w:id="95" w:name="_Toc14790"/>
      <w:bookmarkStart w:id="96" w:name="_Toc29497"/>
      <w:r>
        <w:rPr>
          <w:rFonts w:hint="eastAsia" w:ascii="宋体" w:hAnsi="宋体" w:eastAsia="宋体" w:cs="宋体"/>
          <w:b w:val="0"/>
          <w:bCs w:val="0"/>
          <w:color w:val="auto"/>
          <w:sz w:val="24"/>
          <w:szCs w:val="24"/>
          <w:highlight w:val="none"/>
        </w:rPr>
        <w:t>附件十：</w:t>
      </w:r>
      <w:bookmarkEnd w:id="90"/>
      <w:bookmarkEnd w:id="91"/>
      <w:bookmarkEnd w:id="92"/>
      <w:bookmarkEnd w:id="93"/>
      <w:r>
        <w:rPr>
          <w:rFonts w:hint="eastAsia" w:ascii="宋体" w:hAnsi="宋体" w:eastAsia="宋体" w:cs="宋体"/>
          <w:b w:val="0"/>
          <w:bCs w:val="0"/>
          <w:color w:val="auto"/>
          <w:sz w:val="24"/>
          <w:szCs w:val="24"/>
          <w:highlight w:val="none"/>
        </w:rPr>
        <w:t>服务项目组成员及简介</w:t>
      </w:r>
      <w:bookmarkEnd w:id="94"/>
      <w:bookmarkEnd w:id="95"/>
    </w:p>
    <w:p w14:paraId="3629770C">
      <w:pPr>
        <w:jc w:val="center"/>
        <w:rPr>
          <w:rFonts w:ascii="宋体" w:hAnsi="宋体"/>
          <w:b/>
          <w:color w:val="auto"/>
          <w:sz w:val="28"/>
          <w:highlight w:val="none"/>
        </w:rPr>
      </w:pPr>
      <w:r>
        <w:rPr>
          <w:rFonts w:hint="eastAsia" w:ascii="宋体" w:hAnsi="宋体"/>
          <w:b/>
          <w:color w:val="auto"/>
          <w:sz w:val="28"/>
          <w:highlight w:val="none"/>
        </w:rPr>
        <w:t>服务项目组成员及简介</w:t>
      </w:r>
    </w:p>
    <w:p w14:paraId="629FE145">
      <w:pPr>
        <w:rPr>
          <w:rFonts w:ascii="宋体" w:hAnsi="宋体"/>
          <w:color w:val="auto"/>
          <w:sz w:val="24"/>
          <w:highlight w:val="none"/>
          <w:u w:val="single"/>
        </w:rPr>
      </w:pPr>
      <w:r>
        <w:rPr>
          <w:rFonts w:hint="eastAsia" w:ascii="宋体" w:hAnsi="宋体"/>
          <w:color w:val="auto"/>
          <w:sz w:val="24"/>
          <w:highlight w:val="none"/>
        </w:rPr>
        <w:t>项目名称：                                                  招标编号：</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081"/>
        <w:gridCol w:w="1081"/>
        <w:gridCol w:w="1442"/>
        <w:gridCol w:w="1622"/>
        <w:gridCol w:w="1462"/>
        <w:gridCol w:w="1507"/>
      </w:tblGrid>
      <w:tr w14:paraId="707A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62" w:type="dxa"/>
            <w:vMerge w:val="restart"/>
            <w:vAlign w:val="center"/>
          </w:tcPr>
          <w:p w14:paraId="4682E707">
            <w:pPr>
              <w:jc w:val="center"/>
              <w:rPr>
                <w:rFonts w:ascii="宋体" w:hAnsi="宋体"/>
                <w:color w:val="auto"/>
                <w:szCs w:val="21"/>
                <w:highlight w:val="none"/>
              </w:rPr>
            </w:pPr>
            <w:r>
              <w:rPr>
                <w:rFonts w:hint="eastAsia" w:ascii="宋体" w:hAnsi="宋体"/>
                <w:color w:val="auto"/>
                <w:szCs w:val="21"/>
                <w:highlight w:val="none"/>
              </w:rPr>
              <w:t>在本项目任职岗位</w:t>
            </w:r>
          </w:p>
        </w:tc>
        <w:tc>
          <w:tcPr>
            <w:tcW w:w="1081" w:type="dxa"/>
            <w:vMerge w:val="restart"/>
            <w:vAlign w:val="center"/>
          </w:tcPr>
          <w:p w14:paraId="37F74D92">
            <w:pPr>
              <w:jc w:val="center"/>
              <w:rPr>
                <w:rFonts w:ascii="宋体" w:hAnsi="宋体"/>
                <w:color w:val="auto"/>
                <w:szCs w:val="21"/>
                <w:highlight w:val="none"/>
              </w:rPr>
            </w:pPr>
            <w:r>
              <w:rPr>
                <w:rFonts w:hint="eastAsia" w:ascii="宋体" w:hAnsi="宋体"/>
                <w:color w:val="auto"/>
                <w:szCs w:val="21"/>
                <w:highlight w:val="none"/>
              </w:rPr>
              <w:t>姓名</w:t>
            </w:r>
          </w:p>
        </w:tc>
        <w:tc>
          <w:tcPr>
            <w:tcW w:w="1081" w:type="dxa"/>
            <w:vMerge w:val="restart"/>
            <w:vAlign w:val="center"/>
          </w:tcPr>
          <w:p w14:paraId="48F076A5">
            <w:pPr>
              <w:jc w:val="center"/>
              <w:rPr>
                <w:rFonts w:ascii="宋体" w:hAnsi="宋体"/>
                <w:color w:val="auto"/>
                <w:szCs w:val="21"/>
                <w:highlight w:val="none"/>
              </w:rPr>
            </w:pPr>
            <w:r>
              <w:rPr>
                <w:rFonts w:hint="eastAsia" w:ascii="宋体" w:hAnsi="宋体"/>
                <w:color w:val="auto"/>
                <w:szCs w:val="21"/>
                <w:highlight w:val="none"/>
              </w:rPr>
              <w:t>职称</w:t>
            </w:r>
          </w:p>
        </w:tc>
        <w:tc>
          <w:tcPr>
            <w:tcW w:w="4526" w:type="dxa"/>
            <w:gridSpan w:val="3"/>
            <w:vAlign w:val="center"/>
          </w:tcPr>
          <w:p w14:paraId="45842987">
            <w:pPr>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1507" w:type="dxa"/>
            <w:vMerge w:val="restart"/>
            <w:vAlign w:val="center"/>
          </w:tcPr>
          <w:p w14:paraId="443A7472">
            <w:pPr>
              <w:jc w:val="center"/>
              <w:rPr>
                <w:rFonts w:ascii="宋体" w:hAnsi="宋体"/>
                <w:color w:val="auto"/>
                <w:szCs w:val="21"/>
                <w:highlight w:val="none"/>
              </w:rPr>
            </w:pPr>
            <w:r>
              <w:rPr>
                <w:rFonts w:hint="eastAsia" w:ascii="宋体" w:hAnsi="宋体"/>
                <w:color w:val="auto"/>
                <w:szCs w:val="21"/>
                <w:highlight w:val="none"/>
              </w:rPr>
              <w:t>备注</w:t>
            </w:r>
          </w:p>
        </w:tc>
      </w:tr>
      <w:tr w14:paraId="040B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62" w:type="dxa"/>
            <w:vMerge w:val="continue"/>
          </w:tcPr>
          <w:p w14:paraId="3F3B7AC0">
            <w:pPr>
              <w:rPr>
                <w:rFonts w:ascii="宋体" w:hAnsi="宋体"/>
                <w:color w:val="auto"/>
                <w:szCs w:val="21"/>
                <w:highlight w:val="none"/>
              </w:rPr>
            </w:pPr>
          </w:p>
        </w:tc>
        <w:tc>
          <w:tcPr>
            <w:tcW w:w="1081" w:type="dxa"/>
            <w:vMerge w:val="continue"/>
          </w:tcPr>
          <w:p w14:paraId="0C98FCF3">
            <w:pPr>
              <w:rPr>
                <w:rFonts w:ascii="宋体" w:hAnsi="宋体"/>
                <w:color w:val="auto"/>
                <w:szCs w:val="21"/>
                <w:highlight w:val="none"/>
              </w:rPr>
            </w:pPr>
          </w:p>
        </w:tc>
        <w:tc>
          <w:tcPr>
            <w:tcW w:w="1081" w:type="dxa"/>
            <w:vMerge w:val="continue"/>
          </w:tcPr>
          <w:p w14:paraId="35C2061A">
            <w:pPr>
              <w:rPr>
                <w:rFonts w:ascii="宋体" w:hAnsi="宋体"/>
                <w:color w:val="auto"/>
                <w:szCs w:val="21"/>
                <w:highlight w:val="none"/>
              </w:rPr>
            </w:pPr>
          </w:p>
        </w:tc>
        <w:tc>
          <w:tcPr>
            <w:tcW w:w="1442" w:type="dxa"/>
            <w:vAlign w:val="center"/>
          </w:tcPr>
          <w:p w14:paraId="7CF5FD11">
            <w:pPr>
              <w:jc w:val="center"/>
              <w:rPr>
                <w:rFonts w:ascii="宋体" w:hAnsi="宋体"/>
                <w:color w:val="auto"/>
                <w:szCs w:val="21"/>
                <w:highlight w:val="none"/>
              </w:rPr>
            </w:pPr>
            <w:r>
              <w:rPr>
                <w:rFonts w:hint="eastAsia" w:ascii="宋体" w:hAnsi="宋体"/>
                <w:color w:val="auto"/>
                <w:szCs w:val="21"/>
                <w:highlight w:val="none"/>
              </w:rPr>
              <w:t>证书名称</w:t>
            </w:r>
          </w:p>
        </w:tc>
        <w:tc>
          <w:tcPr>
            <w:tcW w:w="1622" w:type="dxa"/>
            <w:vAlign w:val="center"/>
          </w:tcPr>
          <w:p w14:paraId="1CB2B635">
            <w:pPr>
              <w:jc w:val="center"/>
              <w:rPr>
                <w:rFonts w:ascii="宋体" w:hAnsi="宋体"/>
                <w:color w:val="auto"/>
                <w:szCs w:val="21"/>
                <w:highlight w:val="none"/>
              </w:rPr>
            </w:pPr>
            <w:r>
              <w:rPr>
                <w:rFonts w:hint="eastAsia" w:ascii="宋体" w:hAnsi="宋体"/>
                <w:color w:val="auto"/>
                <w:szCs w:val="21"/>
                <w:highlight w:val="none"/>
              </w:rPr>
              <w:t>级别</w:t>
            </w:r>
          </w:p>
        </w:tc>
        <w:tc>
          <w:tcPr>
            <w:tcW w:w="1462" w:type="dxa"/>
            <w:vAlign w:val="center"/>
          </w:tcPr>
          <w:p w14:paraId="55A9B5B5">
            <w:pPr>
              <w:jc w:val="center"/>
              <w:rPr>
                <w:rFonts w:ascii="宋体" w:hAnsi="宋体"/>
                <w:color w:val="auto"/>
                <w:szCs w:val="21"/>
                <w:highlight w:val="none"/>
              </w:rPr>
            </w:pPr>
            <w:r>
              <w:rPr>
                <w:rFonts w:hint="eastAsia" w:ascii="宋体" w:hAnsi="宋体"/>
                <w:color w:val="auto"/>
                <w:szCs w:val="21"/>
                <w:highlight w:val="none"/>
              </w:rPr>
              <w:t>证号</w:t>
            </w:r>
          </w:p>
        </w:tc>
        <w:tc>
          <w:tcPr>
            <w:tcW w:w="1507" w:type="dxa"/>
            <w:vMerge w:val="continue"/>
          </w:tcPr>
          <w:p w14:paraId="382C4AF0">
            <w:pPr>
              <w:rPr>
                <w:rFonts w:ascii="宋体" w:hAnsi="宋体"/>
                <w:color w:val="auto"/>
                <w:szCs w:val="21"/>
                <w:highlight w:val="none"/>
              </w:rPr>
            </w:pPr>
          </w:p>
        </w:tc>
      </w:tr>
      <w:tr w14:paraId="2574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2E0AB458">
            <w:pPr>
              <w:rPr>
                <w:rFonts w:ascii="宋体" w:hAnsi="宋体"/>
                <w:color w:val="auto"/>
                <w:szCs w:val="21"/>
                <w:highlight w:val="none"/>
              </w:rPr>
            </w:pPr>
          </w:p>
        </w:tc>
        <w:tc>
          <w:tcPr>
            <w:tcW w:w="1081" w:type="dxa"/>
          </w:tcPr>
          <w:p w14:paraId="2090DE03">
            <w:pPr>
              <w:rPr>
                <w:rFonts w:ascii="宋体" w:hAnsi="宋体"/>
                <w:color w:val="auto"/>
                <w:szCs w:val="21"/>
                <w:highlight w:val="none"/>
              </w:rPr>
            </w:pPr>
          </w:p>
        </w:tc>
        <w:tc>
          <w:tcPr>
            <w:tcW w:w="1081" w:type="dxa"/>
          </w:tcPr>
          <w:p w14:paraId="0C310888">
            <w:pPr>
              <w:rPr>
                <w:rFonts w:ascii="宋体" w:hAnsi="宋体"/>
                <w:color w:val="auto"/>
                <w:szCs w:val="21"/>
                <w:highlight w:val="none"/>
              </w:rPr>
            </w:pPr>
          </w:p>
        </w:tc>
        <w:tc>
          <w:tcPr>
            <w:tcW w:w="1442" w:type="dxa"/>
          </w:tcPr>
          <w:p w14:paraId="51A4F7BC">
            <w:pPr>
              <w:rPr>
                <w:rFonts w:ascii="宋体" w:hAnsi="宋体"/>
                <w:color w:val="auto"/>
                <w:szCs w:val="21"/>
                <w:highlight w:val="none"/>
              </w:rPr>
            </w:pPr>
          </w:p>
        </w:tc>
        <w:tc>
          <w:tcPr>
            <w:tcW w:w="1622" w:type="dxa"/>
          </w:tcPr>
          <w:p w14:paraId="0F2AD3E9">
            <w:pPr>
              <w:rPr>
                <w:rFonts w:ascii="宋体" w:hAnsi="宋体"/>
                <w:color w:val="auto"/>
                <w:szCs w:val="21"/>
                <w:highlight w:val="none"/>
              </w:rPr>
            </w:pPr>
          </w:p>
        </w:tc>
        <w:tc>
          <w:tcPr>
            <w:tcW w:w="1462" w:type="dxa"/>
          </w:tcPr>
          <w:p w14:paraId="5D1FEE81">
            <w:pPr>
              <w:rPr>
                <w:rFonts w:ascii="宋体" w:hAnsi="宋体"/>
                <w:color w:val="auto"/>
                <w:szCs w:val="21"/>
                <w:highlight w:val="none"/>
              </w:rPr>
            </w:pPr>
          </w:p>
        </w:tc>
        <w:tc>
          <w:tcPr>
            <w:tcW w:w="1507" w:type="dxa"/>
          </w:tcPr>
          <w:p w14:paraId="79326BE1">
            <w:pPr>
              <w:rPr>
                <w:rFonts w:ascii="宋体" w:hAnsi="宋体"/>
                <w:color w:val="auto"/>
                <w:szCs w:val="21"/>
                <w:highlight w:val="none"/>
              </w:rPr>
            </w:pPr>
          </w:p>
        </w:tc>
      </w:tr>
      <w:tr w14:paraId="1706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014DC440">
            <w:pPr>
              <w:rPr>
                <w:rFonts w:ascii="宋体" w:hAnsi="宋体"/>
                <w:color w:val="auto"/>
                <w:szCs w:val="21"/>
                <w:highlight w:val="none"/>
              </w:rPr>
            </w:pPr>
          </w:p>
        </w:tc>
        <w:tc>
          <w:tcPr>
            <w:tcW w:w="1081" w:type="dxa"/>
          </w:tcPr>
          <w:p w14:paraId="1CCA11C7">
            <w:pPr>
              <w:rPr>
                <w:rFonts w:ascii="宋体" w:hAnsi="宋体"/>
                <w:color w:val="auto"/>
                <w:szCs w:val="21"/>
                <w:highlight w:val="none"/>
              </w:rPr>
            </w:pPr>
          </w:p>
        </w:tc>
        <w:tc>
          <w:tcPr>
            <w:tcW w:w="1081" w:type="dxa"/>
          </w:tcPr>
          <w:p w14:paraId="68CA72AF">
            <w:pPr>
              <w:rPr>
                <w:rFonts w:ascii="宋体" w:hAnsi="宋体"/>
                <w:color w:val="auto"/>
                <w:szCs w:val="21"/>
                <w:highlight w:val="none"/>
              </w:rPr>
            </w:pPr>
          </w:p>
        </w:tc>
        <w:tc>
          <w:tcPr>
            <w:tcW w:w="1442" w:type="dxa"/>
          </w:tcPr>
          <w:p w14:paraId="03E16C4D">
            <w:pPr>
              <w:rPr>
                <w:rFonts w:ascii="宋体" w:hAnsi="宋体"/>
                <w:color w:val="auto"/>
                <w:szCs w:val="21"/>
                <w:highlight w:val="none"/>
              </w:rPr>
            </w:pPr>
          </w:p>
        </w:tc>
        <w:tc>
          <w:tcPr>
            <w:tcW w:w="1622" w:type="dxa"/>
          </w:tcPr>
          <w:p w14:paraId="24478B98">
            <w:pPr>
              <w:rPr>
                <w:rFonts w:ascii="宋体" w:hAnsi="宋体"/>
                <w:color w:val="auto"/>
                <w:szCs w:val="21"/>
                <w:highlight w:val="none"/>
              </w:rPr>
            </w:pPr>
          </w:p>
        </w:tc>
        <w:tc>
          <w:tcPr>
            <w:tcW w:w="1462" w:type="dxa"/>
          </w:tcPr>
          <w:p w14:paraId="75A12DBB">
            <w:pPr>
              <w:rPr>
                <w:rFonts w:ascii="宋体" w:hAnsi="宋体"/>
                <w:color w:val="auto"/>
                <w:szCs w:val="21"/>
                <w:highlight w:val="none"/>
              </w:rPr>
            </w:pPr>
          </w:p>
        </w:tc>
        <w:tc>
          <w:tcPr>
            <w:tcW w:w="1507" w:type="dxa"/>
          </w:tcPr>
          <w:p w14:paraId="532DEE7B">
            <w:pPr>
              <w:rPr>
                <w:rFonts w:ascii="宋体" w:hAnsi="宋体"/>
                <w:color w:val="auto"/>
                <w:szCs w:val="21"/>
                <w:highlight w:val="none"/>
              </w:rPr>
            </w:pPr>
          </w:p>
        </w:tc>
      </w:tr>
      <w:tr w14:paraId="3B43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25E97CAD">
            <w:pPr>
              <w:rPr>
                <w:rFonts w:ascii="宋体" w:hAnsi="宋体"/>
                <w:color w:val="auto"/>
                <w:szCs w:val="21"/>
                <w:highlight w:val="none"/>
              </w:rPr>
            </w:pPr>
          </w:p>
        </w:tc>
        <w:tc>
          <w:tcPr>
            <w:tcW w:w="1081" w:type="dxa"/>
          </w:tcPr>
          <w:p w14:paraId="72C1D187">
            <w:pPr>
              <w:rPr>
                <w:rFonts w:ascii="宋体" w:hAnsi="宋体"/>
                <w:color w:val="auto"/>
                <w:szCs w:val="21"/>
                <w:highlight w:val="none"/>
              </w:rPr>
            </w:pPr>
          </w:p>
        </w:tc>
        <w:tc>
          <w:tcPr>
            <w:tcW w:w="1081" w:type="dxa"/>
          </w:tcPr>
          <w:p w14:paraId="0C1B0E04">
            <w:pPr>
              <w:rPr>
                <w:rFonts w:ascii="宋体" w:hAnsi="宋体"/>
                <w:color w:val="auto"/>
                <w:szCs w:val="21"/>
                <w:highlight w:val="none"/>
              </w:rPr>
            </w:pPr>
          </w:p>
        </w:tc>
        <w:tc>
          <w:tcPr>
            <w:tcW w:w="1442" w:type="dxa"/>
          </w:tcPr>
          <w:p w14:paraId="6071D83C">
            <w:pPr>
              <w:rPr>
                <w:rFonts w:ascii="宋体" w:hAnsi="宋体"/>
                <w:color w:val="auto"/>
                <w:szCs w:val="21"/>
                <w:highlight w:val="none"/>
              </w:rPr>
            </w:pPr>
          </w:p>
        </w:tc>
        <w:tc>
          <w:tcPr>
            <w:tcW w:w="1622" w:type="dxa"/>
          </w:tcPr>
          <w:p w14:paraId="35BA610D">
            <w:pPr>
              <w:rPr>
                <w:rFonts w:ascii="宋体" w:hAnsi="宋体"/>
                <w:color w:val="auto"/>
                <w:szCs w:val="21"/>
                <w:highlight w:val="none"/>
              </w:rPr>
            </w:pPr>
          </w:p>
        </w:tc>
        <w:tc>
          <w:tcPr>
            <w:tcW w:w="1462" w:type="dxa"/>
          </w:tcPr>
          <w:p w14:paraId="31A928F9">
            <w:pPr>
              <w:rPr>
                <w:rFonts w:ascii="宋体" w:hAnsi="宋体"/>
                <w:color w:val="auto"/>
                <w:szCs w:val="21"/>
                <w:highlight w:val="none"/>
              </w:rPr>
            </w:pPr>
          </w:p>
        </w:tc>
        <w:tc>
          <w:tcPr>
            <w:tcW w:w="1507" w:type="dxa"/>
          </w:tcPr>
          <w:p w14:paraId="2265A051">
            <w:pPr>
              <w:rPr>
                <w:rFonts w:ascii="宋体" w:hAnsi="宋体"/>
                <w:color w:val="auto"/>
                <w:szCs w:val="21"/>
                <w:highlight w:val="none"/>
              </w:rPr>
            </w:pPr>
          </w:p>
        </w:tc>
      </w:tr>
      <w:tr w14:paraId="3D47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0DBA6004">
            <w:pPr>
              <w:rPr>
                <w:rFonts w:ascii="宋体" w:hAnsi="宋体"/>
                <w:color w:val="auto"/>
                <w:szCs w:val="21"/>
                <w:highlight w:val="none"/>
              </w:rPr>
            </w:pPr>
          </w:p>
        </w:tc>
        <w:tc>
          <w:tcPr>
            <w:tcW w:w="1081" w:type="dxa"/>
          </w:tcPr>
          <w:p w14:paraId="3109E195">
            <w:pPr>
              <w:rPr>
                <w:rFonts w:ascii="宋体" w:hAnsi="宋体"/>
                <w:color w:val="auto"/>
                <w:szCs w:val="21"/>
                <w:highlight w:val="none"/>
              </w:rPr>
            </w:pPr>
          </w:p>
        </w:tc>
        <w:tc>
          <w:tcPr>
            <w:tcW w:w="1081" w:type="dxa"/>
          </w:tcPr>
          <w:p w14:paraId="7ECB9277">
            <w:pPr>
              <w:rPr>
                <w:rFonts w:ascii="宋体" w:hAnsi="宋体"/>
                <w:color w:val="auto"/>
                <w:szCs w:val="21"/>
                <w:highlight w:val="none"/>
              </w:rPr>
            </w:pPr>
          </w:p>
        </w:tc>
        <w:tc>
          <w:tcPr>
            <w:tcW w:w="1442" w:type="dxa"/>
          </w:tcPr>
          <w:p w14:paraId="7D059B45">
            <w:pPr>
              <w:rPr>
                <w:rFonts w:ascii="宋体" w:hAnsi="宋体"/>
                <w:color w:val="auto"/>
                <w:szCs w:val="21"/>
                <w:highlight w:val="none"/>
              </w:rPr>
            </w:pPr>
          </w:p>
        </w:tc>
        <w:tc>
          <w:tcPr>
            <w:tcW w:w="1622" w:type="dxa"/>
          </w:tcPr>
          <w:p w14:paraId="677C09E0">
            <w:pPr>
              <w:rPr>
                <w:rFonts w:ascii="宋体" w:hAnsi="宋体"/>
                <w:color w:val="auto"/>
                <w:szCs w:val="21"/>
                <w:highlight w:val="none"/>
              </w:rPr>
            </w:pPr>
          </w:p>
        </w:tc>
        <w:tc>
          <w:tcPr>
            <w:tcW w:w="1462" w:type="dxa"/>
          </w:tcPr>
          <w:p w14:paraId="15BCDCB9">
            <w:pPr>
              <w:rPr>
                <w:rFonts w:ascii="宋体" w:hAnsi="宋体"/>
                <w:color w:val="auto"/>
                <w:szCs w:val="21"/>
                <w:highlight w:val="none"/>
              </w:rPr>
            </w:pPr>
          </w:p>
        </w:tc>
        <w:tc>
          <w:tcPr>
            <w:tcW w:w="1507" w:type="dxa"/>
          </w:tcPr>
          <w:p w14:paraId="387B7613">
            <w:pPr>
              <w:rPr>
                <w:rFonts w:ascii="宋体" w:hAnsi="宋体"/>
                <w:color w:val="auto"/>
                <w:szCs w:val="21"/>
                <w:highlight w:val="none"/>
              </w:rPr>
            </w:pPr>
          </w:p>
        </w:tc>
      </w:tr>
      <w:tr w14:paraId="2F7D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4EDD9CB4">
            <w:pPr>
              <w:rPr>
                <w:rFonts w:ascii="宋体" w:hAnsi="宋体"/>
                <w:color w:val="auto"/>
                <w:szCs w:val="21"/>
                <w:highlight w:val="none"/>
              </w:rPr>
            </w:pPr>
          </w:p>
        </w:tc>
        <w:tc>
          <w:tcPr>
            <w:tcW w:w="1081" w:type="dxa"/>
          </w:tcPr>
          <w:p w14:paraId="2152E4F5">
            <w:pPr>
              <w:rPr>
                <w:rFonts w:ascii="宋体" w:hAnsi="宋体"/>
                <w:color w:val="auto"/>
                <w:szCs w:val="21"/>
                <w:highlight w:val="none"/>
              </w:rPr>
            </w:pPr>
          </w:p>
        </w:tc>
        <w:tc>
          <w:tcPr>
            <w:tcW w:w="1081" w:type="dxa"/>
          </w:tcPr>
          <w:p w14:paraId="564341C0">
            <w:pPr>
              <w:rPr>
                <w:rFonts w:ascii="宋体" w:hAnsi="宋体"/>
                <w:color w:val="auto"/>
                <w:szCs w:val="21"/>
                <w:highlight w:val="none"/>
              </w:rPr>
            </w:pPr>
          </w:p>
        </w:tc>
        <w:tc>
          <w:tcPr>
            <w:tcW w:w="1442" w:type="dxa"/>
          </w:tcPr>
          <w:p w14:paraId="79A235DE">
            <w:pPr>
              <w:rPr>
                <w:rFonts w:ascii="宋体" w:hAnsi="宋体"/>
                <w:color w:val="auto"/>
                <w:szCs w:val="21"/>
                <w:highlight w:val="none"/>
              </w:rPr>
            </w:pPr>
          </w:p>
        </w:tc>
        <w:tc>
          <w:tcPr>
            <w:tcW w:w="1622" w:type="dxa"/>
          </w:tcPr>
          <w:p w14:paraId="1A0B522F">
            <w:pPr>
              <w:rPr>
                <w:rFonts w:ascii="宋体" w:hAnsi="宋体"/>
                <w:color w:val="auto"/>
                <w:szCs w:val="21"/>
                <w:highlight w:val="none"/>
              </w:rPr>
            </w:pPr>
          </w:p>
        </w:tc>
        <w:tc>
          <w:tcPr>
            <w:tcW w:w="1462" w:type="dxa"/>
          </w:tcPr>
          <w:p w14:paraId="72A0992F">
            <w:pPr>
              <w:rPr>
                <w:rFonts w:ascii="宋体" w:hAnsi="宋体"/>
                <w:color w:val="auto"/>
                <w:szCs w:val="21"/>
                <w:highlight w:val="none"/>
              </w:rPr>
            </w:pPr>
          </w:p>
        </w:tc>
        <w:tc>
          <w:tcPr>
            <w:tcW w:w="1507" w:type="dxa"/>
          </w:tcPr>
          <w:p w14:paraId="003A48A1">
            <w:pPr>
              <w:rPr>
                <w:rFonts w:ascii="宋体" w:hAnsi="宋体"/>
                <w:color w:val="auto"/>
                <w:szCs w:val="21"/>
                <w:highlight w:val="none"/>
              </w:rPr>
            </w:pPr>
          </w:p>
        </w:tc>
      </w:tr>
      <w:tr w14:paraId="52C0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14C60679">
            <w:pPr>
              <w:rPr>
                <w:rFonts w:ascii="宋体" w:hAnsi="宋体"/>
                <w:color w:val="auto"/>
                <w:szCs w:val="21"/>
                <w:highlight w:val="none"/>
              </w:rPr>
            </w:pPr>
          </w:p>
        </w:tc>
        <w:tc>
          <w:tcPr>
            <w:tcW w:w="1081" w:type="dxa"/>
          </w:tcPr>
          <w:p w14:paraId="1E42BD17">
            <w:pPr>
              <w:rPr>
                <w:rFonts w:ascii="宋体" w:hAnsi="宋体"/>
                <w:color w:val="auto"/>
                <w:szCs w:val="21"/>
                <w:highlight w:val="none"/>
              </w:rPr>
            </w:pPr>
          </w:p>
        </w:tc>
        <w:tc>
          <w:tcPr>
            <w:tcW w:w="1081" w:type="dxa"/>
          </w:tcPr>
          <w:p w14:paraId="6898B5D9">
            <w:pPr>
              <w:rPr>
                <w:rFonts w:ascii="宋体" w:hAnsi="宋体"/>
                <w:color w:val="auto"/>
                <w:szCs w:val="21"/>
                <w:highlight w:val="none"/>
              </w:rPr>
            </w:pPr>
          </w:p>
        </w:tc>
        <w:tc>
          <w:tcPr>
            <w:tcW w:w="1442" w:type="dxa"/>
          </w:tcPr>
          <w:p w14:paraId="3F817B0B">
            <w:pPr>
              <w:rPr>
                <w:rFonts w:ascii="宋体" w:hAnsi="宋体"/>
                <w:color w:val="auto"/>
                <w:szCs w:val="21"/>
                <w:highlight w:val="none"/>
              </w:rPr>
            </w:pPr>
          </w:p>
        </w:tc>
        <w:tc>
          <w:tcPr>
            <w:tcW w:w="1622" w:type="dxa"/>
          </w:tcPr>
          <w:p w14:paraId="408FFE38">
            <w:pPr>
              <w:rPr>
                <w:rFonts w:ascii="宋体" w:hAnsi="宋体"/>
                <w:color w:val="auto"/>
                <w:szCs w:val="21"/>
                <w:highlight w:val="none"/>
              </w:rPr>
            </w:pPr>
          </w:p>
        </w:tc>
        <w:tc>
          <w:tcPr>
            <w:tcW w:w="1462" w:type="dxa"/>
          </w:tcPr>
          <w:p w14:paraId="29E9D37F">
            <w:pPr>
              <w:rPr>
                <w:rFonts w:ascii="宋体" w:hAnsi="宋体"/>
                <w:color w:val="auto"/>
                <w:szCs w:val="21"/>
                <w:highlight w:val="none"/>
              </w:rPr>
            </w:pPr>
          </w:p>
        </w:tc>
        <w:tc>
          <w:tcPr>
            <w:tcW w:w="1507" w:type="dxa"/>
          </w:tcPr>
          <w:p w14:paraId="5B96FFF7">
            <w:pPr>
              <w:rPr>
                <w:rFonts w:ascii="宋体" w:hAnsi="宋体"/>
                <w:color w:val="auto"/>
                <w:szCs w:val="21"/>
                <w:highlight w:val="none"/>
              </w:rPr>
            </w:pPr>
          </w:p>
        </w:tc>
      </w:tr>
      <w:tr w14:paraId="0478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635BC64F">
            <w:pPr>
              <w:rPr>
                <w:rFonts w:ascii="宋体" w:hAnsi="宋体"/>
                <w:color w:val="auto"/>
                <w:szCs w:val="21"/>
                <w:highlight w:val="none"/>
              </w:rPr>
            </w:pPr>
          </w:p>
        </w:tc>
        <w:tc>
          <w:tcPr>
            <w:tcW w:w="1081" w:type="dxa"/>
          </w:tcPr>
          <w:p w14:paraId="419FDCA0">
            <w:pPr>
              <w:rPr>
                <w:rFonts w:ascii="宋体" w:hAnsi="宋体"/>
                <w:color w:val="auto"/>
                <w:szCs w:val="21"/>
                <w:highlight w:val="none"/>
              </w:rPr>
            </w:pPr>
          </w:p>
        </w:tc>
        <w:tc>
          <w:tcPr>
            <w:tcW w:w="1081" w:type="dxa"/>
          </w:tcPr>
          <w:p w14:paraId="5E458DAB">
            <w:pPr>
              <w:rPr>
                <w:rFonts w:ascii="宋体" w:hAnsi="宋体"/>
                <w:color w:val="auto"/>
                <w:szCs w:val="21"/>
                <w:highlight w:val="none"/>
              </w:rPr>
            </w:pPr>
          </w:p>
        </w:tc>
        <w:tc>
          <w:tcPr>
            <w:tcW w:w="1442" w:type="dxa"/>
          </w:tcPr>
          <w:p w14:paraId="47354907">
            <w:pPr>
              <w:rPr>
                <w:rFonts w:ascii="宋体" w:hAnsi="宋体"/>
                <w:color w:val="auto"/>
                <w:szCs w:val="21"/>
                <w:highlight w:val="none"/>
              </w:rPr>
            </w:pPr>
          </w:p>
        </w:tc>
        <w:tc>
          <w:tcPr>
            <w:tcW w:w="1622" w:type="dxa"/>
          </w:tcPr>
          <w:p w14:paraId="266D265E">
            <w:pPr>
              <w:rPr>
                <w:rFonts w:ascii="宋体" w:hAnsi="宋体"/>
                <w:color w:val="auto"/>
                <w:szCs w:val="21"/>
                <w:highlight w:val="none"/>
              </w:rPr>
            </w:pPr>
          </w:p>
        </w:tc>
        <w:tc>
          <w:tcPr>
            <w:tcW w:w="1462" w:type="dxa"/>
          </w:tcPr>
          <w:p w14:paraId="567263D3">
            <w:pPr>
              <w:rPr>
                <w:rFonts w:ascii="宋体" w:hAnsi="宋体"/>
                <w:color w:val="auto"/>
                <w:szCs w:val="21"/>
                <w:highlight w:val="none"/>
              </w:rPr>
            </w:pPr>
          </w:p>
        </w:tc>
        <w:tc>
          <w:tcPr>
            <w:tcW w:w="1507" w:type="dxa"/>
          </w:tcPr>
          <w:p w14:paraId="78F7A8ED">
            <w:pPr>
              <w:rPr>
                <w:rFonts w:ascii="宋体" w:hAnsi="宋体"/>
                <w:color w:val="auto"/>
                <w:szCs w:val="21"/>
                <w:highlight w:val="none"/>
              </w:rPr>
            </w:pPr>
          </w:p>
        </w:tc>
      </w:tr>
      <w:tr w14:paraId="45A5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72C25F96">
            <w:pPr>
              <w:rPr>
                <w:rFonts w:ascii="宋体" w:hAnsi="宋体"/>
                <w:color w:val="auto"/>
                <w:szCs w:val="21"/>
                <w:highlight w:val="none"/>
              </w:rPr>
            </w:pPr>
          </w:p>
        </w:tc>
        <w:tc>
          <w:tcPr>
            <w:tcW w:w="1081" w:type="dxa"/>
          </w:tcPr>
          <w:p w14:paraId="164849E9">
            <w:pPr>
              <w:rPr>
                <w:rFonts w:ascii="宋体" w:hAnsi="宋体"/>
                <w:color w:val="auto"/>
                <w:szCs w:val="21"/>
                <w:highlight w:val="none"/>
              </w:rPr>
            </w:pPr>
          </w:p>
        </w:tc>
        <w:tc>
          <w:tcPr>
            <w:tcW w:w="1081" w:type="dxa"/>
          </w:tcPr>
          <w:p w14:paraId="2BBFD318">
            <w:pPr>
              <w:rPr>
                <w:rFonts w:ascii="宋体" w:hAnsi="宋体"/>
                <w:color w:val="auto"/>
                <w:szCs w:val="21"/>
                <w:highlight w:val="none"/>
              </w:rPr>
            </w:pPr>
          </w:p>
        </w:tc>
        <w:tc>
          <w:tcPr>
            <w:tcW w:w="1442" w:type="dxa"/>
          </w:tcPr>
          <w:p w14:paraId="0DD52345">
            <w:pPr>
              <w:rPr>
                <w:rFonts w:ascii="宋体" w:hAnsi="宋体"/>
                <w:color w:val="auto"/>
                <w:szCs w:val="21"/>
                <w:highlight w:val="none"/>
              </w:rPr>
            </w:pPr>
          </w:p>
        </w:tc>
        <w:tc>
          <w:tcPr>
            <w:tcW w:w="1622" w:type="dxa"/>
          </w:tcPr>
          <w:p w14:paraId="79CAAD4A">
            <w:pPr>
              <w:rPr>
                <w:rFonts w:ascii="宋体" w:hAnsi="宋体"/>
                <w:color w:val="auto"/>
                <w:szCs w:val="21"/>
                <w:highlight w:val="none"/>
              </w:rPr>
            </w:pPr>
          </w:p>
        </w:tc>
        <w:tc>
          <w:tcPr>
            <w:tcW w:w="1462" w:type="dxa"/>
          </w:tcPr>
          <w:p w14:paraId="3771CF70">
            <w:pPr>
              <w:rPr>
                <w:rFonts w:ascii="宋体" w:hAnsi="宋体"/>
                <w:color w:val="auto"/>
                <w:szCs w:val="21"/>
                <w:highlight w:val="none"/>
              </w:rPr>
            </w:pPr>
          </w:p>
        </w:tc>
        <w:tc>
          <w:tcPr>
            <w:tcW w:w="1507" w:type="dxa"/>
          </w:tcPr>
          <w:p w14:paraId="54A41631">
            <w:pPr>
              <w:rPr>
                <w:rFonts w:ascii="宋体" w:hAnsi="宋体"/>
                <w:color w:val="auto"/>
                <w:szCs w:val="21"/>
                <w:highlight w:val="none"/>
              </w:rPr>
            </w:pPr>
          </w:p>
        </w:tc>
      </w:tr>
      <w:tr w14:paraId="0792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2B93F271">
            <w:pPr>
              <w:rPr>
                <w:rFonts w:ascii="宋体" w:hAnsi="宋体"/>
                <w:color w:val="auto"/>
                <w:szCs w:val="21"/>
                <w:highlight w:val="none"/>
              </w:rPr>
            </w:pPr>
          </w:p>
        </w:tc>
        <w:tc>
          <w:tcPr>
            <w:tcW w:w="1081" w:type="dxa"/>
          </w:tcPr>
          <w:p w14:paraId="79726260">
            <w:pPr>
              <w:rPr>
                <w:rFonts w:ascii="宋体" w:hAnsi="宋体"/>
                <w:color w:val="auto"/>
                <w:szCs w:val="21"/>
                <w:highlight w:val="none"/>
              </w:rPr>
            </w:pPr>
          </w:p>
        </w:tc>
        <w:tc>
          <w:tcPr>
            <w:tcW w:w="1081" w:type="dxa"/>
          </w:tcPr>
          <w:p w14:paraId="0B12782C">
            <w:pPr>
              <w:rPr>
                <w:rFonts w:ascii="宋体" w:hAnsi="宋体"/>
                <w:color w:val="auto"/>
                <w:szCs w:val="21"/>
                <w:highlight w:val="none"/>
              </w:rPr>
            </w:pPr>
          </w:p>
        </w:tc>
        <w:tc>
          <w:tcPr>
            <w:tcW w:w="1442" w:type="dxa"/>
          </w:tcPr>
          <w:p w14:paraId="74F73B74">
            <w:pPr>
              <w:rPr>
                <w:rFonts w:ascii="宋体" w:hAnsi="宋体"/>
                <w:color w:val="auto"/>
                <w:szCs w:val="21"/>
                <w:highlight w:val="none"/>
              </w:rPr>
            </w:pPr>
          </w:p>
        </w:tc>
        <w:tc>
          <w:tcPr>
            <w:tcW w:w="1622" w:type="dxa"/>
          </w:tcPr>
          <w:p w14:paraId="68E94E6F">
            <w:pPr>
              <w:rPr>
                <w:rFonts w:ascii="宋体" w:hAnsi="宋体"/>
                <w:color w:val="auto"/>
                <w:szCs w:val="21"/>
                <w:highlight w:val="none"/>
              </w:rPr>
            </w:pPr>
          </w:p>
        </w:tc>
        <w:tc>
          <w:tcPr>
            <w:tcW w:w="1462" w:type="dxa"/>
          </w:tcPr>
          <w:p w14:paraId="2C931606">
            <w:pPr>
              <w:rPr>
                <w:rFonts w:ascii="宋体" w:hAnsi="宋体"/>
                <w:color w:val="auto"/>
                <w:szCs w:val="21"/>
                <w:highlight w:val="none"/>
              </w:rPr>
            </w:pPr>
          </w:p>
        </w:tc>
        <w:tc>
          <w:tcPr>
            <w:tcW w:w="1507" w:type="dxa"/>
          </w:tcPr>
          <w:p w14:paraId="36FAC2DC">
            <w:pPr>
              <w:rPr>
                <w:rFonts w:ascii="宋体" w:hAnsi="宋体"/>
                <w:color w:val="auto"/>
                <w:szCs w:val="21"/>
                <w:highlight w:val="none"/>
              </w:rPr>
            </w:pPr>
          </w:p>
        </w:tc>
      </w:tr>
      <w:tr w14:paraId="0C62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3448347A">
            <w:pPr>
              <w:rPr>
                <w:rFonts w:ascii="宋体" w:hAnsi="宋体"/>
                <w:color w:val="auto"/>
                <w:szCs w:val="21"/>
                <w:highlight w:val="none"/>
              </w:rPr>
            </w:pPr>
          </w:p>
        </w:tc>
        <w:tc>
          <w:tcPr>
            <w:tcW w:w="1081" w:type="dxa"/>
          </w:tcPr>
          <w:p w14:paraId="6DF5A508">
            <w:pPr>
              <w:rPr>
                <w:rFonts w:ascii="宋体" w:hAnsi="宋体"/>
                <w:color w:val="auto"/>
                <w:szCs w:val="21"/>
                <w:highlight w:val="none"/>
              </w:rPr>
            </w:pPr>
          </w:p>
        </w:tc>
        <w:tc>
          <w:tcPr>
            <w:tcW w:w="1081" w:type="dxa"/>
          </w:tcPr>
          <w:p w14:paraId="07F06AA5">
            <w:pPr>
              <w:rPr>
                <w:rFonts w:ascii="宋体" w:hAnsi="宋体"/>
                <w:color w:val="auto"/>
                <w:szCs w:val="21"/>
                <w:highlight w:val="none"/>
              </w:rPr>
            </w:pPr>
          </w:p>
        </w:tc>
        <w:tc>
          <w:tcPr>
            <w:tcW w:w="1442" w:type="dxa"/>
          </w:tcPr>
          <w:p w14:paraId="393430A4">
            <w:pPr>
              <w:rPr>
                <w:rFonts w:ascii="宋体" w:hAnsi="宋体"/>
                <w:color w:val="auto"/>
                <w:szCs w:val="21"/>
                <w:highlight w:val="none"/>
              </w:rPr>
            </w:pPr>
          </w:p>
        </w:tc>
        <w:tc>
          <w:tcPr>
            <w:tcW w:w="1622" w:type="dxa"/>
          </w:tcPr>
          <w:p w14:paraId="7C37F344">
            <w:pPr>
              <w:rPr>
                <w:rFonts w:ascii="宋体" w:hAnsi="宋体"/>
                <w:color w:val="auto"/>
                <w:szCs w:val="21"/>
                <w:highlight w:val="none"/>
              </w:rPr>
            </w:pPr>
          </w:p>
        </w:tc>
        <w:tc>
          <w:tcPr>
            <w:tcW w:w="1462" w:type="dxa"/>
          </w:tcPr>
          <w:p w14:paraId="417B5530">
            <w:pPr>
              <w:rPr>
                <w:rFonts w:ascii="宋体" w:hAnsi="宋体"/>
                <w:color w:val="auto"/>
                <w:szCs w:val="21"/>
                <w:highlight w:val="none"/>
              </w:rPr>
            </w:pPr>
          </w:p>
        </w:tc>
        <w:tc>
          <w:tcPr>
            <w:tcW w:w="1507" w:type="dxa"/>
          </w:tcPr>
          <w:p w14:paraId="20BE0D79">
            <w:pPr>
              <w:rPr>
                <w:rFonts w:ascii="宋体" w:hAnsi="宋体"/>
                <w:color w:val="auto"/>
                <w:szCs w:val="21"/>
                <w:highlight w:val="none"/>
              </w:rPr>
            </w:pPr>
          </w:p>
        </w:tc>
      </w:tr>
      <w:tr w14:paraId="1D14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3331923E">
            <w:pPr>
              <w:rPr>
                <w:rFonts w:ascii="宋体" w:hAnsi="宋体"/>
                <w:color w:val="auto"/>
                <w:szCs w:val="21"/>
                <w:highlight w:val="none"/>
              </w:rPr>
            </w:pPr>
          </w:p>
        </w:tc>
        <w:tc>
          <w:tcPr>
            <w:tcW w:w="1081" w:type="dxa"/>
          </w:tcPr>
          <w:p w14:paraId="6FA7F981">
            <w:pPr>
              <w:rPr>
                <w:rFonts w:ascii="宋体" w:hAnsi="宋体"/>
                <w:color w:val="auto"/>
                <w:szCs w:val="21"/>
                <w:highlight w:val="none"/>
              </w:rPr>
            </w:pPr>
          </w:p>
        </w:tc>
        <w:tc>
          <w:tcPr>
            <w:tcW w:w="1081" w:type="dxa"/>
          </w:tcPr>
          <w:p w14:paraId="3DFA6CAF">
            <w:pPr>
              <w:rPr>
                <w:rFonts w:ascii="宋体" w:hAnsi="宋体"/>
                <w:color w:val="auto"/>
                <w:szCs w:val="21"/>
                <w:highlight w:val="none"/>
              </w:rPr>
            </w:pPr>
          </w:p>
        </w:tc>
        <w:tc>
          <w:tcPr>
            <w:tcW w:w="1442" w:type="dxa"/>
          </w:tcPr>
          <w:p w14:paraId="766BE0D4">
            <w:pPr>
              <w:rPr>
                <w:rFonts w:ascii="宋体" w:hAnsi="宋体"/>
                <w:color w:val="auto"/>
                <w:szCs w:val="21"/>
                <w:highlight w:val="none"/>
              </w:rPr>
            </w:pPr>
          </w:p>
        </w:tc>
        <w:tc>
          <w:tcPr>
            <w:tcW w:w="1622" w:type="dxa"/>
          </w:tcPr>
          <w:p w14:paraId="569A3A8F">
            <w:pPr>
              <w:rPr>
                <w:rFonts w:ascii="宋体" w:hAnsi="宋体"/>
                <w:color w:val="auto"/>
                <w:szCs w:val="21"/>
                <w:highlight w:val="none"/>
              </w:rPr>
            </w:pPr>
          </w:p>
        </w:tc>
        <w:tc>
          <w:tcPr>
            <w:tcW w:w="1462" w:type="dxa"/>
          </w:tcPr>
          <w:p w14:paraId="0A22636A">
            <w:pPr>
              <w:rPr>
                <w:rFonts w:ascii="宋体" w:hAnsi="宋体"/>
                <w:color w:val="auto"/>
                <w:szCs w:val="21"/>
                <w:highlight w:val="none"/>
              </w:rPr>
            </w:pPr>
          </w:p>
        </w:tc>
        <w:tc>
          <w:tcPr>
            <w:tcW w:w="1507" w:type="dxa"/>
          </w:tcPr>
          <w:p w14:paraId="45AFDE66">
            <w:pPr>
              <w:rPr>
                <w:rFonts w:ascii="宋体" w:hAnsi="宋体"/>
                <w:color w:val="auto"/>
                <w:szCs w:val="21"/>
                <w:highlight w:val="none"/>
              </w:rPr>
            </w:pPr>
          </w:p>
        </w:tc>
      </w:tr>
      <w:tr w14:paraId="726A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62" w:type="dxa"/>
          </w:tcPr>
          <w:p w14:paraId="24603489">
            <w:pPr>
              <w:rPr>
                <w:rFonts w:ascii="宋体" w:hAnsi="宋体"/>
                <w:color w:val="auto"/>
                <w:szCs w:val="21"/>
                <w:highlight w:val="none"/>
              </w:rPr>
            </w:pPr>
          </w:p>
        </w:tc>
        <w:tc>
          <w:tcPr>
            <w:tcW w:w="1081" w:type="dxa"/>
          </w:tcPr>
          <w:p w14:paraId="6689878B">
            <w:pPr>
              <w:rPr>
                <w:rFonts w:ascii="宋体" w:hAnsi="宋体"/>
                <w:color w:val="auto"/>
                <w:szCs w:val="21"/>
                <w:highlight w:val="none"/>
              </w:rPr>
            </w:pPr>
          </w:p>
        </w:tc>
        <w:tc>
          <w:tcPr>
            <w:tcW w:w="1081" w:type="dxa"/>
          </w:tcPr>
          <w:p w14:paraId="4291F5B8">
            <w:pPr>
              <w:rPr>
                <w:rFonts w:ascii="宋体" w:hAnsi="宋体"/>
                <w:color w:val="auto"/>
                <w:szCs w:val="21"/>
                <w:highlight w:val="none"/>
              </w:rPr>
            </w:pPr>
          </w:p>
        </w:tc>
        <w:tc>
          <w:tcPr>
            <w:tcW w:w="1442" w:type="dxa"/>
          </w:tcPr>
          <w:p w14:paraId="4DA17986">
            <w:pPr>
              <w:rPr>
                <w:rFonts w:ascii="宋体" w:hAnsi="宋体"/>
                <w:color w:val="auto"/>
                <w:szCs w:val="21"/>
                <w:highlight w:val="none"/>
              </w:rPr>
            </w:pPr>
          </w:p>
        </w:tc>
        <w:tc>
          <w:tcPr>
            <w:tcW w:w="1622" w:type="dxa"/>
          </w:tcPr>
          <w:p w14:paraId="359D64D6">
            <w:pPr>
              <w:rPr>
                <w:rFonts w:ascii="宋体" w:hAnsi="宋体"/>
                <w:color w:val="auto"/>
                <w:szCs w:val="21"/>
                <w:highlight w:val="none"/>
              </w:rPr>
            </w:pPr>
          </w:p>
        </w:tc>
        <w:tc>
          <w:tcPr>
            <w:tcW w:w="1462" w:type="dxa"/>
          </w:tcPr>
          <w:p w14:paraId="6C2ED039">
            <w:pPr>
              <w:rPr>
                <w:rFonts w:ascii="宋体" w:hAnsi="宋体"/>
                <w:color w:val="auto"/>
                <w:szCs w:val="21"/>
                <w:highlight w:val="none"/>
              </w:rPr>
            </w:pPr>
          </w:p>
        </w:tc>
        <w:tc>
          <w:tcPr>
            <w:tcW w:w="1507" w:type="dxa"/>
          </w:tcPr>
          <w:p w14:paraId="20095D5A">
            <w:pPr>
              <w:rPr>
                <w:rFonts w:ascii="宋体" w:hAnsi="宋体"/>
                <w:color w:val="auto"/>
                <w:szCs w:val="21"/>
                <w:highlight w:val="none"/>
              </w:rPr>
            </w:pPr>
          </w:p>
        </w:tc>
      </w:tr>
    </w:tbl>
    <w:p w14:paraId="3E2AEE6C">
      <w:pPr>
        <w:rPr>
          <w:rFonts w:ascii="宋体" w:hAnsi="宋体"/>
          <w:color w:val="auto"/>
          <w:sz w:val="24"/>
          <w:szCs w:val="20"/>
          <w:highlight w:val="none"/>
        </w:rPr>
      </w:pPr>
      <w:r>
        <w:rPr>
          <w:rFonts w:hint="eastAsia" w:ascii="宋体" w:hAnsi="宋体"/>
          <w:color w:val="auto"/>
          <w:szCs w:val="21"/>
          <w:highlight w:val="none"/>
        </w:rPr>
        <w:t>注：本表后附</w:t>
      </w:r>
      <w:r>
        <w:rPr>
          <w:rFonts w:hint="eastAsia"/>
          <w:color w:val="auto"/>
          <w:szCs w:val="21"/>
          <w:highlight w:val="none"/>
        </w:rPr>
        <w:t>相关证明材料</w:t>
      </w:r>
      <w:r>
        <w:rPr>
          <w:rFonts w:hint="eastAsia" w:ascii="宋体" w:hAnsi="宋体"/>
          <w:color w:val="auto"/>
          <w:szCs w:val="21"/>
          <w:highlight w:val="none"/>
        </w:rPr>
        <w:t>。</w:t>
      </w:r>
    </w:p>
    <w:p w14:paraId="295CEB17">
      <w:pPr>
        <w:snapToGrid w:val="0"/>
        <w:spacing w:line="360" w:lineRule="auto"/>
        <w:ind w:firstLine="480"/>
        <w:rPr>
          <w:rFonts w:ascii="宋体" w:hAnsi="宋体"/>
          <w:color w:val="auto"/>
          <w:sz w:val="24"/>
          <w:highlight w:val="none"/>
        </w:rPr>
      </w:pPr>
    </w:p>
    <w:p w14:paraId="47F6E617">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p>
    <w:p w14:paraId="666C1D58">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投标人全称（盖章）：</w:t>
      </w:r>
    </w:p>
    <w:p w14:paraId="563B8EC3">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日期：</w:t>
      </w:r>
    </w:p>
    <w:p w14:paraId="5B527A8E">
      <w:pPr>
        <w:spacing w:line="360" w:lineRule="auto"/>
        <w:rPr>
          <w:rFonts w:ascii="宋体" w:hAnsi="宋体"/>
          <w:color w:val="auto"/>
          <w:sz w:val="24"/>
          <w:highlight w:val="none"/>
        </w:rPr>
      </w:pPr>
    </w:p>
    <w:p w14:paraId="24F4D63C">
      <w:pPr>
        <w:pStyle w:val="8"/>
        <w:keepNext w:val="0"/>
        <w:keepLines w:val="0"/>
        <w:pageBreakBefore/>
        <w:rPr>
          <w:rFonts w:ascii="宋体" w:hAnsi="宋体" w:eastAsia="宋体" w:cs="宋体"/>
          <w:b w:val="0"/>
          <w:color w:val="auto"/>
          <w:kern w:val="0"/>
          <w:sz w:val="24"/>
          <w:szCs w:val="24"/>
          <w:highlight w:val="none"/>
        </w:rPr>
      </w:pPr>
      <w:bookmarkStart w:id="97" w:name="_Toc29284"/>
      <w:r>
        <w:rPr>
          <w:rFonts w:hint="eastAsia" w:ascii="宋体" w:hAnsi="宋体" w:eastAsia="宋体" w:cs="宋体"/>
          <w:b w:val="0"/>
          <w:color w:val="auto"/>
          <w:kern w:val="0"/>
          <w:sz w:val="24"/>
          <w:szCs w:val="24"/>
          <w:highlight w:val="none"/>
        </w:rPr>
        <w:t>附件十一：同类项目业绩一览表</w:t>
      </w:r>
      <w:bookmarkEnd w:id="96"/>
      <w:bookmarkEnd w:id="97"/>
    </w:p>
    <w:p w14:paraId="1C5B64CF">
      <w:pPr>
        <w:widowControl/>
        <w:jc w:val="left"/>
        <w:rPr>
          <w:rFonts w:ascii="宋体" w:hAnsi="宋体" w:cs="宋体"/>
          <w:color w:val="auto"/>
          <w:kern w:val="0"/>
          <w:sz w:val="24"/>
          <w:highlight w:val="none"/>
        </w:rPr>
      </w:pPr>
    </w:p>
    <w:p w14:paraId="52011E8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同类项目业绩一览表</w:t>
      </w:r>
    </w:p>
    <w:p w14:paraId="5A0CE8B6">
      <w:pPr>
        <w:widowControl/>
        <w:jc w:val="left"/>
        <w:rPr>
          <w:rFonts w:ascii="宋体" w:hAnsi="宋体" w:cs="宋体"/>
          <w:color w:val="auto"/>
          <w:kern w:val="0"/>
          <w:sz w:val="24"/>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7C2B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5987CE85">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vAlign w:val="center"/>
          </w:tcPr>
          <w:p w14:paraId="4BB6869F">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6336F7D6">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vAlign w:val="center"/>
          </w:tcPr>
          <w:p w14:paraId="5174BE81">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vAlign w:val="center"/>
          </w:tcPr>
          <w:p w14:paraId="42569213">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00E9E4B4">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0D8A5A03">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vAlign w:val="center"/>
          </w:tcPr>
          <w:p w14:paraId="135B385A">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vAlign w:val="center"/>
          </w:tcPr>
          <w:p w14:paraId="75073F0C">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vAlign w:val="center"/>
          </w:tcPr>
          <w:p w14:paraId="063BDCB2">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300F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7C6E9B4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DDF196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CB2821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11DA51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5FCA24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AFD3171">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3413164C">
            <w:pPr>
              <w:autoSpaceDE w:val="0"/>
              <w:autoSpaceDN w:val="0"/>
              <w:adjustRightInd w:val="0"/>
              <w:spacing w:line="360" w:lineRule="auto"/>
              <w:jc w:val="center"/>
              <w:rPr>
                <w:rFonts w:ascii="宋体" w:hAnsi="宋体" w:cs="宋体"/>
                <w:color w:val="auto"/>
                <w:sz w:val="24"/>
                <w:highlight w:val="none"/>
                <w:lang w:val="zh-CN"/>
              </w:rPr>
            </w:pPr>
          </w:p>
        </w:tc>
      </w:tr>
      <w:tr w14:paraId="3CFC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201306D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E32700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B8865D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9C973B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05FEF1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9C36598">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523BF3C">
            <w:pPr>
              <w:autoSpaceDE w:val="0"/>
              <w:autoSpaceDN w:val="0"/>
              <w:adjustRightInd w:val="0"/>
              <w:spacing w:line="360" w:lineRule="auto"/>
              <w:jc w:val="center"/>
              <w:rPr>
                <w:rFonts w:ascii="宋体" w:hAnsi="宋体" w:cs="宋体"/>
                <w:color w:val="auto"/>
                <w:sz w:val="24"/>
                <w:highlight w:val="none"/>
                <w:lang w:val="zh-CN"/>
              </w:rPr>
            </w:pPr>
          </w:p>
        </w:tc>
      </w:tr>
      <w:tr w14:paraId="3C78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11C4178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799C18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B44894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BB28E6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E46E02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206A45C">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6D41CFC">
            <w:pPr>
              <w:autoSpaceDE w:val="0"/>
              <w:autoSpaceDN w:val="0"/>
              <w:adjustRightInd w:val="0"/>
              <w:spacing w:line="360" w:lineRule="auto"/>
              <w:jc w:val="center"/>
              <w:rPr>
                <w:rFonts w:ascii="宋体" w:hAnsi="宋体" w:cs="宋体"/>
                <w:color w:val="auto"/>
                <w:sz w:val="24"/>
                <w:highlight w:val="none"/>
                <w:lang w:val="zh-CN"/>
              </w:rPr>
            </w:pPr>
          </w:p>
        </w:tc>
      </w:tr>
      <w:tr w14:paraId="2270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624A64D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4D9796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DA3049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0646DE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DC3F28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92C3B08">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0682BA4">
            <w:pPr>
              <w:autoSpaceDE w:val="0"/>
              <w:autoSpaceDN w:val="0"/>
              <w:adjustRightInd w:val="0"/>
              <w:spacing w:line="360" w:lineRule="auto"/>
              <w:jc w:val="center"/>
              <w:rPr>
                <w:rFonts w:ascii="宋体" w:hAnsi="宋体" w:cs="宋体"/>
                <w:color w:val="auto"/>
                <w:sz w:val="24"/>
                <w:highlight w:val="none"/>
                <w:lang w:val="zh-CN"/>
              </w:rPr>
            </w:pPr>
          </w:p>
        </w:tc>
      </w:tr>
      <w:tr w14:paraId="3B6F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0CFF9F7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614480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1BC039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C2689F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F10734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65FFBC6">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610F4424">
            <w:pPr>
              <w:autoSpaceDE w:val="0"/>
              <w:autoSpaceDN w:val="0"/>
              <w:adjustRightInd w:val="0"/>
              <w:spacing w:line="360" w:lineRule="auto"/>
              <w:jc w:val="center"/>
              <w:rPr>
                <w:rFonts w:ascii="宋体" w:hAnsi="宋体" w:cs="宋体"/>
                <w:color w:val="auto"/>
                <w:sz w:val="24"/>
                <w:highlight w:val="none"/>
                <w:lang w:val="zh-CN"/>
              </w:rPr>
            </w:pPr>
          </w:p>
        </w:tc>
      </w:tr>
      <w:tr w14:paraId="2940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52D593F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48FA94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A910FF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B8679B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365432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E5ADAD1">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78FE032">
            <w:pPr>
              <w:autoSpaceDE w:val="0"/>
              <w:autoSpaceDN w:val="0"/>
              <w:adjustRightInd w:val="0"/>
              <w:spacing w:line="360" w:lineRule="auto"/>
              <w:jc w:val="center"/>
              <w:rPr>
                <w:rFonts w:ascii="宋体" w:hAnsi="宋体" w:cs="宋体"/>
                <w:color w:val="auto"/>
                <w:sz w:val="24"/>
                <w:highlight w:val="none"/>
                <w:lang w:val="zh-CN"/>
              </w:rPr>
            </w:pPr>
          </w:p>
        </w:tc>
      </w:tr>
    </w:tbl>
    <w:p w14:paraId="4917B152">
      <w:pPr>
        <w:snapToGrid w:val="0"/>
        <w:spacing w:line="360" w:lineRule="auto"/>
        <w:rPr>
          <w:rFonts w:ascii="宋体" w:hAnsi="宋体" w:cs="宋体"/>
          <w:b/>
          <w:color w:val="auto"/>
          <w:sz w:val="24"/>
          <w:highlight w:val="none"/>
        </w:rPr>
      </w:pPr>
    </w:p>
    <w:p w14:paraId="308A2C50">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注：1、各投标人可以根据各自业绩量准备充分的表格，此页后须附证明材料。</w:t>
      </w:r>
    </w:p>
    <w:p w14:paraId="0969BBFF">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2、投标人须真实仔细地填写本表格。</w:t>
      </w:r>
    </w:p>
    <w:p w14:paraId="07FA8E3D">
      <w:pPr>
        <w:widowControl/>
        <w:jc w:val="left"/>
        <w:rPr>
          <w:rFonts w:ascii="宋体" w:hAnsi="宋体" w:cs="宋体"/>
          <w:color w:val="auto"/>
          <w:kern w:val="0"/>
          <w:sz w:val="24"/>
          <w:highlight w:val="none"/>
        </w:rPr>
      </w:pPr>
    </w:p>
    <w:p w14:paraId="167D3132">
      <w:pPr>
        <w:widowControl/>
        <w:jc w:val="left"/>
        <w:rPr>
          <w:rFonts w:ascii="宋体" w:hAnsi="宋体" w:cs="宋体"/>
          <w:color w:val="auto"/>
          <w:kern w:val="0"/>
          <w:sz w:val="24"/>
          <w:highlight w:val="none"/>
        </w:rPr>
      </w:pPr>
    </w:p>
    <w:p w14:paraId="551C7C1D">
      <w:pPr>
        <w:widowControl/>
        <w:jc w:val="left"/>
        <w:rPr>
          <w:rFonts w:ascii="宋体" w:hAnsi="宋体" w:cs="宋体"/>
          <w:color w:val="auto"/>
          <w:kern w:val="0"/>
          <w:sz w:val="24"/>
          <w:highlight w:val="none"/>
        </w:rPr>
      </w:pPr>
    </w:p>
    <w:p w14:paraId="016D3C96">
      <w:pPr>
        <w:pStyle w:val="11"/>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投标人（单位盖章）：</w:t>
      </w:r>
    </w:p>
    <w:p w14:paraId="6287B16B">
      <w:pPr>
        <w:pStyle w:val="11"/>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259B1F04">
      <w:pPr>
        <w:spacing w:before="120"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3C38C2BD">
      <w:pPr>
        <w:rPr>
          <w:rFonts w:ascii="宋体" w:hAnsi="宋体" w:cs="宋体"/>
          <w:bCs/>
          <w:color w:val="auto"/>
          <w:sz w:val="24"/>
          <w:highlight w:val="none"/>
        </w:rPr>
      </w:pPr>
    </w:p>
    <w:p w14:paraId="35D80232">
      <w:pPr>
        <w:rPr>
          <w:rFonts w:ascii="宋体" w:hAnsi="宋体" w:cs="宋体"/>
          <w:bCs/>
          <w:color w:val="auto"/>
          <w:sz w:val="24"/>
          <w:highlight w:val="none"/>
        </w:rPr>
      </w:pPr>
    </w:p>
    <w:p w14:paraId="4874B9E3">
      <w:pPr>
        <w:rPr>
          <w:rFonts w:ascii="宋体" w:hAnsi="宋体" w:cs="宋体"/>
          <w:color w:val="auto"/>
          <w:sz w:val="24"/>
          <w:highlight w:val="none"/>
        </w:rPr>
      </w:pPr>
    </w:p>
    <w:p w14:paraId="28CC3C94">
      <w:pPr>
        <w:pageBreakBefore/>
        <w:spacing w:before="260" w:after="260" w:line="415" w:lineRule="auto"/>
        <w:outlineLvl w:val="1"/>
        <w:rPr>
          <w:rFonts w:ascii="宋体" w:hAnsi="宋体" w:cs="宋体"/>
          <w:bCs/>
          <w:color w:val="auto"/>
          <w:sz w:val="24"/>
          <w:highlight w:val="none"/>
        </w:rPr>
      </w:pPr>
      <w:bookmarkStart w:id="98" w:name="_Toc1830"/>
      <w:r>
        <w:rPr>
          <w:rFonts w:hint="eastAsia" w:ascii="宋体" w:hAnsi="宋体" w:cs="宋体"/>
          <w:bCs/>
          <w:color w:val="auto"/>
          <w:sz w:val="24"/>
          <w:highlight w:val="none"/>
        </w:rPr>
        <w:t>附件十二：服务费承诺书</w:t>
      </w:r>
      <w:bookmarkEnd w:id="98"/>
    </w:p>
    <w:p w14:paraId="7AEFFD5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承 诺 书</w:t>
      </w:r>
    </w:p>
    <w:p w14:paraId="6968E809">
      <w:pPr>
        <w:snapToGrid w:val="0"/>
        <w:spacing w:before="50" w:after="120" w:afterLines="50"/>
        <w:jc w:val="left"/>
        <w:rPr>
          <w:rFonts w:ascii="宋体" w:hAnsi="宋体" w:cs="宋体"/>
          <w:b/>
          <w:color w:val="auto"/>
          <w:sz w:val="24"/>
          <w:highlight w:val="none"/>
        </w:rPr>
      </w:pPr>
    </w:p>
    <w:p w14:paraId="6BC764B8">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b/>
          <w:color w:val="auto"/>
          <w:sz w:val="24"/>
          <w:highlight w:val="none"/>
        </w:rPr>
        <w:t>东阳市鑫盛工程咨询有限公司</w:t>
      </w:r>
      <w:r>
        <w:rPr>
          <w:rFonts w:hint="eastAsia" w:ascii="宋体" w:hAnsi="宋体" w:cs="宋体"/>
          <w:b/>
          <w:bCs/>
          <w:color w:val="auto"/>
          <w:sz w:val="24"/>
          <w:highlight w:val="none"/>
        </w:rPr>
        <w:t>：</w:t>
      </w:r>
    </w:p>
    <w:p w14:paraId="46876AB4">
      <w:pPr>
        <w:snapToGrid w:val="0"/>
        <w:spacing w:before="50" w:after="120" w:afterLines="50"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 xml:space="preserve">若我公司中标时，在中标结果公示结束之日起3天内，愿按本招标文件总则第（五）条规定向东阳市鑫盛工程咨询有限公司支付中标服务费。    </w:t>
      </w:r>
    </w:p>
    <w:p w14:paraId="24382522">
      <w:pPr>
        <w:snapToGrid w:val="0"/>
        <w:spacing w:before="50" w:after="120" w:afterLines="50" w:line="360" w:lineRule="auto"/>
        <w:jc w:val="left"/>
        <w:rPr>
          <w:rFonts w:ascii="宋体" w:hAnsi="宋体" w:cs="宋体"/>
          <w:b/>
          <w:color w:val="auto"/>
          <w:sz w:val="24"/>
          <w:highlight w:val="none"/>
        </w:rPr>
      </w:pPr>
      <w:r>
        <w:rPr>
          <w:rFonts w:hint="eastAsia" w:ascii="宋体" w:hAnsi="宋体" w:cs="宋体"/>
          <w:b/>
          <w:color w:val="auto"/>
          <w:sz w:val="24"/>
          <w:highlight w:val="none"/>
        </w:rPr>
        <w:t>特此承诺！</w:t>
      </w:r>
    </w:p>
    <w:p w14:paraId="791C3405">
      <w:pPr>
        <w:snapToGrid w:val="0"/>
        <w:spacing w:before="50" w:after="120" w:afterLines="50" w:line="360" w:lineRule="auto"/>
        <w:jc w:val="left"/>
        <w:rPr>
          <w:rFonts w:ascii="宋体" w:hAnsi="宋体" w:cs="宋体"/>
          <w:b/>
          <w:color w:val="auto"/>
          <w:sz w:val="24"/>
          <w:highlight w:val="none"/>
        </w:rPr>
      </w:pPr>
    </w:p>
    <w:p w14:paraId="6210CC0C">
      <w:pPr>
        <w:snapToGrid w:val="0"/>
        <w:spacing w:before="50" w:after="120" w:afterLines="50"/>
        <w:jc w:val="left"/>
        <w:rPr>
          <w:rFonts w:ascii="宋体" w:hAnsi="宋体" w:cs="宋体"/>
          <w:b/>
          <w:color w:val="auto"/>
          <w:sz w:val="24"/>
          <w:highlight w:val="none"/>
        </w:rPr>
      </w:pPr>
    </w:p>
    <w:p w14:paraId="50730D7B">
      <w:pPr>
        <w:snapToGrid w:val="0"/>
        <w:spacing w:before="50" w:after="120" w:afterLines="50"/>
        <w:jc w:val="left"/>
        <w:rPr>
          <w:rFonts w:ascii="宋体" w:hAnsi="宋体" w:cs="宋体"/>
          <w:b/>
          <w:color w:val="auto"/>
          <w:sz w:val="24"/>
          <w:highlight w:val="none"/>
        </w:rPr>
      </w:pPr>
    </w:p>
    <w:p w14:paraId="2CD89CD8">
      <w:pPr>
        <w:snapToGrid w:val="0"/>
        <w:spacing w:before="50" w:after="120" w:afterLines="50"/>
        <w:jc w:val="left"/>
        <w:rPr>
          <w:rFonts w:ascii="宋体" w:hAnsi="宋体" w:cs="宋体"/>
          <w:b/>
          <w:color w:val="auto"/>
          <w:sz w:val="24"/>
          <w:highlight w:val="none"/>
        </w:rPr>
      </w:pPr>
    </w:p>
    <w:p w14:paraId="538A6869">
      <w:pPr>
        <w:snapToGrid w:val="0"/>
        <w:spacing w:before="50" w:after="120" w:afterLines="50"/>
        <w:jc w:val="left"/>
        <w:rPr>
          <w:rFonts w:ascii="宋体" w:hAnsi="宋体" w:cs="宋体"/>
          <w:b/>
          <w:color w:val="auto"/>
          <w:sz w:val="24"/>
          <w:highlight w:val="none"/>
        </w:rPr>
      </w:pPr>
    </w:p>
    <w:p w14:paraId="1345D9EE">
      <w:pPr>
        <w:snapToGrid w:val="0"/>
        <w:spacing w:before="50" w:after="120" w:afterLines="50"/>
        <w:jc w:val="left"/>
        <w:rPr>
          <w:rFonts w:ascii="宋体" w:hAnsi="宋体" w:cs="宋体"/>
          <w:b/>
          <w:color w:val="auto"/>
          <w:sz w:val="24"/>
          <w:highlight w:val="none"/>
        </w:rPr>
      </w:pPr>
    </w:p>
    <w:p w14:paraId="44E9B0B9">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承诺单位(盖章)：</w:t>
      </w:r>
    </w:p>
    <w:p w14:paraId="5E27CF54">
      <w:pPr>
        <w:snapToGrid w:val="0"/>
        <w:spacing w:before="50" w:after="120" w:afterLines="50"/>
        <w:jc w:val="left"/>
        <w:rPr>
          <w:rFonts w:ascii="宋体" w:hAnsi="宋体" w:cs="宋体"/>
          <w:b/>
          <w:color w:val="auto"/>
          <w:sz w:val="24"/>
          <w:highlight w:val="none"/>
        </w:rPr>
      </w:pPr>
    </w:p>
    <w:p w14:paraId="36F5BA24">
      <w:pPr>
        <w:snapToGrid w:val="0"/>
        <w:spacing w:before="50" w:after="120" w:afterLines="50"/>
        <w:jc w:val="left"/>
        <w:rPr>
          <w:rFonts w:ascii="宋体" w:hAnsi="宋体" w:cs="宋体"/>
          <w:b/>
          <w:color w:val="auto"/>
          <w:sz w:val="24"/>
          <w:highlight w:val="none"/>
        </w:rPr>
      </w:pPr>
    </w:p>
    <w:p w14:paraId="770EB7EA">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法定代表人或委托代理人(签字)：</w:t>
      </w:r>
    </w:p>
    <w:p w14:paraId="5C022EB7">
      <w:pPr>
        <w:snapToGrid w:val="0"/>
        <w:spacing w:before="50" w:after="120" w:afterLines="50"/>
        <w:jc w:val="left"/>
        <w:rPr>
          <w:rFonts w:ascii="宋体" w:hAnsi="宋体" w:cs="宋体"/>
          <w:b/>
          <w:bCs/>
          <w:color w:val="auto"/>
          <w:sz w:val="24"/>
          <w:highlight w:val="none"/>
        </w:rPr>
      </w:pPr>
    </w:p>
    <w:p w14:paraId="4BFA9892">
      <w:pPr>
        <w:snapToGrid w:val="0"/>
        <w:spacing w:before="50" w:after="120" w:afterLines="50"/>
        <w:jc w:val="left"/>
        <w:rPr>
          <w:rFonts w:ascii="宋体" w:hAnsi="宋体" w:cs="宋体"/>
          <w:b/>
          <w:bCs/>
          <w:color w:val="auto"/>
          <w:sz w:val="24"/>
          <w:highlight w:val="none"/>
        </w:rPr>
      </w:pPr>
    </w:p>
    <w:p w14:paraId="130CA1A6">
      <w:pPr>
        <w:snapToGrid w:val="0"/>
        <w:spacing w:before="50" w:after="120" w:afterLines="50"/>
        <w:ind w:firstLine="5980"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1E1358EB">
      <w:pPr>
        <w:snapToGrid w:val="0"/>
        <w:spacing w:before="50" w:after="120" w:afterLines="50"/>
        <w:jc w:val="left"/>
        <w:rPr>
          <w:rFonts w:ascii="宋体" w:hAnsi="宋体" w:cs="宋体"/>
          <w:b/>
          <w:color w:val="auto"/>
          <w:sz w:val="24"/>
          <w:highlight w:val="none"/>
        </w:rPr>
      </w:pPr>
    </w:p>
    <w:p w14:paraId="5404DAA9">
      <w:pPr>
        <w:snapToGrid w:val="0"/>
        <w:spacing w:before="120" w:beforeLines="50" w:after="50" w:line="276" w:lineRule="auto"/>
        <w:jc w:val="left"/>
        <w:rPr>
          <w:rFonts w:ascii="宋体" w:hAnsi="宋体" w:cs="宋体"/>
          <w:color w:val="auto"/>
          <w:sz w:val="24"/>
          <w:highlight w:val="none"/>
        </w:rPr>
      </w:pPr>
    </w:p>
    <w:p w14:paraId="32CD408D">
      <w:pPr>
        <w:snapToGrid w:val="0"/>
        <w:spacing w:before="120" w:beforeLines="50" w:after="50" w:line="276" w:lineRule="auto"/>
        <w:jc w:val="left"/>
        <w:rPr>
          <w:rFonts w:ascii="宋体" w:hAnsi="宋体" w:cs="宋体"/>
          <w:color w:val="auto"/>
          <w:sz w:val="24"/>
          <w:highlight w:val="none"/>
        </w:rPr>
      </w:pPr>
    </w:p>
    <w:p w14:paraId="68FA33DA">
      <w:pPr>
        <w:snapToGrid w:val="0"/>
        <w:spacing w:before="120" w:beforeLines="50" w:after="50" w:line="276" w:lineRule="auto"/>
        <w:jc w:val="left"/>
        <w:rPr>
          <w:rFonts w:ascii="宋体" w:hAnsi="宋体" w:cs="宋体"/>
          <w:color w:val="auto"/>
          <w:sz w:val="24"/>
          <w:highlight w:val="none"/>
        </w:rPr>
      </w:pPr>
    </w:p>
    <w:p w14:paraId="587EBB7A">
      <w:pPr>
        <w:rPr>
          <w:rFonts w:ascii="宋体" w:hAnsi="宋体" w:cs="宋体"/>
          <w:bCs/>
          <w:color w:val="auto"/>
          <w:sz w:val="24"/>
          <w:highlight w:val="none"/>
        </w:rPr>
      </w:pPr>
      <w:bookmarkStart w:id="99" w:name="_Toc514425251"/>
      <w:bookmarkStart w:id="100" w:name="_Toc7166659"/>
    </w:p>
    <w:bookmarkEnd w:id="99"/>
    <w:bookmarkEnd w:id="100"/>
    <w:p w14:paraId="16AE8E40">
      <w:pPr>
        <w:rPr>
          <w:rFonts w:ascii="宋体" w:hAnsi="宋体" w:cs="宋体"/>
          <w:b/>
          <w:color w:val="auto"/>
          <w:sz w:val="24"/>
          <w:highlight w:val="none"/>
        </w:rPr>
      </w:pPr>
    </w:p>
    <w:p w14:paraId="10D9044B">
      <w:pPr>
        <w:pageBreakBefore/>
        <w:spacing w:before="260" w:after="260" w:line="415" w:lineRule="auto"/>
        <w:outlineLvl w:val="1"/>
        <w:rPr>
          <w:rFonts w:ascii="宋体" w:hAnsi="宋体" w:cs="宋体"/>
          <w:bCs/>
          <w:color w:val="auto"/>
          <w:sz w:val="24"/>
          <w:highlight w:val="none"/>
        </w:rPr>
      </w:pPr>
      <w:bookmarkStart w:id="101" w:name="_Toc496598995"/>
      <w:bookmarkStart w:id="102" w:name="_Toc17901"/>
      <w:r>
        <w:rPr>
          <w:rFonts w:hint="eastAsia" w:ascii="宋体" w:hAnsi="宋体" w:cs="宋体"/>
          <w:bCs/>
          <w:color w:val="auto"/>
          <w:sz w:val="24"/>
          <w:highlight w:val="none"/>
        </w:rPr>
        <w:t>附件十三:</w:t>
      </w:r>
      <w:bookmarkEnd w:id="101"/>
      <w:r>
        <w:rPr>
          <w:rFonts w:hint="eastAsia" w:ascii="宋体" w:hAnsi="宋体" w:cs="宋体"/>
          <w:bCs/>
          <w:color w:val="auto"/>
          <w:sz w:val="24"/>
          <w:highlight w:val="none"/>
        </w:rPr>
        <w:t xml:space="preserve"> 投标函</w:t>
      </w:r>
      <w:bookmarkEnd w:id="102"/>
    </w:p>
    <w:p w14:paraId="06C86BF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 标 函</w:t>
      </w:r>
    </w:p>
    <w:p w14:paraId="49E754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71A2E252">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w:t>
      </w:r>
    </w:p>
    <w:p w14:paraId="1592329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（投标人名称）提交电子投标文件。</w:t>
      </w:r>
    </w:p>
    <w:p w14:paraId="5D2836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7B32EC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712F9C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128E0A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4F4EF2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1C60A0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788D12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5169E0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6B8CA1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187A64E8">
      <w:pPr>
        <w:snapToGrid w:val="0"/>
        <w:spacing w:line="360" w:lineRule="auto"/>
        <w:rPr>
          <w:rFonts w:ascii="宋体" w:hAnsi="宋体" w:cs="宋体"/>
          <w:color w:val="auto"/>
          <w:sz w:val="24"/>
          <w:highlight w:val="none"/>
        </w:rPr>
      </w:pPr>
    </w:p>
    <w:p w14:paraId="194CA87B">
      <w:pPr>
        <w:snapToGrid w:val="0"/>
        <w:spacing w:line="360" w:lineRule="auto"/>
        <w:rPr>
          <w:rFonts w:ascii="宋体" w:hAnsi="宋体" w:cs="宋体"/>
          <w:color w:val="auto"/>
          <w:sz w:val="24"/>
          <w:highlight w:val="none"/>
        </w:rPr>
      </w:pPr>
    </w:p>
    <w:p w14:paraId="60E9BA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3F1F2D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502E0E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300A2A1F">
      <w:pPr>
        <w:snapToGrid w:val="0"/>
        <w:spacing w:before="156" w:after="156" w:line="360" w:lineRule="auto"/>
        <w:rPr>
          <w:rFonts w:ascii="宋体" w:hAnsi="宋体" w:cs="宋体"/>
          <w:color w:val="auto"/>
          <w:sz w:val="24"/>
          <w:highlight w:val="none"/>
        </w:rPr>
      </w:pPr>
    </w:p>
    <w:p w14:paraId="2EA7E7B9">
      <w:pPr>
        <w:snapToGrid w:val="0"/>
        <w:spacing w:before="50" w:after="120" w:afterLines="50"/>
        <w:jc w:val="left"/>
        <w:rPr>
          <w:rFonts w:ascii="宋体" w:hAnsi="宋体" w:cs="宋体"/>
          <w:b/>
          <w:color w:val="auto"/>
          <w:sz w:val="24"/>
          <w:highlight w:val="none"/>
        </w:rPr>
      </w:pPr>
    </w:p>
    <w:p w14:paraId="3978617E">
      <w:pPr>
        <w:snapToGrid w:val="0"/>
        <w:spacing w:before="50" w:after="120" w:afterLines="50"/>
        <w:jc w:val="left"/>
        <w:rPr>
          <w:rFonts w:ascii="宋体" w:hAnsi="宋体" w:cs="宋体"/>
          <w:b/>
          <w:color w:val="auto"/>
          <w:sz w:val="24"/>
          <w:highlight w:val="none"/>
        </w:rPr>
      </w:pPr>
    </w:p>
    <w:p w14:paraId="3436CD80">
      <w:pPr>
        <w:snapToGrid w:val="0"/>
        <w:spacing w:before="50" w:after="120" w:afterLines="50"/>
        <w:jc w:val="left"/>
        <w:rPr>
          <w:rFonts w:ascii="宋体" w:hAnsi="宋体" w:cs="宋体"/>
          <w:b/>
          <w:color w:val="auto"/>
          <w:sz w:val="24"/>
          <w:highlight w:val="none"/>
        </w:rPr>
      </w:pPr>
    </w:p>
    <w:p w14:paraId="5D0DD6BD">
      <w:pPr>
        <w:rPr>
          <w:rFonts w:ascii="宋体" w:hAnsi="宋体" w:cs="宋体"/>
          <w:color w:val="auto"/>
          <w:sz w:val="24"/>
          <w:highlight w:val="none"/>
        </w:rPr>
      </w:pPr>
      <w:bookmarkStart w:id="103" w:name="_Toc496598998"/>
    </w:p>
    <w:p w14:paraId="541E9270">
      <w:pPr>
        <w:keepNext/>
        <w:keepLines/>
        <w:spacing w:before="260" w:after="260" w:line="360" w:lineRule="auto"/>
        <w:outlineLvl w:val="1"/>
        <w:rPr>
          <w:rFonts w:ascii="宋体" w:hAnsi="宋体" w:cs="宋体"/>
          <w:bCs/>
          <w:color w:val="auto"/>
          <w:sz w:val="24"/>
          <w:highlight w:val="none"/>
        </w:rPr>
      </w:pPr>
      <w:bookmarkStart w:id="104" w:name="_Toc24414"/>
      <w:r>
        <w:rPr>
          <w:rFonts w:hint="eastAsia" w:ascii="宋体" w:hAnsi="宋体" w:cs="宋体"/>
          <w:bCs/>
          <w:color w:val="auto"/>
          <w:sz w:val="24"/>
          <w:highlight w:val="none"/>
        </w:rPr>
        <w:t>附件十四：开标一览表</w:t>
      </w:r>
      <w:bookmarkEnd w:id="104"/>
    </w:p>
    <w:bookmarkEnd w:id="103"/>
    <w:p w14:paraId="78E89414">
      <w:pPr>
        <w:snapToGrid w:val="0"/>
        <w:spacing w:line="360" w:lineRule="auto"/>
        <w:jc w:val="center"/>
        <w:rPr>
          <w:rFonts w:ascii="宋体" w:hAnsi="宋体" w:cs="宋体"/>
          <w:b/>
          <w:color w:val="auto"/>
          <w:kern w:val="0"/>
          <w:sz w:val="32"/>
          <w:szCs w:val="32"/>
          <w:highlight w:val="none"/>
        </w:rPr>
      </w:pPr>
      <w:bookmarkStart w:id="105" w:name="_Toc496599000"/>
      <w:r>
        <w:rPr>
          <w:rFonts w:hint="eastAsia" w:ascii="宋体" w:hAnsi="宋体" w:cs="宋体"/>
          <w:b/>
          <w:color w:val="auto"/>
          <w:kern w:val="0"/>
          <w:sz w:val="32"/>
          <w:szCs w:val="32"/>
          <w:highlight w:val="none"/>
        </w:rPr>
        <w:t>开标一览表</w:t>
      </w:r>
    </w:p>
    <w:p w14:paraId="6F7A8AF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招标编号：                                                    单位：元    </w:t>
      </w:r>
    </w:p>
    <w:p w14:paraId="5F323EC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投标人名称：                                             </w:t>
      </w:r>
    </w:p>
    <w:tbl>
      <w:tblPr>
        <w:tblStyle w:val="33"/>
        <w:tblW w:w="99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3"/>
        <w:gridCol w:w="4376"/>
      </w:tblGrid>
      <w:tr w14:paraId="2B9B5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4" w:hRule="atLeast"/>
        </w:trPr>
        <w:tc>
          <w:tcPr>
            <w:tcW w:w="5603" w:type="dxa"/>
            <w:tcBorders>
              <w:top w:val="single" w:color="auto" w:sz="4" w:space="0"/>
              <w:left w:val="single" w:color="auto" w:sz="4" w:space="0"/>
              <w:bottom w:val="single" w:color="auto" w:sz="4" w:space="0"/>
              <w:right w:val="single" w:color="auto" w:sz="4" w:space="0"/>
            </w:tcBorders>
            <w:vAlign w:val="center"/>
          </w:tcPr>
          <w:p w14:paraId="3081B2AF">
            <w:pPr>
              <w:snapToGrid w:val="0"/>
              <w:spacing w:before="50" w:after="50"/>
              <w:jc w:val="center"/>
              <w:rPr>
                <w:rFonts w:ascii="宋体" w:hAnsi="宋体"/>
                <w:b/>
                <w:color w:val="auto"/>
                <w:sz w:val="24"/>
                <w:highlight w:val="none"/>
              </w:rPr>
            </w:pPr>
            <w:r>
              <w:rPr>
                <w:rFonts w:hint="eastAsia" w:ascii="宋体" w:hAnsi="宋体"/>
                <w:b/>
                <w:color w:val="auto"/>
                <w:sz w:val="24"/>
                <w:highlight w:val="none"/>
              </w:rPr>
              <w:t>采购内容</w:t>
            </w:r>
          </w:p>
        </w:tc>
        <w:tc>
          <w:tcPr>
            <w:tcW w:w="4376" w:type="dxa"/>
            <w:tcBorders>
              <w:top w:val="single" w:color="auto" w:sz="4" w:space="0"/>
              <w:left w:val="single" w:color="auto" w:sz="4" w:space="0"/>
              <w:bottom w:val="single" w:color="auto" w:sz="4" w:space="0"/>
              <w:right w:val="single" w:color="auto" w:sz="4" w:space="0"/>
            </w:tcBorders>
            <w:vAlign w:val="center"/>
          </w:tcPr>
          <w:p w14:paraId="79B69792">
            <w:pPr>
              <w:snapToGrid w:val="0"/>
              <w:spacing w:before="50" w:after="50"/>
              <w:jc w:val="center"/>
              <w:rPr>
                <w:rFonts w:ascii="宋体" w:hAnsi="宋体"/>
                <w:b/>
                <w:color w:val="auto"/>
                <w:sz w:val="24"/>
                <w:highlight w:val="none"/>
              </w:rPr>
            </w:pPr>
            <w:r>
              <w:rPr>
                <w:rFonts w:hint="eastAsia" w:ascii="宋体" w:hAnsi="宋体"/>
                <w:b/>
                <w:color w:val="auto"/>
                <w:sz w:val="24"/>
                <w:highlight w:val="none"/>
              </w:rPr>
              <w:t>投标报价（元）</w:t>
            </w:r>
          </w:p>
        </w:tc>
      </w:tr>
      <w:tr w14:paraId="019F7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5603" w:type="dxa"/>
            <w:tcBorders>
              <w:top w:val="single" w:color="auto" w:sz="4" w:space="0"/>
              <w:left w:val="single" w:color="auto" w:sz="4" w:space="0"/>
              <w:bottom w:val="single" w:color="auto" w:sz="4" w:space="0"/>
              <w:right w:val="single" w:color="auto" w:sz="4" w:space="0"/>
            </w:tcBorders>
            <w:vAlign w:val="center"/>
          </w:tcPr>
          <w:p w14:paraId="7258F31E">
            <w:pPr>
              <w:snapToGrid w:val="0"/>
              <w:spacing w:before="50" w:after="50"/>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 xml:space="preserve">东阳市污染源在线监控系统运行维护采购项目 </w:t>
            </w:r>
          </w:p>
        </w:tc>
        <w:tc>
          <w:tcPr>
            <w:tcW w:w="4376" w:type="dxa"/>
            <w:tcBorders>
              <w:top w:val="single" w:color="auto" w:sz="4" w:space="0"/>
              <w:left w:val="single" w:color="auto" w:sz="4" w:space="0"/>
              <w:bottom w:val="single" w:color="auto" w:sz="4" w:space="0"/>
              <w:right w:val="single" w:color="auto" w:sz="4" w:space="0"/>
            </w:tcBorders>
            <w:vAlign w:val="center"/>
          </w:tcPr>
          <w:p w14:paraId="3851C1FF">
            <w:pPr>
              <w:snapToGrid w:val="0"/>
              <w:spacing w:before="50" w:after="50"/>
              <w:jc w:val="center"/>
              <w:rPr>
                <w:rFonts w:ascii="宋体" w:hAnsi="宋体"/>
                <w:color w:val="auto"/>
                <w:sz w:val="24"/>
                <w:highlight w:val="none"/>
              </w:rPr>
            </w:pPr>
          </w:p>
        </w:tc>
      </w:tr>
      <w:tr w14:paraId="275F6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9979" w:type="dxa"/>
            <w:gridSpan w:val="2"/>
            <w:tcBorders>
              <w:top w:val="single" w:color="auto" w:sz="4" w:space="0"/>
              <w:left w:val="single" w:color="auto" w:sz="4" w:space="0"/>
              <w:bottom w:val="single" w:color="auto" w:sz="4" w:space="0"/>
              <w:right w:val="single" w:color="auto" w:sz="4" w:space="0"/>
            </w:tcBorders>
            <w:vAlign w:val="center"/>
          </w:tcPr>
          <w:p w14:paraId="24A5FFB6">
            <w:pPr>
              <w:snapToGrid w:val="0"/>
              <w:spacing w:before="50" w:after="50"/>
              <w:rPr>
                <w:rFonts w:ascii="宋体" w:hAnsi="宋体"/>
                <w:color w:val="auto"/>
                <w:sz w:val="24"/>
                <w:highlight w:val="none"/>
              </w:rPr>
            </w:pPr>
            <w:bookmarkStart w:id="106" w:name="OLE_LINK36" w:colFirst="0" w:colLast="0"/>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p>
        </w:tc>
      </w:tr>
      <w:bookmarkEnd w:id="106"/>
    </w:tbl>
    <w:p w14:paraId="185189D6">
      <w:pPr>
        <w:spacing w:line="360" w:lineRule="auto"/>
        <w:jc w:val="left"/>
        <w:rPr>
          <w:rFonts w:ascii="宋体" w:hAnsi="宋体"/>
          <w:color w:val="auto"/>
          <w:sz w:val="24"/>
          <w:highlight w:val="none"/>
        </w:rPr>
      </w:pPr>
      <w:r>
        <w:rPr>
          <w:rFonts w:hint="eastAsia" w:ascii="宋体" w:hAnsi="宋体" w:cs="宋体"/>
          <w:color w:val="auto"/>
          <w:sz w:val="24"/>
          <w:highlight w:val="none"/>
        </w:rPr>
        <w:t>注：</w:t>
      </w:r>
      <w:r>
        <w:rPr>
          <w:rFonts w:hint="eastAsia" w:ascii="宋体" w:hAnsi="宋体"/>
          <w:color w:val="auto"/>
          <w:sz w:val="24"/>
          <w:highlight w:val="none"/>
        </w:rPr>
        <w:t>1、投标报价一栏必须填写，否则其投标作无效标处理。</w:t>
      </w:r>
    </w:p>
    <w:p w14:paraId="5B071A06">
      <w:pPr>
        <w:spacing w:line="360" w:lineRule="auto"/>
        <w:ind w:firstLine="480" w:firstLineChars="200"/>
        <w:jc w:val="left"/>
        <w:rPr>
          <w:rFonts w:ascii="宋体" w:hAnsi="宋体" w:cs="Arial"/>
          <w:bCs/>
          <w:color w:val="auto"/>
          <w:sz w:val="24"/>
          <w:highlight w:val="none"/>
        </w:rPr>
      </w:pPr>
      <w:r>
        <w:rPr>
          <w:rFonts w:hint="eastAsia" w:ascii="宋体" w:hAnsi="宋体"/>
          <w:color w:val="auto"/>
          <w:sz w:val="24"/>
          <w:highlight w:val="none"/>
        </w:rPr>
        <w:t>2、投标报价一经涂改，应在涂改处加盖单位公章或者由法定代表人或授权委托人签字或盖章，否则其投标作无效标处理。</w:t>
      </w:r>
    </w:p>
    <w:p w14:paraId="0666D5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报价应包括人工费、监测、探测、分析费、材料费、调查设备费、交通费、印刷费、资料费、管理费、后期服务、利润、招标代理费等本项目相关的一切费用和税金。投标人投标报价为投标人所能承受的整个项目的一次性最终最低报价，如有漏项，视同已包含在本项目投标报价中，合同总价不做调整。</w:t>
      </w:r>
    </w:p>
    <w:p w14:paraId="4813ADCE">
      <w:pPr>
        <w:snapToGrid w:val="0"/>
        <w:spacing w:line="360" w:lineRule="auto"/>
        <w:ind w:firstLine="480" w:firstLineChars="200"/>
        <w:jc w:val="left"/>
        <w:rPr>
          <w:color w:val="auto"/>
          <w:highlight w:val="none"/>
        </w:rPr>
      </w:pPr>
      <w:r>
        <w:rPr>
          <w:rFonts w:hint="eastAsia" w:ascii="宋体" w:hAnsi="宋体" w:cs="宋体"/>
          <w:color w:val="auto"/>
          <w:sz w:val="24"/>
          <w:highlight w:val="none"/>
        </w:rPr>
        <w:t>4、本表格式不允许修改，否则作无效标处理。</w:t>
      </w:r>
    </w:p>
    <w:p w14:paraId="5E8CC62B">
      <w:pPr>
        <w:spacing w:line="360" w:lineRule="auto"/>
        <w:rPr>
          <w:rFonts w:ascii="宋体" w:hAnsi="宋体" w:cs="宋体"/>
          <w:color w:val="auto"/>
          <w:sz w:val="24"/>
          <w:highlight w:val="none"/>
          <w:u w:val="single"/>
        </w:rPr>
      </w:pPr>
    </w:p>
    <w:p w14:paraId="78685C18">
      <w:pPr>
        <w:pStyle w:val="32"/>
        <w:rPr>
          <w:color w:val="auto"/>
          <w:highlight w:val="none"/>
        </w:rPr>
      </w:pPr>
    </w:p>
    <w:p w14:paraId="4EEB0341">
      <w:pPr>
        <w:spacing w:line="440" w:lineRule="exact"/>
        <w:rPr>
          <w:rFonts w:ascii="宋体" w:hAnsi="宋体" w:cs="宋体"/>
          <w:color w:val="auto"/>
          <w:sz w:val="24"/>
          <w:highlight w:val="none"/>
        </w:rPr>
      </w:pPr>
      <w:r>
        <w:rPr>
          <w:rFonts w:hint="eastAsia" w:ascii="宋体" w:hAnsi="宋体" w:cs="宋体"/>
          <w:color w:val="auto"/>
          <w:sz w:val="24"/>
          <w:highlight w:val="none"/>
        </w:rPr>
        <w:t>法定代表人或委托代理人（签字或盖章）：</w:t>
      </w:r>
    </w:p>
    <w:p w14:paraId="78E73A3F">
      <w:pPr>
        <w:spacing w:line="440" w:lineRule="exact"/>
        <w:rPr>
          <w:rFonts w:ascii="宋体" w:hAnsi="宋体" w:cs="宋体"/>
          <w:color w:val="auto"/>
          <w:sz w:val="24"/>
          <w:highlight w:val="none"/>
        </w:rPr>
      </w:pPr>
    </w:p>
    <w:p w14:paraId="688A4BA1">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投标人名称（盖章）：     </w:t>
      </w:r>
    </w:p>
    <w:p w14:paraId="5EE22C6F">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3FE1CB9">
      <w:pPr>
        <w:rPr>
          <w:rFonts w:hint="eastAsia" w:ascii="宋体" w:hAnsi="宋体" w:cs="宋体"/>
          <w:color w:val="auto"/>
          <w:sz w:val="24"/>
          <w:highlight w:val="none"/>
        </w:rPr>
      </w:pPr>
      <w:r>
        <w:rPr>
          <w:rFonts w:hint="eastAsia" w:ascii="宋体" w:hAnsi="宋体" w:cs="宋体"/>
          <w:color w:val="auto"/>
          <w:sz w:val="24"/>
          <w:highlight w:val="none"/>
        </w:rPr>
        <w:br w:type="page"/>
      </w:r>
    </w:p>
    <w:p w14:paraId="2FFFCDC9">
      <w:pPr>
        <w:keepNext/>
        <w:keepLines/>
        <w:spacing w:before="260" w:after="260" w:line="360" w:lineRule="auto"/>
        <w:outlineLvl w:val="1"/>
        <w:rPr>
          <w:rFonts w:hint="eastAsia" w:ascii="宋体" w:hAnsi="宋体" w:eastAsia="宋体" w:cs="宋体"/>
          <w:bCs/>
          <w:color w:val="auto"/>
          <w:sz w:val="24"/>
          <w:highlight w:val="none"/>
        </w:rPr>
      </w:pPr>
      <w:bookmarkStart w:id="107" w:name="_Toc9256"/>
      <w:bookmarkStart w:id="108" w:name="_Toc27375"/>
      <w:bookmarkStart w:id="109" w:name="_Toc4660"/>
      <w:bookmarkStart w:id="110" w:name="_Toc18518"/>
      <w:bookmarkStart w:id="111" w:name="_Toc21690"/>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五</w:t>
      </w:r>
      <w:r>
        <w:rPr>
          <w:rFonts w:hint="eastAsia" w:ascii="宋体" w:hAnsi="宋体" w:eastAsia="宋体" w:cs="宋体"/>
          <w:bCs/>
          <w:color w:val="auto"/>
          <w:sz w:val="24"/>
          <w:highlight w:val="none"/>
        </w:rPr>
        <w:t>：残疾人福利性单位声明函</w:t>
      </w:r>
      <w:bookmarkEnd w:id="107"/>
      <w:bookmarkEnd w:id="108"/>
      <w:bookmarkEnd w:id="109"/>
      <w:bookmarkEnd w:id="110"/>
      <w:bookmarkEnd w:id="111"/>
    </w:p>
    <w:p w14:paraId="66A5896D">
      <w:pPr>
        <w:spacing w:after="120"/>
        <w:ind w:right="960" w:firstLine="2533" w:firstLineChars="701"/>
        <w:jc w:val="left"/>
        <w:rPr>
          <w:rFonts w:ascii="宋体" w:hAnsi="宋体" w:cs="宋体"/>
          <w:b/>
          <w:color w:val="auto"/>
          <w:sz w:val="36"/>
          <w:highlight w:val="none"/>
        </w:rPr>
      </w:pPr>
      <w:r>
        <w:rPr>
          <w:rFonts w:hint="eastAsia" w:ascii="宋体" w:hAnsi="宋体" w:cs="宋体"/>
          <w:b/>
          <w:color w:val="auto"/>
          <w:sz w:val="36"/>
          <w:highlight w:val="none"/>
        </w:rPr>
        <w:t>残疾人福利性单位声明函</w:t>
      </w:r>
    </w:p>
    <w:p w14:paraId="31E178FE">
      <w:pPr>
        <w:spacing w:after="120" w:line="360" w:lineRule="auto"/>
        <w:ind w:right="960" w:firstLine="548" w:firstLineChars="196"/>
        <w:jc w:val="left"/>
        <w:rPr>
          <w:rFonts w:ascii="宋体" w:hAnsi="宋体" w:cs="宋体"/>
          <w:color w:val="auto"/>
          <w:sz w:val="28"/>
          <w:highlight w:val="none"/>
        </w:rPr>
      </w:pPr>
    </w:p>
    <w:p w14:paraId="5CD79B67">
      <w:pPr>
        <w:spacing w:after="120" w:line="360" w:lineRule="auto"/>
        <w:ind w:right="960" w:firstLine="548" w:firstLineChars="196"/>
        <w:jc w:val="left"/>
        <w:rPr>
          <w:rFonts w:ascii="宋体" w:hAnsi="宋体" w:cs="宋体"/>
          <w:color w:val="auto"/>
          <w:sz w:val="28"/>
          <w:highlight w:val="none"/>
        </w:rPr>
      </w:pPr>
      <w:r>
        <w:rPr>
          <w:rFonts w:hint="eastAsia" w:ascii="宋体" w:hAnsi="宋体" w:cs="宋体"/>
          <w:color w:val="auto"/>
          <w:sz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单位的</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项目采购活动提供本单位制造的货物（由本单位承担工程/服务），或者提供其他残疾人福利性单位制造的货物（不包括使用非残疾人福利性单位注册商标的货物）。</w:t>
      </w:r>
    </w:p>
    <w:p w14:paraId="1E17539E">
      <w:pPr>
        <w:spacing w:after="120" w:line="360" w:lineRule="auto"/>
        <w:ind w:right="960" w:firstLine="548" w:firstLineChars="196"/>
        <w:jc w:val="left"/>
        <w:rPr>
          <w:rFonts w:ascii="宋体" w:hAnsi="宋体" w:cs="宋体"/>
          <w:color w:val="auto"/>
          <w:sz w:val="28"/>
          <w:highlight w:val="none"/>
        </w:rPr>
      </w:pPr>
      <w:r>
        <w:rPr>
          <w:rFonts w:hint="eastAsia" w:ascii="宋体" w:hAnsi="宋体" w:cs="宋体"/>
          <w:color w:val="auto"/>
          <w:sz w:val="28"/>
          <w:highlight w:val="none"/>
        </w:rPr>
        <w:t>本单位对上述声明的真实性负责。如有虚假，将依法承担相应责任。</w:t>
      </w:r>
    </w:p>
    <w:p w14:paraId="244E495F">
      <w:pPr>
        <w:spacing w:after="120" w:line="360" w:lineRule="auto"/>
        <w:ind w:right="960" w:firstLine="4200" w:firstLineChars="1500"/>
        <w:jc w:val="left"/>
        <w:rPr>
          <w:rFonts w:ascii="宋体" w:hAnsi="宋体" w:cs="宋体"/>
          <w:color w:val="auto"/>
          <w:sz w:val="28"/>
          <w:highlight w:val="none"/>
        </w:rPr>
      </w:pPr>
    </w:p>
    <w:p w14:paraId="209C9249">
      <w:pPr>
        <w:spacing w:after="120" w:line="360" w:lineRule="auto"/>
        <w:ind w:right="960" w:firstLine="4200" w:firstLineChars="1500"/>
        <w:jc w:val="left"/>
        <w:rPr>
          <w:rFonts w:ascii="宋体" w:hAnsi="宋体" w:cs="宋体"/>
          <w:color w:val="auto"/>
          <w:sz w:val="28"/>
          <w:highlight w:val="none"/>
        </w:rPr>
      </w:pPr>
    </w:p>
    <w:p w14:paraId="55834069">
      <w:pPr>
        <w:spacing w:after="120" w:line="360" w:lineRule="auto"/>
        <w:ind w:right="960" w:firstLine="4200" w:firstLineChars="1500"/>
        <w:jc w:val="left"/>
        <w:rPr>
          <w:rFonts w:ascii="宋体" w:hAnsi="宋体" w:cs="宋体"/>
          <w:color w:val="auto"/>
          <w:sz w:val="28"/>
          <w:highlight w:val="none"/>
        </w:rPr>
      </w:pPr>
      <w:r>
        <w:rPr>
          <w:rFonts w:hint="eastAsia" w:ascii="宋体" w:hAnsi="宋体" w:cs="宋体"/>
          <w:color w:val="auto"/>
          <w:sz w:val="28"/>
          <w:highlight w:val="none"/>
        </w:rPr>
        <w:t>单位名称（盖章）:</w:t>
      </w:r>
    </w:p>
    <w:p w14:paraId="017AD2D6">
      <w:pPr>
        <w:spacing w:after="120" w:line="360" w:lineRule="auto"/>
        <w:ind w:right="960" w:firstLine="4200" w:firstLineChars="1500"/>
        <w:jc w:val="left"/>
        <w:rPr>
          <w:rFonts w:ascii="宋体" w:hAnsi="宋体" w:cs="宋体"/>
          <w:color w:val="auto"/>
          <w:sz w:val="28"/>
          <w:highlight w:val="none"/>
        </w:rPr>
      </w:pPr>
      <w:r>
        <w:rPr>
          <w:rFonts w:hint="eastAsia" w:ascii="宋体" w:hAnsi="宋体" w:cs="宋体"/>
          <w:color w:val="auto"/>
          <w:sz w:val="28"/>
          <w:highlight w:val="none"/>
        </w:rPr>
        <w:t xml:space="preserve">日期：        </w:t>
      </w:r>
    </w:p>
    <w:p w14:paraId="01808D27">
      <w:pPr>
        <w:spacing w:after="120"/>
        <w:jc w:val="center"/>
        <w:rPr>
          <w:rFonts w:ascii="宋体" w:hAnsi="宋体" w:cs="宋体"/>
          <w:b/>
          <w:color w:val="auto"/>
          <w:sz w:val="36"/>
          <w:szCs w:val="36"/>
          <w:highlight w:val="none"/>
        </w:rPr>
      </w:pPr>
    </w:p>
    <w:p w14:paraId="0BBC4DE6">
      <w:pPr>
        <w:numPr>
          <w:ilvl w:val="0"/>
          <w:numId w:val="13"/>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残疾人福利性单位视同小型、微型企业；</w:t>
      </w:r>
    </w:p>
    <w:p w14:paraId="26352E12">
      <w:pPr>
        <w:numPr>
          <w:ilvl w:val="0"/>
          <w:numId w:val="13"/>
        </w:numPr>
        <w:tabs>
          <w:tab w:val="left" w:pos="420"/>
          <w:tab w:val="clear" w:pos="1244"/>
        </w:tabs>
        <w:spacing w:before="100" w:beforeAutospacing="1" w:after="100" w:afterAutospacing="1" w:line="432" w:lineRule="auto"/>
        <w:ind w:hanging="1244"/>
        <w:rPr>
          <w:rFonts w:hint="eastAsia" w:ascii="宋体" w:hAnsi="宋体" w:eastAsia="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p w14:paraId="47F9F00A"/>
    <w:p w14:paraId="0439AABE">
      <w:pPr>
        <w:pageBreakBefore/>
        <w:spacing w:before="260" w:after="260" w:line="415" w:lineRule="auto"/>
        <w:outlineLvl w:val="1"/>
        <w:rPr>
          <w:rFonts w:ascii="宋体" w:hAnsi="宋体" w:cs="宋体"/>
          <w:bCs/>
          <w:color w:val="auto"/>
          <w:sz w:val="24"/>
          <w:highlight w:val="none"/>
        </w:rPr>
      </w:pPr>
      <w:bookmarkStart w:id="112" w:name="_Toc29957"/>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六</w:t>
      </w:r>
      <w:r>
        <w:rPr>
          <w:rFonts w:hint="eastAsia" w:ascii="宋体" w:hAnsi="宋体" w:cs="宋体"/>
          <w:bCs/>
          <w:color w:val="auto"/>
          <w:sz w:val="24"/>
          <w:highlight w:val="none"/>
        </w:rPr>
        <w:t>：</w:t>
      </w:r>
      <w:bookmarkEnd w:id="105"/>
      <w:bookmarkStart w:id="113" w:name="_Toc496599001"/>
      <w:r>
        <w:rPr>
          <w:rFonts w:hint="eastAsia" w:ascii="宋体" w:hAnsi="宋体" w:cs="宋体"/>
          <w:bCs/>
          <w:color w:val="auto"/>
          <w:sz w:val="24"/>
          <w:highlight w:val="none"/>
        </w:rPr>
        <w:t>中小企业声明函（工程、服务）</w:t>
      </w:r>
      <w:bookmarkEnd w:id="112"/>
    </w:p>
    <w:p w14:paraId="0F52B67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中小企业声明函（工程、服务）</w:t>
      </w:r>
    </w:p>
    <w:p w14:paraId="4E3726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6BD097F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5E0C8904">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428F7F82">
      <w:pPr>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2315C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ADA0A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1369B3E">
      <w:pPr>
        <w:spacing w:line="360" w:lineRule="auto"/>
        <w:rPr>
          <w:rFonts w:ascii="宋体" w:hAnsi="宋体" w:cs="宋体"/>
          <w:color w:val="auto"/>
          <w:sz w:val="24"/>
          <w:highlight w:val="none"/>
        </w:rPr>
      </w:pPr>
    </w:p>
    <w:p w14:paraId="627A726C">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企业名称（盖章）：</w:t>
      </w:r>
    </w:p>
    <w:p w14:paraId="550965E6">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日期：</w:t>
      </w:r>
    </w:p>
    <w:p w14:paraId="1113B353">
      <w:pPr>
        <w:spacing w:line="360" w:lineRule="auto"/>
        <w:rPr>
          <w:rFonts w:ascii="宋体" w:hAnsi="宋体" w:cs="宋体"/>
          <w:color w:val="auto"/>
          <w:sz w:val="24"/>
          <w:highlight w:val="none"/>
        </w:rPr>
      </w:pPr>
    </w:p>
    <w:p w14:paraId="5EDD9A88">
      <w:pPr>
        <w:spacing w:line="360" w:lineRule="auto"/>
        <w:rPr>
          <w:rFonts w:ascii="宋体" w:hAnsi="宋体" w:cs="宋体"/>
          <w:b/>
          <w:bCs/>
          <w:color w:val="auto"/>
          <w:sz w:val="24"/>
          <w:highlight w:val="none"/>
        </w:rPr>
      </w:pPr>
    </w:p>
    <w:p w14:paraId="3DA9782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备注：</w:t>
      </w:r>
    </w:p>
    <w:p w14:paraId="32685C4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1、从业人员、营业收入、资产总额填报上一年度数据，无上一年度数据的新成立企业可不填报。</w:t>
      </w:r>
    </w:p>
    <w:p w14:paraId="5C32D137">
      <w:pPr>
        <w:pStyle w:val="4"/>
        <w:rPr>
          <w:rFonts w:ascii="宋体" w:hAnsi="宋体" w:cs="宋体"/>
          <w:b/>
          <w:bCs/>
          <w:color w:val="auto"/>
          <w:sz w:val="24"/>
          <w:highlight w:val="none"/>
        </w:rPr>
      </w:pPr>
      <w:r>
        <w:rPr>
          <w:rFonts w:hint="eastAsia" w:ascii="宋体" w:hAnsi="宋体" w:cs="宋体"/>
          <w:b/>
          <w:bCs/>
          <w:color w:val="auto"/>
          <w:sz w:val="24"/>
          <w:highlight w:val="none"/>
        </w:rPr>
        <w:t>2、本声明函将随中标结果同时公告，接受社会监督。</w:t>
      </w:r>
    </w:p>
    <w:p w14:paraId="59E1AC98">
      <w:pPr>
        <w:spacing w:after="120"/>
        <w:jc w:val="center"/>
        <w:rPr>
          <w:rFonts w:ascii="宋体" w:hAnsi="宋体" w:cs="宋体"/>
          <w:b/>
          <w:color w:val="auto"/>
          <w:sz w:val="36"/>
          <w:szCs w:val="36"/>
          <w:highlight w:val="none"/>
        </w:rPr>
      </w:pPr>
    </w:p>
    <w:p w14:paraId="37C2423C">
      <w:pPr>
        <w:pageBreakBefore/>
        <w:spacing w:before="260" w:after="260" w:line="415" w:lineRule="auto"/>
        <w:outlineLvl w:val="1"/>
        <w:rPr>
          <w:rFonts w:ascii="宋体" w:hAnsi="宋体" w:cs="宋体"/>
          <w:bCs/>
          <w:color w:val="auto"/>
          <w:sz w:val="24"/>
          <w:highlight w:val="none"/>
        </w:rPr>
      </w:pPr>
      <w:bookmarkStart w:id="114" w:name="_Toc29463"/>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七</w:t>
      </w:r>
      <w:r>
        <w:rPr>
          <w:rFonts w:hint="eastAsia" w:ascii="宋体" w:hAnsi="宋体" w:cs="宋体"/>
          <w:bCs/>
          <w:color w:val="auto"/>
          <w:sz w:val="24"/>
          <w:highlight w:val="none"/>
        </w:rPr>
        <w:t>：</w:t>
      </w:r>
      <w:bookmarkEnd w:id="113"/>
      <w:r>
        <w:rPr>
          <w:rFonts w:hint="eastAsia" w:ascii="宋体" w:hAnsi="宋体" w:cs="宋体"/>
          <w:bCs/>
          <w:color w:val="auto"/>
          <w:sz w:val="24"/>
          <w:highlight w:val="none"/>
        </w:rPr>
        <w:t>东阳市采购项目验收方案</w:t>
      </w:r>
      <w:bookmarkEnd w:id="114"/>
    </w:p>
    <w:p w14:paraId="6C2572E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东阳市采购项目验收方案</w:t>
      </w:r>
    </w:p>
    <w:p w14:paraId="7EBB32A1">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31589408">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27636526">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7C43E9D6">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服务</w:t>
      </w:r>
      <w:r>
        <w:rPr>
          <w:rFonts w:hint="eastAsia" w:ascii="宋体" w:hAnsi="宋体" w:cs="宋体"/>
          <w:b/>
          <w:color w:val="auto"/>
          <w:sz w:val="24"/>
          <w:highlight w:val="none"/>
        </w:rPr>
        <w:t>内容：</w:t>
      </w:r>
    </w:p>
    <w:p w14:paraId="3F39FBDF">
      <w:pPr>
        <w:spacing w:after="120" w:line="360" w:lineRule="auto"/>
        <w:rPr>
          <w:rFonts w:ascii="宋体" w:hAnsi="宋体" w:cs="宋体"/>
          <w:b/>
          <w:color w:val="auto"/>
          <w:sz w:val="24"/>
          <w:highlight w:val="none"/>
        </w:rPr>
      </w:pPr>
    </w:p>
    <w:p w14:paraId="2AA7DF47">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4110710D">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5D48EFB3">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00461892">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3194753E">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3DEB8261">
      <w:pPr>
        <w:spacing w:after="120" w:line="360" w:lineRule="auto"/>
        <w:rPr>
          <w:rFonts w:ascii="宋体" w:hAnsi="宋体" w:cs="宋体"/>
          <w:b/>
          <w:color w:val="auto"/>
          <w:sz w:val="24"/>
          <w:highlight w:val="none"/>
        </w:rPr>
      </w:pPr>
    </w:p>
    <w:p w14:paraId="61CBDF93">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55D389C2">
      <w:pPr>
        <w:spacing w:after="120" w:line="360" w:lineRule="auto"/>
        <w:rPr>
          <w:rFonts w:ascii="宋体" w:hAnsi="宋体" w:cs="宋体"/>
          <w:b/>
          <w:color w:val="auto"/>
          <w:sz w:val="24"/>
          <w:highlight w:val="none"/>
        </w:rPr>
      </w:pPr>
    </w:p>
    <w:p w14:paraId="4EDBD58E">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0F3A5399">
      <w:pPr>
        <w:spacing w:after="120" w:line="360" w:lineRule="auto"/>
        <w:rPr>
          <w:rFonts w:ascii="宋体" w:hAnsi="宋体" w:cs="宋体"/>
          <w:b/>
          <w:color w:val="auto"/>
          <w:sz w:val="24"/>
          <w:highlight w:val="none"/>
        </w:rPr>
      </w:pPr>
    </w:p>
    <w:p w14:paraId="74995A63">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718B3BE9">
      <w:pPr>
        <w:spacing w:after="120" w:line="360" w:lineRule="auto"/>
        <w:ind w:left="479" w:leftChars="228" w:firstLine="470" w:firstLineChars="195"/>
        <w:rPr>
          <w:rFonts w:ascii="宋体" w:hAnsi="宋体" w:cs="宋体"/>
          <w:b/>
          <w:color w:val="auto"/>
          <w:sz w:val="24"/>
          <w:highlight w:val="none"/>
        </w:rPr>
      </w:pPr>
    </w:p>
    <w:p w14:paraId="3DA34C97">
      <w:pPr>
        <w:spacing w:after="120" w:line="360" w:lineRule="auto"/>
        <w:ind w:left="479" w:leftChars="228" w:firstLine="470" w:firstLineChars="195"/>
        <w:rPr>
          <w:rFonts w:ascii="宋体" w:hAnsi="宋体" w:cs="宋体"/>
          <w:b/>
          <w:color w:val="auto"/>
          <w:sz w:val="24"/>
          <w:highlight w:val="none"/>
        </w:rPr>
      </w:pPr>
    </w:p>
    <w:p w14:paraId="6D7E4416">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218225EA">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555A07B7">
      <w:pPr>
        <w:pageBreakBefore/>
        <w:spacing w:before="260" w:after="260" w:line="415" w:lineRule="auto"/>
        <w:outlineLvl w:val="1"/>
        <w:rPr>
          <w:rFonts w:ascii="宋体" w:hAnsi="宋体" w:cs="宋体"/>
          <w:bCs/>
          <w:color w:val="auto"/>
          <w:sz w:val="24"/>
          <w:highlight w:val="none"/>
        </w:rPr>
      </w:pPr>
      <w:bookmarkStart w:id="115" w:name="_Toc496599002"/>
      <w:bookmarkStart w:id="116" w:name="_Toc31696"/>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w:t>
      </w:r>
      <w:bookmarkEnd w:id="115"/>
      <w:r>
        <w:rPr>
          <w:rFonts w:hint="eastAsia" w:ascii="宋体" w:hAnsi="宋体" w:cs="宋体"/>
          <w:bCs/>
          <w:color w:val="auto"/>
          <w:sz w:val="24"/>
          <w:highlight w:val="none"/>
        </w:rPr>
        <w:t>东阳市政府采购代理机构社会评价表</w:t>
      </w:r>
      <w:bookmarkEnd w:id="116"/>
    </w:p>
    <w:p w14:paraId="1AEDDE9F">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东阳市政府采购代理机构社会评价表</w:t>
      </w:r>
    </w:p>
    <w:p w14:paraId="49CE46AB">
      <w:pPr>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 </w:t>
      </w:r>
    </w:p>
    <w:tbl>
      <w:tblPr>
        <w:tblStyle w:val="3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5510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3BD8FDD8">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1659320D">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7EF5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086BFB77">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73F6EF4B">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789DA005">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3D5E336C">
            <w:pPr>
              <w:jc w:val="center"/>
              <w:rPr>
                <w:rFonts w:ascii="宋体" w:hAnsi="宋体" w:cs="宋体"/>
                <w:color w:val="auto"/>
                <w:sz w:val="24"/>
                <w:highlight w:val="none"/>
              </w:rPr>
            </w:pPr>
          </w:p>
        </w:tc>
      </w:tr>
      <w:tr w14:paraId="2454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135ECA82">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4D10891A">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30340E9">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03495D67">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1F641AB6">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4B6C0262">
            <w:pPr>
              <w:jc w:val="center"/>
              <w:rPr>
                <w:rFonts w:ascii="宋体" w:hAnsi="宋体" w:cs="宋体"/>
                <w:color w:val="auto"/>
                <w:sz w:val="24"/>
                <w:highlight w:val="none"/>
              </w:rPr>
            </w:pPr>
          </w:p>
        </w:tc>
      </w:tr>
      <w:tr w14:paraId="7736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2F4A47E2">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400D7940">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58AE93BB">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33A9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AF28B25">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8616C63">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2295D013">
            <w:pPr>
              <w:spacing w:line="500" w:lineRule="exact"/>
              <w:jc w:val="center"/>
              <w:rPr>
                <w:rFonts w:ascii="宋体" w:hAnsi="宋体" w:cs="宋体"/>
                <w:color w:val="auto"/>
                <w:sz w:val="24"/>
                <w:highlight w:val="none"/>
              </w:rPr>
            </w:pPr>
          </w:p>
        </w:tc>
      </w:tr>
      <w:tr w14:paraId="22CC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193F6BD">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30C3BBB">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4644E9AE">
            <w:pPr>
              <w:spacing w:line="500" w:lineRule="exact"/>
              <w:jc w:val="center"/>
              <w:rPr>
                <w:rFonts w:ascii="宋体" w:hAnsi="宋体" w:cs="宋体"/>
                <w:color w:val="auto"/>
                <w:sz w:val="24"/>
                <w:highlight w:val="none"/>
              </w:rPr>
            </w:pPr>
          </w:p>
        </w:tc>
      </w:tr>
      <w:tr w14:paraId="34F0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CA9D4A0">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D509A79">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13F80E06">
            <w:pPr>
              <w:spacing w:line="500" w:lineRule="exact"/>
              <w:jc w:val="center"/>
              <w:rPr>
                <w:rFonts w:ascii="宋体" w:hAnsi="宋体" w:cs="宋体"/>
                <w:color w:val="auto"/>
                <w:sz w:val="24"/>
                <w:highlight w:val="none"/>
              </w:rPr>
            </w:pPr>
          </w:p>
        </w:tc>
      </w:tr>
      <w:tr w14:paraId="6DB3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78F3E6A">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0F03F126">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07EE9D9A">
            <w:pPr>
              <w:spacing w:line="500" w:lineRule="exact"/>
              <w:jc w:val="center"/>
              <w:rPr>
                <w:rFonts w:ascii="宋体" w:hAnsi="宋体" w:cs="宋体"/>
                <w:color w:val="auto"/>
                <w:sz w:val="24"/>
                <w:highlight w:val="none"/>
              </w:rPr>
            </w:pPr>
          </w:p>
        </w:tc>
      </w:tr>
      <w:tr w14:paraId="4FD1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EB8B45A">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F909672">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15A48FA3">
            <w:pPr>
              <w:spacing w:line="500" w:lineRule="exact"/>
              <w:jc w:val="center"/>
              <w:rPr>
                <w:rFonts w:ascii="宋体" w:hAnsi="宋体" w:cs="宋体"/>
                <w:color w:val="auto"/>
                <w:sz w:val="24"/>
                <w:highlight w:val="none"/>
              </w:rPr>
            </w:pPr>
          </w:p>
        </w:tc>
      </w:tr>
      <w:tr w14:paraId="46CC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14F823D">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224C5E7">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3A5FB33E">
            <w:pPr>
              <w:spacing w:line="500" w:lineRule="exact"/>
              <w:jc w:val="center"/>
              <w:rPr>
                <w:rFonts w:ascii="宋体" w:hAnsi="宋体" w:cs="宋体"/>
                <w:color w:val="auto"/>
                <w:sz w:val="24"/>
                <w:highlight w:val="none"/>
              </w:rPr>
            </w:pPr>
          </w:p>
        </w:tc>
      </w:tr>
      <w:tr w14:paraId="6688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46084E3A">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2A484757">
            <w:pPr>
              <w:jc w:val="center"/>
              <w:rPr>
                <w:rFonts w:ascii="宋体" w:hAnsi="宋体" w:cs="宋体"/>
                <w:color w:val="auto"/>
                <w:sz w:val="24"/>
                <w:highlight w:val="none"/>
              </w:rPr>
            </w:pPr>
          </w:p>
        </w:tc>
      </w:tr>
      <w:tr w14:paraId="161A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6D94DDDC">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321C1FB6">
            <w:pPr>
              <w:jc w:val="center"/>
              <w:rPr>
                <w:rFonts w:ascii="宋体" w:hAnsi="宋体" w:cs="宋体"/>
                <w:color w:val="auto"/>
                <w:sz w:val="24"/>
                <w:highlight w:val="none"/>
              </w:rPr>
            </w:pPr>
          </w:p>
        </w:tc>
      </w:tr>
    </w:tbl>
    <w:p w14:paraId="0A87B702">
      <w:pPr>
        <w:spacing w:after="120"/>
        <w:ind w:right="1240"/>
        <w:rPr>
          <w:rFonts w:ascii="宋体" w:hAnsi="宋体" w:cs="宋体"/>
          <w:color w:val="auto"/>
          <w:sz w:val="24"/>
          <w:highlight w:val="none"/>
        </w:rPr>
      </w:pPr>
      <w:r>
        <w:rPr>
          <w:rFonts w:hint="eastAsia" w:ascii="宋体" w:hAnsi="宋体" w:cs="宋体"/>
          <w:color w:val="auto"/>
          <w:sz w:val="24"/>
          <w:highlight w:val="none"/>
        </w:rPr>
        <w:t>填表人签字盖章：                    日期</w:t>
      </w:r>
    </w:p>
    <w:p w14:paraId="7513E0C1">
      <w:pPr>
        <w:spacing w:after="120"/>
        <w:ind w:right="-154"/>
        <w:rPr>
          <w:rFonts w:ascii="宋体" w:hAnsi="宋体" w:cs="宋体"/>
          <w:color w:val="auto"/>
          <w:szCs w:val="21"/>
          <w:highlight w:val="none"/>
        </w:rPr>
      </w:pPr>
      <w:r>
        <w:rPr>
          <w:rFonts w:hint="eastAsia" w:ascii="宋体" w:hAnsi="宋体" w:cs="宋体"/>
          <w:color w:val="auto"/>
          <w:szCs w:val="21"/>
          <w:highlight w:val="none"/>
        </w:rPr>
        <w:t>注：投标单位须加盖单位红章。</w:t>
      </w:r>
    </w:p>
    <w:p w14:paraId="35C1B6A4">
      <w:pPr>
        <w:pStyle w:val="8"/>
        <w:rPr>
          <w:rFonts w:ascii="宋体" w:hAnsi="宋体" w:eastAsia="宋体" w:cs="宋体"/>
          <w:b w:val="0"/>
          <w:color w:val="auto"/>
          <w:sz w:val="24"/>
          <w:szCs w:val="24"/>
          <w:highlight w:val="none"/>
        </w:rPr>
      </w:pPr>
      <w:bookmarkStart w:id="117" w:name="_Toc25847"/>
      <w:bookmarkStart w:id="118" w:name="_Toc4357"/>
      <w:r>
        <w:rPr>
          <w:rFonts w:hint="eastAsia" w:ascii="宋体" w:hAnsi="宋体" w:eastAsia="宋体" w:cs="宋体"/>
          <w:b w:val="0"/>
          <w:color w:val="auto"/>
          <w:sz w:val="24"/>
          <w:szCs w:val="24"/>
          <w:highlight w:val="none"/>
        </w:rPr>
        <w:t>附件十</w:t>
      </w:r>
      <w:r>
        <w:rPr>
          <w:rFonts w:hint="eastAsia" w:ascii="宋体" w:hAnsi="宋体" w:eastAsia="宋体" w:cs="宋体"/>
          <w:b w:val="0"/>
          <w:color w:val="auto"/>
          <w:sz w:val="24"/>
          <w:szCs w:val="24"/>
          <w:highlight w:val="none"/>
          <w:lang w:val="en-US" w:eastAsia="zh-CN"/>
        </w:rPr>
        <w:t>九</w:t>
      </w:r>
      <w:r>
        <w:rPr>
          <w:rFonts w:hint="eastAsia" w:ascii="宋体" w:hAnsi="宋体" w:eastAsia="宋体" w:cs="宋体"/>
          <w:b w:val="0"/>
          <w:color w:val="auto"/>
          <w:sz w:val="24"/>
          <w:szCs w:val="24"/>
          <w:highlight w:val="none"/>
        </w:rPr>
        <w:t>：办理保函需提供资料</w:t>
      </w:r>
      <w:bookmarkEnd w:id="117"/>
      <w:bookmarkEnd w:id="118"/>
    </w:p>
    <w:p w14:paraId="208CC8FD">
      <w:pPr>
        <w:spacing w:after="120"/>
        <w:ind w:right="-154"/>
        <w:rPr>
          <w:rFonts w:ascii="宋体" w:hAnsi="宋体" w:cs="宋体"/>
          <w:color w:val="auto"/>
          <w:sz w:val="24"/>
          <w:highlight w:val="none"/>
        </w:rPr>
      </w:pPr>
    </w:p>
    <w:p w14:paraId="4A505521">
      <w:pPr>
        <w:spacing w:after="120"/>
        <w:ind w:right="-154"/>
        <w:jc w:val="center"/>
        <w:rPr>
          <w:rFonts w:ascii="宋体" w:hAnsi="宋体" w:cs="宋体"/>
          <w:b/>
          <w:color w:val="auto"/>
          <w:sz w:val="24"/>
          <w:highlight w:val="none"/>
        </w:rPr>
      </w:pPr>
      <w:r>
        <w:rPr>
          <w:rFonts w:hint="eastAsia" w:ascii="宋体" w:hAnsi="宋体" w:cs="宋体"/>
          <w:b/>
          <w:color w:val="auto"/>
          <w:sz w:val="24"/>
          <w:highlight w:val="none"/>
        </w:rPr>
        <w:t>办理保函需提供资料</w:t>
      </w:r>
    </w:p>
    <w:p w14:paraId="5F72E906">
      <w:pPr>
        <w:numPr>
          <w:ilvl w:val="0"/>
          <w:numId w:val="1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0CBCCD91">
      <w:pPr>
        <w:numPr>
          <w:ilvl w:val="0"/>
          <w:numId w:val="1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63357F17">
      <w:pPr>
        <w:numPr>
          <w:ilvl w:val="0"/>
          <w:numId w:val="1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3A4AD090">
      <w:pPr>
        <w:numPr>
          <w:ilvl w:val="0"/>
          <w:numId w:val="1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087EBFE1">
      <w:pPr>
        <w:numPr>
          <w:ilvl w:val="0"/>
          <w:numId w:val="1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0B52DF74">
      <w:pPr>
        <w:numPr>
          <w:ilvl w:val="0"/>
          <w:numId w:val="1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招标文件电子版</w:t>
      </w:r>
    </w:p>
    <w:p w14:paraId="2A0235E9">
      <w:pPr>
        <w:numPr>
          <w:ilvl w:val="0"/>
          <w:numId w:val="14"/>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3C88FE94">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297ABDBF">
      <w:pPr>
        <w:spacing w:after="120"/>
        <w:ind w:right="-154"/>
        <w:rPr>
          <w:rFonts w:ascii="宋体" w:hAnsi="宋体" w:cs="宋体"/>
          <w:b/>
          <w:color w:val="auto"/>
          <w:sz w:val="24"/>
          <w:highlight w:val="none"/>
        </w:rPr>
      </w:pPr>
    </w:p>
    <w:p w14:paraId="48355C05">
      <w:pPr>
        <w:spacing w:after="120"/>
        <w:ind w:right="-154"/>
        <w:rPr>
          <w:rFonts w:ascii="宋体" w:hAnsi="宋体" w:cs="宋体"/>
          <w:b/>
          <w:color w:val="auto"/>
          <w:sz w:val="24"/>
          <w:highlight w:val="none"/>
        </w:rPr>
      </w:pPr>
    </w:p>
    <w:p w14:paraId="2158B108">
      <w:pPr>
        <w:spacing w:after="120"/>
        <w:ind w:right="-154"/>
        <w:rPr>
          <w:rFonts w:ascii="宋体" w:hAnsi="宋体" w:cs="宋体"/>
          <w:b/>
          <w:color w:val="auto"/>
          <w:sz w:val="24"/>
          <w:highlight w:val="none"/>
        </w:rPr>
      </w:pPr>
    </w:p>
    <w:p w14:paraId="646D8C2D">
      <w:pPr>
        <w:spacing w:after="120"/>
        <w:ind w:right="-154"/>
        <w:rPr>
          <w:rFonts w:ascii="宋体" w:hAnsi="宋体" w:cs="宋体"/>
          <w:b/>
          <w:color w:val="auto"/>
          <w:sz w:val="24"/>
          <w:highlight w:val="none"/>
        </w:rPr>
      </w:pPr>
    </w:p>
    <w:p w14:paraId="710C0D2A">
      <w:pPr>
        <w:spacing w:after="120"/>
        <w:ind w:right="-154"/>
        <w:rPr>
          <w:rFonts w:ascii="宋体" w:hAnsi="宋体" w:cs="宋体"/>
          <w:b/>
          <w:color w:val="auto"/>
          <w:sz w:val="24"/>
          <w:highlight w:val="none"/>
        </w:rPr>
      </w:pPr>
    </w:p>
    <w:p w14:paraId="45975D88">
      <w:pPr>
        <w:spacing w:after="120"/>
        <w:ind w:right="-154"/>
        <w:rPr>
          <w:rFonts w:ascii="宋体" w:hAnsi="宋体" w:cs="宋体"/>
          <w:b/>
          <w:color w:val="auto"/>
          <w:sz w:val="24"/>
          <w:highlight w:val="none"/>
        </w:rPr>
      </w:pPr>
    </w:p>
    <w:p w14:paraId="24D1F363">
      <w:pPr>
        <w:spacing w:after="120"/>
        <w:ind w:right="-154"/>
        <w:rPr>
          <w:rFonts w:ascii="宋体" w:hAnsi="宋体" w:cs="宋体"/>
          <w:b/>
          <w:color w:val="auto"/>
          <w:sz w:val="24"/>
          <w:highlight w:val="none"/>
        </w:rPr>
      </w:pPr>
    </w:p>
    <w:p w14:paraId="20A2EB2F">
      <w:pPr>
        <w:spacing w:after="120"/>
        <w:ind w:right="-154"/>
        <w:rPr>
          <w:rFonts w:ascii="宋体" w:hAnsi="宋体" w:cs="宋体"/>
          <w:b/>
          <w:color w:val="auto"/>
          <w:sz w:val="24"/>
          <w:highlight w:val="none"/>
        </w:rPr>
      </w:pPr>
    </w:p>
    <w:p w14:paraId="775C273D">
      <w:pPr>
        <w:spacing w:after="120"/>
        <w:ind w:right="-154"/>
        <w:rPr>
          <w:rFonts w:ascii="宋体" w:hAnsi="宋体" w:cs="宋体"/>
          <w:b/>
          <w:color w:val="auto"/>
          <w:sz w:val="24"/>
          <w:highlight w:val="none"/>
        </w:rPr>
      </w:pPr>
    </w:p>
    <w:p w14:paraId="460513B9">
      <w:pPr>
        <w:spacing w:after="120"/>
        <w:ind w:right="-154"/>
        <w:rPr>
          <w:rFonts w:ascii="宋体" w:hAnsi="宋体" w:cs="宋体"/>
          <w:b/>
          <w:color w:val="auto"/>
          <w:sz w:val="24"/>
          <w:highlight w:val="none"/>
        </w:rPr>
      </w:pPr>
    </w:p>
    <w:p w14:paraId="1B234599">
      <w:pPr>
        <w:spacing w:after="120"/>
        <w:ind w:right="-154"/>
        <w:rPr>
          <w:rFonts w:ascii="宋体" w:hAnsi="宋体" w:cs="宋体"/>
          <w:b/>
          <w:color w:val="auto"/>
          <w:sz w:val="24"/>
          <w:highlight w:val="none"/>
        </w:rPr>
      </w:pPr>
    </w:p>
    <w:p w14:paraId="7F66C465">
      <w:pPr>
        <w:spacing w:after="120"/>
        <w:ind w:right="-154"/>
        <w:rPr>
          <w:rFonts w:ascii="宋体" w:hAnsi="宋体" w:cs="宋体"/>
          <w:b/>
          <w:color w:val="auto"/>
          <w:sz w:val="24"/>
          <w:highlight w:val="none"/>
        </w:rPr>
      </w:pPr>
    </w:p>
    <w:p w14:paraId="6126CE4E">
      <w:pPr>
        <w:pageBreakBefore/>
        <w:spacing w:line="360" w:lineRule="auto"/>
        <w:jc w:val="center"/>
        <w:rPr>
          <w:rFonts w:ascii="宋体" w:hAnsi="宋体" w:cs="宋体"/>
          <w:color w:val="auto"/>
          <w:sz w:val="24"/>
          <w:highlight w:val="none"/>
        </w:rPr>
      </w:pPr>
      <w:r>
        <w:rPr>
          <w:rFonts w:hint="eastAsia" w:ascii="宋体" w:hAnsi="宋体" w:cs="宋体"/>
          <w:color w:val="auto"/>
          <w:sz w:val="24"/>
          <w:highlight w:val="none"/>
        </w:rPr>
        <w:t>信用反担保保证函</w:t>
      </w:r>
    </w:p>
    <w:p w14:paraId="7F7B1DC2">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6A9516C9">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7E620BB4">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6B7AD299">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0117404F">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5C8C615C">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2E088F6B">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636BE257">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623C9E9F">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6B1799AA">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3BC76A60">
      <w:pPr>
        <w:spacing w:line="520" w:lineRule="exact"/>
        <w:rPr>
          <w:rFonts w:ascii="宋体" w:hAnsi="宋体" w:cs="宋体"/>
          <w:color w:val="auto"/>
          <w:sz w:val="24"/>
          <w:highlight w:val="none"/>
        </w:rPr>
      </w:pPr>
    </w:p>
    <w:p w14:paraId="499D7B1C">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2F3CF2B">
      <w:pPr>
        <w:spacing w:line="520" w:lineRule="exact"/>
        <w:ind w:left="4680" w:hanging="4680" w:hangingChars="1950"/>
        <w:rPr>
          <w:rFonts w:ascii="宋体" w:hAnsi="宋体" w:cs="宋体"/>
          <w:color w:val="auto"/>
          <w:sz w:val="24"/>
          <w:highlight w:val="none"/>
        </w:rPr>
      </w:pPr>
    </w:p>
    <w:p w14:paraId="0FBE5F09">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79B36CBA">
      <w:pPr>
        <w:spacing w:line="360" w:lineRule="auto"/>
        <w:rPr>
          <w:rFonts w:ascii="宋体" w:hAnsi="宋体" w:cs="宋体"/>
          <w:color w:val="auto"/>
          <w:sz w:val="24"/>
          <w:highlight w:val="none"/>
        </w:rPr>
      </w:pPr>
    </w:p>
    <w:p w14:paraId="0B60534F">
      <w:pPr>
        <w:pStyle w:val="5"/>
        <w:ind w:firstLine="600"/>
        <w:rPr>
          <w:color w:val="auto"/>
          <w:highlight w:val="none"/>
        </w:rPr>
      </w:pPr>
    </w:p>
    <w:p w14:paraId="59C3A1E2">
      <w:pPr>
        <w:pStyle w:val="8"/>
        <w:keepNext w:val="0"/>
        <w:keepLines w:val="0"/>
        <w:pageBreakBefore/>
        <w:rPr>
          <w:rFonts w:ascii="宋体" w:hAnsi="宋体" w:eastAsia="宋体" w:cs="宋体"/>
          <w:b w:val="0"/>
          <w:color w:val="auto"/>
          <w:sz w:val="24"/>
          <w:highlight w:val="none"/>
        </w:rPr>
      </w:pPr>
      <w:bookmarkStart w:id="119" w:name="_Toc2489"/>
      <w:bookmarkStart w:id="120" w:name="_Toc24160"/>
      <w:bookmarkStart w:id="121" w:name="_Toc23225"/>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二十</w:t>
      </w:r>
      <w:r>
        <w:rPr>
          <w:rFonts w:hint="eastAsia" w:ascii="宋体" w:hAnsi="宋体" w:eastAsia="宋体" w:cs="宋体"/>
          <w:b w:val="0"/>
          <w:color w:val="auto"/>
          <w:sz w:val="24"/>
          <w:highlight w:val="none"/>
        </w:rPr>
        <w:t>：质疑函范本</w:t>
      </w:r>
      <w:bookmarkEnd w:id="119"/>
      <w:bookmarkEnd w:id="120"/>
      <w:bookmarkEnd w:id="121"/>
    </w:p>
    <w:p w14:paraId="3DD8552C">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6F184303">
      <w:pPr>
        <w:adjustRightInd w:val="0"/>
        <w:snapToGrid w:val="0"/>
        <w:spacing w:before="240" w:beforeLines="100" w:line="360" w:lineRule="auto"/>
        <w:rPr>
          <w:rFonts w:ascii="宋体" w:hAnsi="宋体" w:cs="宋体"/>
          <w:bCs/>
          <w:color w:val="auto"/>
          <w:sz w:val="28"/>
          <w:szCs w:val="28"/>
          <w:highlight w:val="none"/>
        </w:rPr>
      </w:pPr>
      <w:r>
        <w:rPr>
          <w:rFonts w:hint="eastAsia" w:ascii="宋体" w:hAnsi="宋体" w:cs="宋体"/>
          <w:bCs/>
          <w:color w:val="auto"/>
          <w:sz w:val="32"/>
          <w:szCs w:val="32"/>
          <w:highlight w:val="none"/>
        </w:rPr>
        <w:t>一</w:t>
      </w:r>
      <w:r>
        <w:rPr>
          <w:rFonts w:hint="eastAsia" w:ascii="宋体" w:hAnsi="宋体" w:cs="宋体"/>
          <w:bCs/>
          <w:color w:val="auto"/>
          <w:sz w:val="28"/>
          <w:szCs w:val="28"/>
          <w:highlight w:val="none"/>
        </w:rPr>
        <w:t>、质疑供应商基本信息</w:t>
      </w:r>
    </w:p>
    <w:p w14:paraId="1A49D9B4">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r>
        <w:rPr>
          <w:rFonts w:hint="eastAsia" w:ascii="宋体" w:hAnsi="宋体" w:cs="宋体"/>
          <w:color w:val="auto"/>
          <w:sz w:val="28"/>
          <w:szCs w:val="28"/>
          <w:highlight w:val="none"/>
          <w:u w:val="dotted"/>
        </w:rPr>
        <w:t xml:space="preserve">                                        </w:t>
      </w:r>
    </w:p>
    <w:p w14:paraId="0B220D10">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7AC5B82F">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689B9B69">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p>
    <w:p w14:paraId="7EFB97F2">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232C2291">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地址： </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1AE3A424">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620A000A">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r>
        <w:rPr>
          <w:rFonts w:hint="eastAsia" w:ascii="宋体" w:hAnsi="宋体" w:cs="宋体"/>
          <w:color w:val="auto"/>
          <w:sz w:val="28"/>
          <w:szCs w:val="28"/>
          <w:highlight w:val="none"/>
          <w:u w:val="dotted"/>
        </w:rPr>
        <w:t xml:space="preserve">                                      </w:t>
      </w:r>
    </w:p>
    <w:p w14:paraId="6DDCC704">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2ECF5D61">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p>
    <w:p w14:paraId="0776DA8A">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r>
        <w:rPr>
          <w:rFonts w:hint="eastAsia" w:ascii="宋体" w:hAnsi="宋体" w:cs="宋体"/>
          <w:color w:val="auto"/>
          <w:sz w:val="28"/>
          <w:szCs w:val="28"/>
          <w:highlight w:val="none"/>
          <w:u w:val="dotted"/>
        </w:rPr>
        <w:t xml:space="preserve">                                           </w:t>
      </w:r>
    </w:p>
    <w:p w14:paraId="556AA1E6">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43528A6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r>
        <w:rPr>
          <w:rFonts w:hint="eastAsia" w:ascii="宋体" w:hAnsi="宋体" w:cs="宋体"/>
          <w:color w:val="auto"/>
          <w:sz w:val="28"/>
          <w:szCs w:val="28"/>
          <w:highlight w:val="none"/>
          <w:u w:val="dotted"/>
        </w:rPr>
        <w:t xml:space="preserve">                                         </w:t>
      </w:r>
    </w:p>
    <w:p w14:paraId="7088A29B">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723C0373">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u w:val="dotted"/>
        </w:rPr>
        <w:t xml:space="preserve">                                                       </w:t>
      </w:r>
    </w:p>
    <w:p w14:paraId="058D4509">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3265766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653B3D8F">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3A263DCC">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0FE3D0CC">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3B701C2F">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p>
    <w:p w14:paraId="18859C8E">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0D30F1ED">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075052D2">
      <w:pPr>
        <w:adjustRightInd w:val="0"/>
        <w:snapToGrid w:val="0"/>
        <w:spacing w:line="360" w:lineRule="auto"/>
        <w:rPr>
          <w:rFonts w:ascii="宋体" w:hAnsi="宋体" w:cs="宋体"/>
          <w:color w:val="auto"/>
          <w:sz w:val="28"/>
          <w:szCs w:val="28"/>
          <w:highlight w:val="none"/>
        </w:rPr>
      </w:pPr>
    </w:p>
    <w:p w14:paraId="1FC50CB2">
      <w:pPr>
        <w:adjustRightInd w:val="0"/>
        <w:snapToGrid w:val="0"/>
        <w:spacing w:line="360" w:lineRule="auto"/>
        <w:rPr>
          <w:rFonts w:ascii="宋体" w:hAnsi="宋体" w:cs="宋体"/>
          <w:color w:val="auto"/>
          <w:sz w:val="28"/>
          <w:szCs w:val="28"/>
          <w:highlight w:val="none"/>
        </w:rPr>
      </w:pPr>
    </w:p>
    <w:p w14:paraId="14304517">
      <w:pPr>
        <w:rPr>
          <w:rFonts w:ascii="宋体" w:hAnsi="宋体" w:cs="宋体"/>
          <w:b/>
          <w:color w:val="auto"/>
          <w:sz w:val="28"/>
          <w:szCs w:val="28"/>
          <w:highlight w:val="none"/>
        </w:rPr>
      </w:pPr>
    </w:p>
    <w:p w14:paraId="327CFAAB">
      <w:pPr>
        <w:rPr>
          <w:rFonts w:ascii="宋体" w:hAnsi="宋体" w:cs="宋体"/>
          <w:b/>
          <w:color w:val="auto"/>
          <w:sz w:val="28"/>
          <w:szCs w:val="28"/>
          <w:highlight w:val="none"/>
        </w:rPr>
      </w:pPr>
    </w:p>
    <w:p w14:paraId="79DF0E03">
      <w:pPr>
        <w:rPr>
          <w:rFonts w:ascii="宋体" w:hAnsi="宋体" w:cs="宋体"/>
          <w:b/>
          <w:color w:val="auto"/>
          <w:sz w:val="28"/>
          <w:szCs w:val="28"/>
          <w:highlight w:val="none"/>
        </w:rPr>
      </w:pPr>
    </w:p>
    <w:p w14:paraId="3096AFF3">
      <w:pPr>
        <w:rPr>
          <w:rFonts w:ascii="宋体" w:hAnsi="宋体" w:cs="宋体"/>
          <w:b/>
          <w:color w:val="auto"/>
          <w:sz w:val="28"/>
          <w:szCs w:val="28"/>
          <w:highlight w:val="none"/>
        </w:rPr>
      </w:pPr>
    </w:p>
    <w:p w14:paraId="637EBED0">
      <w:pPr>
        <w:rPr>
          <w:rFonts w:ascii="宋体" w:hAnsi="宋体" w:cs="宋体"/>
          <w:b/>
          <w:color w:val="auto"/>
          <w:sz w:val="28"/>
          <w:szCs w:val="28"/>
          <w:highlight w:val="none"/>
        </w:rPr>
      </w:pPr>
    </w:p>
    <w:p w14:paraId="6A9C079E">
      <w:pPr>
        <w:rPr>
          <w:rFonts w:ascii="宋体" w:hAnsi="宋体" w:cs="宋体"/>
          <w:b/>
          <w:color w:val="auto"/>
          <w:sz w:val="24"/>
          <w:highlight w:val="none"/>
        </w:rPr>
      </w:pPr>
      <w:r>
        <w:rPr>
          <w:rFonts w:hint="eastAsia" w:ascii="宋体" w:hAnsi="宋体" w:cs="宋体"/>
          <w:b/>
          <w:color w:val="auto"/>
          <w:sz w:val="24"/>
          <w:highlight w:val="none"/>
        </w:rPr>
        <w:t>质疑函制作说明：</w:t>
      </w:r>
    </w:p>
    <w:p w14:paraId="43449421">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B8B111E">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455F1C3">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6B5CB5B">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31AB26A">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23FF5DE">
      <w:pPr>
        <w:widowControl/>
        <w:ind w:firstLine="480" w:firstLineChars="200"/>
        <w:jc w:val="left"/>
        <w:rPr>
          <w:rFonts w:ascii="宋体" w:hAnsi="宋体" w:cs="宋体"/>
          <w:color w:val="auto"/>
          <w:sz w:val="28"/>
          <w:szCs w:val="28"/>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2DB7355">
      <w:pPr>
        <w:rPr>
          <w:rFonts w:ascii="宋体" w:hAnsi="宋体" w:cs="宋体"/>
          <w:color w:val="auto"/>
          <w:sz w:val="20"/>
          <w:szCs w:val="22"/>
          <w:highlight w:val="none"/>
        </w:rPr>
      </w:pPr>
    </w:p>
    <w:p w14:paraId="534F00B4">
      <w:pPr>
        <w:pStyle w:val="5"/>
        <w:ind w:firstLine="560"/>
        <w:rPr>
          <w:rFonts w:ascii="宋体" w:hAnsi="宋体" w:eastAsia="宋体" w:cs="宋体"/>
          <w:color w:val="auto"/>
          <w:sz w:val="28"/>
          <w:szCs w:val="22"/>
          <w:highlight w:val="none"/>
        </w:rPr>
      </w:pPr>
    </w:p>
    <w:p w14:paraId="204359DC">
      <w:pPr>
        <w:pStyle w:val="6"/>
        <w:rPr>
          <w:rFonts w:ascii="宋体" w:hAnsi="宋体" w:cs="宋体"/>
          <w:color w:val="auto"/>
          <w:sz w:val="20"/>
          <w:szCs w:val="22"/>
          <w:highlight w:val="none"/>
        </w:rPr>
      </w:pPr>
    </w:p>
    <w:p w14:paraId="7344C3FA">
      <w:pPr>
        <w:rPr>
          <w:rFonts w:ascii="宋体" w:hAnsi="宋体" w:cs="宋体"/>
          <w:color w:val="auto"/>
          <w:sz w:val="20"/>
          <w:szCs w:val="22"/>
          <w:highlight w:val="none"/>
        </w:rPr>
      </w:pPr>
    </w:p>
    <w:p w14:paraId="3A926C5D">
      <w:pPr>
        <w:pStyle w:val="8"/>
        <w:keepNext w:val="0"/>
        <w:keepLines w:val="0"/>
        <w:pageBreakBefore/>
        <w:rPr>
          <w:rFonts w:ascii="宋体" w:hAnsi="宋体" w:eastAsia="宋体" w:cs="宋体"/>
          <w:b w:val="0"/>
          <w:color w:val="auto"/>
          <w:sz w:val="24"/>
          <w:highlight w:val="none"/>
        </w:rPr>
      </w:pPr>
      <w:bookmarkStart w:id="122" w:name="_Toc32533"/>
      <w:bookmarkStart w:id="123" w:name="_Toc28792"/>
      <w:bookmarkStart w:id="124" w:name="_Toc23382"/>
      <w:r>
        <w:rPr>
          <w:rFonts w:hint="eastAsia" w:ascii="宋体" w:hAnsi="宋体" w:eastAsia="宋体" w:cs="宋体"/>
          <w:b w:val="0"/>
          <w:color w:val="auto"/>
          <w:sz w:val="24"/>
          <w:highlight w:val="none"/>
        </w:rPr>
        <w:t>附件二十</w:t>
      </w:r>
      <w:r>
        <w:rPr>
          <w:rFonts w:hint="eastAsia" w:ascii="宋体" w:hAnsi="宋体" w:eastAsia="宋体" w:cs="宋体"/>
          <w:b w:val="0"/>
          <w:color w:val="auto"/>
          <w:sz w:val="24"/>
          <w:highlight w:val="none"/>
          <w:lang w:val="en-US" w:eastAsia="zh-CN"/>
        </w:rPr>
        <w:t>一</w:t>
      </w:r>
      <w:r>
        <w:rPr>
          <w:rFonts w:hint="eastAsia" w:ascii="宋体" w:hAnsi="宋体" w:eastAsia="宋体" w:cs="宋体"/>
          <w:b w:val="0"/>
          <w:color w:val="auto"/>
          <w:sz w:val="24"/>
          <w:highlight w:val="none"/>
        </w:rPr>
        <w:t>：投诉书范本</w:t>
      </w:r>
      <w:bookmarkEnd w:id="122"/>
      <w:bookmarkEnd w:id="123"/>
      <w:bookmarkEnd w:id="124"/>
    </w:p>
    <w:p w14:paraId="333B9F64">
      <w:pPr>
        <w:jc w:val="center"/>
        <w:rPr>
          <w:rFonts w:ascii="宋体" w:hAnsi="宋体" w:cs="宋体"/>
          <w:b/>
          <w:color w:val="auto"/>
          <w:sz w:val="40"/>
          <w:szCs w:val="40"/>
          <w:highlight w:val="none"/>
        </w:rPr>
      </w:pPr>
      <w:r>
        <w:rPr>
          <w:rFonts w:hint="eastAsia" w:ascii="宋体" w:hAnsi="宋体" w:cs="宋体"/>
          <w:b/>
          <w:color w:val="auto"/>
          <w:sz w:val="40"/>
          <w:szCs w:val="40"/>
          <w:highlight w:val="none"/>
        </w:rPr>
        <w:t>投诉书范本</w:t>
      </w:r>
    </w:p>
    <w:p w14:paraId="12C514F0">
      <w:pPr>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14:paraId="349BCD94">
      <w:pPr>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r>
        <w:rPr>
          <w:rFonts w:hint="eastAsia" w:ascii="宋体" w:hAnsi="宋体" w:cs="宋体"/>
          <w:color w:val="auto"/>
          <w:sz w:val="28"/>
          <w:szCs w:val="28"/>
          <w:highlight w:val="none"/>
          <w:u w:val="dotted"/>
        </w:rPr>
        <w:t xml:space="preserve">                                               </w:t>
      </w:r>
    </w:p>
    <w:p w14:paraId="34C87C75">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CF5ACB4">
      <w:pPr>
        <w:tabs>
          <w:tab w:val="left" w:pos="6510"/>
        </w:tabs>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561F010C">
      <w:pPr>
        <w:tabs>
          <w:tab w:val="left" w:pos="6510"/>
        </w:tabs>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12EE5C36">
      <w:pPr>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3ABDA2C7">
      <w:pPr>
        <w:rPr>
          <w:rFonts w:ascii="宋体" w:hAnsi="宋体" w:cs="宋体"/>
          <w:color w:val="auto"/>
          <w:sz w:val="28"/>
          <w:szCs w:val="28"/>
          <w:highlight w:val="none"/>
          <w:u w:val="dotted"/>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dotted"/>
        </w:rPr>
        <w:t xml:space="preserve">                   </w:t>
      </w:r>
    </w:p>
    <w:p w14:paraId="2BDFB26A">
      <w:pPr>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7348B61B">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1368CD13">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745B8D7C">
      <w:pPr>
        <w:rPr>
          <w:rFonts w:ascii="宋体" w:hAnsi="宋体" w:cs="宋体"/>
          <w:color w:val="auto"/>
          <w:sz w:val="28"/>
          <w:szCs w:val="28"/>
          <w:highlight w:val="none"/>
        </w:rPr>
      </w:pPr>
      <w:r>
        <w:rPr>
          <w:rFonts w:hint="eastAsia" w:ascii="宋体" w:hAnsi="宋体" w:cs="宋体"/>
          <w:color w:val="auto"/>
          <w:sz w:val="28"/>
          <w:szCs w:val="28"/>
          <w:highlight w:val="none"/>
        </w:rPr>
        <w:t>被投诉人2</w:t>
      </w:r>
    </w:p>
    <w:p w14:paraId="40125DAB">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5F433F68">
      <w:pPr>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298A525D">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0020C97">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2C14022">
      <w:pPr>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14:paraId="7692A7AF">
      <w:pPr>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dotted"/>
        </w:rPr>
        <w:t xml:space="preserve">                                        </w:t>
      </w:r>
    </w:p>
    <w:p w14:paraId="3FF96472">
      <w:pPr>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1ABA7F9D">
      <w:pPr>
        <w:rPr>
          <w:rFonts w:ascii="宋体" w:hAnsi="宋体" w:cs="宋体"/>
          <w:color w:val="auto"/>
          <w:sz w:val="28"/>
          <w:szCs w:val="28"/>
          <w:highlight w:val="none"/>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C5A4041">
      <w:pPr>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u w:val="dotted"/>
        </w:rPr>
        <w:t xml:space="preserve">                                         </w:t>
      </w:r>
    </w:p>
    <w:p w14:paraId="1362E5B7">
      <w:pPr>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0B1A66A9">
      <w:pPr>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35384FB6">
      <w:pPr>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14:paraId="5A8D1530">
      <w:pPr>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日,向</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提出质疑，质疑事项为：</w:t>
      </w:r>
      <w:r>
        <w:rPr>
          <w:rFonts w:hint="eastAsia" w:ascii="宋体" w:hAnsi="宋体" w:cs="宋体"/>
          <w:color w:val="auto"/>
          <w:sz w:val="28"/>
          <w:szCs w:val="28"/>
          <w:highlight w:val="none"/>
          <w:u w:val="dotted"/>
        </w:rPr>
        <w:t xml:space="preserve">                                </w:t>
      </w:r>
    </w:p>
    <w:p w14:paraId="42E41D08">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148FA34C">
      <w:pPr>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日,就质疑事项作出了答复/没有在法定期限内作出答复。</w:t>
      </w:r>
    </w:p>
    <w:p w14:paraId="763BCE2C">
      <w:pPr>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14:paraId="03EF85E3">
      <w:pPr>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r>
        <w:rPr>
          <w:rFonts w:hint="eastAsia" w:ascii="宋体" w:hAnsi="宋体" w:cs="宋体"/>
          <w:color w:val="auto"/>
          <w:sz w:val="28"/>
          <w:szCs w:val="28"/>
          <w:highlight w:val="none"/>
          <w:u w:val="dotted"/>
        </w:rPr>
        <w:t xml:space="preserve">                                       </w:t>
      </w:r>
    </w:p>
    <w:p w14:paraId="4AAA6A1A">
      <w:pPr>
        <w:rPr>
          <w:rFonts w:ascii="宋体" w:hAnsi="宋体" w:cs="宋体"/>
          <w:color w:val="auto"/>
          <w:sz w:val="28"/>
          <w:szCs w:val="28"/>
          <w:highlight w:val="none"/>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52CBFE0F">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15E4062C">
      <w:pPr>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1F3FE7CA">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16EFD855">
      <w:pPr>
        <w:rPr>
          <w:rFonts w:ascii="宋体" w:hAnsi="宋体" w:cs="宋体"/>
          <w:color w:val="auto"/>
          <w:sz w:val="28"/>
          <w:szCs w:val="28"/>
          <w:highlight w:val="none"/>
        </w:rPr>
      </w:pPr>
      <w:r>
        <w:rPr>
          <w:rFonts w:hint="eastAsia" w:ascii="宋体" w:hAnsi="宋体" w:cs="宋体"/>
          <w:color w:val="auto"/>
          <w:sz w:val="28"/>
          <w:szCs w:val="28"/>
          <w:highlight w:val="none"/>
        </w:rPr>
        <w:t>投诉事项2</w:t>
      </w:r>
    </w:p>
    <w:p w14:paraId="21A8564A">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169B2B5F">
      <w:pPr>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14:paraId="650E9CBE">
      <w:pPr>
        <w:rPr>
          <w:rFonts w:ascii="宋体" w:hAnsi="宋体" w:cs="宋体"/>
          <w:color w:val="auto"/>
          <w:sz w:val="28"/>
          <w:szCs w:val="28"/>
          <w:highlight w:val="none"/>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2C584A0C">
      <w:pPr>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                                                                                                    </w:t>
      </w:r>
    </w:p>
    <w:p w14:paraId="13724577">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6B1C154E">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396E6526">
      <w:pPr>
        <w:rPr>
          <w:rFonts w:ascii="宋体" w:hAnsi="宋体" w:cs="宋体"/>
          <w:b/>
          <w:color w:val="auto"/>
          <w:sz w:val="28"/>
          <w:szCs w:val="28"/>
          <w:highlight w:val="none"/>
        </w:rPr>
      </w:pPr>
    </w:p>
    <w:p w14:paraId="74D7ECDD">
      <w:pPr>
        <w:rPr>
          <w:rFonts w:ascii="宋体" w:hAnsi="宋体" w:cs="宋体"/>
          <w:b/>
          <w:color w:val="auto"/>
          <w:sz w:val="28"/>
          <w:szCs w:val="28"/>
          <w:highlight w:val="none"/>
        </w:rPr>
      </w:pPr>
    </w:p>
    <w:p w14:paraId="0835C321">
      <w:pPr>
        <w:rPr>
          <w:rFonts w:ascii="宋体" w:hAnsi="宋体" w:cs="宋体"/>
          <w:b/>
          <w:color w:val="auto"/>
          <w:sz w:val="28"/>
          <w:szCs w:val="28"/>
          <w:highlight w:val="none"/>
        </w:rPr>
      </w:pPr>
    </w:p>
    <w:p w14:paraId="3F1C13B9">
      <w:pPr>
        <w:rPr>
          <w:rFonts w:ascii="宋体" w:hAnsi="宋体" w:cs="宋体"/>
          <w:b/>
          <w:color w:val="auto"/>
          <w:sz w:val="28"/>
          <w:szCs w:val="28"/>
          <w:highlight w:val="none"/>
        </w:rPr>
      </w:pPr>
    </w:p>
    <w:p w14:paraId="1517A15B">
      <w:pPr>
        <w:rPr>
          <w:rFonts w:ascii="宋体" w:hAnsi="宋体" w:cs="宋体"/>
          <w:b/>
          <w:color w:val="auto"/>
          <w:sz w:val="28"/>
          <w:szCs w:val="28"/>
          <w:highlight w:val="none"/>
        </w:rPr>
      </w:pPr>
    </w:p>
    <w:p w14:paraId="0AC5F37B">
      <w:pPr>
        <w:rPr>
          <w:rFonts w:ascii="宋体" w:hAnsi="宋体" w:cs="宋体"/>
          <w:b/>
          <w:color w:val="auto"/>
          <w:sz w:val="24"/>
          <w:highlight w:val="none"/>
        </w:rPr>
      </w:pPr>
      <w:r>
        <w:rPr>
          <w:rFonts w:hint="eastAsia" w:ascii="宋体" w:hAnsi="宋体" w:cs="宋体"/>
          <w:b/>
          <w:color w:val="auto"/>
          <w:sz w:val="24"/>
          <w:highlight w:val="none"/>
        </w:rPr>
        <w:t>投诉书制作说明：</w:t>
      </w:r>
    </w:p>
    <w:p w14:paraId="4284DFB1">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A895ED2">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28AEABB">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F91C6D0">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A324A83">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31171DA">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2ABDF90">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585D21E">
      <w:pPr>
        <w:jc w:val="left"/>
        <w:rPr>
          <w:rFonts w:ascii="宋体" w:hAnsi="宋体" w:cs="宋体"/>
          <w:b/>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rPr>
        <w:t xml:space="preserve"> </w:t>
      </w:r>
    </w:p>
    <w:p w14:paraId="09DCB735">
      <w:pPr>
        <w:jc w:val="left"/>
        <w:rPr>
          <w:rFonts w:ascii="宋体" w:hAnsi="宋体" w:cs="宋体"/>
          <w:b/>
          <w:color w:val="auto"/>
          <w:sz w:val="28"/>
          <w:szCs w:val="28"/>
          <w:highlight w:val="none"/>
        </w:rPr>
      </w:pPr>
    </w:p>
    <w:p w14:paraId="08DDEAE8">
      <w:pPr>
        <w:rPr>
          <w:rFonts w:ascii="宋体" w:hAnsi="宋体" w:cs="宋体"/>
          <w:color w:val="auto"/>
          <w:sz w:val="20"/>
          <w:szCs w:val="22"/>
          <w:highlight w:val="none"/>
        </w:rPr>
      </w:pPr>
    </w:p>
    <w:p w14:paraId="194F9CE6">
      <w:pPr>
        <w:rPr>
          <w:rFonts w:ascii="宋体" w:hAnsi="宋体" w:cs="宋体"/>
          <w:color w:val="auto"/>
          <w:sz w:val="20"/>
          <w:szCs w:val="22"/>
          <w:highlight w:val="none"/>
        </w:rPr>
      </w:pPr>
    </w:p>
    <w:p w14:paraId="35F99228">
      <w:pPr>
        <w:pStyle w:val="5"/>
        <w:ind w:firstLine="600"/>
        <w:rPr>
          <w:rFonts w:ascii="宋体" w:hAnsi="宋体" w:eastAsia="宋体" w:cs="宋体"/>
          <w:color w:val="auto"/>
          <w:highlight w:val="none"/>
        </w:rPr>
      </w:pPr>
    </w:p>
    <w:p w14:paraId="3F902393">
      <w:pPr>
        <w:pStyle w:val="6"/>
        <w:ind w:left="0" w:leftChars="0"/>
        <w:rPr>
          <w:rFonts w:ascii="宋体" w:hAnsi="宋体" w:cs="宋体"/>
          <w:color w:val="auto"/>
          <w:highlight w:val="none"/>
        </w:rPr>
      </w:pPr>
    </w:p>
    <w:p w14:paraId="0725A0BE">
      <w:pPr>
        <w:pStyle w:val="6"/>
        <w:ind w:left="0" w:leftChars="0"/>
        <w:rPr>
          <w:rFonts w:ascii="宋体" w:hAnsi="宋体" w:cs="宋体"/>
          <w:color w:val="auto"/>
          <w:highlight w:val="none"/>
        </w:rPr>
      </w:pPr>
    </w:p>
    <w:p w14:paraId="347D371C">
      <w:pPr>
        <w:rPr>
          <w:color w:val="auto"/>
          <w:highlight w:val="none"/>
        </w:rPr>
      </w:pPr>
    </w:p>
    <w:sectPr>
      <w:headerReference r:id="rId18" w:type="first"/>
      <w:footerReference r:id="rId21" w:type="first"/>
      <w:headerReference r:id="rId17" w:type="default"/>
      <w:footerReference r:id="rId19" w:type="default"/>
      <w:footerReference r:id="rId20" w:type="even"/>
      <w:pgSz w:w="11906" w:h="16838"/>
      <w:pgMar w:top="1020" w:right="1247" w:bottom="1020" w:left="1247" w:header="851" w:footer="90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Algerian">
    <w:panose1 w:val="04020705040A02060702"/>
    <w:charset w:val="00"/>
    <w:family w:val="decorative"/>
    <w:pitch w:val="default"/>
    <w:sig w:usb0="00000003" w:usb1="00000000" w:usb2="00000000" w:usb3="00000000" w:csb0="20000001" w:csb1="00000000"/>
  </w:font>
  <w:font w:name="Arial Unicode MS">
    <w:altName w:val="宋体"/>
    <w:panose1 w:val="020B0604020202020204"/>
    <w:charset w:val="86"/>
    <w:family w:val="auto"/>
    <w:pitch w:val="default"/>
    <w:sig w:usb0="00000000" w:usb1="00000000" w:usb2="0000003F" w:usb3="00000000" w:csb0="603F01FF" w:csb1="FFFF0000"/>
  </w:font>
  <w:font w:name="Songti SC Regular">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A1945">
    <w:pPr>
      <w:pStyle w:val="22"/>
      <w:tabs>
        <w:tab w:val="left" w:pos="8286"/>
        <w:tab w:val="clear" w:pos="4153"/>
      </w:tabs>
      <w:jc w:val="center"/>
      <w:rPr>
        <w:rFonts w:hint="eastAsia" w:eastAsia="宋体"/>
        <w:lang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DF07E">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D2DF07E">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r>
      <w:rPr>
        <w:rFonts w:hint="eastAsia"/>
        <w:lang w:eastAsia="zh-CN"/>
      </w:rPr>
      <w:t>东阳市鑫盛工程咨询有限公司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55E0">
    <w:pPr>
      <w:pStyle w:val="22"/>
      <w:ind w:firstLine="4320" w:firstLineChars="240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42BE5">
                          <w:pPr>
                            <w:pStyle w:val="2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A542BE5">
                    <w:pPr>
                      <w:pStyle w:val="22"/>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 xml:space="preserve">  </w:t>
    </w:r>
    <w:r>
      <w:t xml:space="preserve">   </w:t>
    </w:r>
    <w:r>
      <w:rPr>
        <w:rFonts w:hint="eastAsia"/>
      </w:rPr>
      <w:t xml:space="preserve">                 东阳市鑫盛工程咨询有限公司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927E9">
    <w:pPr>
      <w:pStyle w:val="22"/>
      <w:framePr w:wrap="around" w:vAnchor="text" w:hAnchor="margin" w:xAlign="center" w:y="1"/>
      <w:rPr>
        <w:rStyle w:val="36"/>
      </w:rPr>
    </w:pPr>
    <w:r>
      <w:fldChar w:fldCharType="begin"/>
    </w:r>
    <w:r>
      <w:rPr>
        <w:rStyle w:val="36"/>
      </w:rPr>
      <w:instrText xml:space="preserve">PAGE  </w:instrText>
    </w:r>
    <w:r>
      <w:fldChar w:fldCharType="end"/>
    </w:r>
  </w:p>
  <w:p w14:paraId="7F117F1A">
    <w:pPr>
      <w:pStyle w:val="2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BC742">
    <w:pPr>
      <w:pStyle w:val="22"/>
      <w:jc w:val="center"/>
      <w:rPr>
        <w:rFonts w:ascii="宋体" w:hAnsi="宋体" w:cs="宋体"/>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B9B71">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89B9B71">
                    <w:pPr>
                      <w:pStyle w:val="2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sz w:val="21"/>
        <w:szCs w:val="21"/>
      </w:rPr>
      <w:t xml:space="preserve">                                                        </w:t>
    </w:r>
    <w:r>
      <w:rPr>
        <w:rFonts w:hint="eastAsia" w:ascii="宋体" w:hAnsi="宋体" w:cs="宋体"/>
      </w:rPr>
      <w:t xml:space="preserve"> 东阳市鑫盛工程咨询有限公司</w:t>
    </w:r>
  </w:p>
  <w:p w14:paraId="1ECDB299">
    <w:pPr>
      <w:pStyle w:val="22"/>
      <w:jc w:val="center"/>
      <w:rPr>
        <w:rFonts w:hint="default" w:ascii="宋体" w:hAnsi="宋体" w:eastAsia="宋体" w:cs="宋体"/>
        <w:sz w:val="21"/>
        <w:szCs w:val="21"/>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6800">
    <w:pPr>
      <w:pStyle w:val="22"/>
      <w:jc w:val="center"/>
      <w:rPr>
        <w:rFonts w:ascii="宋体" w:hAnsi="宋体" w:cs="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501D7">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CC501D7">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eastAsia="仿宋_GB2312"/>
      </w:rPr>
      <w:t xml:space="preserve">               </w:t>
    </w:r>
    <w:r>
      <w:rPr>
        <w:rFonts w:hint="eastAsia" w:ascii="宋体" w:hAnsi="宋体" w:cs="宋体"/>
      </w:rPr>
      <w:t xml:space="preserve">                                                       东阳市鑫盛工程咨询有限公司</w:t>
    </w:r>
  </w:p>
  <w:p w14:paraId="46A23E9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48042">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02E04">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D702E04">
                    <w:pPr>
                      <w:pStyle w:val="2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kern w:val="0"/>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7CCE">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FE925">
                          <w:pPr>
                            <w:pStyle w:val="2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5FFE925">
                    <w:pPr>
                      <w:pStyle w:val="2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3B9D8">
    <w:pPr>
      <w:pStyle w:val="22"/>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14:paraId="56A4988D">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8F9A">
    <w:pPr>
      <w:pStyle w:val="2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77386">
                          <w:pPr>
                            <w:pStyle w:val="2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1A77386">
                    <w:pPr>
                      <w:pStyle w:val="2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2DE7">
    <w:pPr>
      <w:pStyle w:val="22"/>
      <w:ind w:right="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C1CE1">
                          <w:pPr>
                            <w:pStyle w:val="2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D7C1CE1">
                    <w:pPr>
                      <w:pStyle w:val="2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646B">
    <w:pPr>
      <w:pStyle w:val="22"/>
      <w:jc w:val="center"/>
      <w:rPr>
        <w:rFonts w:ascii="宋体" w:hAnsi="宋体" w:cs="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3685E">
                          <w:pPr>
                            <w:pStyle w:val="2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6B3685E">
                    <w:pPr>
                      <w:pStyle w:val="22"/>
                    </w:pPr>
                    <w:r>
                      <w:fldChar w:fldCharType="begin"/>
                    </w:r>
                    <w:r>
                      <w:instrText xml:space="preserve"> PAGE  \* MERGEFORMAT </w:instrText>
                    </w:r>
                    <w:r>
                      <w:fldChar w:fldCharType="separate"/>
                    </w:r>
                    <w:r>
                      <w:t>48</w:t>
                    </w:r>
                    <w:r>
                      <w:fldChar w:fldCharType="end"/>
                    </w:r>
                  </w:p>
                </w:txbxContent>
              </v:textbox>
            </v:shape>
          </w:pict>
        </mc:Fallback>
      </mc:AlternateContent>
    </w:r>
    <w:r>
      <w:rPr>
        <w:rFonts w:hint="eastAsia" w:ascii="仿宋_GB2312" w:eastAsia="仿宋_GB2312"/>
      </w:rPr>
      <w:t xml:space="preserve">               </w:t>
    </w:r>
    <w:r>
      <w:rPr>
        <w:rFonts w:hint="eastAsia" w:ascii="宋体" w:hAnsi="宋体" w:cs="宋体"/>
      </w:rPr>
      <w:t xml:space="preserve">                                             东阳市鑫盛工程咨询有限公司</w:t>
    </w:r>
  </w:p>
  <w:p w14:paraId="075B99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F5C2F">
    <w:pPr>
      <w:pStyle w:val="22"/>
      <w:jc w:val="center"/>
      <w:rPr>
        <w:rFonts w:ascii="宋体" w:hAnsi="宋体" w:cs="宋体"/>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027D2">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56027D2">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eastAsia="仿宋_GB2312"/>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东阳市鑫盛工程咨询有限公司</w:t>
    </w:r>
  </w:p>
  <w:p w14:paraId="66329D0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EF84C">
    <w:pPr>
      <w:pStyle w:val="23"/>
      <w:jc w:val="left"/>
      <w:rPr>
        <w:rFonts w:hint="eastAsia"/>
        <w:lang w:eastAsia="zh-CN"/>
      </w:rPr>
    </w:pPr>
    <w:r>
      <w:rPr>
        <w:rFonts w:hint="eastAsia"/>
        <w:lang w:eastAsia="zh-CN"/>
      </w:rPr>
      <w:t>东阳市污染源在线监控系统运行维护采购项目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8C17C">
    <w:pPr>
      <w:pStyle w:val="23"/>
      <w:jc w:val="left"/>
      <w:rPr>
        <w:rFonts w:hint="eastAsia"/>
        <w:lang w:eastAsia="zh-CN"/>
      </w:rPr>
    </w:pPr>
    <w:r>
      <w:rPr>
        <w:rFonts w:hint="eastAsia"/>
        <w:lang w:eastAsia="zh-CN"/>
      </w:rPr>
      <w:t xml:space="preserve">东阳市污染源在线监控系统运行维护采购项目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54617">
    <w:pPr>
      <w:pStyle w:val="23"/>
      <w:jc w:val="both"/>
    </w:pPr>
    <w:r>
      <w:rPr>
        <w:rFonts w:hint="eastAsia"/>
      </w:rPr>
      <w:t>东阳市2022年度开发区节约集约利用评价项目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85344">
    <w:pPr>
      <w:pStyle w:val="23"/>
      <w:jc w:val="left"/>
    </w:pPr>
    <w:r>
      <w:rPr>
        <w:rFonts w:hint="eastAsia"/>
        <w:lang w:eastAsia="zh-CN"/>
      </w:rPr>
      <w:t>东阳市污染源在线监控系统运行维护采购项目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DB1F">
    <w:pPr>
      <w:pStyle w:val="23"/>
      <w:jc w:val="left"/>
    </w:pPr>
    <w:r>
      <w:rPr>
        <w:rFonts w:hint="eastAsia"/>
        <w:lang w:eastAsia="zh-CN"/>
      </w:rPr>
      <w:t xml:space="preserve">东阳市污染源在线监控系统运行维护采购项目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62A1">
    <w:pPr>
      <w:pStyle w:val="23"/>
      <w:jc w:val="left"/>
      <w:rPr>
        <w:rFonts w:hint="eastAsia"/>
        <w:lang w:eastAsia="zh-CN"/>
      </w:rPr>
    </w:pPr>
    <w:r>
      <w:rPr>
        <w:rFonts w:hint="eastAsia"/>
        <w:lang w:eastAsia="zh-CN"/>
      </w:rPr>
      <w:t xml:space="preserve">东阳市污染源在线监控系统运行维护采购项目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8BD2">
    <w:pPr>
      <w:pStyle w:val="23"/>
      <w:jc w:val="left"/>
      <w:rPr>
        <w:rFonts w:hint="eastAsia" w:eastAsia="宋体" w:cs="Arial"/>
        <w:color w:val="000000"/>
        <w:lang w:eastAsia="zh-CN"/>
      </w:rPr>
    </w:pPr>
    <w:r>
      <w:rPr>
        <w:rFonts w:hint="eastAsia" w:cs="Arial"/>
        <w:color w:val="000000"/>
        <w:lang w:eastAsia="zh-CN"/>
      </w:rPr>
      <w:t>东阳市优先监管地块监测项目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4521A"/>
    <w:multiLevelType w:val="singleLevel"/>
    <w:tmpl w:val="9D14521A"/>
    <w:lvl w:ilvl="0" w:tentative="0">
      <w:start w:val="1"/>
      <w:numFmt w:val="ideographTraditional"/>
      <w:suff w:val="nothing"/>
      <w:lvlText w:val="%1、"/>
      <w:lvlJc w:val="left"/>
      <w:rPr>
        <w:rFonts w:hint="eastAsia"/>
      </w:rPr>
    </w:lvl>
  </w:abstractNum>
  <w:abstractNum w:abstractNumId="1">
    <w:nsid w:val="A24FAAE9"/>
    <w:multiLevelType w:val="singleLevel"/>
    <w:tmpl w:val="A24FAAE9"/>
    <w:lvl w:ilvl="0" w:tentative="0">
      <w:start w:val="2"/>
      <w:numFmt w:val="decimal"/>
      <w:suff w:val="nothing"/>
      <w:lvlText w:val="（%1）"/>
      <w:lvlJc w:val="left"/>
    </w:lvl>
  </w:abstractNum>
  <w:abstractNum w:abstractNumId="2">
    <w:nsid w:val="C6D025FC"/>
    <w:multiLevelType w:val="singleLevel"/>
    <w:tmpl w:val="C6D025FC"/>
    <w:lvl w:ilvl="0" w:tentative="0">
      <w:start w:val="1"/>
      <w:numFmt w:val="decimal"/>
      <w:lvlText w:val="%1."/>
      <w:lvlJc w:val="left"/>
      <w:pPr>
        <w:tabs>
          <w:tab w:val="left" w:pos="312"/>
        </w:tabs>
      </w:pPr>
    </w:lvl>
  </w:abstractNum>
  <w:abstractNum w:abstractNumId="3">
    <w:nsid w:val="EFC58EE4"/>
    <w:multiLevelType w:val="singleLevel"/>
    <w:tmpl w:val="EFC58EE4"/>
    <w:lvl w:ilvl="0" w:tentative="0">
      <w:start w:val="4"/>
      <w:numFmt w:val="chineseCounting"/>
      <w:suff w:val="nothing"/>
      <w:lvlText w:val="（%1）"/>
      <w:lvlJc w:val="left"/>
      <w:pPr>
        <w:ind w:left="66"/>
      </w:pPr>
      <w:rPr>
        <w:rFonts w:hint="eastAsia"/>
      </w:rPr>
    </w:lvl>
  </w:abstractNum>
  <w:abstractNum w:abstractNumId="4">
    <w:nsid w:val="FA5E8E8B"/>
    <w:multiLevelType w:val="singleLevel"/>
    <w:tmpl w:val="FA5E8E8B"/>
    <w:lvl w:ilvl="0" w:tentative="0">
      <w:start w:val="1"/>
      <w:numFmt w:val="chineseCounting"/>
      <w:suff w:val="nothing"/>
      <w:lvlText w:val="%1、"/>
      <w:lvlJc w:val="left"/>
      <w:pPr>
        <w:ind w:left="210"/>
      </w:pPr>
      <w:rPr>
        <w:rFonts w:hint="eastAsia"/>
      </w:rPr>
    </w:lvl>
  </w:abstractNum>
  <w:abstractNum w:abstractNumId="5">
    <w:nsid w:val="0B3575E4"/>
    <w:multiLevelType w:val="singleLevel"/>
    <w:tmpl w:val="0B3575E4"/>
    <w:lvl w:ilvl="0" w:tentative="0">
      <w:start w:val="4"/>
      <w:numFmt w:val="chineseCounting"/>
      <w:suff w:val="nothing"/>
      <w:lvlText w:val="（%1）"/>
      <w:lvlJc w:val="left"/>
      <w:rPr>
        <w:rFonts w:hint="eastAsia"/>
      </w:rPr>
    </w:lvl>
  </w:abstractNum>
  <w:abstractNum w:abstractNumId="6">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9"/>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991785A"/>
    <w:multiLevelType w:val="multilevel"/>
    <w:tmpl w:val="199178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48712B5"/>
    <w:multiLevelType w:val="singleLevel"/>
    <w:tmpl w:val="248712B5"/>
    <w:lvl w:ilvl="0" w:tentative="0">
      <w:start w:val="3"/>
      <w:numFmt w:val="decimal"/>
      <w:lvlText w:val="%1."/>
      <w:lvlJc w:val="left"/>
      <w:pPr>
        <w:tabs>
          <w:tab w:val="left" w:pos="312"/>
        </w:tabs>
      </w:pPr>
    </w:lvl>
  </w:abstractNum>
  <w:abstractNum w:abstractNumId="9">
    <w:nsid w:val="5D410D0D"/>
    <w:multiLevelType w:val="singleLevel"/>
    <w:tmpl w:val="5D410D0D"/>
    <w:lvl w:ilvl="0" w:tentative="0">
      <w:start w:val="5"/>
      <w:numFmt w:val="chineseCounting"/>
      <w:suff w:val="space"/>
      <w:lvlText w:val="第%1章"/>
      <w:lvlJc w:val="left"/>
      <w:rPr>
        <w:rFonts w:hint="eastAsia"/>
      </w:rPr>
    </w:lvl>
  </w:abstractNum>
  <w:abstractNum w:abstractNumId="10">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1">
    <w:nsid w:val="61ADA8C3"/>
    <w:multiLevelType w:val="singleLevel"/>
    <w:tmpl w:val="61ADA8C3"/>
    <w:lvl w:ilvl="0" w:tentative="0">
      <w:start w:val="5"/>
      <w:numFmt w:val="chineseCounting"/>
      <w:suff w:val="nothing"/>
      <w:lvlText w:val="%1、"/>
      <w:lvlJc w:val="left"/>
    </w:lvl>
  </w:abstractNum>
  <w:abstractNum w:abstractNumId="12">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11"/>
  </w:num>
  <w:num w:numId="4">
    <w:abstractNumId w:val="7"/>
  </w:num>
  <w:num w:numId="5">
    <w:abstractNumId w:val="3"/>
  </w:num>
  <w:num w:numId="6">
    <w:abstractNumId w:val="13"/>
  </w:num>
  <w:num w:numId="7">
    <w:abstractNumId w:val="8"/>
  </w:num>
  <w:num w:numId="8">
    <w:abstractNumId w:val="2"/>
  </w:num>
  <w:num w:numId="9">
    <w:abstractNumId w:val="1"/>
  </w:num>
  <w:num w:numId="10">
    <w:abstractNumId w:val="5"/>
  </w:num>
  <w:num w:numId="11">
    <w:abstractNumId w:val="9"/>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GNkNjVlNWRmMzQzZmFjYzgxZWNkMTlkODA4MWMifQ=="/>
  </w:docVars>
  <w:rsids>
    <w:rsidRoot w:val="22CE71A1"/>
    <w:rsid w:val="00032A14"/>
    <w:rsid w:val="00037C85"/>
    <w:rsid w:val="000404DB"/>
    <w:rsid w:val="00067C99"/>
    <w:rsid w:val="000C27AE"/>
    <w:rsid w:val="000E254A"/>
    <w:rsid w:val="00141A73"/>
    <w:rsid w:val="0015636B"/>
    <w:rsid w:val="0016648E"/>
    <w:rsid w:val="00174A28"/>
    <w:rsid w:val="0021219D"/>
    <w:rsid w:val="00295EDC"/>
    <w:rsid w:val="002B0299"/>
    <w:rsid w:val="002E642B"/>
    <w:rsid w:val="002E76D0"/>
    <w:rsid w:val="00305CA9"/>
    <w:rsid w:val="00347525"/>
    <w:rsid w:val="00363487"/>
    <w:rsid w:val="00370609"/>
    <w:rsid w:val="00382313"/>
    <w:rsid w:val="003C5CEE"/>
    <w:rsid w:val="004125B6"/>
    <w:rsid w:val="004138F8"/>
    <w:rsid w:val="00422A57"/>
    <w:rsid w:val="00431145"/>
    <w:rsid w:val="0046026D"/>
    <w:rsid w:val="00470E1C"/>
    <w:rsid w:val="00494A1F"/>
    <w:rsid w:val="00540394"/>
    <w:rsid w:val="0055674B"/>
    <w:rsid w:val="005963BC"/>
    <w:rsid w:val="00610A9F"/>
    <w:rsid w:val="00693259"/>
    <w:rsid w:val="006A7591"/>
    <w:rsid w:val="006C1A0E"/>
    <w:rsid w:val="007019B4"/>
    <w:rsid w:val="00704AA6"/>
    <w:rsid w:val="007102F4"/>
    <w:rsid w:val="0078715B"/>
    <w:rsid w:val="007A61A8"/>
    <w:rsid w:val="007D7DF1"/>
    <w:rsid w:val="007E07B0"/>
    <w:rsid w:val="007F35BE"/>
    <w:rsid w:val="00827F4F"/>
    <w:rsid w:val="00830D01"/>
    <w:rsid w:val="00906786"/>
    <w:rsid w:val="00912593"/>
    <w:rsid w:val="009634E5"/>
    <w:rsid w:val="009E4B2E"/>
    <w:rsid w:val="009F5386"/>
    <w:rsid w:val="009F62E5"/>
    <w:rsid w:val="00A51ED6"/>
    <w:rsid w:val="00A611D2"/>
    <w:rsid w:val="00AE5938"/>
    <w:rsid w:val="00B22731"/>
    <w:rsid w:val="00B43F5D"/>
    <w:rsid w:val="00B8722B"/>
    <w:rsid w:val="00C1492F"/>
    <w:rsid w:val="00C36243"/>
    <w:rsid w:val="00C51889"/>
    <w:rsid w:val="00C84172"/>
    <w:rsid w:val="00C975A7"/>
    <w:rsid w:val="00CA7419"/>
    <w:rsid w:val="00CB74DA"/>
    <w:rsid w:val="00CE2471"/>
    <w:rsid w:val="00D31BA8"/>
    <w:rsid w:val="00D70633"/>
    <w:rsid w:val="00D77F7C"/>
    <w:rsid w:val="00D80B94"/>
    <w:rsid w:val="00D93B8C"/>
    <w:rsid w:val="00DC55A9"/>
    <w:rsid w:val="00DD4475"/>
    <w:rsid w:val="00E05CCE"/>
    <w:rsid w:val="00E10AC5"/>
    <w:rsid w:val="00E1340B"/>
    <w:rsid w:val="00E40EFE"/>
    <w:rsid w:val="00E7430F"/>
    <w:rsid w:val="00EA574F"/>
    <w:rsid w:val="00EB05FB"/>
    <w:rsid w:val="00EB6186"/>
    <w:rsid w:val="00EF722B"/>
    <w:rsid w:val="00F06927"/>
    <w:rsid w:val="00F55BE8"/>
    <w:rsid w:val="00F81638"/>
    <w:rsid w:val="00F932EE"/>
    <w:rsid w:val="00FD1FFC"/>
    <w:rsid w:val="00FF1672"/>
    <w:rsid w:val="0100241C"/>
    <w:rsid w:val="012D2227"/>
    <w:rsid w:val="0154000B"/>
    <w:rsid w:val="015C48BA"/>
    <w:rsid w:val="016C144B"/>
    <w:rsid w:val="01B2102D"/>
    <w:rsid w:val="01E53BA7"/>
    <w:rsid w:val="01EE3C9B"/>
    <w:rsid w:val="02084D4C"/>
    <w:rsid w:val="02305E9A"/>
    <w:rsid w:val="02326B40"/>
    <w:rsid w:val="02380BEE"/>
    <w:rsid w:val="02462D2B"/>
    <w:rsid w:val="027F2F56"/>
    <w:rsid w:val="028E1825"/>
    <w:rsid w:val="02D109A1"/>
    <w:rsid w:val="02D768EE"/>
    <w:rsid w:val="02DF57A3"/>
    <w:rsid w:val="03082CDF"/>
    <w:rsid w:val="030C4CA2"/>
    <w:rsid w:val="031422ED"/>
    <w:rsid w:val="03483A8A"/>
    <w:rsid w:val="036A1510"/>
    <w:rsid w:val="0374413D"/>
    <w:rsid w:val="037D2A0B"/>
    <w:rsid w:val="03987D91"/>
    <w:rsid w:val="04382C84"/>
    <w:rsid w:val="045F1833"/>
    <w:rsid w:val="048117A6"/>
    <w:rsid w:val="049F168E"/>
    <w:rsid w:val="04AE41F0"/>
    <w:rsid w:val="04BA6D01"/>
    <w:rsid w:val="04CA3DCA"/>
    <w:rsid w:val="04DB6141"/>
    <w:rsid w:val="04EA6DAD"/>
    <w:rsid w:val="05647B3F"/>
    <w:rsid w:val="05A01219"/>
    <w:rsid w:val="05B45BD0"/>
    <w:rsid w:val="05E355AA"/>
    <w:rsid w:val="060A3685"/>
    <w:rsid w:val="060C68AF"/>
    <w:rsid w:val="063B3638"/>
    <w:rsid w:val="068153A2"/>
    <w:rsid w:val="06BA754B"/>
    <w:rsid w:val="06CF7164"/>
    <w:rsid w:val="06D23357"/>
    <w:rsid w:val="06D73361"/>
    <w:rsid w:val="06D849E3"/>
    <w:rsid w:val="06FF4665"/>
    <w:rsid w:val="07675A5B"/>
    <w:rsid w:val="078838BB"/>
    <w:rsid w:val="07C72679"/>
    <w:rsid w:val="08206641"/>
    <w:rsid w:val="08491D97"/>
    <w:rsid w:val="0895702F"/>
    <w:rsid w:val="08984276"/>
    <w:rsid w:val="089F6DD6"/>
    <w:rsid w:val="08AE1E9F"/>
    <w:rsid w:val="08B20D9E"/>
    <w:rsid w:val="08FD6983"/>
    <w:rsid w:val="09326B9B"/>
    <w:rsid w:val="09477125"/>
    <w:rsid w:val="097E5D15"/>
    <w:rsid w:val="09A13DBB"/>
    <w:rsid w:val="09BA2AC6"/>
    <w:rsid w:val="09D7394C"/>
    <w:rsid w:val="09EB0BF7"/>
    <w:rsid w:val="09EC7123"/>
    <w:rsid w:val="0A1B17B6"/>
    <w:rsid w:val="0A20501F"/>
    <w:rsid w:val="0A241727"/>
    <w:rsid w:val="0A3B59B5"/>
    <w:rsid w:val="0A681BFC"/>
    <w:rsid w:val="0ADD4CBE"/>
    <w:rsid w:val="0AE26331"/>
    <w:rsid w:val="0B0C7351"/>
    <w:rsid w:val="0B106E41"/>
    <w:rsid w:val="0B4C2E55"/>
    <w:rsid w:val="0B584048"/>
    <w:rsid w:val="0B5A4560"/>
    <w:rsid w:val="0B641591"/>
    <w:rsid w:val="0B8649ED"/>
    <w:rsid w:val="0B8D66E4"/>
    <w:rsid w:val="0BAE21B6"/>
    <w:rsid w:val="0BDE4B3C"/>
    <w:rsid w:val="0BFB189F"/>
    <w:rsid w:val="0C7F085A"/>
    <w:rsid w:val="0C834A9C"/>
    <w:rsid w:val="0C8C4543"/>
    <w:rsid w:val="0C9B273A"/>
    <w:rsid w:val="0CB8387E"/>
    <w:rsid w:val="0D200115"/>
    <w:rsid w:val="0D223D2F"/>
    <w:rsid w:val="0D2F4C30"/>
    <w:rsid w:val="0D5079C9"/>
    <w:rsid w:val="0D977056"/>
    <w:rsid w:val="0DAB697F"/>
    <w:rsid w:val="0DAF150C"/>
    <w:rsid w:val="0DCC0050"/>
    <w:rsid w:val="0DE027D0"/>
    <w:rsid w:val="0E2167E2"/>
    <w:rsid w:val="0E2645A7"/>
    <w:rsid w:val="0E462B7A"/>
    <w:rsid w:val="0E51617F"/>
    <w:rsid w:val="0E63372C"/>
    <w:rsid w:val="0E8042DE"/>
    <w:rsid w:val="0E8557A0"/>
    <w:rsid w:val="0EE303C9"/>
    <w:rsid w:val="0EE83C31"/>
    <w:rsid w:val="0EEA2C68"/>
    <w:rsid w:val="0EFC03C0"/>
    <w:rsid w:val="0F225395"/>
    <w:rsid w:val="0F56112B"/>
    <w:rsid w:val="0F804633"/>
    <w:rsid w:val="0F9067A2"/>
    <w:rsid w:val="0F931DEF"/>
    <w:rsid w:val="0FEB39D9"/>
    <w:rsid w:val="0FEE5277"/>
    <w:rsid w:val="0FF30ADF"/>
    <w:rsid w:val="0FFA00C0"/>
    <w:rsid w:val="1004773F"/>
    <w:rsid w:val="10191983"/>
    <w:rsid w:val="10264A11"/>
    <w:rsid w:val="1092045D"/>
    <w:rsid w:val="109D2B29"/>
    <w:rsid w:val="10AD60E8"/>
    <w:rsid w:val="10DE709A"/>
    <w:rsid w:val="10F76A31"/>
    <w:rsid w:val="110034B4"/>
    <w:rsid w:val="110F36F7"/>
    <w:rsid w:val="111E317E"/>
    <w:rsid w:val="116752E1"/>
    <w:rsid w:val="11772344"/>
    <w:rsid w:val="118934A9"/>
    <w:rsid w:val="118E286E"/>
    <w:rsid w:val="11AB4CE6"/>
    <w:rsid w:val="11C823E8"/>
    <w:rsid w:val="11D06E33"/>
    <w:rsid w:val="11E06E41"/>
    <w:rsid w:val="11EC57E6"/>
    <w:rsid w:val="11F363D9"/>
    <w:rsid w:val="12672813"/>
    <w:rsid w:val="12755990"/>
    <w:rsid w:val="12940635"/>
    <w:rsid w:val="1295698D"/>
    <w:rsid w:val="12D419D7"/>
    <w:rsid w:val="12DE553C"/>
    <w:rsid w:val="12ED1638"/>
    <w:rsid w:val="12F3796A"/>
    <w:rsid w:val="12F822A5"/>
    <w:rsid w:val="12F9443C"/>
    <w:rsid w:val="13073669"/>
    <w:rsid w:val="135D4BEE"/>
    <w:rsid w:val="13623FB2"/>
    <w:rsid w:val="13A740BB"/>
    <w:rsid w:val="13AA52FD"/>
    <w:rsid w:val="13D85238"/>
    <w:rsid w:val="14027442"/>
    <w:rsid w:val="143F42F3"/>
    <w:rsid w:val="1440211B"/>
    <w:rsid w:val="144638D4"/>
    <w:rsid w:val="14506500"/>
    <w:rsid w:val="14860F5C"/>
    <w:rsid w:val="148F485D"/>
    <w:rsid w:val="14945CC3"/>
    <w:rsid w:val="14F0383F"/>
    <w:rsid w:val="14FC4308"/>
    <w:rsid w:val="15416A46"/>
    <w:rsid w:val="1582215F"/>
    <w:rsid w:val="158226E9"/>
    <w:rsid w:val="15A008BB"/>
    <w:rsid w:val="161C0D90"/>
    <w:rsid w:val="1625472E"/>
    <w:rsid w:val="16683AEA"/>
    <w:rsid w:val="168274F9"/>
    <w:rsid w:val="16D323B4"/>
    <w:rsid w:val="16F238C0"/>
    <w:rsid w:val="17000E9D"/>
    <w:rsid w:val="173619DD"/>
    <w:rsid w:val="174A7092"/>
    <w:rsid w:val="17506D42"/>
    <w:rsid w:val="177B05D7"/>
    <w:rsid w:val="177C3E66"/>
    <w:rsid w:val="179E534A"/>
    <w:rsid w:val="17AF5662"/>
    <w:rsid w:val="17E307D5"/>
    <w:rsid w:val="18111CA0"/>
    <w:rsid w:val="187471D8"/>
    <w:rsid w:val="18882F6C"/>
    <w:rsid w:val="18932F7E"/>
    <w:rsid w:val="189B4B77"/>
    <w:rsid w:val="18AD0F2F"/>
    <w:rsid w:val="18C70EAA"/>
    <w:rsid w:val="18C7119E"/>
    <w:rsid w:val="18CC2AFA"/>
    <w:rsid w:val="18D019BE"/>
    <w:rsid w:val="18D23988"/>
    <w:rsid w:val="191137EC"/>
    <w:rsid w:val="191537E6"/>
    <w:rsid w:val="192A5572"/>
    <w:rsid w:val="19A1335A"/>
    <w:rsid w:val="1A044015"/>
    <w:rsid w:val="1A203821"/>
    <w:rsid w:val="1A3E4CB2"/>
    <w:rsid w:val="1A4117E7"/>
    <w:rsid w:val="1A644AB4"/>
    <w:rsid w:val="1A9479C9"/>
    <w:rsid w:val="1AB16873"/>
    <w:rsid w:val="1AC20615"/>
    <w:rsid w:val="1AD76625"/>
    <w:rsid w:val="1AE14356"/>
    <w:rsid w:val="1AF851FC"/>
    <w:rsid w:val="1B1B6138"/>
    <w:rsid w:val="1B48001A"/>
    <w:rsid w:val="1BBF5B54"/>
    <w:rsid w:val="1BE91714"/>
    <w:rsid w:val="1C2633D9"/>
    <w:rsid w:val="1C5D2FD2"/>
    <w:rsid w:val="1C6A495D"/>
    <w:rsid w:val="1C73177E"/>
    <w:rsid w:val="1D0365A3"/>
    <w:rsid w:val="1D3369BF"/>
    <w:rsid w:val="1D444C9C"/>
    <w:rsid w:val="1D4D0E85"/>
    <w:rsid w:val="1D6B43AB"/>
    <w:rsid w:val="1D8A65A3"/>
    <w:rsid w:val="1DB45D52"/>
    <w:rsid w:val="1DD90004"/>
    <w:rsid w:val="1DF04AAB"/>
    <w:rsid w:val="1E0740D4"/>
    <w:rsid w:val="1E2739F2"/>
    <w:rsid w:val="1E53364C"/>
    <w:rsid w:val="1E6B4157"/>
    <w:rsid w:val="1E796654"/>
    <w:rsid w:val="1E951CA6"/>
    <w:rsid w:val="1E9F255E"/>
    <w:rsid w:val="1EB904D1"/>
    <w:rsid w:val="1EDD0D51"/>
    <w:rsid w:val="1EF83A1C"/>
    <w:rsid w:val="1F161E4A"/>
    <w:rsid w:val="1F36117D"/>
    <w:rsid w:val="1F7C161F"/>
    <w:rsid w:val="1F7E6617"/>
    <w:rsid w:val="1F975FD1"/>
    <w:rsid w:val="1FD53D5E"/>
    <w:rsid w:val="201318D3"/>
    <w:rsid w:val="201C628E"/>
    <w:rsid w:val="20427C19"/>
    <w:rsid w:val="20620B50"/>
    <w:rsid w:val="206A67D0"/>
    <w:rsid w:val="206B3E97"/>
    <w:rsid w:val="206B6E20"/>
    <w:rsid w:val="20783FF2"/>
    <w:rsid w:val="20856760"/>
    <w:rsid w:val="20C470A3"/>
    <w:rsid w:val="20C95670"/>
    <w:rsid w:val="20CC5B02"/>
    <w:rsid w:val="20D01822"/>
    <w:rsid w:val="20F621DE"/>
    <w:rsid w:val="214178FD"/>
    <w:rsid w:val="21661111"/>
    <w:rsid w:val="217D3987"/>
    <w:rsid w:val="21925A3F"/>
    <w:rsid w:val="21B31CB0"/>
    <w:rsid w:val="21B553BE"/>
    <w:rsid w:val="21BC5F19"/>
    <w:rsid w:val="21C50BBD"/>
    <w:rsid w:val="22313A22"/>
    <w:rsid w:val="225D0766"/>
    <w:rsid w:val="227D2BB6"/>
    <w:rsid w:val="228D6C28"/>
    <w:rsid w:val="22910669"/>
    <w:rsid w:val="229D7F0B"/>
    <w:rsid w:val="22B266C0"/>
    <w:rsid w:val="22CE71A1"/>
    <w:rsid w:val="22DB78DD"/>
    <w:rsid w:val="23070620"/>
    <w:rsid w:val="23275843"/>
    <w:rsid w:val="232E04B8"/>
    <w:rsid w:val="233D062B"/>
    <w:rsid w:val="23440F61"/>
    <w:rsid w:val="23554550"/>
    <w:rsid w:val="23770D4A"/>
    <w:rsid w:val="23A24553"/>
    <w:rsid w:val="23D5257E"/>
    <w:rsid w:val="23FD4163"/>
    <w:rsid w:val="24117194"/>
    <w:rsid w:val="2442344A"/>
    <w:rsid w:val="244B5848"/>
    <w:rsid w:val="24540A05"/>
    <w:rsid w:val="245E2BBB"/>
    <w:rsid w:val="24917819"/>
    <w:rsid w:val="24A26904"/>
    <w:rsid w:val="24B7138C"/>
    <w:rsid w:val="24B85AC3"/>
    <w:rsid w:val="24CB5AA6"/>
    <w:rsid w:val="24D40A88"/>
    <w:rsid w:val="24D74E25"/>
    <w:rsid w:val="25146AE7"/>
    <w:rsid w:val="25160727"/>
    <w:rsid w:val="25164EFE"/>
    <w:rsid w:val="25173E47"/>
    <w:rsid w:val="252F2A76"/>
    <w:rsid w:val="2554268C"/>
    <w:rsid w:val="258C2DC0"/>
    <w:rsid w:val="25951FC5"/>
    <w:rsid w:val="259B403F"/>
    <w:rsid w:val="259D1DA2"/>
    <w:rsid w:val="25AD37B3"/>
    <w:rsid w:val="25BF5294"/>
    <w:rsid w:val="25CC204F"/>
    <w:rsid w:val="25F45246"/>
    <w:rsid w:val="2629095F"/>
    <w:rsid w:val="26395A58"/>
    <w:rsid w:val="26466997"/>
    <w:rsid w:val="26576F63"/>
    <w:rsid w:val="265B50AA"/>
    <w:rsid w:val="265C2AE3"/>
    <w:rsid w:val="26775B6F"/>
    <w:rsid w:val="26853786"/>
    <w:rsid w:val="26D11723"/>
    <w:rsid w:val="26E27E0A"/>
    <w:rsid w:val="26EF7DFB"/>
    <w:rsid w:val="27017E88"/>
    <w:rsid w:val="27127645"/>
    <w:rsid w:val="27267411"/>
    <w:rsid w:val="273A74E3"/>
    <w:rsid w:val="279462AC"/>
    <w:rsid w:val="27C113AB"/>
    <w:rsid w:val="27CC3C98"/>
    <w:rsid w:val="27D52B4D"/>
    <w:rsid w:val="28123F0C"/>
    <w:rsid w:val="283C0E1E"/>
    <w:rsid w:val="28760D0C"/>
    <w:rsid w:val="28814A83"/>
    <w:rsid w:val="28B5297E"/>
    <w:rsid w:val="28E256E9"/>
    <w:rsid w:val="28E72E42"/>
    <w:rsid w:val="28EB2280"/>
    <w:rsid w:val="29017971"/>
    <w:rsid w:val="290C4E0E"/>
    <w:rsid w:val="292154EE"/>
    <w:rsid w:val="292C28FD"/>
    <w:rsid w:val="29755C72"/>
    <w:rsid w:val="29775F92"/>
    <w:rsid w:val="29AA0009"/>
    <w:rsid w:val="29B0245B"/>
    <w:rsid w:val="29B5070A"/>
    <w:rsid w:val="29C7761A"/>
    <w:rsid w:val="29D86924"/>
    <w:rsid w:val="29E93FAF"/>
    <w:rsid w:val="2A602560"/>
    <w:rsid w:val="2A6F54DA"/>
    <w:rsid w:val="2A830F86"/>
    <w:rsid w:val="2A900FAD"/>
    <w:rsid w:val="2A9F3F97"/>
    <w:rsid w:val="2AB27175"/>
    <w:rsid w:val="2ABA28DB"/>
    <w:rsid w:val="2AC05D36"/>
    <w:rsid w:val="2AC77D05"/>
    <w:rsid w:val="2AC84BEB"/>
    <w:rsid w:val="2AE00016"/>
    <w:rsid w:val="2B062D4C"/>
    <w:rsid w:val="2B0825F5"/>
    <w:rsid w:val="2B083239"/>
    <w:rsid w:val="2B482497"/>
    <w:rsid w:val="2B554F69"/>
    <w:rsid w:val="2B7841A6"/>
    <w:rsid w:val="2B99711B"/>
    <w:rsid w:val="2BF71FF6"/>
    <w:rsid w:val="2C5348C6"/>
    <w:rsid w:val="2CA92F00"/>
    <w:rsid w:val="2D1146CE"/>
    <w:rsid w:val="2D6F524F"/>
    <w:rsid w:val="2D8D332C"/>
    <w:rsid w:val="2D980BD7"/>
    <w:rsid w:val="2DD41206"/>
    <w:rsid w:val="2DE955A4"/>
    <w:rsid w:val="2DF40EEC"/>
    <w:rsid w:val="2E02359D"/>
    <w:rsid w:val="2E124C55"/>
    <w:rsid w:val="2E4563FB"/>
    <w:rsid w:val="2E50032C"/>
    <w:rsid w:val="2E553017"/>
    <w:rsid w:val="2E700BD9"/>
    <w:rsid w:val="2E736DC3"/>
    <w:rsid w:val="2EB01C1E"/>
    <w:rsid w:val="2EBC6814"/>
    <w:rsid w:val="2EE10029"/>
    <w:rsid w:val="2EE218F4"/>
    <w:rsid w:val="2F0A385F"/>
    <w:rsid w:val="2F2E5C30"/>
    <w:rsid w:val="2F7F0C0C"/>
    <w:rsid w:val="2F9B63A6"/>
    <w:rsid w:val="2FBC44D6"/>
    <w:rsid w:val="2FD36B7C"/>
    <w:rsid w:val="2FE42F17"/>
    <w:rsid w:val="2FFC411B"/>
    <w:rsid w:val="300A1092"/>
    <w:rsid w:val="30281472"/>
    <w:rsid w:val="30330D58"/>
    <w:rsid w:val="305A62E5"/>
    <w:rsid w:val="306B1DCE"/>
    <w:rsid w:val="306B24C6"/>
    <w:rsid w:val="309111B6"/>
    <w:rsid w:val="30B005FB"/>
    <w:rsid w:val="30B5176D"/>
    <w:rsid w:val="30E07EBD"/>
    <w:rsid w:val="31293F09"/>
    <w:rsid w:val="313341CE"/>
    <w:rsid w:val="313B74D9"/>
    <w:rsid w:val="31547BE0"/>
    <w:rsid w:val="31644F41"/>
    <w:rsid w:val="316E7DAB"/>
    <w:rsid w:val="31815549"/>
    <w:rsid w:val="318E58E2"/>
    <w:rsid w:val="318F1FBE"/>
    <w:rsid w:val="31B859B9"/>
    <w:rsid w:val="31D62845"/>
    <w:rsid w:val="31D716D5"/>
    <w:rsid w:val="31D81F5B"/>
    <w:rsid w:val="321B1AA4"/>
    <w:rsid w:val="323403AB"/>
    <w:rsid w:val="3239017C"/>
    <w:rsid w:val="32470AEB"/>
    <w:rsid w:val="326F3B9E"/>
    <w:rsid w:val="327C6337"/>
    <w:rsid w:val="329F3286"/>
    <w:rsid w:val="32A11D50"/>
    <w:rsid w:val="32BF0681"/>
    <w:rsid w:val="332350B4"/>
    <w:rsid w:val="333761B3"/>
    <w:rsid w:val="334039A9"/>
    <w:rsid w:val="334864B3"/>
    <w:rsid w:val="33802506"/>
    <w:rsid w:val="3384586B"/>
    <w:rsid w:val="33C70135"/>
    <w:rsid w:val="33C87A09"/>
    <w:rsid w:val="342033A2"/>
    <w:rsid w:val="34340270"/>
    <w:rsid w:val="346A6D13"/>
    <w:rsid w:val="34732F46"/>
    <w:rsid w:val="348558FB"/>
    <w:rsid w:val="34880F47"/>
    <w:rsid w:val="34B71D68"/>
    <w:rsid w:val="34BB7B89"/>
    <w:rsid w:val="34CA558C"/>
    <w:rsid w:val="3511521A"/>
    <w:rsid w:val="354B6B44"/>
    <w:rsid w:val="3550415A"/>
    <w:rsid w:val="355C3389"/>
    <w:rsid w:val="358F2661"/>
    <w:rsid w:val="35BC359E"/>
    <w:rsid w:val="35C326F4"/>
    <w:rsid w:val="35C6441D"/>
    <w:rsid w:val="36086404"/>
    <w:rsid w:val="361909F0"/>
    <w:rsid w:val="36483084"/>
    <w:rsid w:val="365657A0"/>
    <w:rsid w:val="367D5C93"/>
    <w:rsid w:val="36897924"/>
    <w:rsid w:val="369D33CF"/>
    <w:rsid w:val="36BC5002"/>
    <w:rsid w:val="36C00E6C"/>
    <w:rsid w:val="36D6243D"/>
    <w:rsid w:val="36DB3EF8"/>
    <w:rsid w:val="36E12307"/>
    <w:rsid w:val="371B2A89"/>
    <w:rsid w:val="372665CD"/>
    <w:rsid w:val="372E6087"/>
    <w:rsid w:val="373C7E9E"/>
    <w:rsid w:val="37691503"/>
    <w:rsid w:val="37745F20"/>
    <w:rsid w:val="378620B5"/>
    <w:rsid w:val="378B76CC"/>
    <w:rsid w:val="37DF5322"/>
    <w:rsid w:val="37F214F9"/>
    <w:rsid w:val="38155AE7"/>
    <w:rsid w:val="382532DF"/>
    <w:rsid w:val="382B51B3"/>
    <w:rsid w:val="383513E6"/>
    <w:rsid w:val="384116CB"/>
    <w:rsid w:val="38671772"/>
    <w:rsid w:val="386D0B7F"/>
    <w:rsid w:val="388F5AD6"/>
    <w:rsid w:val="38924B76"/>
    <w:rsid w:val="38E173A8"/>
    <w:rsid w:val="38E5107C"/>
    <w:rsid w:val="38E51657"/>
    <w:rsid w:val="39511289"/>
    <w:rsid w:val="39542998"/>
    <w:rsid w:val="395F3E23"/>
    <w:rsid w:val="39A9208B"/>
    <w:rsid w:val="39F94DC1"/>
    <w:rsid w:val="39FF7C53"/>
    <w:rsid w:val="3A184F1A"/>
    <w:rsid w:val="3A1E50FE"/>
    <w:rsid w:val="3A25176E"/>
    <w:rsid w:val="3A5809C7"/>
    <w:rsid w:val="3A581B34"/>
    <w:rsid w:val="3A6B10EF"/>
    <w:rsid w:val="3A9C574C"/>
    <w:rsid w:val="3A9E151E"/>
    <w:rsid w:val="3AAF7DC4"/>
    <w:rsid w:val="3AB17449"/>
    <w:rsid w:val="3B0635D1"/>
    <w:rsid w:val="3B313993"/>
    <w:rsid w:val="3B484AF6"/>
    <w:rsid w:val="3B6B7401"/>
    <w:rsid w:val="3B866677"/>
    <w:rsid w:val="3B893F22"/>
    <w:rsid w:val="3B9F15E1"/>
    <w:rsid w:val="3BCE5995"/>
    <w:rsid w:val="3BE92AC7"/>
    <w:rsid w:val="3C185BFF"/>
    <w:rsid w:val="3C1C4103"/>
    <w:rsid w:val="3C896B85"/>
    <w:rsid w:val="3CD32E48"/>
    <w:rsid w:val="3CE54549"/>
    <w:rsid w:val="3D3B03CD"/>
    <w:rsid w:val="3D4225DB"/>
    <w:rsid w:val="3D5D7415"/>
    <w:rsid w:val="3D756378"/>
    <w:rsid w:val="3DB04E22"/>
    <w:rsid w:val="3DD952B9"/>
    <w:rsid w:val="3DED652A"/>
    <w:rsid w:val="3E4405D4"/>
    <w:rsid w:val="3E446507"/>
    <w:rsid w:val="3E5672EA"/>
    <w:rsid w:val="3E5F5A77"/>
    <w:rsid w:val="3E7321A6"/>
    <w:rsid w:val="3E816879"/>
    <w:rsid w:val="3E846C23"/>
    <w:rsid w:val="3EBC016B"/>
    <w:rsid w:val="3EF41CA7"/>
    <w:rsid w:val="3F1E5B35"/>
    <w:rsid w:val="3F4D0FE9"/>
    <w:rsid w:val="3F834C62"/>
    <w:rsid w:val="3F9133A5"/>
    <w:rsid w:val="3FAE3F57"/>
    <w:rsid w:val="3FC05233"/>
    <w:rsid w:val="3FD61B66"/>
    <w:rsid w:val="4006436D"/>
    <w:rsid w:val="40527233"/>
    <w:rsid w:val="41190A4F"/>
    <w:rsid w:val="411A0595"/>
    <w:rsid w:val="416611BB"/>
    <w:rsid w:val="41724096"/>
    <w:rsid w:val="41862D01"/>
    <w:rsid w:val="418F2732"/>
    <w:rsid w:val="418F3812"/>
    <w:rsid w:val="41910DAD"/>
    <w:rsid w:val="41AD3AEF"/>
    <w:rsid w:val="41BF1206"/>
    <w:rsid w:val="420A7788"/>
    <w:rsid w:val="42254279"/>
    <w:rsid w:val="424F3243"/>
    <w:rsid w:val="427F0906"/>
    <w:rsid w:val="42911529"/>
    <w:rsid w:val="42DE0FF8"/>
    <w:rsid w:val="42F9184C"/>
    <w:rsid w:val="43032388"/>
    <w:rsid w:val="430F7403"/>
    <w:rsid w:val="43345346"/>
    <w:rsid w:val="433B05B1"/>
    <w:rsid w:val="433B1FA6"/>
    <w:rsid w:val="433E3D91"/>
    <w:rsid w:val="435C09E6"/>
    <w:rsid w:val="436A701A"/>
    <w:rsid w:val="438020AF"/>
    <w:rsid w:val="43A31847"/>
    <w:rsid w:val="43DA6864"/>
    <w:rsid w:val="440F3451"/>
    <w:rsid w:val="442F1898"/>
    <w:rsid w:val="444A4B8D"/>
    <w:rsid w:val="446C069E"/>
    <w:rsid w:val="44702AA7"/>
    <w:rsid w:val="44CC282A"/>
    <w:rsid w:val="44D53C5A"/>
    <w:rsid w:val="44E81CBA"/>
    <w:rsid w:val="4508410A"/>
    <w:rsid w:val="45241EDD"/>
    <w:rsid w:val="45336CAD"/>
    <w:rsid w:val="453806CB"/>
    <w:rsid w:val="45682DFA"/>
    <w:rsid w:val="45BE0C6C"/>
    <w:rsid w:val="45DF35F9"/>
    <w:rsid w:val="45FE72BB"/>
    <w:rsid w:val="46054AED"/>
    <w:rsid w:val="460A5C60"/>
    <w:rsid w:val="4610261B"/>
    <w:rsid w:val="461A1433"/>
    <w:rsid w:val="464C0D55"/>
    <w:rsid w:val="46712183"/>
    <w:rsid w:val="46E666CD"/>
    <w:rsid w:val="46F43104"/>
    <w:rsid w:val="46FD1549"/>
    <w:rsid w:val="472E5F22"/>
    <w:rsid w:val="475D3E27"/>
    <w:rsid w:val="475E48EE"/>
    <w:rsid w:val="47705F96"/>
    <w:rsid w:val="47841A42"/>
    <w:rsid w:val="478B4DBB"/>
    <w:rsid w:val="47A82AB8"/>
    <w:rsid w:val="47C67BA2"/>
    <w:rsid w:val="48157B29"/>
    <w:rsid w:val="481B23CA"/>
    <w:rsid w:val="481F0945"/>
    <w:rsid w:val="486D0B1B"/>
    <w:rsid w:val="48907EA5"/>
    <w:rsid w:val="489720A3"/>
    <w:rsid w:val="48AA4A0F"/>
    <w:rsid w:val="48D63E1A"/>
    <w:rsid w:val="49134D90"/>
    <w:rsid w:val="49396F88"/>
    <w:rsid w:val="49507A41"/>
    <w:rsid w:val="498A01E2"/>
    <w:rsid w:val="499B2D89"/>
    <w:rsid w:val="49A27AC4"/>
    <w:rsid w:val="49B136E3"/>
    <w:rsid w:val="49E5040C"/>
    <w:rsid w:val="49E862B8"/>
    <w:rsid w:val="4A027BB0"/>
    <w:rsid w:val="4A54163A"/>
    <w:rsid w:val="4A64035E"/>
    <w:rsid w:val="4A665F9B"/>
    <w:rsid w:val="4A734D89"/>
    <w:rsid w:val="4A765773"/>
    <w:rsid w:val="4A787945"/>
    <w:rsid w:val="4A9326C8"/>
    <w:rsid w:val="4AB330F6"/>
    <w:rsid w:val="4AC9433B"/>
    <w:rsid w:val="4AF173EE"/>
    <w:rsid w:val="4B1650A7"/>
    <w:rsid w:val="4B32673C"/>
    <w:rsid w:val="4B447E66"/>
    <w:rsid w:val="4BAC0BD3"/>
    <w:rsid w:val="4BD50ABE"/>
    <w:rsid w:val="4BDC782A"/>
    <w:rsid w:val="4BEA598C"/>
    <w:rsid w:val="4C0A0B5C"/>
    <w:rsid w:val="4C742085"/>
    <w:rsid w:val="4CA62319"/>
    <w:rsid w:val="4CF53A8F"/>
    <w:rsid w:val="4CF72B99"/>
    <w:rsid w:val="4D0B7FC7"/>
    <w:rsid w:val="4D4A3DCB"/>
    <w:rsid w:val="4D5C1590"/>
    <w:rsid w:val="4D9E1AAF"/>
    <w:rsid w:val="4DA11F5D"/>
    <w:rsid w:val="4DDC6134"/>
    <w:rsid w:val="4E151645"/>
    <w:rsid w:val="4E191038"/>
    <w:rsid w:val="4E5510C8"/>
    <w:rsid w:val="4E710F72"/>
    <w:rsid w:val="4E834801"/>
    <w:rsid w:val="4EA03605"/>
    <w:rsid w:val="4EA077BE"/>
    <w:rsid w:val="4EA2112B"/>
    <w:rsid w:val="4EA36C51"/>
    <w:rsid w:val="4EBE1CDD"/>
    <w:rsid w:val="4F0C3599"/>
    <w:rsid w:val="4F194537"/>
    <w:rsid w:val="4F196F13"/>
    <w:rsid w:val="4F7C2192"/>
    <w:rsid w:val="4F90367A"/>
    <w:rsid w:val="4FB8497E"/>
    <w:rsid w:val="4FC7192C"/>
    <w:rsid w:val="502B5150"/>
    <w:rsid w:val="50324731"/>
    <w:rsid w:val="50707007"/>
    <w:rsid w:val="50926F7D"/>
    <w:rsid w:val="50D60EAC"/>
    <w:rsid w:val="50E579F5"/>
    <w:rsid w:val="50F10148"/>
    <w:rsid w:val="51063B27"/>
    <w:rsid w:val="511875B7"/>
    <w:rsid w:val="511D718F"/>
    <w:rsid w:val="51512FB7"/>
    <w:rsid w:val="51A013E5"/>
    <w:rsid w:val="51A914C9"/>
    <w:rsid w:val="51BB58EA"/>
    <w:rsid w:val="51C4585C"/>
    <w:rsid w:val="51D450E4"/>
    <w:rsid w:val="51FF131A"/>
    <w:rsid w:val="526606C2"/>
    <w:rsid w:val="526A2B22"/>
    <w:rsid w:val="528441FF"/>
    <w:rsid w:val="52A21439"/>
    <w:rsid w:val="52AE262E"/>
    <w:rsid w:val="52AF5FC8"/>
    <w:rsid w:val="52C97DD8"/>
    <w:rsid w:val="52F77B3F"/>
    <w:rsid w:val="53235261"/>
    <w:rsid w:val="532E5C75"/>
    <w:rsid w:val="534D3630"/>
    <w:rsid w:val="53514ECE"/>
    <w:rsid w:val="536B7291"/>
    <w:rsid w:val="53983A7B"/>
    <w:rsid w:val="53B86CFB"/>
    <w:rsid w:val="53BB4A3D"/>
    <w:rsid w:val="53C75190"/>
    <w:rsid w:val="53CB18B2"/>
    <w:rsid w:val="53CB3901"/>
    <w:rsid w:val="53CE29C2"/>
    <w:rsid w:val="53D37FD9"/>
    <w:rsid w:val="53E94604"/>
    <w:rsid w:val="542B51E8"/>
    <w:rsid w:val="543125B5"/>
    <w:rsid w:val="54696BAF"/>
    <w:rsid w:val="5472334E"/>
    <w:rsid w:val="54783D62"/>
    <w:rsid w:val="547A60F6"/>
    <w:rsid w:val="547F503F"/>
    <w:rsid w:val="548E0707"/>
    <w:rsid w:val="54E12281"/>
    <w:rsid w:val="54F77EBC"/>
    <w:rsid w:val="550C0367"/>
    <w:rsid w:val="55142657"/>
    <w:rsid w:val="551E5284"/>
    <w:rsid w:val="551E6B2A"/>
    <w:rsid w:val="552F7491"/>
    <w:rsid w:val="5531290B"/>
    <w:rsid w:val="55834775"/>
    <w:rsid w:val="559B2D78"/>
    <w:rsid w:val="55B00FE3"/>
    <w:rsid w:val="55EC5382"/>
    <w:rsid w:val="55FA17C1"/>
    <w:rsid w:val="56075F62"/>
    <w:rsid w:val="56287DD8"/>
    <w:rsid w:val="566E6EB3"/>
    <w:rsid w:val="567C6706"/>
    <w:rsid w:val="56890E23"/>
    <w:rsid w:val="569A4AFE"/>
    <w:rsid w:val="56AE2637"/>
    <w:rsid w:val="56BA5480"/>
    <w:rsid w:val="56F92566"/>
    <w:rsid w:val="571C7B40"/>
    <w:rsid w:val="57BE7047"/>
    <w:rsid w:val="57E461A9"/>
    <w:rsid w:val="57F4292C"/>
    <w:rsid w:val="58262413"/>
    <w:rsid w:val="58353010"/>
    <w:rsid w:val="584C035A"/>
    <w:rsid w:val="586C1CA9"/>
    <w:rsid w:val="58734C72"/>
    <w:rsid w:val="58852470"/>
    <w:rsid w:val="58BE4F46"/>
    <w:rsid w:val="592915E7"/>
    <w:rsid w:val="593F59DB"/>
    <w:rsid w:val="597B0616"/>
    <w:rsid w:val="598B261F"/>
    <w:rsid w:val="599E71D3"/>
    <w:rsid w:val="59BB5797"/>
    <w:rsid w:val="5A321EBF"/>
    <w:rsid w:val="5A33357F"/>
    <w:rsid w:val="5A366BCB"/>
    <w:rsid w:val="5A484BB2"/>
    <w:rsid w:val="5A551748"/>
    <w:rsid w:val="5A76346C"/>
    <w:rsid w:val="5A9F29C3"/>
    <w:rsid w:val="5AA224B3"/>
    <w:rsid w:val="5ABF0594"/>
    <w:rsid w:val="5AD92808"/>
    <w:rsid w:val="5AE229A3"/>
    <w:rsid w:val="5AE825BC"/>
    <w:rsid w:val="5B1533D9"/>
    <w:rsid w:val="5B56278C"/>
    <w:rsid w:val="5B7A5B26"/>
    <w:rsid w:val="5B7F4BA3"/>
    <w:rsid w:val="5B81031A"/>
    <w:rsid w:val="5B815756"/>
    <w:rsid w:val="5B894DF7"/>
    <w:rsid w:val="5BCB3564"/>
    <w:rsid w:val="5BD957A7"/>
    <w:rsid w:val="5BE865EB"/>
    <w:rsid w:val="5BF049B0"/>
    <w:rsid w:val="5BFC4D5E"/>
    <w:rsid w:val="5C0827EA"/>
    <w:rsid w:val="5C2C110F"/>
    <w:rsid w:val="5C4C1156"/>
    <w:rsid w:val="5C507DA6"/>
    <w:rsid w:val="5C741607"/>
    <w:rsid w:val="5C8C62A8"/>
    <w:rsid w:val="5CAC13C7"/>
    <w:rsid w:val="5CB14C30"/>
    <w:rsid w:val="5CB309A7"/>
    <w:rsid w:val="5D35142F"/>
    <w:rsid w:val="5D4B5084"/>
    <w:rsid w:val="5D4D678A"/>
    <w:rsid w:val="5D734E63"/>
    <w:rsid w:val="5D7E2D63"/>
    <w:rsid w:val="5DB300A1"/>
    <w:rsid w:val="5DB6074F"/>
    <w:rsid w:val="5DEF7499"/>
    <w:rsid w:val="5E0019CA"/>
    <w:rsid w:val="5E067BFA"/>
    <w:rsid w:val="5E1216FE"/>
    <w:rsid w:val="5E4715B2"/>
    <w:rsid w:val="5E586686"/>
    <w:rsid w:val="5E7B54F5"/>
    <w:rsid w:val="5E941919"/>
    <w:rsid w:val="5E964F95"/>
    <w:rsid w:val="5E9F5687"/>
    <w:rsid w:val="5EBD70D2"/>
    <w:rsid w:val="5EDA046D"/>
    <w:rsid w:val="5EFF5EF7"/>
    <w:rsid w:val="5F1B38C7"/>
    <w:rsid w:val="5F3A19DD"/>
    <w:rsid w:val="5F3C4C84"/>
    <w:rsid w:val="5F3F3DA7"/>
    <w:rsid w:val="5F41673E"/>
    <w:rsid w:val="5F5B6085"/>
    <w:rsid w:val="5F6E6E08"/>
    <w:rsid w:val="5F744918"/>
    <w:rsid w:val="5F8D7D46"/>
    <w:rsid w:val="5F952EC1"/>
    <w:rsid w:val="5FDE5D3B"/>
    <w:rsid w:val="5FE377F5"/>
    <w:rsid w:val="5FFB68ED"/>
    <w:rsid w:val="6045351B"/>
    <w:rsid w:val="60591866"/>
    <w:rsid w:val="60620F67"/>
    <w:rsid w:val="60911000"/>
    <w:rsid w:val="60D24390"/>
    <w:rsid w:val="60D77503"/>
    <w:rsid w:val="60DF7FBD"/>
    <w:rsid w:val="61204131"/>
    <w:rsid w:val="613A522C"/>
    <w:rsid w:val="613F0E54"/>
    <w:rsid w:val="614B7400"/>
    <w:rsid w:val="61572249"/>
    <w:rsid w:val="61651BD7"/>
    <w:rsid w:val="617F52FC"/>
    <w:rsid w:val="6189617B"/>
    <w:rsid w:val="61950656"/>
    <w:rsid w:val="619F14FA"/>
    <w:rsid w:val="61C45646"/>
    <w:rsid w:val="61D75DB6"/>
    <w:rsid w:val="61D77A56"/>
    <w:rsid w:val="61DE0DC8"/>
    <w:rsid w:val="61E0345C"/>
    <w:rsid w:val="61F555BE"/>
    <w:rsid w:val="62165C60"/>
    <w:rsid w:val="626A2CA7"/>
    <w:rsid w:val="627E3805"/>
    <w:rsid w:val="628726D3"/>
    <w:rsid w:val="628A03FC"/>
    <w:rsid w:val="628E75C7"/>
    <w:rsid w:val="62A90864"/>
    <w:rsid w:val="62BD7ADD"/>
    <w:rsid w:val="62C54F90"/>
    <w:rsid w:val="62EE66A6"/>
    <w:rsid w:val="63043D0B"/>
    <w:rsid w:val="631B690C"/>
    <w:rsid w:val="631D7E81"/>
    <w:rsid w:val="632048BD"/>
    <w:rsid w:val="63273E9D"/>
    <w:rsid w:val="63491031"/>
    <w:rsid w:val="6370457E"/>
    <w:rsid w:val="639E50C7"/>
    <w:rsid w:val="63A614B8"/>
    <w:rsid w:val="63AA27F0"/>
    <w:rsid w:val="63C31D98"/>
    <w:rsid w:val="63CE6105"/>
    <w:rsid w:val="63DC1D65"/>
    <w:rsid w:val="63E402AC"/>
    <w:rsid w:val="63F60B61"/>
    <w:rsid w:val="64080170"/>
    <w:rsid w:val="640A53ED"/>
    <w:rsid w:val="644665A5"/>
    <w:rsid w:val="646F46AB"/>
    <w:rsid w:val="64AC4EAD"/>
    <w:rsid w:val="64C179D9"/>
    <w:rsid w:val="64D21465"/>
    <w:rsid w:val="64D92F75"/>
    <w:rsid w:val="64EB4050"/>
    <w:rsid w:val="64EC16A4"/>
    <w:rsid w:val="65006754"/>
    <w:rsid w:val="650E642B"/>
    <w:rsid w:val="651E47D8"/>
    <w:rsid w:val="651E51CD"/>
    <w:rsid w:val="656F332E"/>
    <w:rsid w:val="658B4EE7"/>
    <w:rsid w:val="658C6239"/>
    <w:rsid w:val="65B732B6"/>
    <w:rsid w:val="65BA4B55"/>
    <w:rsid w:val="65BD4645"/>
    <w:rsid w:val="65D200F0"/>
    <w:rsid w:val="65E65FB5"/>
    <w:rsid w:val="65EA6980"/>
    <w:rsid w:val="66044022"/>
    <w:rsid w:val="663C4239"/>
    <w:rsid w:val="66652149"/>
    <w:rsid w:val="666D606B"/>
    <w:rsid w:val="666D6070"/>
    <w:rsid w:val="66B62746"/>
    <w:rsid w:val="66CC2CC9"/>
    <w:rsid w:val="66FE6724"/>
    <w:rsid w:val="670001AD"/>
    <w:rsid w:val="6712476F"/>
    <w:rsid w:val="67181A8F"/>
    <w:rsid w:val="671A331A"/>
    <w:rsid w:val="6739419F"/>
    <w:rsid w:val="673A29F1"/>
    <w:rsid w:val="67564D51"/>
    <w:rsid w:val="67631FEC"/>
    <w:rsid w:val="67786A75"/>
    <w:rsid w:val="677B0B76"/>
    <w:rsid w:val="67892A30"/>
    <w:rsid w:val="678D417C"/>
    <w:rsid w:val="678E44EB"/>
    <w:rsid w:val="67F72090"/>
    <w:rsid w:val="68030A35"/>
    <w:rsid w:val="680C5410"/>
    <w:rsid w:val="68210EBB"/>
    <w:rsid w:val="6837248C"/>
    <w:rsid w:val="68460921"/>
    <w:rsid w:val="685A35F2"/>
    <w:rsid w:val="68802629"/>
    <w:rsid w:val="68941085"/>
    <w:rsid w:val="68E334DF"/>
    <w:rsid w:val="68F24605"/>
    <w:rsid w:val="68F84811"/>
    <w:rsid w:val="690658A1"/>
    <w:rsid w:val="69603C65"/>
    <w:rsid w:val="697C351F"/>
    <w:rsid w:val="697F233D"/>
    <w:rsid w:val="69890289"/>
    <w:rsid w:val="69963477"/>
    <w:rsid w:val="69D871E5"/>
    <w:rsid w:val="69DA485A"/>
    <w:rsid w:val="69E336F8"/>
    <w:rsid w:val="69EA68DE"/>
    <w:rsid w:val="69EB79D2"/>
    <w:rsid w:val="6A113F65"/>
    <w:rsid w:val="6A8D4E45"/>
    <w:rsid w:val="6A953B9B"/>
    <w:rsid w:val="6A98507A"/>
    <w:rsid w:val="6A9A0748"/>
    <w:rsid w:val="6AA95198"/>
    <w:rsid w:val="6AE262BA"/>
    <w:rsid w:val="6B132FEF"/>
    <w:rsid w:val="6B133BD4"/>
    <w:rsid w:val="6B2A277C"/>
    <w:rsid w:val="6B2B79C9"/>
    <w:rsid w:val="6B3A73C5"/>
    <w:rsid w:val="6B421F06"/>
    <w:rsid w:val="6B476E8A"/>
    <w:rsid w:val="6BA545A9"/>
    <w:rsid w:val="6BA64490"/>
    <w:rsid w:val="6BBB33DE"/>
    <w:rsid w:val="6BCB6C2F"/>
    <w:rsid w:val="6C0B78D1"/>
    <w:rsid w:val="6C1D2EDA"/>
    <w:rsid w:val="6C22683E"/>
    <w:rsid w:val="6C705F1E"/>
    <w:rsid w:val="6C88775B"/>
    <w:rsid w:val="6C8D48B2"/>
    <w:rsid w:val="6C8D5339"/>
    <w:rsid w:val="6CAF0CC0"/>
    <w:rsid w:val="6CC53168"/>
    <w:rsid w:val="6CD26C28"/>
    <w:rsid w:val="6CD50F40"/>
    <w:rsid w:val="6CF2294A"/>
    <w:rsid w:val="6CFA220E"/>
    <w:rsid w:val="6D09076D"/>
    <w:rsid w:val="6D373F21"/>
    <w:rsid w:val="6D414368"/>
    <w:rsid w:val="6D69549E"/>
    <w:rsid w:val="6D834C60"/>
    <w:rsid w:val="6DDD7F98"/>
    <w:rsid w:val="6DF8052E"/>
    <w:rsid w:val="6DFC25E6"/>
    <w:rsid w:val="6E247B74"/>
    <w:rsid w:val="6E274D51"/>
    <w:rsid w:val="6E5136E0"/>
    <w:rsid w:val="6E6B01E3"/>
    <w:rsid w:val="6EEB7D76"/>
    <w:rsid w:val="6EFE6147"/>
    <w:rsid w:val="6F0950CD"/>
    <w:rsid w:val="6F316A46"/>
    <w:rsid w:val="6F51498D"/>
    <w:rsid w:val="6F587780"/>
    <w:rsid w:val="6F5B78D4"/>
    <w:rsid w:val="6F7876B4"/>
    <w:rsid w:val="6FC36713"/>
    <w:rsid w:val="70070DE8"/>
    <w:rsid w:val="704A2F79"/>
    <w:rsid w:val="707149AA"/>
    <w:rsid w:val="70843077"/>
    <w:rsid w:val="7088334B"/>
    <w:rsid w:val="70A314D3"/>
    <w:rsid w:val="70AE1811"/>
    <w:rsid w:val="70C64CF5"/>
    <w:rsid w:val="710436F3"/>
    <w:rsid w:val="710870BC"/>
    <w:rsid w:val="71096990"/>
    <w:rsid w:val="71181367"/>
    <w:rsid w:val="71291381"/>
    <w:rsid w:val="712B431E"/>
    <w:rsid w:val="713E4911"/>
    <w:rsid w:val="71954990"/>
    <w:rsid w:val="7199661C"/>
    <w:rsid w:val="71D009C8"/>
    <w:rsid w:val="71EC078C"/>
    <w:rsid w:val="71F80EDE"/>
    <w:rsid w:val="72017C83"/>
    <w:rsid w:val="723839D1"/>
    <w:rsid w:val="724C4BF3"/>
    <w:rsid w:val="725D1180"/>
    <w:rsid w:val="726519CA"/>
    <w:rsid w:val="728946EE"/>
    <w:rsid w:val="729675CA"/>
    <w:rsid w:val="72DE5C06"/>
    <w:rsid w:val="72E11D3F"/>
    <w:rsid w:val="72FA6ED8"/>
    <w:rsid w:val="73091AC8"/>
    <w:rsid w:val="73912EA1"/>
    <w:rsid w:val="73C753C0"/>
    <w:rsid w:val="73DB3715"/>
    <w:rsid w:val="74336B6D"/>
    <w:rsid w:val="743B50B2"/>
    <w:rsid w:val="74404DBF"/>
    <w:rsid w:val="74B96F49"/>
    <w:rsid w:val="74BD4A2C"/>
    <w:rsid w:val="75095ACB"/>
    <w:rsid w:val="751C24CC"/>
    <w:rsid w:val="75344494"/>
    <w:rsid w:val="75472D8D"/>
    <w:rsid w:val="758666A6"/>
    <w:rsid w:val="758C1D32"/>
    <w:rsid w:val="75C27C9A"/>
    <w:rsid w:val="75C40F31"/>
    <w:rsid w:val="75CD75E0"/>
    <w:rsid w:val="75D91027"/>
    <w:rsid w:val="75E4177A"/>
    <w:rsid w:val="75E50E4E"/>
    <w:rsid w:val="7614205F"/>
    <w:rsid w:val="76204CBB"/>
    <w:rsid w:val="76C375E1"/>
    <w:rsid w:val="76F8393D"/>
    <w:rsid w:val="771450F9"/>
    <w:rsid w:val="77456248"/>
    <w:rsid w:val="774C2801"/>
    <w:rsid w:val="7755292F"/>
    <w:rsid w:val="77554AE9"/>
    <w:rsid w:val="77813724"/>
    <w:rsid w:val="77A318EC"/>
    <w:rsid w:val="77B2085A"/>
    <w:rsid w:val="77D10155"/>
    <w:rsid w:val="77DC5936"/>
    <w:rsid w:val="782B3690"/>
    <w:rsid w:val="784A1D68"/>
    <w:rsid w:val="784C276C"/>
    <w:rsid w:val="78CC6C21"/>
    <w:rsid w:val="78CF226D"/>
    <w:rsid w:val="78D35A79"/>
    <w:rsid w:val="78E42141"/>
    <w:rsid w:val="790E548B"/>
    <w:rsid w:val="79102FB2"/>
    <w:rsid w:val="795D31F5"/>
    <w:rsid w:val="79704C41"/>
    <w:rsid w:val="798968C0"/>
    <w:rsid w:val="799671DA"/>
    <w:rsid w:val="79B37DE1"/>
    <w:rsid w:val="79F93E22"/>
    <w:rsid w:val="7A5924D4"/>
    <w:rsid w:val="7A68693E"/>
    <w:rsid w:val="7A6D6ED2"/>
    <w:rsid w:val="7AAF6D56"/>
    <w:rsid w:val="7ACB4CB6"/>
    <w:rsid w:val="7AD05BD2"/>
    <w:rsid w:val="7AEA25F7"/>
    <w:rsid w:val="7B2B5A53"/>
    <w:rsid w:val="7B494559"/>
    <w:rsid w:val="7B75361D"/>
    <w:rsid w:val="7B95779E"/>
    <w:rsid w:val="7B9854E0"/>
    <w:rsid w:val="7B9D2FB2"/>
    <w:rsid w:val="7B9F4FFD"/>
    <w:rsid w:val="7BB01BFF"/>
    <w:rsid w:val="7BB81C38"/>
    <w:rsid w:val="7BD648C4"/>
    <w:rsid w:val="7BDF41EE"/>
    <w:rsid w:val="7BF02C26"/>
    <w:rsid w:val="7C3A4157"/>
    <w:rsid w:val="7C4E5D26"/>
    <w:rsid w:val="7CB07CB6"/>
    <w:rsid w:val="7CBA4FE2"/>
    <w:rsid w:val="7CE07D0B"/>
    <w:rsid w:val="7D146DE8"/>
    <w:rsid w:val="7D17544D"/>
    <w:rsid w:val="7D1978AF"/>
    <w:rsid w:val="7D3D59F8"/>
    <w:rsid w:val="7D4C3C39"/>
    <w:rsid w:val="7D656C97"/>
    <w:rsid w:val="7D675700"/>
    <w:rsid w:val="7D6F2271"/>
    <w:rsid w:val="7D774D25"/>
    <w:rsid w:val="7DB67EA0"/>
    <w:rsid w:val="7DCE66D5"/>
    <w:rsid w:val="7DDF24CD"/>
    <w:rsid w:val="7DE71E07"/>
    <w:rsid w:val="7DFC3B04"/>
    <w:rsid w:val="7E3578F8"/>
    <w:rsid w:val="7E6831BC"/>
    <w:rsid w:val="7E6A7233"/>
    <w:rsid w:val="7E7A6B42"/>
    <w:rsid w:val="7E81400A"/>
    <w:rsid w:val="7E991353"/>
    <w:rsid w:val="7EB77A2B"/>
    <w:rsid w:val="7EBA751C"/>
    <w:rsid w:val="7EDB29C3"/>
    <w:rsid w:val="7F04260B"/>
    <w:rsid w:val="7F17671C"/>
    <w:rsid w:val="7F196938"/>
    <w:rsid w:val="7F2C0419"/>
    <w:rsid w:val="7F62208D"/>
    <w:rsid w:val="7F631B2A"/>
    <w:rsid w:val="7F810432"/>
    <w:rsid w:val="7FA73CE8"/>
    <w:rsid w:val="7FAE7B28"/>
    <w:rsid w:val="7FCC0936"/>
    <w:rsid w:val="7FCC762E"/>
    <w:rsid w:val="7FD967FF"/>
    <w:rsid w:val="7FE43F48"/>
    <w:rsid w:val="7FE7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8">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10">
    <w:name w:val="heading 4"/>
    <w:basedOn w:val="1"/>
    <w:next w:val="1"/>
    <w:autoRedefine/>
    <w:qFormat/>
    <w:uiPriority w:val="9"/>
    <w:pPr>
      <w:keepNext/>
      <w:spacing w:before="240" w:after="60"/>
      <w:outlineLvl w:val="3"/>
    </w:pPr>
    <w:rPr>
      <w:b/>
      <w:bCs/>
      <w:sz w:val="28"/>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autoRedefine/>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3">
    <w:name w:val="表格文字（两侧对齐）"/>
    <w:basedOn w:val="1"/>
    <w:autoRedefine/>
    <w:qFormat/>
    <w:uiPriority w:val="0"/>
    <w:pPr>
      <w:snapToGrid w:val="0"/>
    </w:pPr>
    <w:rPr>
      <w:sz w:val="20"/>
      <w:szCs w:val="24"/>
    </w:rPr>
  </w:style>
  <w:style w:type="paragraph" w:styleId="4">
    <w:name w:val="Body Text"/>
    <w:basedOn w:val="1"/>
    <w:next w:val="5"/>
    <w:autoRedefine/>
    <w:qFormat/>
    <w:uiPriority w:val="0"/>
    <w:pPr>
      <w:spacing w:after="120"/>
    </w:pPr>
  </w:style>
  <w:style w:type="paragraph" w:styleId="5">
    <w:name w:val="Body Text First Indent"/>
    <w:basedOn w:val="4"/>
    <w:next w:val="6"/>
    <w:autoRedefine/>
    <w:unhideWhenUsed/>
    <w:qFormat/>
    <w:uiPriority w:val="99"/>
    <w:pPr>
      <w:spacing w:line="360" w:lineRule="auto"/>
      <w:ind w:firstLine="200" w:firstLineChars="200"/>
    </w:pPr>
    <w:rPr>
      <w:rFonts w:ascii="仿宋_GB2312" w:eastAsia="仿宋_GB2312"/>
      <w:bCs/>
      <w:sz w:val="30"/>
    </w:rPr>
  </w:style>
  <w:style w:type="paragraph" w:styleId="6">
    <w:name w:val="toc 6"/>
    <w:basedOn w:val="1"/>
    <w:next w:val="1"/>
    <w:autoRedefine/>
    <w:unhideWhenUsed/>
    <w:qFormat/>
    <w:uiPriority w:val="39"/>
    <w:pPr>
      <w:ind w:left="2100" w:leftChars="1000"/>
    </w:pPr>
  </w:style>
  <w:style w:type="paragraph" w:styleId="11">
    <w:name w:val="Normal Indent"/>
    <w:basedOn w:val="1"/>
    <w:next w:val="12"/>
    <w:autoRedefine/>
    <w:qFormat/>
    <w:uiPriority w:val="0"/>
    <w:pPr>
      <w:ind w:firstLine="420"/>
    </w:pPr>
    <w:rPr>
      <w:szCs w:val="20"/>
    </w:rPr>
  </w:style>
  <w:style w:type="paragraph" w:styleId="12">
    <w:name w:val="Body Text Indent"/>
    <w:basedOn w:val="1"/>
    <w:next w:val="11"/>
    <w:autoRedefine/>
    <w:qFormat/>
    <w:uiPriority w:val="0"/>
    <w:pPr>
      <w:spacing w:after="120"/>
      <w:ind w:left="420" w:leftChars="200"/>
    </w:pPr>
  </w:style>
  <w:style w:type="paragraph" w:styleId="13">
    <w:name w:val="Document Map"/>
    <w:basedOn w:val="1"/>
    <w:autoRedefine/>
    <w:qFormat/>
    <w:uiPriority w:val="0"/>
    <w:rPr>
      <w:rFonts w:ascii="Helvetica" w:hAnsi="Helvetica"/>
      <w:sz w:val="24"/>
    </w:rPr>
  </w:style>
  <w:style w:type="paragraph" w:styleId="14">
    <w:name w:val="toa heading"/>
    <w:basedOn w:val="1"/>
    <w:next w:val="1"/>
    <w:autoRedefine/>
    <w:qFormat/>
    <w:uiPriority w:val="0"/>
    <w:pPr>
      <w:spacing w:before="120"/>
    </w:pPr>
    <w:rPr>
      <w:rFonts w:ascii="Arial" w:hAnsi="Arial"/>
    </w:rPr>
  </w:style>
  <w:style w:type="paragraph" w:styleId="15">
    <w:name w:val="annotation text"/>
    <w:basedOn w:val="1"/>
    <w:link w:val="77"/>
    <w:autoRedefine/>
    <w:qFormat/>
    <w:uiPriority w:val="0"/>
    <w:pPr>
      <w:jc w:val="left"/>
    </w:pPr>
  </w:style>
  <w:style w:type="paragraph" w:styleId="16">
    <w:name w:val="Salutation"/>
    <w:basedOn w:val="1"/>
    <w:next w:val="1"/>
    <w:autoRedefine/>
    <w:qFormat/>
    <w:uiPriority w:val="0"/>
  </w:style>
  <w:style w:type="paragraph" w:styleId="17">
    <w:name w:val="List 2"/>
    <w:basedOn w:val="1"/>
    <w:autoRedefine/>
    <w:qFormat/>
    <w:uiPriority w:val="0"/>
    <w:pPr>
      <w:ind w:left="100" w:leftChars="200" w:hanging="200" w:hangingChars="200"/>
    </w:pPr>
  </w:style>
  <w:style w:type="paragraph" w:styleId="18">
    <w:name w:val="Block Text"/>
    <w:basedOn w:val="1"/>
    <w:autoRedefine/>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19">
    <w:name w:val="Plain Text"/>
    <w:basedOn w:val="1"/>
    <w:next w:val="1"/>
    <w:autoRedefine/>
    <w:qFormat/>
    <w:uiPriority w:val="0"/>
    <w:rPr>
      <w:sz w:val="24"/>
      <w:szCs w:val="20"/>
    </w:rPr>
  </w:style>
  <w:style w:type="paragraph" w:styleId="20">
    <w:name w:val="Date"/>
    <w:basedOn w:val="1"/>
    <w:next w:val="1"/>
    <w:autoRedefine/>
    <w:qFormat/>
    <w:uiPriority w:val="0"/>
    <w:pPr>
      <w:ind w:left="2500" w:leftChars="2500"/>
    </w:pPr>
    <w:rPr>
      <w:rFonts w:eastAsia="楷体_GB2312"/>
      <w:sz w:val="32"/>
      <w:szCs w:val="20"/>
    </w:rPr>
  </w:style>
  <w:style w:type="paragraph" w:styleId="21">
    <w:name w:val="Balloon Text"/>
    <w:basedOn w:val="1"/>
    <w:link w:val="75"/>
    <w:autoRedefine/>
    <w:qFormat/>
    <w:uiPriority w:val="0"/>
    <w:rPr>
      <w:sz w:val="18"/>
      <w:szCs w:val="18"/>
    </w:rPr>
  </w:style>
  <w:style w:type="paragraph" w:styleId="22">
    <w:name w:val="footer"/>
    <w:basedOn w:val="1"/>
    <w:autoRedefine/>
    <w:qFormat/>
    <w:uiPriority w:val="99"/>
    <w:pPr>
      <w:tabs>
        <w:tab w:val="center" w:pos="4153"/>
        <w:tab w:val="right" w:pos="8306"/>
      </w:tabs>
      <w:snapToGrid w:val="0"/>
      <w:jc w:val="left"/>
    </w:pPr>
    <w:rPr>
      <w:sz w:val="18"/>
      <w:szCs w:val="18"/>
    </w:rPr>
  </w:style>
  <w:style w:type="paragraph" w:styleId="2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style>
  <w:style w:type="paragraph" w:styleId="25">
    <w:name w:val="toc 4"/>
    <w:basedOn w:val="1"/>
    <w:next w:val="1"/>
    <w:autoRedefine/>
    <w:unhideWhenUsed/>
    <w:qFormat/>
    <w:uiPriority w:val="39"/>
    <w:pPr>
      <w:ind w:left="1260" w:leftChars="600"/>
    </w:pPr>
    <w:rPr>
      <w:rFonts w:ascii="Calibri" w:hAnsi="Calibri"/>
      <w:szCs w:val="22"/>
    </w:rPr>
  </w:style>
  <w:style w:type="paragraph" w:styleId="26">
    <w:name w:val="List"/>
    <w:basedOn w:val="1"/>
    <w:next w:val="1"/>
    <w:autoRedefine/>
    <w:unhideWhenUsed/>
    <w:qFormat/>
    <w:uiPriority w:val="0"/>
    <w:pPr>
      <w:topLinePunct/>
      <w:snapToGrid w:val="0"/>
      <w:spacing w:before="160" w:after="160" w:line="240" w:lineRule="atLeast"/>
      <w:ind w:left="200" w:hanging="200" w:hangingChars="200"/>
      <w:jc w:val="left"/>
    </w:pPr>
    <w:rPr>
      <w:szCs w:val="21"/>
    </w:rPr>
  </w:style>
  <w:style w:type="paragraph" w:styleId="27">
    <w:name w:val="Body Text Indent 3"/>
    <w:basedOn w:val="1"/>
    <w:autoRedefine/>
    <w:qFormat/>
    <w:uiPriority w:val="0"/>
    <w:pPr>
      <w:ind w:firstLine="435"/>
    </w:pPr>
  </w:style>
  <w:style w:type="paragraph" w:styleId="28">
    <w:name w:val="toc 2"/>
    <w:basedOn w:val="1"/>
    <w:next w:val="1"/>
    <w:autoRedefine/>
    <w:qFormat/>
    <w:uiPriority w:val="39"/>
    <w:pPr>
      <w:ind w:left="420" w:leftChars="200"/>
    </w:pPr>
  </w:style>
  <w:style w:type="paragraph" w:styleId="29">
    <w:name w:val="Normal (Web)"/>
    <w:basedOn w:val="1"/>
    <w:next w:val="1"/>
    <w:autoRedefine/>
    <w:unhideWhenUsed/>
    <w:qFormat/>
    <w:uiPriority w:val="0"/>
    <w:pPr>
      <w:widowControl/>
      <w:spacing w:before="240" w:after="240"/>
      <w:jc w:val="left"/>
    </w:pPr>
    <w:rPr>
      <w:rFonts w:ascii="宋体" w:hAnsi="宋体" w:cs="宋体"/>
      <w:kern w:val="0"/>
      <w:sz w:val="24"/>
    </w:rPr>
  </w:style>
  <w:style w:type="paragraph" w:styleId="30">
    <w:name w:val="Title"/>
    <w:basedOn w:val="1"/>
    <w:next w:val="1"/>
    <w:autoRedefine/>
    <w:qFormat/>
    <w:uiPriority w:val="0"/>
    <w:pPr>
      <w:spacing w:before="240" w:after="60"/>
      <w:jc w:val="center"/>
      <w:outlineLvl w:val="0"/>
    </w:pPr>
    <w:rPr>
      <w:rFonts w:ascii="Arial" w:hAnsi="Arial" w:eastAsia="宋体" w:cs="Times New Roman"/>
      <w:sz w:val="32"/>
      <w:szCs w:val="32"/>
    </w:rPr>
  </w:style>
  <w:style w:type="paragraph" w:styleId="31">
    <w:name w:val="annotation subject"/>
    <w:basedOn w:val="15"/>
    <w:next w:val="15"/>
    <w:link w:val="78"/>
    <w:autoRedefine/>
    <w:semiHidden/>
    <w:unhideWhenUsed/>
    <w:qFormat/>
    <w:uiPriority w:val="0"/>
    <w:rPr>
      <w:b/>
      <w:bCs/>
    </w:rPr>
  </w:style>
  <w:style w:type="paragraph" w:styleId="32">
    <w:name w:val="Body Text First Indent 2"/>
    <w:basedOn w:val="12"/>
    <w:autoRedefine/>
    <w:qFormat/>
    <w:uiPriority w:val="0"/>
    <w:pPr>
      <w:autoSpaceDE w:val="0"/>
      <w:autoSpaceDN w:val="0"/>
      <w:adjustRightInd w:val="0"/>
      <w:ind w:firstLine="420" w:firstLineChars="200"/>
      <w:jc w:val="left"/>
    </w:p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autoRedefine/>
    <w:qFormat/>
    <w:uiPriority w:val="0"/>
  </w:style>
  <w:style w:type="character" w:styleId="37">
    <w:name w:val="Hyperlink"/>
    <w:autoRedefine/>
    <w:qFormat/>
    <w:uiPriority w:val="99"/>
    <w:rPr>
      <w:color w:val="0000FF"/>
      <w:u w:val="single"/>
    </w:rPr>
  </w:style>
  <w:style w:type="character" w:styleId="38">
    <w:name w:val="annotation reference"/>
    <w:basedOn w:val="35"/>
    <w:autoRedefine/>
    <w:qFormat/>
    <w:uiPriority w:val="0"/>
    <w:rPr>
      <w:sz w:val="21"/>
      <w:szCs w:val="21"/>
    </w:rPr>
  </w:style>
  <w:style w:type="paragraph" w:customStyle="1" w:styleId="39">
    <w:name w:val="BodyText1I"/>
    <w:basedOn w:val="40"/>
    <w:autoRedefine/>
    <w:qFormat/>
    <w:uiPriority w:val="0"/>
    <w:pPr>
      <w:ind w:firstLine="420" w:firstLineChars="100"/>
    </w:pPr>
  </w:style>
  <w:style w:type="paragraph" w:customStyle="1" w:styleId="40">
    <w:name w:val="BodyText"/>
    <w:basedOn w:val="1"/>
    <w:next w:val="39"/>
    <w:autoRedefine/>
    <w:qFormat/>
    <w:uiPriority w:val="0"/>
    <w:pPr>
      <w:textAlignment w:val="baseline"/>
    </w:pPr>
    <w:rPr>
      <w:rFonts w:ascii="宋体" w:hAnsi="宋体"/>
      <w:szCs w:val="21"/>
      <w:lang w:val="zh-CN" w:bidi="zh-CN"/>
    </w:rPr>
  </w:style>
  <w:style w:type="paragraph" w:customStyle="1" w:styleId="41">
    <w:name w:val="DAS正文"/>
    <w:basedOn w:val="1"/>
    <w:autoRedefine/>
    <w:qFormat/>
    <w:uiPriority w:val="0"/>
    <w:pPr>
      <w:spacing w:line="360" w:lineRule="auto"/>
      <w:ind w:right="181" w:firstLine="480" w:firstLineChars="200"/>
    </w:pPr>
    <w:rPr>
      <w:rFonts w:ascii="Verdana" w:hAnsi="Verdana"/>
      <w:sz w:val="24"/>
    </w:rPr>
  </w:style>
  <w:style w:type="paragraph" w:customStyle="1" w:styleId="42">
    <w:name w:val="TOC2"/>
    <w:basedOn w:val="1"/>
    <w:next w:val="1"/>
    <w:autoRedefine/>
    <w:qFormat/>
    <w:uiPriority w:val="0"/>
    <w:pPr>
      <w:ind w:left="420" w:leftChars="200"/>
      <w:textAlignment w:val="baseline"/>
    </w:pPr>
  </w:style>
  <w:style w:type="paragraph" w:customStyle="1" w:styleId="43">
    <w:name w:val="xl53"/>
    <w:basedOn w:val="1"/>
    <w:next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44">
    <w:name w:val="Default"/>
    <w:next w:val="45"/>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样式 表格正文 + 两端对齐"/>
    <w:basedOn w:val="1"/>
    <w:next w:val="47"/>
    <w:autoRedefine/>
    <w:qFormat/>
    <w:uiPriority w:val="0"/>
    <w:pPr>
      <w:spacing w:line="300" w:lineRule="auto"/>
    </w:pPr>
  </w:style>
  <w:style w:type="paragraph" w:customStyle="1" w:styleId="47">
    <w:name w:val="正文1"/>
    <w:basedOn w:val="13"/>
    <w:next w:val="1"/>
    <w:autoRedefine/>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48">
    <w:name w:val="U_正文2"/>
    <w:basedOn w:val="1"/>
    <w:autoRedefine/>
    <w:qFormat/>
    <w:uiPriority w:val="0"/>
    <w:pPr>
      <w:spacing w:beforeLines="10" w:afterLines="10" w:line="300" w:lineRule="auto"/>
    </w:pPr>
    <w:rPr>
      <w:sz w:val="24"/>
      <w:szCs w:val="20"/>
    </w:rPr>
  </w:style>
  <w:style w:type="paragraph" w:customStyle="1" w:styleId="49">
    <w:name w:val="默认段落字体 Para Char Char Char Char Char Char Char Char Char1 Char Char Char Char"/>
    <w:basedOn w:val="1"/>
    <w:autoRedefine/>
    <w:qFormat/>
    <w:uiPriority w:val="0"/>
    <w:rPr>
      <w:rFonts w:ascii="Tahoma" w:hAnsi="Tahoma"/>
      <w:sz w:val="24"/>
      <w:szCs w:val="20"/>
    </w:rPr>
  </w:style>
  <w:style w:type="character" w:customStyle="1" w:styleId="50">
    <w:name w:val="font61"/>
    <w:basedOn w:val="35"/>
    <w:autoRedefine/>
    <w:qFormat/>
    <w:uiPriority w:val="0"/>
    <w:rPr>
      <w:rFonts w:hint="eastAsia" w:ascii="宋体" w:hAnsi="宋体" w:eastAsia="宋体" w:cs="宋体"/>
      <w:b/>
      <w:bCs/>
      <w:color w:val="000000"/>
      <w:sz w:val="22"/>
      <w:szCs w:val="22"/>
      <w:u w:val="none"/>
    </w:rPr>
  </w:style>
  <w:style w:type="character" w:customStyle="1" w:styleId="51">
    <w:name w:val="font112"/>
    <w:basedOn w:val="35"/>
    <w:autoRedefine/>
    <w:qFormat/>
    <w:uiPriority w:val="0"/>
    <w:rPr>
      <w:rFonts w:hint="eastAsia" w:ascii="宋体" w:hAnsi="宋体" w:eastAsia="宋体" w:cs="宋体"/>
      <w:b/>
      <w:bCs/>
      <w:color w:val="000000"/>
      <w:sz w:val="22"/>
      <w:szCs w:val="22"/>
      <w:u w:val="none"/>
    </w:rPr>
  </w:style>
  <w:style w:type="character" w:customStyle="1" w:styleId="52">
    <w:name w:val="font91"/>
    <w:basedOn w:val="35"/>
    <w:autoRedefine/>
    <w:qFormat/>
    <w:uiPriority w:val="0"/>
    <w:rPr>
      <w:rFonts w:hint="default" w:ascii="Times New Roman" w:hAnsi="Times New Roman" w:cs="Times New Roman"/>
      <w:color w:val="000000"/>
      <w:sz w:val="22"/>
      <w:szCs w:val="22"/>
      <w:u w:val="none"/>
    </w:rPr>
  </w:style>
  <w:style w:type="character" w:customStyle="1" w:styleId="53">
    <w:name w:val="font121"/>
    <w:basedOn w:val="35"/>
    <w:autoRedefine/>
    <w:qFormat/>
    <w:uiPriority w:val="0"/>
    <w:rPr>
      <w:rFonts w:hint="eastAsia" w:ascii="宋体" w:hAnsi="宋体" w:eastAsia="宋体" w:cs="宋体"/>
      <w:color w:val="000000"/>
      <w:sz w:val="22"/>
      <w:szCs w:val="22"/>
      <w:u w:val="none"/>
    </w:rPr>
  </w:style>
  <w:style w:type="character" w:customStyle="1" w:styleId="54">
    <w:name w:val="font01"/>
    <w:basedOn w:val="35"/>
    <w:autoRedefine/>
    <w:qFormat/>
    <w:uiPriority w:val="0"/>
    <w:rPr>
      <w:rFonts w:hint="eastAsia" w:ascii="宋体" w:hAnsi="宋体" w:eastAsia="宋体" w:cs="宋体"/>
      <w:color w:val="000000"/>
      <w:sz w:val="22"/>
      <w:szCs w:val="22"/>
      <w:u w:val="none"/>
    </w:rPr>
  </w:style>
  <w:style w:type="character" w:customStyle="1" w:styleId="55">
    <w:name w:val="font81"/>
    <w:basedOn w:val="35"/>
    <w:autoRedefine/>
    <w:qFormat/>
    <w:uiPriority w:val="0"/>
    <w:rPr>
      <w:rFonts w:hint="default" w:ascii="Times New Roman" w:hAnsi="Times New Roman" w:cs="Times New Roman"/>
      <w:color w:val="000000"/>
      <w:sz w:val="22"/>
      <w:szCs w:val="22"/>
      <w:u w:val="none"/>
    </w:rPr>
  </w:style>
  <w:style w:type="character" w:customStyle="1" w:styleId="56">
    <w:name w:val="font41"/>
    <w:basedOn w:val="35"/>
    <w:autoRedefine/>
    <w:qFormat/>
    <w:uiPriority w:val="0"/>
    <w:rPr>
      <w:rFonts w:hint="default" w:ascii="Times New Roman" w:hAnsi="Times New Roman" w:cs="Times New Roman"/>
      <w:b/>
      <w:bCs/>
      <w:color w:val="000000"/>
      <w:sz w:val="22"/>
      <w:szCs w:val="22"/>
      <w:u w:val="none"/>
    </w:rPr>
  </w:style>
  <w:style w:type="character" w:customStyle="1" w:styleId="57">
    <w:name w:val="font21"/>
    <w:basedOn w:val="35"/>
    <w:autoRedefine/>
    <w:qFormat/>
    <w:uiPriority w:val="0"/>
    <w:rPr>
      <w:rFonts w:hint="default" w:ascii="Times New Roman" w:hAnsi="Times New Roman" w:cs="Times New Roman"/>
      <w:b/>
      <w:bCs/>
      <w:color w:val="FF0000"/>
      <w:sz w:val="22"/>
      <w:szCs w:val="22"/>
      <w:u w:val="none"/>
    </w:rPr>
  </w:style>
  <w:style w:type="character" w:customStyle="1" w:styleId="58">
    <w:name w:val="font181"/>
    <w:basedOn w:val="35"/>
    <w:autoRedefine/>
    <w:qFormat/>
    <w:uiPriority w:val="0"/>
    <w:rPr>
      <w:rFonts w:hint="eastAsia" w:ascii="宋体" w:hAnsi="宋体" w:eastAsia="宋体" w:cs="宋体"/>
      <w:b/>
      <w:bCs/>
      <w:color w:val="FF0000"/>
      <w:sz w:val="22"/>
      <w:szCs w:val="22"/>
      <w:u w:val="none"/>
    </w:rPr>
  </w:style>
  <w:style w:type="character" w:customStyle="1" w:styleId="59">
    <w:name w:val="font51"/>
    <w:basedOn w:val="35"/>
    <w:autoRedefine/>
    <w:qFormat/>
    <w:uiPriority w:val="0"/>
    <w:rPr>
      <w:rFonts w:hint="default" w:ascii="Times New Roman" w:hAnsi="Times New Roman" w:cs="Times New Roman"/>
      <w:b/>
      <w:bCs/>
      <w:color w:val="000000"/>
      <w:sz w:val="22"/>
      <w:szCs w:val="22"/>
      <w:u w:val="none"/>
    </w:rPr>
  </w:style>
  <w:style w:type="character" w:customStyle="1" w:styleId="60">
    <w:name w:val="font141"/>
    <w:basedOn w:val="35"/>
    <w:autoRedefine/>
    <w:qFormat/>
    <w:uiPriority w:val="0"/>
    <w:rPr>
      <w:rFonts w:hint="eastAsia" w:ascii="宋体" w:hAnsi="宋体" w:eastAsia="宋体" w:cs="宋体"/>
      <w:b/>
      <w:bCs/>
      <w:color w:val="000000"/>
      <w:sz w:val="22"/>
      <w:szCs w:val="22"/>
      <w:u w:val="none"/>
    </w:rPr>
  </w:style>
  <w:style w:type="character" w:customStyle="1" w:styleId="61">
    <w:name w:val="font71"/>
    <w:basedOn w:val="35"/>
    <w:autoRedefine/>
    <w:qFormat/>
    <w:uiPriority w:val="0"/>
    <w:rPr>
      <w:rFonts w:hint="default" w:ascii="Times New Roman" w:hAnsi="Times New Roman" w:cs="Times New Roman"/>
      <w:color w:val="000000"/>
      <w:sz w:val="22"/>
      <w:szCs w:val="22"/>
      <w:u w:val="none"/>
    </w:rPr>
  </w:style>
  <w:style w:type="character" w:customStyle="1" w:styleId="62">
    <w:name w:val="font101"/>
    <w:basedOn w:val="35"/>
    <w:autoRedefine/>
    <w:qFormat/>
    <w:uiPriority w:val="0"/>
    <w:rPr>
      <w:rFonts w:hint="eastAsia" w:ascii="宋体" w:hAnsi="宋体" w:eastAsia="宋体" w:cs="宋体"/>
      <w:b/>
      <w:bCs/>
      <w:color w:val="000000"/>
      <w:sz w:val="22"/>
      <w:szCs w:val="22"/>
      <w:u w:val="none"/>
    </w:rPr>
  </w:style>
  <w:style w:type="character" w:customStyle="1" w:styleId="63">
    <w:name w:val="font31"/>
    <w:basedOn w:val="35"/>
    <w:autoRedefine/>
    <w:qFormat/>
    <w:uiPriority w:val="0"/>
    <w:rPr>
      <w:rFonts w:hint="eastAsia" w:ascii="宋体" w:hAnsi="宋体" w:eastAsia="宋体" w:cs="宋体"/>
      <w:color w:val="FF0000"/>
      <w:sz w:val="22"/>
      <w:szCs w:val="22"/>
      <w:u w:val="none"/>
    </w:rPr>
  </w:style>
  <w:style w:type="paragraph" w:styleId="64">
    <w:name w:val="No Spacing"/>
    <w:autoRedefine/>
    <w:qFormat/>
    <w:uiPriority w:val="1"/>
    <w:rPr>
      <w:rFonts w:ascii="Calibri" w:hAnsi="Calibri" w:eastAsia="MS Mincho" w:cs="Times New Roman"/>
      <w:sz w:val="24"/>
      <w:szCs w:val="24"/>
      <w:lang w:val="en-US" w:eastAsia="en-US" w:bidi="ar-SA"/>
    </w:rPr>
  </w:style>
  <w:style w:type="character" w:customStyle="1" w:styleId="65">
    <w:name w:val="不明显强调1"/>
    <w:autoRedefine/>
    <w:qFormat/>
    <w:uiPriority w:val="19"/>
    <w:rPr>
      <w:i/>
      <w:iCs/>
      <w:color w:val="808080"/>
    </w:rPr>
  </w:style>
  <w:style w:type="character" w:customStyle="1" w:styleId="66">
    <w:name w:val="无"/>
    <w:autoRedefine/>
    <w:qFormat/>
    <w:uiPriority w:val="99"/>
  </w:style>
  <w:style w:type="paragraph" w:customStyle="1" w:styleId="67">
    <w:name w:val="表格正文"/>
    <w:autoRedefine/>
    <w:qFormat/>
    <w:uiPriority w:val="0"/>
    <w:pPr>
      <w:spacing w:line="360" w:lineRule="auto"/>
      <w:contextualSpacing/>
      <w:jc w:val="both"/>
    </w:pPr>
    <w:rPr>
      <w:rFonts w:ascii="Times New Roman" w:hAnsi="Times New Roman" w:eastAsia="宋体" w:cs="Times New Roman"/>
      <w:kern w:val="2"/>
      <w:sz w:val="21"/>
      <w:szCs w:val="24"/>
      <w:lang w:val="en-US" w:eastAsia="zh-CN" w:bidi="ar-SA"/>
    </w:rPr>
  </w:style>
  <w:style w:type="table" w:customStyle="1" w:styleId="68">
    <w:name w:val="Table Normal"/>
    <w:autoRedefine/>
    <w:semiHidden/>
    <w:unhideWhenUsed/>
    <w:qFormat/>
    <w:uiPriority w:val="0"/>
    <w:tblPr>
      <w:tblCellMar>
        <w:top w:w="0" w:type="dxa"/>
        <w:left w:w="0" w:type="dxa"/>
        <w:bottom w:w="0" w:type="dxa"/>
        <w:right w:w="0" w:type="dxa"/>
      </w:tblCellMar>
    </w:tblPr>
  </w:style>
  <w:style w:type="paragraph" w:styleId="69">
    <w:name w:val="List Paragraph"/>
    <w:basedOn w:val="1"/>
    <w:autoRedefine/>
    <w:unhideWhenUsed/>
    <w:qFormat/>
    <w:uiPriority w:val="34"/>
    <w:rPr>
      <w:rFonts w:ascii="Calibri" w:hAnsi="Calibri" w:eastAsia="微软雅黑"/>
    </w:rPr>
  </w:style>
  <w:style w:type="paragraph" w:customStyle="1" w:styleId="70">
    <w:name w:val="表正文"/>
    <w:basedOn w:val="1"/>
    <w:next w:val="69"/>
    <w:autoRedefine/>
    <w:qFormat/>
    <w:uiPriority w:val="34"/>
    <w:rPr>
      <w:rFonts w:asciiTheme="minorHAnsi" w:hAnsiTheme="minorHAnsi"/>
    </w:rPr>
  </w:style>
  <w:style w:type="character" w:customStyle="1" w:styleId="71">
    <w:name w:val="NormalCharacter"/>
    <w:autoRedefine/>
    <w:qFormat/>
    <w:uiPriority w:val="0"/>
    <w:rPr>
      <w:rFonts w:ascii="Calibri" w:hAnsi="Calibri" w:eastAsia="宋体" w:cs="Times New Roman"/>
      <w:kern w:val="2"/>
      <w:sz w:val="21"/>
      <w:szCs w:val="24"/>
      <w:lang w:val="en-US" w:eastAsia="zh-CN" w:bidi="ar-SA"/>
    </w:rPr>
  </w:style>
  <w:style w:type="paragraph" w:customStyle="1" w:styleId="72">
    <w:name w:val="投标正文"/>
    <w:basedOn w:val="1"/>
    <w:autoRedefine/>
    <w:qFormat/>
    <w:uiPriority w:val="0"/>
    <w:pPr>
      <w:ind w:firstLine="425" w:firstLineChars="177"/>
    </w:pPr>
    <w:rPr>
      <w:rFonts w:ascii="Calibri" w:hAnsi="Calibri"/>
    </w:rPr>
  </w:style>
  <w:style w:type="paragraph" w:customStyle="1" w:styleId="73">
    <w:name w:val="列表段落1"/>
    <w:basedOn w:val="1"/>
    <w:autoRedefine/>
    <w:qFormat/>
    <w:uiPriority w:val="0"/>
    <w:pPr>
      <w:ind w:firstLine="200" w:firstLineChars="200"/>
    </w:pPr>
    <w:rPr>
      <w:rFonts w:ascii="Calibri" w:hAnsi="Calibri"/>
    </w:rPr>
  </w:style>
  <w:style w:type="paragraph" w:customStyle="1" w:styleId="74">
    <w:name w:val="章正文"/>
    <w:autoRedefine/>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character" w:customStyle="1" w:styleId="75">
    <w:name w:val="批注框文本 字符"/>
    <w:basedOn w:val="35"/>
    <w:link w:val="21"/>
    <w:autoRedefine/>
    <w:qFormat/>
    <w:uiPriority w:val="0"/>
    <w:rPr>
      <w:kern w:val="2"/>
      <w:sz w:val="18"/>
      <w:szCs w:val="18"/>
    </w:rPr>
  </w:style>
  <w:style w:type="paragraph" w:customStyle="1" w:styleId="76">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77">
    <w:name w:val="批注文字 字符"/>
    <w:basedOn w:val="35"/>
    <w:link w:val="15"/>
    <w:autoRedefine/>
    <w:qFormat/>
    <w:uiPriority w:val="0"/>
    <w:rPr>
      <w:kern w:val="2"/>
      <w:sz w:val="21"/>
      <w:szCs w:val="24"/>
    </w:rPr>
  </w:style>
  <w:style w:type="character" w:customStyle="1" w:styleId="78">
    <w:name w:val="批注主题 字符"/>
    <w:basedOn w:val="77"/>
    <w:link w:val="31"/>
    <w:autoRedefine/>
    <w:semiHidden/>
    <w:qFormat/>
    <w:uiPriority w:val="0"/>
    <w:rPr>
      <w:b/>
      <w:bCs/>
      <w:kern w:val="2"/>
      <w:sz w:val="21"/>
      <w:szCs w:val="24"/>
    </w:rPr>
  </w:style>
  <w:style w:type="paragraph" w:customStyle="1" w:styleId="79">
    <w:name w:val="Table Paragraph"/>
    <w:basedOn w:val="1"/>
    <w:autoRedefine/>
    <w:qFormat/>
    <w:uiPriority w:val="1"/>
  </w:style>
  <w:style w:type="paragraph" w:customStyle="1" w:styleId="80">
    <w:name w:val="首行缩进"/>
    <w:basedOn w:val="1"/>
    <w:autoRedefine/>
    <w:qFormat/>
    <w:uiPriority w:val="99"/>
    <w:pPr>
      <w:widowControl/>
      <w:tabs>
        <w:tab w:val="left" w:pos="822"/>
      </w:tabs>
      <w:snapToGrid w:val="0"/>
      <w:spacing w:before="40" w:after="40" w:line="300" w:lineRule="atLeast"/>
      <w:ind w:left="1701"/>
    </w:pPr>
    <w:rPr>
      <w:rFonts w:ascii="Arial" w:hAnsi="Arial"/>
      <w:kern w:val="0"/>
      <w:szCs w:val="20"/>
    </w:rPr>
  </w:style>
  <w:style w:type="paragraph" w:customStyle="1" w:styleId="81">
    <w:name w:val="CM26"/>
    <w:basedOn w:val="1"/>
    <w:next w:val="1"/>
    <w:autoRedefine/>
    <w:qFormat/>
    <w:uiPriority w:val="0"/>
    <w:pPr>
      <w:autoSpaceDE w:val="0"/>
      <w:autoSpaceDN w:val="0"/>
      <w:adjustRightInd w:val="0"/>
      <w:spacing w:line="400" w:lineRule="atLeast"/>
      <w:jc w:val="left"/>
    </w:pPr>
    <w:rPr>
      <w:rFonts w:ascii="宋体" w:hAnsi="宋体"/>
      <w:kern w:val="0"/>
    </w:rPr>
  </w:style>
  <w:style w:type="paragraph" w:customStyle="1" w:styleId="82">
    <w:name w:val="Body Text First Indent 21"/>
    <w:basedOn w:val="83"/>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3">
    <w:name w:val="Body Text Indent1"/>
    <w:basedOn w:val="1"/>
    <w:next w:val="1"/>
    <w:autoRedefine/>
    <w:qFormat/>
    <w:uiPriority w:val="0"/>
    <w:pPr>
      <w:ind w:left="420" w:leftChars="200"/>
    </w:pPr>
  </w:style>
  <w:style w:type="paragraph" w:customStyle="1" w:styleId="84">
    <w:name w:val="无间隔"/>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UserStyle_0"/>
    <w:basedOn w:val="1"/>
    <w:autoRedefine/>
    <w:qFormat/>
    <w:uiPriority w:val="0"/>
    <w:pPr>
      <w:spacing w:before="156" w:line="360" w:lineRule="auto"/>
      <w:ind w:firstLine="510" w:firstLineChars="200"/>
      <w:jc w:val="both"/>
      <w:textAlignment w:val="baseline"/>
    </w:pPr>
    <w:rPr>
      <w:rFonts w:ascii="Calibri" w:hAnsi="Calibri" w:eastAsia="宋体"/>
      <w:kern w:val="2"/>
      <w:sz w:val="24"/>
      <w:szCs w:val="22"/>
      <w:lang w:val="en-US" w:eastAsia="zh-CN" w:bidi="ar-SA"/>
    </w:rPr>
  </w:style>
  <w:style w:type="paragraph" w:customStyle="1" w:styleId="86">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87">
    <w:name w:val="列出段落1"/>
    <w:basedOn w:val="1"/>
    <w:qFormat/>
    <w:uiPriority w:val="34"/>
    <w:pPr>
      <w:ind w:firstLine="420" w:firstLineChars="200"/>
    </w:pPr>
  </w:style>
  <w:style w:type="paragraph" w:customStyle="1" w:styleId="8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87</Pages>
  <Words>9502</Words>
  <Characters>10958</Characters>
  <Lines>310</Lines>
  <Paragraphs>87</Paragraphs>
  <TotalTime>47</TotalTime>
  <ScaleCrop>false</ScaleCrop>
  <LinksUpToDate>false</LinksUpToDate>
  <CharactersWithSpaces>11538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2023-11-03T07:46:00Z</dcterms:created>
  <dc:creator>Z&amp;Y</dc:creator>
  <cp:lastModifiedBy>WPS_1676353833</cp:lastModifiedBy>
  <cp:lastPrinted>2025-01-02T07:37:00Z</cp:lastPrinted>
  <dcterms:modified xsi:type="dcterms:W3CDTF">2025-01-02T08:36:58Z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CE098D6641B04EAB934566094B500D37</vt:lpwstr>
  </property>
  <property fmtid="{D5CDD505-2E9C-101B-9397-08002B2CF9AE}" pid="4" name="KSOTemplateDocerSaveRecord">
    <vt:lpwstr>eyJoZGlkIjoiNGE5ZDRhZGUzODljOGI3YjY1N2NkYWMwYjdmNmJmZDMiLCJ1c2VySWQiOiIxNDc0MjE4MDk0In0=</vt:lpwstr>
  </property>
</Properties>
</file>