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9DA5">
      <w:pPr>
        <w:keepNext w:val="0"/>
        <w:keepLines w:val="0"/>
        <w:pageBreakBefore w:val="0"/>
        <w:widowControl w:val="0"/>
        <w:kinsoku/>
        <w:wordWrap/>
        <w:overflowPunct/>
        <w:topLinePunct w:val="0"/>
        <w:autoSpaceDE/>
        <w:autoSpaceDN/>
        <w:bidi w:val="0"/>
        <w:adjustRightInd/>
        <w:snapToGrid/>
        <w:spacing w:after="167" w:afterLines="50" w:line="360" w:lineRule="auto"/>
        <w:jc w:val="distribute"/>
        <w:textAlignment w:val="auto"/>
        <w:rPr>
          <w:rFonts w:hint="eastAsia" w:ascii="Times New Roman" w:hAnsi="宋体" w:eastAsia="宋体" w:cs="Times New Roman"/>
          <w:b/>
          <w:bCs/>
          <w:color w:val="0D0D0D"/>
          <w:sz w:val="60"/>
          <w:szCs w:val="60"/>
          <w:lang w:eastAsia="zh-CN"/>
        </w:rPr>
      </w:pPr>
      <w:r>
        <w:rPr>
          <w:rFonts w:hint="eastAsia" w:hAnsi="宋体"/>
          <w:b/>
          <w:bCs/>
          <w:color w:val="0D0D0D"/>
          <w:sz w:val="60"/>
          <w:szCs w:val="60"/>
          <w:lang w:eastAsia="zh-CN"/>
        </w:rPr>
        <w:t>东阳市中医院家具采购项目</w:t>
      </w:r>
    </w:p>
    <w:p w14:paraId="7469314B">
      <w:pPr>
        <w:spacing w:beforeLines="50" w:line="720" w:lineRule="auto"/>
        <w:jc w:val="center"/>
        <w:rPr>
          <w:rFonts w:hint="eastAsia" w:ascii="宋体" w:eastAsia="宋体"/>
          <w:b/>
          <w:bCs/>
          <w:color w:val="0D0D0D"/>
          <w:sz w:val="32"/>
          <w:szCs w:val="32"/>
          <w:lang w:eastAsia="zh-CN"/>
        </w:rPr>
      </w:pPr>
      <w:r>
        <w:rPr>
          <w:rFonts w:hint="eastAsia" w:ascii="宋体" w:hAnsi="宋体"/>
          <w:b/>
          <w:sz w:val="72"/>
          <w:szCs w:val="72"/>
        </w:rPr>
        <w:t>公开招标采购文件</w:t>
      </w:r>
    </w:p>
    <w:p w14:paraId="764962ED">
      <w:pPr>
        <w:snapToGrid w:val="0"/>
        <w:spacing w:beforeLines="50" w:line="360" w:lineRule="auto"/>
        <w:jc w:val="center"/>
        <w:rPr>
          <w:rFonts w:hAnsi="宋体"/>
          <w:b/>
          <w:bCs/>
          <w:color w:val="0D0D0D"/>
          <w:sz w:val="30"/>
          <w:szCs w:val="30"/>
        </w:rPr>
      </w:pPr>
      <w:r>
        <w:rPr>
          <w:rFonts w:ascii="宋体"/>
          <w:sz w:val="30"/>
          <w:szCs w:val="30"/>
        </w:rPr>
        <w:drawing>
          <wp:inline distT="0" distB="0" distL="114300" distR="114300">
            <wp:extent cx="2314575" cy="2095500"/>
            <wp:effectExtent l="0" t="0" r="1905" b="7620"/>
            <wp:docPr id="1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aigou"/>
                    <pic:cNvPicPr>
                      <a:picLocks noChangeAspect="1"/>
                    </pic:cNvPicPr>
                  </pic:nvPicPr>
                  <pic:blipFill>
                    <a:blip r:embed="rId14"/>
                    <a:stretch>
                      <a:fillRect/>
                    </a:stretch>
                  </pic:blipFill>
                  <pic:spPr>
                    <a:xfrm>
                      <a:off x="0" y="0"/>
                      <a:ext cx="2314575" cy="2095500"/>
                    </a:xfrm>
                    <a:prstGeom prst="rect">
                      <a:avLst/>
                    </a:prstGeom>
                    <a:noFill/>
                    <a:ln>
                      <a:noFill/>
                    </a:ln>
                  </pic:spPr>
                </pic:pic>
              </a:graphicData>
            </a:graphic>
          </wp:inline>
        </w:drawing>
      </w:r>
    </w:p>
    <w:p w14:paraId="1C80D7EC">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301" w:firstLineChars="100"/>
        <w:textAlignment w:val="auto"/>
        <w:rPr>
          <w:rFonts w:hint="eastAsia" w:hAnsi="宋体"/>
          <w:b/>
          <w:bCs/>
          <w:color w:val="0D0D0D"/>
          <w:sz w:val="30"/>
          <w:szCs w:val="30"/>
        </w:rPr>
      </w:pPr>
    </w:p>
    <w:p w14:paraId="5BBC8580">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21" w:firstLineChars="100"/>
        <w:textAlignment w:val="auto"/>
        <w:rPr>
          <w:rFonts w:hint="default" w:hAnsi="宋体"/>
          <w:b/>
          <w:bCs/>
          <w:color w:val="auto"/>
          <w:sz w:val="32"/>
          <w:szCs w:val="32"/>
          <w:lang w:val="en-US" w:eastAsia="zh-CN"/>
        </w:rPr>
      </w:pPr>
      <w:r>
        <w:rPr>
          <w:rFonts w:hint="eastAsia" w:hAnsi="宋体"/>
          <w:b/>
          <w:bCs/>
          <w:color w:val="0D0D0D"/>
          <w:sz w:val="32"/>
          <w:szCs w:val="32"/>
        </w:rPr>
        <w:t>项目</w:t>
      </w:r>
      <w:r>
        <w:rPr>
          <w:rFonts w:hint="eastAsia" w:hAnsi="宋体"/>
          <w:b/>
          <w:bCs/>
          <w:color w:val="auto"/>
          <w:sz w:val="32"/>
          <w:szCs w:val="32"/>
        </w:rPr>
        <w:t>编号：</w:t>
      </w:r>
      <w:r>
        <w:rPr>
          <w:rFonts w:hint="eastAsia" w:hAnsi="宋体"/>
          <w:b/>
          <w:bCs/>
          <w:color w:val="auto"/>
          <w:sz w:val="32"/>
          <w:szCs w:val="32"/>
          <w:lang w:eastAsia="zh-CN"/>
        </w:rPr>
        <w:t>JCZFCG2025-Z24-A368</w:t>
      </w:r>
    </w:p>
    <w:p w14:paraId="3AD34EEC">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left="1904" w:leftChars="142" w:hanging="1606" w:hangingChars="500"/>
        <w:textAlignment w:val="auto"/>
        <w:rPr>
          <w:rFonts w:hint="eastAsia"/>
          <w:b/>
          <w:bCs/>
          <w:color w:val="auto"/>
          <w:sz w:val="32"/>
          <w:szCs w:val="32"/>
          <w:lang w:eastAsia="zh-CN"/>
        </w:rPr>
      </w:pPr>
      <w:r>
        <w:rPr>
          <w:rFonts w:hint="eastAsia"/>
          <w:b/>
          <w:bCs/>
          <w:color w:val="auto"/>
          <w:sz w:val="32"/>
          <w:szCs w:val="32"/>
        </w:rPr>
        <w:t>项目名称：</w:t>
      </w:r>
      <w:r>
        <w:rPr>
          <w:rFonts w:hint="eastAsia"/>
          <w:b/>
          <w:bCs/>
          <w:color w:val="auto"/>
          <w:sz w:val="32"/>
          <w:szCs w:val="32"/>
          <w:lang w:eastAsia="zh-CN"/>
        </w:rPr>
        <w:t>家具采购项目</w:t>
      </w:r>
    </w:p>
    <w:p w14:paraId="1837002A">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21" w:firstLineChars="100"/>
        <w:textAlignment w:val="auto"/>
        <w:rPr>
          <w:rFonts w:hAnsi="宋体" w:cs="Times New Roman"/>
          <w:b/>
          <w:bCs/>
          <w:color w:val="auto"/>
          <w:sz w:val="32"/>
          <w:szCs w:val="32"/>
        </w:rPr>
      </w:pPr>
      <w:r>
        <w:rPr>
          <w:rFonts w:hint="eastAsia" w:hAnsi="宋体"/>
          <w:b/>
          <w:bCs/>
          <w:color w:val="auto"/>
          <w:sz w:val="32"/>
          <w:szCs w:val="32"/>
        </w:rPr>
        <w:t>采购单位：东阳市中医院</w:t>
      </w:r>
    </w:p>
    <w:p w14:paraId="2E9AD1AF">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05" w:firstLineChars="100"/>
        <w:textAlignment w:val="auto"/>
        <w:rPr>
          <w:color w:val="auto"/>
          <w:w w:val="95"/>
          <w:sz w:val="36"/>
          <w:szCs w:val="36"/>
        </w:rPr>
      </w:pPr>
      <w:r>
        <w:rPr>
          <w:rFonts w:hint="eastAsia" w:hAnsi="宋体"/>
          <w:b/>
          <w:bCs/>
          <w:color w:val="auto"/>
          <w:w w:val="95"/>
          <w:sz w:val="32"/>
          <w:szCs w:val="32"/>
        </w:rPr>
        <w:t>招标机构：</w:t>
      </w:r>
      <w:r>
        <w:rPr>
          <w:rFonts w:hint="eastAsia" w:hAnsi="宋体"/>
          <w:b/>
          <w:bCs/>
          <w:color w:val="auto"/>
          <w:sz w:val="32"/>
          <w:szCs w:val="32"/>
        </w:rPr>
        <w:t>金华市金诚招投标代理有限公司</w:t>
      </w:r>
    </w:p>
    <w:p w14:paraId="593E1715">
      <w:pPr>
        <w:pStyle w:val="26"/>
        <w:keepNext w:val="0"/>
        <w:keepLines w:val="0"/>
        <w:pageBreakBefore w:val="0"/>
        <w:widowControl w:val="0"/>
        <w:kinsoku/>
        <w:wordWrap/>
        <w:overflowPunct/>
        <w:topLinePunct w:val="0"/>
        <w:autoSpaceDE/>
        <w:autoSpaceDN/>
        <w:bidi w:val="0"/>
        <w:adjustRightInd/>
        <w:snapToGrid w:val="0"/>
        <w:spacing w:before="333" w:beforeLines="100" w:afterLines="0" w:line="480" w:lineRule="auto"/>
        <w:ind w:left="1574" w:leftChars="144" w:hanging="1272" w:hangingChars="396"/>
        <w:jc w:val="center"/>
        <w:textAlignment w:val="auto"/>
        <w:rPr>
          <w:rFonts w:hint="eastAsia" w:hAnsi="宋体"/>
          <w:b/>
          <w:bCs/>
          <w:color w:val="auto"/>
          <w:sz w:val="32"/>
          <w:szCs w:val="32"/>
        </w:rPr>
      </w:pPr>
      <w:r>
        <w:rPr>
          <w:rFonts w:hint="eastAsia" w:hAnsi="宋体"/>
          <w:b/>
          <w:bCs/>
          <w:color w:val="auto"/>
          <w:sz w:val="32"/>
          <w:szCs w:val="32"/>
          <w:lang w:val="en-US" w:eastAsia="zh-CN"/>
        </w:rPr>
        <w:t xml:space="preserve">                      </w:t>
      </w:r>
      <w:r>
        <w:rPr>
          <w:rFonts w:hint="eastAsia" w:hAnsi="宋体"/>
          <w:b/>
          <w:bCs/>
          <w:color w:val="auto"/>
          <w:sz w:val="32"/>
          <w:szCs w:val="32"/>
        </w:rPr>
        <w:t>202</w:t>
      </w:r>
      <w:r>
        <w:rPr>
          <w:rFonts w:hint="eastAsia" w:hAnsi="宋体"/>
          <w:b/>
          <w:bCs/>
          <w:color w:val="auto"/>
          <w:sz w:val="32"/>
          <w:szCs w:val="32"/>
          <w:lang w:val="en-US" w:eastAsia="zh-CN"/>
        </w:rPr>
        <w:t>5</w:t>
      </w:r>
      <w:r>
        <w:rPr>
          <w:rFonts w:hint="eastAsia" w:hAnsi="宋体"/>
          <w:b/>
          <w:bCs/>
          <w:color w:val="auto"/>
          <w:sz w:val="32"/>
          <w:szCs w:val="32"/>
        </w:rPr>
        <w:t>年</w:t>
      </w:r>
      <w:r>
        <w:rPr>
          <w:rFonts w:hint="eastAsia" w:hAnsi="宋体"/>
          <w:b/>
          <w:bCs/>
          <w:color w:val="auto"/>
          <w:sz w:val="32"/>
          <w:szCs w:val="32"/>
          <w:lang w:val="en-US" w:eastAsia="zh-CN"/>
        </w:rPr>
        <w:t>4月21日</w:t>
      </w:r>
    </w:p>
    <w:p w14:paraId="4DA3C583">
      <w:pPr>
        <w:rPr>
          <w:rFonts w:hint="eastAsia" w:ascii="宋体" w:hAnsi="宋体" w:cs="宋体"/>
          <w:b/>
          <w:bCs/>
          <w:color w:val="0D0D0D"/>
          <w:sz w:val="36"/>
          <w:szCs w:val="36"/>
        </w:rPr>
        <w:sectPr>
          <w:headerReference r:id="rId4" w:type="first"/>
          <w:footerReference r:id="rId6" w:type="first"/>
          <w:headerReference r:id="rId3" w:type="default"/>
          <w:footerReference r:id="rId5" w:type="default"/>
          <w:pgSz w:w="11906" w:h="16838"/>
          <w:pgMar w:top="1361" w:right="1134" w:bottom="1361" w:left="1361" w:header="851" w:footer="992" w:gutter="0"/>
          <w:pgBorders>
            <w:top w:val="none" w:sz="0" w:space="0"/>
            <w:left w:val="none" w:sz="0" w:space="0"/>
            <w:bottom w:val="none" w:sz="0" w:space="0"/>
            <w:right w:val="none" w:sz="0" w:space="0"/>
          </w:pgBorders>
          <w:pgNumType w:fmt="numberInDash"/>
          <w:cols w:space="720" w:num="1"/>
          <w:titlePg/>
          <w:docGrid w:type="lines" w:linePitch="332" w:charSpace="0"/>
        </w:sectPr>
      </w:pPr>
      <w:r>
        <w:rPr>
          <w:rFonts w:hint="eastAsia" w:ascii="宋体" w:hAnsi="宋体" w:cs="宋体"/>
          <w:b/>
          <w:bCs/>
          <w:color w:val="0D0D0D"/>
          <w:sz w:val="36"/>
          <w:szCs w:val="36"/>
        </w:rPr>
        <w:br w:type="page"/>
      </w:r>
    </w:p>
    <w:p w14:paraId="1FE94B50">
      <w:pPr>
        <w:jc w:val="center"/>
        <w:rPr>
          <w:rFonts w:ascii="宋体"/>
          <w:b/>
          <w:bCs/>
          <w:color w:val="0D0D0D"/>
          <w:sz w:val="36"/>
          <w:szCs w:val="36"/>
        </w:rPr>
      </w:pPr>
      <w:r>
        <w:rPr>
          <w:rFonts w:hint="eastAsia" w:ascii="宋体" w:hAnsi="宋体" w:cs="宋体"/>
          <w:b/>
          <w:bCs/>
          <w:color w:val="0D0D0D"/>
          <w:sz w:val="36"/>
          <w:szCs w:val="36"/>
        </w:rPr>
        <w:t>目</w:t>
      </w:r>
      <w:r>
        <w:rPr>
          <w:rFonts w:hint="eastAsia" w:hAnsi="宋体" w:cs="宋体"/>
          <w:b/>
          <w:bCs/>
          <w:color w:val="0D0D0D"/>
          <w:sz w:val="36"/>
          <w:szCs w:val="36"/>
          <w:lang w:val="en-US" w:eastAsia="zh-CN"/>
        </w:rPr>
        <w:t xml:space="preserve">  </w:t>
      </w:r>
      <w:r>
        <w:rPr>
          <w:rFonts w:hint="eastAsia" w:ascii="宋体" w:hAnsi="宋体" w:cs="宋体"/>
          <w:b/>
          <w:bCs/>
          <w:color w:val="0D0D0D"/>
          <w:sz w:val="36"/>
          <w:szCs w:val="36"/>
        </w:rPr>
        <w:t>录</w:t>
      </w:r>
    </w:p>
    <w:p w14:paraId="0FA27C7A">
      <w:pPr>
        <w:pStyle w:val="26"/>
        <w:spacing w:before="166" w:after="166" w:line="360" w:lineRule="auto"/>
        <w:jc w:val="center"/>
        <w:rPr>
          <w:rFonts w:ascii="创艺简标宋" w:hAnsi="宋体" w:eastAsia="创艺简标宋" w:cs="Times New Roman"/>
          <w:color w:val="0D0D0D"/>
          <w:sz w:val="44"/>
          <w:szCs w:val="44"/>
        </w:rPr>
      </w:pPr>
    </w:p>
    <w:p w14:paraId="5BDC39BD">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公开招标采购公告</w:t>
      </w:r>
    </w:p>
    <w:p w14:paraId="64BC8347">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招标需求</w:t>
      </w:r>
    </w:p>
    <w:p w14:paraId="517BFF14">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投标人须知</w:t>
      </w:r>
    </w:p>
    <w:p w14:paraId="302E3099">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评标办法及评分标准</w:t>
      </w:r>
    </w:p>
    <w:p w14:paraId="6B9659A9">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政府采购合同主要条款</w:t>
      </w:r>
    </w:p>
    <w:p w14:paraId="611B7A37">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投标文件格式</w:t>
      </w:r>
    </w:p>
    <w:p w14:paraId="7926217E">
      <w:pPr>
        <w:pStyle w:val="26"/>
        <w:snapToGrid w:val="0"/>
        <w:spacing w:before="166" w:after="166" w:line="360" w:lineRule="auto"/>
        <w:outlineLvl w:val="0"/>
        <w:rPr>
          <w:rFonts w:hAnsi="宋体" w:cs="Times New Roman"/>
          <w:color w:val="0D0D0D"/>
        </w:rPr>
        <w:sectPr>
          <w:pgSz w:w="11906" w:h="16838"/>
          <w:pgMar w:top="1361" w:right="1417" w:bottom="1361" w:left="1531" w:header="851" w:footer="992" w:gutter="0"/>
          <w:pgBorders>
            <w:top w:val="none" w:sz="0" w:space="0"/>
            <w:left w:val="none" w:sz="0" w:space="0"/>
            <w:bottom w:val="none" w:sz="0" w:space="0"/>
            <w:right w:val="none" w:sz="0" w:space="0"/>
          </w:pgBorders>
          <w:pgNumType w:fmt="numberInDash"/>
          <w:cols w:space="720" w:num="1"/>
          <w:titlePg/>
          <w:docGrid w:type="lines" w:linePitch="332" w:charSpace="0"/>
        </w:sectPr>
      </w:pPr>
    </w:p>
    <w:p w14:paraId="707078BA">
      <w:pPr>
        <w:pStyle w:val="26"/>
        <w:snapToGrid w:val="0"/>
        <w:spacing w:before="156" w:after="156" w:line="360" w:lineRule="auto"/>
        <w:outlineLvl w:val="0"/>
        <w:rPr>
          <w:rFonts w:hAnsi="宋体" w:cs="Times New Roman"/>
          <w:color w:val="0D0D0D"/>
        </w:rPr>
      </w:pPr>
    </w:p>
    <w:p w14:paraId="00C5C5FD"/>
    <w:p w14:paraId="3946E064"/>
    <w:p w14:paraId="51FF21F8"/>
    <w:p w14:paraId="303B0C4C"/>
    <w:p w14:paraId="4B5E8244"/>
    <w:p w14:paraId="38DD6A29"/>
    <w:p w14:paraId="19F742D4"/>
    <w:p w14:paraId="3B6391B8"/>
    <w:p w14:paraId="7FA01ACB"/>
    <w:p w14:paraId="7DDB0B09">
      <w:pPr>
        <w:spacing w:line="360" w:lineRule="auto"/>
        <w:rPr>
          <w:rFonts w:cs="宋体"/>
          <w:sz w:val="30"/>
          <w:szCs w:val="30"/>
        </w:rPr>
      </w:pPr>
    </w:p>
    <w:p w14:paraId="12E36CEE">
      <w:pPr>
        <w:spacing w:line="360" w:lineRule="auto"/>
        <w:rPr>
          <w:rFonts w:hint="eastAsia" w:cs="宋体"/>
          <w:sz w:val="30"/>
          <w:szCs w:val="30"/>
        </w:rPr>
      </w:pPr>
    </w:p>
    <w:p w14:paraId="719803E7">
      <w:pPr>
        <w:spacing w:line="360" w:lineRule="auto"/>
        <w:rPr>
          <w:sz w:val="30"/>
          <w:szCs w:val="30"/>
        </w:rPr>
      </w:pPr>
      <w:r>
        <w:rPr>
          <w:rFonts w:hint="eastAsia" w:cs="宋体"/>
          <w:sz w:val="30"/>
          <w:szCs w:val="30"/>
        </w:rPr>
        <w:t>温馨提示：</w:t>
      </w:r>
    </w:p>
    <w:p w14:paraId="73B47BD9">
      <w:pPr>
        <w:spacing w:line="360" w:lineRule="auto"/>
        <w:ind w:firstLine="600" w:firstLineChars="200"/>
        <w:rPr>
          <w:sz w:val="30"/>
          <w:szCs w:val="30"/>
        </w:rPr>
      </w:pPr>
      <w:r>
        <w:rPr>
          <w:rFonts w:hint="eastAsia" w:cs="宋体"/>
          <w:sz w:val="30"/>
          <w:szCs w:val="30"/>
        </w:rPr>
        <w:t>请认真阅读此招标文件，并按规定制作投标文件。投标供应商不得向采购人、代理公司工作人员、评标专家行贿，违者一经查实，将列入政府采购黑名单！</w:t>
      </w:r>
    </w:p>
    <w:p w14:paraId="46D3C747">
      <w:pPr>
        <w:pStyle w:val="26"/>
        <w:snapToGrid w:val="0"/>
        <w:spacing w:before="156" w:after="156" w:line="360" w:lineRule="auto"/>
        <w:outlineLvl w:val="0"/>
        <w:rPr>
          <w:rFonts w:hAnsi="宋体" w:cs="Times New Roman"/>
          <w:color w:val="0D0D0D"/>
        </w:rPr>
        <w:sectPr>
          <w:headerReference r:id="rId7" w:type="default"/>
          <w:footerReference r:id="rId8" w:type="default"/>
          <w:type w:val="continuous"/>
          <w:pgSz w:w="11906" w:h="16838"/>
          <w:pgMar w:top="1417" w:right="1417" w:bottom="1417" w:left="170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320F88BC">
      <w:pPr>
        <w:pStyle w:val="26"/>
        <w:numPr>
          <w:ilvl w:val="0"/>
          <w:numId w:val="0"/>
        </w:numPr>
        <w:snapToGrid w:val="0"/>
        <w:spacing w:beforeLines="0" w:afterLines="0" w:line="360" w:lineRule="auto"/>
        <w:ind w:leftChars="0"/>
        <w:jc w:val="center"/>
        <w:outlineLvl w:val="0"/>
        <w:rPr>
          <w:rFonts w:hAnsi="宋体" w:cs="Times New Roman"/>
          <w:b/>
          <w:bCs/>
          <w:color w:val="0D0D0D"/>
          <w:sz w:val="36"/>
          <w:szCs w:val="36"/>
        </w:rPr>
      </w:pPr>
      <w:r>
        <w:rPr>
          <w:rFonts w:hint="eastAsia" w:hAnsi="宋体"/>
          <w:b/>
          <w:bCs/>
          <w:color w:val="0D0D0D"/>
          <w:sz w:val="36"/>
          <w:szCs w:val="36"/>
          <w:lang w:eastAsia="zh-CN"/>
        </w:rPr>
        <w:t>第一章</w:t>
      </w:r>
      <w:r>
        <w:rPr>
          <w:rFonts w:hint="eastAsia" w:hAnsi="宋体"/>
          <w:b/>
          <w:bCs/>
          <w:color w:val="0D0D0D"/>
          <w:sz w:val="36"/>
          <w:szCs w:val="36"/>
          <w:lang w:val="en-US" w:eastAsia="zh-CN"/>
        </w:rPr>
        <w:t xml:space="preserve">  </w:t>
      </w:r>
      <w:r>
        <w:rPr>
          <w:rFonts w:hint="eastAsia" w:hAnsi="宋体"/>
          <w:b/>
          <w:bCs/>
          <w:color w:val="0D0D0D"/>
          <w:sz w:val="36"/>
          <w:szCs w:val="36"/>
        </w:rPr>
        <w:t>公开招标采购公告</w:t>
      </w:r>
    </w:p>
    <w:p w14:paraId="68D0CFA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项目概况</w:t>
      </w:r>
    </w:p>
    <w:p w14:paraId="3C4BEB3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u w:val="single"/>
        </w:rPr>
        <w:t>根据《中华人民共和国政府采购法》、《政府采购货物和服务招标投标管理办法》、《浙江省财政厅关于印发浙江省政府采购项目电子交易管理暂行办法的通知》等规定，经</w:t>
      </w:r>
      <w:r>
        <w:rPr>
          <w:rFonts w:hint="eastAsia" w:ascii="仿宋" w:hAnsi="仿宋" w:eastAsia="仿宋" w:cs="仿宋"/>
          <w:b/>
          <w:bCs/>
          <w:color w:val="auto"/>
          <w:sz w:val="24"/>
          <w:szCs w:val="24"/>
          <w:u w:val="single"/>
        </w:rPr>
        <w:t>东阳市财政局</w:t>
      </w:r>
      <w:r>
        <w:rPr>
          <w:rFonts w:hint="eastAsia" w:ascii="仿宋" w:hAnsi="仿宋" w:eastAsia="仿宋" w:cs="仿宋"/>
          <w:b/>
          <w:bCs/>
          <w:color w:val="auto"/>
          <w:sz w:val="24"/>
          <w:szCs w:val="24"/>
          <w:u w:val="single"/>
          <w:lang w:eastAsia="zh-CN"/>
        </w:rPr>
        <w:t>政采云</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5</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248</w:t>
      </w:r>
      <w:r>
        <w:rPr>
          <w:rFonts w:hint="eastAsia" w:ascii="仿宋" w:hAnsi="仿宋" w:eastAsia="仿宋" w:cs="仿宋"/>
          <w:b/>
          <w:bCs/>
          <w:color w:val="auto"/>
          <w:sz w:val="24"/>
          <w:szCs w:val="24"/>
          <w:u w:val="single"/>
        </w:rPr>
        <w:t>号政府采购计划</w:t>
      </w:r>
      <w:r>
        <w:rPr>
          <w:rFonts w:hint="eastAsia" w:ascii="仿宋" w:hAnsi="仿宋" w:eastAsia="仿宋" w:cs="仿宋"/>
          <w:b/>
          <w:bCs/>
          <w:sz w:val="24"/>
          <w:szCs w:val="24"/>
          <w:u w:val="single"/>
        </w:rPr>
        <w:t>书</w:t>
      </w:r>
      <w:r>
        <w:rPr>
          <w:rFonts w:hint="eastAsia" w:ascii="仿宋" w:hAnsi="仿宋" w:eastAsia="仿宋" w:cs="仿宋"/>
          <w:sz w:val="24"/>
          <w:szCs w:val="24"/>
          <w:u w:val="single"/>
        </w:rPr>
        <w:t>批准。现就</w:t>
      </w:r>
      <w:r>
        <w:rPr>
          <w:rFonts w:hint="eastAsia" w:ascii="仿宋" w:hAnsi="仿宋" w:eastAsia="仿宋" w:cs="仿宋"/>
          <w:sz w:val="24"/>
          <w:szCs w:val="24"/>
          <w:u w:val="single"/>
          <w:lang w:val="en-US" w:eastAsia="zh-CN"/>
        </w:rPr>
        <w:t>东阳市中医院</w:t>
      </w:r>
      <w:r>
        <w:rPr>
          <w:rFonts w:hint="eastAsia" w:ascii="仿宋" w:hAnsi="仿宋" w:eastAsia="仿宋" w:cs="仿宋"/>
          <w:b/>
          <w:bCs/>
          <w:sz w:val="24"/>
          <w:szCs w:val="24"/>
          <w:u w:val="single"/>
          <w:lang w:val="en-US" w:eastAsia="zh-CN"/>
        </w:rPr>
        <w:t>家具采购项目</w:t>
      </w:r>
      <w:r>
        <w:rPr>
          <w:rFonts w:hint="eastAsia" w:ascii="仿宋" w:hAnsi="仿宋" w:eastAsia="仿宋" w:cs="仿宋"/>
          <w:sz w:val="24"/>
          <w:szCs w:val="24"/>
          <w:u w:val="single"/>
        </w:rPr>
        <w:t>进行公开招标采购。</w:t>
      </w:r>
      <w:r>
        <w:rPr>
          <w:rFonts w:hint="eastAsia" w:ascii="仿宋" w:hAnsi="仿宋" w:eastAsia="仿宋" w:cs="仿宋"/>
          <w:b/>
          <w:bCs/>
          <w:sz w:val="24"/>
          <w:szCs w:val="24"/>
          <w:u w:val="single"/>
        </w:rPr>
        <w:t>[</w:t>
      </w:r>
      <w:r>
        <w:rPr>
          <w:rFonts w:hint="eastAsia" w:ascii="仿宋" w:hAnsi="仿宋" w:eastAsia="仿宋" w:cs="仿宋"/>
          <w:b/>
          <w:bCs/>
          <w:sz w:val="24"/>
          <w:szCs w:val="24"/>
          <w:u w:val="single"/>
          <w:lang w:eastAsia="zh-CN"/>
        </w:rPr>
        <w:t>家具采购项目</w:t>
      </w:r>
      <w:r>
        <w:rPr>
          <w:rFonts w:hint="eastAsia" w:ascii="仿宋" w:hAnsi="仿宋" w:eastAsia="仿宋" w:cs="仿宋"/>
          <w:b/>
          <w:bCs/>
          <w:sz w:val="24"/>
          <w:szCs w:val="24"/>
          <w:u w:val="single"/>
        </w:rPr>
        <w:t>]</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w:t>
      </w:r>
      <w:r>
        <w:rPr>
          <w:rFonts w:hint="eastAsia" w:ascii="仿宋" w:hAnsi="仿宋" w:eastAsia="仿宋" w:cs="仿宋"/>
          <w:color w:val="auto"/>
          <w:sz w:val="24"/>
          <w:szCs w:val="24"/>
        </w:rPr>
        <w:t>文件，并于</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5</w:t>
      </w:r>
      <w:r>
        <w:rPr>
          <w:rFonts w:hint="eastAsia" w:ascii="仿宋" w:hAnsi="仿宋" w:eastAsia="仿宋" w:cs="仿宋"/>
          <w:b/>
          <w:bCs/>
          <w:color w:val="auto"/>
          <w:sz w:val="24"/>
          <w:szCs w:val="24"/>
          <w:u w:val="single"/>
        </w:rPr>
        <w:t>年</w:t>
      </w:r>
      <w:r>
        <w:rPr>
          <w:rFonts w:hint="eastAsia" w:ascii="仿宋" w:hAnsi="仿宋" w:eastAsia="仿宋" w:cs="仿宋"/>
          <w:b/>
          <w:bCs/>
          <w:color w:val="auto"/>
          <w:sz w:val="24"/>
          <w:szCs w:val="24"/>
          <w:u w:val="single"/>
          <w:lang w:val="en-US" w:eastAsia="zh-CN"/>
        </w:rPr>
        <w:t>5月13日08</w:t>
      </w:r>
      <w:r>
        <w:rPr>
          <w:rFonts w:hint="eastAsia" w:ascii="仿宋" w:hAnsi="仿宋" w:eastAsia="仿宋" w:cs="仿宋"/>
          <w:b/>
          <w:bCs/>
          <w:color w:val="auto"/>
          <w:sz w:val="24"/>
          <w:szCs w:val="24"/>
          <w:u w:val="single"/>
        </w:rPr>
        <w:t>点</w:t>
      </w:r>
      <w:r>
        <w:rPr>
          <w:rFonts w:hint="eastAsia" w:ascii="仿宋" w:hAnsi="仿宋" w:eastAsia="仿宋" w:cs="仿宋"/>
          <w:b/>
          <w:bCs/>
          <w:color w:val="auto"/>
          <w:sz w:val="24"/>
          <w:szCs w:val="24"/>
          <w:u w:val="single"/>
          <w:lang w:val="en-US" w:eastAsia="zh-CN"/>
        </w:rPr>
        <w:t>30</w:t>
      </w:r>
      <w:r>
        <w:rPr>
          <w:rFonts w:hint="eastAsia" w:ascii="仿宋" w:hAnsi="仿宋" w:eastAsia="仿宋" w:cs="仿宋"/>
          <w:b/>
          <w:bCs/>
          <w:color w:val="auto"/>
          <w:sz w:val="24"/>
          <w:szCs w:val="24"/>
          <w:u w:val="single"/>
        </w:rPr>
        <w:t>分</w:t>
      </w:r>
      <w:r>
        <w:rPr>
          <w:rFonts w:hint="eastAsia" w:ascii="仿宋" w:hAnsi="仿宋" w:eastAsia="仿宋" w:cs="仿宋"/>
          <w:bCs/>
          <w:color w:val="auto"/>
          <w:sz w:val="24"/>
          <w:szCs w:val="24"/>
        </w:rPr>
        <w:t>（北京时间）前递交投标文件</w:t>
      </w:r>
      <w:r>
        <w:rPr>
          <w:rFonts w:hint="eastAsia" w:ascii="仿宋" w:hAnsi="仿宋" w:eastAsia="仿宋" w:cs="仿宋"/>
          <w:color w:val="auto"/>
          <w:sz w:val="24"/>
          <w:szCs w:val="24"/>
        </w:rPr>
        <w:t>。</w:t>
      </w:r>
    </w:p>
    <w:p w14:paraId="74BD05D0">
      <w:pPr>
        <w:pStyle w:val="253"/>
        <w:keepNext w:val="0"/>
        <w:keepLines w:val="0"/>
        <w:pageBreakBefore w:val="0"/>
        <w:widowControl/>
        <w:kinsoku/>
        <w:wordWrap/>
        <w:overflowPunct/>
        <w:topLinePunct w:val="0"/>
        <w:autoSpaceDE/>
        <w:autoSpaceDN/>
        <w:bidi w:val="0"/>
        <w:adjustRightInd/>
        <w:snapToGrid w:val="0"/>
        <w:spacing w:before="157" w:beforeLines="50" w:afterLines="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78F78A82">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kern w:val="0"/>
          <w:sz w:val="24"/>
          <w:szCs w:val="24"/>
        </w:rPr>
        <w:t>项目编号：</w:t>
      </w:r>
      <w:r>
        <w:rPr>
          <w:rFonts w:hint="eastAsia" w:ascii="宋体" w:hAnsi="宋体" w:cs="宋体"/>
          <w:bCs/>
          <w:sz w:val="24"/>
          <w:szCs w:val="24"/>
          <w:lang w:eastAsia="zh-CN"/>
        </w:rPr>
        <w:t>JCZFCG2025-Z24-A368</w:t>
      </w:r>
    </w:p>
    <w:p w14:paraId="189C4B7F">
      <w:pPr>
        <w:pStyle w:val="253"/>
        <w:keepNext w:val="0"/>
        <w:keepLines w:val="0"/>
        <w:pageBreakBefore w:val="0"/>
        <w:kinsoku/>
        <w:wordWrap/>
        <w:overflowPunct/>
        <w:topLinePunct w:val="0"/>
        <w:autoSpaceDE/>
        <w:autoSpaceDN/>
        <w:bidi w:val="0"/>
        <w:adjustRightInd/>
        <w:snapToGrid w:val="0"/>
        <w:spacing w:afterLines="0" w:line="360" w:lineRule="auto"/>
        <w:ind w:left="1684" w:leftChars="228" w:hanging="1205" w:hangingChars="5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cs="宋体"/>
          <w:sz w:val="24"/>
          <w:szCs w:val="24"/>
          <w:lang w:val="en-US" w:eastAsia="zh-CN"/>
        </w:rPr>
        <w:t>家具采购项目</w:t>
      </w:r>
    </w:p>
    <w:p w14:paraId="0F2D2B5A">
      <w:pPr>
        <w:pStyle w:val="26"/>
        <w:keepNext w:val="0"/>
        <w:keepLines w:val="0"/>
        <w:pageBreakBefore w:val="0"/>
        <w:kinsoku/>
        <w:overflowPunct/>
        <w:topLinePunct w:val="0"/>
        <w:autoSpaceDE/>
        <w:autoSpaceDN/>
        <w:bidi w:val="0"/>
        <w:adjustRightInd/>
        <w:snapToGrid w:val="0"/>
        <w:spacing w:beforeLines="0" w:afterLines="0" w:line="360" w:lineRule="auto"/>
        <w:ind w:firstLine="482" w:firstLineChars="200"/>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预算金额</w:t>
      </w:r>
      <w:r>
        <w:rPr>
          <w:rFonts w:hint="eastAsia" w:ascii="宋体" w:hAnsi="宋体" w:eastAsia="宋体" w:cs="宋体"/>
          <w:b w:val="0"/>
          <w:bCs w:val="0"/>
          <w:sz w:val="24"/>
          <w:szCs w:val="24"/>
          <w:u w:val="none"/>
          <w:lang w:eastAsia="zh-CN"/>
        </w:rPr>
        <w:t>：</w:t>
      </w:r>
      <w:r>
        <w:rPr>
          <w:rFonts w:hint="eastAsia" w:hAnsi="宋体" w:cs="宋体"/>
          <w:b w:val="0"/>
          <w:bCs w:val="0"/>
          <w:sz w:val="24"/>
          <w:lang w:val="en-US" w:eastAsia="zh-CN"/>
        </w:rPr>
        <w:t>100</w:t>
      </w:r>
      <w:r>
        <w:rPr>
          <w:rFonts w:hint="eastAsia" w:ascii="宋体" w:hAnsi="宋体" w:eastAsia="宋体" w:cs="宋体"/>
          <w:b w:val="0"/>
          <w:bCs w:val="0"/>
          <w:sz w:val="24"/>
          <w:lang w:val="en-US" w:eastAsia="zh-CN"/>
        </w:rPr>
        <w:t>万</w:t>
      </w:r>
      <w:r>
        <w:rPr>
          <w:rFonts w:hint="eastAsia" w:ascii="宋体" w:hAnsi="宋体" w:eastAsia="宋体" w:cs="宋体"/>
          <w:b w:val="0"/>
          <w:bCs w:val="0"/>
          <w:sz w:val="24"/>
        </w:rPr>
        <w:t>元；</w:t>
      </w:r>
    </w:p>
    <w:p w14:paraId="416B0041">
      <w:pPr>
        <w:pStyle w:val="26"/>
        <w:keepNext w:val="0"/>
        <w:keepLines w:val="0"/>
        <w:pageBreakBefore w:val="0"/>
        <w:kinsoku/>
        <w:overflowPunct/>
        <w:topLinePunct w:val="0"/>
        <w:autoSpaceDE/>
        <w:autoSpaceDN/>
        <w:bidi w:val="0"/>
        <w:adjustRightInd/>
        <w:snapToGrid w:val="0"/>
        <w:spacing w:beforeLines="0" w:afterLines="0" w:line="360" w:lineRule="auto"/>
        <w:ind w:left="712" w:leftChars="229" w:hanging="231" w:hangingChars="96"/>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最高限价</w:t>
      </w:r>
      <w:r>
        <w:rPr>
          <w:rFonts w:hint="eastAsia" w:ascii="宋体" w:hAnsi="宋体" w:eastAsia="宋体" w:cs="宋体"/>
          <w:b w:val="0"/>
          <w:bCs w:val="0"/>
          <w:sz w:val="24"/>
          <w:szCs w:val="24"/>
          <w:u w:val="none"/>
          <w:lang w:eastAsia="zh-CN"/>
        </w:rPr>
        <w:t>：</w:t>
      </w:r>
      <w:r>
        <w:rPr>
          <w:rFonts w:hint="eastAsia" w:hAnsi="宋体" w:cs="宋体"/>
          <w:b w:val="0"/>
          <w:bCs w:val="0"/>
          <w:sz w:val="24"/>
          <w:lang w:val="en-US" w:eastAsia="zh-CN"/>
        </w:rPr>
        <w:t>100</w:t>
      </w:r>
      <w:r>
        <w:rPr>
          <w:rFonts w:hint="eastAsia" w:ascii="宋体" w:hAnsi="宋体" w:eastAsia="宋体" w:cs="宋体"/>
          <w:b w:val="0"/>
          <w:bCs w:val="0"/>
          <w:sz w:val="24"/>
          <w:lang w:val="en-US" w:eastAsia="zh-CN"/>
        </w:rPr>
        <w:t>万</w:t>
      </w:r>
      <w:r>
        <w:rPr>
          <w:rFonts w:hint="eastAsia" w:ascii="宋体" w:hAnsi="宋体" w:eastAsia="宋体" w:cs="宋体"/>
          <w:b w:val="0"/>
          <w:bCs w:val="0"/>
          <w:sz w:val="24"/>
        </w:rPr>
        <w:t>元；</w:t>
      </w:r>
    </w:p>
    <w:p w14:paraId="0B3F9079">
      <w:pPr>
        <w:pStyle w:val="253"/>
        <w:keepNext w:val="0"/>
        <w:keepLines w:val="0"/>
        <w:pageBreakBefore w:val="0"/>
        <w:kinsoku/>
        <w:overflowPunct/>
        <w:topLinePunct w:val="0"/>
        <w:autoSpaceDE/>
        <w:autoSpaceDN/>
        <w:bidi w:val="0"/>
        <w:adjustRightInd/>
        <w:spacing w:afterLines="0" w:line="360" w:lineRule="auto"/>
        <w:ind w:left="0" w:leftChars="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采购需求：</w:t>
      </w:r>
    </w:p>
    <w:p w14:paraId="4B79883A">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eastAsia="宋体"/>
          <w:b w:val="0"/>
          <w:bCs w:val="0"/>
          <w:sz w:val="21"/>
          <w:szCs w:val="21"/>
          <w:lang w:eastAsia="zh-CN"/>
        </w:rPr>
      </w:pPr>
      <w:r>
        <w:rPr>
          <w:rFonts w:hint="eastAsia" w:ascii="宋体" w:hAnsi="宋体" w:cs="宋体"/>
          <w:szCs w:val="24"/>
        </w:rPr>
        <w:t>标项名称：</w:t>
      </w:r>
      <w:r>
        <w:rPr>
          <w:rFonts w:hint="eastAsia" w:hAnsi="宋体" w:cs="宋体"/>
          <w:sz w:val="24"/>
          <w:szCs w:val="24"/>
          <w:lang w:val="en-US" w:eastAsia="zh-CN"/>
        </w:rPr>
        <w:t>家具采购项目</w:t>
      </w:r>
    </w:p>
    <w:p w14:paraId="4421E5C0">
      <w:pPr>
        <w:pStyle w:val="253"/>
        <w:keepNext w:val="0"/>
        <w:keepLines w:val="0"/>
        <w:pageBreakBefore w:val="0"/>
        <w:kinsoku/>
        <w:wordWrap/>
        <w:overflowPunct/>
        <w:topLinePunct w:val="0"/>
        <w:autoSpaceDE/>
        <w:autoSpaceDN/>
        <w:bidi w:val="0"/>
        <w:adjustRightInd/>
        <w:snapToGrid w:val="0"/>
        <w:spacing w:after="0" w:afterLines="0" w:line="360" w:lineRule="auto"/>
        <w:ind w:firstLine="480"/>
        <w:textAlignment w:val="auto"/>
        <w:rPr>
          <w:rFonts w:hint="eastAsia" w:ascii="宋体" w:hAnsi="宋体" w:cs="宋体"/>
          <w:szCs w:val="24"/>
          <w:lang w:val="en-US" w:eastAsia="zh-CN"/>
        </w:rPr>
      </w:pPr>
      <w:r>
        <w:rPr>
          <w:rFonts w:hint="eastAsia" w:ascii="宋体" w:hAnsi="宋体" w:cs="宋体"/>
          <w:szCs w:val="24"/>
        </w:rPr>
        <w:t>数量：</w:t>
      </w:r>
      <w:r>
        <w:rPr>
          <w:rFonts w:hint="eastAsia" w:ascii="宋体" w:hAnsi="宋体" w:cs="宋体"/>
          <w:szCs w:val="24"/>
          <w:lang w:val="en-US" w:eastAsia="zh-CN"/>
        </w:rPr>
        <w:t>1项</w:t>
      </w:r>
    </w:p>
    <w:p w14:paraId="3F99143B">
      <w:pPr>
        <w:pStyle w:val="253"/>
        <w:keepNext w:val="0"/>
        <w:keepLines w:val="0"/>
        <w:pageBreakBefore w:val="0"/>
        <w:kinsoku/>
        <w:wordWrap/>
        <w:overflowPunct/>
        <w:topLinePunct w:val="0"/>
        <w:autoSpaceDE/>
        <w:autoSpaceDN/>
        <w:bidi w:val="0"/>
        <w:adjustRightInd/>
        <w:snapToGrid w:val="0"/>
        <w:spacing w:after="0" w:afterLines="0" w:line="360" w:lineRule="auto"/>
        <w:ind w:firstLine="480"/>
        <w:textAlignment w:val="auto"/>
        <w:rPr>
          <w:rFonts w:hint="eastAsia" w:hAnsi="宋体" w:cs="宋体"/>
        </w:rPr>
      </w:pPr>
      <w:r>
        <w:rPr>
          <w:rFonts w:hint="eastAsia" w:hAnsi="宋体" w:cs="宋体"/>
          <w:color w:val="000000"/>
        </w:rPr>
        <w:t>预算金额：</w:t>
      </w:r>
      <w:r>
        <w:rPr>
          <w:rFonts w:hint="eastAsia" w:ascii="宋体" w:hAnsi="宋体" w:cs="宋体"/>
          <w:color w:val="000000"/>
          <w:lang w:val="en-US" w:eastAsia="zh-CN"/>
        </w:rPr>
        <w:t>100万元</w:t>
      </w:r>
    </w:p>
    <w:p w14:paraId="171869B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14:paraId="1E3AB034">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备注：</w:t>
      </w:r>
    </w:p>
    <w:p w14:paraId="4CBD7D2D">
      <w:pPr>
        <w:pStyle w:val="253"/>
        <w:keepNext w:val="0"/>
        <w:keepLines w:val="0"/>
        <w:pageBreakBefore w:val="0"/>
        <w:kinsoku/>
        <w:wordWrap/>
        <w:overflowPunct/>
        <w:topLinePunct w:val="0"/>
        <w:autoSpaceDE/>
        <w:autoSpaceDN/>
        <w:bidi w:val="0"/>
        <w:adjustRightInd/>
        <w:snapToGrid w:val="0"/>
        <w:spacing w:afterLines="0"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sz w:val="24"/>
          <w:szCs w:val="24"/>
        </w:rPr>
        <w:t>合同履约期限</w:t>
      </w:r>
      <w:r>
        <w:rPr>
          <w:rFonts w:hint="eastAsia" w:ascii="宋体" w:hAnsi="宋体" w:eastAsia="宋体" w:cs="宋体"/>
          <w:color w:val="auto"/>
          <w:sz w:val="24"/>
          <w:szCs w:val="24"/>
        </w:rPr>
        <w:t>：</w:t>
      </w:r>
      <w:r>
        <w:rPr>
          <w:rFonts w:hint="eastAsia" w:ascii="宋体" w:hAnsi="宋体"/>
          <w:sz w:val="24"/>
        </w:rPr>
        <w:t>合同签</w:t>
      </w:r>
      <w:r>
        <w:rPr>
          <w:rFonts w:hint="eastAsia" w:ascii="宋体" w:hAnsi="宋体"/>
          <w:color w:val="auto"/>
          <w:sz w:val="24"/>
        </w:rPr>
        <w:t>订</w:t>
      </w:r>
      <w:r>
        <w:rPr>
          <w:rFonts w:hint="eastAsia" w:ascii="宋体" w:hAnsi="宋体"/>
          <w:color w:val="auto"/>
          <w:sz w:val="24"/>
          <w:lang w:eastAsia="zh-CN"/>
        </w:rPr>
        <w:t>之日起</w:t>
      </w:r>
      <w:r>
        <w:rPr>
          <w:rFonts w:hint="eastAsia" w:ascii="宋体" w:hAnsi="宋体"/>
          <w:color w:val="auto"/>
          <w:sz w:val="24"/>
          <w:u w:val="single"/>
          <w:lang w:val="en-US" w:eastAsia="zh-CN"/>
        </w:rPr>
        <w:t>1个月</w:t>
      </w:r>
      <w:r>
        <w:rPr>
          <w:rFonts w:hint="eastAsia" w:ascii="宋体" w:hAnsi="宋体"/>
          <w:color w:val="auto"/>
          <w:sz w:val="24"/>
          <w:lang w:val="en-US" w:eastAsia="zh-CN"/>
        </w:rPr>
        <w:t>内到货</w:t>
      </w:r>
      <w:r>
        <w:rPr>
          <w:rFonts w:hint="eastAsia" w:ascii="宋体" w:hAnsi="宋体"/>
          <w:sz w:val="24"/>
          <w:lang w:val="en-US" w:eastAsia="zh-CN"/>
        </w:rPr>
        <w:t>并</w:t>
      </w:r>
      <w:r>
        <w:rPr>
          <w:rFonts w:hint="eastAsia" w:ascii="宋体" w:hAnsi="宋体"/>
          <w:sz w:val="24"/>
        </w:rPr>
        <w:t>完成安装调试</w:t>
      </w:r>
      <w:r>
        <w:rPr>
          <w:rFonts w:hint="eastAsia" w:ascii="宋体" w:hAnsi="宋体" w:eastAsia="宋体" w:cs="宋体"/>
          <w:b w:val="0"/>
          <w:bCs w:val="0"/>
          <w:color w:val="auto"/>
          <w:kern w:val="2"/>
          <w:sz w:val="24"/>
          <w:szCs w:val="24"/>
          <w:highlight w:val="none"/>
          <w:lang w:val="en-US" w:eastAsia="zh-CN" w:bidi="ar-SA"/>
        </w:rPr>
        <w:t>。</w:t>
      </w:r>
    </w:p>
    <w:p w14:paraId="5398E3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sz w:val="24"/>
          <w:szCs w:val="24"/>
        </w:rPr>
        <w:t>▲</w:t>
      </w:r>
      <w:r>
        <w:rPr>
          <w:rFonts w:hint="eastAsia" w:ascii="宋体" w:hAnsi="宋体" w:eastAsia="宋体" w:cs="宋体"/>
          <w:b/>
          <w:bCs/>
          <w:color w:val="000000"/>
          <w:sz w:val="24"/>
          <w:szCs w:val="24"/>
        </w:rPr>
        <w:t xml:space="preserve"> 二、申请人的资格要求：</w:t>
      </w:r>
    </w:p>
    <w:p w14:paraId="32D045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满足《中华人民共和国政府采购法》第二十二条规定；</w:t>
      </w:r>
    </w:p>
    <w:p w14:paraId="11D6A1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sz w:val="24"/>
          <w:szCs w:val="24"/>
        </w:rPr>
        <w:t>落实政府采购政策需满足的</w:t>
      </w:r>
      <w:r>
        <w:rPr>
          <w:rFonts w:hint="eastAsia" w:ascii="宋体" w:hAnsi="宋体" w:eastAsia="宋体" w:cs="宋体"/>
          <w:color w:val="auto"/>
          <w:sz w:val="24"/>
          <w:szCs w:val="24"/>
        </w:rPr>
        <w:t>资格要求：</w:t>
      </w:r>
      <w:r>
        <w:rPr>
          <w:rFonts w:hint="eastAsia" w:ascii="宋体" w:hAnsi="宋体" w:eastAsia="宋体" w:cs="宋体"/>
          <w:b w:val="0"/>
          <w:bCs w:val="0"/>
          <w:color w:val="000000"/>
          <w:sz w:val="24"/>
          <w:szCs w:val="24"/>
          <w:highlight w:val="none"/>
          <w:lang w:val="en-US" w:eastAsia="zh-CN"/>
        </w:rPr>
        <w:t>根据《政府采购促进中小企业发展管理办法》有关规定，本项目仅面向中小型及以下企业可参加投标。</w:t>
      </w:r>
    </w:p>
    <w:p w14:paraId="00582F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本项目接受联合体投标。</w:t>
      </w:r>
    </w:p>
    <w:p w14:paraId="437BE8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投标人注册：非浙江政府采购网注册或发生变更且未及时更新的投标人，应当在规定时间内按照《浙江省政府采购供应商注册及诚信管理暂行办法》（浙财采监字［2009］28号）的相关规定及时办理更新或投标人注册事项。</w:t>
      </w:r>
    </w:p>
    <w:p w14:paraId="0111F2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投标人应未被列入失信被执行人名单、重大税收违法案件当事人名单、政府采购严重违法失信行为记录名单，信用信息以投标截止日信用中国网站（https://www.creditchina.gov.cn/）、中国政府采购网（http://www.ccgp.g</w:t>
      </w:r>
      <w:r>
        <w:rPr>
          <w:rFonts w:hint="eastAsia" w:ascii="宋体" w:hAnsi="宋体" w:eastAsia="宋体" w:cs="宋体"/>
          <w:sz w:val="24"/>
          <w:szCs w:val="24"/>
        </w:rPr>
        <w:t>ov.cn/）公布为准；</w:t>
      </w:r>
    </w:p>
    <w:p w14:paraId="4CCE021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▲三、招标文件的获取：</w:t>
      </w:r>
    </w:p>
    <w:p w14:paraId="56C522D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5月13日08</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分，每天上午00：00至12:00，下午12:00至23:59（北京时间，线上获取法定节假日均可，线下获取文件法定节假日除外）。</w:t>
      </w:r>
    </w:p>
    <w:p w14:paraId="310B90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2、地点（网址）：</w:t>
      </w:r>
    </w:p>
    <w:p w14:paraId="3562FF7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浙江政府采购网（https://zfcg.czt.zj.gov.cn/）； </w:t>
      </w:r>
    </w:p>
    <w:p w14:paraId="01DC5BF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东阳市公共资源交易网(http://www.dongyang.gov.cn/ggzyjy/)。</w:t>
      </w:r>
    </w:p>
    <w:p w14:paraId="513D7EF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p>
    <w:p w14:paraId="0C99E3F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14:paraId="42EB5170">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14:paraId="478DBE02">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5、浙江政府采购网上以“游客”身份获取的采购文件仅供阅览；潜在供应商应按上述方式获取采购文件；未按上述方式获取采购文件的，不得对采购文件提起质疑投诉。</w:t>
      </w:r>
    </w:p>
    <w:p w14:paraId="4CCB074F">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四、提交投标文件截止时间、开标时间和地点</w:t>
      </w:r>
    </w:p>
    <w:p w14:paraId="516E8B2D">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提交投标文件截止时间：202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5月13日08</w:t>
      </w:r>
      <w:r>
        <w:rPr>
          <w:rFonts w:hint="eastAsia" w:ascii="宋体" w:hAnsi="宋体" w:eastAsia="宋体" w:cs="宋体"/>
          <w:b/>
          <w:bCs/>
          <w:sz w:val="24"/>
          <w:szCs w:val="24"/>
        </w:rPr>
        <w:t>时</w:t>
      </w:r>
      <w:r>
        <w:rPr>
          <w:rFonts w:hint="eastAsia" w:ascii="宋体" w:hAnsi="宋体" w:cs="宋体"/>
          <w:b/>
          <w:bCs/>
          <w:sz w:val="24"/>
          <w:szCs w:val="24"/>
          <w:lang w:val="en-US" w:eastAsia="zh-CN"/>
        </w:rPr>
        <w:t>30</w:t>
      </w:r>
      <w:r>
        <w:rPr>
          <w:rFonts w:hint="eastAsia" w:ascii="宋体" w:hAnsi="宋体" w:eastAsia="宋体" w:cs="宋体"/>
          <w:b/>
          <w:bCs/>
          <w:sz w:val="24"/>
          <w:szCs w:val="24"/>
        </w:rPr>
        <w:t>分（北京时间）</w:t>
      </w:r>
    </w:p>
    <w:p w14:paraId="331F2FD5">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投标地点（网址）：政采云平台</w:t>
      </w:r>
    </w:p>
    <w:p w14:paraId="19024239">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开标时间：202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5月13日08</w:t>
      </w:r>
      <w:r>
        <w:rPr>
          <w:rFonts w:hint="eastAsia" w:ascii="宋体" w:hAnsi="宋体" w:eastAsia="宋体" w:cs="宋体"/>
          <w:b/>
          <w:bCs/>
          <w:sz w:val="24"/>
          <w:szCs w:val="24"/>
        </w:rPr>
        <w:t>时</w:t>
      </w:r>
      <w:r>
        <w:rPr>
          <w:rFonts w:hint="eastAsia" w:ascii="宋体" w:hAnsi="宋体" w:cs="宋体"/>
          <w:b/>
          <w:bCs/>
          <w:sz w:val="24"/>
          <w:szCs w:val="24"/>
          <w:lang w:val="en-US" w:eastAsia="zh-CN"/>
        </w:rPr>
        <w:t>30</w:t>
      </w:r>
      <w:r>
        <w:rPr>
          <w:rFonts w:hint="eastAsia" w:ascii="宋体" w:hAnsi="宋体" w:eastAsia="宋体" w:cs="宋体"/>
          <w:b/>
          <w:bCs/>
          <w:sz w:val="24"/>
          <w:szCs w:val="24"/>
        </w:rPr>
        <w:t xml:space="preserve">分 </w:t>
      </w:r>
    </w:p>
    <w:p w14:paraId="2C7AB24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开标地点（网址）：政采云平台</w:t>
      </w:r>
    </w:p>
    <w:p w14:paraId="080451DE">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547D7D0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3291F65">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0910D9A1">
      <w:pPr>
        <w:pStyle w:val="4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ED7D81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6A0E2A8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BBB1C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65DE683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w:t>
      </w:r>
      <w:r>
        <w:rPr>
          <w:rFonts w:hint="eastAsia" w:ascii="宋体" w:hAnsi="宋体" w:cs="宋体"/>
          <w:sz w:val="24"/>
          <w:szCs w:val="24"/>
          <w:lang w:val="en-US" w:eastAsia="zh-CN"/>
        </w:rPr>
        <w:t>(</w:t>
      </w:r>
      <w:r>
        <w:rPr>
          <w:rFonts w:hint="eastAsia" w:ascii="宋体" w:hAnsi="宋体" w:eastAsia="宋体" w:cs="宋体"/>
          <w:sz w:val="24"/>
          <w:szCs w:val="24"/>
        </w:rPr>
        <w:t xml:space="preserve"> 办 理 流 程 详 见</w:t>
      </w:r>
      <w:r>
        <w:rPr>
          <w:rFonts w:hint="eastAsia" w:ascii="宋体" w:hAnsi="宋体" w:eastAsia="宋体" w:cs="宋体"/>
          <w:sz w:val="22"/>
          <w:szCs w:val="22"/>
        </w:rPr>
        <w:t>http://zfcg.czt.zj.gov.cn/bidClientTemplate/2019-05-27/12945.html</w:t>
      </w:r>
      <w:r>
        <w:rPr>
          <w:rFonts w:hint="eastAsia" w:ascii="宋体" w:hAnsi="宋体" w:cs="宋体"/>
          <w:sz w:val="22"/>
          <w:szCs w:val="22"/>
          <w:lang w:val="en-US" w:eastAsia="zh-CN"/>
        </w:rPr>
        <w:t>)</w:t>
      </w:r>
      <w:r>
        <w:rPr>
          <w:rFonts w:hint="eastAsia" w:ascii="宋体" w:hAnsi="宋体" w:eastAsia="宋体" w:cs="宋体"/>
          <w:sz w:val="24"/>
          <w:szCs w:val="24"/>
        </w:rPr>
        <w:t>。完成 CA 数字证书办理预计一周左右，因未办理CA数字证书等原因造成无法投标或投标失败等后果由供应商自行承担。</w:t>
      </w:r>
    </w:p>
    <w:p w14:paraId="18C22A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758284E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465BFB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BC0F6E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市扫黑办：0579-86655381            市公安局：110、0579-86096000</w:t>
      </w:r>
    </w:p>
    <w:p w14:paraId="779E7D3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市检察院: 0579-86642000            市 法 院：0579-86620148</w:t>
      </w:r>
    </w:p>
    <w:p w14:paraId="2DE9773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市公共资源办:0579-86691835          市公共资源交易中心:0579-86691729</w:t>
      </w:r>
    </w:p>
    <w:p w14:paraId="761257DA">
      <w:pPr>
        <w:pStyle w:val="46"/>
        <w:keepNext w:val="0"/>
        <w:keepLines w:val="0"/>
        <w:pageBreakBefore w:val="0"/>
        <w:widowControl w:val="0"/>
        <w:kinsoku/>
        <w:wordWrap/>
        <w:overflowPunct/>
        <w:topLinePunct w:val="0"/>
        <w:autoSpaceDE/>
        <w:autoSpaceDN/>
        <w:bidi w:val="0"/>
        <w:spacing w:line="360" w:lineRule="auto"/>
        <w:ind w:firstLine="466"/>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七、</w:t>
      </w:r>
      <w:r>
        <w:rPr>
          <w:rFonts w:hint="eastAsia" w:ascii="宋体" w:hAnsi="宋体" w:eastAsia="宋体" w:cs="宋体"/>
          <w:b/>
          <w:bCs/>
          <w:sz w:val="24"/>
          <w:szCs w:val="24"/>
        </w:rPr>
        <w:t>对本次采购提出询问、质疑、投诉，请按以下方式联系：</w:t>
      </w:r>
    </w:p>
    <w:p w14:paraId="42168B3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1、采购人信息</w:t>
      </w:r>
    </w:p>
    <w:p w14:paraId="5F3E9A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名称：东阳市中医院</w:t>
      </w:r>
    </w:p>
    <w:p w14:paraId="028E66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地址：东阳市</w:t>
      </w:r>
    </w:p>
    <w:p w14:paraId="4650BA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项目联系人（询问）：虞凌燕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项目联系方式（询问）：15167906300</w:t>
      </w:r>
    </w:p>
    <w:p w14:paraId="5F41A7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质疑联系人： 朱莺斐</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质疑联系方式：</w:t>
      </w:r>
      <w:r>
        <w:rPr>
          <w:rFonts w:hint="eastAsia" w:ascii="宋体" w:hAnsi="宋体" w:eastAsia="宋体" w:cs="宋体"/>
          <w:color w:val="auto"/>
          <w:sz w:val="24"/>
          <w:szCs w:val="24"/>
          <w:lang w:val="en-US" w:eastAsia="zh-CN"/>
        </w:rPr>
        <w:t>0579-86637035</w:t>
      </w:r>
    </w:p>
    <w:p w14:paraId="483EE8F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4EBBD12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sz w:val="24"/>
          <w:szCs w:val="24"/>
        </w:rPr>
        <w:t>金华市金诚招投标代理有限公司</w:t>
      </w:r>
    </w:p>
    <w:p w14:paraId="7749F22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地址：东阳市江北街道关山北路20号</w:t>
      </w:r>
    </w:p>
    <w:p w14:paraId="37B8717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r>
        <w:rPr>
          <w:rFonts w:hint="eastAsia" w:ascii="宋体" w:hAnsi="宋体" w:eastAsia="宋体" w:cs="宋体"/>
          <w:sz w:val="24"/>
          <w:szCs w:val="24"/>
        </w:rPr>
        <w:t>（询问）</w:t>
      </w:r>
      <w:r>
        <w:rPr>
          <w:rFonts w:hint="eastAsia" w:ascii="宋体" w:hAnsi="宋体" w:eastAsia="宋体" w:cs="宋体"/>
          <w:color w:val="000000"/>
          <w:sz w:val="24"/>
          <w:szCs w:val="24"/>
        </w:rPr>
        <w:t>：</w:t>
      </w:r>
      <w:r>
        <w:rPr>
          <w:rFonts w:hint="eastAsia" w:ascii="宋体" w:hAnsi="宋体" w:cs="宋体"/>
          <w:color w:val="000000"/>
          <w:sz w:val="24"/>
          <w:szCs w:val="24"/>
          <w:lang w:eastAsia="zh-CN"/>
        </w:rPr>
        <w:t>张晓亮</w:t>
      </w:r>
      <w:r>
        <w:rPr>
          <w:rFonts w:hint="eastAsia" w:ascii="宋体" w:hAnsi="宋体" w:cs="宋体"/>
          <w:color w:val="000000"/>
          <w:sz w:val="24"/>
          <w:szCs w:val="24"/>
          <w:lang w:val="en-US" w:eastAsia="zh-CN"/>
        </w:rPr>
        <w:t>/张双红</w:t>
      </w:r>
      <w:r>
        <w:rPr>
          <w:rFonts w:hint="eastAsia" w:ascii="宋体" w:hAnsi="宋体" w:eastAsia="宋体" w:cs="宋体"/>
          <w:color w:val="000000"/>
          <w:sz w:val="24"/>
          <w:szCs w:val="24"/>
        </w:rPr>
        <w:t xml:space="preserve">     </w:t>
      </w:r>
      <w:r>
        <w:rPr>
          <w:rFonts w:hint="eastAsia" w:ascii="宋体" w:hAnsi="宋体" w:eastAsia="宋体" w:cs="宋体"/>
          <w:sz w:val="24"/>
          <w:szCs w:val="24"/>
        </w:rPr>
        <w:t>项目联系方式（询问）</w:t>
      </w:r>
      <w:r>
        <w:rPr>
          <w:rFonts w:hint="eastAsia" w:ascii="宋体" w:hAnsi="宋体" w:eastAsia="宋体" w:cs="宋体"/>
          <w:color w:val="000000"/>
          <w:sz w:val="24"/>
          <w:szCs w:val="24"/>
        </w:rPr>
        <w:t>：</w:t>
      </w:r>
      <w:r>
        <w:rPr>
          <w:rFonts w:hint="eastAsia" w:ascii="宋体" w:hAnsi="宋体" w:eastAsia="宋体" w:cs="宋体"/>
          <w:sz w:val="24"/>
          <w:szCs w:val="24"/>
        </w:rPr>
        <w:t>13505890861</w:t>
      </w:r>
    </w:p>
    <w:p w14:paraId="090D461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sz w:val="24"/>
          <w:szCs w:val="24"/>
        </w:rPr>
        <w:t>质疑联系人：</w:t>
      </w:r>
      <w:r>
        <w:rPr>
          <w:rFonts w:hint="eastAsia" w:ascii="宋体" w:hAnsi="宋体" w:cs="宋体"/>
          <w:sz w:val="24"/>
          <w:szCs w:val="24"/>
          <w:lang w:val="en-US" w:eastAsia="zh-CN"/>
        </w:rPr>
        <w:t xml:space="preserve">李健健/张冬               </w:t>
      </w: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0579-</w:t>
      </w:r>
      <w:r>
        <w:rPr>
          <w:rFonts w:hint="eastAsia" w:ascii="宋体" w:hAnsi="宋体" w:cs="宋体"/>
          <w:sz w:val="24"/>
          <w:szCs w:val="24"/>
          <w:lang w:val="en-US" w:eastAsia="zh-CN"/>
        </w:rPr>
        <w:t>89311055</w:t>
      </w:r>
    </w:p>
    <w:p w14:paraId="5C1EBFD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3、同级政府采购监督管理部门：        </w:t>
      </w:r>
    </w:p>
    <w:p w14:paraId="075EB8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名称：东阳市财政局采购办    </w:t>
      </w:r>
    </w:p>
    <w:p w14:paraId="29860C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地址：东阳市人民北路8号     </w:t>
      </w:r>
    </w:p>
    <w:p w14:paraId="7504C0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rPr>
        <w:t>监督投诉电话：0579-86662677</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p>
    <w:p w14:paraId="58D49FD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color w:val="000000"/>
          <w:sz w:val="24"/>
          <w:szCs w:val="24"/>
          <w:lang w:val="en-US" w:eastAsia="zh-CN"/>
        </w:rPr>
      </w:pPr>
    </w:p>
    <w:p w14:paraId="3F78B6BF">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东阳市中医院</w:t>
      </w:r>
    </w:p>
    <w:p w14:paraId="72538FFD">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金华市金诚招投标代理有限公司</w:t>
      </w:r>
    </w:p>
    <w:p w14:paraId="0EF0E50C">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4月21日</w:t>
      </w:r>
    </w:p>
    <w:p w14:paraId="787F269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07E375F9">
      <w:pPr>
        <w:pStyle w:val="26"/>
        <w:numPr>
          <w:ilvl w:val="0"/>
          <w:numId w:val="0"/>
        </w:numPr>
        <w:snapToGrid w:val="0"/>
        <w:spacing w:beforeLines="0" w:afterLines="0" w:line="360" w:lineRule="auto"/>
        <w:ind w:leftChars="0"/>
        <w:jc w:val="center"/>
        <w:outlineLvl w:val="0"/>
        <w:rPr>
          <w:rFonts w:hAnsi="宋体"/>
          <w:b/>
          <w:bCs/>
          <w:color w:val="0D0D0D"/>
          <w:sz w:val="36"/>
          <w:szCs w:val="36"/>
        </w:rPr>
      </w:pPr>
      <w:r>
        <w:rPr>
          <w:rFonts w:hint="eastAsia" w:hAnsi="宋体"/>
          <w:b/>
          <w:bCs/>
          <w:color w:val="0D0D0D"/>
          <w:sz w:val="36"/>
          <w:szCs w:val="36"/>
          <w:lang w:eastAsia="zh-CN"/>
        </w:rPr>
        <w:t>第二章</w:t>
      </w:r>
      <w:r>
        <w:rPr>
          <w:rFonts w:hint="eastAsia" w:hAnsi="宋体"/>
          <w:b/>
          <w:bCs/>
          <w:color w:val="0D0D0D"/>
          <w:sz w:val="36"/>
          <w:szCs w:val="36"/>
          <w:lang w:val="en-US" w:eastAsia="zh-CN"/>
        </w:rPr>
        <w:t xml:space="preserve">  </w:t>
      </w:r>
      <w:r>
        <w:rPr>
          <w:rFonts w:hint="eastAsia" w:hAnsi="宋体"/>
          <w:b/>
          <w:bCs/>
          <w:color w:val="0D0D0D"/>
          <w:sz w:val="36"/>
          <w:szCs w:val="36"/>
        </w:rPr>
        <w:t>招标需求</w:t>
      </w:r>
    </w:p>
    <w:p w14:paraId="49502B1A">
      <w:pPr>
        <w:pStyle w:val="26"/>
        <w:keepNext w:val="0"/>
        <w:keepLines w:val="0"/>
        <w:pageBreakBefore w:val="0"/>
        <w:kinsoku/>
        <w:wordWrap/>
        <w:overflowPunct/>
        <w:topLinePunct w:val="0"/>
        <w:autoSpaceDE/>
        <w:autoSpaceDN/>
        <w:bidi w:val="0"/>
        <w:adjustRightInd/>
        <w:snapToGrid w:val="0"/>
        <w:spacing w:beforeLines="0" w:afterLines="0" w:line="360" w:lineRule="auto"/>
        <w:textAlignment w:val="auto"/>
        <w:outlineLvl w:val="0"/>
        <w:rPr>
          <w:rFonts w:hint="eastAsia" w:ascii="宋体" w:hAnsi="宋体" w:eastAsia="宋体" w:cs="宋体"/>
          <w:b w:val="0"/>
          <w:bCs w:val="0"/>
          <w:color w:val="0D0D0D"/>
          <w:sz w:val="24"/>
          <w:szCs w:val="24"/>
          <w:lang w:eastAsia="zh-CN"/>
        </w:rPr>
      </w:pPr>
      <w:r>
        <w:rPr>
          <w:rFonts w:hint="eastAsia" w:ascii="宋体" w:hAnsi="宋体" w:eastAsia="宋体" w:cs="宋体"/>
          <w:b/>
          <w:bCs/>
          <w:color w:val="0D0D0D"/>
          <w:sz w:val="24"/>
          <w:szCs w:val="24"/>
          <w:lang w:eastAsia="zh-CN"/>
        </w:rPr>
        <w:t>一</w:t>
      </w:r>
      <w:r>
        <w:rPr>
          <w:rFonts w:hint="eastAsia" w:ascii="宋体" w:hAnsi="宋体" w:eastAsia="宋体" w:cs="宋体"/>
          <w:b/>
          <w:bCs/>
          <w:color w:val="0D0D0D"/>
          <w:sz w:val="24"/>
          <w:szCs w:val="24"/>
          <w:lang w:val="en-US" w:eastAsia="zh-CN"/>
        </w:rPr>
        <w:t>、</w:t>
      </w:r>
      <w:r>
        <w:rPr>
          <w:rFonts w:hint="eastAsia" w:ascii="宋体" w:hAnsi="宋体" w:eastAsia="宋体" w:cs="宋体"/>
          <w:b/>
          <w:bCs/>
          <w:color w:val="0D0D0D"/>
          <w:sz w:val="24"/>
          <w:szCs w:val="24"/>
        </w:rPr>
        <w:t>项目编号：</w:t>
      </w:r>
      <w:r>
        <w:rPr>
          <w:rFonts w:hint="eastAsia" w:hAnsi="宋体" w:cs="宋体"/>
          <w:b w:val="0"/>
          <w:bCs w:val="0"/>
          <w:sz w:val="24"/>
          <w:szCs w:val="24"/>
          <w:lang w:eastAsia="zh-CN"/>
        </w:rPr>
        <w:t>JCZFCG2025-Z24-A368</w:t>
      </w:r>
    </w:p>
    <w:p w14:paraId="0426FE05">
      <w:pPr>
        <w:pStyle w:val="253"/>
        <w:keepNext w:val="0"/>
        <w:keepLines w:val="0"/>
        <w:pageBreakBefore w:val="0"/>
        <w:kinsoku/>
        <w:wordWrap/>
        <w:overflowPunct/>
        <w:topLinePunct w:val="0"/>
        <w:autoSpaceDE/>
        <w:autoSpaceDN/>
        <w:bidi w:val="0"/>
        <w:adjustRightInd/>
        <w:snapToGrid w:val="0"/>
        <w:spacing w:afterLines="0"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项目名称：</w:t>
      </w:r>
      <w:r>
        <w:rPr>
          <w:rFonts w:hint="eastAsia" w:ascii="宋体" w:hAnsi="宋体" w:cs="宋体"/>
          <w:sz w:val="24"/>
          <w:szCs w:val="24"/>
          <w:lang w:val="en-US" w:eastAsia="zh-CN"/>
        </w:rPr>
        <w:t>家具采购项目</w:t>
      </w:r>
    </w:p>
    <w:p w14:paraId="59696BF7">
      <w:pPr>
        <w:pStyle w:val="15"/>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三、项目需求概况：</w:t>
      </w:r>
    </w:p>
    <w:p w14:paraId="068D4C69">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Style w:val="274"/>
          <w:rFonts w:hint="eastAsia" w:ascii="宋体" w:hAnsi="宋体" w:eastAsia="宋体" w:cs="宋体"/>
          <w:color w:val="auto"/>
          <w:sz w:val="24"/>
          <w:szCs w:val="24"/>
        </w:rPr>
        <w:t>采购内容及数量</w:t>
      </w:r>
    </w:p>
    <w:tbl>
      <w:tblPr>
        <w:tblStyle w:val="4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5"/>
        <w:gridCol w:w="3410"/>
        <w:gridCol w:w="2430"/>
        <w:gridCol w:w="2356"/>
      </w:tblGrid>
      <w:tr w14:paraId="51EF1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exact"/>
        </w:trPr>
        <w:tc>
          <w:tcPr>
            <w:tcW w:w="585" w:type="pct"/>
            <w:tcBorders>
              <w:top w:val="single" w:color="auto" w:sz="4" w:space="0"/>
              <w:left w:val="single" w:color="auto" w:sz="4" w:space="0"/>
              <w:bottom w:val="single" w:color="auto" w:sz="4" w:space="0"/>
              <w:right w:val="single" w:color="auto" w:sz="4" w:space="0"/>
            </w:tcBorders>
            <w:noWrap w:val="0"/>
            <w:vAlign w:val="center"/>
          </w:tcPr>
          <w:p w14:paraId="133E79B9">
            <w:pPr>
              <w:snapToGrid w:val="0"/>
              <w:spacing w:line="240" w:lineRule="auto"/>
              <w:jc w:val="center"/>
              <w:rPr>
                <w:rFonts w:hint="eastAsia" w:ascii="宋体" w:hAnsi="宋体" w:eastAsia="宋体" w:cs="Arial"/>
                <w:b/>
                <w:bCs/>
                <w:color w:val="auto"/>
                <w:sz w:val="24"/>
                <w:szCs w:val="24"/>
                <w:lang w:eastAsia="zh-CN"/>
              </w:rPr>
            </w:pPr>
            <w:r>
              <w:rPr>
                <w:rFonts w:hint="eastAsia" w:ascii="宋体" w:hAnsi="宋体" w:cs="Arial"/>
                <w:b/>
                <w:bCs/>
                <w:color w:val="auto"/>
                <w:sz w:val="24"/>
                <w:szCs w:val="24"/>
                <w:lang w:eastAsia="zh-CN"/>
              </w:rPr>
              <w:t>序号</w:t>
            </w:r>
          </w:p>
        </w:tc>
        <w:tc>
          <w:tcPr>
            <w:tcW w:w="3325" w:type="dxa"/>
            <w:tcBorders>
              <w:top w:val="single" w:color="auto" w:sz="4" w:space="0"/>
              <w:left w:val="single" w:color="auto" w:sz="4" w:space="0"/>
              <w:bottom w:val="single" w:color="auto" w:sz="4" w:space="0"/>
              <w:right w:val="single" w:color="auto" w:sz="4" w:space="0"/>
            </w:tcBorders>
            <w:noWrap w:val="0"/>
            <w:vAlign w:val="center"/>
          </w:tcPr>
          <w:p w14:paraId="66DAFDA0">
            <w:pPr>
              <w:snapToGrid w:val="0"/>
              <w:spacing w:line="240" w:lineRule="auto"/>
              <w:jc w:val="center"/>
              <w:rPr>
                <w:rFonts w:hint="eastAsia" w:ascii="宋体" w:hAnsi="宋体" w:cs="Arial"/>
                <w:b/>
                <w:bCs/>
                <w:color w:val="auto"/>
                <w:sz w:val="24"/>
                <w:szCs w:val="24"/>
              </w:rPr>
            </w:pPr>
            <w:r>
              <w:rPr>
                <w:rFonts w:hint="eastAsia" w:ascii="宋体" w:hAnsi="宋体" w:cs="Arial"/>
                <w:b/>
                <w:bCs/>
                <w:color w:val="auto"/>
                <w:sz w:val="24"/>
                <w:szCs w:val="24"/>
              </w:rPr>
              <w:t>采购内容</w:t>
            </w:r>
          </w:p>
        </w:tc>
        <w:tc>
          <w:tcPr>
            <w:tcW w:w="1309" w:type="pct"/>
            <w:tcBorders>
              <w:top w:val="single" w:color="auto" w:sz="4" w:space="0"/>
              <w:left w:val="single" w:color="auto" w:sz="4" w:space="0"/>
              <w:bottom w:val="single" w:color="auto" w:sz="4" w:space="0"/>
              <w:right w:val="single" w:color="auto" w:sz="4" w:space="0"/>
            </w:tcBorders>
            <w:noWrap w:val="0"/>
            <w:vAlign w:val="center"/>
          </w:tcPr>
          <w:p w14:paraId="4A6BC883">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单位及数量</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7CD350AE">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最高限价（万元）</w:t>
            </w:r>
          </w:p>
        </w:tc>
      </w:tr>
      <w:tr w14:paraId="5580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85" w:type="pct"/>
            <w:tcBorders>
              <w:top w:val="single" w:color="auto" w:sz="4" w:space="0"/>
              <w:left w:val="single" w:color="auto" w:sz="4" w:space="0"/>
              <w:bottom w:val="single" w:color="auto" w:sz="4" w:space="0"/>
              <w:right w:val="single" w:color="auto" w:sz="4" w:space="0"/>
            </w:tcBorders>
            <w:noWrap w:val="0"/>
            <w:vAlign w:val="center"/>
          </w:tcPr>
          <w:p w14:paraId="4458710D">
            <w:pPr>
              <w:spacing w:line="24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3325" w:type="dxa"/>
            <w:tcBorders>
              <w:top w:val="single" w:color="auto" w:sz="4" w:space="0"/>
              <w:left w:val="single" w:color="auto" w:sz="4" w:space="0"/>
              <w:bottom w:val="single" w:color="auto" w:sz="4" w:space="0"/>
              <w:right w:val="single" w:color="auto" w:sz="4" w:space="0"/>
            </w:tcBorders>
            <w:noWrap w:val="0"/>
            <w:vAlign w:val="center"/>
          </w:tcPr>
          <w:p w14:paraId="05535E37">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家具采购</w:t>
            </w:r>
          </w:p>
        </w:tc>
        <w:tc>
          <w:tcPr>
            <w:tcW w:w="1309" w:type="pct"/>
            <w:tcBorders>
              <w:top w:val="single" w:color="auto" w:sz="4" w:space="0"/>
              <w:left w:val="single" w:color="auto" w:sz="4" w:space="0"/>
              <w:bottom w:val="single" w:color="auto" w:sz="4" w:space="0"/>
              <w:right w:val="single" w:color="auto" w:sz="4" w:space="0"/>
            </w:tcBorders>
            <w:noWrap w:val="0"/>
            <w:vAlign w:val="center"/>
          </w:tcPr>
          <w:p w14:paraId="57EE2517">
            <w:pPr>
              <w:spacing w:line="24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1批</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10F60FF3">
            <w:pPr>
              <w:spacing w:line="240" w:lineRule="auto"/>
              <w:jc w:val="center"/>
              <w:rPr>
                <w:rFonts w:hint="default" w:ascii="宋体" w:hAnsi="宋体" w:eastAsia="宋体"/>
                <w:color w:val="auto"/>
                <w:sz w:val="24"/>
                <w:szCs w:val="24"/>
                <w:lang w:val="en-US" w:eastAsia="zh-CN"/>
              </w:rPr>
            </w:pPr>
            <w:r>
              <w:rPr>
                <w:rFonts w:hint="eastAsia" w:ascii="宋体" w:hAnsi="宋体" w:cs="Arial"/>
                <w:color w:val="auto"/>
                <w:sz w:val="24"/>
                <w:szCs w:val="24"/>
                <w:lang w:val="en-US" w:eastAsia="zh-CN"/>
              </w:rPr>
              <w:t>100</w:t>
            </w:r>
          </w:p>
        </w:tc>
      </w:tr>
    </w:tbl>
    <w:p w14:paraId="2B52EB1B">
      <w:pPr>
        <w:keepNext/>
        <w:keepLines/>
        <w:pageBreakBefore w:val="0"/>
        <w:widowControl w:val="0"/>
        <w:numPr>
          <w:ilvl w:val="0"/>
          <w:numId w:val="0"/>
        </w:numPr>
        <w:kinsoku/>
        <w:wordWrap/>
        <w:overflowPunct/>
        <w:topLinePunct w:val="0"/>
        <w:bidi w:val="0"/>
        <w:spacing w:before="0" w:after="0" w:line="360" w:lineRule="auto"/>
        <w:jc w:val="both"/>
        <w:textAlignment w:val="auto"/>
        <w:outlineLvl w:val="1"/>
        <w:rPr>
          <w:rFonts w:hint="eastAsia" w:ascii="Times New Roman" w:hAnsi="Times New Roman" w:eastAsia="宋体" w:cs="Times New Roman"/>
          <w:color w:val="auto"/>
          <w:kern w:val="2"/>
          <w:sz w:val="21"/>
          <w:szCs w:val="21"/>
          <w:lang w:val="en-US" w:eastAsia="zh-CN" w:bidi="ar-SA"/>
        </w:rPr>
      </w:pPr>
      <w:r>
        <w:rPr>
          <w:rStyle w:val="274"/>
          <w:rFonts w:hint="eastAsia" w:hAnsi="宋体" w:cs="宋体"/>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采购内容清单、具体规格型号及简要技术要求</w:t>
      </w:r>
    </w:p>
    <w:tbl>
      <w:tblPr>
        <w:tblStyle w:val="4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886"/>
        <w:gridCol w:w="2251"/>
        <w:gridCol w:w="1206"/>
        <w:gridCol w:w="2925"/>
        <w:gridCol w:w="639"/>
        <w:gridCol w:w="663"/>
      </w:tblGrid>
      <w:tr w14:paraId="6129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00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2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B3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 具 图 片</w:t>
            </w:r>
            <w:r>
              <w:rPr>
                <w:rFonts w:hint="eastAsia" w:ascii="宋体" w:hAnsi="宋体" w:cs="宋体"/>
                <w:b/>
                <w:bCs/>
                <w:i w:val="0"/>
                <w:iCs w:val="0"/>
                <w:color w:val="000000"/>
                <w:kern w:val="0"/>
                <w:sz w:val="21"/>
                <w:szCs w:val="21"/>
                <w:u w:val="none"/>
                <w:lang w:val="en-US" w:eastAsia="zh-CN" w:bidi="ar"/>
              </w:rPr>
              <w:t>（参考）</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52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规划尺寸</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6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材质说明</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0E6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F5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0ABD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49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B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（含2张大床，2床板，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2书桌书椅，2柜子）</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54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1166495</wp:posOffset>
                  </wp:positionV>
                  <wp:extent cx="1344295" cy="2440940"/>
                  <wp:effectExtent l="0" t="0" r="12065" b="1270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5"/>
                          <a:stretch>
                            <a:fillRect/>
                          </a:stretch>
                        </pic:blipFill>
                        <pic:spPr>
                          <a:xfrm>
                            <a:off x="0" y="0"/>
                            <a:ext cx="1344295" cy="2440940"/>
                          </a:xfrm>
                          <a:prstGeom prst="rect">
                            <a:avLst/>
                          </a:prstGeom>
                          <a:noFill/>
                          <a:ln>
                            <a:noFill/>
                          </a:ln>
                        </pic:spPr>
                      </pic:pic>
                    </a:graphicData>
                  </a:graphic>
                </wp:anchor>
              </w:drawing>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2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单床：1900*1000</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5DC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边立柱：采用冷轧钢板经轧压线辊压高频焊接成型的异型闭封管，经酸洗磷化工艺处理使表面形成一层氧化膜，达到防锈效果，成型尺寸为69mm*69mm，材料厚度1.2mm，正面突出半圆弧，防磕碰。与横梁采用三个面接触下挂式连接（无螺栓），与长横梁连接面宽度为17mm，立柱上下均采用全新料pp塑料内塞脚套，脚套与立柱应紧密结合，牢固。1.储物柜整体规格：长600mm*宽600mm*高1800mm（外观尺寸偏差范围允许±10mm，板材饰面颜色可以根据甲方要求制作）、组合柜材质要求：柜体基材为18mm厚环保多层板，柜体背板为5mm同色饰面环保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2、家具使用E0级免漆多层板，板材经过防虫、防腐处理，耐冷热循环性能好，板面无裂痕、 鼓泡、变色及发皱。板面色泽应稳定，耐污染性能好，易清洁，遇污染物 表面不鼓泡、脱胶、龟裂、变软，不易出现色泽及光泽的明显变化。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3、五金件：优质铝合金拉手，优质五金。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备注：床里面加栏板，楼梯前侧加封板。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5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7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9AF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6D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2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（含10公分床垫，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2个床头柜，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床板）</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8F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540385</wp:posOffset>
                  </wp:positionV>
                  <wp:extent cx="1380490" cy="1981835"/>
                  <wp:effectExtent l="0" t="0" r="6350" b="1460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6"/>
                          <a:stretch>
                            <a:fillRect/>
                          </a:stretch>
                        </pic:blipFill>
                        <pic:spPr>
                          <a:xfrm>
                            <a:off x="0" y="0"/>
                            <a:ext cx="1380490" cy="1981835"/>
                          </a:xfrm>
                          <a:prstGeom prst="rect">
                            <a:avLst/>
                          </a:prstGeom>
                          <a:noFill/>
                          <a:ln>
                            <a:noFill/>
                          </a:ln>
                        </pic:spPr>
                      </pic:pic>
                    </a:graphicData>
                  </a:graphic>
                </wp:anchor>
              </w:drawing>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9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2000*1500</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A2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1)面材：面板贴橡木木皮+橡木框架，甲醛释放量≤0.05mg/m³，吸水膨胀率≤8%，密度≥0.65g/cm³，板内密度偏差≤±3，静曲强度≥25Mpa；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油漆：油漆：“五底三面”油漆工艺，嘉宝莉底漆、面漆，环保、不变色、有害物质含量低于国家标准、光滑耐磨、色泽均匀，油漆表面硬度达2-3H级，油漆表面色泽美观、不变色、光滑耐磨、手感好木纹纹理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3）水基型胶粘剂（白乳胶）：游离甲醛未检出，苯、甲苯、二甲苯未检出，总挥发性有机物≤50g/L（检测方法依据GB 18583-2008）；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3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8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736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93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B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w:t>
            </w:r>
          </w:p>
        </w:tc>
        <w:tc>
          <w:tcPr>
            <w:tcW w:w="1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EF6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-43815</wp:posOffset>
                  </wp:positionH>
                  <wp:positionV relativeFrom="paragraph">
                    <wp:posOffset>275590</wp:posOffset>
                  </wp:positionV>
                  <wp:extent cx="1372235" cy="2725420"/>
                  <wp:effectExtent l="0" t="0" r="14605" b="254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7"/>
                          <a:stretch>
                            <a:fillRect/>
                          </a:stretch>
                        </pic:blipFill>
                        <pic:spPr>
                          <a:xfrm>
                            <a:off x="0" y="0"/>
                            <a:ext cx="1372235" cy="2725420"/>
                          </a:xfrm>
                          <a:prstGeom prst="rect">
                            <a:avLst/>
                          </a:prstGeom>
                          <a:noFill/>
                          <a:ln>
                            <a:noFill/>
                          </a:ln>
                        </pic:spPr>
                      </pic:pic>
                    </a:graphicData>
                  </a:graphic>
                </wp:anchor>
              </w:drawing>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7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1400*800</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314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1)面材：面板贴橡木木皮+橡木框架，甲醛释放量≤0.05mg/m³，吸水膨胀率≤8%，密度≥0.65g/cm³，板内密度偏差≤±3，静曲强度≥25Mpa；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油漆：油漆：“五底三面”油漆工艺，嘉宝莉底漆、面漆，环保、不变色、有害物质含量低于国家标准、光滑耐磨、色泽均匀，油漆表面硬度达2-3H级，油漆表面色泽美观、不变色、光滑耐磨、手感好木纹纹理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3）水基型胶粘剂（白乳胶）：游离甲醛未检出，苯、甲苯、二甲苯未检出，总挥发性有机物≤50g/L（检测方法依据GB 18583-2008）；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C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3156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64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0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餐椅</w:t>
            </w:r>
          </w:p>
        </w:tc>
        <w:tc>
          <w:tcPr>
            <w:tcW w:w="1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A2DEF">
            <w:pPr>
              <w:jc w:val="center"/>
              <w:rPr>
                <w:rFonts w:hint="eastAsia" w:ascii="宋体" w:hAnsi="宋体" w:eastAsia="宋体" w:cs="宋体"/>
                <w:b/>
                <w:bCs/>
                <w:i w:val="0"/>
                <w:iCs w:val="0"/>
                <w:color w:val="000000"/>
                <w:sz w:val="24"/>
                <w:szCs w:val="24"/>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D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8BDCA">
            <w:pPr>
              <w:jc w:val="center"/>
              <w:rPr>
                <w:rFonts w:hint="eastAsia" w:ascii="宋体" w:hAnsi="宋体" w:eastAsia="宋体" w:cs="宋体"/>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5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bl>
    <w:p w14:paraId="7CFDB312">
      <w:pPr>
        <w:pStyle w:val="6"/>
        <w:spacing w:line="360" w:lineRule="auto"/>
        <w:ind w:left="0" w:leftChars="0" w:firstLine="466" w:firstLineChars="200"/>
        <w:rPr>
          <w:rFonts w:hint="eastAsia"/>
          <w:b/>
          <w:bCs/>
          <w:color w:val="auto"/>
          <w:sz w:val="24"/>
        </w:rPr>
      </w:pPr>
      <w:r>
        <w:rPr>
          <w:rFonts w:hint="eastAsia"/>
          <w:b/>
          <w:bCs/>
          <w:color w:val="auto"/>
          <w:sz w:val="24"/>
        </w:rPr>
        <w:t>注：</w:t>
      </w:r>
    </w:p>
    <w:p w14:paraId="403D6A34">
      <w:pPr>
        <w:pStyle w:val="6"/>
        <w:spacing w:line="360" w:lineRule="auto"/>
        <w:ind w:firstLine="566" w:firstLineChars="243"/>
        <w:rPr>
          <w:rFonts w:hint="eastAsia" w:ascii="宋体" w:hAnsi="宋体"/>
          <w:b/>
          <w:bCs/>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中标人须根据采购人的要求及时供货，具体数量按实调整。</w:t>
      </w:r>
    </w:p>
    <w:p w14:paraId="29EE5F73">
      <w:pPr>
        <w:keepNext w:val="0"/>
        <w:keepLines w:val="0"/>
        <w:pageBreakBefore w:val="0"/>
        <w:kinsoku/>
        <w:wordWrap/>
        <w:overflowPunct/>
        <w:topLinePunct w:val="0"/>
        <w:bidi w:val="0"/>
        <w:spacing w:line="360" w:lineRule="auto"/>
        <w:ind w:firstLine="241" w:firstLineChars="100"/>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2</w:t>
      </w:r>
      <w:r>
        <w:rPr>
          <w:rFonts w:hint="eastAsia" w:ascii="宋体" w:hAnsi="宋体"/>
          <w:b/>
          <w:bCs/>
          <w:color w:val="auto"/>
          <w:sz w:val="24"/>
          <w:highlight w:val="none"/>
        </w:rPr>
        <w:t>）技术参数中如有漏项，产品实际使用功能必须达到采购人实际要求。</w:t>
      </w:r>
    </w:p>
    <w:p w14:paraId="79AB0E99">
      <w:pPr>
        <w:keepNext w:val="0"/>
        <w:keepLines w:val="0"/>
        <w:pageBreakBefore w:val="0"/>
        <w:kinsoku/>
        <w:wordWrap/>
        <w:overflowPunct/>
        <w:topLinePunct w:val="0"/>
        <w:bidi w:val="0"/>
        <w:spacing w:line="360" w:lineRule="auto"/>
        <w:ind w:firstLine="241" w:firstLineChars="100"/>
        <w:rPr>
          <w:rFonts w:hint="eastAsia"/>
          <w:b/>
          <w:bCs/>
          <w:color w:val="auto"/>
          <w:sz w:val="24"/>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3</w:t>
      </w:r>
      <w:r>
        <w:rPr>
          <w:rFonts w:hint="eastAsia" w:ascii="宋体" w:hAnsi="宋体"/>
          <w:b/>
          <w:bCs/>
          <w:color w:val="auto"/>
          <w:sz w:val="24"/>
          <w:highlight w:val="none"/>
        </w:rPr>
        <w:t>）</w:t>
      </w:r>
      <w:r>
        <w:rPr>
          <w:rFonts w:hint="eastAsia" w:ascii="宋体" w:hAnsi="宋体"/>
          <w:b/>
          <w:bCs/>
          <w:color w:val="auto"/>
          <w:sz w:val="24"/>
          <w:highlight w:val="none"/>
          <w:lang w:val="en-US" w:eastAsia="zh-CN"/>
        </w:rPr>
        <w:t>本项目的核心</w:t>
      </w:r>
      <w:r>
        <w:rPr>
          <w:rFonts w:hint="eastAsia" w:ascii="宋体" w:hAnsi="宋体" w:eastAsia="宋体" w:cs="宋体"/>
          <w:b/>
          <w:bCs/>
          <w:color w:val="auto"/>
          <w:sz w:val="24"/>
          <w:szCs w:val="24"/>
          <w:highlight w:val="none"/>
          <w:lang w:val="en-US" w:eastAsia="zh-CN"/>
        </w:rPr>
        <w:t>产品为</w:t>
      </w:r>
      <w:r>
        <w:rPr>
          <w:rFonts w:hint="eastAsia" w:ascii="宋体" w:hAnsi="宋体" w:eastAsia="宋体" w:cs="宋体"/>
          <w:b/>
          <w:bCs/>
          <w:i w:val="0"/>
          <w:iCs w:val="0"/>
          <w:color w:val="auto"/>
          <w:kern w:val="0"/>
          <w:sz w:val="24"/>
          <w:szCs w:val="24"/>
          <w:u w:val="none"/>
          <w:lang w:val="en-US" w:eastAsia="zh-CN" w:bidi="ar"/>
        </w:rPr>
        <w:t>高低床</w:t>
      </w:r>
      <w:r>
        <w:rPr>
          <w:rFonts w:hint="eastAsia" w:ascii="宋体" w:hAnsi="宋体" w:eastAsia="宋体" w:cs="宋体"/>
          <w:b/>
          <w:bCs/>
          <w:color w:val="auto"/>
          <w:sz w:val="24"/>
          <w:szCs w:val="24"/>
          <w:highlight w:val="none"/>
        </w:rPr>
        <w:t>。</w:t>
      </w:r>
    </w:p>
    <w:p w14:paraId="5D00B67C">
      <w:pPr>
        <w:spacing w:line="360" w:lineRule="auto"/>
        <w:rPr>
          <w:rFonts w:ascii="宋体" w:hAnsi="宋体" w:cs="宋体"/>
          <w:b/>
          <w:bCs/>
          <w:color w:val="auto"/>
          <w:sz w:val="24"/>
          <w:szCs w:val="24"/>
        </w:rPr>
      </w:pPr>
      <w:r>
        <w:rPr>
          <w:rFonts w:hint="eastAsia" w:ascii="宋体" w:hAnsi="宋体" w:cs="宋体"/>
          <w:b/>
          <w:bCs/>
          <w:color w:val="auto"/>
          <w:sz w:val="24"/>
          <w:szCs w:val="24"/>
        </w:rPr>
        <w:t>四、</w:t>
      </w:r>
      <w:r>
        <w:rPr>
          <w:rFonts w:hint="eastAsia" w:ascii="宋体" w:hAnsi="宋体" w:cs="宋体"/>
          <w:b/>
          <w:color w:val="auto"/>
          <w:sz w:val="24"/>
          <w:szCs w:val="24"/>
        </w:rPr>
        <w:t>商务及其他要求</w:t>
      </w:r>
    </w:p>
    <w:p w14:paraId="2A491230">
      <w:pPr>
        <w:keepNext w:val="0"/>
        <w:keepLines w:val="0"/>
        <w:pageBreakBefore w:val="0"/>
        <w:kinsoku/>
        <w:wordWrap/>
        <w:overflowPunct/>
        <w:topLinePunct w:val="0"/>
        <w:autoSpaceDE/>
        <w:autoSpaceDN/>
        <w:bidi w:val="0"/>
        <w:adjustRightInd/>
        <w:snapToGrid w:val="0"/>
        <w:spacing w:beforeAutospacing="0" w:afterAutospacing="0" w:line="360" w:lineRule="auto"/>
        <w:ind w:firstLine="487" w:firstLineChars="202"/>
        <w:textAlignment w:val="auto"/>
        <w:rPr>
          <w:rFonts w:ascii="宋体" w:hAnsi="宋体" w:cs="宋体"/>
          <w:color w:val="auto"/>
          <w:sz w:val="24"/>
          <w:szCs w:val="24"/>
        </w:rPr>
      </w:pPr>
      <w:r>
        <w:rPr>
          <w:rFonts w:ascii="宋体" w:hAnsi="宋体"/>
          <w:b/>
          <w:bCs/>
          <w:color w:val="auto"/>
          <w:sz w:val="24"/>
          <w:szCs w:val="24"/>
        </w:rPr>
        <w:t>▲</w:t>
      </w:r>
      <w:r>
        <w:rPr>
          <w:rFonts w:hint="eastAsia" w:ascii="宋体" w:hAnsi="宋体" w:cs="宋体"/>
          <w:b/>
          <w:bCs/>
          <w:color w:val="auto"/>
          <w:sz w:val="24"/>
          <w:szCs w:val="24"/>
        </w:rPr>
        <w:t>1、项目结算及投标报价要求</w:t>
      </w:r>
    </w:p>
    <w:p w14:paraId="7948790A">
      <w:pPr>
        <w:keepNext w:val="0"/>
        <w:keepLines w:val="0"/>
        <w:pageBreakBefore w:val="0"/>
        <w:kinsoku/>
        <w:wordWrap/>
        <w:overflowPunct/>
        <w:topLinePunct w:val="0"/>
        <w:autoSpaceDE/>
        <w:autoSpaceDN/>
        <w:bidi w:val="0"/>
        <w:adjustRightInd/>
        <w:snapToGrid w:val="0"/>
        <w:spacing w:beforeAutospacing="0" w:afterAutospacing="0" w:line="360" w:lineRule="auto"/>
        <w:ind w:firstLine="484" w:firstLineChars="202"/>
        <w:textAlignment w:val="auto"/>
        <w:rPr>
          <w:rFonts w:ascii="宋体" w:hAnsi="宋体"/>
          <w:color w:val="auto"/>
          <w:sz w:val="24"/>
        </w:rPr>
      </w:pPr>
      <w:r>
        <w:rPr>
          <w:rFonts w:hint="eastAsia" w:ascii="宋体" w:hAnsi="宋体" w:cs="宋体"/>
          <w:color w:val="auto"/>
          <w:sz w:val="24"/>
        </w:rPr>
        <w:t>（1）投标人的报价</w:t>
      </w:r>
      <w:r>
        <w:rPr>
          <w:rFonts w:hint="eastAsia" w:ascii="宋体" w:hAnsi="宋体"/>
          <w:color w:val="auto"/>
          <w:sz w:val="24"/>
        </w:rPr>
        <w:t>是履行合同的最终价格，</w:t>
      </w:r>
      <w:r>
        <w:rPr>
          <w:rFonts w:hint="eastAsia" w:ascii="宋体" w:hAnsi="宋体" w:cs="宋体"/>
          <w:color w:val="auto"/>
          <w:sz w:val="24"/>
        </w:rPr>
        <w:t>应</w:t>
      </w:r>
      <w:r>
        <w:rPr>
          <w:rFonts w:hint="eastAsia" w:ascii="宋体" w:hAnsi="宋体"/>
          <w:color w:val="auto"/>
          <w:sz w:val="24"/>
        </w:rPr>
        <w:t>包括</w:t>
      </w:r>
      <w:r>
        <w:rPr>
          <w:rFonts w:hint="eastAsia" w:ascii="宋体" w:hAnsi="宋体" w:cs="宋体"/>
          <w:b/>
          <w:bCs/>
          <w:color w:val="auto"/>
          <w:sz w:val="24"/>
          <w:szCs w:val="24"/>
          <w:lang w:val="en-US" w:eastAsia="zh-CN"/>
        </w:rPr>
        <w:t>产品</w:t>
      </w:r>
      <w:r>
        <w:rPr>
          <w:rFonts w:hint="eastAsia" w:ascii="宋体" w:hAnsi="宋体"/>
          <w:b/>
          <w:bCs/>
          <w:color w:val="auto"/>
          <w:sz w:val="24"/>
        </w:rPr>
        <w:t>设计、制作（含标准附件、备品配件、专用工器具等）、</w:t>
      </w:r>
      <w:r>
        <w:rPr>
          <w:rFonts w:hint="eastAsia" w:ascii="宋体" w:hAnsi="宋体"/>
          <w:b/>
          <w:bCs/>
          <w:color w:val="auto"/>
          <w:sz w:val="24"/>
          <w:lang w:eastAsia="zh-CN"/>
        </w:rPr>
        <w:t>材料产品购买、</w:t>
      </w:r>
      <w:r>
        <w:rPr>
          <w:rFonts w:hint="eastAsia" w:ascii="宋体" w:hAnsi="宋体"/>
          <w:b/>
          <w:bCs/>
          <w:color w:val="auto"/>
          <w:sz w:val="24"/>
        </w:rPr>
        <w:t>运杂费、保险费、安装费、调试费、检测验收、利润、税金、质保期费用</w:t>
      </w:r>
      <w:r>
        <w:rPr>
          <w:rFonts w:hint="eastAsia" w:ascii="宋体" w:hAnsi="宋体"/>
          <w:b w:val="0"/>
          <w:bCs w:val="0"/>
          <w:color w:val="auto"/>
          <w:sz w:val="24"/>
        </w:rPr>
        <w:t>以及</w:t>
      </w:r>
      <w:r>
        <w:rPr>
          <w:rFonts w:hint="eastAsia" w:ascii="宋体" w:hAnsi="宋体" w:eastAsia="宋体" w:cs="宋体"/>
          <w:color w:val="auto"/>
          <w:sz w:val="24"/>
          <w:szCs w:val="24"/>
        </w:rPr>
        <w:t>为完成本项目招标文件规定的所有工作所涉及到的一切相关费用。</w:t>
      </w:r>
      <w:r>
        <w:rPr>
          <w:rFonts w:hint="eastAsia" w:ascii="宋体" w:hAnsi="宋体"/>
          <w:color w:val="auto"/>
          <w:sz w:val="24"/>
        </w:rPr>
        <w:t>投标人所投报的投标报价为投标人所能承受的整个项目的一次性最终最低报价，如有漏项，视同已包含在其它项目中。</w:t>
      </w:r>
    </w:p>
    <w:p w14:paraId="52836980">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bCs/>
          <w:color w:val="auto"/>
        </w:rPr>
      </w:pPr>
      <w:r>
        <w:rPr>
          <w:rFonts w:hint="eastAsia"/>
          <w:color w:val="auto"/>
        </w:rPr>
        <w:t>▲</w:t>
      </w:r>
      <w:r>
        <w:rPr>
          <w:rFonts w:hint="eastAsia"/>
          <w:bCs/>
          <w:color w:val="auto"/>
        </w:rPr>
        <w:t>（2）</w:t>
      </w:r>
      <w:r>
        <w:rPr>
          <w:rFonts w:hint="eastAsia" w:ascii="宋体" w:hAnsi="宋体"/>
          <w:color w:val="auto"/>
          <w:sz w:val="24"/>
        </w:rPr>
        <w:t>按国家规定由中标人缴纳的各种税收已包含在投标总价内，由中标人向税务机关缴纳。</w:t>
      </w:r>
    </w:p>
    <w:p w14:paraId="1F9361CA">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2" w:firstLineChars="200"/>
        <w:textAlignment w:val="auto"/>
        <w:rPr>
          <w:rFonts w:hint="eastAsia"/>
          <w:b/>
          <w:bCs/>
          <w:sz w:val="24"/>
          <w:lang w:val="en-US" w:eastAsia="zh-CN"/>
        </w:rPr>
      </w:pPr>
      <w:r>
        <w:rPr>
          <w:rFonts w:hint="eastAsia"/>
          <w:b/>
          <w:bCs/>
          <w:sz w:val="24"/>
          <w:lang w:val="en-US" w:eastAsia="zh-CN"/>
        </w:rPr>
        <w:t>2、交货时间及地点</w:t>
      </w:r>
    </w:p>
    <w:p w14:paraId="42E2FE5A">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（1）交货时间：合同签订</w:t>
      </w:r>
      <w:r>
        <w:rPr>
          <w:rFonts w:hint="eastAsia" w:ascii="宋体" w:hAnsi="宋体"/>
          <w:sz w:val="24"/>
          <w:lang w:eastAsia="zh-CN"/>
        </w:rPr>
        <w:t>之</w:t>
      </w:r>
      <w:r>
        <w:rPr>
          <w:rFonts w:hint="eastAsia" w:ascii="宋体" w:hAnsi="宋体"/>
          <w:color w:val="auto"/>
          <w:sz w:val="24"/>
          <w:lang w:eastAsia="zh-CN"/>
        </w:rPr>
        <w:t>日起</w:t>
      </w:r>
      <w:r>
        <w:rPr>
          <w:rFonts w:hint="eastAsia" w:ascii="宋体" w:hAnsi="宋体"/>
          <w:color w:val="auto"/>
          <w:sz w:val="24"/>
          <w:lang w:val="en-US" w:eastAsia="zh-CN"/>
        </w:rPr>
        <w:t>1个月内到货并</w:t>
      </w:r>
      <w:r>
        <w:rPr>
          <w:rFonts w:hint="eastAsia" w:ascii="宋体" w:hAnsi="宋体"/>
          <w:color w:val="auto"/>
          <w:sz w:val="24"/>
        </w:rPr>
        <w:t>完成安</w:t>
      </w:r>
      <w:r>
        <w:rPr>
          <w:rFonts w:hint="eastAsia" w:ascii="宋体" w:hAnsi="宋体"/>
          <w:sz w:val="24"/>
        </w:rPr>
        <w:t>装调试</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sz w:val="24"/>
        </w:rPr>
        <w:t xml:space="preserve"> </w:t>
      </w:r>
    </w:p>
    <w:p w14:paraId="644CFD1A">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（2）</w:t>
      </w:r>
      <w:r>
        <w:rPr>
          <w:rFonts w:hint="eastAsia"/>
          <w:sz w:val="24"/>
          <w:lang w:eastAsia="zh-CN"/>
        </w:rPr>
        <w:t>交货</w:t>
      </w:r>
      <w:r>
        <w:rPr>
          <w:rFonts w:hint="eastAsia" w:ascii="宋体" w:hAnsi="宋体"/>
          <w:sz w:val="24"/>
        </w:rPr>
        <w:t>地点：按采购人实际要求，送到采购人指定地点。</w:t>
      </w:r>
    </w:p>
    <w:p w14:paraId="33F90E06">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完成时间：按照进度要求完成安装和调试，如在规定的时间内由于</w:t>
      </w:r>
      <w:r>
        <w:rPr>
          <w:rFonts w:hint="eastAsia"/>
          <w:sz w:val="24"/>
          <w:lang w:val="en-US" w:eastAsia="zh-CN"/>
        </w:rPr>
        <w:t>中标</w:t>
      </w:r>
      <w:r>
        <w:rPr>
          <w:rFonts w:hint="eastAsia" w:ascii="宋体" w:hAnsi="宋体"/>
          <w:sz w:val="24"/>
        </w:rPr>
        <w:t>方的原因不能完成实施，</w:t>
      </w:r>
      <w:r>
        <w:rPr>
          <w:rFonts w:hint="eastAsia"/>
          <w:sz w:val="24"/>
          <w:lang w:val="en-US" w:eastAsia="zh-CN"/>
        </w:rPr>
        <w:t>中标</w:t>
      </w:r>
      <w:r>
        <w:rPr>
          <w:rFonts w:hint="eastAsia" w:ascii="宋体" w:hAnsi="宋体"/>
          <w:sz w:val="24"/>
        </w:rPr>
        <w:t>方应承担由此给用户造成的损失。</w:t>
      </w:r>
    </w:p>
    <w:p w14:paraId="6402EA4C">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实施标准：符合我国国家有关技术规范要求和技术标准。</w:t>
      </w:r>
    </w:p>
    <w:p w14:paraId="73A624C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实施过程中发生的费用由</w:t>
      </w:r>
      <w:r>
        <w:rPr>
          <w:rFonts w:hint="eastAsia"/>
          <w:sz w:val="24"/>
          <w:lang w:val="en-US" w:eastAsia="zh-CN"/>
        </w:rPr>
        <w:t>中标</w:t>
      </w:r>
      <w:r>
        <w:rPr>
          <w:rFonts w:hint="eastAsia" w:ascii="宋体" w:hAnsi="宋体"/>
          <w:sz w:val="24"/>
        </w:rPr>
        <w:t>方负责。</w:t>
      </w:r>
    </w:p>
    <w:p w14:paraId="2FD4EEE1">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200"/>
        <w:textAlignment w:val="auto"/>
        <w:rPr>
          <w:rFonts w:hint="eastAsia" w:ascii="宋体" w:hAnsi="宋体"/>
          <w:b/>
          <w:bCs/>
          <w:sz w:val="24"/>
        </w:rPr>
      </w:pPr>
      <w:r>
        <w:rPr>
          <w:rFonts w:hint="eastAsia"/>
          <w:b/>
          <w:bCs/>
          <w:sz w:val="24"/>
          <w:lang w:val="en-US" w:eastAsia="zh-CN"/>
        </w:rPr>
        <w:t>3、</w:t>
      </w:r>
      <w:r>
        <w:rPr>
          <w:rFonts w:hint="eastAsia" w:ascii="宋体" w:hAnsi="宋体"/>
          <w:b/>
          <w:bCs/>
          <w:sz w:val="24"/>
        </w:rPr>
        <w:t>质保期（免费维修期）</w:t>
      </w:r>
    </w:p>
    <w:p w14:paraId="27E6EE3F">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本项目货物的质保期为验</w:t>
      </w:r>
      <w:r>
        <w:rPr>
          <w:rFonts w:hint="eastAsia" w:ascii="宋体" w:hAnsi="宋体" w:cs="宋体"/>
          <w:color w:val="auto"/>
          <w:sz w:val="24"/>
          <w:szCs w:val="24"/>
        </w:rPr>
        <w:t>收合格之日起</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000000" w:themeColor="text1"/>
          <w:sz w:val="24"/>
          <w:szCs w:val="24"/>
          <w14:textFill>
            <w14:solidFill>
              <w14:schemeClr w14:val="tx1"/>
            </w14:solidFill>
          </w14:textFill>
        </w:rPr>
        <w:t>，终身维护</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原厂商若有更高的保修期以原厂商提供为准，并在投标文件中明确承诺。 </w:t>
      </w:r>
    </w:p>
    <w:p w14:paraId="71813AB2">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质量保证期内发生的质量问题（包括设备缺陷），由中标人负责免费解决（因采购人使用不当或其他人为因素造成的故障除外）；</w:t>
      </w:r>
    </w:p>
    <w:p w14:paraId="72AD33B9">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在质保期内提供7*24小时（不分节假日）技术支持热线电话（固话、手机）服务。如电话响应无法解决，则24小时内响应、48小时内修复。</w:t>
      </w:r>
    </w:p>
    <w:p w14:paraId="7316EC70">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rPr>
        <w:t>在质保期内如有部件损坏，中标人应立即予以更换、维修，如不能立即修复的，必须提供相同型号的配件给采购人使用，以确保采购人的日常工作不受影响。</w:t>
      </w:r>
    </w:p>
    <w:p w14:paraId="4C605E30">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cs="宋体"/>
          <w:color w:val="auto"/>
          <w:sz w:val="24"/>
          <w:szCs w:val="24"/>
        </w:rPr>
        <w:t>提供关于产品质量保证承诺；免费保修期的承诺；免费保修期外的服务承诺；免费提供终身技术支持服务承诺；</w:t>
      </w:r>
    </w:p>
    <w:p w14:paraId="3D2C4F35">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sz w:val="24"/>
        </w:rPr>
      </w:pPr>
      <w:r>
        <w:rPr>
          <w:rFonts w:hint="eastAsia" w:ascii="宋体" w:hAnsi="宋体"/>
          <w:b/>
          <w:bCs/>
          <w:color w:val="auto"/>
          <w:sz w:val="24"/>
          <w:szCs w:val="24"/>
          <w:u w:val="single"/>
        </w:rPr>
        <w:t>质保期内，与维修相关的所有费用由中标方负责</w:t>
      </w:r>
      <w:r>
        <w:rPr>
          <w:rFonts w:hint="eastAsia" w:ascii="宋体" w:hAnsi="宋体"/>
          <w:color w:val="auto"/>
          <w:sz w:val="24"/>
          <w:szCs w:val="24"/>
        </w:rPr>
        <w:t>。</w:t>
      </w:r>
    </w:p>
    <w:p w14:paraId="28BD08F5">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200"/>
        <w:textAlignment w:val="auto"/>
        <w:rPr>
          <w:rFonts w:hint="eastAsia" w:ascii="宋体" w:hAnsi="宋体" w:eastAsia="宋体" w:cs="宋体"/>
          <w:b/>
          <w:color w:val="auto"/>
          <w:sz w:val="24"/>
          <w:szCs w:val="24"/>
          <w:highlight w:val="none"/>
        </w:rPr>
      </w:pPr>
      <w:r>
        <w:rPr>
          <w:rFonts w:hint="eastAsia"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验收标准</w:t>
      </w:r>
    </w:p>
    <w:p w14:paraId="0807B4BE">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w:t>
      </w:r>
      <w:r>
        <w:rPr>
          <w:rFonts w:hint="eastAsia" w:ascii="宋体" w:hAnsi="宋体" w:eastAsia="宋体" w:cs="宋体"/>
          <w:b/>
          <w:color w:val="auto"/>
          <w:sz w:val="24"/>
          <w:szCs w:val="24"/>
          <w:highlight w:val="none"/>
        </w:rPr>
        <w:t>由用户组织验收。</w:t>
      </w:r>
    </w:p>
    <w:p w14:paraId="64BBF14B">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用户对货物验收合格后，双方共同签署验收合格证书，验收中发现货物达不到验收标准或合同规定的性能指标，中标方必须免费更换，并且赔偿由此给用户造成的损失，直到验收合格为止。</w:t>
      </w:r>
      <w:r>
        <w:rPr>
          <w:rFonts w:hint="eastAsia" w:ascii="宋体" w:hAnsi="宋体" w:eastAsia="宋体" w:cs="宋体"/>
          <w:b/>
          <w:color w:val="auto"/>
          <w:sz w:val="24"/>
          <w:szCs w:val="24"/>
          <w:highlight w:val="none"/>
        </w:rPr>
        <w:t>项目验收合格后的验收报告，代理机构按规定备案存查，验收费用由中标单位支付。验收表格见附件6。</w:t>
      </w:r>
    </w:p>
    <w:p w14:paraId="71605D2D">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5、</w:t>
      </w:r>
      <w:r>
        <w:rPr>
          <w:rFonts w:hint="eastAsia" w:ascii="宋体" w:hAnsi="宋体" w:cs="宋体"/>
          <w:b/>
          <w:color w:val="auto"/>
          <w:sz w:val="24"/>
          <w:szCs w:val="24"/>
        </w:rPr>
        <w:t>付款方式：</w:t>
      </w:r>
    </w:p>
    <w:p w14:paraId="545A134C">
      <w:pPr>
        <w:pStyle w:val="15"/>
        <w:keepNext w:val="0"/>
        <w:keepLines w:val="0"/>
        <w:pageBreakBefore w:val="0"/>
        <w:tabs>
          <w:tab w:val="left" w:pos="10256"/>
        </w:tabs>
        <w:kinsoku/>
        <w:wordWrap/>
        <w:overflowPunct/>
        <w:topLinePunct w:val="0"/>
        <w:autoSpaceDE/>
        <w:autoSpaceDN/>
        <w:bidi w:val="0"/>
        <w:adjustRightInd/>
        <w:spacing w:after="0" w:line="360" w:lineRule="auto"/>
        <w:ind w:right="104"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olor w:val="auto"/>
          <w:sz w:val="24"/>
          <w:szCs w:val="24"/>
        </w:rPr>
        <w:t>合同签订后，中标</w:t>
      </w:r>
      <w:r>
        <w:rPr>
          <w:rFonts w:hint="eastAsia" w:ascii="宋体" w:hAnsi="宋体"/>
          <w:color w:val="auto"/>
          <w:sz w:val="24"/>
          <w:szCs w:val="24"/>
          <w:lang w:eastAsia="zh-CN"/>
        </w:rPr>
        <w:t>人</w:t>
      </w:r>
      <w:r>
        <w:rPr>
          <w:rFonts w:hint="eastAsia" w:ascii="宋体" w:hAnsi="宋体"/>
          <w:color w:val="auto"/>
          <w:sz w:val="24"/>
          <w:szCs w:val="24"/>
          <w:lang w:val="en-US" w:eastAsia="zh-CN"/>
        </w:rPr>
        <w:t>根据采购人的需要</w:t>
      </w:r>
      <w:r>
        <w:rPr>
          <w:rFonts w:hint="eastAsia" w:ascii="宋体" w:hAnsi="宋体" w:eastAsia="宋体"/>
          <w:color w:val="auto"/>
          <w:sz w:val="24"/>
          <w:szCs w:val="24"/>
        </w:rPr>
        <w:t>提供足额预付款担保，采购</w:t>
      </w:r>
      <w:r>
        <w:rPr>
          <w:rFonts w:hint="eastAsia" w:ascii="宋体" w:hAnsi="宋体"/>
          <w:color w:val="auto"/>
          <w:sz w:val="24"/>
          <w:szCs w:val="24"/>
          <w:lang w:eastAsia="zh-CN"/>
        </w:rPr>
        <w:t>人</w:t>
      </w:r>
      <w:r>
        <w:rPr>
          <w:rFonts w:hint="eastAsia" w:ascii="宋体" w:hAnsi="宋体"/>
          <w:color w:val="auto"/>
          <w:sz w:val="24"/>
          <w:szCs w:val="24"/>
          <w:lang w:val="en-US" w:eastAsia="zh-CN"/>
        </w:rPr>
        <w:t>在7个工作日内</w:t>
      </w:r>
      <w:r>
        <w:rPr>
          <w:rFonts w:hint="eastAsia" w:ascii="宋体" w:hAnsi="宋体" w:eastAsia="宋体"/>
          <w:color w:val="auto"/>
          <w:sz w:val="24"/>
          <w:szCs w:val="24"/>
        </w:rPr>
        <w:t>付至</w:t>
      </w:r>
      <w:r>
        <w:rPr>
          <w:rFonts w:hint="eastAsia" w:ascii="宋体" w:hAnsi="宋体" w:eastAsia="宋体"/>
          <w:color w:val="auto"/>
          <w:sz w:val="24"/>
          <w:szCs w:val="24"/>
          <w:lang w:eastAsia="zh-CN"/>
        </w:rPr>
        <w:t>合同总额</w:t>
      </w:r>
      <w:r>
        <w:rPr>
          <w:rFonts w:hint="eastAsia" w:ascii="宋体" w:hAnsi="宋体" w:eastAsia="宋体"/>
          <w:color w:val="auto"/>
          <w:sz w:val="24"/>
          <w:szCs w:val="24"/>
        </w:rPr>
        <w:t>的</w:t>
      </w:r>
      <w:r>
        <w:rPr>
          <w:rFonts w:hint="eastAsia" w:ascii="宋体" w:hAnsi="宋体"/>
          <w:color w:val="auto"/>
          <w:sz w:val="24"/>
          <w:szCs w:val="24"/>
          <w:lang w:val="en-US" w:eastAsia="zh-CN"/>
        </w:rPr>
        <w:t>4</w:t>
      </w:r>
      <w:r>
        <w:rPr>
          <w:rFonts w:hint="eastAsia" w:ascii="宋体" w:hAnsi="宋体" w:eastAsia="宋体"/>
          <w:color w:val="auto"/>
          <w:sz w:val="24"/>
          <w:szCs w:val="24"/>
        </w:rPr>
        <w:t>0%</w:t>
      </w:r>
      <w:r>
        <w:rPr>
          <w:rFonts w:hint="eastAsia" w:ascii="宋体" w:hAnsi="宋体"/>
          <w:color w:val="auto"/>
          <w:sz w:val="24"/>
          <w:szCs w:val="24"/>
          <w:lang w:eastAsia="zh-CN"/>
        </w:rPr>
        <w:t>；货物</w:t>
      </w:r>
      <w:r>
        <w:rPr>
          <w:rFonts w:hint="eastAsia" w:ascii="宋体" w:hAnsi="宋体"/>
          <w:color w:val="auto"/>
          <w:sz w:val="24"/>
          <w:szCs w:val="24"/>
        </w:rPr>
        <w:t>安装调试完成、验收合格后支付至</w:t>
      </w:r>
      <w:r>
        <w:rPr>
          <w:rFonts w:ascii="宋体" w:hAnsi="宋体"/>
          <w:color w:val="auto"/>
          <w:sz w:val="24"/>
          <w:szCs w:val="24"/>
        </w:rPr>
        <w:t>合同</w:t>
      </w:r>
      <w:r>
        <w:rPr>
          <w:rFonts w:hint="eastAsia" w:ascii="宋体" w:hAnsi="宋体"/>
          <w:color w:val="auto"/>
          <w:sz w:val="24"/>
          <w:szCs w:val="24"/>
        </w:rPr>
        <w:t>价款的100%。</w:t>
      </w:r>
    </w:p>
    <w:p w14:paraId="500D9CC5">
      <w:pPr>
        <w:keepNext w:val="0"/>
        <w:keepLines w:val="0"/>
        <w:pageBreakBefore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Cs/>
          <w:color w:val="auto"/>
          <w:sz w:val="24"/>
          <w:szCs w:val="24"/>
          <w:lang w:eastAsia="zh-Hans"/>
        </w:rPr>
      </w:pPr>
      <w:r>
        <w:rPr>
          <w:rFonts w:hint="eastAsia" w:ascii="宋体" w:hAnsi="宋体" w:eastAsia="宋体" w:cs="宋体"/>
          <w:b/>
          <w:color w:val="auto"/>
          <w:sz w:val="24"/>
          <w:szCs w:val="24"/>
          <w:lang w:val="en-US" w:eastAsia="zh-CN"/>
        </w:rPr>
        <w:t>6、样品要求</w:t>
      </w:r>
    </w:p>
    <w:p w14:paraId="2167635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（1）提供以下要求的样品各1套，样品在开标</w:t>
      </w:r>
      <w:r>
        <w:rPr>
          <w:rFonts w:hint="eastAsia" w:ascii="宋体" w:hAnsi="宋体" w:eastAsia="宋体" w:cs="宋体"/>
          <w:color w:val="auto"/>
          <w:sz w:val="24"/>
          <w:szCs w:val="24"/>
          <w:lang w:val="en-US" w:eastAsia="zh-CN"/>
        </w:rPr>
        <w:t>前</w:t>
      </w:r>
      <w:r>
        <w:rPr>
          <w:rFonts w:hint="eastAsia" w:ascii="宋体" w:hAnsi="宋体" w:cs="宋体"/>
          <w:color w:val="auto"/>
          <w:sz w:val="24"/>
          <w:szCs w:val="24"/>
          <w:lang w:val="en-US" w:eastAsia="zh-CN"/>
        </w:rPr>
        <w:t>送达至代理机构指定位置</w:t>
      </w:r>
      <w:r>
        <w:rPr>
          <w:rFonts w:hint="eastAsia" w:ascii="宋体" w:hAnsi="宋体" w:eastAsia="宋体" w:cs="宋体"/>
          <w:color w:val="auto"/>
          <w:sz w:val="24"/>
          <w:szCs w:val="24"/>
        </w:rPr>
        <w:t>。</w:t>
      </w:r>
    </w:p>
    <w:p w14:paraId="11F0F49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（2）样品不全的，样品分做0分处理。</w:t>
      </w:r>
    </w:p>
    <w:p w14:paraId="335CDCD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 w:val="0"/>
          <w:bCs w:val="0"/>
          <w:color w:val="auto"/>
          <w:sz w:val="24"/>
          <w:szCs w:val="24"/>
        </w:rPr>
        <w:t>（3）样品清单</w:t>
      </w:r>
      <w:r>
        <w:rPr>
          <w:rFonts w:hint="eastAsia" w:ascii="宋体" w:hAnsi="宋体" w:eastAsia="宋体" w:cs="宋体"/>
          <w:b w:val="0"/>
          <w:bCs w:val="0"/>
          <w:color w:val="auto"/>
          <w:sz w:val="24"/>
          <w:szCs w:val="24"/>
          <w:lang w:eastAsia="zh-CN"/>
        </w:rPr>
        <w:t>：</w:t>
      </w:r>
      <w:r>
        <w:rPr>
          <w:rFonts w:hint="eastAsia" w:ascii="宋体" w:hAnsi="宋体" w:eastAsia="宋体" w:cs="宋体"/>
          <w:i w:val="0"/>
          <w:iCs w:val="0"/>
          <w:color w:val="auto"/>
          <w:kern w:val="0"/>
          <w:sz w:val="24"/>
          <w:szCs w:val="24"/>
          <w:u w:val="none"/>
          <w:lang w:val="en-US" w:eastAsia="zh-CN" w:bidi="ar"/>
        </w:rPr>
        <w:t>高低床（含大床</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床板</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书桌书椅</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柜子</w:t>
      </w:r>
      <w:r>
        <w:rPr>
          <w:rFonts w:hint="eastAsia" w:ascii="宋体" w:hAnsi="宋体" w:cs="宋体"/>
          <w:i w:val="0"/>
          <w:iCs w:val="0"/>
          <w:color w:val="auto"/>
          <w:kern w:val="0"/>
          <w:sz w:val="24"/>
          <w:szCs w:val="24"/>
          <w:u w:val="none"/>
          <w:lang w:val="en-US" w:eastAsia="zh-CN" w:bidi="ar"/>
        </w:rPr>
        <w:t>各1件</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1组；</w:t>
      </w:r>
      <w:r>
        <w:rPr>
          <w:rFonts w:hint="eastAsia" w:ascii="宋体" w:hAnsi="宋体" w:eastAsia="宋体" w:cs="宋体"/>
          <w:i w:val="0"/>
          <w:iCs w:val="0"/>
          <w:color w:val="auto"/>
          <w:kern w:val="0"/>
          <w:sz w:val="24"/>
          <w:szCs w:val="24"/>
          <w:u w:val="none"/>
          <w:lang w:val="en-US" w:eastAsia="zh-CN" w:bidi="ar"/>
        </w:rPr>
        <w:t>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（含10公分床垫</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床头柜</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床板</w:t>
      </w:r>
      <w:r>
        <w:rPr>
          <w:rFonts w:hint="eastAsia" w:ascii="宋体" w:hAnsi="宋体" w:cs="宋体"/>
          <w:i w:val="0"/>
          <w:iCs w:val="0"/>
          <w:color w:val="auto"/>
          <w:kern w:val="0"/>
          <w:sz w:val="24"/>
          <w:szCs w:val="24"/>
          <w:u w:val="none"/>
          <w:lang w:val="en-US" w:eastAsia="zh-CN" w:bidi="ar"/>
        </w:rPr>
        <w:t>各1件</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1套；</w:t>
      </w:r>
      <w:r>
        <w:rPr>
          <w:rFonts w:hint="eastAsia" w:ascii="宋体" w:hAnsi="宋体" w:eastAsia="宋体" w:cs="宋体"/>
          <w:i w:val="0"/>
          <w:iCs w:val="0"/>
          <w:color w:val="auto"/>
          <w:kern w:val="0"/>
          <w:sz w:val="24"/>
          <w:szCs w:val="24"/>
          <w:u w:val="none"/>
          <w:lang w:val="en-US" w:eastAsia="zh-CN" w:bidi="ar"/>
        </w:rPr>
        <w:t>餐桌</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餐椅</w:t>
      </w:r>
      <w:r>
        <w:rPr>
          <w:rFonts w:hint="eastAsia" w:ascii="宋体" w:hAnsi="宋体" w:cs="宋体"/>
          <w:i w:val="0"/>
          <w:iCs w:val="0"/>
          <w:color w:val="auto"/>
          <w:kern w:val="0"/>
          <w:sz w:val="24"/>
          <w:szCs w:val="24"/>
          <w:u w:val="none"/>
          <w:lang w:val="en-US" w:eastAsia="zh-CN" w:bidi="ar"/>
        </w:rPr>
        <w:t>各1件。</w:t>
      </w:r>
    </w:p>
    <w:p w14:paraId="3292B4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、质量服务要求</w:t>
      </w:r>
    </w:p>
    <w:p w14:paraId="407735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1、投标人提供的</w:t>
      </w:r>
      <w:r>
        <w:rPr>
          <w:rFonts w:hint="eastAsia" w:ascii="宋体" w:hAnsi="宋体" w:cs="宋体"/>
          <w:color w:val="auto"/>
          <w:kern w:val="2"/>
          <w:sz w:val="24"/>
          <w:szCs w:val="24"/>
          <w:highlight w:val="none"/>
          <w:lang w:val="en-US" w:eastAsia="zh-CN" w:bidi="ar-SA"/>
        </w:rPr>
        <w:t>货物</w:t>
      </w:r>
      <w:r>
        <w:rPr>
          <w:rFonts w:hint="eastAsia" w:ascii="宋体" w:hAnsi="宋体" w:eastAsia="宋体" w:cs="宋体"/>
          <w:color w:val="auto"/>
          <w:kern w:val="2"/>
          <w:sz w:val="24"/>
          <w:szCs w:val="24"/>
          <w:highlight w:val="none"/>
          <w:lang w:val="en-US" w:eastAsia="zh-CN" w:bidi="ar-SA"/>
        </w:rPr>
        <w:t>必须是全新的原装优质产品（包括所有零部件、元器件、附件、备件），符合相应的国家标准，并须提供相关产品的产品合格证、产品说明书和安装说明等资料。</w:t>
      </w:r>
    </w:p>
    <w:p w14:paraId="2F64C5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2、投标人应列出详细的产品配置清单（包括各主要零部件的厂家或品牌、型号和规格、数量等）。</w:t>
      </w:r>
    </w:p>
    <w:p w14:paraId="7E0F0E8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、所投产品及其原材料应当符合国家现行的技术标准和技术规范，确保产品使用安全。</w:t>
      </w:r>
    </w:p>
    <w:p w14:paraId="3BCEFA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、货物安装完毕后，将</w:t>
      </w:r>
      <w:r>
        <w:rPr>
          <w:rFonts w:hint="eastAsia" w:ascii="宋体" w:hAnsi="宋体"/>
          <w:color w:val="auto"/>
          <w:sz w:val="24"/>
          <w:szCs w:val="24"/>
          <w:highlight w:val="none"/>
        </w:rPr>
        <w:t>进行环保检测</w:t>
      </w:r>
      <w:r>
        <w:rPr>
          <w:rFonts w:hint="eastAsia" w:ascii="宋体" w:hAnsi="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检测机构由采购人指定，检测地点由采购人临时选定，检测结果要符合</w:t>
      </w:r>
      <w:r>
        <w:rPr>
          <w:rFonts w:hint="eastAsia" w:ascii="宋体" w:hAnsi="宋体" w:cs="宋体"/>
          <w:color w:val="auto"/>
          <w:kern w:val="2"/>
          <w:sz w:val="24"/>
          <w:szCs w:val="24"/>
          <w:highlight w:val="none"/>
          <w:lang w:val="en-US" w:eastAsia="zh-CN" w:bidi="ar-SA"/>
        </w:rPr>
        <w:t>《室内空气质量标准》（GB/T18883-2022）</w:t>
      </w:r>
      <w:r>
        <w:rPr>
          <w:rFonts w:hint="eastAsia" w:ascii="宋体" w:hAnsi="宋体" w:eastAsia="宋体" w:cs="宋体"/>
          <w:color w:val="auto"/>
          <w:kern w:val="2"/>
          <w:sz w:val="24"/>
          <w:szCs w:val="24"/>
          <w:highlight w:val="none"/>
          <w:lang w:val="en-US" w:eastAsia="zh-CN" w:bidi="ar-SA"/>
        </w:rPr>
        <w:t>，否则中标人需无条件整改至符合要求，检测涉及的相关费用由中标人承担。</w:t>
      </w:r>
    </w:p>
    <w:p w14:paraId="50FBF6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lang w:eastAsia="zh-Hans"/>
        </w:rPr>
      </w:pPr>
      <w:r>
        <w:rPr>
          <w:rFonts w:hint="eastAsia" w:ascii="宋体" w:hAnsi="宋体" w:eastAsia="宋体" w:cs="宋体"/>
          <w:b w:val="0"/>
          <w:color w:val="auto"/>
          <w:kern w:val="2"/>
          <w:sz w:val="24"/>
          <w:szCs w:val="24"/>
          <w:highlight w:val="none"/>
          <w:u w:val="none"/>
          <w:lang w:val="en-US" w:eastAsia="zh-CN" w:bidi="ar-SA"/>
        </w:rPr>
        <w:t>6、</w:t>
      </w:r>
      <w:r>
        <w:rPr>
          <w:rFonts w:hint="eastAsia" w:ascii="宋体" w:hAnsi="宋体" w:eastAsia="宋体" w:cs="宋体"/>
          <w:color w:val="auto"/>
          <w:kern w:val="2"/>
          <w:sz w:val="24"/>
          <w:szCs w:val="24"/>
          <w:highlight w:val="none"/>
          <w:lang w:val="en-US" w:eastAsia="zh-CN" w:bidi="ar-SA"/>
        </w:rPr>
        <w:t>提供详细完整的“三包”措施及售后服务措施和方案（包括服务措施、产品质量保证、回访、技术培训等）。要求提供的方案内容完整、清晰、明确，且具备可行性。</w:t>
      </w:r>
    </w:p>
    <w:p w14:paraId="25E084C7">
      <w:pP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br w:type="page"/>
      </w:r>
    </w:p>
    <w:p w14:paraId="34C49B5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b/>
          <w:bCs/>
          <w:color w:val="0D0D0D"/>
          <w:sz w:val="32"/>
          <w:szCs w:val="32"/>
        </w:rPr>
      </w:pPr>
      <w:r>
        <w:rPr>
          <w:rFonts w:hint="eastAsia" w:ascii="宋体" w:hAnsi="宋体" w:cs="宋体"/>
          <w:b/>
          <w:bCs/>
          <w:color w:val="0D0D0D"/>
          <w:sz w:val="32"/>
          <w:szCs w:val="32"/>
          <w:lang w:eastAsia="zh-CN"/>
        </w:rPr>
        <w:t>第三章</w:t>
      </w:r>
      <w:r>
        <w:rPr>
          <w:rFonts w:hint="eastAsia" w:ascii="宋体" w:hAnsi="宋体" w:cs="宋体"/>
          <w:b/>
          <w:bCs/>
          <w:color w:val="0D0D0D"/>
          <w:sz w:val="32"/>
          <w:szCs w:val="32"/>
          <w:lang w:val="en-US" w:eastAsia="zh-CN"/>
        </w:rPr>
        <w:t xml:space="preserve">  </w:t>
      </w:r>
      <w:r>
        <w:rPr>
          <w:rFonts w:hint="eastAsia" w:ascii="宋体" w:hAnsi="宋体" w:cs="宋体"/>
          <w:b/>
          <w:bCs/>
          <w:color w:val="0D0D0D"/>
          <w:sz w:val="32"/>
          <w:szCs w:val="32"/>
        </w:rPr>
        <w:t>投标人须知</w:t>
      </w:r>
    </w:p>
    <w:p w14:paraId="1B8BAA5C">
      <w:pPr>
        <w:keepNext w:val="0"/>
        <w:keepLines w:val="0"/>
        <w:pageBreakBefore w:val="0"/>
        <w:widowControl w:val="0"/>
        <w:kinsoku/>
        <w:wordWrap/>
        <w:overflowPunct/>
        <w:topLinePunct w:val="0"/>
        <w:autoSpaceDE/>
        <w:autoSpaceDN/>
        <w:bidi w:val="0"/>
        <w:adjustRightInd/>
        <w:snapToGrid w:val="0"/>
        <w:spacing w:line="360" w:lineRule="auto"/>
        <w:jc w:val="right"/>
        <w:textAlignment w:val="auto"/>
        <w:outlineLvl w:val="1"/>
        <w:rPr>
          <w:rFonts w:ascii="宋体" w:hAnsi="宋体"/>
          <w:color w:val="0D0D0D"/>
          <w:sz w:val="24"/>
          <w:szCs w:val="24"/>
        </w:rPr>
      </w:pPr>
      <w:r>
        <w:rPr>
          <w:rFonts w:hint="eastAsia" w:ascii="宋体" w:hAnsi="宋体" w:cs="宋体"/>
          <w:color w:val="0D0D0D"/>
          <w:sz w:val="24"/>
          <w:szCs w:val="24"/>
        </w:rPr>
        <w:t>前附表</w:t>
      </w:r>
    </w:p>
    <w:tbl>
      <w:tblPr>
        <w:tblStyle w:val="47"/>
        <w:tblW w:w="9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490"/>
      </w:tblGrid>
      <w:tr w14:paraId="5A83F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A9CC222">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序号</w:t>
            </w:r>
          </w:p>
        </w:tc>
        <w:tc>
          <w:tcPr>
            <w:tcW w:w="8490" w:type="dxa"/>
            <w:tcBorders>
              <w:top w:val="single" w:color="auto" w:sz="4" w:space="0"/>
              <w:left w:val="single" w:color="auto" w:sz="4" w:space="0"/>
              <w:bottom w:val="single" w:color="auto" w:sz="4" w:space="0"/>
            </w:tcBorders>
            <w:vAlign w:val="center"/>
          </w:tcPr>
          <w:p w14:paraId="5946770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内容、要求</w:t>
            </w:r>
          </w:p>
        </w:tc>
      </w:tr>
      <w:tr w14:paraId="0A054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EF87DA7">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w:t>
            </w:r>
          </w:p>
        </w:tc>
        <w:tc>
          <w:tcPr>
            <w:tcW w:w="8490" w:type="dxa"/>
            <w:tcBorders>
              <w:top w:val="single" w:color="auto" w:sz="4" w:space="0"/>
              <w:left w:val="single" w:color="auto" w:sz="4" w:space="0"/>
              <w:bottom w:val="single" w:color="auto" w:sz="4" w:space="0"/>
            </w:tcBorders>
            <w:vAlign w:val="center"/>
          </w:tcPr>
          <w:p w14:paraId="07A2C7B2">
            <w:pPr>
              <w:pStyle w:val="253"/>
              <w:keepNext w:val="0"/>
              <w:keepLines w:val="0"/>
              <w:pageBreakBefore w:val="0"/>
              <w:kinsoku/>
              <w:wordWrap/>
              <w:overflowPunct/>
              <w:topLinePunct w:val="0"/>
              <w:autoSpaceDE/>
              <w:autoSpaceDN/>
              <w:bidi w:val="0"/>
              <w:adjustRightInd/>
              <w:snapToGrid w:val="0"/>
              <w:spacing w:afterLines="0"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val="en-US" w:eastAsia="zh-CN"/>
              </w:rPr>
              <w:t>家具采购项目</w:t>
            </w:r>
          </w:p>
        </w:tc>
      </w:tr>
      <w:tr w14:paraId="25228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DC1D3FD">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2</w:t>
            </w:r>
          </w:p>
        </w:tc>
        <w:tc>
          <w:tcPr>
            <w:tcW w:w="8490" w:type="dxa"/>
            <w:tcBorders>
              <w:top w:val="single" w:color="auto" w:sz="4" w:space="0"/>
              <w:left w:val="single" w:color="auto" w:sz="4" w:space="0"/>
              <w:bottom w:val="single" w:color="auto" w:sz="4" w:space="0"/>
            </w:tcBorders>
            <w:vAlign w:val="center"/>
          </w:tcPr>
          <w:p w14:paraId="3B21BEC1">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投标报价及费用：1、本项目投标应以人民币报价。</w:t>
            </w:r>
          </w:p>
          <w:p w14:paraId="73C9BD93">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2、本项目投标报价最高限价</w:t>
            </w:r>
            <w:r>
              <w:rPr>
                <w:rFonts w:hint="eastAsia" w:ascii="宋体" w:hAnsi="宋体" w:cs="宋体"/>
                <w:b/>
                <w:bCs/>
                <w:sz w:val="24"/>
                <w:szCs w:val="24"/>
                <w:lang w:val="en-US" w:eastAsia="zh-CN"/>
              </w:rPr>
              <w:t>详见招标需求</w:t>
            </w:r>
            <w:r>
              <w:rPr>
                <w:rFonts w:hint="eastAsia" w:ascii="宋体" w:hAnsi="宋体" w:cs="宋体"/>
                <w:b/>
                <w:bCs/>
                <w:sz w:val="24"/>
                <w:szCs w:val="24"/>
              </w:rPr>
              <w:t>。</w:t>
            </w:r>
            <w:r>
              <w:rPr>
                <w:rFonts w:hint="eastAsia" w:ascii="宋体" w:hAnsi="宋体" w:cs="宋体"/>
                <w:sz w:val="24"/>
                <w:szCs w:val="24"/>
              </w:rPr>
              <w:t>投标单位必须按招标需求的要求报价，并且报价不得高于或等于最高限价，否则作废标处理。</w:t>
            </w:r>
          </w:p>
          <w:p w14:paraId="71EA78E4">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3、不论投标结果如何，投标人均应自行承担所有与投标有关的全部费用。</w:t>
            </w:r>
          </w:p>
        </w:tc>
      </w:tr>
      <w:tr w14:paraId="4BFC2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294DD5F">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3</w:t>
            </w:r>
          </w:p>
        </w:tc>
        <w:tc>
          <w:tcPr>
            <w:tcW w:w="8490" w:type="dxa"/>
            <w:tcBorders>
              <w:top w:val="single" w:color="auto" w:sz="4" w:space="0"/>
              <w:left w:val="single" w:color="auto" w:sz="4" w:space="0"/>
              <w:bottom w:val="single" w:color="auto" w:sz="4" w:space="0"/>
            </w:tcBorders>
            <w:vAlign w:val="center"/>
          </w:tcPr>
          <w:p w14:paraId="6DDAC7C3">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答疑与澄清：投标人如认为招标文件表述不清晰、存在歧视性、排他性或者其他违法内容，应当于202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7</w:t>
            </w:r>
            <w:r>
              <w:rPr>
                <w:rFonts w:ascii="宋体" w:hAnsi="宋体" w:cs="宋体"/>
                <w:sz w:val="24"/>
                <w:szCs w:val="24"/>
              </w:rPr>
              <w:t>:00</w:t>
            </w:r>
            <w:r>
              <w:rPr>
                <w:rFonts w:hint="eastAsia" w:ascii="宋体" w:hAnsi="宋体" w:cs="宋体"/>
                <w:sz w:val="24"/>
                <w:szCs w:val="24"/>
              </w:rPr>
              <w:t>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14:paraId="4DA1E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B4AB91B">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4</w:t>
            </w:r>
          </w:p>
        </w:tc>
        <w:tc>
          <w:tcPr>
            <w:tcW w:w="8490" w:type="dxa"/>
            <w:tcBorders>
              <w:top w:val="single" w:color="auto" w:sz="4" w:space="0"/>
              <w:left w:val="single" w:color="auto" w:sz="4" w:space="0"/>
              <w:bottom w:val="single" w:color="auto" w:sz="4" w:space="0"/>
            </w:tcBorders>
            <w:vAlign w:val="center"/>
          </w:tcPr>
          <w:p w14:paraId="3D3C410E">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14:paraId="2B8AB997">
            <w:pPr>
              <w:keepNext w:val="0"/>
              <w:keepLines w:val="0"/>
              <w:pageBreakBefore w:val="0"/>
              <w:numPr>
                <w:ilvl w:val="0"/>
                <w:numId w:val="4"/>
              </w:numPr>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14:paraId="5B91D832">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14:paraId="4C52EB7C">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3046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7B2448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5</w:t>
            </w:r>
          </w:p>
        </w:tc>
        <w:tc>
          <w:tcPr>
            <w:tcW w:w="8490" w:type="dxa"/>
            <w:tcBorders>
              <w:top w:val="single" w:color="auto" w:sz="4" w:space="0"/>
              <w:left w:val="single" w:color="auto" w:sz="4" w:space="0"/>
              <w:bottom w:val="single" w:color="auto" w:sz="4" w:space="0"/>
            </w:tcBorders>
            <w:vAlign w:val="center"/>
          </w:tcPr>
          <w:p w14:paraId="33F157C2">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投标截止时间及地点：</w:t>
            </w:r>
          </w:p>
          <w:p w14:paraId="5B48CD71">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1、投标人应当在202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5月13日08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分前在“政采云”（电子交易平台）上自行上传加密的电子投标文件。投标截止时间后递交的电子投标文件，将被政采云平台拒收。</w:t>
            </w:r>
          </w:p>
          <w:p w14:paraId="355A3986">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2、电子备份投标文件的递交时间：投标人应当在202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5月13日08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分前，逾期未递交的视为自动放弃。</w:t>
            </w:r>
          </w:p>
        </w:tc>
      </w:tr>
      <w:tr w14:paraId="67B57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C05F897">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6</w:t>
            </w:r>
          </w:p>
        </w:tc>
        <w:tc>
          <w:tcPr>
            <w:tcW w:w="8490" w:type="dxa"/>
            <w:tcBorders>
              <w:top w:val="single" w:color="auto" w:sz="4" w:space="0"/>
              <w:left w:val="single" w:color="auto" w:sz="4" w:space="0"/>
              <w:bottom w:val="single" w:color="auto" w:sz="4" w:space="0"/>
            </w:tcBorders>
            <w:vAlign w:val="center"/>
          </w:tcPr>
          <w:p w14:paraId="71A46437">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开标时间：202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5月13日08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w:t>
            </w:r>
          </w:p>
          <w:p w14:paraId="55325632">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85A5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20299876">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7</w:t>
            </w:r>
          </w:p>
        </w:tc>
        <w:tc>
          <w:tcPr>
            <w:tcW w:w="8490" w:type="dxa"/>
            <w:tcBorders>
              <w:top w:val="single" w:color="auto" w:sz="4" w:space="0"/>
              <w:left w:val="single" w:color="auto" w:sz="4" w:space="0"/>
              <w:bottom w:val="single" w:color="auto" w:sz="4" w:space="0"/>
            </w:tcBorders>
            <w:vAlign w:val="center"/>
          </w:tcPr>
          <w:p w14:paraId="082CE12F">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评标办法：综合评分法</w:t>
            </w:r>
          </w:p>
        </w:tc>
      </w:tr>
      <w:tr w14:paraId="61A77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7DB11A9B">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8</w:t>
            </w:r>
          </w:p>
        </w:tc>
        <w:tc>
          <w:tcPr>
            <w:tcW w:w="8490" w:type="dxa"/>
            <w:tcBorders>
              <w:top w:val="single" w:color="auto" w:sz="4" w:space="0"/>
              <w:left w:val="single" w:color="auto" w:sz="4" w:space="0"/>
              <w:bottom w:val="single" w:color="auto" w:sz="4" w:space="0"/>
            </w:tcBorders>
            <w:vAlign w:val="center"/>
          </w:tcPr>
          <w:p w14:paraId="66DE3A51">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14:paraId="5CD09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733" w:type="dxa"/>
            <w:tcBorders>
              <w:top w:val="single" w:color="auto" w:sz="4" w:space="0"/>
              <w:bottom w:val="single" w:color="auto" w:sz="4" w:space="0"/>
              <w:right w:val="single" w:color="auto" w:sz="4" w:space="0"/>
            </w:tcBorders>
            <w:vAlign w:val="center"/>
          </w:tcPr>
          <w:p w14:paraId="29DEB5F8">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9</w:t>
            </w:r>
          </w:p>
        </w:tc>
        <w:tc>
          <w:tcPr>
            <w:tcW w:w="8490" w:type="dxa"/>
            <w:tcBorders>
              <w:top w:val="single" w:color="auto" w:sz="4" w:space="0"/>
              <w:left w:val="single" w:color="auto" w:sz="4" w:space="0"/>
              <w:bottom w:val="single" w:color="auto" w:sz="4" w:space="0"/>
            </w:tcBorders>
            <w:vAlign w:val="center"/>
          </w:tcPr>
          <w:p w14:paraId="7B5F5FC9">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中标结果公告：评标结束后2天内，中标结果公告于浙江省政府采购网(</w:t>
            </w:r>
            <w:r>
              <w:rPr>
                <w:rStyle w:val="54"/>
                <w:rFonts w:hint="eastAsia" w:ascii="宋体" w:hAnsi="宋体" w:cs="宋体"/>
                <w:color w:val="auto"/>
                <w:sz w:val="24"/>
                <w:szCs w:val="24"/>
              </w:rPr>
              <w:t>https://zfcg.czt.zj.gov.cn/</w:t>
            </w:r>
            <w:r>
              <w:rPr>
                <w:rFonts w:hint="eastAsia" w:ascii="宋体" w:hAnsi="宋体" w:cs="宋体"/>
                <w:sz w:val="24"/>
                <w:szCs w:val="24"/>
              </w:rPr>
              <w:t>)、东阳市公共资源交易网(</w:t>
            </w:r>
            <w:r>
              <w:rPr>
                <w:rStyle w:val="54"/>
                <w:rFonts w:hint="eastAsia" w:ascii="宋体" w:hAnsi="宋体" w:cs="宋体"/>
                <w:color w:val="auto"/>
                <w:sz w:val="24"/>
                <w:szCs w:val="24"/>
              </w:rPr>
              <w:t>http://www.dongyang.gov.cn/ggzyjy/</w:t>
            </w:r>
            <w:r>
              <w:rPr>
                <w:rFonts w:hint="eastAsia" w:ascii="宋体" w:hAnsi="宋体" w:cs="宋体"/>
                <w:sz w:val="24"/>
                <w:szCs w:val="24"/>
              </w:rPr>
              <w:t>)；公告1个工作日。</w:t>
            </w:r>
          </w:p>
        </w:tc>
      </w:tr>
      <w:tr w14:paraId="18466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7BE93CE2">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10</w:t>
            </w:r>
          </w:p>
        </w:tc>
        <w:tc>
          <w:tcPr>
            <w:tcW w:w="8490" w:type="dxa"/>
            <w:tcBorders>
              <w:top w:val="single" w:color="auto" w:sz="4" w:space="0"/>
              <w:left w:val="single" w:color="auto" w:sz="4" w:space="0"/>
              <w:bottom w:val="single" w:color="auto" w:sz="4" w:space="0"/>
            </w:tcBorders>
            <w:vAlign w:val="center"/>
          </w:tcPr>
          <w:p w14:paraId="23CF0C1D">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7555F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33" w:type="dxa"/>
            <w:tcBorders>
              <w:top w:val="single" w:color="auto" w:sz="4" w:space="0"/>
              <w:bottom w:val="single" w:color="auto" w:sz="4" w:space="0"/>
              <w:right w:val="single" w:color="auto" w:sz="4" w:space="0"/>
            </w:tcBorders>
            <w:vAlign w:val="center"/>
          </w:tcPr>
          <w:p w14:paraId="12462E8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11</w:t>
            </w:r>
          </w:p>
        </w:tc>
        <w:tc>
          <w:tcPr>
            <w:tcW w:w="8490" w:type="dxa"/>
            <w:tcBorders>
              <w:top w:val="single" w:color="auto" w:sz="4" w:space="0"/>
              <w:left w:val="single" w:color="auto" w:sz="4" w:space="0"/>
              <w:bottom w:val="single" w:color="auto" w:sz="4" w:space="0"/>
            </w:tcBorders>
            <w:vAlign w:val="center"/>
          </w:tcPr>
          <w:p w14:paraId="55C364DB">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履约保证金：本项目的履约保证金为中标金额的1.0%，中标人应在合同签订前交纳（可以用保函的形式提交</w:t>
            </w:r>
            <w:r>
              <w:rPr>
                <w:rFonts w:ascii="宋体" w:hAnsi="宋体" w:cs="宋体"/>
                <w:sz w:val="24"/>
                <w:szCs w:val="24"/>
              </w:rPr>
              <w:t>,</w:t>
            </w:r>
            <w:r>
              <w:rPr>
                <w:rFonts w:hint="eastAsia" w:ascii="宋体" w:hAnsi="宋体" w:cs="宋体"/>
                <w:sz w:val="24"/>
                <w:szCs w:val="24"/>
              </w:rPr>
              <w:t>保函可在政采云平台线上申请办理），在本项目服务期结束后7个工作日内由采购单位无息退还。</w:t>
            </w:r>
          </w:p>
        </w:tc>
      </w:tr>
      <w:tr w14:paraId="6940A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33" w:type="dxa"/>
            <w:tcBorders>
              <w:top w:val="single" w:color="auto" w:sz="4" w:space="0"/>
              <w:bottom w:val="single" w:color="auto" w:sz="4" w:space="0"/>
              <w:right w:val="single" w:color="auto" w:sz="4" w:space="0"/>
            </w:tcBorders>
            <w:vAlign w:val="center"/>
          </w:tcPr>
          <w:p w14:paraId="16B9325B">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12</w:t>
            </w:r>
          </w:p>
        </w:tc>
        <w:tc>
          <w:tcPr>
            <w:tcW w:w="8490" w:type="dxa"/>
            <w:tcBorders>
              <w:top w:val="single" w:color="auto" w:sz="4" w:space="0"/>
              <w:left w:val="single" w:color="auto" w:sz="4" w:space="0"/>
              <w:bottom w:val="single" w:color="auto" w:sz="4" w:space="0"/>
            </w:tcBorders>
            <w:vAlign w:val="center"/>
          </w:tcPr>
          <w:p w14:paraId="658D32C2">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签订合同时间：中标通知书发出后20日内。</w:t>
            </w:r>
          </w:p>
        </w:tc>
      </w:tr>
      <w:tr w14:paraId="7BF38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33" w:type="dxa"/>
            <w:tcBorders>
              <w:top w:val="single" w:color="auto" w:sz="4" w:space="0"/>
              <w:bottom w:val="single" w:color="auto" w:sz="4" w:space="0"/>
              <w:right w:val="single" w:color="auto" w:sz="4" w:space="0"/>
            </w:tcBorders>
            <w:vAlign w:val="center"/>
          </w:tcPr>
          <w:p w14:paraId="640EF67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13</w:t>
            </w:r>
          </w:p>
        </w:tc>
        <w:tc>
          <w:tcPr>
            <w:tcW w:w="8490" w:type="dxa"/>
            <w:tcBorders>
              <w:top w:val="single" w:color="auto" w:sz="4" w:space="0"/>
              <w:left w:val="single" w:color="auto" w:sz="4" w:space="0"/>
              <w:bottom w:val="single" w:color="auto" w:sz="4" w:space="0"/>
            </w:tcBorders>
            <w:vAlign w:val="center"/>
          </w:tcPr>
          <w:p w14:paraId="28CB5B8C">
            <w:pPr>
              <w:keepNext w:val="0"/>
              <w:keepLines w:val="0"/>
              <w:pageBreakBefore w:val="0"/>
              <w:kinsoku/>
              <w:wordWrap/>
              <w:overflowPunct/>
              <w:topLinePunct w:val="0"/>
              <w:bidi w:val="0"/>
              <w:adjustRightInd/>
              <w:snapToGrid w:val="0"/>
              <w:spacing w:line="400" w:lineRule="exact"/>
              <w:rPr>
                <w:rFonts w:hint="default" w:ascii="宋体" w:hAnsi="宋体" w:eastAsia="宋体" w:cs="宋体"/>
                <w:sz w:val="24"/>
                <w:szCs w:val="24"/>
                <w:lang w:val="en-US" w:eastAsia="zh-CN"/>
              </w:rPr>
            </w:pPr>
            <w:r>
              <w:rPr>
                <w:rFonts w:hint="eastAsia" w:ascii="宋体" w:hAnsi="宋体" w:cs="宋体"/>
                <w:sz w:val="24"/>
                <w:szCs w:val="24"/>
              </w:rPr>
              <w:t>中标人须在领取中标通知书前向招标代理机构交纳中标服务费，中标服务费参照本投标人须知总则第五条相关约定执行计取</w:t>
            </w:r>
            <w:r>
              <w:rPr>
                <w:rFonts w:hint="eastAsia" w:ascii="宋体" w:hAnsi="宋体" w:cs="宋体"/>
                <w:sz w:val="24"/>
                <w:szCs w:val="24"/>
                <w:lang w:val="en-US" w:eastAsia="zh-CN"/>
              </w:rPr>
              <w:t>。</w:t>
            </w:r>
          </w:p>
        </w:tc>
      </w:tr>
      <w:tr w14:paraId="3ACD5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477BC29">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14</w:t>
            </w:r>
          </w:p>
        </w:tc>
        <w:tc>
          <w:tcPr>
            <w:tcW w:w="8490" w:type="dxa"/>
            <w:tcBorders>
              <w:top w:val="single" w:color="auto" w:sz="4" w:space="0"/>
              <w:left w:val="single" w:color="auto" w:sz="4" w:space="0"/>
              <w:bottom w:val="single" w:color="auto" w:sz="4" w:space="0"/>
            </w:tcBorders>
            <w:vAlign w:val="center"/>
          </w:tcPr>
          <w:p w14:paraId="14D54462">
            <w:pPr>
              <w:keepNext w:val="0"/>
              <w:keepLines w:val="0"/>
              <w:pageBreakBefore w:val="0"/>
              <w:kinsoku/>
              <w:wordWrap/>
              <w:overflowPunct/>
              <w:topLinePunct w:val="0"/>
              <w:autoSpaceDE w:val="0"/>
              <w:autoSpaceDN w:val="0"/>
              <w:bidi w:val="0"/>
              <w:adjustRightInd/>
              <w:spacing w:line="400" w:lineRule="exact"/>
              <w:textAlignment w:val="bottom"/>
              <w:rPr>
                <w:rFonts w:ascii="宋体" w:hAnsi="宋体" w:cs="宋体"/>
                <w:sz w:val="24"/>
                <w:szCs w:val="24"/>
              </w:rPr>
            </w:pPr>
            <w:r>
              <w:rPr>
                <w:rFonts w:hint="eastAsia" w:ascii="宋体" w:hAnsi="宋体" w:cs="宋体"/>
                <w:sz w:val="24"/>
                <w:szCs w:val="24"/>
              </w:rPr>
              <w:t>付款方式：</w:t>
            </w:r>
            <w:r>
              <w:rPr>
                <w:rFonts w:hint="eastAsia" w:ascii="宋体" w:hAnsi="宋体" w:cs="宋体"/>
                <w:b/>
                <w:bCs/>
                <w:sz w:val="24"/>
                <w:szCs w:val="24"/>
              </w:rPr>
              <w:t>详见招标需求</w:t>
            </w:r>
            <w:r>
              <w:rPr>
                <w:rFonts w:hint="eastAsia" w:ascii="宋体" w:hAnsi="宋体" w:cs="宋体"/>
                <w:sz w:val="24"/>
                <w:szCs w:val="24"/>
              </w:rPr>
              <w:t>。</w:t>
            </w:r>
          </w:p>
        </w:tc>
      </w:tr>
      <w:tr w14:paraId="4A8B1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812DD34">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15</w:t>
            </w:r>
          </w:p>
        </w:tc>
        <w:tc>
          <w:tcPr>
            <w:tcW w:w="8490" w:type="dxa"/>
            <w:tcBorders>
              <w:top w:val="single" w:color="auto" w:sz="4" w:space="0"/>
              <w:left w:val="single" w:color="auto" w:sz="4" w:space="0"/>
              <w:bottom w:val="single" w:color="auto" w:sz="4" w:space="0"/>
            </w:tcBorders>
            <w:vAlign w:val="center"/>
          </w:tcPr>
          <w:p w14:paraId="65F18460">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投标有效期：60天。</w:t>
            </w:r>
          </w:p>
        </w:tc>
      </w:tr>
      <w:tr w14:paraId="0FED5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95D405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8490" w:type="dxa"/>
            <w:tcBorders>
              <w:top w:val="single" w:color="auto" w:sz="4" w:space="0"/>
              <w:left w:val="single" w:color="auto" w:sz="4" w:space="0"/>
              <w:bottom w:val="single" w:color="auto" w:sz="4" w:space="0"/>
            </w:tcBorders>
            <w:shd w:val="clear" w:color="auto" w:fill="auto"/>
            <w:vAlign w:val="center"/>
          </w:tcPr>
          <w:p w14:paraId="0F2F1AF7">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节能产品、环境标志产品的强制采购政策</w:t>
            </w:r>
          </w:p>
          <w:p w14:paraId="6A2C07BE">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4D86D8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节能产品、环境标志产品的优先采购政策</w:t>
            </w:r>
          </w:p>
          <w:p w14:paraId="0637455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4574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shd w:val="clear" w:color="auto" w:fill="auto"/>
            <w:vAlign w:val="center"/>
          </w:tcPr>
          <w:p w14:paraId="153FA1E5">
            <w:pPr>
              <w:pageBreakBefore w:val="0"/>
              <w:kinsoku/>
              <w:wordWrap/>
              <w:overflowPunct/>
              <w:topLinePunct w:val="0"/>
              <w:bidi w:val="0"/>
              <w:adjustRightInd/>
              <w:snapToGri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8490" w:type="dxa"/>
            <w:tcBorders>
              <w:top w:val="single" w:color="auto" w:sz="4" w:space="0"/>
              <w:left w:val="single" w:color="auto" w:sz="4" w:space="0"/>
              <w:bottom w:val="single" w:color="auto" w:sz="4" w:space="0"/>
            </w:tcBorders>
            <w:shd w:val="clear" w:color="auto" w:fill="auto"/>
            <w:vAlign w:val="center"/>
          </w:tcPr>
          <w:p w14:paraId="6005E2ED">
            <w:pPr>
              <w:pStyle w:val="3"/>
              <w:pageBreakBefore w:val="0"/>
              <w:kinsoku/>
              <w:wordWrap/>
              <w:overflowPunct/>
              <w:topLinePunct w:val="0"/>
              <w:bidi w:val="0"/>
              <w:adjustRightInd/>
              <w:spacing w:before="0" w:after="0" w:line="400" w:lineRule="exact"/>
              <w:rPr>
                <w:rFonts w:hint="eastAsia" w:ascii="宋体" w:hAnsi="宋体" w:eastAsia="宋体" w:cs="宋体"/>
                <w:sz w:val="24"/>
                <w:szCs w:val="24"/>
              </w:rPr>
            </w:pPr>
            <w:r>
              <w:rPr>
                <w:rFonts w:hint="eastAsia" w:ascii="宋体" w:hAnsi="宋体" w:eastAsia="宋体" w:cs="宋体"/>
                <w:sz w:val="24"/>
                <w:szCs w:val="24"/>
              </w:rPr>
              <w:t xml:space="preserve">节能产品：□ 强制采购节能产品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 优先采购节能产品  </w:t>
            </w:r>
            <w:r>
              <w:rPr>
                <w:rFonts w:hint="eastAsia" w:ascii="宋体" w:hAnsi="宋体" w:eastAsia="宋体" w:cs="宋体"/>
                <w:sz w:val="24"/>
                <w:szCs w:val="24"/>
              </w:rPr>
              <w:sym w:font="Wingdings 2" w:char="00A3"/>
            </w:r>
            <w:r>
              <w:rPr>
                <w:rFonts w:hint="eastAsia" w:ascii="宋体" w:hAnsi="宋体" w:eastAsia="宋体" w:cs="宋体"/>
                <w:sz w:val="24"/>
                <w:szCs w:val="24"/>
              </w:rPr>
              <w:t>不适用</w:t>
            </w:r>
          </w:p>
          <w:p w14:paraId="52DCB59A">
            <w:pPr>
              <w:pageBreakBefore w:val="0"/>
              <w:kinsoku/>
              <w:wordWrap/>
              <w:overflowPunct/>
              <w:topLinePunct w:val="0"/>
              <w:bidi w:val="0"/>
              <w:adjustRightInd/>
              <w:snapToGrid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环境标志产品： </w:t>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 优先采购环境标志产品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不适用</w:t>
            </w:r>
          </w:p>
        </w:tc>
      </w:tr>
      <w:tr w14:paraId="552E1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2D9F610">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c>
          <w:tcPr>
            <w:tcW w:w="8490" w:type="dxa"/>
            <w:tcBorders>
              <w:top w:val="single" w:color="auto" w:sz="4" w:space="0"/>
              <w:left w:val="single" w:color="auto" w:sz="4" w:space="0"/>
              <w:bottom w:val="single" w:color="auto" w:sz="4" w:space="0"/>
            </w:tcBorders>
            <w:vAlign w:val="center"/>
          </w:tcPr>
          <w:p w14:paraId="500A6288">
            <w:pPr>
              <w:keepNext w:val="0"/>
              <w:keepLines w:val="0"/>
              <w:pageBreakBefore w:val="0"/>
              <w:kinsoku/>
              <w:wordWrap/>
              <w:overflowPunct/>
              <w:topLinePunct w:val="0"/>
              <w:bidi w:val="0"/>
              <w:adjustRightInd/>
              <w:spacing w:line="400" w:lineRule="exact"/>
              <w:rPr>
                <w:rFonts w:ascii="宋体" w:hAnsi="宋体" w:cs="宋体"/>
                <w:sz w:val="24"/>
                <w:szCs w:val="24"/>
              </w:rPr>
            </w:pPr>
            <w:r>
              <w:rPr>
                <w:rFonts w:hint="eastAsia" w:ascii="宋体" w:hAnsi="宋体" w:cs="宋体"/>
                <w:sz w:val="24"/>
                <w:szCs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1C76F108">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浙商银行金华东阳支行联系人：许燕  联系电话：13967983441    0579-86222992</w:t>
            </w:r>
          </w:p>
        </w:tc>
      </w:tr>
      <w:tr w14:paraId="0245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CA1CB36">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9</w:t>
            </w:r>
          </w:p>
        </w:tc>
        <w:tc>
          <w:tcPr>
            <w:tcW w:w="8490" w:type="dxa"/>
            <w:tcBorders>
              <w:top w:val="single" w:color="auto" w:sz="4" w:space="0"/>
              <w:left w:val="single" w:color="auto" w:sz="4" w:space="0"/>
              <w:bottom w:val="single" w:color="auto" w:sz="4" w:space="0"/>
            </w:tcBorders>
            <w:vAlign w:val="center"/>
          </w:tcPr>
          <w:p w14:paraId="20F132BC">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解释：本招标文件的解释权归招标采购单位。招标人对投标人的落选不作任何解释。</w:t>
            </w:r>
          </w:p>
        </w:tc>
      </w:tr>
      <w:tr w14:paraId="54566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6D7A846">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490" w:type="dxa"/>
            <w:tcBorders>
              <w:top w:val="single" w:color="auto" w:sz="4" w:space="0"/>
              <w:left w:val="single" w:color="auto" w:sz="4" w:space="0"/>
              <w:bottom w:val="single" w:color="auto" w:sz="4" w:space="0"/>
            </w:tcBorders>
            <w:vAlign w:val="center"/>
          </w:tcPr>
          <w:p w14:paraId="4F60C7CA">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color w:val="auto"/>
                <w:sz w:val="24"/>
                <w:szCs w:val="24"/>
              </w:rPr>
              <w:t>本项目的中小企业行业属</w:t>
            </w:r>
            <w:r>
              <w:rPr>
                <w:rFonts w:hint="eastAsia" w:ascii="宋体" w:hAnsi="宋体" w:cs="宋体"/>
                <w:color w:val="auto"/>
                <w:sz w:val="24"/>
                <w:szCs w:val="24"/>
                <w:lang w:eastAsia="zh-CN"/>
              </w:rPr>
              <w:t>于</w:t>
            </w:r>
            <w:r>
              <w:rPr>
                <w:rFonts w:hint="eastAsia" w:ascii="宋体" w:hAnsi="宋体" w:cs="宋体"/>
                <w:color w:val="auto"/>
                <w:sz w:val="24"/>
                <w:szCs w:val="24"/>
                <w:lang w:val="en-US" w:eastAsia="zh-CN"/>
              </w:rPr>
              <w:t>工</w:t>
            </w:r>
            <w:r>
              <w:rPr>
                <w:rFonts w:hint="eastAsia" w:ascii="宋体" w:hAnsi="宋体" w:cs="宋体"/>
                <w:sz w:val="24"/>
                <w:szCs w:val="24"/>
                <w:lang w:eastAsia="zh-CN"/>
              </w:rPr>
              <w:t>业</w:t>
            </w:r>
            <w:r>
              <w:rPr>
                <w:rFonts w:hint="eastAsia" w:ascii="宋体" w:hAnsi="宋体" w:cs="宋体"/>
                <w:color w:val="auto"/>
                <w:sz w:val="24"/>
                <w:szCs w:val="24"/>
              </w:rPr>
              <w:t>。</w:t>
            </w:r>
          </w:p>
        </w:tc>
      </w:tr>
    </w:tbl>
    <w:p w14:paraId="1C3A116C">
      <w:pPr>
        <w:pStyle w:val="26"/>
        <w:keepNext w:val="0"/>
        <w:keepLines w:val="0"/>
        <w:pageBreakBefore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bCs/>
          <w:color w:val="0D0D0D"/>
        </w:rPr>
      </w:pPr>
      <w:r>
        <w:rPr>
          <w:rFonts w:hint="eastAsia" w:hAnsi="宋体"/>
          <w:b/>
          <w:bCs/>
          <w:color w:val="0D0D0D"/>
        </w:rPr>
        <w:t>一、总则</w:t>
      </w:r>
    </w:p>
    <w:p w14:paraId="22260881">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hint="eastAsia" w:ascii="宋体" w:hAnsi="宋体" w:cs="宋体"/>
          <w:b/>
          <w:bCs/>
          <w:color w:val="0D0D0D"/>
          <w:sz w:val="24"/>
          <w:szCs w:val="24"/>
        </w:rPr>
      </w:pPr>
      <w:r>
        <w:rPr>
          <w:rFonts w:hint="eastAsia" w:ascii="宋体" w:hAnsi="宋体" w:cs="宋体"/>
          <w:b/>
          <w:bCs/>
          <w:color w:val="0D0D0D"/>
          <w:sz w:val="24"/>
          <w:szCs w:val="24"/>
        </w:rPr>
        <w:t>（一）适用范围</w:t>
      </w:r>
    </w:p>
    <w:p w14:paraId="7995EFB8">
      <w:pPr>
        <w:keepNext w:val="0"/>
        <w:keepLines w:val="0"/>
        <w:pageBreakBefore w:val="0"/>
        <w:kinsoku/>
        <w:wordWrap/>
        <w:overflowPunct/>
        <w:topLinePunct w:val="0"/>
        <w:autoSpaceDE/>
        <w:autoSpaceDN/>
        <w:bidi w:val="0"/>
        <w:adjustRightInd/>
        <w:snapToGrid w:val="0"/>
        <w:spacing w:line="360" w:lineRule="auto"/>
        <w:ind w:firstLine="470" w:firstLineChars="196"/>
        <w:jc w:val="left"/>
        <w:textAlignment w:val="auto"/>
        <w:outlineLvl w:val="2"/>
        <w:rPr>
          <w:rFonts w:ascii="宋体" w:hAnsi="宋体" w:cs="宋体"/>
          <w:color w:val="0D0D0D"/>
          <w:sz w:val="24"/>
          <w:szCs w:val="24"/>
        </w:rPr>
      </w:pPr>
      <w:r>
        <w:rPr>
          <w:rFonts w:hint="eastAsia" w:ascii="宋体" w:hAnsi="宋体" w:cs="宋体"/>
          <w:color w:val="0D0D0D"/>
          <w:sz w:val="24"/>
          <w:szCs w:val="24"/>
        </w:rPr>
        <w:t>本招标文件仅适用于</w:t>
      </w:r>
      <w:r>
        <w:rPr>
          <w:rFonts w:hint="eastAsia" w:ascii="宋体" w:hAnsi="宋体" w:cs="宋体"/>
          <w:sz w:val="24"/>
          <w:szCs w:val="24"/>
          <w:lang w:val="en-US" w:eastAsia="zh-CN"/>
        </w:rPr>
        <w:t>东阳市中医院</w:t>
      </w:r>
      <w:r>
        <w:rPr>
          <w:rFonts w:hint="eastAsia" w:ascii="宋体" w:hAnsi="宋体" w:cs="宋体"/>
          <w:color w:val="auto"/>
          <w:sz w:val="24"/>
          <w:szCs w:val="24"/>
        </w:rPr>
        <w:t>《</w:t>
      </w:r>
      <w:r>
        <w:rPr>
          <w:rFonts w:hint="eastAsia" w:ascii="宋体" w:hAnsi="宋体" w:cs="宋体"/>
          <w:sz w:val="24"/>
          <w:szCs w:val="24"/>
          <w:lang w:val="en-US" w:eastAsia="zh-CN"/>
        </w:rPr>
        <w:t>家具采购项目</w:t>
      </w:r>
      <w:r>
        <w:rPr>
          <w:rFonts w:hint="eastAsia" w:ascii="宋体" w:hAnsi="宋体" w:cs="宋体"/>
          <w:color w:val="auto"/>
          <w:sz w:val="24"/>
          <w:szCs w:val="24"/>
        </w:rPr>
        <w:t>》的招</w:t>
      </w:r>
      <w:r>
        <w:rPr>
          <w:rFonts w:hint="eastAsia" w:ascii="宋体" w:hAnsi="宋体" w:cs="宋体"/>
          <w:color w:val="0D0D0D"/>
          <w:sz w:val="24"/>
          <w:szCs w:val="24"/>
        </w:rPr>
        <w:t>标采购。</w:t>
      </w:r>
    </w:p>
    <w:p w14:paraId="09D07DE0">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ascii="宋体" w:hAnsi="宋体" w:cs="宋体"/>
          <w:b/>
          <w:bCs/>
          <w:color w:val="0D0D0D"/>
          <w:sz w:val="24"/>
          <w:szCs w:val="24"/>
        </w:rPr>
      </w:pPr>
      <w:r>
        <w:rPr>
          <w:rFonts w:hint="eastAsia" w:ascii="宋体" w:hAnsi="宋体" w:cs="宋体"/>
          <w:b/>
          <w:bCs/>
          <w:color w:val="0D0D0D"/>
          <w:sz w:val="24"/>
          <w:szCs w:val="24"/>
        </w:rPr>
        <w:t>（二）定义</w:t>
      </w:r>
    </w:p>
    <w:p w14:paraId="2808456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1.招标采购单位系指组织本次招标的东阳市中医院</w:t>
      </w:r>
      <w:r>
        <w:rPr>
          <w:rFonts w:hint="eastAsia" w:ascii="宋体" w:hAnsi="宋体" w:cs="宋体"/>
          <w:sz w:val="24"/>
          <w:szCs w:val="24"/>
        </w:rPr>
        <w:t>(</w:t>
      </w:r>
      <w:r>
        <w:rPr>
          <w:rFonts w:hint="eastAsia" w:ascii="宋体" w:hAnsi="宋体" w:cs="宋体"/>
          <w:color w:val="0D0D0D"/>
          <w:sz w:val="24"/>
          <w:szCs w:val="24"/>
        </w:rPr>
        <w:t>采购人)和金华市金诚招投标代理有限公司（招标方）。</w:t>
      </w:r>
    </w:p>
    <w:p w14:paraId="5E03E7C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2.“投标人”系指向招标方提交投标文件的单位。</w:t>
      </w:r>
    </w:p>
    <w:p w14:paraId="5D60AF7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3.“产品”系指供方按招标文件规定，须向采购人提供的一切</w:t>
      </w:r>
      <w:r>
        <w:rPr>
          <w:rFonts w:hint="eastAsia" w:ascii="宋体" w:hAnsi="宋体" w:cs="宋体"/>
          <w:sz w:val="24"/>
          <w:szCs w:val="24"/>
          <w:lang w:eastAsia="zh-CN"/>
        </w:rPr>
        <w:t>货物</w:t>
      </w:r>
      <w:r>
        <w:rPr>
          <w:rFonts w:hint="eastAsia" w:ascii="宋体" w:hAnsi="宋体" w:cs="宋体"/>
          <w:sz w:val="24"/>
          <w:szCs w:val="24"/>
        </w:rPr>
        <w:t>、保险、税金、备品备件、工具、手册及其它有关技术资料和材料。</w:t>
      </w:r>
    </w:p>
    <w:p w14:paraId="407B0B89">
      <w:pPr>
        <w:snapToGrid w:val="0"/>
        <w:spacing w:line="360" w:lineRule="auto"/>
        <w:ind w:firstLine="480" w:firstLineChars="200"/>
        <w:jc w:val="left"/>
        <w:rPr>
          <w:rFonts w:hint="eastAsia" w:ascii="宋体" w:hAnsi="宋体" w:cs="宋体"/>
          <w:color w:val="0D0D0D"/>
          <w:sz w:val="24"/>
          <w:szCs w:val="24"/>
        </w:rPr>
      </w:pPr>
      <w:r>
        <w:rPr>
          <w:rFonts w:hint="eastAsia" w:ascii="宋体" w:hAnsi="宋体" w:cs="宋体"/>
          <w:color w:val="0D0D0D"/>
          <w:sz w:val="24"/>
          <w:szCs w:val="24"/>
        </w:rPr>
        <w:t>4.“服务”系指招标文件规定投标人须</w:t>
      </w:r>
      <w:r>
        <w:rPr>
          <w:rFonts w:hint="eastAsia" w:ascii="宋体" w:hAnsi="宋体" w:eastAsia="宋体" w:cs="宋体"/>
          <w:color w:val="0D0D0D"/>
          <w:sz w:val="24"/>
          <w:szCs w:val="24"/>
        </w:rPr>
        <w:t>承担的</w:t>
      </w:r>
      <w:r>
        <w:rPr>
          <w:rFonts w:hint="eastAsia" w:ascii="宋体" w:hAnsi="宋体" w:cs="宋体"/>
          <w:color w:val="0D0D0D"/>
          <w:sz w:val="24"/>
        </w:rPr>
        <w:t>包装、运输、装卸、</w:t>
      </w:r>
      <w:r>
        <w:rPr>
          <w:rFonts w:hint="eastAsia" w:ascii="宋体" w:hAnsi="宋体" w:cs="宋体"/>
          <w:color w:val="0D0D0D"/>
          <w:sz w:val="24"/>
          <w:szCs w:val="24"/>
        </w:rPr>
        <w:t>安装、调试、检测、技术鉴定、技术协助、技术认证、培训、技术指导以及其他类似的义务等。</w:t>
      </w:r>
    </w:p>
    <w:p w14:paraId="2C285EBF">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5.“项目”系指投标人按招标文件规定向采购人提供的产品和服务。</w:t>
      </w:r>
    </w:p>
    <w:p w14:paraId="514C4BFD">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6.“书面形式”包括信函、传真、电报等。</w:t>
      </w:r>
    </w:p>
    <w:p w14:paraId="712B2142">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7.“▲”系指实质性要求条款。</w:t>
      </w:r>
    </w:p>
    <w:p w14:paraId="377407E1">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（三）招标方式</w:t>
      </w:r>
    </w:p>
    <w:p w14:paraId="019CD0E4">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本次招标采用公开招标方式进行。</w:t>
      </w:r>
    </w:p>
    <w:p w14:paraId="700645D4">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（四）投标委托</w:t>
      </w:r>
    </w:p>
    <w:p w14:paraId="2808BBD2">
      <w:pPr>
        <w:pStyle w:val="6"/>
        <w:snapToGrid w:val="0"/>
        <w:spacing w:line="360" w:lineRule="auto"/>
        <w:ind w:firstLine="464" w:firstLineChars="200"/>
        <w:jc w:val="left"/>
        <w:rPr>
          <w:rFonts w:hAnsi="宋体"/>
          <w:color w:val="0D0D0D"/>
          <w:sz w:val="24"/>
          <w:szCs w:val="24"/>
        </w:rPr>
      </w:pPr>
      <w:r>
        <w:rPr>
          <w:rFonts w:hint="eastAsia" w:hAnsi="宋体"/>
          <w:color w:val="0D0D0D"/>
          <w:sz w:val="24"/>
          <w:szCs w:val="24"/>
        </w:rPr>
        <w:t>投标人代表须携带有效身份证件等有效证明。如投标人代表不是法定代表人，须有法定代表人出具的授权委托书。</w:t>
      </w:r>
    </w:p>
    <w:p w14:paraId="522430D3">
      <w:pPr>
        <w:numPr>
          <w:ilvl w:val="0"/>
          <w:numId w:val="0"/>
        </w:numPr>
        <w:snapToGrid w:val="0"/>
        <w:spacing w:line="360" w:lineRule="auto"/>
        <w:ind w:firstLine="482" w:firstLineChars="200"/>
        <w:jc w:val="left"/>
        <w:outlineLvl w:val="2"/>
        <w:rPr>
          <w:rFonts w:hint="eastAsia" w:ascii="宋体" w:hAnsi="宋体" w:cs="宋体"/>
          <w:b/>
          <w:bCs/>
          <w:color w:val="0D0D0D"/>
          <w:sz w:val="24"/>
          <w:szCs w:val="24"/>
        </w:rPr>
      </w:pPr>
      <w:r>
        <w:rPr>
          <w:rFonts w:hint="eastAsia" w:ascii="宋体" w:hAnsi="宋体" w:cs="宋体"/>
          <w:b/>
          <w:bCs/>
          <w:color w:val="0D0D0D"/>
          <w:sz w:val="24"/>
          <w:szCs w:val="24"/>
          <w:lang w:eastAsia="zh-CN"/>
        </w:rPr>
        <w:t>（五）</w:t>
      </w:r>
      <w:r>
        <w:rPr>
          <w:rFonts w:hint="eastAsia" w:ascii="宋体" w:hAnsi="宋体" w:cs="宋体"/>
          <w:b/>
          <w:bCs/>
          <w:color w:val="0D0D0D"/>
          <w:sz w:val="24"/>
          <w:szCs w:val="24"/>
        </w:rPr>
        <w:t>投标费用</w:t>
      </w:r>
    </w:p>
    <w:p w14:paraId="416FF350">
      <w:pPr>
        <w:numPr>
          <w:ilvl w:val="0"/>
          <w:numId w:val="0"/>
        </w:numPr>
        <w:snapToGrid w:val="0"/>
        <w:spacing w:line="360" w:lineRule="auto"/>
        <w:ind w:firstLine="480" w:firstLineChars="200"/>
        <w:jc w:val="left"/>
        <w:outlineLvl w:val="2"/>
        <w:rPr>
          <w:rFonts w:ascii="宋体" w:cs="宋体"/>
          <w:color w:val="auto"/>
          <w:kern w:val="0"/>
          <w:sz w:val="24"/>
        </w:rPr>
      </w:pPr>
      <w:r>
        <w:rPr>
          <w:rFonts w:hint="eastAsia" w:ascii="宋体" w:hAnsi="宋体" w:cs="宋体"/>
          <w:color w:val="auto"/>
          <w:sz w:val="24"/>
        </w:rPr>
        <w:t>不论投标结果如何，投标人均应自行承担所有与投标有关的全部费用（招标文件有相反规定除外）。</w:t>
      </w:r>
      <w:r>
        <w:rPr>
          <w:rFonts w:hint="eastAsia" w:ascii="宋体" w:hAnsi="宋体"/>
          <w:color w:val="auto"/>
          <w:sz w:val="24"/>
        </w:rPr>
        <w:t>中标人须在领取中标通知书前向招标代理机构交纳中标服务费，中标服务费按以下标准计算收取。</w:t>
      </w:r>
    </w:p>
    <w:p w14:paraId="54335FD3">
      <w:pPr>
        <w:widowControl/>
        <w:spacing w:line="360" w:lineRule="auto"/>
        <w:ind w:firstLine="2650" w:firstLineChars="1100"/>
        <w:rPr>
          <w:rFonts w:ascii="宋体" w:cs="宋体"/>
          <w:color w:val="auto"/>
          <w:kern w:val="0"/>
          <w:sz w:val="24"/>
        </w:rPr>
      </w:pPr>
      <w:r>
        <w:rPr>
          <w:rFonts w:hint="eastAsia" w:ascii="宋体" w:hAnsi="宋体" w:cs="宋体"/>
          <w:b/>
          <w:bCs/>
          <w:color w:val="auto"/>
          <w:kern w:val="0"/>
          <w:sz w:val="24"/>
        </w:rPr>
        <w:t>招标代理服务收费标准</w:t>
      </w:r>
    </w:p>
    <w:tbl>
      <w:tblPr>
        <w:tblStyle w:val="47"/>
        <w:tblW w:w="4997" w:type="pct"/>
        <w:tblCellSpacing w:w="15" w:type="dxa"/>
        <w:tblInd w:w="0" w:type="dxa"/>
        <w:tblLayout w:type="autofit"/>
        <w:tblCellMar>
          <w:top w:w="15" w:type="dxa"/>
          <w:left w:w="15" w:type="dxa"/>
          <w:bottom w:w="15" w:type="dxa"/>
          <w:right w:w="15" w:type="dxa"/>
        </w:tblCellMar>
      </w:tblPr>
      <w:tblGrid>
        <w:gridCol w:w="4476"/>
        <w:gridCol w:w="4680"/>
      </w:tblGrid>
      <w:tr w14:paraId="0AE02652">
        <w:tblPrEx>
          <w:tblCellMar>
            <w:top w:w="15" w:type="dxa"/>
            <w:left w:w="15" w:type="dxa"/>
            <w:bottom w:w="15" w:type="dxa"/>
            <w:right w:w="15" w:type="dxa"/>
          </w:tblCellMar>
        </w:tblPrEx>
        <w:trPr>
          <w:trHeight w:val="300" w:hRule="atLeast"/>
          <w:tblCellSpacing w:w="15" w:type="dxa"/>
        </w:trPr>
        <w:tc>
          <w:tcPr>
            <w:tcW w:w="2419" w:type="pct"/>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20CA6814">
            <w:pPr>
              <w:keepNext w:val="0"/>
              <w:keepLines w:val="0"/>
              <w:pageBreakBefore w:val="0"/>
              <w:widowControl/>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中标金额（万元）</w:t>
            </w:r>
          </w:p>
        </w:tc>
        <w:tc>
          <w:tcPr>
            <w:tcW w:w="2530" w:type="pct"/>
            <w:tcBorders>
              <w:top w:val="inset" w:color="000000" w:sz="6" w:space="0"/>
              <w:left w:val="nil"/>
              <w:bottom w:val="inset" w:color="000000" w:sz="6" w:space="0"/>
              <w:right w:val="inset" w:color="000000" w:sz="6" w:space="0"/>
            </w:tcBorders>
            <w:noWrap w:val="0"/>
            <w:tcMar>
              <w:top w:w="0" w:type="dxa"/>
              <w:left w:w="0" w:type="dxa"/>
              <w:bottom w:w="0" w:type="dxa"/>
              <w:right w:w="0" w:type="dxa"/>
            </w:tcMar>
            <w:vAlign w:val="center"/>
          </w:tcPr>
          <w:p w14:paraId="69ABA4E5">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货物招标</w:t>
            </w:r>
          </w:p>
        </w:tc>
      </w:tr>
      <w:tr w14:paraId="0C929BA5">
        <w:tblPrEx>
          <w:tblCellMar>
            <w:top w:w="15" w:type="dxa"/>
            <w:left w:w="15" w:type="dxa"/>
            <w:bottom w:w="15" w:type="dxa"/>
            <w:right w:w="15" w:type="dxa"/>
          </w:tblCellMar>
        </w:tblPrEx>
        <w:trPr>
          <w:trHeight w:val="210" w:hRule="atLeast"/>
          <w:tblCellSpacing w:w="15" w:type="dxa"/>
        </w:trPr>
        <w:tc>
          <w:tcPr>
            <w:tcW w:w="2419"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6B517903">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100以下</w:t>
            </w:r>
          </w:p>
        </w:tc>
        <w:tc>
          <w:tcPr>
            <w:tcW w:w="2530"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53A4F92C">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r>
    </w:tbl>
    <w:p w14:paraId="445F5F0B">
      <w:pPr>
        <w:spacing w:line="360" w:lineRule="auto"/>
        <w:ind w:firstLine="482" w:firstLineChars="200"/>
        <w:rPr>
          <w:rFonts w:ascii="宋体" w:hAnsi="宋体" w:cs="宋体"/>
          <w:b/>
          <w:bCs/>
          <w:sz w:val="24"/>
          <w:szCs w:val="24"/>
        </w:rPr>
      </w:pPr>
      <w:r>
        <w:rPr>
          <w:rFonts w:hint="eastAsia" w:ascii="宋体" w:hAnsi="宋体" w:cs="宋体"/>
          <w:b/>
          <w:bCs/>
          <w:sz w:val="24"/>
          <w:szCs w:val="24"/>
        </w:rPr>
        <w:t>（六）联合体投标</w:t>
      </w:r>
    </w:p>
    <w:p w14:paraId="77C3F8A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本项目接受联合体投标。</w:t>
      </w:r>
    </w:p>
    <w:p w14:paraId="5B9775F5">
      <w:pPr>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（七）转包与分包</w:t>
      </w:r>
    </w:p>
    <w:p w14:paraId="4DD388AF">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1.本项目不允许转包。</w:t>
      </w:r>
    </w:p>
    <w:p w14:paraId="712008C0">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2.本项目允许分包。</w:t>
      </w:r>
    </w:p>
    <w:p w14:paraId="05DFFC3B">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（八）特别说明：</w:t>
      </w:r>
    </w:p>
    <w:p w14:paraId="4FFA8055">
      <w:pPr>
        <w:keepNext w:val="0"/>
        <w:keepLines w:val="0"/>
        <w:pageBreakBefore w:val="0"/>
        <w:kinsoku/>
        <w:wordWrap/>
        <w:overflowPunct/>
        <w:topLinePunct w:val="0"/>
        <w:bidi w:val="0"/>
        <w:snapToGrid w:val="0"/>
        <w:spacing w:line="360" w:lineRule="auto"/>
        <w:ind w:left="0" w:leftChars="0" w:firstLine="472" w:firstLineChars="196"/>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23D56AFC">
      <w:pPr>
        <w:pStyle w:val="26"/>
        <w:keepNext w:val="0"/>
        <w:keepLines w:val="0"/>
        <w:pageBreakBefore w:val="0"/>
        <w:kinsoku/>
        <w:wordWrap/>
        <w:overflowPunct/>
        <w:topLinePunct w:val="0"/>
        <w:autoSpaceDE/>
        <w:autoSpaceDN/>
        <w:bidi w:val="0"/>
        <w:adjustRightInd/>
        <w:snapToGrid w:val="0"/>
        <w:spacing w:beforeLines="0" w:afterLines="0" w:line="360" w:lineRule="auto"/>
        <w:ind w:left="2" w:leftChars="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非单一产品采购项目，多家投标人提供相同品牌核心产品的，按前款规定处理。</w:t>
      </w:r>
    </w:p>
    <w:p w14:paraId="0780CCBA">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2.（1）投标人投标所使用的资格、信誉、荣誉、业绩与企业认证必须为本法人所拥有。</w:t>
      </w:r>
    </w:p>
    <w:p w14:paraId="7346A7E5">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eastAsia="宋体" w:cs="宋体"/>
          <w:color w:val="auto"/>
          <w:sz w:val="24"/>
          <w:szCs w:val="24"/>
        </w:rPr>
        <w:t>▲（2）投标人投标所使用的采购项目实施人员</w:t>
      </w:r>
      <w:r>
        <w:rPr>
          <w:rFonts w:hint="eastAsia" w:ascii="宋体" w:hAnsi="宋体" w:cs="宋体"/>
          <w:color w:val="auto"/>
          <w:sz w:val="24"/>
        </w:rPr>
        <w:t>必须为本法人员工（或必须为本法人或控股公司正式员工）。</w:t>
      </w:r>
    </w:p>
    <w:p w14:paraId="64BEF31B">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▲3.投标人应仔细阅读招标文件的所有内容，按照招标文件的要求提交投标文件，并对所提供的全部资料的真实性承担法律责任。</w:t>
      </w:r>
    </w:p>
    <w:p w14:paraId="01A6E390">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cs="宋体"/>
          <w:color w:val="auto"/>
          <w:sz w:val="24"/>
        </w:rPr>
        <w:t>▲4.投标人在投标活动中提供任何虚假材料,其投标无效，并报监管部门查处。</w:t>
      </w:r>
    </w:p>
    <w:p w14:paraId="202904CC">
      <w:pPr>
        <w:pStyle w:val="26"/>
        <w:snapToGrid w:val="0"/>
        <w:spacing w:beforeLines="0" w:afterLines="0" w:line="360" w:lineRule="auto"/>
        <w:ind w:firstLine="472" w:firstLineChars="196"/>
        <w:jc w:val="left"/>
        <w:outlineLvl w:val="2"/>
        <w:rPr>
          <w:rFonts w:hAnsi="宋体"/>
          <w:b/>
          <w:bCs/>
          <w:color w:val="0D0D0D"/>
        </w:rPr>
      </w:pPr>
      <w:r>
        <w:rPr>
          <w:rFonts w:hint="eastAsia" w:hAnsi="宋体"/>
          <w:b/>
          <w:bCs/>
          <w:color w:val="0D0D0D"/>
        </w:rPr>
        <w:t>（九）质疑和投诉</w:t>
      </w:r>
    </w:p>
    <w:p w14:paraId="6B57C8CD">
      <w:pPr>
        <w:pStyle w:val="26"/>
        <w:snapToGrid w:val="0"/>
        <w:spacing w:beforeLines="0" w:afterLines="0" w:line="360" w:lineRule="auto"/>
        <w:ind w:firstLine="480" w:firstLineChars="200"/>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14:paraId="2D5F8A67">
      <w:pPr>
        <w:pStyle w:val="26"/>
        <w:snapToGrid w:val="0"/>
        <w:spacing w:beforeLines="0" w:afterLines="0" w:line="360" w:lineRule="auto"/>
        <w:ind w:firstLine="480" w:firstLineChars="200"/>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C136723">
      <w:pPr>
        <w:pStyle w:val="26"/>
        <w:snapToGrid w:val="0"/>
        <w:spacing w:beforeLines="0" w:afterLines="0" w:line="360" w:lineRule="auto"/>
        <w:ind w:firstLine="472" w:firstLineChars="196"/>
        <w:outlineLvl w:val="1"/>
        <w:rPr>
          <w:rFonts w:hAnsi="宋体"/>
          <w:b/>
          <w:bCs/>
          <w:color w:val="0D0D0D"/>
        </w:rPr>
      </w:pPr>
      <w:r>
        <w:rPr>
          <w:rFonts w:hint="eastAsia" w:hAnsi="宋体"/>
          <w:b/>
          <w:bCs/>
          <w:color w:val="0D0D0D"/>
        </w:rPr>
        <w:t>二、招标文件</w:t>
      </w:r>
    </w:p>
    <w:p w14:paraId="6D3B0C65">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（一）招标文件的构成。本招标文件由以下部分组成：</w:t>
      </w:r>
    </w:p>
    <w:p w14:paraId="64024422">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1.招标公告</w:t>
      </w:r>
    </w:p>
    <w:p w14:paraId="4367F391">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2.招标需求</w:t>
      </w:r>
    </w:p>
    <w:p w14:paraId="5026738F">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3.投标人须知</w:t>
      </w:r>
    </w:p>
    <w:p w14:paraId="44279ABB">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4.评标办法及标准</w:t>
      </w:r>
    </w:p>
    <w:p w14:paraId="43058E31">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5.合同主要条款</w:t>
      </w:r>
    </w:p>
    <w:p w14:paraId="6DDC5E24">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6.投标文件格式</w:t>
      </w:r>
    </w:p>
    <w:p w14:paraId="3DEC0A1E">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7.本项目招标文件的澄清、答复、修改、补充的内容</w:t>
      </w:r>
    </w:p>
    <w:p w14:paraId="183236B5">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（二）投标人的风险</w:t>
      </w:r>
    </w:p>
    <w:p w14:paraId="38F48F65">
      <w:pPr>
        <w:pStyle w:val="37"/>
        <w:spacing w:line="360" w:lineRule="auto"/>
        <w:rPr>
          <w:rFonts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14:paraId="3B02605A">
      <w:pPr>
        <w:pStyle w:val="14"/>
        <w:widowControl w:val="0"/>
        <w:tabs>
          <w:tab w:val="clear" w:pos="454"/>
        </w:tabs>
        <w:snapToGrid w:val="0"/>
        <w:spacing w:afterLines="0" w:line="360" w:lineRule="auto"/>
        <w:ind w:left="0" w:firstLine="472" w:firstLineChars="196"/>
        <w:outlineLvl w:val="2"/>
        <w:rPr>
          <w:rFonts w:ascii="宋体" w:hAnsi="宋体" w:cs="宋体"/>
          <w:b/>
          <w:bCs/>
          <w:color w:val="0D0D0D"/>
        </w:rPr>
      </w:pPr>
      <w:r>
        <w:rPr>
          <w:rFonts w:hint="eastAsia" w:ascii="宋体" w:hAnsi="宋体" w:cs="宋体"/>
          <w:b/>
          <w:bCs/>
          <w:color w:val="0D0D0D"/>
        </w:rPr>
        <w:t>（三）招标文件的澄清与修改</w:t>
      </w:r>
    </w:p>
    <w:p w14:paraId="2E7E9154">
      <w:pPr>
        <w:pStyle w:val="26"/>
        <w:snapToGrid w:val="0"/>
        <w:spacing w:beforeLines="0" w:afterLines="0" w:line="360" w:lineRule="auto"/>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rPr>
        <w:t>202</w:t>
      </w:r>
      <w:r>
        <w:rPr>
          <w:rFonts w:hint="eastAsia" w:hAnsi="宋体"/>
          <w:bCs/>
          <w:u w:val="single"/>
          <w:lang w:val="en-US" w:eastAsia="zh-CN"/>
        </w:rPr>
        <w:t>5</w:t>
      </w:r>
      <w:r>
        <w:rPr>
          <w:rFonts w:hint="eastAsia" w:hAnsi="宋体"/>
          <w:bCs/>
          <w:u w:val="single"/>
        </w:rPr>
        <w:t>年</w:t>
      </w:r>
      <w:r>
        <w:rPr>
          <w:rFonts w:hint="eastAsia" w:hAnsi="宋体" w:cs="宋体"/>
          <w:sz w:val="24"/>
          <w:szCs w:val="24"/>
          <w:u w:val="single"/>
          <w:lang w:val="en-US" w:eastAsia="zh-CN"/>
        </w:rPr>
        <w:t>5</w:t>
      </w:r>
      <w:r>
        <w:rPr>
          <w:rFonts w:hint="eastAsia" w:ascii="宋体" w:hAnsi="宋体" w:cs="宋体"/>
          <w:sz w:val="24"/>
          <w:szCs w:val="24"/>
          <w:u w:val="single"/>
        </w:rPr>
        <w:t>月</w:t>
      </w:r>
      <w:r>
        <w:rPr>
          <w:rFonts w:hint="eastAsia" w:hAnsi="宋体" w:cs="宋体"/>
          <w:sz w:val="24"/>
          <w:szCs w:val="24"/>
          <w:u w:val="single"/>
          <w:lang w:val="en-US" w:eastAsia="zh-CN"/>
        </w:rPr>
        <w:t>9</w:t>
      </w:r>
      <w:r>
        <w:rPr>
          <w:rFonts w:hint="eastAsia" w:ascii="宋体" w:hAnsi="宋体" w:cs="宋体"/>
          <w:sz w:val="24"/>
          <w:szCs w:val="24"/>
          <w:u w:val="single"/>
        </w:rPr>
        <w:t>日</w:t>
      </w:r>
      <w:r>
        <w:rPr>
          <w:rFonts w:hint="eastAsia" w:hAnsi="宋体"/>
          <w:color w:val="0D0D0D"/>
        </w:rPr>
        <w:t>1</w:t>
      </w:r>
      <w:r>
        <w:rPr>
          <w:rFonts w:hint="eastAsia" w:hAnsi="宋体"/>
          <w:color w:val="0D0D0D"/>
          <w:lang w:val="en-US" w:eastAsia="zh-CN"/>
        </w:rPr>
        <w:t>7</w:t>
      </w:r>
      <w:r>
        <w:rPr>
          <w:rFonts w:hint="eastAsia" w:hAnsi="宋体"/>
          <w:color w:val="0D0D0D"/>
        </w:rPr>
        <w:t>：00前以书面形式要求招标采购单位澄清。招标方对已发出的招标文件进行必要澄清、答复、修改或补充的，将于投标截止日期5天前在财政部门指定的政府采购信息发</w:t>
      </w:r>
      <w:bookmarkStart w:id="23" w:name="_GoBack"/>
      <w:bookmarkEnd w:id="23"/>
      <w:r>
        <w:rPr>
          <w:rFonts w:hint="eastAsia" w:hAnsi="宋体"/>
          <w:color w:val="0D0D0D"/>
        </w:rPr>
        <w:t>布媒体上发布更正公告，不另作通知。如果答疑、澄清或修改的内容可能影响投标文件编制的，招标采购单位将于投标截止日期15天前以网上公告的形式通知所有已报名的投标人，答疑内容是招标文件的组成部分。</w:t>
      </w:r>
    </w:p>
    <w:p w14:paraId="2C71D21F">
      <w:pPr>
        <w:pStyle w:val="26"/>
        <w:snapToGrid w:val="0"/>
        <w:spacing w:beforeLines="0" w:afterLines="0" w:line="360" w:lineRule="auto"/>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14:paraId="46FC94F7">
      <w:pPr>
        <w:pStyle w:val="26"/>
        <w:snapToGrid w:val="0"/>
        <w:spacing w:beforeLines="0" w:afterLines="0" w:line="360" w:lineRule="auto"/>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14:paraId="1E85ABB8">
      <w:pPr>
        <w:pStyle w:val="26"/>
        <w:snapToGrid w:val="0"/>
        <w:spacing w:beforeLines="0" w:afterLines="0" w:line="360" w:lineRule="auto"/>
        <w:ind w:firstLine="480" w:firstLineChars="200"/>
        <w:jc w:val="left"/>
        <w:outlineLvl w:val="1"/>
        <w:rPr>
          <w:rFonts w:hAnsi="宋体"/>
          <w:b/>
          <w:bCs/>
        </w:rPr>
      </w:pPr>
      <w:r>
        <w:rPr>
          <w:rFonts w:hint="eastAsia" w:hAnsi="宋体"/>
          <w:color w:val="0D0D0D"/>
        </w:rPr>
        <w:t>4.招标文件的澄清、答复、修改或补充都应该通过本招标机构以法定形式发布，采购人非通过本机构，不得擅自澄清、答复、修改或补充招标文件。</w:t>
      </w:r>
    </w:p>
    <w:p w14:paraId="04F6DF37">
      <w:pPr>
        <w:pStyle w:val="26"/>
        <w:snapToGrid w:val="0"/>
        <w:spacing w:beforeLines="0" w:afterLines="0" w:line="360" w:lineRule="auto"/>
        <w:ind w:firstLine="482" w:firstLineChars="200"/>
        <w:rPr>
          <w:rFonts w:hAnsi="宋体"/>
          <w:b/>
          <w:bCs/>
          <w:color w:val="0D0D0D"/>
        </w:rPr>
      </w:pPr>
      <w:r>
        <w:rPr>
          <w:rFonts w:hint="eastAsia" w:hAnsi="宋体"/>
          <w:b/>
          <w:bCs/>
          <w:color w:val="0D0D0D"/>
        </w:rPr>
        <w:t>三、投标文件的编制</w:t>
      </w:r>
    </w:p>
    <w:p w14:paraId="19D36B05">
      <w:pPr>
        <w:snapToGrid w:val="0"/>
        <w:spacing w:line="360" w:lineRule="auto"/>
        <w:ind w:firstLine="472" w:firstLineChars="196"/>
        <w:jc w:val="left"/>
        <w:outlineLvl w:val="0"/>
        <w:rPr>
          <w:rFonts w:ascii="宋体" w:hAnsi="宋体" w:cs="宋体"/>
          <w:b/>
          <w:bCs/>
          <w:sz w:val="24"/>
          <w:szCs w:val="24"/>
        </w:rPr>
      </w:pPr>
      <w:r>
        <w:rPr>
          <w:rFonts w:hint="eastAsia" w:ascii="宋体" w:hAnsi="宋体" w:cs="宋体"/>
          <w:b/>
          <w:bCs/>
          <w:sz w:val="24"/>
          <w:szCs w:val="24"/>
        </w:rPr>
        <w:t>（一）投标文件的组成</w:t>
      </w:r>
    </w:p>
    <w:p w14:paraId="3FDF5AC0">
      <w:pPr>
        <w:spacing w:line="360" w:lineRule="auto"/>
        <w:ind w:firstLine="482" w:firstLineChars="200"/>
        <w:rPr>
          <w:rFonts w:ascii="宋体" w:hAnsi="宋体" w:cs="宋体"/>
          <w:b/>
          <w:bCs/>
          <w:sz w:val="24"/>
          <w:szCs w:val="24"/>
        </w:rPr>
      </w:pPr>
      <w:r>
        <w:rPr>
          <w:rFonts w:hint="eastAsia" w:ascii="宋体" w:hAnsi="宋体" w:cs="宋体"/>
          <w:b/>
          <w:bCs/>
          <w:sz w:val="24"/>
          <w:szCs w:val="24"/>
        </w:rPr>
        <w:t>投标文件</w:t>
      </w:r>
      <w:r>
        <w:rPr>
          <w:rFonts w:hint="eastAsia" w:ascii="宋体" w:hAnsi="宋体" w:cs="宋体"/>
          <w:sz w:val="24"/>
          <w:szCs w:val="24"/>
        </w:rPr>
        <w:t>（</w:t>
      </w:r>
      <w:r>
        <w:rPr>
          <w:rFonts w:hint="eastAsia" w:ascii="宋体" w:hAnsi="宋体" w:cs="宋体"/>
          <w:b/>
          <w:bCs/>
          <w:sz w:val="24"/>
          <w:szCs w:val="24"/>
        </w:rPr>
        <w:t>包含电子投标文件和电子备份投标文件</w:t>
      </w:r>
      <w:r>
        <w:rPr>
          <w:rFonts w:hint="eastAsia" w:ascii="宋体" w:hAnsi="宋体" w:cs="宋体"/>
          <w:sz w:val="24"/>
          <w:szCs w:val="24"/>
        </w:rPr>
        <w:t>）</w:t>
      </w:r>
      <w:r>
        <w:rPr>
          <w:rFonts w:hint="eastAsia" w:ascii="宋体" w:hAnsi="宋体" w:cs="宋体"/>
          <w:b/>
          <w:bCs/>
          <w:sz w:val="24"/>
          <w:szCs w:val="24"/>
        </w:rPr>
        <w:t>由资格审查资料、资信商务及技术文件、投标报价文件三部份组成。其中电子投标文件中所须加盖公章部分均采用CA签章。</w:t>
      </w:r>
    </w:p>
    <w:p w14:paraId="7E0A1666">
      <w:pPr>
        <w:snapToGrid w:val="0"/>
        <w:spacing w:line="360" w:lineRule="auto"/>
        <w:ind w:firstLine="542" w:firstLineChars="225"/>
        <w:rPr>
          <w:rFonts w:ascii="宋体" w:hAnsi="宋体" w:cs="宋体"/>
          <w:b/>
          <w:bCs/>
          <w:sz w:val="24"/>
          <w:szCs w:val="24"/>
        </w:rPr>
      </w:pPr>
      <w:r>
        <w:rPr>
          <w:rFonts w:hint="eastAsia" w:ascii="宋体" w:hAnsi="宋体" w:cs="宋体"/>
          <w:b/>
          <w:bCs/>
          <w:sz w:val="24"/>
          <w:szCs w:val="24"/>
        </w:rPr>
        <w:t>1、资格审查资料：</w:t>
      </w:r>
    </w:p>
    <w:p w14:paraId="00C8169C">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509C4ACE">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46A72B11">
      <w:pPr>
        <w:snapToGrid w:val="0"/>
        <w:spacing w:line="360" w:lineRule="auto"/>
        <w:ind w:firstLine="480" w:firstLineChars="200"/>
        <w:jc w:val="left"/>
        <w:rPr>
          <w:rFonts w:ascii="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中小企业声明函</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rPr>
        <w:t>；</w:t>
      </w:r>
    </w:p>
    <w:p w14:paraId="5490BB17">
      <w:pPr>
        <w:snapToGrid w:val="0"/>
        <w:spacing w:line="360" w:lineRule="auto"/>
        <w:ind w:firstLine="504" w:firstLineChars="200"/>
        <w:jc w:val="left"/>
        <w:rPr>
          <w:rFonts w:ascii="宋体"/>
          <w:sz w:val="24"/>
          <w:szCs w:val="24"/>
        </w:rPr>
      </w:pPr>
      <w:r>
        <w:rPr>
          <w:rFonts w:hint="eastAsia" w:ascii="宋体" w:hAnsi="宋体" w:cs="宋体"/>
          <w:color w:val="auto"/>
          <w:spacing w:val="6"/>
          <w:sz w:val="24"/>
          <w:szCs w:val="24"/>
          <w:lang w:val="en-US" w:eastAsia="zh-CN"/>
        </w:rPr>
        <w:t>（4）</w:t>
      </w:r>
      <w:r>
        <w:rPr>
          <w:rFonts w:hint="eastAsia" w:ascii="宋体" w:hAnsi="宋体" w:cs="宋体"/>
          <w:color w:val="auto"/>
          <w:spacing w:val="6"/>
          <w:sz w:val="24"/>
          <w:szCs w:val="24"/>
        </w:rPr>
        <w:t>残疾人福利性单位声明函（</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6</w:t>
      </w:r>
      <w:r>
        <w:rPr>
          <w:rFonts w:ascii="宋体" w:hAnsi="宋体" w:cs="宋体"/>
          <w:sz w:val="24"/>
          <w:szCs w:val="24"/>
        </w:rPr>
        <w:t>)</w:t>
      </w:r>
      <w:r>
        <w:rPr>
          <w:rFonts w:hint="eastAsia" w:ascii="宋体" w:hAnsi="宋体" w:cs="宋体"/>
          <w:sz w:val="24"/>
          <w:szCs w:val="24"/>
        </w:rPr>
        <w:t>；</w:t>
      </w:r>
    </w:p>
    <w:p w14:paraId="611D7BD9">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3A3BC0B6">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1A3D0BA0">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657AE8D4">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备注：</w:t>
      </w:r>
    </w:p>
    <w:p w14:paraId="2AF5F63C">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00AFCDF3">
      <w:pPr>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rPr>
        <w:t>2、资信商务及技术文件：</w:t>
      </w:r>
    </w:p>
    <w:p w14:paraId="7959B23F">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）评分响应表（格式见附件2.</w:t>
      </w:r>
      <w:r>
        <w:rPr>
          <w:rFonts w:ascii="宋体" w:hAnsi="宋体"/>
          <w:sz w:val="24"/>
        </w:rPr>
        <w:t>1</w:t>
      </w:r>
      <w:r>
        <w:rPr>
          <w:rFonts w:hint="eastAsia" w:ascii="宋体" w:hAnsi="宋体"/>
          <w:sz w:val="24"/>
        </w:rPr>
        <w:t>）；</w:t>
      </w:r>
    </w:p>
    <w:p w14:paraId="345B1EE6">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）投标声明书</w:t>
      </w:r>
      <w:r>
        <w:rPr>
          <w:rFonts w:ascii="宋体" w:hAnsi="宋体"/>
          <w:sz w:val="24"/>
        </w:rPr>
        <w:t>(</w:t>
      </w:r>
      <w:r>
        <w:rPr>
          <w:rFonts w:hint="eastAsia" w:ascii="宋体" w:hAnsi="宋体"/>
          <w:sz w:val="24"/>
        </w:rPr>
        <w:t>格式见附件2</w:t>
      </w:r>
      <w:r>
        <w:rPr>
          <w:rFonts w:ascii="宋体" w:hAnsi="宋体"/>
          <w:sz w:val="24"/>
        </w:rPr>
        <w:t>.2)</w:t>
      </w:r>
      <w:r>
        <w:rPr>
          <w:rFonts w:hint="eastAsia" w:ascii="宋体" w:hAnsi="宋体"/>
          <w:sz w:val="24"/>
        </w:rPr>
        <w:t>；</w:t>
      </w:r>
    </w:p>
    <w:p w14:paraId="50A9D3C7">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）法定代表人授权委托书</w:t>
      </w:r>
      <w:r>
        <w:rPr>
          <w:rFonts w:ascii="宋体" w:hAnsi="宋体"/>
          <w:sz w:val="24"/>
        </w:rPr>
        <w:t>(</w:t>
      </w:r>
      <w:r>
        <w:rPr>
          <w:rFonts w:hint="eastAsia" w:ascii="宋体" w:hAnsi="宋体"/>
          <w:sz w:val="24"/>
        </w:rPr>
        <w:t>格式见附件2</w:t>
      </w:r>
      <w:r>
        <w:rPr>
          <w:rFonts w:ascii="宋体" w:hAnsi="宋体"/>
          <w:sz w:val="24"/>
        </w:rPr>
        <w:t>.3)</w:t>
      </w:r>
      <w:r>
        <w:rPr>
          <w:rFonts w:hint="eastAsia" w:ascii="宋体" w:hAnsi="宋体"/>
          <w:sz w:val="24"/>
        </w:rPr>
        <w:t>；</w:t>
      </w:r>
    </w:p>
    <w:p w14:paraId="44A9D4DA">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）投标单位情况表</w:t>
      </w:r>
      <w:r>
        <w:rPr>
          <w:rFonts w:ascii="宋体" w:hAnsi="宋体"/>
          <w:sz w:val="24"/>
        </w:rPr>
        <w:t>(</w:t>
      </w:r>
      <w:r>
        <w:rPr>
          <w:rFonts w:hint="eastAsia" w:ascii="宋体" w:hAnsi="宋体"/>
          <w:sz w:val="24"/>
        </w:rPr>
        <w:t>格式见附件2</w:t>
      </w:r>
      <w:r>
        <w:rPr>
          <w:rFonts w:ascii="宋体" w:hAnsi="宋体"/>
          <w:sz w:val="24"/>
        </w:rPr>
        <w:t>.4)</w:t>
      </w:r>
      <w:r>
        <w:rPr>
          <w:rFonts w:hint="eastAsia" w:ascii="宋体" w:hAnsi="宋体"/>
          <w:sz w:val="24"/>
        </w:rPr>
        <w:t>；</w:t>
      </w:r>
    </w:p>
    <w:p w14:paraId="0822CE02">
      <w:pPr>
        <w:snapToGrid w:val="0"/>
        <w:spacing w:line="360" w:lineRule="auto"/>
        <w:ind w:firstLine="470" w:firstLineChars="196"/>
        <w:jc w:val="left"/>
        <w:rPr>
          <w:rFonts w:ascii="宋体"/>
          <w:sz w:val="24"/>
        </w:rPr>
      </w:pPr>
      <w:r>
        <w:rPr>
          <w:rFonts w:hint="eastAsia" w:ascii="宋体" w:hAnsi="宋体"/>
          <w:sz w:val="24"/>
        </w:rPr>
        <w:t>（5）营业执照副本复印件；</w:t>
      </w:r>
    </w:p>
    <w:p w14:paraId="2E2AC27C">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）投标人过往</w:t>
      </w:r>
      <w:r>
        <w:rPr>
          <w:rFonts w:hint="eastAsia" w:ascii="宋体"/>
          <w:sz w:val="24"/>
        </w:rPr>
        <w:t>投标产品销售合同</w:t>
      </w:r>
      <w:r>
        <w:rPr>
          <w:rFonts w:hint="eastAsia" w:ascii="宋体" w:hAnsi="宋体"/>
          <w:sz w:val="24"/>
        </w:rPr>
        <w:t>业绩</w:t>
      </w:r>
      <w:r>
        <w:rPr>
          <w:rFonts w:hint="eastAsia" w:ascii="宋体"/>
          <w:sz w:val="24"/>
        </w:rPr>
        <w:t>复印件（格式见附件2.7）；</w:t>
      </w:r>
    </w:p>
    <w:p w14:paraId="0D5637AA">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sz w:val="24"/>
        </w:rPr>
        <w:t>商务响应表（格式见附件2</w:t>
      </w:r>
      <w:r>
        <w:rPr>
          <w:rFonts w:ascii="宋体"/>
          <w:sz w:val="24"/>
        </w:rPr>
        <w:t>.8</w:t>
      </w:r>
      <w:r>
        <w:rPr>
          <w:rFonts w:hint="eastAsia" w:ascii="宋体"/>
          <w:sz w:val="24"/>
        </w:rPr>
        <w:t>）；</w:t>
      </w:r>
    </w:p>
    <w:p w14:paraId="2D10A3C4">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）投标产品服务计划表（格式见附件2</w:t>
      </w:r>
      <w:r>
        <w:rPr>
          <w:rFonts w:ascii="宋体" w:hAnsi="宋体"/>
          <w:sz w:val="24"/>
        </w:rPr>
        <w:t>.9</w:t>
      </w:r>
      <w:r>
        <w:rPr>
          <w:rFonts w:hint="eastAsia" w:ascii="宋体" w:hAnsi="宋体"/>
          <w:sz w:val="24"/>
        </w:rPr>
        <w:t>）；</w:t>
      </w:r>
    </w:p>
    <w:p w14:paraId="1E7E08DE">
      <w:pPr>
        <w:snapToGrid w:val="0"/>
        <w:spacing w:line="360" w:lineRule="auto"/>
        <w:ind w:firstLine="480" w:firstLineChars="200"/>
        <w:jc w:val="left"/>
        <w:rPr>
          <w:rFonts w:ascii="宋体"/>
          <w:sz w:val="24"/>
        </w:rPr>
      </w:pPr>
      <w:r>
        <w:rPr>
          <w:rFonts w:hint="eastAsia" w:ascii="宋体"/>
          <w:sz w:val="24"/>
        </w:rPr>
        <w:t>（</w:t>
      </w:r>
      <w:r>
        <w:rPr>
          <w:rFonts w:hint="eastAsia" w:ascii="宋体"/>
          <w:sz w:val="24"/>
          <w:lang w:val="en-US" w:eastAsia="zh-CN"/>
        </w:rPr>
        <w:t>9</w:t>
      </w:r>
      <w:r>
        <w:rPr>
          <w:rFonts w:hint="eastAsia" w:ascii="宋体"/>
          <w:sz w:val="24"/>
        </w:rPr>
        <w:t>）</w:t>
      </w:r>
      <w:r>
        <w:rPr>
          <w:rFonts w:hint="eastAsia"/>
          <w:sz w:val="24"/>
        </w:rPr>
        <w:t>技术响应表（格式见附件</w:t>
      </w:r>
      <w:r>
        <w:rPr>
          <w:rFonts w:hint="eastAsia" w:ascii="宋体" w:hAnsi="宋体" w:cs="宋体"/>
          <w:sz w:val="24"/>
        </w:rPr>
        <w:t>2.10</w:t>
      </w:r>
      <w:r>
        <w:rPr>
          <w:rFonts w:hint="eastAsia"/>
          <w:sz w:val="24"/>
        </w:rPr>
        <w:t>）；</w:t>
      </w:r>
    </w:p>
    <w:p w14:paraId="365B4987">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）投标人拟派项目负责人、技术负责人及其他主要人员个人证书及身份证</w:t>
      </w:r>
      <w:r>
        <w:rPr>
          <w:rFonts w:ascii="宋体" w:hAnsi="宋体"/>
          <w:sz w:val="24"/>
        </w:rPr>
        <w:t>(</w:t>
      </w:r>
      <w:r>
        <w:rPr>
          <w:rFonts w:hint="eastAsia" w:ascii="宋体" w:hAnsi="宋体"/>
          <w:sz w:val="24"/>
        </w:rPr>
        <w:t>格式见附件2.11</w:t>
      </w:r>
      <w:r>
        <w:rPr>
          <w:rFonts w:ascii="宋体" w:hAnsi="宋体"/>
          <w:sz w:val="24"/>
        </w:rPr>
        <w:t>)</w:t>
      </w:r>
      <w:r>
        <w:rPr>
          <w:rFonts w:hint="eastAsia" w:ascii="宋体" w:hAnsi="宋体"/>
          <w:sz w:val="24"/>
        </w:rPr>
        <w:t>；</w:t>
      </w:r>
    </w:p>
    <w:p w14:paraId="4E3A708D">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）货物主要技术指标、功能及配置的详细说明（格式见附件2.12）；</w:t>
      </w:r>
    </w:p>
    <w:p w14:paraId="384034F5">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）投标货物的彩图；</w:t>
      </w:r>
    </w:p>
    <w:p w14:paraId="6CB485AC">
      <w:pPr>
        <w:snapToGrid w:val="0"/>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）主要材料的质检报告；</w:t>
      </w:r>
    </w:p>
    <w:p w14:paraId="1EF4206D">
      <w:pPr>
        <w:pStyle w:val="26"/>
        <w:snapToGrid w:val="0"/>
        <w:spacing w:beforeLines="0" w:afterLines="0" w:line="360" w:lineRule="auto"/>
        <w:ind w:firstLine="600" w:firstLineChars="250"/>
      </w:pPr>
      <w:r>
        <w:rPr>
          <w:rFonts w:hAnsi="宋体"/>
        </w:rPr>
        <w:t>(</w:t>
      </w:r>
      <w:r>
        <w:rPr>
          <w:rFonts w:hint="eastAsia" w:hAnsi="宋体"/>
        </w:rPr>
        <w:t>1</w:t>
      </w:r>
      <w:r>
        <w:rPr>
          <w:rFonts w:hint="eastAsia" w:hAnsi="宋体"/>
          <w:lang w:val="en-US" w:eastAsia="zh-CN"/>
        </w:rPr>
        <w:t>4</w:t>
      </w:r>
      <w:r>
        <w:rPr>
          <w:rFonts w:hAnsi="宋体"/>
        </w:rPr>
        <w:t>)</w:t>
      </w:r>
      <w:r>
        <w:rPr>
          <w:rFonts w:hint="eastAsia" w:hAnsi="宋体"/>
        </w:rPr>
        <w:t xml:space="preserve"> 投标该项目的优势及自我评价；</w:t>
      </w:r>
    </w:p>
    <w:p w14:paraId="1C8F3E5A">
      <w:pPr>
        <w:snapToGrid w:val="0"/>
        <w:spacing w:line="360" w:lineRule="auto"/>
        <w:ind w:left="480"/>
        <w:jc w:val="left"/>
        <w:rPr>
          <w:rFonts w:ascii="宋体"/>
          <w:sz w:val="24"/>
        </w:rPr>
      </w:pP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）技术服务方案；</w:t>
      </w:r>
    </w:p>
    <w:p w14:paraId="0FEAFFCB">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）优惠条件：投标人承诺给予招标人的各种优惠条件，包括售后服务、服务网点、备品备件、专用耗材等方面的优惠；</w:t>
      </w:r>
    </w:p>
    <w:p w14:paraId="5120E85A">
      <w:pPr>
        <w:snapToGrid w:val="0"/>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color w:val="0D0D0D"/>
          <w:sz w:val="24"/>
          <w:szCs w:val="24"/>
          <w:lang w:val="en-US" w:eastAsia="zh-CN"/>
        </w:rPr>
        <w:t>17</w:t>
      </w:r>
      <w:r>
        <w:rPr>
          <w:rFonts w:hint="eastAsia" w:ascii="宋体" w:hAnsi="宋体" w:cs="宋体"/>
          <w:color w:val="0D0D0D"/>
          <w:sz w:val="24"/>
          <w:szCs w:val="24"/>
        </w:rPr>
        <w:t>）政府采购代理机构社会评价表（附件2.13）；</w:t>
      </w:r>
    </w:p>
    <w:p w14:paraId="6C42593E">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18</w:t>
      </w:r>
      <w:r>
        <w:rPr>
          <w:rFonts w:hint="eastAsia" w:ascii="宋体" w:hAnsi="宋体"/>
          <w:sz w:val="24"/>
        </w:rPr>
        <w:t>）投标人需要说明的其他文件和说明。</w:t>
      </w:r>
    </w:p>
    <w:p w14:paraId="1D4C23A8">
      <w:pPr>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3、报价文件</w:t>
      </w:r>
    </w:p>
    <w:p w14:paraId="63BB01C9">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（1）投标函（格式见附件3.1）；</w:t>
      </w:r>
    </w:p>
    <w:p w14:paraId="24281E52">
      <w:pPr>
        <w:pStyle w:val="26"/>
        <w:adjustRightInd w:val="0"/>
        <w:snapToGrid w:val="0"/>
        <w:spacing w:beforeLines="0" w:afterLines="0" w:line="360" w:lineRule="auto"/>
        <w:ind w:firstLine="480" w:firstLineChars="200"/>
        <w:rPr>
          <w:rFonts w:hAnsi="宋体"/>
          <w:color w:val="0D0D0D"/>
        </w:rPr>
      </w:pPr>
      <w:r>
        <w:rPr>
          <w:rFonts w:hint="eastAsia" w:hAnsi="宋体"/>
          <w:color w:val="0D0D0D"/>
        </w:rPr>
        <w:t>（2）开标一览表（格式见附件3.2）；</w:t>
      </w:r>
    </w:p>
    <w:p w14:paraId="0F7D7E6D">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（3）投标人针对报价需要说明的其他文件和说明。</w:t>
      </w:r>
    </w:p>
    <w:p w14:paraId="45A3AC97">
      <w:pPr>
        <w:snapToGrid w:val="0"/>
        <w:spacing w:line="360" w:lineRule="auto"/>
        <w:ind w:firstLine="472" w:firstLineChars="196"/>
        <w:jc w:val="left"/>
        <w:outlineLvl w:val="0"/>
        <w:rPr>
          <w:rFonts w:ascii="宋体" w:hAnsi="宋体" w:cs="宋体"/>
          <w:b/>
          <w:bCs/>
          <w:color w:val="0D0D0D"/>
          <w:sz w:val="24"/>
          <w:szCs w:val="24"/>
        </w:rPr>
      </w:pPr>
      <w:r>
        <w:rPr>
          <w:rFonts w:hint="eastAsia" w:ascii="宋体" w:hAnsi="宋体" w:cs="宋体"/>
          <w:b/>
          <w:bCs/>
          <w:color w:val="0D0D0D"/>
          <w:sz w:val="24"/>
          <w:szCs w:val="24"/>
        </w:rPr>
        <w:t>（二）投标文件的语言及计量</w:t>
      </w:r>
    </w:p>
    <w:p w14:paraId="1C3788AE">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14:paraId="527AAB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▲2投标计量单位，应采用中华人民共和国法定计量单位（货币单位：人民币元），否则视同未响应。</w:t>
      </w:r>
    </w:p>
    <w:p w14:paraId="2053A186">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2" w:firstLineChars="200"/>
        <w:jc w:val="left"/>
        <w:textAlignment w:val="auto"/>
        <w:rPr>
          <w:rFonts w:hint="eastAsia" w:hAnsi="宋体"/>
          <w:b/>
          <w:bCs/>
          <w:color w:val="auto"/>
        </w:rPr>
      </w:pPr>
      <w:r>
        <w:rPr>
          <w:rFonts w:hint="eastAsia" w:hAnsi="宋体"/>
          <w:b/>
          <w:bCs/>
          <w:color w:val="auto"/>
          <w:lang w:eastAsia="zh-CN"/>
        </w:rPr>
        <w:t>（三）</w:t>
      </w:r>
      <w:r>
        <w:rPr>
          <w:rFonts w:hint="eastAsia" w:hAnsi="宋体"/>
          <w:b/>
          <w:bCs/>
          <w:color w:val="auto"/>
        </w:rPr>
        <w:t>投标报价</w:t>
      </w:r>
    </w:p>
    <w:p w14:paraId="28E426C3">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▲1.投标报价应按招标文件中招标需求的要求，按照相关附表格式填写。</w:t>
      </w:r>
    </w:p>
    <w:p w14:paraId="7F81B348">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sz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2</w:t>
      </w:r>
      <w:r>
        <w:rPr>
          <w:rFonts w:hint="eastAsia" w:ascii="宋体" w:hAnsi="宋体" w:eastAsia="宋体" w:cs="宋体"/>
          <w:color w:val="0D0D0D"/>
          <w:sz w:val="24"/>
          <w:szCs w:val="24"/>
        </w:rPr>
        <w:t>.</w:t>
      </w:r>
      <w:r>
        <w:rPr>
          <w:rFonts w:hint="eastAsia" w:ascii="宋体" w:hAnsi="宋体" w:eastAsia="宋体" w:cs="宋体"/>
          <w:sz w:val="24"/>
          <w:szCs w:val="24"/>
        </w:rPr>
        <w:t>投标报价是履行合同的最终价格，</w:t>
      </w:r>
      <w:r>
        <w:rPr>
          <w:rFonts w:hint="eastAsia" w:ascii="宋体" w:hAnsi="宋体" w:cs="宋体"/>
          <w:sz w:val="24"/>
          <w:lang w:val="en-US" w:eastAsia="zh-CN"/>
        </w:rPr>
        <w:t>应当</w:t>
      </w:r>
      <w:r>
        <w:rPr>
          <w:rFonts w:hint="eastAsia" w:ascii="宋体" w:hAnsi="宋体" w:cs="宋体"/>
          <w:sz w:val="24"/>
        </w:rPr>
        <w:t>包括</w:t>
      </w:r>
      <w:r>
        <w:rPr>
          <w:rFonts w:hint="eastAsia" w:ascii="宋体" w:hAnsi="宋体" w:cs="宋体"/>
          <w:b/>
          <w:bCs/>
          <w:color w:val="auto"/>
          <w:sz w:val="24"/>
          <w:szCs w:val="24"/>
          <w:lang w:val="en-US" w:eastAsia="zh-CN"/>
        </w:rPr>
        <w:t>产品</w:t>
      </w:r>
      <w:r>
        <w:rPr>
          <w:rFonts w:hint="eastAsia" w:ascii="宋体" w:hAnsi="宋体"/>
          <w:b/>
          <w:bCs/>
          <w:color w:val="auto"/>
          <w:sz w:val="24"/>
        </w:rPr>
        <w:t>设计、制作（含标准附件、备品配件、专用工器具等）、</w:t>
      </w:r>
      <w:r>
        <w:rPr>
          <w:rFonts w:hint="eastAsia" w:ascii="宋体" w:hAnsi="宋体"/>
          <w:b/>
          <w:bCs/>
          <w:color w:val="auto"/>
          <w:sz w:val="24"/>
          <w:lang w:eastAsia="zh-CN"/>
        </w:rPr>
        <w:t>材料产品购买、</w:t>
      </w:r>
      <w:r>
        <w:rPr>
          <w:rFonts w:hint="eastAsia" w:ascii="宋体" w:hAnsi="宋体"/>
          <w:b/>
          <w:bCs/>
          <w:color w:val="auto"/>
          <w:sz w:val="24"/>
        </w:rPr>
        <w:t>运杂费、保险费、安装费、调试费、检测验收、利润、税金、质保期费用</w:t>
      </w:r>
      <w:r>
        <w:rPr>
          <w:rFonts w:hint="eastAsia" w:ascii="宋体" w:hAnsi="宋体"/>
          <w:b w:val="0"/>
          <w:bCs w:val="0"/>
          <w:color w:val="auto"/>
          <w:sz w:val="24"/>
        </w:rPr>
        <w:t>以及</w:t>
      </w:r>
      <w:r>
        <w:rPr>
          <w:rFonts w:hint="eastAsia" w:ascii="宋体" w:hAnsi="宋体" w:eastAsia="宋体" w:cs="宋体"/>
          <w:color w:val="auto"/>
          <w:sz w:val="24"/>
          <w:szCs w:val="24"/>
        </w:rPr>
        <w:t>为完成本项目招标文件规定的所有工作所涉及到的一切相关费用。</w:t>
      </w:r>
      <w:r>
        <w:rPr>
          <w:rFonts w:hint="eastAsia" w:ascii="宋体" w:hAnsi="宋体"/>
          <w:sz w:val="24"/>
        </w:rPr>
        <w:t>投标人所投报的投标报价为投标人所能承受的整个项目的一次性最终最低报价，如有漏项，视同已包含在其它项目中。</w:t>
      </w:r>
    </w:p>
    <w:p w14:paraId="23A8429E">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sz w:val="24"/>
          <w:szCs w:val="24"/>
        </w:rPr>
        <w:t>▲3.投标文件只允许有一个报价，有选择的或有条件的报价将不予接受</w:t>
      </w:r>
      <w:r>
        <w:rPr>
          <w:rFonts w:hint="eastAsia" w:ascii="宋体" w:hAnsi="宋体" w:eastAsia="宋体" w:cs="宋体"/>
          <w:color w:val="0D0D0D"/>
          <w:sz w:val="24"/>
          <w:szCs w:val="24"/>
        </w:rPr>
        <w:t>。唱标价格为报价文件正本中开标一览表的报价。</w:t>
      </w:r>
    </w:p>
    <w:p w14:paraId="39E38E30">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▲4.投标人的报价超出或等于限价都将做废标处理。</w:t>
      </w:r>
    </w:p>
    <w:p w14:paraId="38175F6B">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firstLine="472" w:firstLineChars="196"/>
        <w:textAlignment w:val="auto"/>
        <w:rPr>
          <w:rFonts w:ascii="宋体" w:hAnsi="宋体" w:cs="宋体"/>
          <w:b/>
          <w:bCs/>
          <w:color w:val="0D0D0D"/>
        </w:rPr>
      </w:pPr>
      <w:r>
        <w:rPr>
          <w:rFonts w:hint="eastAsia" w:ascii="宋体" w:hAnsi="宋体" w:cs="宋体"/>
          <w:b/>
          <w:bCs/>
          <w:color w:val="0D0D0D"/>
        </w:rPr>
        <w:t>（四）投标文件的有效期</w:t>
      </w:r>
    </w:p>
    <w:p w14:paraId="06B0B275">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437" w:leftChars="168" w:hanging="84" w:hangingChars="35"/>
        <w:textAlignment w:val="auto"/>
        <w:rPr>
          <w:rFonts w:ascii="宋体" w:hAnsi="宋体" w:cs="宋体"/>
          <w:color w:val="0D0D0D"/>
        </w:rPr>
      </w:pPr>
      <w:r>
        <w:rPr>
          <w:rFonts w:hint="eastAsia" w:ascii="宋体" w:hAnsi="宋体" w:cs="宋体"/>
          <w:color w:val="0D0D0D"/>
        </w:rPr>
        <w:t>▲1.自投标截止日起</w:t>
      </w:r>
      <w:r>
        <w:rPr>
          <w:rFonts w:hint="eastAsia" w:ascii="宋体" w:hAnsi="宋体" w:cs="宋体"/>
          <w:color w:val="0D0D0D"/>
          <w:u w:val="single"/>
        </w:rPr>
        <w:t>60</w:t>
      </w:r>
      <w:r>
        <w:rPr>
          <w:rFonts w:hint="eastAsia" w:ascii="宋体" w:hAnsi="宋体" w:cs="宋体"/>
          <w:color w:val="0D0D0D"/>
        </w:rPr>
        <w:t>天投标文件应保持有效。有效期不足的投标文件将被拒绝。</w:t>
      </w:r>
    </w:p>
    <w:p w14:paraId="150ABE16">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firstLine="480" w:firstLineChars="200"/>
        <w:textAlignment w:val="auto"/>
        <w:rPr>
          <w:rFonts w:ascii="宋体" w:hAnsi="宋体" w:cs="宋体"/>
          <w:color w:val="0D0D0D"/>
        </w:rPr>
      </w:pPr>
      <w:r>
        <w:rPr>
          <w:rFonts w:hint="eastAsia" w:ascii="宋体" w:hAnsi="宋体" w:cs="宋体"/>
          <w:color w:val="0D0D0D"/>
        </w:rPr>
        <w:t>2.在特殊情况下，招标人可与投标人协商延长投标书的有效期，这种要求和答复均以书面形式进行。</w:t>
      </w:r>
    </w:p>
    <w:p w14:paraId="0A6085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0"/>
        <w:rPr>
          <w:rFonts w:ascii="宋体" w:hAnsi="宋体" w:cs="宋体"/>
          <w:b/>
          <w:bCs/>
          <w:color w:val="0D0D0D"/>
          <w:sz w:val="24"/>
          <w:szCs w:val="24"/>
        </w:rPr>
      </w:pPr>
      <w:r>
        <w:rPr>
          <w:rFonts w:hint="eastAsia" w:ascii="宋体" w:hAnsi="宋体" w:cs="宋体"/>
          <w:color w:val="0D0D0D"/>
          <w:sz w:val="24"/>
          <w:szCs w:val="24"/>
        </w:rPr>
        <w:t>3.中标人的投标文件自开标之日起至合同履行完毕止均应保持有效。</w:t>
      </w:r>
    </w:p>
    <w:p w14:paraId="3C4838FB">
      <w:pPr>
        <w:keepNext w:val="0"/>
        <w:keepLines w:val="0"/>
        <w:pageBreakBefore w:val="0"/>
        <w:widowControl w:val="0"/>
        <w:kinsoku/>
        <w:wordWrap/>
        <w:overflowPunct/>
        <w:topLinePunct w:val="0"/>
        <w:autoSpaceDE/>
        <w:autoSpaceDN/>
        <w:bidi w:val="0"/>
        <w:adjustRightInd/>
        <w:spacing w:line="360" w:lineRule="auto"/>
        <w:ind w:firstLine="354" w:firstLineChars="147"/>
        <w:jc w:val="left"/>
        <w:textAlignment w:val="auto"/>
        <w:rPr>
          <w:rFonts w:ascii="宋体" w:hAnsi="宋体" w:cs="宋体"/>
          <w:b/>
          <w:sz w:val="24"/>
          <w:szCs w:val="24"/>
        </w:rPr>
      </w:pPr>
      <w:r>
        <w:rPr>
          <w:rFonts w:hint="eastAsia" w:ascii="宋体" w:hAnsi="宋体" w:cs="宋体"/>
          <w:b/>
          <w:sz w:val="24"/>
          <w:szCs w:val="24"/>
        </w:rPr>
        <w:t>（五）投标文件的上传、递交、修改和撤回</w:t>
      </w:r>
    </w:p>
    <w:p w14:paraId="3C42192A">
      <w:pPr>
        <w:keepNext w:val="0"/>
        <w:keepLines w:val="0"/>
        <w:pageBreakBefore w:val="0"/>
        <w:widowControl w:val="0"/>
        <w:kinsoku/>
        <w:wordWrap/>
        <w:overflowPunct/>
        <w:topLinePunct w:val="0"/>
        <w:autoSpaceDE/>
        <w:autoSpaceDN/>
        <w:bidi w:val="0"/>
        <w:adjustRightInd/>
        <w:spacing w:line="360" w:lineRule="auto"/>
        <w:ind w:firstLine="495"/>
        <w:textAlignment w:val="auto"/>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14:paraId="2D80282C">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14:paraId="3C787886">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14:paraId="47B03BDA">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0B89E12">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063FD7F">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6020CB89">
      <w:pPr>
        <w:spacing w:line="360" w:lineRule="auto"/>
        <w:ind w:firstLine="480" w:firstLineChars="200"/>
        <w:rPr>
          <w:rFonts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47B290B7">
      <w:pPr>
        <w:spacing w:line="360" w:lineRule="auto"/>
        <w:ind w:firstLine="482" w:firstLineChars="200"/>
        <w:outlineLvl w:val="2"/>
        <w:rPr>
          <w:rFonts w:ascii="宋体" w:hAnsi="宋体" w:cs="宋体"/>
          <w:b/>
          <w:sz w:val="24"/>
          <w:szCs w:val="24"/>
        </w:rPr>
      </w:pPr>
      <w:r>
        <w:rPr>
          <w:rFonts w:hint="eastAsia" w:ascii="宋体" w:hAnsi="宋体" w:cs="宋体"/>
          <w:b/>
          <w:sz w:val="24"/>
          <w:szCs w:val="24"/>
        </w:rPr>
        <w:t>（六）投标无效的情形</w:t>
      </w:r>
    </w:p>
    <w:p w14:paraId="027F954C">
      <w:pPr>
        <w:spacing w:line="360" w:lineRule="auto"/>
        <w:ind w:firstLine="420"/>
        <w:jc w:val="left"/>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4A3E4A2E">
      <w:pPr>
        <w:keepNext w:val="0"/>
        <w:keepLines w:val="0"/>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14:paraId="62BD531E">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14:paraId="759AF161">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14:paraId="321CB4C7">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14:paraId="7B9BF7BC">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14:paraId="0E3D1BFA">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14:paraId="250CAE20">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472CC35B">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14:paraId="673B46B3">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14:paraId="4F9B82CA">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14:paraId="1BD63C82">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14:paraId="069C8615">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14:paraId="6D930072">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14:paraId="27E8FF62">
      <w:pPr>
        <w:pStyle w:val="5"/>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14:paraId="3B9F2C1D">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FB57708">
      <w:pPr>
        <w:pStyle w:val="6"/>
        <w:keepNext w:val="0"/>
        <w:keepLines w:val="0"/>
        <w:pageBreakBefore w:val="0"/>
        <w:widowControl w:val="0"/>
        <w:kinsoku/>
        <w:wordWrap/>
        <w:overflowPunct/>
        <w:topLinePunct w:val="0"/>
        <w:autoSpaceDE/>
        <w:autoSpaceDN/>
        <w:bidi w:val="0"/>
        <w:spacing w:line="360" w:lineRule="auto"/>
        <w:ind w:left="0" w:leftChars="0" w:firstLine="457" w:firstLineChars="196"/>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14:paraId="2E4D6E95">
      <w:pPr>
        <w:pStyle w:val="6"/>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14:paraId="02AC622A">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14:paraId="3BB749DA">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14:paraId="17019484">
      <w:pPr>
        <w:pStyle w:val="6"/>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14:paraId="68C67FC5">
      <w:pPr>
        <w:pStyle w:val="5"/>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508E4F63">
      <w:pPr>
        <w:pStyle w:val="5"/>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bCs/>
          <w:sz w:val="24"/>
          <w:szCs w:val="24"/>
        </w:rPr>
      </w:pPr>
      <w:r>
        <w:rPr>
          <w:rFonts w:hint="eastAsia" w:ascii="宋体" w:hAnsi="宋体" w:eastAsia="宋体" w:cs="宋体"/>
          <w:b/>
          <w:bCs/>
          <w:sz w:val="24"/>
          <w:szCs w:val="24"/>
        </w:rPr>
        <w:t>（6）电子投标文件未按规定要求提供电子签章的。</w:t>
      </w:r>
    </w:p>
    <w:p w14:paraId="1CCEF295">
      <w:pPr>
        <w:pStyle w:val="5"/>
        <w:keepNext w:val="0"/>
        <w:keepLines w:val="0"/>
        <w:pageBreakBefore w:val="0"/>
        <w:widowControl w:val="0"/>
        <w:kinsoku/>
        <w:wordWrap/>
        <w:overflowPunct/>
        <w:topLinePunct w:val="0"/>
        <w:autoSpaceDE/>
        <w:autoSpaceDN/>
        <w:bidi w:val="0"/>
        <w:spacing w:line="360" w:lineRule="auto"/>
        <w:ind w:left="0" w:leftChars="0" w:firstLine="482" w:firstLineChars="200"/>
        <w:rPr>
          <w:rFonts w:hint="eastAsia" w:ascii="宋体" w:hAnsi="宋体" w:eastAsia="宋体" w:cs="宋体"/>
          <w:b/>
          <w:bCs/>
          <w:color w:val="FF0000"/>
          <w:sz w:val="24"/>
          <w:szCs w:val="24"/>
        </w:rPr>
      </w:pPr>
      <w:r>
        <w:rPr>
          <w:rFonts w:hint="eastAsia" w:ascii="宋体" w:hAnsi="宋体" w:cs="宋体"/>
          <w:b/>
          <w:color w:val="auto"/>
          <w:sz w:val="24"/>
          <w:lang w:val="en-US" w:eastAsia="zh-CN"/>
        </w:rPr>
        <w:t>3</w:t>
      </w:r>
      <w:r>
        <w:rPr>
          <w:rFonts w:hint="eastAsia" w:ascii="宋体" w:hAnsi="宋体" w:cs="宋体"/>
          <w:b/>
          <w:color w:val="auto"/>
          <w:sz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p>
    <w:p w14:paraId="7B62FCF3">
      <w:pPr>
        <w:pStyle w:val="6"/>
        <w:spacing w:line="360" w:lineRule="auto"/>
        <w:ind w:firstLine="571" w:firstLineChars="245"/>
        <w:outlineLvl w:val="1"/>
        <w:rPr>
          <w:rFonts w:hAnsi="宋体"/>
          <w:b/>
          <w:snapToGrid w:val="0"/>
          <w:sz w:val="24"/>
          <w:szCs w:val="24"/>
        </w:rPr>
      </w:pPr>
      <w:r>
        <w:rPr>
          <w:rFonts w:hint="eastAsia" w:hAnsi="宋体"/>
          <w:b/>
          <w:sz w:val="24"/>
          <w:szCs w:val="24"/>
        </w:rPr>
        <w:t>四、开标</w:t>
      </w:r>
    </w:p>
    <w:p w14:paraId="7DCDC2BE">
      <w:pPr>
        <w:pStyle w:val="26"/>
        <w:spacing w:beforeLines="0" w:afterLines="0" w:line="360" w:lineRule="auto"/>
        <w:ind w:firstLine="472" w:firstLineChars="196"/>
        <w:rPr>
          <w:rFonts w:hAnsi="宋体"/>
          <w:b/>
        </w:rPr>
      </w:pPr>
      <w:r>
        <w:rPr>
          <w:rFonts w:hint="eastAsia" w:hAnsi="宋体"/>
          <w:b/>
        </w:rPr>
        <w:t>（一）开标准备</w:t>
      </w:r>
    </w:p>
    <w:p w14:paraId="693FFB08">
      <w:pPr>
        <w:spacing w:line="360" w:lineRule="auto"/>
        <w:ind w:firstLine="480" w:firstLineChars="200"/>
        <w:rPr>
          <w:rFonts w:ascii="宋体" w:hAnsi="宋体" w:cs="宋体"/>
          <w:bCs/>
          <w:sz w:val="24"/>
          <w:szCs w:val="24"/>
        </w:rPr>
      </w:pPr>
      <w:r>
        <w:rPr>
          <w:rFonts w:hint="eastAsia" w:ascii="宋体" w:hAnsi="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C306005">
      <w:pPr>
        <w:pStyle w:val="26"/>
        <w:spacing w:beforeLines="0" w:afterLines="0" w:line="360" w:lineRule="auto"/>
        <w:ind w:firstLine="472" w:firstLineChars="196"/>
        <w:rPr>
          <w:rFonts w:hAnsi="宋体"/>
          <w:b/>
        </w:rPr>
      </w:pPr>
      <w:r>
        <w:rPr>
          <w:rFonts w:hint="eastAsia" w:hAnsi="宋体"/>
          <w:b/>
        </w:rPr>
        <w:t>（二）开标程序：</w:t>
      </w:r>
    </w:p>
    <w:p w14:paraId="09D1099E">
      <w:pPr>
        <w:pStyle w:val="26"/>
        <w:spacing w:beforeLines="0" w:afterLines="0" w:line="360" w:lineRule="auto"/>
        <w:ind w:firstLine="480" w:firstLineChars="200"/>
        <w:rPr>
          <w:rFonts w:hAnsi="宋体"/>
        </w:rPr>
      </w:pPr>
      <w:r>
        <w:rPr>
          <w:rFonts w:hint="eastAsia" w:hAnsi="宋体"/>
        </w:rPr>
        <w:t>1.开标会由招标方主持，主持人宣布开标会议开始；</w:t>
      </w:r>
    </w:p>
    <w:p w14:paraId="216EC1FE">
      <w:pPr>
        <w:pStyle w:val="26"/>
        <w:spacing w:beforeLines="0" w:afterLines="0" w:line="360" w:lineRule="auto"/>
        <w:ind w:firstLine="480" w:firstLineChars="200"/>
        <w:rPr>
          <w:rFonts w:hAnsi="宋体"/>
        </w:rPr>
      </w:pPr>
      <w:r>
        <w:rPr>
          <w:rFonts w:hint="eastAsia" w:hAnsi="宋体"/>
        </w:rPr>
        <w:t>2.主持人介绍参加开标会的人员名单；</w:t>
      </w:r>
    </w:p>
    <w:p w14:paraId="3ECC0666">
      <w:pPr>
        <w:pStyle w:val="26"/>
        <w:spacing w:beforeLines="0" w:afterLines="0" w:line="360" w:lineRule="auto"/>
        <w:ind w:firstLine="480" w:firstLineChars="200"/>
        <w:rPr>
          <w:rFonts w:hAnsi="宋体"/>
        </w:rPr>
      </w:pPr>
      <w:r>
        <w:rPr>
          <w:rFonts w:hint="eastAsia" w:hAnsi="宋体"/>
        </w:rPr>
        <w:t>3.主持人宣布评标期间的有关事项；</w:t>
      </w:r>
    </w:p>
    <w:p w14:paraId="78DC2B98">
      <w:pPr>
        <w:pStyle w:val="26"/>
        <w:spacing w:beforeLines="0" w:afterLines="0" w:line="360" w:lineRule="auto"/>
        <w:ind w:firstLine="480" w:firstLineChars="200"/>
        <w:rPr>
          <w:rFonts w:hAnsi="宋体"/>
        </w:rPr>
      </w:pPr>
      <w:r>
        <w:rPr>
          <w:rFonts w:hint="eastAsia" w:hAnsi="宋体"/>
        </w:rPr>
        <w:t>告知应当回避的情形,提请有关人员回避，检查投标人代表的到会情况；</w:t>
      </w:r>
    </w:p>
    <w:p w14:paraId="245E26C4">
      <w:pPr>
        <w:spacing w:line="360" w:lineRule="auto"/>
        <w:ind w:firstLine="480" w:firstLineChars="200"/>
        <w:rPr>
          <w:rFonts w:ascii="宋体" w:hAnsi="宋体" w:cs="宋体"/>
          <w:sz w:val="24"/>
          <w:szCs w:val="24"/>
        </w:rPr>
      </w:pPr>
      <w:r>
        <w:rPr>
          <w:rFonts w:hint="eastAsia" w:ascii="宋体" w:hAnsi="宋体" w:cs="宋体"/>
          <w:sz w:val="24"/>
          <w:szCs w:val="24"/>
        </w:rPr>
        <w:t>4.开标及评审程序</w:t>
      </w:r>
    </w:p>
    <w:p w14:paraId="418D2F65">
      <w:pPr>
        <w:spacing w:line="360" w:lineRule="auto"/>
        <w:ind w:firstLine="480" w:firstLineChars="200"/>
        <w:rPr>
          <w:rFonts w:ascii="宋体" w:hAnsi="宋体" w:cs="宋体"/>
          <w:sz w:val="24"/>
          <w:szCs w:val="24"/>
        </w:rPr>
      </w:pPr>
      <w:r>
        <w:rPr>
          <w:rFonts w:hint="eastAsia" w:ascii="宋体" w:hAnsi="宋体" w:cs="宋体"/>
          <w:sz w:val="24"/>
          <w:szCs w:val="24"/>
        </w:rPr>
        <w:t>4.1在开标时间截止后30分钟内由各投标人自行对投标文件进行解密；</w:t>
      </w:r>
    </w:p>
    <w:p w14:paraId="29ACEB3B">
      <w:pPr>
        <w:spacing w:line="360" w:lineRule="auto"/>
        <w:ind w:firstLine="480" w:firstLineChars="200"/>
        <w:rPr>
          <w:rFonts w:ascii="宋体" w:hAnsi="宋体" w:cs="宋体"/>
          <w:sz w:val="24"/>
          <w:szCs w:val="24"/>
        </w:rPr>
      </w:pPr>
      <w:r>
        <w:rPr>
          <w:rFonts w:hint="eastAsia" w:ascii="宋体" w:hAnsi="宋体" w:cs="宋体"/>
          <w:sz w:val="24"/>
          <w:szCs w:val="24"/>
        </w:rPr>
        <w:t>4.2由采购人或代理机构进行资格审查，通过资格审查的投标人进入商务技术响应文件进行评审；</w:t>
      </w:r>
    </w:p>
    <w:p w14:paraId="62C6693B">
      <w:pPr>
        <w:spacing w:line="360" w:lineRule="auto"/>
        <w:ind w:firstLine="480" w:firstLineChars="200"/>
        <w:rPr>
          <w:rFonts w:ascii="宋体" w:hAnsi="宋体" w:cs="宋体"/>
          <w:sz w:val="24"/>
          <w:szCs w:val="24"/>
        </w:rPr>
      </w:pPr>
      <w:r>
        <w:rPr>
          <w:rFonts w:hint="eastAsia" w:ascii="宋体" w:hAnsi="宋体" w:cs="宋体"/>
          <w:sz w:val="24"/>
          <w:szCs w:val="24"/>
        </w:rPr>
        <w:t>4.3系统对各投标人的商务技术进行汇总；</w:t>
      </w:r>
    </w:p>
    <w:p w14:paraId="6427F620">
      <w:pPr>
        <w:spacing w:line="360" w:lineRule="auto"/>
        <w:ind w:firstLine="480" w:firstLineChars="200"/>
        <w:rPr>
          <w:rFonts w:ascii="宋体" w:hAnsi="宋体" w:cs="宋体"/>
          <w:sz w:val="24"/>
          <w:szCs w:val="24"/>
        </w:rPr>
      </w:pPr>
      <w:r>
        <w:rPr>
          <w:rFonts w:hint="eastAsia" w:ascii="宋体" w:hAnsi="宋体" w:cs="宋体"/>
          <w:sz w:val="24"/>
          <w:szCs w:val="24"/>
        </w:rPr>
        <w:t>4.4在系统上公开报价开标情况；</w:t>
      </w:r>
    </w:p>
    <w:p w14:paraId="2556B8CB">
      <w:pPr>
        <w:spacing w:line="360" w:lineRule="auto"/>
        <w:ind w:firstLine="480" w:firstLineChars="200"/>
        <w:rPr>
          <w:rFonts w:ascii="宋体" w:hAnsi="宋体" w:cs="宋体"/>
          <w:sz w:val="24"/>
          <w:szCs w:val="24"/>
        </w:rPr>
      </w:pPr>
      <w:r>
        <w:rPr>
          <w:rFonts w:hint="eastAsia" w:ascii="宋体" w:hAnsi="宋体" w:cs="宋体"/>
          <w:sz w:val="24"/>
          <w:szCs w:val="24"/>
        </w:rPr>
        <w:t>4.5评标委员会对报价情况进行评审；</w:t>
      </w:r>
    </w:p>
    <w:p w14:paraId="10F9C6A4">
      <w:pPr>
        <w:spacing w:line="360" w:lineRule="auto"/>
        <w:ind w:firstLine="480" w:firstLineChars="200"/>
        <w:rPr>
          <w:rFonts w:ascii="宋体" w:hAnsi="宋体" w:cs="宋体"/>
          <w:sz w:val="24"/>
          <w:szCs w:val="24"/>
        </w:rPr>
      </w:pPr>
      <w:r>
        <w:rPr>
          <w:rFonts w:hint="eastAsia" w:ascii="宋体" w:hAnsi="宋体" w:cs="宋体"/>
          <w:sz w:val="24"/>
          <w:szCs w:val="24"/>
        </w:rPr>
        <w:t>4.6在系统上公布评审结果。</w:t>
      </w:r>
    </w:p>
    <w:p w14:paraId="035464B1">
      <w:pPr>
        <w:spacing w:line="360" w:lineRule="auto"/>
        <w:rPr>
          <w:rFonts w:ascii="宋体" w:hAnsi="宋体" w:cs="宋体"/>
          <w:b/>
          <w:sz w:val="24"/>
          <w:szCs w:val="24"/>
        </w:rPr>
      </w:pPr>
      <w:r>
        <w:rPr>
          <w:rFonts w:hint="eastAsia" w:ascii="宋体" w:hAnsi="宋体" w:cs="宋体"/>
          <w:b/>
          <w:sz w:val="24"/>
          <w:szCs w:val="24"/>
        </w:rPr>
        <w:t>特别说明：政采云公司如对电子化开标及评审程序有调整的，按调整后的程序操作。</w:t>
      </w:r>
    </w:p>
    <w:p w14:paraId="1A2BE5EA">
      <w:pPr>
        <w:spacing w:line="360" w:lineRule="auto"/>
        <w:ind w:firstLine="480" w:firstLineChars="200"/>
        <w:rPr>
          <w:rFonts w:ascii="宋体" w:hAnsi="宋体" w:cs="宋体"/>
          <w:sz w:val="24"/>
          <w:szCs w:val="24"/>
        </w:rPr>
      </w:pPr>
      <w:r>
        <w:rPr>
          <w:rFonts w:hint="eastAsia" w:ascii="宋体" w:hAnsi="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30BD683F">
      <w:pPr>
        <w:pStyle w:val="26"/>
        <w:spacing w:beforeLines="0" w:afterLines="0" w:line="360" w:lineRule="auto"/>
        <w:ind w:left="239" w:leftChars="114" w:firstLine="241" w:firstLineChars="100"/>
        <w:outlineLvl w:val="1"/>
        <w:rPr>
          <w:rFonts w:hAnsi="宋体"/>
          <w:b/>
        </w:rPr>
      </w:pPr>
      <w:r>
        <w:rPr>
          <w:rFonts w:hint="eastAsia" w:hAnsi="宋体"/>
          <w:b/>
        </w:rPr>
        <w:t>五、评标</w:t>
      </w:r>
    </w:p>
    <w:p w14:paraId="62F2E8CE">
      <w:pPr>
        <w:pStyle w:val="26"/>
        <w:spacing w:beforeLines="0" w:afterLines="0" w:line="360" w:lineRule="auto"/>
        <w:ind w:left="239" w:leftChars="114" w:firstLine="241" w:firstLineChars="100"/>
        <w:rPr>
          <w:rFonts w:hAnsi="宋体"/>
          <w:b/>
        </w:rPr>
      </w:pPr>
      <w:r>
        <w:rPr>
          <w:rFonts w:hint="eastAsia" w:hAnsi="宋体"/>
          <w:b/>
        </w:rPr>
        <w:t>（一）组建评标委员会</w:t>
      </w:r>
    </w:p>
    <w:p w14:paraId="117CEDAA">
      <w:pPr>
        <w:pStyle w:val="26"/>
        <w:spacing w:beforeLines="0" w:afterLines="0" w:line="360" w:lineRule="auto"/>
        <w:ind w:firstLine="480" w:firstLineChars="200"/>
        <w:rPr>
          <w:rFonts w:hAnsi="宋体"/>
        </w:rPr>
      </w:pPr>
      <w:r>
        <w:rPr>
          <w:rFonts w:hint="eastAsia" w:hAnsi="宋体"/>
        </w:rPr>
        <w:t>本项目评标委员会由政府采购评审专家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人,共</w:t>
      </w:r>
      <w:r>
        <w:rPr>
          <w:rFonts w:hint="eastAsia" w:hAnsi="宋体"/>
          <w:u w:val="single"/>
        </w:rPr>
        <w:t>5</w:t>
      </w:r>
      <w:r>
        <w:rPr>
          <w:rFonts w:hint="eastAsia" w:hAnsi="宋体"/>
        </w:rPr>
        <w:t>人组成。</w:t>
      </w:r>
    </w:p>
    <w:p w14:paraId="0A1172A0">
      <w:pPr>
        <w:pStyle w:val="26"/>
        <w:spacing w:beforeLines="0" w:afterLines="0" w:line="360" w:lineRule="auto"/>
        <w:ind w:left="239" w:leftChars="114" w:firstLine="241" w:firstLineChars="100"/>
        <w:rPr>
          <w:rFonts w:hAnsi="宋体"/>
          <w:b/>
        </w:rPr>
      </w:pPr>
      <w:r>
        <w:rPr>
          <w:rFonts w:hint="eastAsia" w:hAnsi="宋体"/>
          <w:b/>
        </w:rPr>
        <w:t>（二）评标的方式</w:t>
      </w:r>
    </w:p>
    <w:p w14:paraId="7BCE7519">
      <w:pPr>
        <w:pStyle w:val="26"/>
        <w:spacing w:beforeLines="0" w:afterLines="0" w:line="360" w:lineRule="auto"/>
        <w:ind w:left="239" w:leftChars="114" w:firstLine="240" w:firstLineChars="100"/>
        <w:rPr>
          <w:rFonts w:hAnsi="宋体"/>
        </w:rPr>
      </w:pPr>
      <w:r>
        <w:rPr>
          <w:rFonts w:hint="eastAsia" w:hAnsi="宋体"/>
        </w:rPr>
        <w:t>本项目采用不公开方式评标，评标的依据为招标文件和投标文件。</w:t>
      </w:r>
    </w:p>
    <w:p w14:paraId="4EE4D674">
      <w:pPr>
        <w:pStyle w:val="26"/>
        <w:spacing w:beforeLines="0" w:afterLines="0" w:line="360" w:lineRule="auto"/>
        <w:ind w:left="239" w:leftChars="114" w:firstLine="241" w:firstLineChars="100"/>
        <w:rPr>
          <w:rFonts w:hAnsi="宋体"/>
          <w:b/>
        </w:rPr>
      </w:pPr>
      <w:r>
        <w:rPr>
          <w:rFonts w:hint="eastAsia" w:hAnsi="宋体"/>
          <w:b/>
        </w:rPr>
        <w:t>（三）</w:t>
      </w:r>
      <w:r>
        <w:rPr>
          <w:rFonts w:hint="eastAsia" w:hAnsi="宋体"/>
          <w:b/>
          <w:bCs/>
        </w:rPr>
        <w:t>评标程序</w:t>
      </w:r>
    </w:p>
    <w:p w14:paraId="6F793201">
      <w:pPr>
        <w:keepNext w:val="0"/>
        <w:keepLines w:val="0"/>
        <w:pageBreakBefore w:val="0"/>
        <w:widowControl w:val="0"/>
        <w:kinsoku/>
        <w:wordWrap/>
        <w:overflowPunct/>
        <w:topLinePunct w:val="0"/>
        <w:autoSpaceDE/>
        <w:autoSpaceDN/>
        <w:bidi w:val="0"/>
        <w:spacing w:line="360" w:lineRule="auto"/>
        <w:ind w:left="0" w:leftChars="0" w:firstLine="472" w:firstLineChars="196"/>
        <w:textAlignment w:val="auto"/>
        <w:rPr>
          <w:rFonts w:ascii="宋体" w:hAnsi="宋体" w:cs="宋体"/>
          <w:b/>
          <w:bCs/>
          <w:sz w:val="24"/>
          <w:szCs w:val="24"/>
        </w:rPr>
      </w:pPr>
      <w:r>
        <w:rPr>
          <w:rFonts w:hint="eastAsia" w:ascii="宋体" w:hAnsi="宋体" w:cs="宋体"/>
          <w:b/>
          <w:bCs/>
          <w:sz w:val="24"/>
          <w:szCs w:val="24"/>
        </w:rPr>
        <w:t xml:space="preserve"> 1.形式审查</w:t>
      </w:r>
    </w:p>
    <w:p w14:paraId="71ED353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b/>
          <w:sz w:val="24"/>
          <w:szCs w:val="24"/>
        </w:rPr>
      </w:pPr>
      <w:r>
        <w:rPr>
          <w:rFonts w:hint="eastAsia" w:ascii="宋体" w:hAnsi="宋体" w:cs="宋体"/>
          <w:sz w:val="24"/>
          <w:szCs w:val="24"/>
        </w:rPr>
        <w:t>招标方工作人员对投标人的资格和投标文件的完整性、合法性等进行审查。</w:t>
      </w:r>
    </w:p>
    <w:p w14:paraId="6C4F4615">
      <w:pPr>
        <w:keepNext w:val="0"/>
        <w:keepLines w:val="0"/>
        <w:pageBreakBefore w:val="0"/>
        <w:widowControl w:val="0"/>
        <w:kinsoku/>
        <w:wordWrap/>
        <w:overflowPunct/>
        <w:topLinePunct w:val="0"/>
        <w:autoSpaceDE/>
        <w:autoSpaceDN/>
        <w:bidi w:val="0"/>
        <w:spacing w:line="360" w:lineRule="auto"/>
        <w:ind w:left="0" w:leftChars="0" w:firstLine="472" w:firstLineChars="196"/>
        <w:textAlignment w:val="auto"/>
        <w:rPr>
          <w:rFonts w:ascii="宋体" w:hAnsi="宋体" w:cs="宋体"/>
          <w:b/>
          <w:bCs/>
          <w:sz w:val="24"/>
          <w:szCs w:val="24"/>
        </w:rPr>
      </w:pPr>
      <w:r>
        <w:rPr>
          <w:rFonts w:hint="eastAsia" w:ascii="宋体" w:hAnsi="宋体" w:cs="宋体"/>
          <w:b/>
          <w:bCs/>
          <w:sz w:val="24"/>
          <w:szCs w:val="24"/>
        </w:rPr>
        <w:t xml:space="preserve"> 2.实质审查与比较</w:t>
      </w:r>
    </w:p>
    <w:p w14:paraId="16C8B41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（1）评标委员会审查投标文件的实质性内容是否符合招标文件实质性要求。</w:t>
      </w:r>
    </w:p>
    <w:p w14:paraId="6D70BA4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（2）评标委员会将根据投标人的投标文件进行审查、核对,如有疑问,将对投标人进行询标,投标人要向评标委员会澄清有关问题,并最终以书面形式进行答复。</w:t>
      </w:r>
    </w:p>
    <w:p w14:paraId="431F3A4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投标人代表未到场或者拒绝澄清或者澄清的内容改变了投标文件的实质性内容的，评标委员会有权对该投标文件作出不利于投标人的评判。</w:t>
      </w:r>
    </w:p>
    <w:p w14:paraId="3A0E750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（3）技术、商务、资信及其他分按照评标委员会成员的独立评分结果的算术平均分计算，由指定专人进行计算复核。</w:t>
      </w:r>
    </w:p>
    <w:p w14:paraId="0A5103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（4）招标方工作人员协助评标委员会审核投标报价有无计算错误，并根据本项目的评分标准计算各投标人的报价得分。</w:t>
      </w:r>
    </w:p>
    <w:p w14:paraId="11B6885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（5）采购人、采购代理机构不得向评审委员会的评审专家作倾向性、误导性的解释或者说明。</w:t>
      </w:r>
    </w:p>
    <w:p w14:paraId="62F65F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48149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（7）评审专家在评审过程中不得将自己的观点强加给其他评审专家，评审专家应自主发表见解，对评审意见承担个人责任。</w:t>
      </w:r>
    </w:p>
    <w:p w14:paraId="72EB9C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（8）评标委员会完成评标后,招标方工作人员对各部分得分汇总,计算出本项目最终得分。评标委员会按评标原则推荐中标候选人并起草评标报告。</w:t>
      </w:r>
    </w:p>
    <w:p w14:paraId="3741E44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C8F3D5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（四）澄清问题的形式</w:t>
      </w:r>
    </w:p>
    <w:p w14:paraId="2089D35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428602DB">
      <w:pPr>
        <w:pStyle w:val="26"/>
        <w:keepNext w:val="0"/>
        <w:keepLines w:val="0"/>
        <w:pageBreakBefore w:val="0"/>
        <w:widowControl w:val="0"/>
        <w:kinsoku/>
        <w:wordWrap/>
        <w:overflowPunct/>
        <w:topLinePunct w:val="0"/>
        <w:autoSpaceDE/>
        <w:autoSpaceDN/>
        <w:bidi w:val="0"/>
        <w:spacing w:beforeLines="0" w:afterLines="0" w:line="360" w:lineRule="auto"/>
        <w:ind w:firstLine="482" w:firstLineChars="200"/>
        <w:textAlignment w:val="auto"/>
        <w:rPr>
          <w:rFonts w:hAnsi="宋体"/>
          <w:b/>
        </w:rPr>
      </w:pPr>
      <w:r>
        <w:rPr>
          <w:rFonts w:hint="eastAsia" w:hAnsi="宋体"/>
          <w:b/>
        </w:rPr>
        <w:t>（五）错误修正</w:t>
      </w:r>
    </w:p>
    <w:p w14:paraId="4E149A9A">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textAlignment w:val="auto"/>
        <w:rPr>
          <w:rFonts w:hAnsi="宋体"/>
        </w:rPr>
      </w:pPr>
      <w:r>
        <w:rPr>
          <w:rFonts w:hint="eastAsia" w:hAnsi="宋体"/>
        </w:rPr>
        <w:t>投标文件如果出现计算或表达上的错误，修正错误的原则如下：</w:t>
      </w:r>
    </w:p>
    <w:p w14:paraId="01903DD3">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1.投标文件的大写金额和小写金额不一致的，以大写金额为准；</w:t>
      </w:r>
    </w:p>
    <w:p w14:paraId="517AA0CE">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2.总价金额与按单价汇总金额不一致的，以单价金额计算结果为准；</w:t>
      </w:r>
    </w:p>
    <w:p w14:paraId="636A2FD6">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3.对不同文字文本投标文件的解释发生异议的，以中文文本为准。</w:t>
      </w:r>
    </w:p>
    <w:p w14:paraId="49B7C39A">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2" w:firstLineChars="196"/>
        <w:textAlignment w:val="auto"/>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0107EB26">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2" w:firstLineChars="196"/>
        <w:textAlignment w:val="auto"/>
        <w:rPr>
          <w:rFonts w:hAnsi="宋体"/>
          <w:b/>
        </w:rPr>
      </w:pPr>
      <w:r>
        <w:rPr>
          <w:rFonts w:hint="eastAsia" w:hAnsi="宋体"/>
          <w:b/>
        </w:rPr>
        <w:t>（六）评标原则、办法及依据</w:t>
      </w:r>
    </w:p>
    <w:p w14:paraId="34DDE7FF">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87B4EE9">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14:paraId="631E9A23">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3.评标依据：评标委员会决定投标的响应性只根据投标文件的内容，而不寻求外部的证据。</w:t>
      </w:r>
    </w:p>
    <w:p w14:paraId="71C02469">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2" w:firstLineChars="200"/>
        <w:textAlignment w:val="auto"/>
        <w:rPr>
          <w:rFonts w:hAnsi="宋体"/>
          <w:b/>
        </w:rPr>
      </w:pPr>
      <w:r>
        <w:rPr>
          <w:rFonts w:hint="eastAsia" w:hAnsi="宋体"/>
          <w:b/>
        </w:rPr>
        <w:t>（七）评标过程的监控</w:t>
      </w:r>
    </w:p>
    <w:p w14:paraId="23470DD4">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本项目评标过程实行全程录音、录像监控，投标人在评标过程中所进行的试图影响评标结果的不公正活动，可能导致其投标被拒绝。</w:t>
      </w:r>
    </w:p>
    <w:p w14:paraId="04D057A8">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cs="宋体"/>
          <w:b/>
          <w:sz w:val="24"/>
          <w:szCs w:val="24"/>
        </w:rPr>
      </w:pPr>
      <w:r>
        <w:rPr>
          <w:rFonts w:hint="eastAsia" w:ascii="宋体" w:hAnsi="宋体" w:cs="宋体"/>
          <w:b/>
          <w:sz w:val="24"/>
          <w:szCs w:val="24"/>
        </w:rPr>
        <w:t>（八）其他</w:t>
      </w:r>
    </w:p>
    <w:p w14:paraId="0EC1BA41">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14:paraId="1C15517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1、电子交易平台发生故障而无法登录访问的；</w:t>
      </w:r>
    </w:p>
    <w:p w14:paraId="2EA997B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2、电子交易平台应用或数据库出现错误，不能进行正常操作的；</w:t>
      </w:r>
    </w:p>
    <w:p w14:paraId="6B21F1E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3、电子交易平台发现严重安全漏洞，有潜在泄密危险的；</w:t>
      </w:r>
    </w:p>
    <w:p w14:paraId="4092A5A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4、病毒发作导致不能进行正常操作的；</w:t>
      </w:r>
    </w:p>
    <w:p w14:paraId="08D5DB8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5、其他无法保证电子交易的公平、公正和安全的情况。</w:t>
      </w:r>
    </w:p>
    <w:p w14:paraId="1BC31EEF">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ascii="宋体" w:hAnsi="宋体" w:cs="宋体"/>
          <w:sz w:val="24"/>
          <w:szCs w:val="24"/>
        </w:rPr>
      </w:pPr>
      <w:r>
        <w:rPr>
          <w:rFonts w:hint="eastAsia" w:ascii="宋体" w:hAnsi="宋体" w:cs="宋体"/>
          <w:sz w:val="24"/>
          <w:szCs w:val="24"/>
        </w:rPr>
        <w:t>出现前款规定情形，不影响采购公平、公正性的，采购组织机构可以待上述情形消除后继续组织电子交易活动；影响或可能影响采购公平、公正性的，应当重新采购。</w:t>
      </w:r>
    </w:p>
    <w:p w14:paraId="7D48C0CC">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2" w:firstLineChars="196"/>
        <w:textAlignment w:val="auto"/>
        <w:outlineLvl w:val="1"/>
        <w:rPr>
          <w:rFonts w:hAnsi="宋体"/>
          <w:b/>
        </w:rPr>
      </w:pPr>
      <w:r>
        <w:rPr>
          <w:rFonts w:hint="eastAsia" w:hAnsi="宋体"/>
          <w:b/>
        </w:rPr>
        <w:t>六、定标</w:t>
      </w:r>
    </w:p>
    <w:p w14:paraId="0BEEBCD4">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14:paraId="0BC2D3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w:t>
      </w:r>
      <w:r>
        <w:rPr>
          <w:rFonts w:hint="eastAsia" w:ascii="宋体" w:hAnsi="宋体" w:cs="宋体"/>
          <w:sz w:val="24"/>
          <w:szCs w:val="24"/>
          <w:lang w:eastAsia="zh-CN"/>
        </w:rPr>
        <w:t>中标人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14:paraId="680C80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14:paraId="5413C1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14:paraId="417D33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14:paraId="19BDAD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42F819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14:paraId="13A961FB">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2" w:firstLineChars="196"/>
        <w:textAlignment w:val="auto"/>
        <w:outlineLvl w:val="1"/>
        <w:rPr>
          <w:rFonts w:hAnsi="宋体"/>
          <w:b/>
        </w:rPr>
      </w:pPr>
      <w:r>
        <w:rPr>
          <w:rFonts w:hint="eastAsia" w:hAnsi="宋体"/>
          <w:b/>
        </w:rPr>
        <w:t>七、合同授予</w:t>
      </w:r>
    </w:p>
    <w:p w14:paraId="2D358100">
      <w:pPr>
        <w:keepNext w:val="0"/>
        <w:keepLines w:val="0"/>
        <w:pageBreakBefore w:val="0"/>
        <w:widowControl w:val="0"/>
        <w:tabs>
          <w:tab w:val="left" w:pos="6660"/>
        </w:tabs>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1.招标方与中标人应当在《中标通知书》发出之日起20日内签订政府采购合同。</w:t>
      </w:r>
    </w:p>
    <w:p w14:paraId="32E39BC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14:paraId="6B8767C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b/>
          <w:color w:val="0D0D0D"/>
          <w:sz w:val="24"/>
          <w:szCs w:val="24"/>
        </w:rPr>
      </w:pPr>
      <w:r>
        <w:rPr>
          <w:rFonts w:hint="eastAsia" w:ascii="宋体" w:hAnsi="宋体" w:cs="宋体"/>
          <w:sz w:val="24"/>
          <w:szCs w:val="24"/>
        </w:rPr>
        <w:t>3.招标人不承诺将合同授予报价最低的投标人。</w:t>
      </w:r>
    </w:p>
    <w:p w14:paraId="6A8AA2A5">
      <w:pPr>
        <w:rPr>
          <w:rFonts w:hint="eastAsia" w:hAnsi="宋体"/>
          <w:b/>
          <w:bCs/>
          <w:color w:val="0D0D0D"/>
          <w:sz w:val="32"/>
          <w:szCs w:val="32"/>
        </w:rPr>
      </w:pPr>
      <w:r>
        <w:rPr>
          <w:rFonts w:hint="eastAsia" w:hAnsi="宋体"/>
          <w:b/>
          <w:bCs/>
          <w:color w:val="0D0D0D"/>
          <w:sz w:val="32"/>
          <w:szCs w:val="32"/>
        </w:rPr>
        <w:br w:type="page"/>
      </w:r>
    </w:p>
    <w:p w14:paraId="53D907DA">
      <w:pPr>
        <w:pStyle w:val="26"/>
        <w:snapToGrid w:val="0"/>
        <w:spacing w:beforeLines="0" w:afterLines="0" w:line="360" w:lineRule="auto"/>
        <w:jc w:val="center"/>
        <w:outlineLvl w:val="0"/>
        <w:rPr>
          <w:rFonts w:hAnsi="宋体" w:cs="Times New Roman"/>
          <w:sz w:val="32"/>
          <w:szCs w:val="32"/>
        </w:rPr>
      </w:pPr>
      <w:r>
        <w:rPr>
          <w:rFonts w:hint="eastAsia" w:hAnsi="宋体"/>
          <w:b/>
          <w:bCs/>
          <w:color w:val="0D0D0D"/>
          <w:sz w:val="32"/>
          <w:szCs w:val="32"/>
        </w:rPr>
        <w:t>第四章</w:t>
      </w:r>
      <w:r>
        <w:rPr>
          <w:rFonts w:hint="eastAsia" w:hAnsi="宋体"/>
          <w:b/>
          <w:bCs/>
          <w:color w:val="0D0D0D"/>
          <w:sz w:val="32"/>
          <w:szCs w:val="32"/>
          <w:lang w:val="en-US" w:eastAsia="zh-CN"/>
        </w:rPr>
        <w:t xml:space="preserve">  </w:t>
      </w:r>
      <w:r>
        <w:rPr>
          <w:rFonts w:hint="eastAsia" w:hAnsi="宋体"/>
          <w:b/>
          <w:bCs/>
          <w:color w:val="0D0D0D"/>
          <w:sz w:val="32"/>
          <w:szCs w:val="32"/>
        </w:rPr>
        <w:t>评标办法及评分标准</w:t>
      </w:r>
    </w:p>
    <w:p w14:paraId="1D1F8DE7">
      <w:pPr>
        <w:spacing w:line="360" w:lineRule="auto"/>
        <w:ind w:firstLine="480" w:firstLineChars="20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14:paraId="359B0A7F">
      <w:pPr>
        <w:pStyle w:val="253"/>
        <w:keepNext w:val="0"/>
        <w:keepLines w:val="0"/>
        <w:pageBreakBefore w:val="0"/>
        <w:kinsoku/>
        <w:wordWrap/>
        <w:overflowPunct/>
        <w:topLinePunct w:val="0"/>
        <w:autoSpaceDE/>
        <w:autoSpaceDN/>
        <w:bidi w:val="0"/>
        <w:adjustRightInd/>
        <w:snapToGrid w:val="0"/>
        <w:spacing w:afterLines="0" w:line="360" w:lineRule="auto"/>
        <w:ind w:firstLine="482"/>
        <w:textAlignment w:val="auto"/>
        <w:rPr>
          <w:rFonts w:ascii="宋体" w:hAnsi="宋体" w:cs="宋体"/>
          <w:sz w:val="24"/>
          <w:szCs w:val="24"/>
        </w:rPr>
      </w:pPr>
      <w:r>
        <w:rPr>
          <w:rFonts w:hint="eastAsia" w:ascii="宋体" w:hAnsi="宋体" w:cs="宋体"/>
          <w:sz w:val="24"/>
          <w:szCs w:val="24"/>
        </w:rPr>
        <w:t>本办法仅适用于</w:t>
      </w:r>
      <w:r>
        <w:rPr>
          <w:rFonts w:hint="eastAsia" w:ascii="宋体" w:hAnsi="宋体" w:cs="宋体"/>
          <w:sz w:val="24"/>
          <w:szCs w:val="24"/>
          <w:lang w:eastAsia="zh-CN"/>
        </w:rPr>
        <w:t>东阳市中医院</w:t>
      </w:r>
      <w:r>
        <w:rPr>
          <w:rFonts w:hint="eastAsia" w:ascii="宋体" w:hAnsi="宋体" w:cs="宋体"/>
          <w:b/>
          <w:bCs/>
          <w:sz w:val="24"/>
          <w:szCs w:val="24"/>
          <w:u w:val="single"/>
          <w:lang w:val="en-US" w:eastAsia="zh-CN"/>
        </w:rPr>
        <w:t>家具采购项目</w:t>
      </w:r>
      <w:r>
        <w:rPr>
          <w:rFonts w:hint="eastAsia" w:ascii="宋体" w:hAnsi="宋体" w:cs="宋体"/>
          <w:color w:val="0D0D0D"/>
          <w:sz w:val="24"/>
          <w:szCs w:val="24"/>
        </w:rPr>
        <w:t>的</w:t>
      </w:r>
      <w:r>
        <w:rPr>
          <w:rFonts w:hint="eastAsia" w:ascii="宋体" w:hAnsi="宋体" w:cs="宋体"/>
          <w:sz w:val="24"/>
          <w:szCs w:val="24"/>
        </w:rPr>
        <w:t>评标。</w:t>
      </w:r>
    </w:p>
    <w:p w14:paraId="677F7918">
      <w:pPr>
        <w:spacing w:line="360" w:lineRule="auto"/>
        <w:ind w:firstLine="482" w:firstLineChars="200"/>
        <w:rPr>
          <w:rFonts w:ascii="宋体" w:hAnsi="宋体" w:cs="宋体"/>
          <w:b/>
          <w:bCs/>
          <w:sz w:val="24"/>
          <w:szCs w:val="24"/>
        </w:rPr>
      </w:pPr>
      <w:r>
        <w:rPr>
          <w:rFonts w:hint="eastAsia" w:ascii="宋体" w:hAnsi="宋体" w:cs="宋体"/>
          <w:b/>
          <w:bCs/>
          <w:sz w:val="24"/>
          <w:szCs w:val="24"/>
        </w:rPr>
        <w:t>一、总则</w:t>
      </w:r>
    </w:p>
    <w:p w14:paraId="54C63995">
      <w:pPr>
        <w:spacing w:line="360" w:lineRule="auto"/>
        <w:ind w:firstLine="480" w:firstLineChars="200"/>
      </w:pPr>
      <w:r>
        <w:rPr>
          <w:rFonts w:hint="eastAsia" w:ascii="宋体" w:hAnsi="宋体"/>
          <w:color w:val="auto"/>
          <w:sz w:val="24"/>
        </w:rPr>
        <w:t>本次评标采用综合评分法，总分为</w:t>
      </w:r>
      <w:r>
        <w:rPr>
          <w:rFonts w:ascii="宋体" w:hAnsi="宋体"/>
          <w:color w:val="auto"/>
          <w:sz w:val="24"/>
        </w:rPr>
        <w:t>100</w:t>
      </w:r>
      <w:r>
        <w:rPr>
          <w:rFonts w:hint="eastAsia" w:ascii="宋体" w:hAnsi="宋体"/>
          <w:color w:val="auto"/>
          <w:sz w:val="24"/>
        </w:rPr>
        <w:t>分，</w:t>
      </w:r>
      <w:r>
        <w:rPr>
          <w:rFonts w:hint="eastAsia" w:ascii="宋体" w:hAnsi="宋体"/>
          <w:b/>
          <w:color w:val="auto"/>
          <w:sz w:val="24"/>
        </w:rPr>
        <w:t>其中价格分</w:t>
      </w:r>
      <w:r>
        <w:rPr>
          <w:rFonts w:hint="eastAsia" w:ascii="宋体" w:hAnsi="宋体"/>
          <w:b/>
          <w:color w:val="auto"/>
          <w:sz w:val="24"/>
          <w:lang w:val="en-US" w:eastAsia="zh-CN"/>
        </w:rPr>
        <w:t>30</w:t>
      </w:r>
      <w:r>
        <w:rPr>
          <w:rFonts w:hint="eastAsia" w:ascii="宋体" w:hAnsi="宋体"/>
          <w:b/>
          <w:color w:val="auto"/>
          <w:sz w:val="24"/>
        </w:rPr>
        <w:t>分、技术、商务、资信及其他分共</w:t>
      </w:r>
      <w:r>
        <w:rPr>
          <w:rFonts w:hint="eastAsia" w:ascii="宋体" w:hAnsi="宋体"/>
          <w:b/>
          <w:color w:val="auto"/>
          <w:sz w:val="24"/>
          <w:lang w:val="en-US" w:eastAsia="zh-CN"/>
        </w:rPr>
        <w:t>70</w:t>
      </w:r>
      <w:r>
        <w:rPr>
          <w:rFonts w:hint="eastAsia" w:ascii="宋体" w:hAnsi="宋体"/>
          <w:b/>
          <w:color w:val="auto"/>
          <w:sz w:val="24"/>
        </w:rPr>
        <w:t>分</w:t>
      </w:r>
      <w:r>
        <w:rPr>
          <w:rFonts w:hint="eastAsia" w:ascii="宋体" w:hAnsi="宋体"/>
          <w:color w:val="auto"/>
          <w:sz w:val="24"/>
        </w:rPr>
        <w:t>。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olor w:val="auto"/>
          <w:sz w:val="24"/>
        </w:rPr>
        <w:t>,</w:t>
      </w:r>
      <w:r>
        <w:rPr>
          <w:rFonts w:hint="eastAsia" w:ascii="宋体" w:hAnsi="宋体"/>
          <w:color w:val="auto"/>
          <w:sz w:val="24"/>
        </w:rPr>
        <w:t>排名第二的投标人为候补中标候选人……其他投标人中标候选资格依此类推。</w:t>
      </w:r>
      <w:r>
        <w:rPr>
          <w:rFonts w:hint="eastAsia" w:ascii="宋体" w:hAnsi="宋体"/>
          <w:bCs/>
          <w:color w:val="auto"/>
          <w:sz w:val="24"/>
        </w:rPr>
        <w:t>评分过程中采用四舍五入法，并保留小数</w:t>
      </w:r>
      <w:r>
        <w:rPr>
          <w:rFonts w:ascii="宋体" w:hAnsi="宋体"/>
          <w:bCs/>
          <w:color w:val="auto"/>
          <w:sz w:val="24"/>
        </w:rPr>
        <w:t>2</w:t>
      </w:r>
      <w:r>
        <w:rPr>
          <w:rFonts w:hint="eastAsia" w:ascii="宋体" w:hAnsi="宋体"/>
          <w:bCs/>
          <w:color w:val="auto"/>
          <w:sz w:val="24"/>
        </w:rPr>
        <w:t>位。</w:t>
      </w:r>
    </w:p>
    <w:p w14:paraId="08411631">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投标人评标综合得分=价格分+(技术分+商务分+资信及其他分)</w:t>
      </w:r>
    </w:p>
    <w:p w14:paraId="4AE5FE95">
      <w:pPr>
        <w:spacing w:line="360" w:lineRule="auto"/>
        <w:ind w:firstLine="482" w:firstLineChars="200"/>
        <w:rPr>
          <w:rFonts w:ascii="宋体" w:hAnsi="宋体" w:cs="宋体"/>
          <w:b/>
          <w:bCs/>
          <w:sz w:val="24"/>
          <w:szCs w:val="24"/>
        </w:rPr>
      </w:pPr>
      <w:r>
        <w:rPr>
          <w:rFonts w:hint="eastAsia" w:ascii="宋体" w:hAnsi="宋体" w:cs="宋体"/>
          <w:b/>
          <w:bCs/>
          <w:sz w:val="24"/>
          <w:szCs w:val="24"/>
        </w:rPr>
        <w:t>二、评标内容及标准</w:t>
      </w:r>
    </w:p>
    <w:p w14:paraId="086375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0" w:name="_Toc414870805"/>
      <w:r>
        <w:rPr>
          <w:rFonts w:hint="eastAsia" w:ascii="宋体" w:hAnsi="宋体" w:eastAsia="宋体" w:cs="宋体"/>
          <w:b/>
          <w:bCs/>
          <w:sz w:val="24"/>
          <w:szCs w:val="24"/>
        </w:rPr>
        <w:t>1、资信/商务/技术分</w:t>
      </w:r>
    </w:p>
    <w:p w14:paraId="4E0F6498">
      <w:pPr>
        <w:spacing w:line="360" w:lineRule="auto"/>
        <w:ind w:firstLine="480" w:firstLineChars="200"/>
        <w:rPr>
          <w:rFonts w:ascii="宋体"/>
          <w:sz w:val="24"/>
        </w:rPr>
      </w:pPr>
      <w:r>
        <w:rPr>
          <w:rFonts w:hint="eastAsia" w:ascii="宋体" w:hAnsi="宋体" w:cs="宋体"/>
          <w:sz w:val="24"/>
        </w:rPr>
        <w:t>评分标准中的国家标准如有新版时，以新版标准为准。有关评分的证书资料等原件请投标人</w:t>
      </w:r>
      <w:r>
        <w:rPr>
          <w:rFonts w:hint="eastAsia" w:ascii="宋体" w:hAnsi="宋体" w:cs="宋体"/>
          <w:sz w:val="24"/>
          <w:lang w:eastAsia="zh-CN"/>
        </w:rPr>
        <w:t>提前准备，并</w:t>
      </w:r>
      <w:r>
        <w:rPr>
          <w:rFonts w:hint="eastAsia" w:ascii="宋体" w:hAnsi="宋体" w:cs="宋体"/>
          <w:sz w:val="24"/>
        </w:rPr>
        <w:t>单独装在档案袋中，</w:t>
      </w:r>
      <w:r>
        <w:rPr>
          <w:rFonts w:hint="eastAsia" w:ascii="宋体" w:hAnsi="宋体"/>
          <w:color w:val="000000"/>
          <w:sz w:val="24"/>
          <w:szCs w:val="24"/>
        </w:rPr>
        <w:t>如有需要将在线统一递交。</w:t>
      </w:r>
    </w:p>
    <w:p w14:paraId="778500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2、资信/商务/ 技术分的计算</w:t>
      </w:r>
    </w:p>
    <w:p w14:paraId="31460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按照评标委员会成员的独立评分结果的算术平均分，计算公式为：</w:t>
      </w:r>
    </w:p>
    <w:p w14:paraId="275FB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资信/商务/技术分=评标委员会所有成员评分合计数/评标委员会组成人员数</w:t>
      </w:r>
    </w:p>
    <w:p w14:paraId="19B851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3、价格分</w:t>
      </w:r>
    </w:p>
    <w:p w14:paraId="03C6C3F3">
      <w:pPr>
        <w:adjustRightInd w:val="0"/>
        <w:spacing w:line="360" w:lineRule="auto"/>
        <w:ind w:firstLine="480" w:firstLineChars="200"/>
        <w:rPr>
          <w:rFonts w:hint="eastAsia" w:ascii="宋体" w:hAnsi="宋体" w:cs="宋体"/>
          <w:sz w:val="24"/>
        </w:rPr>
      </w:pPr>
      <w:r>
        <w:rPr>
          <w:rFonts w:hint="eastAsia" w:ascii="宋体" w:hAnsi="宋体" w:cs="宋体"/>
          <w:sz w:val="24"/>
        </w:rPr>
        <w:t>价格分采用低价优先法计算，取所有技术、资信商务得分入围投标人中，投标价格最低的投标报价为评标基准价，其他投标人的价格分按照下列公式计算：</w:t>
      </w:r>
    </w:p>
    <w:p w14:paraId="50757393">
      <w:pPr>
        <w:pStyle w:val="6"/>
        <w:spacing w:line="360" w:lineRule="auto"/>
        <w:ind w:firstLine="454" w:firstLineChars="196"/>
        <w:rPr>
          <w:rFonts w:hAnsi="宋体" w:cs="宋体"/>
          <w:color w:val="auto"/>
          <w:sz w:val="24"/>
        </w:rPr>
      </w:pPr>
      <w:r>
        <w:rPr>
          <w:rFonts w:hint="eastAsia" w:hAnsi="宋体" w:cs="宋体"/>
          <w:sz w:val="24"/>
        </w:rPr>
        <w:t>价格分=</w:t>
      </w:r>
      <w:r>
        <w:rPr>
          <w:rFonts w:hint="eastAsia" w:hAnsi="宋体" w:cs="宋体"/>
          <w:color w:val="auto"/>
          <w:sz w:val="24"/>
        </w:rPr>
        <w:t>（</w:t>
      </w:r>
      <w:r>
        <w:rPr>
          <w:rFonts w:hint="eastAsia" w:hAnsi="宋体" w:cs="宋体"/>
          <w:sz w:val="24"/>
        </w:rPr>
        <w:t>评标基</w:t>
      </w:r>
      <w:r>
        <w:rPr>
          <w:rFonts w:hint="eastAsia" w:hAnsi="宋体" w:cs="宋体"/>
          <w:color w:val="auto"/>
          <w:sz w:val="24"/>
        </w:rPr>
        <w:t>准价/投标报价）×30</w:t>
      </w:r>
    </w:p>
    <w:p w14:paraId="4AFA32E1">
      <w:pPr>
        <w:rPr>
          <w:rFonts w:hint="eastAsia" w:ascii="宋体" w:hAnsi="宋体" w:cs="宋体"/>
          <w:b/>
          <w:bCs/>
          <w:color w:val="auto"/>
          <w:sz w:val="24"/>
          <w:szCs w:val="24"/>
        </w:rPr>
      </w:pPr>
      <w:r>
        <w:rPr>
          <w:rFonts w:hint="eastAsia" w:ascii="宋体" w:hAnsi="宋体" w:cs="宋体"/>
          <w:b/>
          <w:bCs/>
          <w:color w:val="auto"/>
          <w:sz w:val="24"/>
          <w:szCs w:val="24"/>
        </w:rPr>
        <w:br w:type="page"/>
      </w:r>
    </w:p>
    <w:p w14:paraId="09EC2B70">
      <w:pPr>
        <w:pStyle w:val="253"/>
        <w:keepNext w:val="0"/>
        <w:keepLines w:val="0"/>
        <w:pageBreakBefore w:val="0"/>
        <w:widowControl/>
        <w:numPr>
          <w:ilvl w:val="0"/>
          <w:numId w:val="0"/>
        </w:numPr>
        <w:kinsoku/>
        <w:wordWrap/>
        <w:overflowPunct/>
        <w:topLinePunct w:val="0"/>
        <w:autoSpaceDE/>
        <w:autoSpaceDN/>
        <w:bidi w:val="0"/>
        <w:adjustRightInd/>
        <w:snapToGrid w:val="0"/>
        <w:spacing w:afterLines="0" w:line="360" w:lineRule="auto"/>
        <w:textAlignment w:val="auto"/>
        <w:rPr>
          <w:rFonts w:hint="eastAsia" w:ascii="宋体" w:hAnsi="宋体" w:cs="宋体"/>
          <w:b/>
          <w:bCs/>
          <w:color w:val="auto"/>
          <w:sz w:val="24"/>
          <w:szCs w:val="24"/>
        </w:rPr>
      </w:pPr>
      <w:r>
        <w:rPr>
          <w:rFonts w:hint="eastAsia" w:ascii="宋体" w:hAnsi="宋体" w:cs="宋体"/>
          <w:b/>
          <w:bCs/>
          <w:color w:val="auto"/>
          <w:sz w:val="24"/>
          <w:szCs w:val="24"/>
        </w:rPr>
        <w:t>附件：评分标准（技术</w:t>
      </w:r>
      <w:r>
        <w:rPr>
          <w:rFonts w:ascii="宋体" w:hAnsi="宋体" w:cs="宋体"/>
          <w:b/>
          <w:bCs/>
          <w:color w:val="auto"/>
          <w:sz w:val="24"/>
          <w:szCs w:val="24"/>
        </w:rPr>
        <w:t>/</w:t>
      </w:r>
      <w:r>
        <w:rPr>
          <w:rFonts w:hint="eastAsia" w:ascii="宋体" w:hAnsi="宋体" w:cs="宋体"/>
          <w:b/>
          <w:bCs/>
          <w:color w:val="auto"/>
          <w:sz w:val="24"/>
          <w:szCs w:val="24"/>
        </w:rPr>
        <w:t>商务</w:t>
      </w:r>
      <w:r>
        <w:rPr>
          <w:rFonts w:ascii="宋体" w:hAnsi="宋体" w:cs="宋体"/>
          <w:b/>
          <w:bCs/>
          <w:color w:val="auto"/>
          <w:sz w:val="24"/>
          <w:szCs w:val="24"/>
        </w:rPr>
        <w:t>/</w:t>
      </w:r>
      <w:r>
        <w:rPr>
          <w:rFonts w:hint="eastAsia" w:ascii="宋体" w:hAnsi="宋体" w:cs="宋体"/>
          <w:b/>
          <w:bCs/>
          <w:color w:val="auto"/>
          <w:sz w:val="24"/>
          <w:szCs w:val="24"/>
        </w:rPr>
        <w:t>资信分，共</w:t>
      </w:r>
      <w:r>
        <w:rPr>
          <w:rFonts w:hint="eastAsia" w:ascii="宋体" w:hAnsi="宋体" w:cs="宋体"/>
          <w:b/>
          <w:bCs/>
          <w:color w:val="auto"/>
          <w:sz w:val="24"/>
          <w:szCs w:val="24"/>
          <w:lang w:val="en-US" w:eastAsia="zh-CN"/>
        </w:rPr>
        <w:t>70</w:t>
      </w:r>
      <w:r>
        <w:rPr>
          <w:rFonts w:hint="eastAsia" w:ascii="宋体" w:hAnsi="宋体" w:cs="宋体"/>
          <w:b/>
          <w:bCs/>
          <w:color w:val="auto"/>
          <w:sz w:val="24"/>
          <w:szCs w:val="24"/>
        </w:rPr>
        <w:t>分）</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33"/>
        <w:gridCol w:w="6637"/>
        <w:gridCol w:w="706"/>
      </w:tblGrid>
      <w:tr w14:paraId="2E98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 w:type="pct"/>
            <w:noWrap w:val="0"/>
            <w:vAlign w:val="center"/>
          </w:tcPr>
          <w:p w14:paraId="5956926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64" w:type="pct"/>
            <w:noWrap w:val="0"/>
            <w:vAlign w:val="center"/>
          </w:tcPr>
          <w:p w14:paraId="7AC4670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3574" w:type="pct"/>
            <w:noWrap w:val="0"/>
            <w:vAlign w:val="center"/>
          </w:tcPr>
          <w:p w14:paraId="6DCB4B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380" w:type="pct"/>
            <w:noWrap w:val="0"/>
            <w:vAlign w:val="center"/>
          </w:tcPr>
          <w:p w14:paraId="536C27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6F1F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0" w:type="pct"/>
            <w:noWrap w:val="0"/>
            <w:vAlign w:val="center"/>
          </w:tcPr>
          <w:p w14:paraId="3B8CC3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4" w:type="pct"/>
            <w:noWrap w:val="0"/>
            <w:vAlign w:val="center"/>
          </w:tcPr>
          <w:p w14:paraId="589903F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企业</w:t>
            </w:r>
            <w:r>
              <w:rPr>
                <w:rFonts w:hint="eastAsia" w:ascii="宋体" w:hAnsi="宋体" w:cs="宋体"/>
                <w:color w:val="auto"/>
                <w:sz w:val="24"/>
                <w:szCs w:val="24"/>
                <w:highlight w:val="none"/>
                <w:lang w:val="en-US" w:eastAsia="zh-CN"/>
              </w:rPr>
              <w:t>认证</w:t>
            </w:r>
          </w:p>
        </w:tc>
        <w:tc>
          <w:tcPr>
            <w:tcW w:w="3574" w:type="pct"/>
            <w:noWrap w:val="0"/>
            <w:vAlign w:val="center"/>
          </w:tcPr>
          <w:p w14:paraId="5AA74106">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投标人具有有效期内的ISO9001质量管理体系认证证书、ISO14001环境管理体系认证证书、ISO45001职业健康安全管理体系认证证书，</w:t>
            </w:r>
            <w:r>
              <w:rPr>
                <w:rFonts w:hint="eastAsia" w:ascii="宋体" w:hAnsi="宋体" w:eastAsia="宋体" w:cs="宋体"/>
                <w:color w:val="auto"/>
                <w:sz w:val="24"/>
                <w:szCs w:val="24"/>
                <w:highlight w:val="none"/>
                <w:lang w:val="en-US" w:eastAsia="zh-CN"/>
              </w:rPr>
              <w:t>每提供一个证书得1分，本项目最高得3分。</w:t>
            </w:r>
          </w:p>
          <w:p w14:paraId="651D6685">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（提供证书复印件并加盖投标人公章，并提供全国认证认可信息公共服务平台http://cx.cnca.cn网站查询截图。）</w:t>
            </w:r>
          </w:p>
        </w:tc>
        <w:tc>
          <w:tcPr>
            <w:tcW w:w="380" w:type="pct"/>
            <w:noWrap w:val="0"/>
            <w:vAlign w:val="center"/>
          </w:tcPr>
          <w:p w14:paraId="28790FE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3</w:t>
            </w:r>
          </w:p>
        </w:tc>
      </w:tr>
      <w:tr w14:paraId="2D23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0" w:type="pct"/>
            <w:noWrap w:val="0"/>
            <w:vAlign w:val="center"/>
          </w:tcPr>
          <w:p w14:paraId="3C806BC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64" w:type="pct"/>
            <w:noWrap w:val="0"/>
            <w:vAlign w:val="center"/>
          </w:tcPr>
          <w:p w14:paraId="2C54AC1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w:t>
            </w:r>
          </w:p>
          <w:p w14:paraId="00ED450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业绩</w:t>
            </w:r>
          </w:p>
        </w:tc>
        <w:tc>
          <w:tcPr>
            <w:tcW w:w="3574" w:type="pct"/>
            <w:noWrap w:val="0"/>
            <w:vAlign w:val="center"/>
          </w:tcPr>
          <w:p w14:paraId="06B9364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至今具有的同类项目业绩（以合同签订时间为准），同时提供完整的合同复印件和验收报告为依据，每个有效业绩得1分，最多得3分。</w:t>
            </w:r>
          </w:p>
        </w:tc>
        <w:tc>
          <w:tcPr>
            <w:tcW w:w="380" w:type="pct"/>
            <w:noWrap w:val="0"/>
            <w:vAlign w:val="center"/>
          </w:tcPr>
          <w:p w14:paraId="4F8D896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rPr>
              <w:t>3</w:t>
            </w:r>
          </w:p>
        </w:tc>
      </w:tr>
      <w:tr w14:paraId="6A1B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0" w:type="pct"/>
            <w:noWrap w:val="0"/>
            <w:vAlign w:val="center"/>
          </w:tcPr>
          <w:p w14:paraId="77E8248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64" w:type="pct"/>
            <w:noWrap w:val="0"/>
            <w:vAlign w:val="center"/>
          </w:tcPr>
          <w:p w14:paraId="7658ACE9">
            <w:pPr>
              <w:keepNext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rPr>
              <w:t>技术</w:t>
            </w:r>
            <w:r>
              <w:rPr>
                <w:rFonts w:hint="eastAsia" w:ascii="宋体" w:hAnsi="宋体" w:eastAsia="宋体" w:cs="宋体"/>
                <w:color w:val="auto"/>
                <w:sz w:val="24"/>
                <w:szCs w:val="24"/>
                <w:lang w:eastAsia="zh-CN"/>
              </w:rPr>
              <w:t>参数</w:t>
            </w:r>
            <w:r>
              <w:rPr>
                <w:rFonts w:hint="eastAsia" w:ascii="宋体" w:hAnsi="宋体" w:eastAsia="宋体" w:cs="宋体"/>
                <w:color w:val="auto"/>
                <w:kern w:val="0"/>
                <w:sz w:val="24"/>
                <w:szCs w:val="24"/>
              </w:rPr>
              <w:t>响应</w:t>
            </w:r>
          </w:p>
        </w:tc>
        <w:tc>
          <w:tcPr>
            <w:tcW w:w="3574" w:type="pct"/>
            <w:noWrap w:val="0"/>
            <w:vAlign w:val="center"/>
          </w:tcPr>
          <w:p w14:paraId="1F4A5F1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投标产品技术</w:t>
            </w:r>
            <w:r>
              <w:rPr>
                <w:rFonts w:hint="eastAsia" w:ascii="宋体" w:hAnsi="宋体" w:cs="宋体"/>
                <w:color w:val="auto"/>
                <w:sz w:val="24"/>
                <w:szCs w:val="24"/>
                <w:lang w:val="en-US" w:eastAsia="zh-CN"/>
              </w:rPr>
              <w:t>指标</w:t>
            </w:r>
            <w:r>
              <w:rPr>
                <w:rFonts w:hint="eastAsia" w:ascii="宋体" w:hAnsi="宋体" w:eastAsia="宋体" w:cs="宋体"/>
                <w:color w:val="auto"/>
                <w:sz w:val="24"/>
                <w:szCs w:val="24"/>
                <w:lang w:eastAsia="zh-CN"/>
              </w:rPr>
              <w:t>符合</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eastAsia="zh-CN"/>
              </w:rPr>
              <w:t>指标参数</w:t>
            </w:r>
            <w:r>
              <w:rPr>
                <w:rFonts w:hint="eastAsia" w:ascii="宋体" w:hAnsi="宋体" w:cs="宋体"/>
                <w:color w:val="auto"/>
                <w:sz w:val="24"/>
                <w:szCs w:val="24"/>
                <w:lang w:val="en-US" w:eastAsia="zh-CN"/>
              </w:rPr>
              <w:t>要求的</w:t>
            </w:r>
            <w:r>
              <w:rPr>
                <w:rFonts w:hint="eastAsia" w:ascii="宋体" w:hAnsi="宋体" w:eastAsia="宋体" w:cs="宋体"/>
                <w:color w:val="auto"/>
                <w:sz w:val="24"/>
                <w:szCs w:val="24"/>
                <w:lang w:eastAsia="zh-CN"/>
              </w:rPr>
              <w:t>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分，对性能指标及技术参数</w:t>
            </w:r>
            <w:r>
              <w:rPr>
                <w:rFonts w:hint="eastAsia" w:ascii="宋体" w:hAnsi="宋体" w:cs="宋体"/>
                <w:color w:val="auto"/>
                <w:sz w:val="24"/>
                <w:szCs w:val="24"/>
                <w:lang w:val="en-US" w:eastAsia="zh-CN"/>
              </w:rPr>
              <w:t>有</w:t>
            </w:r>
            <w:r>
              <w:rPr>
                <w:rFonts w:hint="eastAsia" w:ascii="宋体" w:hAnsi="宋体" w:eastAsia="宋体" w:cs="宋体"/>
                <w:color w:val="auto"/>
                <w:sz w:val="24"/>
                <w:szCs w:val="24"/>
                <w:lang w:eastAsia="zh-CN"/>
              </w:rPr>
              <w:t>负偏离或缺漏项的每项扣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cs="宋体"/>
                <w:color w:val="auto"/>
                <w:sz w:val="24"/>
                <w:szCs w:val="24"/>
                <w:lang w:val="en-US" w:eastAsia="zh-CN"/>
              </w:rPr>
              <w:t>本评分项</w:t>
            </w:r>
            <w:r>
              <w:rPr>
                <w:rFonts w:hint="eastAsia" w:ascii="宋体" w:hAnsi="宋体" w:eastAsia="宋体" w:cs="宋体"/>
                <w:color w:val="auto"/>
                <w:sz w:val="24"/>
                <w:szCs w:val="24"/>
                <w:lang w:eastAsia="zh-CN"/>
              </w:rPr>
              <w:t>扣完为止。</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提供</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lang w:eastAsia="zh-CN"/>
              </w:rPr>
              <w:t>证明材料</w:t>
            </w:r>
            <w:r>
              <w:rPr>
                <w:rFonts w:hint="eastAsia" w:ascii="宋体" w:hAnsi="宋体" w:cs="宋体"/>
                <w:color w:val="auto"/>
                <w:sz w:val="24"/>
                <w:szCs w:val="24"/>
                <w:lang w:eastAsia="zh-CN"/>
              </w:rPr>
              <w:t>）</w:t>
            </w:r>
          </w:p>
        </w:tc>
        <w:tc>
          <w:tcPr>
            <w:tcW w:w="380" w:type="pct"/>
            <w:noWrap w:val="0"/>
            <w:vAlign w:val="center"/>
          </w:tcPr>
          <w:p w14:paraId="4ACD5FF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r>
      <w:tr w14:paraId="2962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0" w:type="pct"/>
            <w:noWrap w:val="0"/>
            <w:vAlign w:val="center"/>
          </w:tcPr>
          <w:p w14:paraId="47CFA8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64" w:type="pct"/>
            <w:shd w:val="clear" w:color="auto" w:fill="auto"/>
            <w:noWrap w:val="0"/>
            <w:vAlign w:val="center"/>
          </w:tcPr>
          <w:p w14:paraId="48FECE1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成品</w:t>
            </w:r>
            <w:r>
              <w:rPr>
                <w:rFonts w:hint="eastAsia" w:ascii="宋体" w:hAnsi="宋体" w:eastAsia="宋体" w:cs="宋体"/>
                <w:color w:val="auto"/>
                <w:sz w:val="24"/>
                <w:szCs w:val="24"/>
                <w:highlight w:val="none"/>
              </w:rPr>
              <w:t>检测</w:t>
            </w:r>
          </w:p>
          <w:p w14:paraId="3F7C56B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报告</w:t>
            </w:r>
          </w:p>
        </w:tc>
        <w:tc>
          <w:tcPr>
            <w:tcW w:w="3574" w:type="pct"/>
            <w:shd w:val="clear" w:color="auto" w:fill="auto"/>
            <w:noWrap w:val="0"/>
            <w:vAlign w:val="center"/>
          </w:tcPr>
          <w:p w14:paraId="32C4F3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人提供</w:t>
            </w:r>
            <w:r>
              <w:rPr>
                <w:rFonts w:hint="eastAsia" w:ascii="宋体" w:hAnsi="宋体" w:eastAsia="宋体" w:cs="宋体"/>
                <w:color w:val="000000"/>
                <w:sz w:val="24"/>
                <w:szCs w:val="24"/>
                <w:highlight w:val="none"/>
                <w:lang w:val="en-US" w:eastAsia="zh-CN"/>
              </w:rPr>
              <w:t>有效</w:t>
            </w:r>
            <w:r>
              <w:rPr>
                <w:rFonts w:hint="eastAsia" w:ascii="宋体" w:hAnsi="宋体" w:eastAsia="宋体" w:cs="宋体"/>
                <w:b w:val="0"/>
                <w:bCs w:val="0"/>
                <w:color w:val="000000"/>
                <w:sz w:val="24"/>
                <w:szCs w:val="24"/>
                <w:highlight w:val="none"/>
                <w:lang w:val="en-US" w:eastAsia="zh-CN"/>
              </w:rPr>
              <w:t>期内</w:t>
            </w:r>
            <w:r>
              <w:rPr>
                <w:rFonts w:hint="eastAsia" w:ascii="宋体" w:hAnsi="宋体" w:eastAsia="宋体" w:cs="宋体"/>
                <w:b w:val="0"/>
                <w:bCs w:val="0"/>
                <w:color w:val="000000"/>
                <w:sz w:val="24"/>
                <w:szCs w:val="24"/>
                <w:highlight w:val="none"/>
              </w:rPr>
              <w:t>同品类（</w:t>
            </w:r>
            <w:r>
              <w:rPr>
                <w:rFonts w:hint="eastAsia" w:ascii="宋体" w:hAnsi="宋体" w:eastAsia="宋体" w:cs="宋体"/>
                <w:b w:val="0"/>
                <w:bCs w:val="0"/>
                <w:kern w:val="0"/>
                <w:sz w:val="24"/>
                <w:szCs w:val="24"/>
                <w:lang w:val="en-US" w:eastAsia="zh-CN"/>
              </w:rPr>
              <w:t>高低床、橡木床</w:t>
            </w:r>
            <w:r>
              <w:rPr>
                <w:rFonts w:hint="eastAsia" w:ascii="宋体" w:hAnsi="宋体" w:eastAsia="宋体" w:cs="宋体"/>
                <w:b w:val="0"/>
                <w:bCs w:val="0"/>
                <w:color w:val="000000"/>
                <w:sz w:val="24"/>
                <w:szCs w:val="24"/>
                <w:highlight w:val="none"/>
              </w:rPr>
              <w:t>）的成</w:t>
            </w:r>
            <w:r>
              <w:rPr>
                <w:rFonts w:hint="eastAsia" w:ascii="宋体" w:hAnsi="宋体" w:eastAsia="宋体" w:cs="宋体"/>
                <w:color w:val="000000"/>
                <w:sz w:val="24"/>
                <w:szCs w:val="24"/>
                <w:highlight w:val="none"/>
              </w:rPr>
              <w:t>品检测报告。每个品类最高得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分，本项最高得</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如有1项不符要求扣1分，</w:t>
            </w:r>
            <w:r>
              <w:rPr>
                <w:rFonts w:hint="eastAsia" w:ascii="宋体" w:hAnsi="宋体" w:cs="宋体"/>
                <w:color w:val="000000"/>
                <w:sz w:val="24"/>
                <w:szCs w:val="24"/>
                <w:highlight w:val="none"/>
                <w:lang w:val="en-US" w:eastAsia="zh-CN"/>
              </w:rPr>
              <w:t>按品类</w:t>
            </w:r>
            <w:r>
              <w:rPr>
                <w:rFonts w:hint="eastAsia" w:ascii="宋体" w:hAnsi="宋体" w:eastAsia="宋体" w:cs="宋体"/>
                <w:color w:val="000000"/>
                <w:sz w:val="24"/>
                <w:szCs w:val="24"/>
                <w:highlight w:val="none"/>
                <w:lang w:val="en-US" w:eastAsia="zh-CN"/>
              </w:rPr>
              <w:t>扣完为止</w:t>
            </w:r>
            <w:r>
              <w:rPr>
                <w:rFonts w:hint="eastAsia" w:ascii="宋体" w:hAnsi="宋体" w:eastAsia="宋体" w:cs="宋体"/>
                <w:color w:val="000000"/>
                <w:sz w:val="24"/>
                <w:szCs w:val="24"/>
                <w:highlight w:val="none"/>
                <w:lang w:eastAsia="zh-CN"/>
              </w:rPr>
              <w:t>）</w:t>
            </w:r>
          </w:p>
          <w:p w14:paraId="0A8BDF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橡木床</w:t>
            </w:r>
            <w:r>
              <w:rPr>
                <w:rFonts w:hint="eastAsia" w:ascii="宋体" w:hAnsi="宋体" w:eastAsia="宋体" w:cs="宋体"/>
                <w:b/>
                <w:bCs/>
                <w:color w:val="000000"/>
                <w:sz w:val="24"/>
                <w:szCs w:val="24"/>
                <w:highlight w:val="none"/>
              </w:rPr>
              <w:t>技术指标</w:t>
            </w:r>
            <w:r>
              <w:rPr>
                <w:rFonts w:hint="eastAsia" w:ascii="宋体" w:hAnsi="宋体" w:eastAsia="宋体" w:cs="宋体"/>
                <w:color w:val="000000"/>
                <w:sz w:val="24"/>
                <w:szCs w:val="24"/>
                <w:highlight w:val="none"/>
              </w:rPr>
              <w:t>评分内容如下</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5分</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77DB45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GB/T 3324-2024：外观要求-木材、木工要求；有害物质限量-甲醛未检出；</w:t>
            </w:r>
          </w:p>
          <w:p w14:paraId="63C163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LY/T 1926-2020：大肠杆菌，抗菌率≥99%</w:t>
            </w:r>
          </w:p>
          <w:p w14:paraId="6AF0F8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JC/T 2039-2010：黑曲霉，防霉菌等级0级</w:t>
            </w:r>
          </w:p>
          <w:p w14:paraId="21EC00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GB/T 42898-2023：总半挥发性有机化合物(TSVOC)未检出</w:t>
            </w:r>
          </w:p>
          <w:p w14:paraId="7BC776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GB/T 31762-2015:苯酚释放量未检出</w:t>
            </w:r>
          </w:p>
          <w:p w14:paraId="5F37BA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GB/T 15777-2017：顺纹抗压弹性模量</w:t>
            </w:r>
          </w:p>
          <w:p w14:paraId="29152C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GB/T 1927.20-2021：抗劈力</w:t>
            </w:r>
          </w:p>
          <w:p w14:paraId="47CA06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SN/T 2308-2009：铜、铬和砷均未检出</w:t>
            </w:r>
          </w:p>
          <w:p w14:paraId="7A449D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GB/T 21604-2022：急性皮肤刺激性/腐蚀性，无刺激性</w:t>
            </w:r>
          </w:p>
          <w:p w14:paraId="1A552D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高低铺床</w:t>
            </w:r>
            <w:r>
              <w:rPr>
                <w:rFonts w:hint="eastAsia" w:ascii="宋体" w:hAnsi="宋体" w:eastAsia="宋体" w:cs="宋体"/>
                <w:b/>
                <w:bCs/>
                <w:color w:val="000000"/>
                <w:sz w:val="24"/>
                <w:szCs w:val="24"/>
                <w:highlight w:val="none"/>
              </w:rPr>
              <w:t>技术指标</w:t>
            </w:r>
            <w:r>
              <w:rPr>
                <w:rFonts w:hint="eastAsia" w:ascii="宋体" w:hAnsi="宋体" w:eastAsia="宋体" w:cs="宋体"/>
                <w:color w:val="000000"/>
                <w:sz w:val="24"/>
                <w:szCs w:val="24"/>
                <w:highlight w:val="none"/>
              </w:rPr>
              <w:t>评分内容如下</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5分</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072C70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GB/T 3325-2024：外观；金属喷漆（塑）涂层（硬度，冲击强度，耐盐浴）;</w:t>
            </w:r>
          </w:p>
          <w:p w14:paraId="3055F9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GB 18584-2024：甲醛未检出</w:t>
            </w:r>
          </w:p>
          <w:p w14:paraId="0743F9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GB/T 35607-2024：可迁移元素锑（Sb）；砷（As）；钡（Ba）；镉</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（Cd）；铬（Cr）；铅（Pd）；汞（Hg）；硒（Se）均未检出；</w:t>
            </w:r>
          </w:p>
          <w:p w14:paraId="109483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GB/T 43355-2023:甲型流感,抗病毒活性≥99</w:t>
            </w:r>
          </w:p>
          <w:p w14:paraId="1067F1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GB/T 4334-2020：晶间腐蚀试验</w:t>
            </w:r>
          </w:p>
          <w:p w14:paraId="6FA434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GB/T 2423.18-2021：交变盐雾试验7d</w:t>
            </w:r>
          </w:p>
          <w:p w14:paraId="4389B6C7">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000000"/>
                <w:sz w:val="24"/>
                <w:szCs w:val="24"/>
                <w:highlight w:val="none"/>
              </w:rPr>
              <w:t>注：出具的检测报告</w:t>
            </w:r>
            <w:r>
              <w:rPr>
                <w:rFonts w:hint="eastAsia" w:ascii="宋体" w:hAnsi="宋体" w:eastAsia="宋体" w:cs="宋体"/>
                <w:b/>
                <w:bCs/>
                <w:color w:val="000000"/>
                <w:sz w:val="24"/>
                <w:szCs w:val="24"/>
                <w:highlight w:val="none"/>
                <w:lang w:val="en-US" w:eastAsia="zh-CN"/>
              </w:rPr>
              <w:t>需要</w:t>
            </w:r>
            <w:r>
              <w:rPr>
                <w:rFonts w:hint="eastAsia" w:ascii="宋体" w:hAnsi="宋体" w:eastAsia="宋体" w:cs="宋体"/>
                <w:b/>
                <w:bCs/>
                <w:color w:val="000000"/>
                <w:sz w:val="24"/>
                <w:szCs w:val="24"/>
                <w:highlight w:val="none"/>
              </w:rPr>
              <w:t>由具备家具成品及其原辅材料检测能力并通过国家计量认证的第三方检测机构</w:t>
            </w:r>
            <w:r>
              <w:rPr>
                <w:rFonts w:hint="eastAsia" w:ascii="宋体" w:hAnsi="宋体" w:eastAsia="宋体" w:cs="宋体"/>
                <w:b/>
                <w:bCs/>
                <w:color w:val="000000"/>
                <w:sz w:val="24"/>
                <w:szCs w:val="24"/>
                <w:highlight w:val="none"/>
                <w:lang w:val="en-US" w:eastAsia="zh-CN"/>
              </w:rPr>
              <w:t>出具</w:t>
            </w:r>
            <w:r>
              <w:rPr>
                <w:rFonts w:hint="eastAsia" w:ascii="宋体" w:hAnsi="宋体" w:eastAsia="宋体" w:cs="宋体"/>
                <w:b/>
                <w:bCs/>
                <w:color w:val="000000"/>
                <w:sz w:val="24"/>
                <w:szCs w:val="24"/>
                <w:highlight w:val="none"/>
              </w:rPr>
              <w:t>。</w:t>
            </w:r>
          </w:p>
        </w:tc>
        <w:tc>
          <w:tcPr>
            <w:tcW w:w="380" w:type="pct"/>
            <w:shd w:val="clear" w:color="auto" w:fill="auto"/>
            <w:noWrap w:val="0"/>
            <w:vAlign w:val="center"/>
          </w:tcPr>
          <w:p w14:paraId="50351112">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r>
      <w:tr w14:paraId="373C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0" w:type="pct"/>
            <w:shd w:val="clear" w:color="auto" w:fill="auto"/>
            <w:noWrap w:val="0"/>
            <w:vAlign w:val="center"/>
          </w:tcPr>
          <w:p w14:paraId="7C4C636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64" w:type="pct"/>
            <w:shd w:val="clear" w:color="auto" w:fill="auto"/>
            <w:noWrap w:val="0"/>
            <w:vAlign w:val="center"/>
          </w:tcPr>
          <w:p w14:paraId="3A6D1C2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实施方案</w:t>
            </w:r>
          </w:p>
        </w:tc>
        <w:tc>
          <w:tcPr>
            <w:tcW w:w="3574" w:type="pct"/>
            <w:shd w:val="clear" w:color="auto" w:fill="auto"/>
            <w:noWrap w:val="0"/>
            <w:vAlign w:val="center"/>
          </w:tcPr>
          <w:p w14:paraId="2D0ED49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对本项目需求调查及项目供货实施方案情况评分，提出合理的项目整体实施方案，能按照项目分解节点，并可跟踪实施，在规定的时间内有计划的完成项目需求产品的生产装配。深入了解本项目需求，符合实际情况，实施方案有针对性、详细、合理的，得4分；对本项目需求有一定了解，供货实施方案不够详细、合理性一般的。得3分；对本项目需求初步了解，实施方案不够全面、详细，没有针对性或不合理的。得2分以下。</w:t>
            </w:r>
            <w:r>
              <w:rPr>
                <w:rFonts w:hint="eastAsia" w:ascii="宋体" w:hAnsi="宋体" w:eastAsia="宋体" w:cs="宋体"/>
                <w:color w:val="auto"/>
                <w:sz w:val="24"/>
                <w:szCs w:val="24"/>
                <w:highlight w:val="none"/>
              </w:rPr>
              <w:t>不符合项目需求或未提供不得分。</w:t>
            </w:r>
          </w:p>
        </w:tc>
        <w:tc>
          <w:tcPr>
            <w:tcW w:w="380" w:type="pct"/>
            <w:shd w:val="clear" w:color="auto" w:fill="auto"/>
            <w:noWrap w:val="0"/>
            <w:vAlign w:val="center"/>
          </w:tcPr>
          <w:p w14:paraId="51F6C607">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0218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0" w:type="pct"/>
            <w:shd w:val="clear" w:color="auto" w:fill="auto"/>
            <w:noWrap w:val="0"/>
            <w:vAlign w:val="center"/>
          </w:tcPr>
          <w:p w14:paraId="67DC5A1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64" w:type="pct"/>
            <w:shd w:val="clear" w:color="auto" w:fill="auto"/>
            <w:noWrap w:val="0"/>
            <w:vAlign w:val="center"/>
          </w:tcPr>
          <w:p w14:paraId="777757C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质量控制方案</w:t>
            </w:r>
          </w:p>
        </w:tc>
        <w:tc>
          <w:tcPr>
            <w:tcW w:w="3574" w:type="pct"/>
            <w:shd w:val="clear" w:color="auto" w:fill="auto"/>
            <w:noWrap w:val="0"/>
            <w:vAlign w:val="top"/>
          </w:tcPr>
          <w:p w14:paraId="417DE40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针对本项目提供的品质管控方案、有独立品管部门和专门品管人员，确保产品生产过程中的质量控制完善，产品加工工艺流程、产品质量保障体系。方案合理、可行，完全满足本项目实际需求的得4分；方案基本合理、可行，一定程度上可以满足本项目实际需求的得3分；方案内容不完善，合理、可行差，一</w:t>
            </w:r>
            <w:r>
              <w:rPr>
                <w:rFonts w:hint="eastAsia" w:ascii="宋体" w:hAnsi="宋体" w:eastAsia="宋体" w:cs="宋体"/>
                <w:color w:val="auto"/>
                <w:sz w:val="24"/>
                <w:szCs w:val="24"/>
                <w:highlight w:val="none"/>
              </w:rPr>
              <w:t>缺乏针对性的，得1分。不符合项目需求或未提供不得分。</w:t>
            </w:r>
          </w:p>
        </w:tc>
        <w:tc>
          <w:tcPr>
            <w:tcW w:w="380" w:type="pct"/>
            <w:shd w:val="clear" w:color="auto" w:fill="auto"/>
            <w:noWrap w:val="0"/>
            <w:vAlign w:val="center"/>
          </w:tcPr>
          <w:p w14:paraId="402C753E">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60D7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shd w:val="clear" w:color="auto" w:fill="auto"/>
            <w:noWrap w:val="0"/>
            <w:vAlign w:val="center"/>
          </w:tcPr>
          <w:p w14:paraId="144BBBA3">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64" w:type="pct"/>
            <w:shd w:val="clear" w:color="auto" w:fill="auto"/>
            <w:noWrap w:val="0"/>
            <w:vAlign w:val="center"/>
          </w:tcPr>
          <w:p w14:paraId="74DF1E1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安装服务方案</w:t>
            </w:r>
          </w:p>
        </w:tc>
        <w:tc>
          <w:tcPr>
            <w:tcW w:w="3574" w:type="pct"/>
            <w:shd w:val="clear" w:color="auto" w:fill="auto"/>
            <w:noWrap w:val="0"/>
            <w:vAlign w:val="center"/>
          </w:tcPr>
          <w:p w14:paraId="19A8CFAF">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出完整、有效的安装服务实施方案，详细阐述安装服务的技术标准和质量控制措施。方案内容完整、清晰、明确，且具备可行性的视为满足采购要求由评审专家进行打分：内容非常完善、合理可行的，得3分；内容基本完善，基本合理可行的，得2分；内容不完善，可行性、合理性差，缺乏针对性的，得1分。不符合项目需求或未提供不得分。</w:t>
            </w:r>
          </w:p>
        </w:tc>
        <w:tc>
          <w:tcPr>
            <w:tcW w:w="380" w:type="pct"/>
            <w:shd w:val="clear" w:color="auto" w:fill="auto"/>
            <w:noWrap w:val="0"/>
            <w:vAlign w:val="center"/>
          </w:tcPr>
          <w:p w14:paraId="07367C0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r>
      <w:tr w14:paraId="0C7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shd w:val="clear" w:color="auto" w:fill="auto"/>
            <w:noWrap w:val="0"/>
            <w:vAlign w:val="center"/>
          </w:tcPr>
          <w:p w14:paraId="0E238295">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64" w:type="pct"/>
            <w:shd w:val="clear" w:color="auto" w:fill="auto"/>
            <w:noWrap w:val="0"/>
            <w:vAlign w:val="center"/>
          </w:tcPr>
          <w:p w14:paraId="3CABCEA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核心生产设备</w:t>
            </w:r>
          </w:p>
        </w:tc>
        <w:tc>
          <w:tcPr>
            <w:tcW w:w="3574" w:type="pct"/>
            <w:shd w:val="clear" w:color="auto" w:fill="auto"/>
            <w:noWrap w:val="0"/>
            <w:vAlign w:val="center"/>
          </w:tcPr>
          <w:p w14:paraId="2A9D7CB7">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rPr>
              <w:t>关于此项目的核心专业生产相关设备</w:t>
            </w:r>
            <w:r>
              <w:rPr>
                <w:rFonts w:hint="eastAsia" w:ascii="宋体" w:hAnsi="宋体" w:eastAsia="宋体" w:cs="宋体"/>
                <w:color w:val="000000"/>
                <w:sz w:val="24"/>
                <w:szCs w:val="24"/>
                <w:highlight w:val="none"/>
                <w:lang w:val="en-US" w:eastAsia="zh-CN"/>
              </w:rPr>
              <w:t>（包括但不限于品牌、产地、规格、用途的详细说明等）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项设备全部满足得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分，缺少1项扣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r>
              <w:rPr>
                <w:rFonts w:hint="eastAsia" w:ascii="宋体" w:hAnsi="宋体" w:cs="宋体"/>
                <w:color w:val="auto"/>
                <w:sz w:val="24"/>
                <w:szCs w:val="24"/>
                <w:highlight w:val="none"/>
                <w:lang w:eastAsia="zh-CN"/>
              </w:rPr>
              <w:t>；</w:t>
            </w:r>
          </w:p>
          <w:p w14:paraId="4E331A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关键设备为：1、全自动计算机板材开料锯；2、电脑加工中心；3、全自动直线封边机；4、全自动六排钻机；5、全自动电子感应砂光机；6、油漆喷涂生产线；7、油漆滚涂生产线；8、三层热压机（需在投标文件中提供生产设备合同及发票复印件等证明资料</w:t>
            </w:r>
            <w:r>
              <w:rPr>
                <w:rFonts w:hint="eastAsia" w:ascii="宋体" w:hAnsi="宋体" w:cs="宋体"/>
                <w:color w:val="000000"/>
                <w:sz w:val="24"/>
                <w:szCs w:val="24"/>
                <w:highlight w:val="none"/>
                <w:lang w:val="en-US" w:eastAsia="zh-CN"/>
              </w:rPr>
              <w:t>，未提供不得分。</w:t>
            </w:r>
            <w:r>
              <w:rPr>
                <w:rFonts w:hint="eastAsia" w:ascii="宋体" w:hAnsi="宋体" w:eastAsia="宋体" w:cs="宋体"/>
                <w:color w:val="000000"/>
                <w:sz w:val="24"/>
                <w:szCs w:val="24"/>
                <w:highlight w:val="none"/>
                <w:lang w:val="en-US" w:eastAsia="zh-CN"/>
              </w:rPr>
              <w:t>）</w:t>
            </w:r>
          </w:p>
        </w:tc>
        <w:tc>
          <w:tcPr>
            <w:tcW w:w="380" w:type="pct"/>
            <w:shd w:val="clear" w:color="auto" w:fill="auto"/>
            <w:noWrap w:val="0"/>
            <w:vAlign w:val="center"/>
          </w:tcPr>
          <w:p w14:paraId="695203A5">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5F3D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 w:type="pct"/>
            <w:shd w:val="clear" w:color="auto" w:fill="auto"/>
            <w:noWrap w:val="0"/>
            <w:vAlign w:val="center"/>
          </w:tcPr>
          <w:p w14:paraId="2CBD32C4">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664" w:type="pct"/>
            <w:shd w:val="clear" w:color="auto" w:fill="auto"/>
            <w:noWrap w:val="0"/>
            <w:vAlign w:val="center"/>
          </w:tcPr>
          <w:p w14:paraId="57F0F0C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项目人员</w:t>
            </w:r>
          </w:p>
        </w:tc>
        <w:tc>
          <w:tcPr>
            <w:tcW w:w="3574" w:type="pct"/>
            <w:shd w:val="clear" w:color="auto" w:fill="auto"/>
            <w:noWrap w:val="0"/>
            <w:vAlign w:val="center"/>
          </w:tcPr>
          <w:p w14:paraId="324F012C">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技术团队：投标人拟配备的人员中应包含家具设计、工程师、会计、焊工、</w:t>
            </w:r>
            <w:r>
              <w:rPr>
                <w:rFonts w:hint="eastAsia" w:ascii="宋体" w:hAnsi="宋体" w:cs="宋体"/>
                <w:color w:val="auto"/>
                <w:sz w:val="24"/>
                <w:szCs w:val="24"/>
                <w:highlight w:val="none"/>
                <w:lang w:val="en-US" w:eastAsia="zh-CN"/>
              </w:rPr>
              <w:t>木工、</w:t>
            </w:r>
            <w:r>
              <w:rPr>
                <w:rFonts w:hint="eastAsia" w:ascii="宋体" w:hAnsi="宋体" w:eastAsia="宋体" w:cs="宋体"/>
                <w:color w:val="auto"/>
                <w:sz w:val="24"/>
                <w:szCs w:val="24"/>
                <w:highlight w:val="none"/>
              </w:rPr>
              <w:t>售后服务管理等人员，所配备的人员应提供其具有相关能力的证明材料，如职称证书、人社部/人社局颁发的各类技术证书或能力证书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以上证书每提供一项得0.5分，最高得3分</w:t>
            </w:r>
            <w:r>
              <w:rPr>
                <w:rFonts w:hint="eastAsia" w:ascii="宋体" w:hAnsi="宋体" w:eastAsia="宋体" w:cs="宋体"/>
                <w:color w:val="auto"/>
                <w:sz w:val="24"/>
                <w:szCs w:val="24"/>
                <w:highlight w:val="none"/>
              </w:rPr>
              <w:t>（提供社保缴纳</w:t>
            </w:r>
            <w:r>
              <w:rPr>
                <w:rFonts w:hint="eastAsia" w:ascii="宋体" w:hAnsi="宋体" w:eastAsia="宋体" w:cs="宋体"/>
                <w:color w:val="auto"/>
                <w:sz w:val="24"/>
                <w:szCs w:val="24"/>
                <w:highlight w:val="none"/>
                <w:lang w:val="en-US" w:eastAsia="zh-CN"/>
              </w:rPr>
              <w:t>声明函，退休返聘人员需提供劳务合同及退休相关资料</w:t>
            </w:r>
            <w:r>
              <w:rPr>
                <w:rFonts w:hint="eastAsia" w:ascii="宋体" w:hAnsi="宋体" w:eastAsia="宋体" w:cs="宋体"/>
                <w:color w:val="auto"/>
                <w:sz w:val="24"/>
                <w:szCs w:val="24"/>
                <w:highlight w:val="none"/>
              </w:rPr>
              <w:t>）。</w:t>
            </w:r>
          </w:p>
        </w:tc>
        <w:tc>
          <w:tcPr>
            <w:tcW w:w="380" w:type="pct"/>
            <w:shd w:val="clear" w:color="auto" w:fill="auto"/>
            <w:noWrap w:val="0"/>
            <w:vAlign w:val="center"/>
          </w:tcPr>
          <w:p w14:paraId="0B7A612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r>
      <w:tr w14:paraId="68E6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 w:type="pct"/>
            <w:noWrap w:val="0"/>
            <w:vAlign w:val="center"/>
          </w:tcPr>
          <w:p w14:paraId="7E140A6E">
            <w:pPr>
              <w:keepNext w:val="0"/>
              <w:keepLines w:val="0"/>
              <w:pageBreakBefore w:val="0"/>
              <w:widowControl w:val="0"/>
              <w:kinsoku/>
              <w:wordWrap/>
              <w:overflowPunct/>
              <w:topLinePunct w:val="0"/>
              <w:autoSpaceDE/>
              <w:autoSpaceDN/>
              <w:bidi w:val="0"/>
              <w:adjustRightInd/>
              <w:spacing w:line="400" w:lineRule="exact"/>
              <w:ind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64" w:type="pct"/>
            <w:shd w:val="clear" w:color="auto" w:fill="auto"/>
            <w:noWrap w:val="0"/>
            <w:vAlign w:val="center"/>
          </w:tcPr>
          <w:p w14:paraId="488482C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eastAsia="zh-CN"/>
              </w:rPr>
              <w:t>设计优化</w:t>
            </w:r>
            <w:r>
              <w:rPr>
                <w:rFonts w:hint="eastAsia" w:ascii="宋体" w:hAnsi="宋体" w:eastAsia="宋体" w:cs="宋体"/>
                <w:color w:val="auto"/>
                <w:sz w:val="24"/>
                <w:szCs w:val="24"/>
                <w:highlight w:val="none"/>
              </w:rPr>
              <w:t>方案</w:t>
            </w:r>
          </w:p>
        </w:tc>
        <w:tc>
          <w:tcPr>
            <w:tcW w:w="3574" w:type="pct"/>
            <w:shd w:val="clear" w:color="auto" w:fill="auto"/>
            <w:noWrap w:val="0"/>
            <w:vAlign w:val="center"/>
          </w:tcPr>
          <w:p w14:paraId="17CC4839">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eastAsia="zh-CN"/>
              </w:rPr>
              <w:t>根据投标人设计优化方案（提供优化设计效果图和优化具体方案），</w:t>
            </w:r>
            <w:r>
              <w:rPr>
                <w:rFonts w:hint="eastAsia" w:ascii="宋体" w:hAnsi="宋体" w:eastAsia="宋体" w:cs="宋体"/>
                <w:color w:val="auto"/>
                <w:kern w:val="0"/>
                <w:sz w:val="24"/>
                <w:szCs w:val="24"/>
              </w:rPr>
              <w:t>包括但不限于家具摆放效果图、平面布局图、产品设计说明、各类选材说明、制作工艺说明、各产品尺寸图、各产品内部结构图、产品款式、关键部位图等</w:t>
            </w:r>
            <w:r>
              <w:rPr>
                <w:rFonts w:hint="eastAsia" w:ascii="宋体" w:hAnsi="宋体" w:eastAsia="宋体" w:cs="宋体"/>
                <w:color w:val="auto"/>
                <w:kern w:val="0"/>
                <w:sz w:val="24"/>
                <w:szCs w:val="24"/>
                <w:lang w:val="en-US" w:eastAsia="zh-CN"/>
              </w:rPr>
              <w:t>各项</w:t>
            </w:r>
            <w:r>
              <w:rPr>
                <w:rFonts w:hint="eastAsia" w:ascii="宋体" w:hAnsi="宋体" w:eastAsia="宋体" w:cs="宋体"/>
                <w:color w:val="auto"/>
                <w:kern w:val="0"/>
                <w:sz w:val="24"/>
                <w:szCs w:val="24"/>
              </w:rPr>
              <w:t>内容</w:t>
            </w:r>
            <w:r>
              <w:rPr>
                <w:rFonts w:hint="eastAsia" w:ascii="宋体" w:hAnsi="宋体" w:eastAsia="宋体" w:cs="宋体"/>
                <w:color w:val="auto"/>
                <w:kern w:val="0"/>
                <w:sz w:val="24"/>
                <w:szCs w:val="24"/>
                <w:lang w:eastAsia="zh-CN"/>
              </w:rPr>
              <w:t>优化设计方案，</w:t>
            </w:r>
            <w:r>
              <w:rPr>
                <w:rFonts w:hint="eastAsia" w:ascii="宋体" w:hAnsi="宋体" w:eastAsia="宋体" w:cs="宋体"/>
                <w:color w:val="auto"/>
                <w:sz w:val="24"/>
                <w:szCs w:val="24"/>
              </w:rPr>
              <w:t>由评委进行</w:t>
            </w:r>
            <w:r>
              <w:rPr>
                <w:rFonts w:hint="eastAsia" w:ascii="宋体" w:hAnsi="宋体" w:eastAsia="宋体" w:cs="宋体"/>
                <w:color w:val="auto"/>
                <w:kern w:val="0"/>
                <w:sz w:val="24"/>
                <w:szCs w:val="24"/>
              </w:rPr>
              <w:t>综合评审按0、0.5、1、1.5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2分</w:t>
            </w:r>
            <w:r>
              <w:rPr>
                <w:rFonts w:hint="eastAsia" w:ascii="宋体" w:hAnsi="宋体" w:eastAsia="宋体" w:cs="宋体"/>
                <w:color w:val="auto"/>
                <w:kern w:val="0"/>
                <w:sz w:val="24"/>
                <w:szCs w:val="24"/>
              </w:rPr>
              <w:t>进行打分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本项最高得2分</w:t>
            </w:r>
            <w:r>
              <w:rPr>
                <w:rFonts w:hint="eastAsia" w:ascii="宋体" w:hAnsi="宋体" w:eastAsia="宋体" w:cs="宋体"/>
                <w:color w:val="auto"/>
                <w:kern w:val="0"/>
                <w:sz w:val="24"/>
                <w:szCs w:val="24"/>
              </w:rPr>
              <w:t>。</w:t>
            </w:r>
          </w:p>
        </w:tc>
        <w:tc>
          <w:tcPr>
            <w:tcW w:w="380" w:type="pct"/>
            <w:noWrap w:val="0"/>
            <w:vAlign w:val="center"/>
          </w:tcPr>
          <w:p w14:paraId="7FEA62FE">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49AE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 w:type="pct"/>
            <w:vMerge w:val="restart"/>
            <w:noWrap w:val="0"/>
            <w:vAlign w:val="center"/>
          </w:tcPr>
          <w:p w14:paraId="0607C14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64" w:type="pct"/>
            <w:vMerge w:val="restart"/>
            <w:noWrap w:val="0"/>
            <w:vAlign w:val="center"/>
          </w:tcPr>
          <w:p w14:paraId="07E38A7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14:paraId="29CF306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tc>
        <w:tc>
          <w:tcPr>
            <w:tcW w:w="3574" w:type="pct"/>
            <w:noWrap w:val="0"/>
            <w:vAlign w:val="center"/>
          </w:tcPr>
          <w:p w14:paraId="5D92DC1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质保期限优于招标文件的，每延长1年得1分，最多得</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分。</w:t>
            </w:r>
          </w:p>
        </w:tc>
        <w:tc>
          <w:tcPr>
            <w:tcW w:w="380" w:type="pct"/>
            <w:noWrap w:val="0"/>
            <w:vAlign w:val="center"/>
          </w:tcPr>
          <w:p w14:paraId="6E21867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r>
      <w:tr w14:paraId="60C3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 w:type="pct"/>
            <w:vMerge w:val="continue"/>
            <w:noWrap w:val="0"/>
            <w:vAlign w:val="center"/>
          </w:tcPr>
          <w:p w14:paraId="7482894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tc>
        <w:tc>
          <w:tcPr>
            <w:tcW w:w="664" w:type="pct"/>
            <w:vMerge w:val="continue"/>
            <w:noWrap w:val="0"/>
            <w:vAlign w:val="center"/>
          </w:tcPr>
          <w:p w14:paraId="756F1A2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tc>
        <w:tc>
          <w:tcPr>
            <w:tcW w:w="3574" w:type="pct"/>
            <w:noWrap w:val="0"/>
            <w:vAlign w:val="center"/>
          </w:tcPr>
          <w:p w14:paraId="021A385D">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根据投标人提供的“三包”措施及售后服务措施和方案</w:t>
            </w:r>
            <w:r>
              <w:rPr>
                <w:rFonts w:hint="eastAsia" w:ascii="宋体" w:hAnsi="宋体" w:eastAsia="宋体" w:cs="宋体"/>
                <w:kern w:val="0"/>
                <w:sz w:val="24"/>
                <w:szCs w:val="24"/>
                <w:lang w:val="en-US" w:eastAsia="zh-CN" w:bidi="ar"/>
              </w:rPr>
              <w:t>，包括服务措施、售后服务电话咨询、巡检服务、产品质量保证、回访、</w:t>
            </w:r>
            <w:r>
              <w:rPr>
                <w:rFonts w:hint="eastAsia" w:ascii="宋体" w:hAnsi="宋体" w:eastAsia="宋体" w:cs="宋体"/>
                <w:sz w:val="24"/>
                <w:szCs w:val="24"/>
                <w:lang w:val="en-US" w:eastAsia="zh-CN"/>
              </w:rPr>
              <w:t>服务响应时间、距采购人最近服务网点</w:t>
            </w:r>
            <w:r>
              <w:rPr>
                <w:rFonts w:hint="eastAsia" w:ascii="宋体" w:hAnsi="宋体" w:cs="宋体"/>
                <w:sz w:val="24"/>
                <w:szCs w:val="24"/>
                <w:lang w:val="en-US" w:eastAsia="zh-CN"/>
              </w:rPr>
              <w:t>等</w:t>
            </w:r>
            <w:r>
              <w:rPr>
                <w:rFonts w:hint="eastAsia" w:ascii="宋体" w:hAnsi="宋体" w:cs="宋体"/>
                <w:kern w:val="0"/>
                <w:sz w:val="24"/>
                <w:szCs w:val="24"/>
                <w:lang w:val="en-US" w:eastAsia="zh-CN" w:bidi="ar"/>
              </w:rPr>
              <w:t>，</w:t>
            </w:r>
            <w:r>
              <w:rPr>
                <w:rFonts w:hint="eastAsia" w:ascii="宋体" w:hAnsi="宋体" w:cs="宋体"/>
                <w:sz w:val="24"/>
                <w:szCs w:val="24"/>
              </w:rPr>
              <w:t>由评委进行</w:t>
            </w:r>
            <w:r>
              <w:rPr>
                <w:rFonts w:hint="eastAsia" w:ascii="宋体" w:hAnsi="宋体" w:cs="宋体"/>
                <w:kern w:val="0"/>
                <w:sz w:val="24"/>
                <w:szCs w:val="24"/>
              </w:rPr>
              <w:t>综合评审</w:t>
            </w:r>
            <w:r>
              <w:rPr>
                <w:rFonts w:hint="eastAsia" w:ascii="宋体" w:hAnsi="宋体" w:cs="宋体"/>
                <w:kern w:val="0"/>
                <w:sz w:val="24"/>
                <w:szCs w:val="24"/>
                <w:lang w:eastAsia="zh-CN"/>
              </w:rPr>
              <w:t>，</w:t>
            </w:r>
            <w:r>
              <w:rPr>
                <w:rFonts w:hint="eastAsia" w:ascii="宋体" w:hAnsi="宋体" w:cs="宋体"/>
                <w:kern w:val="0"/>
                <w:sz w:val="24"/>
                <w:szCs w:val="24"/>
              </w:rPr>
              <w:t>每个得分点按</w:t>
            </w:r>
            <w:r>
              <w:rPr>
                <w:rFonts w:hint="eastAsia" w:ascii="宋体" w:hAnsi="宋体" w:eastAsia="宋体" w:cs="宋体"/>
                <w:color w:val="auto"/>
                <w:kern w:val="0"/>
                <w:sz w:val="24"/>
                <w:szCs w:val="24"/>
              </w:rPr>
              <w:t>0、0.5、1</w:t>
            </w:r>
            <w:r>
              <w:rPr>
                <w:rFonts w:hint="eastAsia" w:ascii="宋体" w:hAnsi="宋体" w:cs="宋体"/>
                <w:kern w:val="0"/>
                <w:sz w:val="24"/>
                <w:szCs w:val="24"/>
              </w:rPr>
              <w:t>分进行打分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本项最高得5分。</w:t>
            </w:r>
          </w:p>
        </w:tc>
        <w:tc>
          <w:tcPr>
            <w:tcW w:w="380" w:type="pct"/>
            <w:noWrap w:val="0"/>
            <w:vAlign w:val="center"/>
          </w:tcPr>
          <w:p w14:paraId="6697DFF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5</w:t>
            </w:r>
          </w:p>
        </w:tc>
      </w:tr>
      <w:tr w14:paraId="21C4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0" w:type="pct"/>
            <w:noWrap w:val="0"/>
            <w:vAlign w:val="center"/>
          </w:tcPr>
          <w:p w14:paraId="365FD9A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64" w:type="pct"/>
            <w:noWrap w:val="0"/>
            <w:vAlign w:val="center"/>
          </w:tcPr>
          <w:p w14:paraId="2902340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样品</w:t>
            </w:r>
          </w:p>
        </w:tc>
        <w:tc>
          <w:tcPr>
            <w:tcW w:w="3574" w:type="pct"/>
            <w:noWrap w:val="0"/>
            <w:vAlign w:val="top"/>
          </w:tcPr>
          <w:p w14:paraId="073BC74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sz w:val="24"/>
                <w:szCs w:val="24"/>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投标人样品</w:t>
            </w:r>
            <w:r>
              <w:rPr>
                <w:rFonts w:hint="eastAsia" w:ascii="宋体" w:hAnsi="宋体" w:cs="宋体"/>
                <w:color w:val="auto"/>
                <w:sz w:val="24"/>
                <w:szCs w:val="24"/>
                <w:highlight w:val="none"/>
                <w:lang w:val="en-US" w:eastAsia="zh-CN"/>
              </w:rPr>
              <w:t>，</w:t>
            </w:r>
            <w:r>
              <w:rPr>
                <w:rFonts w:hint="eastAsia" w:ascii="宋体" w:hAnsi="宋体"/>
                <w:color w:val="auto"/>
                <w:sz w:val="24"/>
                <w:szCs w:val="24"/>
              </w:rPr>
              <w:t>通</w:t>
            </w:r>
            <w:r>
              <w:rPr>
                <w:rFonts w:hint="eastAsia" w:ascii="宋体" w:hAnsi="宋体"/>
                <w:sz w:val="24"/>
                <w:szCs w:val="24"/>
              </w:rPr>
              <w:t>过样品</w:t>
            </w:r>
            <w:r>
              <w:rPr>
                <w:rFonts w:hint="eastAsia" w:ascii="宋体" w:hAnsi="宋体"/>
                <w:sz w:val="24"/>
                <w:szCs w:val="24"/>
                <w:lang w:val="en-US" w:eastAsia="zh-CN"/>
              </w:rPr>
              <w:t>比</w:t>
            </w:r>
            <w:r>
              <w:rPr>
                <w:rFonts w:hint="eastAsia" w:ascii="宋体" w:hAnsi="宋体"/>
                <w:sz w:val="24"/>
                <w:szCs w:val="24"/>
              </w:rPr>
              <w:t>对</w:t>
            </w:r>
            <w:r>
              <w:rPr>
                <w:rFonts w:hint="eastAsia" w:ascii="宋体" w:hAnsi="宋体"/>
                <w:sz w:val="24"/>
                <w:szCs w:val="24"/>
                <w:lang w:val="en-US" w:eastAsia="zh-CN"/>
              </w:rPr>
              <w:t>进行</w:t>
            </w:r>
            <w:r>
              <w:rPr>
                <w:rFonts w:hint="eastAsia" w:ascii="宋体" w:hAnsi="宋体"/>
                <w:sz w:val="24"/>
                <w:szCs w:val="24"/>
              </w:rPr>
              <w:t>评价，从整体美观度、</w:t>
            </w:r>
            <w:r>
              <w:rPr>
                <w:rFonts w:hint="eastAsia" w:ascii="宋体" w:hAnsi="宋体"/>
                <w:sz w:val="24"/>
                <w:szCs w:val="24"/>
                <w:lang w:val="en-US" w:eastAsia="zh-CN"/>
              </w:rPr>
              <w:t>尺寸、</w:t>
            </w:r>
            <w:r>
              <w:rPr>
                <w:rFonts w:hint="eastAsia" w:ascii="宋体" w:hAnsi="宋体"/>
                <w:sz w:val="24"/>
                <w:szCs w:val="24"/>
              </w:rPr>
              <w:t>工艺先进性、材料</w:t>
            </w:r>
            <w:r>
              <w:rPr>
                <w:rFonts w:hint="eastAsia" w:ascii="宋体" w:hAnsi="宋体"/>
                <w:sz w:val="24"/>
                <w:szCs w:val="24"/>
                <w:lang w:val="en-US" w:eastAsia="zh-CN"/>
              </w:rPr>
              <w:t>符合度</w:t>
            </w:r>
            <w:r>
              <w:rPr>
                <w:rFonts w:hint="eastAsia" w:ascii="宋体" w:hAnsi="宋体"/>
                <w:sz w:val="24"/>
                <w:szCs w:val="24"/>
              </w:rPr>
              <w:t xml:space="preserve">等方面进行综合评分；  </w:t>
            </w:r>
          </w:p>
          <w:p w14:paraId="4220A0F8">
            <w:pPr>
              <w:spacing w:after="0"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w:t>
            </w:r>
            <w:r>
              <w:rPr>
                <w:rFonts w:hint="eastAsia" w:asciiTheme="minorEastAsia" w:hAnsiTheme="minorEastAsia" w:eastAsiaTheme="minorEastAsia" w:cstheme="minorEastAsia"/>
                <w:sz w:val="24"/>
                <w:szCs w:val="24"/>
                <w:lang w:val="en-US" w:eastAsia="zh-CN"/>
              </w:rPr>
              <w:t>提供样品，每个样品</w:t>
            </w:r>
            <w:r>
              <w:rPr>
                <w:rFonts w:hint="eastAsia" w:asciiTheme="minorEastAsia" w:hAnsiTheme="minorEastAsia" w:eastAsiaTheme="minorEastAsia" w:cstheme="minorEastAsia"/>
                <w:sz w:val="24"/>
                <w:szCs w:val="24"/>
              </w:rPr>
              <w:t>尺寸偏差控制在±3mm以内。（3分）</w:t>
            </w:r>
          </w:p>
          <w:p w14:paraId="7B24DCA3">
            <w:pPr>
              <w:keepNext w:val="0"/>
              <w:pageBreakBefore w:val="0"/>
              <w:widowControl w:val="0"/>
              <w:kinsoku/>
              <w:wordWrap/>
              <w:overflowPunct/>
              <w:topLinePunct w:val="0"/>
              <w:autoSpaceDE w:val="0"/>
              <w:bidi w:val="0"/>
              <w:spacing w:after="0"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2、样品所选用板材、五金、封边条等主要原材料的材质与采购需求符合。（</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14:paraId="6DB2567A">
            <w:pPr>
              <w:keepNext w:val="0"/>
              <w:pageBreakBefore w:val="0"/>
              <w:widowControl w:val="0"/>
              <w:kinsoku/>
              <w:wordWrap/>
              <w:overflowPunct/>
              <w:topLinePunct w:val="0"/>
              <w:autoSpaceDE w:val="0"/>
              <w:bidi w:val="0"/>
              <w:spacing w:after="0" w:line="400" w:lineRule="exact"/>
              <w:jc w:val="left"/>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、表面平整度:表面平整，无明显的凹凸不平、鼓包或者坑洼、龟裂、分层</w:t>
            </w:r>
            <w:r>
              <w:rPr>
                <w:rFonts w:hint="eastAsia" w:asciiTheme="minorEastAsia" w:hAnsiTheme="minorEastAsia" w:eastAsiaTheme="minorEastAsia" w:cstheme="minorEastAsia"/>
                <w:sz w:val="24"/>
                <w:szCs w:val="24"/>
              </w:rPr>
              <w:t>（3分）</w:t>
            </w:r>
            <w:r>
              <w:rPr>
                <w:rFonts w:hint="eastAsia" w:ascii="宋体" w:hAnsi="宋体"/>
                <w:sz w:val="24"/>
                <w:szCs w:val="24"/>
              </w:rPr>
              <w:t>；</w:t>
            </w:r>
          </w:p>
          <w:p w14:paraId="6714DAC5">
            <w:pPr>
              <w:keepNext w:val="0"/>
              <w:pageBreakBefore w:val="0"/>
              <w:widowControl w:val="0"/>
              <w:kinsoku/>
              <w:wordWrap/>
              <w:overflowPunct/>
              <w:topLinePunct w:val="0"/>
              <w:autoSpaceDE w:val="0"/>
              <w:bidi w:val="0"/>
              <w:spacing w:after="0" w:line="400" w:lineRule="exact"/>
              <w:jc w:val="left"/>
              <w:textAlignment w:val="auto"/>
              <w:rPr>
                <w:rFonts w:hint="eastAsia" w:asciiTheme="minorEastAsia" w:hAnsiTheme="minorEastAsia" w:eastAsiaTheme="minorEastAsia" w:cstheme="minorEastAsia"/>
                <w:sz w:val="24"/>
                <w:szCs w:val="24"/>
              </w:rPr>
            </w:pPr>
            <w:r>
              <w:rPr>
                <w:rFonts w:hint="eastAsia" w:ascii="宋体" w:hAnsi="宋体"/>
                <w:sz w:val="24"/>
                <w:szCs w:val="24"/>
                <w:lang w:val="en-US" w:eastAsia="zh-CN"/>
              </w:rPr>
              <w:t>4</w:t>
            </w:r>
            <w:r>
              <w:rPr>
                <w:rFonts w:hint="eastAsia" w:asciiTheme="minorEastAsia" w:hAnsiTheme="minorEastAsia" w:eastAsiaTheme="minorEastAsia" w:cstheme="minorEastAsia"/>
                <w:sz w:val="24"/>
                <w:szCs w:val="24"/>
              </w:rPr>
              <w:t>、样品漆膜外观：同色部件的色泽应相似</w:t>
            </w:r>
            <w:r>
              <w:rPr>
                <w:rFonts w:hint="eastAsia" w:asciiTheme="minorEastAsia" w:hAnsiTheme="minorEastAsia" w:eastAsiaTheme="minorEastAsia" w:cstheme="minorEastAsia"/>
                <w:sz w:val="24"/>
                <w:szCs w:val="24"/>
                <w:lang w:eastAsia="zh-CN"/>
              </w:rPr>
              <w:t>，</w:t>
            </w:r>
            <w:r>
              <w:rPr>
                <w:rFonts w:hint="eastAsia" w:ascii="宋体" w:hAnsi="宋体"/>
                <w:sz w:val="24"/>
                <w:szCs w:val="24"/>
              </w:rPr>
              <w:t>颜色应该均匀一致，表面无明显色差</w:t>
            </w:r>
            <w:r>
              <w:rPr>
                <w:rFonts w:hint="eastAsia" w:asciiTheme="minorEastAsia" w:hAnsiTheme="minorEastAsia" w:eastAsiaTheme="minorEastAsia" w:cstheme="minorEastAsia"/>
                <w:sz w:val="24"/>
                <w:szCs w:val="24"/>
              </w:rPr>
              <w:t>；应无褪色、掉色现象；涂层不应有皱皮、发粘或漏漆现象；涂层应平整光滑、清晰、无明显粒子、涨边现象；应无明显加工痕迹、划痕、雾光、白棱、白点、鼓泡、油白、流挂、缩孔、刷毛、积粉和杂渣（</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5DE86B1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b/>
                <w:bCs/>
                <w:sz w:val="24"/>
                <w:szCs w:val="24"/>
              </w:rPr>
              <w:t>样品分由</w:t>
            </w:r>
            <w:r>
              <w:rPr>
                <w:rFonts w:hint="eastAsia" w:ascii="宋体" w:hAnsi="宋体" w:cs="宋体"/>
                <w:b/>
                <w:bCs/>
                <w:sz w:val="24"/>
                <w:szCs w:val="24"/>
              </w:rPr>
              <w:t>评委进行</w:t>
            </w:r>
            <w:r>
              <w:rPr>
                <w:rFonts w:hint="eastAsia" w:ascii="宋体" w:hAnsi="宋体" w:cs="宋体"/>
                <w:b/>
                <w:bCs/>
                <w:kern w:val="0"/>
                <w:sz w:val="24"/>
                <w:szCs w:val="24"/>
              </w:rPr>
              <w:t>综合评审按单项打分，每个单项的得分点如有负偏离或不达标的都按0-1分进行扣除，直至该单项的分值扣完为止</w:t>
            </w:r>
            <w:r>
              <w:rPr>
                <w:rFonts w:hint="eastAsia" w:ascii="宋体" w:hAnsi="宋体" w:cs="宋体"/>
                <w:b/>
                <w:bCs/>
                <w:snapToGrid w:val="0"/>
                <w:sz w:val="24"/>
                <w:szCs w:val="24"/>
              </w:rPr>
              <w:t>。</w:t>
            </w:r>
          </w:p>
        </w:tc>
        <w:tc>
          <w:tcPr>
            <w:tcW w:w="380" w:type="pct"/>
            <w:noWrap w:val="0"/>
            <w:vAlign w:val="center"/>
          </w:tcPr>
          <w:p w14:paraId="3C509F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r>
      <w:tr w14:paraId="3570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380" w:type="pct"/>
            <w:noWrap w:val="0"/>
            <w:vAlign w:val="center"/>
          </w:tcPr>
          <w:p w14:paraId="356767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p>
        </w:tc>
        <w:tc>
          <w:tcPr>
            <w:tcW w:w="664" w:type="pct"/>
            <w:noWrap w:val="0"/>
            <w:vAlign w:val="center"/>
          </w:tcPr>
          <w:p w14:paraId="06B494ED">
            <w:pPr>
              <w:keepNext w:val="0"/>
              <w:keepLines w:val="0"/>
              <w:pageBreakBefore w:val="0"/>
              <w:widowControl w:val="0"/>
              <w:kinsoku/>
              <w:wordWrap/>
              <w:overflowPunct/>
              <w:topLinePunct w:val="0"/>
              <w:autoSpaceDE/>
              <w:autoSpaceDN/>
              <w:bidi w:val="0"/>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政策分</w:t>
            </w:r>
          </w:p>
        </w:tc>
        <w:tc>
          <w:tcPr>
            <w:tcW w:w="3574" w:type="pct"/>
            <w:noWrap w:val="0"/>
            <w:vAlign w:val="center"/>
          </w:tcPr>
          <w:p w14:paraId="646D5081">
            <w:pPr>
              <w:keepNext w:val="0"/>
              <w:keepLines w:val="0"/>
              <w:pageBreakBefore w:val="0"/>
              <w:widowControl w:val="0"/>
              <w:kinsoku/>
              <w:wordWrap/>
              <w:overflowPunct/>
              <w:topLinePunct w:val="0"/>
              <w:autoSpaceDE/>
              <w:autoSpaceDN/>
              <w:bidi w:val="0"/>
              <w:snapToGrid/>
              <w:spacing w:line="400" w:lineRule="exact"/>
              <w:ind w:left="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1.投标产品列入财政部、发展改革委、生态环境部等部门发布的节能产品品目清单（财库〔2019〕19号）且提供国家确定的认证机构出具的、处于有效期之内的节能产品认证证书的，每项证书得0.5分，最高得1分。</w:t>
            </w:r>
          </w:p>
          <w:p w14:paraId="3F0B6C32">
            <w:pPr>
              <w:keepNext w:val="0"/>
              <w:keepLines w:val="0"/>
              <w:pageBreakBefore w:val="0"/>
              <w:widowControl w:val="0"/>
              <w:kinsoku/>
              <w:wordWrap/>
              <w:overflowPunct/>
              <w:topLinePunct w:val="0"/>
              <w:autoSpaceDE/>
              <w:autoSpaceDN/>
              <w:bidi w:val="0"/>
              <w:snapToGrid/>
              <w:spacing w:line="400" w:lineRule="exact"/>
              <w:ind w:left="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产品列入财政部、发展改革委、生态环境部等部门发布的环境标志产品品目清单（财库〔2019〕18号）且提供国家确定的认证机构出具的、处于有效期之内的环境标志产品认证证书的，每项证书得0.5分，最高得1分。</w:t>
            </w:r>
          </w:p>
          <w:p w14:paraId="659F2D30">
            <w:pPr>
              <w:keepNext w:val="0"/>
              <w:keepLines w:val="0"/>
              <w:pageBreakBefore w:val="0"/>
              <w:widowControl w:val="0"/>
              <w:kinsoku/>
              <w:wordWrap/>
              <w:overflowPunct/>
              <w:topLinePunct w:val="0"/>
              <w:autoSpaceDE/>
              <w:autoSpaceDN/>
              <w:bidi w:val="0"/>
              <w:snapToGrid/>
              <w:spacing w:line="40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380" w:type="pct"/>
            <w:noWrap w:val="0"/>
            <w:vAlign w:val="center"/>
          </w:tcPr>
          <w:p w14:paraId="14EB0F55">
            <w:pPr>
              <w:keepNext w:val="0"/>
              <w:keepLines w:val="0"/>
              <w:pageBreakBefore w:val="0"/>
              <w:widowControl w:val="0"/>
              <w:kinsoku/>
              <w:wordWrap/>
              <w:overflowPunct/>
              <w:topLinePunct w:val="0"/>
              <w:autoSpaceDE/>
              <w:autoSpaceDN/>
              <w:bidi w:val="0"/>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r>
    </w:tbl>
    <w:p w14:paraId="70C9AFBD">
      <w:pPr>
        <w:pStyle w:val="253"/>
        <w:keepNext w:val="0"/>
        <w:keepLines w:val="0"/>
        <w:pageBreakBefore w:val="0"/>
        <w:widowControl/>
        <w:numPr>
          <w:ilvl w:val="0"/>
          <w:numId w:val="0"/>
        </w:numPr>
        <w:kinsoku/>
        <w:wordWrap/>
        <w:overflowPunct/>
        <w:topLinePunct w:val="0"/>
        <w:autoSpaceDE/>
        <w:autoSpaceDN/>
        <w:bidi w:val="0"/>
        <w:adjustRightInd/>
        <w:snapToGrid w:val="0"/>
        <w:spacing w:afterLines="0" w:line="360" w:lineRule="auto"/>
        <w:ind w:leftChars="100"/>
        <w:textAlignment w:val="auto"/>
        <w:rPr>
          <w:rFonts w:hint="eastAsia" w:ascii="宋体" w:hAnsi="宋体" w:cs="宋体"/>
          <w:b/>
          <w:bCs/>
          <w:color w:val="auto"/>
          <w:sz w:val="24"/>
          <w:szCs w:val="24"/>
        </w:rPr>
      </w:pPr>
    </w:p>
    <w:bookmarkEnd w:id="0"/>
    <w:p w14:paraId="5F74ED24">
      <w:pPr>
        <w:rPr>
          <w:rFonts w:hint="eastAsia" w:ascii="宋体" w:hAnsi="宋体" w:eastAsia="宋体" w:cs="宋体"/>
          <w:b/>
          <w:bCs/>
          <w:color w:val="auto"/>
          <w:sz w:val="36"/>
          <w:szCs w:val="36"/>
        </w:rPr>
      </w:pPr>
      <w:bookmarkStart w:id="1" w:name="_Toc414870806"/>
      <w:r>
        <w:rPr>
          <w:rFonts w:hint="eastAsia" w:ascii="宋体" w:hAnsi="宋体" w:eastAsia="宋体" w:cs="宋体"/>
          <w:b/>
          <w:bCs/>
          <w:color w:val="auto"/>
          <w:sz w:val="36"/>
          <w:szCs w:val="36"/>
        </w:rPr>
        <w:br w:type="page"/>
      </w:r>
    </w:p>
    <w:p w14:paraId="045965F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6"/>
          <w:szCs w:val="36"/>
        </w:rPr>
        <w:t>第五章</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政府采购合同主要条款</w:t>
      </w:r>
    </w:p>
    <w:p w14:paraId="4596DAA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b/>
          <w:bCs/>
          <w:color w:val="auto"/>
          <w:sz w:val="30"/>
          <w:szCs w:val="30"/>
        </w:rPr>
      </w:pPr>
      <w:r>
        <w:rPr>
          <w:rFonts w:hint="eastAsia" w:ascii="宋体" w:cs="宋体"/>
          <w:b/>
          <w:bCs/>
          <w:color w:val="auto"/>
          <w:sz w:val="30"/>
          <w:szCs w:val="30"/>
        </w:rPr>
        <w:t>东阳市政府采购合同（样本）</w:t>
      </w:r>
    </w:p>
    <w:p w14:paraId="17BB65F6">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olor w:val="auto"/>
          <w:sz w:val="24"/>
          <w:szCs w:val="24"/>
          <w:u w:val="single"/>
          <w:lang w:eastAsia="zh-CN"/>
        </w:rPr>
      </w:pPr>
      <w:r>
        <w:rPr>
          <w:rFonts w:hint="eastAsia" w:hAnsi="宋体"/>
          <w:color w:val="auto"/>
          <w:sz w:val="24"/>
          <w:szCs w:val="24"/>
        </w:rPr>
        <w:t>项目名称：</w:t>
      </w:r>
      <w:r>
        <w:rPr>
          <w:rFonts w:hint="eastAsia" w:hAnsi="宋体"/>
          <w:b/>
          <w:bCs/>
          <w:color w:val="auto"/>
          <w:sz w:val="24"/>
          <w:szCs w:val="24"/>
          <w:lang w:val="en-US" w:eastAsia="zh-CN"/>
        </w:rPr>
        <w:t>家具采购项目</w:t>
      </w:r>
    </w:p>
    <w:p w14:paraId="78FB5198">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b w:val="0"/>
          <w:bCs w:val="0"/>
          <w:color w:val="auto"/>
          <w:sz w:val="24"/>
          <w:szCs w:val="24"/>
          <w:lang w:eastAsia="zh-CN"/>
        </w:rPr>
      </w:pPr>
      <w:r>
        <w:rPr>
          <w:rFonts w:hint="eastAsia" w:hAnsi="宋体"/>
          <w:color w:val="auto"/>
          <w:sz w:val="24"/>
          <w:szCs w:val="24"/>
        </w:rPr>
        <w:t>项目编号：</w:t>
      </w:r>
      <w:r>
        <w:rPr>
          <w:rFonts w:hint="eastAsia" w:hAnsi="宋体"/>
          <w:b w:val="0"/>
          <w:bCs w:val="0"/>
          <w:color w:val="auto"/>
          <w:sz w:val="24"/>
          <w:szCs w:val="24"/>
          <w:lang w:eastAsia="zh-CN"/>
        </w:rPr>
        <w:t>JCZFCG2025-Z24-A368</w:t>
      </w:r>
    </w:p>
    <w:p w14:paraId="42A3BDE6">
      <w:pPr>
        <w:pStyle w:val="26"/>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Ansi="宋体"/>
          <w:color w:val="auto"/>
          <w:sz w:val="24"/>
          <w:szCs w:val="24"/>
          <w:u w:val="single"/>
        </w:rPr>
      </w:pPr>
      <w:r>
        <w:rPr>
          <w:rFonts w:hint="eastAsia" w:hAnsi="宋体"/>
          <w:color w:val="auto"/>
          <w:sz w:val="24"/>
          <w:szCs w:val="24"/>
        </w:rPr>
        <w:t>甲方（采购方）：</w:t>
      </w:r>
    </w:p>
    <w:p w14:paraId="09D78ADC">
      <w:pPr>
        <w:pStyle w:val="26"/>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Ansi="宋体"/>
          <w:color w:val="auto"/>
          <w:sz w:val="24"/>
          <w:szCs w:val="24"/>
        </w:rPr>
      </w:pPr>
      <w:r>
        <w:rPr>
          <w:rFonts w:hint="eastAsia" w:hAnsi="宋体"/>
          <w:color w:val="auto"/>
          <w:sz w:val="24"/>
          <w:szCs w:val="24"/>
        </w:rPr>
        <w:t>乙方（供货单位）：</w:t>
      </w:r>
    </w:p>
    <w:p w14:paraId="4640487D">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sz w:val="24"/>
          <w:szCs w:val="24"/>
        </w:rPr>
      </w:pPr>
      <w:r>
        <w:rPr>
          <w:rFonts w:hint="eastAsia" w:hAnsi="宋体"/>
          <w:color w:val="auto"/>
          <w:sz w:val="24"/>
          <w:szCs w:val="24"/>
        </w:rPr>
        <w:t>根据</w:t>
      </w:r>
      <w:r>
        <w:rPr>
          <w:rFonts w:hint="eastAsia" w:hAnsi="宋体"/>
          <w:color w:val="auto"/>
          <w:sz w:val="24"/>
          <w:szCs w:val="24"/>
          <w:u w:val="single"/>
        </w:rPr>
        <w:t>202</w:t>
      </w:r>
      <w:r>
        <w:rPr>
          <w:rFonts w:hint="eastAsia" w:hAnsi="宋体"/>
          <w:color w:val="auto"/>
          <w:sz w:val="24"/>
          <w:szCs w:val="24"/>
          <w:u w:val="single"/>
          <w:lang w:val="en-US" w:eastAsia="zh-CN"/>
        </w:rPr>
        <w:t>5</w:t>
      </w:r>
      <w:r>
        <w:rPr>
          <w:rFonts w:hint="eastAsia" w:hAnsi="宋体"/>
          <w:color w:val="auto"/>
          <w:sz w:val="24"/>
          <w:szCs w:val="24"/>
          <w:u w:val="single"/>
        </w:rPr>
        <w:t>年</w:t>
      </w:r>
      <w:r>
        <w:rPr>
          <w:rFonts w:hint="eastAsia" w:hAnsi="宋体"/>
          <w:color w:val="auto"/>
          <w:sz w:val="24"/>
          <w:szCs w:val="24"/>
          <w:u w:val="single"/>
          <w:lang w:val="en-US" w:eastAsia="zh-CN"/>
        </w:rPr>
        <w:t>5月13日</w:t>
      </w:r>
      <w:r>
        <w:rPr>
          <w:rFonts w:hint="eastAsia" w:hAnsi="宋体"/>
          <w:color w:val="auto"/>
          <w:sz w:val="24"/>
          <w:szCs w:val="24"/>
        </w:rPr>
        <w:t>金华市金诚招投标代理有限公司关于</w:t>
      </w:r>
      <w:r>
        <w:rPr>
          <w:rFonts w:hint="eastAsia" w:hAnsi="宋体"/>
          <w:color w:val="auto"/>
          <w:sz w:val="24"/>
          <w:szCs w:val="24"/>
          <w:lang w:eastAsia="zh-CN"/>
        </w:rPr>
        <w:t>东阳市中医院</w:t>
      </w:r>
      <w:r>
        <w:rPr>
          <w:rFonts w:hint="eastAsia" w:hAnsi="宋体"/>
          <w:color w:val="auto"/>
          <w:sz w:val="24"/>
          <w:szCs w:val="24"/>
          <w:u w:val="single"/>
          <w:lang w:val="en-US" w:eastAsia="zh-CN"/>
        </w:rPr>
        <w:t>家具采购项目</w:t>
      </w:r>
      <w:r>
        <w:rPr>
          <w:rFonts w:hint="eastAsia" w:hAnsi="宋体"/>
          <w:color w:val="auto"/>
          <w:sz w:val="24"/>
          <w:szCs w:val="24"/>
          <w:u w:val="none"/>
        </w:rPr>
        <w:t>公</w:t>
      </w:r>
      <w:r>
        <w:rPr>
          <w:rFonts w:hint="eastAsia" w:hAnsi="宋体"/>
          <w:color w:val="auto"/>
          <w:sz w:val="24"/>
          <w:szCs w:val="24"/>
        </w:rPr>
        <w:t>开招标的结果，确定</w:t>
      </w:r>
      <w:r>
        <w:rPr>
          <w:rFonts w:hint="eastAsia" w:hAnsi="宋体"/>
          <w:color w:val="auto"/>
          <w:sz w:val="24"/>
          <w:szCs w:val="24"/>
          <w:u w:val="single"/>
          <w:lang w:val="en-US" w:eastAsia="zh-CN"/>
        </w:rPr>
        <w:t xml:space="preserve">             </w:t>
      </w:r>
      <w:r>
        <w:rPr>
          <w:rFonts w:hint="eastAsia" w:hAnsi="宋体"/>
          <w:color w:val="auto"/>
          <w:sz w:val="24"/>
          <w:szCs w:val="24"/>
        </w:rPr>
        <w:t>为本项目的</w:t>
      </w:r>
      <w:r>
        <w:rPr>
          <w:rFonts w:hint="eastAsia" w:hAnsi="宋体"/>
          <w:color w:val="auto"/>
          <w:sz w:val="24"/>
          <w:szCs w:val="24"/>
          <w:lang w:eastAsia="zh-CN"/>
        </w:rPr>
        <w:t>供货</w:t>
      </w:r>
      <w:r>
        <w:rPr>
          <w:rFonts w:hint="eastAsia" w:hAnsi="宋体"/>
          <w:color w:val="auto"/>
          <w:sz w:val="24"/>
          <w:szCs w:val="24"/>
        </w:rPr>
        <w:t>单位。并经双方进一步协商一致，签订本合同，共同执行。</w:t>
      </w:r>
    </w:p>
    <w:p w14:paraId="6385C6A6">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b/>
          <w:bCs/>
          <w:sz w:val="24"/>
          <w:szCs w:val="24"/>
        </w:rPr>
      </w:pPr>
      <w:r>
        <w:rPr>
          <w:rFonts w:hint="eastAsia" w:hAnsi="宋体"/>
          <w:b/>
          <w:bCs/>
          <w:sz w:val="24"/>
          <w:szCs w:val="24"/>
        </w:rPr>
        <w:t>一、合同文件：招标文件、投标文件、技术澄清及询标答复的所有内容是构成合同不可分割的部分，与本合同具有同等法律效力，如文件各项条款有相互矛盾之处，以签订在后的文件为准。</w:t>
      </w:r>
    </w:p>
    <w:p w14:paraId="5A78508B">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b/>
          <w:bCs/>
          <w:sz w:val="24"/>
          <w:szCs w:val="24"/>
        </w:rPr>
      </w:pPr>
      <w:r>
        <w:rPr>
          <w:rFonts w:hint="eastAsia" w:hAnsi="宋体"/>
          <w:b/>
          <w:bCs/>
          <w:sz w:val="24"/>
          <w:szCs w:val="24"/>
        </w:rPr>
        <w:t>二、项目内容、产品规格型号、技术参数及合同价款明细</w:t>
      </w:r>
    </w:p>
    <w:tbl>
      <w:tblPr>
        <w:tblStyle w:val="47"/>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417"/>
        <w:gridCol w:w="709"/>
        <w:gridCol w:w="709"/>
        <w:gridCol w:w="1701"/>
        <w:gridCol w:w="1987"/>
        <w:gridCol w:w="851"/>
        <w:gridCol w:w="845"/>
      </w:tblGrid>
      <w:tr w14:paraId="43ECF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2BA5806">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3DBD45AA">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14:paraId="04AFE40C">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01B1939">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产地</w:t>
            </w:r>
          </w:p>
        </w:tc>
        <w:tc>
          <w:tcPr>
            <w:tcW w:w="1701" w:type="dxa"/>
            <w:tcBorders>
              <w:top w:val="single" w:color="auto" w:sz="4" w:space="0"/>
              <w:left w:val="single" w:color="auto" w:sz="4" w:space="0"/>
              <w:bottom w:val="single" w:color="auto" w:sz="4" w:space="0"/>
              <w:right w:val="single" w:color="auto" w:sz="4" w:space="0"/>
            </w:tcBorders>
            <w:vAlign w:val="center"/>
          </w:tcPr>
          <w:p w14:paraId="656FB080">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品牌及厂家</w:t>
            </w:r>
          </w:p>
        </w:tc>
        <w:tc>
          <w:tcPr>
            <w:tcW w:w="1987" w:type="dxa"/>
            <w:tcBorders>
              <w:top w:val="single" w:color="auto" w:sz="4" w:space="0"/>
              <w:left w:val="single" w:color="auto" w:sz="4" w:space="0"/>
              <w:bottom w:val="single" w:color="auto" w:sz="4" w:space="0"/>
              <w:right w:val="single" w:color="auto" w:sz="4" w:space="0"/>
            </w:tcBorders>
            <w:vAlign w:val="center"/>
          </w:tcPr>
          <w:p w14:paraId="54B5D431">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139D299D">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单价</w:t>
            </w:r>
          </w:p>
        </w:tc>
        <w:tc>
          <w:tcPr>
            <w:tcW w:w="845" w:type="dxa"/>
            <w:tcBorders>
              <w:top w:val="single" w:color="auto" w:sz="4" w:space="0"/>
              <w:left w:val="single" w:color="auto" w:sz="4" w:space="0"/>
              <w:bottom w:val="single" w:color="auto" w:sz="4" w:space="0"/>
              <w:right w:val="single" w:color="auto" w:sz="4" w:space="0"/>
            </w:tcBorders>
            <w:vAlign w:val="center"/>
          </w:tcPr>
          <w:p w14:paraId="1C6312CF">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合价</w:t>
            </w:r>
          </w:p>
        </w:tc>
      </w:tr>
      <w:tr w14:paraId="7756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1899F1D">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1</w:t>
            </w:r>
          </w:p>
        </w:tc>
        <w:tc>
          <w:tcPr>
            <w:tcW w:w="1417" w:type="dxa"/>
            <w:tcBorders>
              <w:top w:val="single" w:color="auto" w:sz="4" w:space="0"/>
              <w:left w:val="single" w:color="auto" w:sz="4" w:space="0"/>
              <w:bottom w:val="single" w:color="auto" w:sz="4" w:space="0"/>
              <w:right w:val="single" w:color="auto" w:sz="4" w:space="0"/>
            </w:tcBorders>
            <w:vAlign w:val="center"/>
          </w:tcPr>
          <w:p w14:paraId="1EC5BBC7">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38613C0">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B2390A5">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8717E97">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507BD139">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6E04052">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624D6C76">
            <w:pPr>
              <w:widowControl/>
              <w:spacing w:line="240" w:lineRule="auto"/>
              <w:rPr>
                <w:rFonts w:ascii="宋体" w:hAnsi="宋体" w:cs="宋体"/>
                <w:color w:val="000000"/>
                <w:kern w:val="0"/>
                <w:sz w:val="24"/>
                <w:szCs w:val="24"/>
              </w:rPr>
            </w:pPr>
          </w:p>
        </w:tc>
      </w:tr>
      <w:tr w14:paraId="7EFCB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5AF4110">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2</w:t>
            </w:r>
          </w:p>
        </w:tc>
        <w:tc>
          <w:tcPr>
            <w:tcW w:w="1417" w:type="dxa"/>
            <w:tcBorders>
              <w:top w:val="single" w:color="auto" w:sz="4" w:space="0"/>
              <w:left w:val="single" w:color="auto" w:sz="4" w:space="0"/>
              <w:bottom w:val="single" w:color="auto" w:sz="4" w:space="0"/>
              <w:right w:val="single" w:color="auto" w:sz="4" w:space="0"/>
            </w:tcBorders>
            <w:vAlign w:val="center"/>
          </w:tcPr>
          <w:p w14:paraId="43993EBC">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381B928">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73B47E4">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FCFBA91">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1F17CA2D">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631223E">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1B9F5A5B">
            <w:pPr>
              <w:widowControl/>
              <w:spacing w:line="240" w:lineRule="auto"/>
              <w:rPr>
                <w:rFonts w:ascii="宋体" w:hAnsi="宋体" w:cs="宋体"/>
                <w:color w:val="000000"/>
                <w:kern w:val="0"/>
                <w:sz w:val="24"/>
                <w:szCs w:val="24"/>
              </w:rPr>
            </w:pPr>
          </w:p>
        </w:tc>
      </w:tr>
      <w:tr w14:paraId="53D8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2DAE962">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3</w:t>
            </w:r>
          </w:p>
        </w:tc>
        <w:tc>
          <w:tcPr>
            <w:tcW w:w="1417" w:type="dxa"/>
            <w:tcBorders>
              <w:top w:val="single" w:color="auto" w:sz="4" w:space="0"/>
              <w:left w:val="single" w:color="auto" w:sz="4" w:space="0"/>
              <w:bottom w:val="single" w:color="auto" w:sz="4" w:space="0"/>
              <w:right w:val="single" w:color="auto" w:sz="4" w:space="0"/>
            </w:tcBorders>
            <w:vAlign w:val="center"/>
          </w:tcPr>
          <w:p w14:paraId="7F8BCF8F">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71AF25B">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4BCFD8E">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73F4452">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108C579F">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BEA954">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6550B8F7">
            <w:pPr>
              <w:widowControl/>
              <w:spacing w:line="240" w:lineRule="auto"/>
              <w:rPr>
                <w:rFonts w:ascii="宋体" w:hAnsi="宋体" w:cs="宋体"/>
                <w:color w:val="000000"/>
                <w:kern w:val="0"/>
                <w:sz w:val="24"/>
                <w:szCs w:val="24"/>
              </w:rPr>
            </w:pPr>
          </w:p>
        </w:tc>
      </w:tr>
      <w:tr w14:paraId="1524A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10A9CA7">
            <w:pPr>
              <w:snapToGrid w:val="0"/>
              <w:spacing w:line="240" w:lineRule="auto"/>
              <w:jc w:val="center"/>
              <w:rPr>
                <w:rFonts w:hint="eastAsia" w:ascii="宋体" w:hAnsi="宋体" w:cs="宋体"/>
                <w:color w:val="0D0D0D"/>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ED984DC">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0FD058E">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C23FE72">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643673F">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40F63CBF">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38B97A5">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2D498800">
            <w:pPr>
              <w:widowControl/>
              <w:spacing w:line="240" w:lineRule="auto"/>
              <w:rPr>
                <w:rFonts w:ascii="宋体" w:hAnsi="宋体" w:cs="宋体"/>
                <w:color w:val="000000"/>
                <w:kern w:val="0"/>
                <w:sz w:val="24"/>
                <w:szCs w:val="24"/>
              </w:rPr>
            </w:pPr>
          </w:p>
        </w:tc>
      </w:tr>
      <w:tr w14:paraId="3AAA5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979" w:type="dxa"/>
            <w:gridSpan w:val="8"/>
            <w:tcBorders>
              <w:top w:val="single" w:color="auto" w:sz="4" w:space="0"/>
              <w:left w:val="single" w:color="auto" w:sz="4" w:space="0"/>
              <w:bottom w:val="single" w:color="auto" w:sz="4" w:space="0"/>
              <w:right w:val="single" w:color="auto" w:sz="4" w:space="0"/>
            </w:tcBorders>
            <w:vAlign w:val="center"/>
          </w:tcPr>
          <w:p w14:paraId="03F57075">
            <w:pPr>
              <w:snapToGrid w:val="0"/>
              <w:spacing w:line="240" w:lineRule="auto"/>
              <w:rPr>
                <w:rFonts w:ascii="宋体" w:hAnsi="宋体" w:cs="宋体"/>
                <w:color w:val="0D0D0D"/>
                <w:sz w:val="24"/>
                <w:szCs w:val="24"/>
              </w:rPr>
            </w:pPr>
            <w:r>
              <w:rPr>
                <w:rFonts w:hint="eastAsia" w:ascii="宋体" w:hAnsi="宋体" w:cs="宋体"/>
                <w:color w:val="0D0D0D"/>
                <w:sz w:val="24"/>
                <w:szCs w:val="24"/>
              </w:rPr>
              <w:t>合计金额大写（人民币）</w:t>
            </w:r>
            <w:r>
              <w:rPr>
                <w:rFonts w:hint="eastAsia" w:ascii="宋体" w:hAnsi="宋体" w:cs="宋体"/>
                <w:color w:val="0D0D0D"/>
                <w:sz w:val="24"/>
                <w:szCs w:val="24"/>
                <w:u w:val="single"/>
              </w:rPr>
              <w:t xml:space="preserve">      </w:t>
            </w:r>
            <w:r>
              <w:rPr>
                <w:rFonts w:hint="eastAsia" w:ascii="宋体" w:hAnsi="宋体" w:cs="宋体"/>
                <w:color w:val="0D0D0D"/>
                <w:sz w:val="24"/>
                <w:szCs w:val="24"/>
              </w:rPr>
              <w:t>整。￥</w:t>
            </w:r>
            <w:r>
              <w:rPr>
                <w:rFonts w:hint="eastAsia" w:ascii="宋体" w:hAnsi="宋体" w:cs="宋体"/>
                <w:color w:val="0D0D0D"/>
                <w:sz w:val="24"/>
                <w:szCs w:val="24"/>
                <w:u w:val="single"/>
              </w:rPr>
              <w:t xml:space="preserve">       </w:t>
            </w:r>
            <w:r>
              <w:rPr>
                <w:rFonts w:hint="eastAsia" w:ascii="宋体" w:hAnsi="宋体" w:cs="宋体"/>
                <w:color w:val="0D0D0D"/>
                <w:sz w:val="24"/>
                <w:szCs w:val="24"/>
              </w:rPr>
              <w:t>元</w:t>
            </w:r>
          </w:p>
        </w:tc>
      </w:tr>
    </w:tbl>
    <w:p w14:paraId="2228BF10">
      <w:pPr>
        <w:pStyle w:val="26"/>
        <w:spacing w:beforeLines="0" w:afterLines="0" w:line="360" w:lineRule="auto"/>
        <w:ind w:firstLine="482" w:firstLineChars="200"/>
        <w:rPr>
          <w:rFonts w:hAnsi="宋体"/>
          <w:b/>
          <w:bCs/>
        </w:rPr>
      </w:pPr>
      <w:r>
        <w:rPr>
          <w:rFonts w:hint="eastAsia" w:hAnsi="宋体"/>
          <w:b/>
          <w:bCs/>
        </w:rPr>
        <w:t>三、合同金额</w:t>
      </w:r>
    </w:p>
    <w:p w14:paraId="6602B49E">
      <w:pPr>
        <w:pStyle w:val="26"/>
        <w:spacing w:beforeLines="0" w:afterLines="0" w:line="360" w:lineRule="auto"/>
        <w:ind w:firstLine="480" w:firstLineChars="200"/>
        <w:rPr>
          <w:rFonts w:hint="eastAsia" w:ascii="宋体" w:hAnsi="宋体" w:eastAsia="宋体" w:cs="宋体"/>
          <w:lang w:eastAsia="zh-CN"/>
        </w:rPr>
      </w:pPr>
      <w:r>
        <w:rPr>
          <w:rFonts w:hint="eastAsia" w:hAnsi="宋体"/>
        </w:rPr>
        <w:t>本项目合同价款</w:t>
      </w:r>
      <w:r>
        <w:rPr>
          <w:rFonts w:hint="eastAsia" w:hAnsi="宋体"/>
          <w:bCs/>
        </w:rPr>
        <w:t>人民币：</w:t>
      </w:r>
      <w:r>
        <w:rPr>
          <w:rFonts w:hint="eastAsia" w:hAnsi="宋体"/>
          <w:bCs/>
          <w:u w:val="single"/>
        </w:rPr>
        <w:t xml:space="preserve">          整。</w:t>
      </w:r>
      <w:r>
        <w:rPr>
          <w:rFonts w:hint="eastAsia" w:hAnsi="宋体"/>
          <w:bCs/>
        </w:rPr>
        <w:t>¥：     元</w:t>
      </w:r>
      <w:r>
        <w:rPr>
          <w:rFonts w:hint="eastAsia" w:hAnsi="宋体"/>
        </w:rPr>
        <w:t>。合同金额包含</w:t>
      </w:r>
      <w:r>
        <w:rPr>
          <w:rFonts w:hint="eastAsia" w:ascii="宋体" w:hAnsi="宋体" w:eastAsia="宋体" w:cs="宋体"/>
        </w:rPr>
        <w:t>产品购置费、运输费、培训费、安装调试费、技术支持、质保期内的服务费</w:t>
      </w:r>
      <w:r>
        <w:rPr>
          <w:rFonts w:hint="eastAsia" w:ascii="宋体" w:hAnsi="宋体" w:eastAsia="宋体" w:cs="宋体"/>
          <w:lang w:eastAsia="zh-CN"/>
        </w:rPr>
        <w:t>等。</w:t>
      </w:r>
    </w:p>
    <w:p w14:paraId="6B91A052">
      <w:pPr>
        <w:pStyle w:val="26"/>
        <w:spacing w:beforeLines="0" w:afterLines="0" w:line="360" w:lineRule="auto"/>
        <w:ind w:firstLine="482" w:firstLineChars="200"/>
        <w:rPr>
          <w:rFonts w:hAnsi="宋体"/>
        </w:rPr>
      </w:pPr>
      <w:r>
        <w:rPr>
          <w:rFonts w:hint="eastAsia" w:hAnsi="宋体"/>
          <w:b/>
          <w:bCs/>
        </w:rPr>
        <w:t>四、设备质量要求及供货方对质量负责条件和期限：</w:t>
      </w:r>
    </w:p>
    <w:p w14:paraId="4AF32700">
      <w:pPr>
        <w:spacing w:line="360" w:lineRule="auto"/>
        <w:ind w:firstLine="480" w:firstLineChars="200"/>
        <w:rPr>
          <w:rFonts w:ascii="宋体" w:hAnsi="宋体" w:cs="宋体"/>
          <w:sz w:val="24"/>
          <w:szCs w:val="24"/>
        </w:rPr>
      </w:pPr>
      <w:r>
        <w:rPr>
          <w:rFonts w:hint="eastAsia" w:ascii="宋体" w:hAnsi="宋体" w:cs="宋体"/>
          <w:sz w:val="24"/>
          <w:szCs w:val="24"/>
        </w:rPr>
        <w:t>乙方提供的</w:t>
      </w:r>
      <w:r>
        <w:rPr>
          <w:rFonts w:hint="eastAsia" w:ascii="宋体" w:hAnsi="宋体" w:cs="宋体"/>
          <w:sz w:val="24"/>
          <w:szCs w:val="24"/>
          <w:lang w:eastAsia="zh-CN"/>
        </w:rPr>
        <w:t>货物</w:t>
      </w:r>
      <w:r>
        <w:rPr>
          <w:rFonts w:hint="eastAsia" w:ascii="宋体" w:hAnsi="宋体" w:cs="宋体"/>
          <w:sz w:val="24"/>
          <w:szCs w:val="24"/>
        </w:rPr>
        <w:t>必须符合上述货物要求的规格型号、品牌和技术指标。同时乙方保证，采购人在使用本合同项下货物时，不受第三方提出的侵犯其专利权、商标权、著作权或其他知识产权的起诉</w:t>
      </w:r>
      <w:r>
        <w:rPr>
          <w:rFonts w:hint="eastAsia" w:ascii="宋体" w:hAnsi="宋体" w:cs="宋体"/>
          <w:sz w:val="24"/>
          <w:szCs w:val="24"/>
          <w:lang w:eastAsia="zh-CN"/>
        </w:rPr>
        <w:t>，</w:t>
      </w:r>
      <w:r>
        <w:rPr>
          <w:rFonts w:hint="eastAsia" w:ascii="宋体" w:hAnsi="宋体" w:cs="宋体"/>
          <w:sz w:val="24"/>
          <w:szCs w:val="24"/>
        </w:rPr>
        <w:t>否则，乙方应承担甲方应诉的全部费用（包括但不限于律师费、差旅费、文印费等），同时，乙方应按合同价款20%支付违约赔偿金。乙方对</w:t>
      </w:r>
      <w:r>
        <w:rPr>
          <w:rFonts w:hint="eastAsia" w:ascii="宋体" w:hAnsi="宋体" w:cs="宋体"/>
          <w:sz w:val="24"/>
          <w:szCs w:val="24"/>
          <w:lang w:eastAsia="zh-CN"/>
        </w:rPr>
        <w:t>货物</w:t>
      </w:r>
      <w:r>
        <w:rPr>
          <w:rFonts w:hint="eastAsia" w:ascii="宋体" w:hAnsi="宋体" w:cs="宋体"/>
          <w:sz w:val="24"/>
          <w:szCs w:val="24"/>
        </w:rPr>
        <w:t>提供不少于</w:t>
      </w:r>
      <w:r>
        <w:rPr>
          <w:rFonts w:hint="eastAsia" w:ascii="宋体" w:hAnsi="宋体" w:cs="宋体"/>
          <w:sz w:val="24"/>
          <w:szCs w:val="24"/>
          <w:lang w:val="en-US" w:eastAsia="zh-CN"/>
        </w:rPr>
        <w:t xml:space="preserve">   </w:t>
      </w:r>
      <w:r>
        <w:rPr>
          <w:rFonts w:hint="eastAsia" w:ascii="宋体" w:hAnsi="宋体" w:cs="宋体"/>
          <w:sz w:val="24"/>
          <w:szCs w:val="24"/>
        </w:rPr>
        <w:t>年整机保修（原厂质保），30日内整机免费换货，</w:t>
      </w:r>
      <w:r>
        <w:rPr>
          <w:rFonts w:hint="eastAsia" w:ascii="宋体" w:hAnsi="宋体" w:cs="宋体"/>
          <w:sz w:val="24"/>
          <w:szCs w:val="24"/>
          <w:lang w:val="en-US" w:eastAsia="zh-CN"/>
        </w:rPr>
        <w:t xml:space="preserve">   </w:t>
      </w:r>
      <w:r>
        <w:rPr>
          <w:rFonts w:hint="eastAsia" w:ascii="宋体" w:hAnsi="宋体" w:cs="宋体"/>
          <w:sz w:val="24"/>
          <w:szCs w:val="24"/>
        </w:rPr>
        <w:t>年免费上门服务。（</w:t>
      </w:r>
      <w:r>
        <w:rPr>
          <w:rFonts w:hint="eastAsia" w:ascii="宋体" w:hAnsi="宋体" w:cs="宋体"/>
          <w:sz w:val="24"/>
          <w:szCs w:val="24"/>
          <w:lang w:eastAsia="zh-CN"/>
        </w:rPr>
        <w:t>货物</w:t>
      </w:r>
      <w:r>
        <w:rPr>
          <w:rFonts w:hint="eastAsia" w:ascii="宋体" w:hAnsi="宋体" w:cs="宋体"/>
          <w:sz w:val="24"/>
          <w:szCs w:val="24"/>
        </w:rPr>
        <w:t>另有超过合同规定的按原规定执行）</w:t>
      </w:r>
      <w:r>
        <w:rPr>
          <w:rFonts w:hint="eastAsia" w:ascii="宋体" w:hAnsi="宋体" w:cs="宋体"/>
          <w:sz w:val="24"/>
          <w:szCs w:val="24"/>
          <w:lang w:eastAsia="zh-CN"/>
        </w:rPr>
        <w:t>。</w:t>
      </w:r>
      <w:r>
        <w:rPr>
          <w:rFonts w:hint="eastAsia" w:ascii="宋体" w:hAnsi="宋体" w:cs="宋体"/>
          <w:sz w:val="24"/>
          <w:szCs w:val="24"/>
        </w:rPr>
        <w:t>保修期内非因采购人的人为原因而出现质量问题的，由乙方负责包修、包换或者包退，并承担调换或退货的实际费用。乙方不能修理和不能调换，按违约处理。如因采购人使用不当造成故障，乙方负责包修、包换或者包退，费用双方另行协商。</w:t>
      </w:r>
    </w:p>
    <w:p w14:paraId="62B90FB5">
      <w:pPr>
        <w:pStyle w:val="26"/>
        <w:keepNext w:val="0"/>
        <w:keepLines w:val="0"/>
        <w:pageBreakBefore w:val="0"/>
        <w:kinsoku/>
        <w:wordWrap/>
        <w:overflowPunct/>
        <w:topLinePunct w:val="0"/>
        <w:autoSpaceDE/>
        <w:autoSpaceDN/>
        <w:bidi w:val="0"/>
        <w:adjustRightInd/>
        <w:spacing w:beforeLines="0" w:afterLines="0" w:line="360" w:lineRule="auto"/>
        <w:ind w:left="0" w:firstLine="480"/>
        <w:jc w:val="left"/>
        <w:textAlignment w:val="auto"/>
        <w:rPr>
          <w:rFonts w:hint="eastAsia" w:hAnsi="宋体"/>
          <w:sz w:val="24"/>
          <w:szCs w:val="24"/>
        </w:rPr>
      </w:pPr>
      <w:r>
        <w:rPr>
          <w:rFonts w:hint="eastAsia" w:hAnsi="宋体"/>
          <w:b/>
          <w:bCs/>
          <w:lang w:eastAsia="zh-CN"/>
        </w:rPr>
        <w:t>五、</w:t>
      </w:r>
      <w:r>
        <w:rPr>
          <w:rFonts w:hint="eastAsia" w:hAnsi="宋体"/>
          <w:b/>
          <w:bCs/>
        </w:rPr>
        <w:t>交货预约期：</w:t>
      </w:r>
      <w:r>
        <w:rPr>
          <w:rFonts w:hint="eastAsia" w:ascii="宋体" w:hAnsi="宋体" w:eastAsia="宋体" w:cs="宋体"/>
          <w:sz w:val="24"/>
          <w:szCs w:val="24"/>
        </w:rPr>
        <w:t>合同签订后  天内。如有变动，采购人根据项目进展情况，需提前交货的，则提前半个月通知乙方交货，乙方必须按采购人要求将货物送达指定地点。</w:t>
      </w:r>
    </w:p>
    <w:p w14:paraId="76B1FC11">
      <w:pPr>
        <w:pStyle w:val="26"/>
        <w:spacing w:beforeLines="0" w:afterLines="0" w:line="360" w:lineRule="auto"/>
        <w:ind w:firstLine="482" w:firstLineChars="200"/>
        <w:rPr>
          <w:rFonts w:hAnsi="宋体"/>
          <w:b/>
          <w:bCs/>
        </w:rPr>
      </w:pPr>
      <w:r>
        <w:rPr>
          <w:rFonts w:hint="eastAsia" w:hAnsi="宋体"/>
          <w:b/>
          <w:bCs/>
        </w:rPr>
        <w:t>六、安装调试及技术服务：</w:t>
      </w:r>
    </w:p>
    <w:p w14:paraId="46C2B575">
      <w:pPr>
        <w:pStyle w:val="26"/>
        <w:spacing w:beforeLines="0" w:afterLines="0" w:line="360" w:lineRule="auto"/>
        <w:ind w:firstLine="480" w:firstLineChars="200"/>
        <w:rPr>
          <w:rFonts w:hAnsi="宋体"/>
        </w:rPr>
      </w:pPr>
      <w:r>
        <w:rPr>
          <w:rFonts w:hint="eastAsia" w:hAnsi="宋体"/>
        </w:rPr>
        <w:t>6.1乙方在生产前应向采购人确认合同所定货物的规格型号参数,采购人有权变更上述货物的型号规格,价格变更参考原相同或类似的投标型号。</w:t>
      </w:r>
    </w:p>
    <w:p w14:paraId="44275039">
      <w:pPr>
        <w:pStyle w:val="26"/>
        <w:spacing w:beforeLines="0" w:afterLines="0" w:line="360" w:lineRule="auto"/>
        <w:ind w:firstLine="420"/>
        <w:rPr>
          <w:rFonts w:hAnsi="宋体"/>
        </w:rPr>
      </w:pPr>
      <w:r>
        <w:rPr>
          <w:rFonts w:hint="eastAsia" w:hAnsi="宋体"/>
        </w:rPr>
        <w:t>6.2乙方应随</w:t>
      </w:r>
      <w:r>
        <w:rPr>
          <w:rFonts w:hint="eastAsia" w:hAnsi="宋体"/>
          <w:lang w:eastAsia="zh-CN"/>
        </w:rPr>
        <w:t>货物</w:t>
      </w:r>
      <w:r>
        <w:rPr>
          <w:rFonts w:hint="eastAsia" w:hAnsi="宋体"/>
        </w:rPr>
        <w:t>向使用单位提交产品使用说明书、产品合格证、保修卡及相关的配件和技术资料，以及免费为使用单位培训维修人员。</w:t>
      </w:r>
    </w:p>
    <w:p w14:paraId="2FF760B0">
      <w:pPr>
        <w:pStyle w:val="26"/>
        <w:spacing w:beforeLines="0" w:afterLines="0" w:line="360" w:lineRule="auto"/>
        <w:ind w:firstLine="482" w:firstLineChars="200"/>
        <w:rPr>
          <w:rFonts w:hAnsi="宋体"/>
          <w:b/>
          <w:bCs/>
        </w:rPr>
      </w:pPr>
      <w:r>
        <w:rPr>
          <w:rFonts w:hint="eastAsia" w:hAnsi="宋体"/>
          <w:b/>
          <w:bCs/>
        </w:rPr>
        <w:t>七、质量保证：</w:t>
      </w:r>
    </w:p>
    <w:p w14:paraId="506CE8CB">
      <w:pPr>
        <w:pStyle w:val="26"/>
        <w:spacing w:beforeLines="0" w:afterLines="0" w:line="360" w:lineRule="auto"/>
        <w:ind w:firstLine="480" w:firstLineChars="200"/>
        <w:rPr>
          <w:rFonts w:hAnsi="宋体"/>
          <w:u w:val="double"/>
        </w:rPr>
      </w:pPr>
      <w:r>
        <w:rPr>
          <w:rFonts w:hint="eastAsia" w:hAnsi="宋体"/>
        </w:rPr>
        <w:t>7.1乙方送货到采购人指定地点</w:t>
      </w:r>
      <w:r>
        <w:rPr>
          <w:rFonts w:hint="eastAsia" w:hAnsi="宋体"/>
          <w:lang w:val="en-US" w:eastAsia="zh-CN"/>
        </w:rPr>
        <w:t>并</w:t>
      </w:r>
      <w:r>
        <w:rPr>
          <w:rFonts w:hint="eastAsia" w:hAnsi="宋体"/>
        </w:rPr>
        <w:t>经验收合格后，才可进行安装。</w:t>
      </w:r>
    </w:p>
    <w:p w14:paraId="3739E0FE">
      <w:pPr>
        <w:pStyle w:val="26"/>
        <w:spacing w:beforeLines="0" w:afterLines="0" w:line="360" w:lineRule="auto"/>
        <w:ind w:firstLine="480" w:firstLineChars="200"/>
        <w:rPr>
          <w:rFonts w:hAnsi="宋体"/>
        </w:rPr>
      </w:pPr>
      <w:r>
        <w:rPr>
          <w:rFonts w:hint="eastAsia" w:hAnsi="宋体"/>
        </w:rPr>
        <w:t>7.2乙方</w:t>
      </w:r>
      <w:r>
        <w:rPr>
          <w:rFonts w:hint="eastAsia" w:hAnsi="宋体"/>
          <w:lang w:eastAsia="zh-CN"/>
        </w:rPr>
        <w:t>货物</w:t>
      </w:r>
      <w:r>
        <w:rPr>
          <w:rFonts w:hint="eastAsia" w:hAnsi="宋体"/>
        </w:rPr>
        <w:t>安装调试完毕,应在验收合格办理移交手续之日起为买方提供售后质量保证服务。</w:t>
      </w:r>
    </w:p>
    <w:p w14:paraId="52997A64">
      <w:pPr>
        <w:spacing w:line="360" w:lineRule="auto"/>
        <w:ind w:firstLine="528" w:firstLineChars="220"/>
        <w:rPr>
          <w:rFonts w:ascii="宋体" w:hAnsi="宋体" w:cs="宋体"/>
          <w:sz w:val="24"/>
          <w:szCs w:val="24"/>
        </w:rPr>
      </w:pPr>
      <w:r>
        <w:rPr>
          <w:rFonts w:hint="eastAsia" w:ascii="宋体" w:hAnsi="宋体" w:cs="宋体"/>
          <w:sz w:val="24"/>
          <w:szCs w:val="24"/>
        </w:rPr>
        <w:t>7.3如发生故障, 采购人通知乙方,乙方在收到通知后应立即答复,并在4小时内到达甲方指定地点进行维修。</w:t>
      </w:r>
    </w:p>
    <w:p w14:paraId="2045ECFB">
      <w:pPr>
        <w:numPr>
          <w:ilvl w:val="0"/>
          <w:numId w:val="5"/>
        </w:num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付款方式：</w:t>
      </w:r>
    </w:p>
    <w:p w14:paraId="715F2250">
      <w:pPr>
        <w:pStyle w:val="26"/>
        <w:spacing w:beforeLines="0" w:afterLines="0" w:line="360" w:lineRule="auto"/>
        <w:ind w:firstLine="482" w:firstLineChars="200"/>
        <w:rPr>
          <w:rFonts w:hAnsi="宋体"/>
          <w:b/>
          <w:bCs/>
        </w:rPr>
      </w:pPr>
      <w:r>
        <w:rPr>
          <w:rFonts w:hint="eastAsia" w:hAnsi="宋体"/>
          <w:b/>
          <w:bCs/>
        </w:rPr>
        <w:t>九、验收</w:t>
      </w:r>
    </w:p>
    <w:p w14:paraId="7CAA4D2B">
      <w:pPr>
        <w:pStyle w:val="26"/>
        <w:spacing w:beforeLines="0" w:afterLines="0" w:line="360" w:lineRule="auto"/>
        <w:ind w:firstLine="480" w:firstLineChars="200"/>
        <w:rPr>
          <w:rFonts w:hAnsi="宋体"/>
        </w:rPr>
      </w:pPr>
      <w:r>
        <w:rPr>
          <w:rFonts w:hint="eastAsia" w:hAnsi="宋体"/>
        </w:rPr>
        <w:t>9.1验收标准按招标文件要求和乙方提供的验收标准、安全技术规范进行验收。</w:t>
      </w:r>
    </w:p>
    <w:p w14:paraId="119D2737">
      <w:pPr>
        <w:pStyle w:val="26"/>
        <w:spacing w:beforeLines="0" w:afterLines="0" w:line="360" w:lineRule="auto"/>
        <w:ind w:firstLine="480" w:firstLineChars="200"/>
        <w:rPr>
          <w:rFonts w:hAnsi="宋体"/>
        </w:rPr>
      </w:pPr>
      <w:r>
        <w:rPr>
          <w:rFonts w:hint="eastAsia" w:hAnsi="宋体"/>
        </w:rPr>
        <w:t>9.2安装调试经自检合格后，由采购人、使用单位及相关部门负责验收。</w:t>
      </w:r>
    </w:p>
    <w:p w14:paraId="7DE34A15">
      <w:pPr>
        <w:pStyle w:val="26"/>
        <w:spacing w:beforeLines="0" w:afterLines="0" w:line="360" w:lineRule="auto"/>
        <w:ind w:firstLine="480" w:firstLineChars="200"/>
        <w:rPr>
          <w:rFonts w:hint="eastAsia" w:hAnsi="宋体"/>
        </w:rPr>
      </w:pPr>
      <w:r>
        <w:rPr>
          <w:rFonts w:hint="eastAsia" w:hAnsi="宋体"/>
        </w:rPr>
        <w:t>9.3如不符合验收的相关条款，视为不合格产品。</w:t>
      </w:r>
    </w:p>
    <w:p w14:paraId="0E87B704">
      <w:pPr>
        <w:pStyle w:val="26"/>
        <w:spacing w:beforeLines="0" w:afterLines="0" w:line="360" w:lineRule="auto"/>
        <w:ind w:firstLine="480" w:firstLineChars="200"/>
      </w:pPr>
      <w:r>
        <w:rPr>
          <w:rFonts w:hint="eastAsia" w:hAnsi="宋体"/>
          <w:color w:val="auto"/>
          <w:lang w:val="en-US" w:eastAsia="zh-CN"/>
        </w:rPr>
        <w:t>9.4货物验收合格后即进入维保质量保证期。</w:t>
      </w:r>
    </w:p>
    <w:p w14:paraId="3BBA68EF">
      <w:pPr>
        <w:pStyle w:val="26"/>
        <w:spacing w:beforeLines="0" w:afterLines="0" w:line="360" w:lineRule="auto"/>
        <w:ind w:firstLine="482" w:firstLineChars="200"/>
        <w:rPr>
          <w:rFonts w:hint="eastAsia" w:ascii="宋体" w:hAnsi="宋体" w:eastAsia="宋体" w:cs="宋体"/>
          <w:b/>
          <w:bCs/>
        </w:rPr>
      </w:pPr>
      <w:r>
        <w:rPr>
          <w:rFonts w:hint="eastAsia" w:ascii="宋体" w:hAnsi="宋体" w:eastAsia="宋体" w:cs="宋体"/>
          <w:b/>
          <w:bCs/>
        </w:rPr>
        <w:t>十、履约保证金</w:t>
      </w:r>
    </w:p>
    <w:p w14:paraId="4E710AA1">
      <w:pPr>
        <w:pStyle w:val="26"/>
        <w:snapToGrid w:val="0"/>
        <w:spacing w:beforeLines="0" w:afterLines="0" w:line="360" w:lineRule="auto"/>
        <w:ind w:firstLine="480" w:firstLineChars="200"/>
        <w:rPr>
          <w:rFonts w:hint="eastAsia" w:ascii="宋体" w:hAnsi="宋体" w:eastAsia="宋体" w:cs="宋体"/>
          <w:lang w:eastAsia="zh-CN"/>
        </w:rPr>
      </w:pPr>
      <w:r>
        <w:rPr>
          <w:rFonts w:hint="eastAsia" w:ascii="宋体" w:hAnsi="宋体" w:eastAsia="宋体" w:cs="宋体"/>
        </w:rPr>
        <w:t>本项目履约保证金为</w:t>
      </w:r>
      <w:r>
        <w:rPr>
          <w:rFonts w:hint="eastAsia" w:ascii="宋体" w:hAnsi="宋体" w:eastAsia="宋体" w:cs="宋体"/>
          <w:bCs/>
          <w:u w:val="single"/>
        </w:rPr>
        <w:t xml:space="preserve">       </w:t>
      </w:r>
      <w:r>
        <w:rPr>
          <w:rFonts w:hint="eastAsia" w:ascii="宋体" w:hAnsi="宋体" w:eastAsia="宋体" w:cs="宋体"/>
          <w:bCs/>
        </w:rPr>
        <w:t>整（或保函）。¥：    元</w:t>
      </w:r>
      <w:r>
        <w:rPr>
          <w:rFonts w:hint="eastAsia" w:ascii="宋体" w:hAnsi="宋体" w:eastAsia="宋体" w:cs="宋体"/>
        </w:rPr>
        <w:t>。签订合同后，乙方应按合同约定将履约保证金入账至</w:t>
      </w:r>
      <w:r>
        <w:rPr>
          <w:rFonts w:hint="eastAsia" w:ascii="宋体" w:hAnsi="宋体" w:eastAsia="宋体" w:cs="宋体"/>
          <w:color w:val="000000"/>
        </w:rPr>
        <w:t>采购</w:t>
      </w:r>
      <w:r>
        <w:rPr>
          <w:rFonts w:hint="eastAsia" w:ascii="宋体" w:hAnsi="宋体" w:eastAsia="宋体" w:cs="宋体"/>
        </w:rPr>
        <w:t>单位指定账户。在项目完成并经验收之日起无息退还</w:t>
      </w:r>
      <w:r>
        <w:rPr>
          <w:rFonts w:hint="eastAsia" w:hAnsi="宋体" w:cs="宋体"/>
          <w:lang w:eastAsia="zh-CN"/>
        </w:rPr>
        <w:t>。</w:t>
      </w:r>
    </w:p>
    <w:p w14:paraId="1AEEFA3E">
      <w:pPr>
        <w:pStyle w:val="26"/>
        <w:numPr>
          <w:ilvl w:val="0"/>
          <w:numId w:val="0"/>
        </w:numPr>
        <w:snapToGrid w:val="0"/>
        <w:spacing w:beforeLines="0" w:afterLines="0" w:line="360" w:lineRule="auto"/>
        <w:ind w:firstLine="482" w:firstLineChars="200"/>
        <w:rPr>
          <w:rFonts w:hint="eastAsia" w:ascii="宋体" w:hAnsi="宋体" w:eastAsia="宋体" w:cs="宋体"/>
          <w:b/>
          <w:bCs/>
        </w:rPr>
      </w:pPr>
      <w:r>
        <w:rPr>
          <w:rFonts w:hint="eastAsia" w:hAnsi="宋体" w:cs="宋体"/>
          <w:b/>
          <w:bCs/>
          <w:lang w:eastAsia="zh-CN"/>
        </w:rPr>
        <w:t>十一、</w:t>
      </w:r>
      <w:r>
        <w:rPr>
          <w:rFonts w:hint="eastAsia" w:ascii="宋体" w:hAnsi="宋体" w:eastAsia="宋体" w:cs="宋体"/>
          <w:b/>
          <w:bCs/>
        </w:rPr>
        <w:t>违约责任：</w:t>
      </w:r>
    </w:p>
    <w:p w14:paraId="0F70E6AD">
      <w:pPr>
        <w:pStyle w:val="26"/>
        <w:numPr>
          <w:ilvl w:val="0"/>
          <w:numId w:val="0"/>
        </w:numPr>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11.1甲方无正当理由延期支付货款超过三个月的，应支付按应付货款每天万分之一计算的延期违约金，但最高不超合同价款的2%。</w:t>
      </w:r>
    </w:p>
    <w:p w14:paraId="396854C0">
      <w:pPr>
        <w:pStyle w:val="26"/>
        <w:numPr>
          <w:ilvl w:val="0"/>
          <w:numId w:val="0"/>
        </w:numPr>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11.2乙方所交付的品种、型号、规格、数量、质量不符合合同规定标准的，采购人有权拒绝。采购人将罚没履约保证金，同时追究乙方</w:t>
      </w:r>
      <w:r>
        <w:rPr>
          <w:rFonts w:hint="eastAsia" w:ascii="宋体" w:hAnsi="宋体" w:eastAsia="宋体" w:cs="宋体"/>
          <w:b/>
          <w:bCs/>
          <w:sz w:val="24"/>
          <w:szCs w:val="24"/>
        </w:rPr>
        <w:t>因此</w:t>
      </w:r>
      <w:r>
        <w:rPr>
          <w:rFonts w:hint="eastAsia" w:hAnsi="宋体" w:cs="宋体"/>
          <w:b/>
          <w:bCs/>
          <w:sz w:val="24"/>
          <w:szCs w:val="24"/>
          <w:lang w:val="en-US" w:eastAsia="zh-CN"/>
        </w:rPr>
        <w:t>给甲方造成</w:t>
      </w:r>
      <w:r>
        <w:rPr>
          <w:rFonts w:hint="eastAsia" w:ascii="宋体" w:hAnsi="宋体" w:eastAsia="宋体" w:cs="宋体"/>
          <w:b/>
          <w:bCs/>
          <w:sz w:val="24"/>
          <w:szCs w:val="24"/>
        </w:rPr>
        <w:t>的所有损失</w:t>
      </w:r>
      <w:r>
        <w:rPr>
          <w:rFonts w:hint="eastAsia" w:ascii="宋体" w:hAnsi="宋体" w:eastAsia="宋体" w:cs="宋体"/>
          <w:sz w:val="24"/>
          <w:szCs w:val="24"/>
        </w:rPr>
        <w:t>。</w:t>
      </w:r>
    </w:p>
    <w:p w14:paraId="4ADE4FCC">
      <w:pPr>
        <w:pStyle w:val="26"/>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11.3乙方未能及时交货或其他非采购人原因引起验收交付延迟的，由乙方支付每天伍仟元的违约金，按天累计，直至货到日为止。</w:t>
      </w:r>
    </w:p>
    <w:p w14:paraId="0897E698">
      <w:pPr>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11.4 如因乙方原因导致本项目逾期竣工的，乙方应按照每日伍千元的标准支付违约金，直至验收合格之日止。</w:t>
      </w:r>
    </w:p>
    <w:p w14:paraId="2D813F0F">
      <w:pPr>
        <w:pStyle w:val="26"/>
        <w:spacing w:beforeLines="0" w:afterLines="0" w:line="360" w:lineRule="auto"/>
        <w:ind w:firstLine="482" w:firstLineChars="200"/>
        <w:rPr>
          <w:rFonts w:hAnsi="宋体"/>
          <w:b/>
          <w:bCs/>
        </w:rPr>
      </w:pPr>
      <w:r>
        <w:rPr>
          <w:rFonts w:hint="eastAsia" w:hAnsi="宋体"/>
          <w:b/>
          <w:bCs/>
        </w:rPr>
        <w:t>十二、甲乙双方的任何一方由于不可抗力的原因不能履行合同，应及时向对方通报不能履行或不能完全履行的理由，并在取得有关部门的证明后，可以全部或部分免除对方责任。</w:t>
      </w:r>
    </w:p>
    <w:p w14:paraId="47A26049">
      <w:pPr>
        <w:pStyle w:val="26"/>
        <w:spacing w:beforeLines="0" w:afterLines="0" w:line="360" w:lineRule="auto"/>
        <w:ind w:firstLine="482" w:firstLineChars="200"/>
        <w:rPr>
          <w:rFonts w:hAnsi="宋体"/>
          <w:b/>
          <w:bCs/>
        </w:rPr>
      </w:pPr>
      <w:r>
        <w:rPr>
          <w:rFonts w:hint="eastAsia" w:hAnsi="宋体"/>
          <w:b/>
          <w:bCs/>
        </w:rPr>
        <w:t>十三、因</w:t>
      </w:r>
      <w:r>
        <w:rPr>
          <w:rFonts w:hint="eastAsia" w:hAnsi="宋体"/>
          <w:b/>
          <w:bCs/>
          <w:lang w:eastAsia="zh-CN"/>
        </w:rPr>
        <w:t>货物</w:t>
      </w:r>
      <w:r>
        <w:rPr>
          <w:rFonts w:hint="eastAsia" w:hAnsi="宋体"/>
          <w:b/>
          <w:bCs/>
        </w:rPr>
        <w:t>的质量问题发生争议，由东阳市质量技术监督部门或其指定的技术单位进行质量鉴定，该鉴定结论是终局的。</w:t>
      </w:r>
    </w:p>
    <w:p w14:paraId="78D41C98">
      <w:pPr>
        <w:pStyle w:val="26"/>
        <w:spacing w:beforeLines="0" w:afterLines="0" w:line="360" w:lineRule="auto"/>
        <w:ind w:firstLine="482" w:firstLineChars="200"/>
        <w:rPr>
          <w:rFonts w:hAnsi="宋体"/>
          <w:b/>
          <w:bCs/>
        </w:rPr>
      </w:pPr>
      <w:r>
        <w:rPr>
          <w:rFonts w:hint="eastAsia" w:hAnsi="宋体"/>
          <w:b/>
          <w:bCs/>
        </w:rPr>
        <w:t>十四、本合同发生争议，双方协商解决，协商不成，双方均可向东阳市人民法院提起诉讼。</w:t>
      </w:r>
    </w:p>
    <w:p w14:paraId="4CA1713E">
      <w:pPr>
        <w:pStyle w:val="26"/>
        <w:snapToGrid w:val="0"/>
        <w:spacing w:beforeLines="0" w:afterLines="0" w:line="360" w:lineRule="auto"/>
        <w:ind w:firstLine="482" w:firstLineChars="200"/>
        <w:rPr>
          <w:rFonts w:hAnsi="宋体"/>
          <w:b/>
          <w:bCs/>
          <w:color w:val="000000"/>
        </w:rPr>
      </w:pPr>
      <w:r>
        <w:rPr>
          <w:rFonts w:hint="eastAsia" w:hAnsi="宋体"/>
          <w:b/>
          <w:bCs/>
          <w:color w:val="000000"/>
        </w:rPr>
        <w:t>十五、合同生效</w:t>
      </w:r>
    </w:p>
    <w:p w14:paraId="6B099352">
      <w:pPr>
        <w:pStyle w:val="26"/>
        <w:snapToGrid w:val="0"/>
        <w:spacing w:beforeLines="0" w:afterLines="0" w:line="360" w:lineRule="auto"/>
        <w:ind w:firstLine="480" w:firstLineChars="200"/>
        <w:rPr>
          <w:rFonts w:hAnsi="宋体"/>
          <w:color w:val="000000"/>
        </w:rPr>
      </w:pPr>
      <w:r>
        <w:rPr>
          <w:rFonts w:hint="eastAsia" w:hAnsi="宋体"/>
          <w:color w:val="000000"/>
        </w:rPr>
        <w:t>1.合同经双方法定代表人或授权代表签字并加盖单位公章</w:t>
      </w:r>
      <w:r>
        <w:rPr>
          <w:rFonts w:hint="eastAsia" w:hAnsi="宋体"/>
        </w:rPr>
        <w:t>后，报经东阳市采购办备案生效</w:t>
      </w:r>
      <w:r>
        <w:rPr>
          <w:rFonts w:hint="eastAsia" w:hAnsi="宋体"/>
          <w:color w:val="000000"/>
        </w:rPr>
        <w:t>。</w:t>
      </w:r>
    </w:p>
    <w:p w14:paraId="560020F2">
      <w:pPr>
        <w:pStyle w:val="26"/>
        <w:snapToGrid w:val="0"/>
        <w:spacing w:beforeLines="0" w:afterLines="0" w:line="360" w:lineRule="auto"/>
        <w:ind w:firstLine="480" w:firstLineChars="200"/>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14:paraId="2882A990">
      <w:pPr>
        <w:pStyle w:val="26"/>
        <w:snapToGrid w:val="0"/>
        <w:spacing w:beforeLines="0" w:afterLines="0" w:line="360" w:lineRule="auto"/>
        <w:ind w:firstLine="480" w:firstLineChars="200"/>
        <w:rPr>
          <w:rFonts w:hAnsi="宋体"/>
          <w:color w:val="000000"/>
        </w:rPr>
      </w:pPr>
      <w:r>
        <w:rPr>
          <w:rFonts w:hint="eastAsia" w:hAnsi="宋体"/>
          <w:color w:val="000000"/>
        </w:rPr>
        <w:t>3.本合同未尽事宜，遵照《</w:t>
      </w:r>
      <w:r>
        <w:rPr>
          <w:rFonts w:hint="eastAsia" w:hAnsi="宋体"/>
          <w:color w:val="000000"/>
          <w:lang w:eastAsia="zh-CN"/>
        </w:rPr>
        <w:t>中华人民共和国</w:t>
      </w:r>
      <w:r>
        <w:rPr>
          <w:rFonts w:hint="eastAsia" w:hAnsi="宋体"/>
          <w:color w:val="000000"/>
        </w:rPr>
        <w:t>民法典》有关条文执行。</w:t>
      </w:r>
    </w:p>
    <w:p w14:paraId="611C302F">
      <w:pPr>
        <w:pStyle w:val="26"/>
        <w:snapToGrid w:val="0"/>
        <w:spacing w:beforeLines="0" w:afterLines="0" w:line="360" w:lineRule="auto"/>
        <w:ind w:firstLine="480" w:firstLineChars="200"/>
        <w:rPr>
          <w:rFonts w:hint="eastAsia" w:ascii="宋体" w:hAnsi="宋体" w:cs="宋体"/>
          <w:b/>
          <w:sz w:val="24"/>
          <w:szCs w:val="24"/>
        </w:rPr>
      </w:pPr>
      <w:r>
        <w:rPr>
          <w:rFonts w:hint="eastAsia" w:hAnsi="宋体"/>
          <w:color w:val="000000"/>
        </w:rPr>
        <w:t>4.本合同正本一式六份，具有同等法律效力，甲乙双方各执二份；采购代理机构存档一份，政府采购管理部门备案一份。</w:t>
      </w:r>
    </w:p>
    <w:p w14:paraId="127EDE0E">
      <w:pPr>
        <w:spacing w:line="360" w:lineRule="auto"/>
        <w:rPr>
          <w:rFonts w:ascii="宋体" w:hAnsi="宋体" w:cs="宋体"/>
          <w:b/>
          <w:sz w:val="24"/>
          <w:szCs w:val="24"/>
        </w:rPr>
      </w:pPr>
      <w:r>
        <w:rPr>
          <w:rFonts w:hint="eastAsia" w:ascii="宋体" w:hAnsi="宋体" w:cs="宋体"/>
          <w:b/>
          <w:sz w:val="24"/>
          <w:szCs w:val="24"/>
        </w:rPr>
        <w:t>采购单位（甲方盖章）：                供货单位（乙方盖章）：</w:t>
      </w:r>
    </w:p>
    <w:p w14:paraId="7EF9BF82">
      <w:pPr>
        <w:spacing w:line="360" w:lineRule="auto"/>
        <w:rPr>
          <w:rFonts w:ascii="宋体" w:hAnsi="宋体" w:cs="宋体"/>
          <w:sz w:val="24"/>
          <w:szCs w:val="24"/>
        </w:rPr>
      </w:pPr>
      <w:r>
        <w:rPr>
          <w:rFonts w:hint="eastAsia" w:ascii="宋体" w:hAnsi="宋体" w:cs="宋体"/>
          <w:sz w:val="24"/>
          <w:szCs w:val="24"/>
        </w:rPr>
        <w:t>法定代表人或受委托人                  法定代表人或受委托人</w:t>
      </w:r>
    </w:p>
    <w:p w14:paraId="663E911A">
      <w:pPr>
        <w:spacing w:line="360" w:lineRule="auto"/>
        <w:rPr>
          <w:rFonts w:ascii="宋体" w:hAnsi="宋体" w:cs="宋体"/>
          <w:sz w:val="24"/>
          <w:szCs w:val="24"/>
        </w:rPr>
      </w:pPr>
      <w:r>
        <w:rPr>
          <w:rFonts w:hint="eastAsia" w:ascii="宋体" w:hAnsi="宋体" w:cs="宋体"/>
          <w:sz w:val="24"/>
          <w:szCs w:val="24"/>
        </w:rPr>
        <w:t>（签字）                             （签字）</w:t>
      </w:r>
    </w:p>
    <w:p w14:paraId="4321DB0A">
      <w:pPr>
        <w:spacing w:line="360" w:lineRule="auto"/>
        <w:rPr>
          <w:rFonts w:ascii="宋体" w:hAnsi="宋体" w:cs="宋体"/>
          <w:sz w:val="24"/>
          <w:szCs w:val="24"/>
        </w:rPr>
      </w:pPr>
      <w:r>
        <w:rPr>
          <w:rFonts w:hint="eastAsia" w:ascii="宋体" w:hAnsi="宋体" w:cs="宋体"/>
          <w:sz w:val="24"/>
          <w:szCs w:val="24"/>
        </w:rPr>
        <w:t>地址：东阳市                          地址：</w:t>
      </w:r>
    </w:p>
    <w:p w14:paraId="4425149D">
      <w:pPr>
        <w:spacing w:line="360" w:lineRule="auto"/>
        <w:rPr>
          <w:rFonts w:ascii="宋体" w:hAnsi="宋体" w:cs="宋体"/>
          <w:sz w:val="24"/>
          <w:szCs w:val="24"/>
        </w:rPr>
      </w:pPr>
      <w:r>
        <w:rPr>
          <w:rFonts w:hint="eastAsia" w:ascii="宋体" w:hAnsi="宋体" w:cs="宋体"/>
          <w:sz w:val="24"/>
          <w:szCs w:val="24"/>
        </w:rPr>
        <w:t>开户银行：                            开户银行：</w:t>
      </w:r>
    </w:p>
    <w:p w14:paraId="65622917">
      <w:pPr>
        <w:spacing w:line="360" w:lineRule="auto"/>
        <w:rPr>
          <w:rFonts w:ascii="宋体" w:hAnsi="宋体" w:cs="宋体"/>
          <w:b/>
          <w:sz w:val="24"/>
          <w:szCs w:val="24"/>
        </w:rPr>
      </w:pPr>
      <w:r>
        <w:rPr>
          <w:rFonts w:hint="eastAsia" w:ascii="宋体" w:hAnsi="宋体" w:cs="宋体"/>
          <w:sz w:val="24"/>
          <w:szCs w:val="24"/>
        </w:rPr>
        <w:t>帐号：                                帐号：</w:t>
      </w:r>
    </w:p>
    <w:p w14:paraId="5F301D03">
      <w:pPr>
        <w:spacing w:line="360" w:lineRule="auto"/>
        <w:rPr>
          <w:rFonts w:ascii="宋体" w:hAnsi="宋体" w:cs="宋体"/>
          <w:b/>
          <w:sz w:val="24"/>
          <w:szCs w:val="24"/>
        </w:rPr>
      </w:pPr>
      <w:r>
        <w:rPr>
          <w:rFonts w:hint="eastAsia" w:ascii="宋体" w:hAnsi="宋体" w:cs="宋体"/>
          <w:b/>
          <w:sz w:val="24"/>
          <w:szCs w:val="24"/>
        </w:rPr>
        <w:t xml:space="preserve">招标代理机构（盖章）：                             </w:t>
      </w:r>
    </w:p>
    <w:p w14:paraId="7237B42D">
      <w:pPr>
        <w:spacing w:line="360" w:lineRule="auto"/>
        <w:rPr>
          <w:rFonts w:ascii="宋体" w:hAnsi="宋体" w:cs="宋体"/>
          <w:sz w:val="24"/>
          <w:szCs w:val="24"/>
        </w:rPr>
      </w:pPr>
      <w:r>
        <w:rPr>
          <w:rFonts w:hint="eastAsia" w:ascii="宋体" w:hAnsi="宋体" w:cs="宋体"/>
          <w:sz w:val="24"/>
          <w:szCs w:val="24"/>
        </w:rPr>
        <w:t xml:space="preserve">法定代表人或受委托人                              </w:t>
      </w:r>
    </w:p>
    <w:p w14:paraId="1675279C">
      <w:pPr>
        <w:spacing w:line="360" w:lineRule="auto"/>
        <w:rPr>
          <w:rFonts w:ascii="宋体" w:hAnsi="宋体" w:cs="宋体"/>
          <w:sz w:val="24"/>
          <w:szCs w:val="24"/>
        </w:rPr>
      </w:pPr>
      <w:r>
        <w:rPr>
          <w:rFonts w:hint="eastAsia" w:ascii="宋体" w:hAnsi="宋体" w:cs="宋体"/>
          <w:sz w:val="24"/>
          <w:szCs w:val="24"/>
        </w:rPr>
        <w:t xml:space="preserve">（签字）                                               </w:t>
      </w:r>
    </w:p>
    <w:p w14:paraId="1F0C5E41">
      <w:pPr>
        <w:pStyle w:val="26"/>
        <w:snapToGrid w:val="0"/>
        <w:spacing w:beforeLines="0" w:afterLines="0" w:line="360" w:lineRule="auto"/>
        <w:rPr>
          <w:rFonts w:hAnsi="宋体"/>
        </w:rPr>
      </w:pPr>
    </w:p>
    <w:p w14:paraId="31FEF7B1">
      <w:pPr>
        <w:pStyle w:val="26"/>
        <w:snapToGrid w:val="0"/>
        <w:spacing w:beforeLines="0" w:afterLines="0" w:line="360" w:lineRule="auto"/>
        <w:rPr>
          <w:rFonts w:ascii="黑体" w:hAnsi="黑体"/>
          <w:b/>
          <w:bCs/>
          <w:color w:val="0D0D0D"/>
          <w:sz w:val="32"/>
          <w:szCs w:val="32"/>
        </w:rPr>
      </w:pPr>
      <w:r>
        <w:rPr>
          <w:rFonts w:hint="eastAsia" w:hAnsi="宋体"/>
        </w:rPr>
        <w:t>签约地点：东阳                         签约时间：</w:t>
      </w:r>
    </w:p>
    <w:bookmarkEnd w:id="1"/>
    <w:p w14:paraId="6D555EEA">
      <w:pPr>
        <w:jc w:val="center"/>
        <w:rPr>
          <w:rFonts w:hint="eastAsia" w:ascii="宋体" w:hAnsi="宋体" w:eastAsia="宋体" w:cs="宋体"/>
          <w:b/>
          <w:bCs/>
          <w:color w:val="0D0D0D"/>
          <w:sz w:val="32"/>
          <w:szCs w:val="32"/>
        </w:rPr>
      </w:pPr>
    </w:p>
    <w:p w14:paraId="66AD4B08">
      <w:pPr>
        <w:jc w:val="center"/>
        <w:rPr>
          <w:rFonts w:hint="eastAsia" w:ascii="宋体" w:hAnsi="宋体" w:eastAsia="宋体" w:cs="宋体"/>
          <w:sz w:val="32"/>
          <w:szCs w:val="32"/>
        </w:rPr>
      </w:pPr>
      <w:r>
        <w:rPr>
          <w:rFonts w:hint="eastAsia" w:ascii="宋体" w:hAnsi="宋体" w:eastAsia="宋体" w:cs="宋体"/>
          <w:b/>
          <w:bCs/>
          <w:color w:val="0D0D0D"/>
          <w:sz w:val="32"/>
          <w:szCs w:val="32"/>
        </w:rPr>
        <w:t>第六章</w:t>
      </w:r>
      <w:r>
        <w:rPr>
          <w:rFonts w:hint="eastAsia" w:ascii="宋体" w:hAnsi="宋体" w:cs="宋体"/>
          <w:b/>
          <w:bCs/>
          <w:color w:val="0D0D0D"/>
          <w:sz w:val="32"/>
          <w:szCs w:val="32"/>
          <w:lang w:val="en-US" w:eastAsia="zh-CN"/>
        </w:rPr>
        <w:t xml:space="preserve">  </w:t>
      </w:r>
      <w:r>
        <w:rPr>
          <w:rFonts w:hint="eastAsia" w:ascii="宋体" w:hAnsi="宋体" w:eastAsia="宋体" w:cs="宋体"/>
          <w:b/>
          <w:bCs/>
          <w:color w:val="0D0D0D"/>
          <w:sz w:val="32"/>
          <w:szCs w:val="32"/>
        </w:rPr>
        <w:t>投标文件格式</w:t>
      </w:r>
    </w:p>
    <w:p w14:paraId="2A8361FE">
      <w:pPr>
        <w:snapToGrid w:val="0"/>
        <w:spacing w:beforeLines="50" w:after="50" w:line="360" w:lineRule="auto"/>
        <w:outlineLvl w:val="1"/>
        <w:rPr>
          <w:rFonts w:ascii="宋体"/>
          <w:b/>
          <w:bCs/>
          <w:color w:val="0D0D0D"/>
          <w:sz w:val="24"/>
          <w:szCs w:val="24"/>
        </w:rPr>
      </w:pPr>
      <w:r>
        <w:rPr>
          <w:rFonts w:ascii="宋体" w:hAnsi="宋体" w:cs="宋体"/>
          <w:b/>
          <w:bCs/>
          <w:color w:val="0D0D0D"/>
          <w:sz w:val="24"/>
          <w:szCs w:val="24"/>
        </w:rPr>
        <w:t>1</w:t>
      </w:r>
      <w:r>
        <w:rPr>
          <w:rFonts w:ascii="宋体" w:cs="宋体"/>
          <w:b/>
          <w:bCs/>
          <w:color w:val="0D0D0D"/>
          <w:sz w:val="24"/>
          <w:szCs w:val="24"/>
        </w:rPr>
        <w:t>.</w:t>
      </w:r>
      <w:r>
        <w:rPr>
          <w:rFonts w:hint="eastAsia" w:ascii="宋体" w:hAnsi="宋体" w:cs="宋体"/>
          <w:b/>
          <w:bCs/>
          <w:color w:val="0D0D0D"/>
          <w:sz w:val="24"/>
          <w:szCs w:val="24"/>
        </w:rPr>
        <w:t>所有投标文件封面格式：</w:t>
      </w:r>
    </w:p>
    <w:p w14:paraId="4ED53B33">
      <w:pPr>
        <w:snapToGrid w:val="0"/>
        <w:spacing w:beforeLines="50" w:after="50" w:line="360" w:lineRule="auto"/>
        <w:ind w:firstLine="5758" w:firstLineChars="2390"/>
        <w:rPr>
          <w:rFonts w:ascii="宋体"/>
          <w:b/>
          <w:bCs/>
          <w:color w:val="0D0D0D"/>
          <w:sz w:val="24"/>
          <w:szCs w:val="24"/>
        </w:rPr>
      </w:pPr>
      <w:r>
        <w:rPr>
          <w:rFonts w:hint="eastAsia" w:ascii="宋体" w:hAnsi="宋体" w:cs="宋体"/>
          <w:b/>
          <w:bCs/>
          <w:color w:val="0D0D0D"/>
          <w:sz w:val="24"/>
          <w:szCs w:val="24"/>
        </w:rPr>
        <w:t>正本</w:t>
      </w:r>
      <w:r>
        <w:rPr>
          <w:rFonts w:ascii="宋体" w:hAnsi="宋体" w:cs="宋体"/>
          <w:b/>
          <w:bCs/>
          <w:color w:val="0D0D0D"/>
          <w:sz w:val="24"/>
          <w:szCs w:val="24"/>
        </w:rPr>
        <w:t>/</w:t>
      </w:r>
      <w:r>
        <w:rPr>
          <w:rFonts w:hint="eastAsia" w:ascii="宋体" w:hAnsi="宋体" w:cs="宋体"/>
          <w:b/>
          <w:bCs/>
          <w:color w:val="0D0D0D"/>
          <w:sz w:val="24"/>
          <w:szCs w:val="24"/>
        </w:rPr>
        <w:t>或副本</w:t>
      </w:r>
    </w:p>
    <w:p w14:paraId="5A552A6F">
      <w:pPr>
        <w:snapToGrid w:val="0"/>
        <w:spacing w:beforeLines="50" w:after="50" w:line="360" w:lineRule="auto"/>
        <w:jc w:val="center"/>
        <w:rPr>
          <w:rFonts w:ascii="宋体"/>
          <w:color w:val="0D0D0D"/>
          <w:sz w:val="24"/>
          <w:szCs w:val="24"/>
        </w:rPr>
      </w:pPr>
      <w:r>
        <w:rPr>
          <w:rFonts w:hint="eastAsia" w:ascii="宋体" w:hAnsi="宋体" w:cs="宋体"/>
          <w:color w:val="0D0D0D"/>
          <w:sz w:val="24"/>
          <w:szCs w:val="24"/>
        </w:rPr>
        <w:t>资信商务及技术、报价文件、资格审查资料</w:t>
      </w:r>
    </w:p>
    <w:p w14:paraId="3BCC9CB2">
      <w:pPr>
        <w:spacing w:beforeLines="50" w:afterLines="50" w:line="360" w:lineRule="auto"/>
        <w:rPr>
          <w:rFonts w:hint="eastAsia" w:ascii="宋体" w:eastAsia="宋体"/>
          <w:color w:val="0D0D0D"/>
          <w:sz w:val="24"/>
          <w:szCs w:val="24"/>
          <w:u w:val="none"/>
          <w:lang w:eastAsia="zh-CN"/>
        </w:rPr>
      </w:pPr>
      <w:r>
        <w:rPr>
          <w:rFonts w:hint="eastAsia" w:ascii="宋体" w:hAnsi="宋体" w:cs="宋体"/>
          <w:color w:val="0D0D0D"/>
          <w:sz w:val="24"/>
          <w:szCs w:val="24"/>
        </w:rPr>
        <w:t>项目名称：</w:t>
      </w:r>
      <w:r>
        <w:rPr>
          <w:rFonts w:hint="eastAsia" w:ascii="宋体" w:hAnsi="宋体" w:cs="宋体"/>
          <w:color w:val="000000"/>
          <w:sz w:val="24"/>
          <w:szCs w:val="24"/>
          <w:u w:val="none"/>
          <w:lang w:eastAsia="zh-CN"/>
        </w:rPr>
        <w:t>家具采购项目</w:t>
      </w:r>
    </w:p>
    <w:p w14:paraId="4DEDD835">
      <w:pPr>
        <w:snapToGrid w:val="0"/>
        <w:spacing w:beforeLines="50" w:after="50" w:line="360" w:lineRule="auto"/>
        <w:rPr>
          <w:rFonts w:hint="eastAsia" w:ascii="宋体" w:hAnsi="宋体" w:cs="宋体"/>
          <w:color w:val="0D0D0D"/>
          <w:sz w:val="24"/>
          <w:szCs w:val="24"/>
          <w:lang w:eastAsia="zh-CN"/>
        </w:rPr>
      </w:pPr>
      <w:r>
        <w:rPr>
          <w:rFonts w:hint="eastAsia" w:ascii="宋体" w:hAnsi="宋体" w:cs="宋体"/>
          <w:color w:val="0D0D0D"/>
          <w:sz w:val="24"/>
          <w:szCs w:val="24"/>
        </w:rPr>
        <w:t>项目编号：</w:t>
      </w:r>
      <w:r>
        <w:rPr>
          <w:rFonts w:hint="eastAsia" w:ascii="宋体" w:hAnsi="宋体" w:cs="宋体"/>
          <w:color w:val="0D0D0D"/>
          <w:sz w:val="24"/>
          <w:szCs w:val="24"/>
          <w:lang w:eastAsia="zh-CN"/>
        </w:rPr>
        <w:t>JCZFCG2025-Z24-A368</w:t>
      </w:r>
    </w:p>
    <w:p w14:paraId="48E02682">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投标人名称：</w:t>
      </w:r>
    </w:p>
    <w:p w14:paraId="62620311">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投标人地址：</w:t>
      </w:r>
    </w:p>
    <w:p w14:paraId="45916AD8">
      <w:pPr>
        <w:snapToGrid w:val="0"/>
        <w:spacing w:beforeLines="50" w:after="50" w:line="360" w:lineRule="auto"/>
        <w:ind w:firstLine="645"/>
        <w:jc w:val="center"/>
        <w:rPr>
          <w:rFonts w:ascii="宋体"/>
          <w:color w:val="0D0D0D"/>
          <w:sz w:val="24"/>
          <w:szCs w:val="24"/>
        </w:rPr>
      </w:pPr>
      <w:r>
        <w:rPr>
          <w:rFonts w:hint="eastAsia" w:ascii="宋体" w:hAnsi="宋体" w:cs="宋体"/>
          <w:color w:val="0D0D0D"/>
          <w:sz w:val="24"/>
          <w:szCs w:val="24"/>
        </w:rPr>
        <w:t>年月日</w:t>
      </w:r>
    </w:p>
    <w:p w14:paraId="681EE2CB">
      <w:pPr>
        <w:snapToGrid w:val="0"/>
        <w:spacing w:line="360" w:lineRule="auto"/>
        <w:ind w:firstLine="472" w:firstLineChars="196"/>
        <w:jc w:val="left"/>
        <w:rPr>
          <w:rFonts w:ascii="宋体"/>
          <w:b/>
          <w:bCs/>
          <w:color w:val="0D0D0D"/>
          <w:sz w:val="24"/>
          <w:szCs w:val="24"/>
        </w:rPr>
      </w:pPr>
    </w:p>
    <w:p w14:paraId="3096175A">
      <w:pPr>
        <w:snapToGrid w:val="0"/>
        <w:spacing w:line="360" w:lineRule="auto"/>
        <w:ind w:firstLine="472" w:firstLineChars="196"/>
        <w:jc w:val="left"/>
        <w:rPr>
          <w:rFonts w:ascii="宋体"/>
          <w:b/>
          <w:bCs/>
          <w:color w:val="0D0D0D"/>
          <w:sz w:val="24"/>
          <w:szCs w:val="24"/>
        </w:rPr>
      </w:pPr>
    </w:p>
    <w:p w14:paraId="4A3104E4">
      <w:pPr>
        <w:snapToGrid w:val="0"/>
        <w:spacing w:line="360" w:lineRule="auto"/>
        <w:jc w:val="left"/>
        <w:rPr>
          <w:rFonts w:ascii="宋体"/>
          <w:b/>
          <w:bCs/>
          <w:color w:val="0D0D0D"/>
          <w:sz w:val="24"/>
          <w:szCs w:val="24"/>
        </w:rPr>
      </w:pPr>
    </w:p>
    <w:p w14:paraId="60A45E46">
      <w:pPr>
        <w:snapToGrid w:val="0"/>
        <w:spacing w:line="360" w:lineRule="auto"/>
        <w:jc w:val="left"/>
        <w:rPr>
          <w:rFonts w:ascii="宋体"/>
          <w:b/>
          <w:bCs/>
          <w:color w:val="0D0D0D"/>
          <w:sz w:val="24"/>
          <w:szCs w:val="24"/>
        </w:rPr>
      </w:pPr>
    </w:p>
    <w:p w14:paraId="5D26C7AC">
      <w:pPr>
        <w:snapToGrid w:val="0"/>
        <w:spacing w:line="360" w:lineRule="auto"/>
        <w:jc w:val="left"/>
        <w:rPr>
          <w:rFonts w:ascii="宋体"/>
          <w:b/>
          <w:bCs/>
          <w:color w:val="0D0D0D"/>
          <w:sz w:val="24"/>
          <w:szCs w:val="24"/>
        </w:rPr>
      </w:pPr>
    </w:p>
    <w:p w14:paraId="24934C26">
      <w:pPr>
        <w:snapToGrid w:val="0"/>
        <w:spacing w:line="360" w:lineRule="auto"/>
        <w:jc w:val="left"/>
        <w:rPr>
          <w:rFonts w:ascii="宋体"/>
          <w:b/>
          <w:bCs/>
          <w:color w:val="0D0D0D"/>
          <w:sz w:val="24"/>
          <w:szCs w:val="24"/>
        </w:rPr>
      </w:pPr>
    </w:p>
    <w:p w14:paraId="67EEC8A9">
      <w:pPr>
        <w:snapToGrid w:val="0"/>
        <w:spacing w:line="360" w:lineRule="auto"/>
        <w:jc w:val="left"/>
        <w:rPr>
          <w:rFonts w:ascii="宋体"/>
          <w:b/>
          <w:bCs/>
          <w:color w:val="0D0D0D"/>
          <w:sz w:val="24"/>
          <w:szCs w:val="24"/>
        </w:rPr>
      </w:pPr>
    </w:p>
    <w:p w14:paraId="415F006F">
      <w:pPr>
        <w:snapToGrid w:val="0"/>
        <w:spacing w:line="360" w:lineRule="auto"/>
        <w:jc w:val="left"/>
        <w:rPr>
          <w:rFonts w:ascii="宋体"/>
          <w:b/>
          <w:bCs/>
          <w:color w:val="0D0D0D"/>
          <w:sz w:val="24"/>
          <w:szCs w:val="24"/>
        </w:rPr>
      </w:pPr>
    </w:p>
    <w:p w14:paraId="0C79B18B">
      <w:pPr>
        <w:snapToGrid w:val="0"/>
        <w:spacing w:line="360" w:lineRule="auto"/>
        <w:jc w:val="left"/>
        <w:rPr>
          <w:rFonts w:ascii="宋体"/>
          <w:b/>
          <w:bCs/>
          <w:color w:val="0D0D0D"/>
          <w:sz w:val="24"/>
          <w:szCs w:val="24"/>
        </w:rPr>
      </w:pPr>
    </w:p>
    <w:p w14:paraId="7B67E09F">
      <w:pPr>
        <w:snapToGrid w:val="0"/>
        <w:spacing w:line="360" w:lineRule="auto"/>
        <w:jc w:val="left"/>
        <w:rPr>
          <w:rFonts w:ascii="宋体"/>
          <w:b/>
          <w:bCs/>
          <w:color w:val="0D0D0D"/>
          <w:sz w:val="24"/>
          <w:szCs w:val="24"/>
        </w:rPr>
      </w:pPr>
    </w:p>
    <w:p w14:paraId="16A19AFA">
      <w:pPr>
        <w:snapToGrid w:val="0"/>
        <w:spacing w:line="360" w:lineRule="auto"/>
        <w:jc w:val="left"/>
        <w:rPr>
          <w:rFonts w:ascii="宋体"/>
          <w:b/>
          <w:bCs/>
          <w:color w:val="0D0D0D"/>
          <w:sz w:val="24"/>
          <w:szCs w:val="24"/>
        </w:rPr>
      </w:pPr>
    </w:p>
    <w:p w14:paraId="50F239D9">
      <w:pPr>
        <w:pStyle w:val="6"/>
        <w:rPr>
          <w:rFonts w:cs="Times New Roman"/>
        </w:rPr>
      </w:pPr>
    </w:p>
    <w:p w14:paraId="32A05EE2">
      <w:pPr>
        <w:pStyle w:val="5"/>
      </w:pPr>
    </w:p>
    <w:p w14:paraId="19476E09">
      <w:pPr>
        <w:pStyle w:val="6"/>
        <w:rPr>
          <w:rFonts w:cs="Times New Roman"/>
        </w:rPr>
      </w:pPr>
    </w:p>
    <w:p w14:paraId="63866012">
      <w:pPr>
        <w:pStyle w:val="5"/>
      </w:pPr>
    </w:p>
    <w:p w14:paraId="10CEEF12">
      <w:pPr>
        <w:pStyle w:val="6"/>
        <w:rPr>
          <w:rFonts w:cs="Times New Roman"/>
        </w:rPr>
      </w:pPr>
    </w:p>
    <w:p w14:paraId="04006AE8">
      <w:pPr>
        <w:pStyle w:val="5"/>
      </w:pPr>
    </w:p>
    <w:p w14:paraId="2B7A16E5">
      <w:pPr>
        <w:pStyle w:val="6"/>
        <w:rPr>
          <w:rFonts w:cs="Times New Roman"/>
        </w:rPr>
      </w:pPr>
    </w:p>
    <w:p w14:paraId="6BAB23BC">
      <w:pPr>
        <w:pStyle w:val="5"/>
      </w:pPr>
    </w:p>
    <w:p w14:paraId="6D7AC003">
      <w:pPr>
        <w:rPr>
          <w:rFonts w:hint="eastAsia" w:ascii="宋体" w:hAnsi="宋体" w:cs="宋体"/>
          <w:b/>
          <w:bCs/>
          <w:sz w:val="24"/>
          <w:szCs w:val="24"/>
        </w:rPr>
      </w:pPr>
      <w:r>
        <w:rPr>
          <w:rFonts w:hint="eastAsia" w:ascii="宋体" w:hAnsi="宋体" w:cs="宋体"/>
          <w:b/>
          <w:bCs/>
          <w:sz w:val="24"/>
          <w:szCs w:val="24"/>
        </w:rPr>
        <w:br w:type="page"/>
      </w:r>
    </w:p>
    <w:p w14:paraId="3BB844FD">
      <w:pPr>
        <w:rPr>
          <w:rFonts w:ascii="宋体" w:hAnsi="宋体" w:cs="宋体"/>
          <w:b/>
          <w:bCs/>
          <w:sz w:val="24"/>
          <w:szCs w:val="24"/>
        </w:rPr>
      </w:pPr>
      <w:r>
        <w:rPr>
          <w:rFonts w:hint="eastAsia" w:ascii="宋体" w:hAnsi="宋体" w:cs="宋体"/>
          <w:b/>
          <w:bCs/>
          <w:sz w:val="24"/>
          <w:szCs w:val="24"/>
        </w:rPr>
        <w:t>1、资格审查资料</w:t>
      </w:r>
      <w:r>
        <w:rPr>
          <w:rFonts w:hint="eastAsia" w:ascii="宋体" w:hAnsi="宋体" w:cs="宋体"/>
          <w:b/>
          <w:bCs/>
          <w:sz w:val="24"/>
          <w:szCs w:val="24"/>
          <w:lang w:eastAsia="zh-CN"/>
        </w:rPr>
        <w:t>目录</w:t>
      </w:r>
      <w:r>
        <w:rPr>
          <w:rFonts w:hint="eastAsia" w:ascii="宋体" w:hAnsi="宋体" w:cs="宋体"/>
          <w:b/>
          <w:bCs/>
          <w:sz w:val="24"/>
          <w:szCs w:val="24"/>
        </w:rPr>
        <w:t>：</w:t>
      </w:r>
    </w:p>
    <w:p w14:paraId="038C9C94">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6C78E1AD">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32400A10">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中小企业声明函</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14:paraId="4828C012">
      <w:pPr>
        <w:snapToGrid w:val="0"/>
        <w:spacing w:line="360" w:lineRule="auto"/>
        <w:ind w:firstLine="504" w:firstLineChars="200"/>
        <w:jc w:val="left"/>
        <w:rPr>
          <w:rFonts w:ascii="宋体"/>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w:t>
      </w:r>
    </w:p>
    <w:p w14:paraId="156D6DEE">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5F96B4F6">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06422CEF">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10C7B1CB">
      <w:pPr>
        <w:snapToGrid w:val="0"/>
        <w:spacing w:line="360" w:lineRule="auto"/>
        <w:jc w:val="left"/>
        <w:rPr>
          <w:rFonts w:ascii="宋体" w:hAnsi="宋体" w:cs="宋体"/>
          <w:sz w:val="24"/>
          <w:szCs w:val="24"/>
        </w:rPr>
      </w:pPr>
      <w:r>
        <w:rPr>
          <w:rFonts w:hint="eastAsia" w:ascii="宋体" w:hAnsi="宋体" w:cs="宋体"/>
          <w:b/>
          <w:bCs/>
          <w:sz w:val="24"/>
          <w:szCs w:val="24"/>
        </w:rPr>
        <w:t>2、资信商务及技术文件</w:t>
      </w:r>
      <w:r>
        <w:rPr>
          <w:rFonts w:hint="eastAsia" w:ascii="宋体" w:hAnsi="宋体" w:cs="宋体"/>
          <w:b/>
          <w:bCs/>
          <w:sz w:val="24"/>
          <w:szCs w:val="24"/>
          <w:lang w:eastAsia="zh-CN"/>
        </w:rPr>
        <w:t>目录</w:t>
      </w:r>
      <w:r>
        <w:rPr>
          <w:rFonts w:hint="eastAsia" w:ascii="宋体" w:hAnsi="宋体" w:cs="宋体"/>
          <w:b/>
          <w:bCs/>
          <w:sz w:val="24"/>
          <w:szCs w:val="24"/>
        </w:rPr>
        <w:t>：</w:t>
      </w:r>
    </w:p>
    <w:p w14:paraId="4F192214">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）评分响应表（格式见附件2.</w:t>
      </w:r>
      <w:r>
        <w:rPr>
          <w:rFonts w:ascii="宋体" w:hAnsi="宋体"/>
          <w:sz w:val="24"/>
        </w:rPr>
        <w:t>1</w:t>
      </w:r>
      <w:r>
        <w:rPr>
          <w:rFonts w:hint="eastAsia" w:ascii="宋体" w:hAnsi="宋体"/>
          <w:sz w:val="24"/>
        </w:rPr>
        <w:t>）；</w:t>
      </w:r>
    </w:p>
    <w:p w14:paraId="09DA093D">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）投标声明书</w:t>
      </w:r>
      <w:r>
        <w:rPr>
          <w:rFonts w:ascii="宋体" w:hAnsi="宋体"/>
          <w:sz w:val="24"/>
        </w:rPr>
        <w:t>(</w:t>
      </w:r>
      <w:r>
        <w:rPr>
          <w:rFonts w:hint="eastAsia" w:ascii="宋体" w:hAnsi="宋体"/>
          <w:sz w:val="24"/>
        </w:rPr>
        <w:t>格式见附件2</w:t>
      </w:r>
      <w:r>
        <w:rPr>
          <w:rFonts w:ascii="宋体" w:hAnsi="宋体"/>
          <w:sz w:val="24"/>
        </w:rPr>
        <w:t>.2)</w:t>
      </w:r>
      <w:r>
        <w:rPr>
          <w:rFonts w:hint="eastAsia" w:ascii="宋体" w:hAnsi="宋体"/>
          <w:sz w:val="24"/>
        </w:rPr>
        <w:t>；</w:t>
      </w:r>
    </w:p>
    <w:p w14:paraId="1B50028C">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）法定代表人授权委托书</w:t>
      </w:r>
      <w:r>
        <w:rPr>
          <w:rFonts w:ascii="宋体" w:hAnsi="宋体"/>
          <w:sz w:val="24"/>
        </w:rPr>
        <w:t>(</w:t>
      </w:r>
      <w:r>
        <w:rPr>
          <w:rFonts w:hint="eastAsia" w:ascii="宋体" w:hAnsi="宋体"/>
          <w:sz w:val="24"/>
        </w:rPr>
        <w:t>格式见附件2</w:t>
      </w:r>
      <w:r>
        <w:rPr>
          <w:rFonts w:ascii="宋体" w:hAnsi="宋体"/>
          <w:sz w:val="24"/>
        </w:rPr>
        <w:t>.3)</w:t>
      </w:r>
      <w:r>
        <w:rPr>
          <w:rFonts w:hint="eastAsia" w:ascii="宋体" w:hAnsi="宋体"/>
          <w:sz w:val="24"/>
        </w:rPr>
        <w:t>；</w:t>
      </w:r>
    </w:p>
    <w:p w14:paraId="60BE6E52">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）投标单位情况表</w:t>
      </w:r>
      <w:r>
        <w:rPr>
          <w:rFonts w:ascii="宋体" w:hAnsi="宋体"/>
          <w:sz w:val="24"/>
        </w:rPr>
        <w:t>(</w:t>
      </w:r>
      <w:r>
        <w:rPr>
          <w:rFonts w:hint="eastAsia" w:ascii="宋体" w:hAnsi="宋体"/>
          <w:sz w:val="24"/>
        </w:rPr>
        <w:t>格式见附件2</w:t>
      </w:r>
      <w:r>
        <w:rPr>
          <w:rFonts w:ascii="宋体" w:hAnsi="宋体"/>
          <w:sz w:val="24"/>
        </w:rPr>
        <w:t>.4)</w:t>
      </w:r>
      <w:r>
        <w:rPr>
          <w:rFonts w:hint="eastAsia" w:ascii="宋体" w:hAnsi="宋体"/>
          <w:sz w:val="24"/>
        </w:rPr>
        <w:t>；</w:t>
      </w:r>
    </w:p>
    <w:p w14:paraId="074B24A3">
      <w:pPr>
        <w:snapToGrid w:val="0"/>
        <w:spacing w:line="360" w:lineRule="auto"/>
        <w:ind w:firstLine="470" w:firstLineChars="196"/>
        <w:jc w:val="left"/>
        <w:rPr>
          <w:rFonts w:ascii="宋体"/>
          <w:sz w:val="24"/>
        </w:rPr>
      </w:pPr>
      <w:r>
        <w:rPr>
          <w:rFonts w:hint="eastAsia" w:ascii="宋体" w:hAnsi="宋体"/>
          <w:sz w:val="24"/>
        </w:rPr>
        <w:t>（5）营业执照副本复印件；</w:t>
      </w:r>
    </w:p>
    <w:p w14:paraId="587C12D7">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）投标人过往</w:t>
      </w:r>
      <w:r>
        <w:rPr>
          <w:rFonts w:hint="eastAsia" w:ascii="宋体"/>
          <w:sz w:val="24"/>
        </w:rPr>
        <w:t>投标产品销售合同</w:t>
      </w:r>
      <w:r>
        <w:rPr>
          <w:rFonts w:hint="eastAsia" w:ascii="宋体" w:hAnsi="宋体"/>
          <w:sz w:val="24"/>
        </w:rPr>
        <w:t>业绩</w:t>
      </w:r>
      <w:r>
        <w:rPr>
          <w:rFonts w:hint="eastAsia" w:ascii="宋体"/>
          <w:sz w:val="24"/>
        </w:rPr>
        <w:t>复印件（格式见附件2.7）；</w:t>
      </w:r>
    </w:p>
    <w:p w14:paraId="58EC8926">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sz w:val="24"/>
        </w:rPr>
        <w:t>商务响应表（格式见附件2</w:t>
      </w:r>
      <w:r>
        <w:rPr>
          <w:rFonts w:ascii="宋体"/>
          <w:sz w:val="24"/>
        </w:rPr>
        <w:t>.8</w:t>
      </w:r>
      <w:r>
        <w:rPr>
          <w:rFonts w:hint="eastAsia" w:ascii="宋体"/>
          <w:sz w:val="24"/>
        </w:rPr>
        <w:t>）；</w:t>
      </w:r>
    </w:p>
    <w:p w14:paraId="64A80038">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）投标产品服务计划表（格式见附件2</w:t>
      </w:r>
      <w:r>
        <w:rPr>
          <w:rFonts w:ascii="宋体" w:hAnsi="宋体"/>
          <w:sz w:val="24"/>
        </w:rPr>
        <w:t>.9</w:t>
      </w:r>
      <w:r>
        <w:rPr>
          <w:rFonts w:hint="eastAsia" w:ascii="宋体" w:hAnsi="宋体"/>
          <w:sz w:val="24"/>
        </w:rPr>
        <w:t>）；</w:t>
      </w:r>
    </w:p>
    <w:p w14:paraId="04AAE381">
      <w:pPr>
        <w:snapToGrid w:val="0"/>
        <w:spacing w:line="360" w:lineRule="auto"/>
        <w:ind w:firstLine="480" w:firstLineChars="200"/>
        <w:jc w:val="left"/>
        <w:rPr>
          <w:rFonts w:ascii="宋体"/>
          <w:sz w:val="24"/>
        </w:rPr>
      </w:pPr>
      <w:r>
        <w:rPr>
          <w:rFonts w:hint="eastAsia" w:ascii="宋体"/>
          <w:sz w:val="24"/>
        </w:rPr>
        <w:t>（</w:t>
      </w:r>
      <w:r>
        <w:rPr>
          <w:rFonts w:hint="eastAsia" w:ascii="宋体"/>
          <w:sz w:val="24"/>
          <w:lang w:val="en-US" w:eastAsia="zh-CN"/>
        </w:rPr>
        <w:t>9</w:t>
      </w:r>
      <w:r>
        <w:rPr>
          <w:rFonts w:hint="eastAsia" w:ascii="宋体"/>
          <w:sz w:val="24"/>
        </w:rPr>
        <w:t>）</w:t>
      </w:r>
      <w:r>
        <w:rPr>
          <w:rFonts w:hint="eastAsia"/>
          <w:sz w:val="24"/>
        </w:rPr>
        <w:t>技术响应表（格式见附件</w:t>
      </w:r>
      <w:r>
        <w:rPr>
          <w:rFonts w:hint="eastAsia" w:ascii="宋体" w:hAnsi="宋体" w:cs="宋体"/>
          <w:sz w:val="24"/>
        </w:rPr>
        <w:t>2.10</w:t>
      </w:r>
      <w:r>
        <w:rPr>
          <w:rFonts w:hint="eastAsia"/>
          <w:sz w:val="24"/>
        </w:rPr>
        <w:t>）；</w:t>
      </w:r>
    </w:p>
    <w:p w14:paraId="3FB6474D">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）投标人拟派项目负责人、技术负责人及其他主要人员个人证书及身份证</w:t>
      </w:r>
      <w:r>
        <w:rPr>
          <w:rFonts w:ascii="宋体" w:hAnsi="宋体"/>
          <w:sz w:val="24"/>
        </w:rPr>
        <w:t>(</w:t>
      </w:r>
      <w:r>
        <w:rPr>
          <w:rFonts w:hint="eastAsia" w:ascii="宋体" w:hAnsi="宋体"/>
          <w:sz w:val="24"/>
        </w:rPr>
        <w:t>格式见附件2.11</w:t>
      </w:r>
      <w:r>
        <w:rPr>
          <w:rFonts w:ascii="宋体" w:hAnsi="宋体"/>
          <w:sz w:val="24"/>
        </w:rPr>
        <w:t>)</w:t>
      </w:r>
      <w:r>
        <w:rPr>
          <w:rFonts w:hint="eastAsia" w:ascii="宋体" w:hAnsi="宋体"/>
          <w:sz w:val="24"/>
        </w:rPr>
        <w:t>；</w:t>
      </w:r>
    </w:p>
    <w:p w14:paraId="6C1DB123">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）货物主要技术指标、功能及配置的详细说明（格式见附件2.12）；</w:t>
      </w:r>
    </w:p>
    <w:p w14:paraId="088F9E36">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）投标货物的彩图；</w:t>
      </w:r>
    </w:p>
    <w:p w14:paraId="243E3220">
      <w:pPr>
        <w:snapToGrid w:val="0"/>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）主要材料的质检报告；</w:t>
      </w:r>
    </w:p>
    <w:p w14:paraId="2DC333D3">
      <w:pPr>
        <w:pStyle w:val="26"/>
        <w:snapToGrid w:val="0"/>
        <w:spacing w:beforeLines="0" w:afterLines="0" w:line="360" w:lineRule="auto"/>
        <w:ind w:firstLine="600" w:firstLineChars="250"/>
      </w:pPr>
      <w:r>
        <w:rPr>
          <w:rFonts w:hAnsi="宋体"/>
        </w:rPr>
        <w:t>(</w:t>
      </w:r>
      <w:r>
        <w:rPr>
          <w:rFonts w:hint="eastAsia" w:hAnsi="宋体"/>
        </w:rPr>
        <w:t>1</w:t>
      </w:r>
      <w:r>
        <w:rPr>
          <w:rFonts w:hint="eastAsia" w:hAnsi="宋体"/>
          <w:lang w:val="en-US" w:eastAsia="zh-CN"/>
        </w:rPr>
        <w:t>4</w:t>
      </w:r>
      <w:r>
        <w:rPr>
          <w:rFonts w:hAnsi="宋体"/>
        </w:rPr>
        <w:t>)</w:t>
      </w:r>
      <w:r>
        <w:rPr>
          <w:rFonts w:hint="eastAsia" w:hAnsi="宋体"/>
        </w:rPr>
        <w:t xml:space="preserve"> 投标该项目的优势及自我评价；</w:t>
      </w:r>
    </w:p>
    <w:p w14:paraId="03ADA8C1">
      <w:pPr>
        <w:snapToGrid w:val="0"/>
        <w:spacing w:line="360" w:lineRule="auto"/>
        <w:ind w:left="480"/>
        <w:jc w:val="left"/>
        <w:rPr>
          <w:rFonts w:ascii="宋体"/>
          <w:sz w:val="24"/>
        </w:rPr>
      </w:pP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）技术服务方案；</w:t>
      </w:r>
    </w:p>
    <w:p w14:paraId="752DC465">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）优惠条件：投标人承诺给予招标人的各种优惠条件，包括售后服务、服务网点、备品备件、专用耗材等方面的优惠；</w:t>
      </w:r>
    </w:p>
    <w:p w14:paraId="555BD6FD">
      <w:pPr>
        <w:snapToGrid w:val="0"/>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color w:val="0D0D0D"/>
          <w:sz w:val="24"/>
          <w:szCs w:val="24"/>
          <w:lang w:val="en-US" w:eastAsia="zh-CN"/>
        </w:rPr>
        <w:t>17</w:t>
      </w:r>
      <w:r>
        <w:rPr>
          <w:rFonts w:hint="eastAsia" w:ascii="宋体" w:hAnsi="宋体" w:cs="宋体"/>
          <w:color w:val="0D0D0D"/>
          <w:sz w:val="24"/>
          <w:szCs w:val="24"/>
        </w:rPr>
        <w:t>）政府采购代理机构社会评价表（附件2.13）；</w:t>
      </w:r>
    </w:p>
    <w:p w14:paraId="04DB5312">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18</w:t>
      </w:r>
      <w:r>
        <w:rPr>
          <w:rFonts w:hint="eastAsia" w:ascii="宋体" w:hAnsi="宋体"/>
          <w:sz w:val="24"/>
        </w:rPr>
        <w:t>）投标人需要说明的其他文件和说明。</w:t>
      </w:r>
    </w:p>
    <w:p w14:paraId="7E86C605">
      <w:pPr>
        <w:rPr>
          <w:rFonts w:ascii="宋体" w:hAnsi="宋体" w:cs="宋体"/>
          <w:b/>
          <w:bCs/>
          <w:sz w:val="24"/>
          <w:szCs w:val="24"/>
        </w:rPr>
      </w:pPr>
      <w:r>
        <w:rPr>
          <w:rFonts w:ascii="宋体" w:hAnsi="宋体" w:cs="宋体"/>
          <w:b/>
          <w:bCs/>
          <w:sz w:val="24"/>
          <w:szCs w:val="24"/>
        </w:rPr>
        <w:br w:type="page"/>
      </w:r>
    </w:p>
    <w:p w14:paraId="16F629EB">
      <w:pPr>
        <w:rPr>
          <w:rFonts w:ascii="宋体"/>
          <w:b/>
          <w:bCs/>
          <w:sz w:val="24"/>
          <w:szCs w:val="24"/>
        </w:rPr>
      </w:pPr>
      <w:r>
        <w:rPr>
          <w:rFonts w:ascii="宋体" w:hAnsi="宋体" w:cs="宋体"/>
          <w:b/>
          <w:bCs/>
          <w:sz w:val="24"/>
          <w:szCs w:val="24"/>
        </w:rPr>
        <w:t>2.1</w:t>
      </w:r>
      <w:r>
        <w:rPr>
          <w:rFonts w:hint="eastAsia" w:ascii="宋体" w:hAnsi="宋体" w:cs="宋体"/>
          <w:b/>
          <w:bCs/>
          <w:sz w:val="24"/>
          <w:szCs w:val="24"/>
        </w:rPr>
        <w:t>评分响应表格式：</w:t>
      </w:r>
    </w:p>
    <w:p w14:paraId="18E3F2A1">
      <w:pPr>
        <w:snapToGrid w:val="0"/>
        <w:spacing w:before="50" w:after="50" w:line="400" w:lineRule="exact"/>
        <w:rPr>
          <w:rFonts w:ascii="宋体"/>
          <w:b/>
          <w:bCs/>
          <w:color w:val="000000"/>
          <w:sz w:val="24"/>
          <w:szCs w:val="24"/>
          <w:u w:val="single"/>
        </w:rPr>
      </w:pPr>
      <w:r>
        <w:rPr>
          <w:rFonts w:hint="eastAsia" w:ascii="宋体" w:hAnsi="宋体" w:cs="宋体"/>
          <w:b/>
          <w:bCs/>
          <w:color w:val="000000"/>
          <w:sz w:val="24"/>
          <w:szCs w:val="24"/>
        </w:rPr>
        <w:t>项目名称：</w:t>
      </w:r>
      <w:r>
        <w:rPr>
          <w:rFonts w:hint="eastAsia" w:ascii="宋体" w:hAnsi="宋体" w:cs="宋体"/>
          <w:b/>
          <w:bCs/>
          <w:color w:val="000000"/>
          <w:sz w:val="24"/>
          <w:szCs w:val="24"/>
          <w:lang w:val="en-US" w:eastAsia="zh-CN"/>
        </w:rPr>
        <w:t xml:space="preserve">                                           </w:t>
      </w:r>
      <w:r>
        <w:rPr>
          <w:rFonts w:hint="eastAsia" w:ascii="宋体" w:hAnsi="宋体"/>
          <w:b/>
          <w:sz w:val="24"/>
          <w:lang w:val="en-US" w:eastAsia="zh-CN"/>
        </w:rPr>
        <w:t xml:space="preserve"> </w:t>
      </w:r>
      <w:r>
        <w:rPr>
          <w:rFonts w:hint="eastAsia" w:ascii="宋体" w:hAnsi="宋体" w:cs="宋体"/>
          <w:b/>
          <w:bCs/>
          <w:color w:val="000000"/>
          <w:sz w:val="24"/>
          <w:szCs w:val="24"/>
          <w:lang w:val="en-US" w:eastAsia="zh-CN"/>
        </w:rPr>
        <w:t xml:space="preserve">                           </w:t>
      </w:r>
    </w:p>
    <w:tbl>
      <w:tblPr>
        <w:tblStyle w:val="47"/>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310"/>
        <w:gridCol w:w="2132"/>
        <w:gridCol w:w="1156"/>
        <w:gridCol w:w="2933"/>
      </w:tblGrid>
      <w:tr w14:paraId="6BAC9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2F1EE3DE">
            <w:pPr>
              <w:pStyle w:val="37"/>
              <w:spacing w:line="400" w:lineRule="exact"/>
              <w:ind w:firstLine="0" w:firstLineChars="0"/>
              <w:rPr>
                <w:rFonts w:ascii="宋体" w:eastAsia="宋体" w:cs="Times New Roman"/>
                <w:b/>
                <w:bCs/>
              </w:rPr>
            </w:pPr>
            <w:r>
              <w:rPr>
                <w:rFonts w:hint="eastAsia" w:ascii="宋体" w:eastAsia="宋体" w:cs="宋体"/>
                <w:b/>
                <w:bCs/>
              </w:rPr>
              <w:t>序号</w:t>
            </w:r>
          </w:p>
        </w:tc>
        <w:tc>
          <w:tcPr>
            <w:tcW w:w="2310" w:type="dxa"/>
            <w:tcBorders>
              <w:top w:val="single" w:color="auto" w:sz="4" w:space="0"/>
              <w:left w:val="single" w:color="auto" w:sz="4" w:space="0"/>
              <w:bottom w:val="single" w:color="auto" w:sz="4" w:space="0"/>
              <w:right w:val="single" w:color="auto" w:sz="4" w:space="0"/>
            </w:tcBorders>
            <w:vAlign w:val="center"/>
          </w:tcPr>
          <w:p w14:paraId="2DB941D6">
            <w:pPr>
              <w:pStyle w:val="37"/>
              <w:spacing w:line="400" w:lineRule="exact"/>
              <w:ind w:firstLine="0" w:firstLineChars="0"/>
              <w:rPr>
                <w:rFonts w:ascii="宋体" w:eastAsia="宋体" w:cs="Times New Roman"/>
                <w:b/>
                <w:bCs/>
              </w:rPr>
            </w:pPr>
            <w:r>
              <w:rPr>
                <w:rFonts w:hint="eastAsia" w:ascii="宋体" w:eastAsia="宋体" w:cs="宋体"/>
                <w:b/>
                <w:bCs/>
              </w:rPr>
              <w:t>评审内容</w:t>
            </w:r>
          </w:p>
        </w:tc>
        <w:tc>
          <w:tcPr>
            <w:tcW w:w="2132" w:type="dxa"/>
            <w:tcBorders>
              <w:top w:val="single" w:color="auto" w:sz="4" w:space="0"/>
              <w:left w:val="single" w:color="auto" w:sz="4" w:space="0"/>
              <w:bottom w:val="single" w:color="auto" w:sz="4" w:space="0"/>
              <w:right w:val="single" w:color="auto" w:sz="4" w:space="0"/>
            </w:tcBorders>
            <w:vAlign w:val="center"/>
          </w:tcPr>
          <w:p w14:paraId="38D75D6E">
            <w:pPr>
              <w:pStyle w:val="37"/>
              <w:spacing w:line="400" w:lineRule="exact"/>
              <w:ind w:left="368" w:leftChars="175" w:firstLine="482"/>
              <w:rPr>
                <w:rFonts w:ascii="宋体" w:eastAsia="宋体" w:cs="Times New Roman"/>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14:paraId="2E189A0F">
            <w:pPr>
              <w:pStyle w:val="37"/>
              <w:spacing w:line="400" w:lineRule="exact"/>
              <w:ind w:firstLine="0" w:firstLineChars="0"/>
              <w:rPr>
                <w:rFonts w:ascii="宋体" w:eastAsia="宋体" w:cs="Times New Roman"/>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14:paraId="77957A47">
            <w:pPr>
              <w:pStyle w:val="37"/>
              <w:spacing w:line="400" w:lineRule="exact"/>
              <w:ind w:left="480" w:firstLine="482"/>
              <w:rPr>
                <w:rFonts w:ascii="宋体" w:eastAsia="宋体" w:cs="Times New Roman"/>
                <w:b/>
                <w:bCs/>
              </w:rPr>
            </w:pPr>
            <w:r>
              <w:rPr>
                <w:rFonts w:hint="eastAsia" w:ascii="宋体" w:eastAsia="宋体" w:cs="宋体"/>
                <w:b/>
                <w:bCs/>
              </w:rPr>
              <w:t>页码</w:t>
            </w:r>
          </w:p>
        </w:tc>
      </w:tr>
      <w:tr w14:paraId="6E06A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6" w:type="dxa"/>
            <w:tcBorders>
              <w:top w:val="single" w:color="auto" w:sz="4" w:space="0"/>
              <w:bottom w:val="single" w:color="auto" w:sz="4" w:space="0"/>
              <w:right w:val="single" w:color="auto" w:sz="4" w:space="0"/>
            </w:tcBorders>
            <w:vAlign w:val="center"/>
          </w:tcPr>
          <w:p w14:paraId="29E27E34">
            <w:pPr>
              <w:spacing w:line="400" w:lineRule="exact"/>
              <w:rPr>
                <w:rFonts w:ascii="宋体"/>
                <w:b/>
                <w:bCs/>
                <w:color w:val="000000"/>
                <w:sz w:val="24"/>
                <w:szCs w:val="24"/>
              </w:rPr>
            </w:pPr>
            <w:r>
              <w:rPr>
                <w:rFonts w:hint="eastAsia" w:ascii="宋体" w:hAnsi="宋体" w:cs="宋体"/>
                <w:b/>
                <w:bCs/>
                <w:color w:val="000000"/>
                <w:sz w:val="24"/>
                <w:szCs w:val="24"/>
              </w:rPr>
              <w:t>一</w:t>
            </w:r>
          </w:p>
        </w:tc>
        <w:tc>
          <w:tcPr>
            <w:tcW w:w="2310" w:type="dxa"/>
            <w:tcBorders>
              <w:top w:val="single" w:color="auto" w:sz="4" w:space="0"/>
              <w:left w:val="single" w:color="auto" w:sz="4" w:space="0"/>
              <w:bottom w:val="single" w:color="auto" w:sz="4" w:space="0"/>
              <w:right w:val="single" w:color="auto" w:sz="4" w:space="0"/>
            </w:tcBorders>
            <w:vAlign w:val="center"/>
          </w:tcPr>
          <w:p w14:paraId="3ABC541F">
            <w:pPr>
              <w:spacing w:line="400" w:lineRule="exact"/>
              <w:rPr>
                <w:rFonts w:ascii="宋体"/>
                <w:b/>
                <w:bCs/>
                <w:color w:val="000000"/>
                <w:sz w:val="24"/>
                <w:szCs w:val="24"/>
              </w:rPr>
            </w:pPr>
            <w:r>
              <w:rPr>
                <w:rFonts w:hint="eastAsia" w:ascii="宋体" w:hAnsi="宋体" w:cs="宋体"/>
                <w:b/>
                <w:bCs/>
                <w:color w:val="000000"/>
                <w:sz w:val="24"/>
                <w:szCs w:val="24"/>
              </w:rPr>
              <w:t>商务、资信及技术分</w:t>
            </w:r>
          </w:p>
        </w:tc>
        <w:tc>
          <w:tcPr>
            <w:tcW w:w="2132" w:type="dxa"/>
            <w:tcBorders>
              <w:top w:val="single" w:color="auto" w:sz="4" w:space="0"/>
              <w:left w:val="single" w:color="auto" w:sz="4" w:space="0"/>
              <w:bottom w:val="single" w:color="auto" w:sz="4" w:space="0"/>
              <w:right w:val="single" w:color="auto" w:sz="4" w:space="0"/>
            </w:tcBorders>
            <w:vAlign w:val="center"/>
          </w:tcPr>
          <w:p w14:paraId="32A05AF6">
            <w:pPr>
              <w:pStyle w:val="37"/>
              <w:spacing w:line="400" w:lineRule="exact"/>
              <w:ind w:left="480" w:firstLine="482"/>
              <w:jc w:val="center"/>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24545807">
            <w:pPr>
              <w:pStyle w:val="37"/>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3A2D2B8B">
            <w:pPr>
              <w:pStyle w:val="37"/>
              <w:spacing w:line="400" w:lineRule="exact"/>
              <w:ind w:left="480" w:firstLine="482"/>
              <w:jc w:val="center"/>
              <w:rPr>
                <w:rFonts w:ascii="宋体" w:eastAsia="宋体" w:cs="Times New Roman"/>
                <w:b/>
                <w:bCs/>
              </w:rPr>
            </w:pPr>
          </w:p>
        </w:tc>
      </w:tr>
      <w:tr w14:paraId="6B29D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43F3745F">
            <w:pPr>
              <w:spacing w:line="400" w:lineRule="exact"/>
              <w:rPr>
                <w:rFonts w:ascii="宋体"/>
                <w:color w:val="000000"/>
                <w:sz w:val="24"/>
                <w:szCs w:val="24"/>
              </w:rPr>
            </w:pPr>
            <w:r>
              <w:rPr>
                <w:rFonts w:ascii="宋体" w:hAnsi="宋体" w:cs="宋体"/>
                <w:color w:val="000000"/>
                <w:sz w:val="24"/>
                <w:szCs w:val="24"/>
              </w:rPr>
              <w:t>1</w:t>
            </w:r>
          </w:p>
        </w:tc>
        <w:tc>
          <w:tcPr>
            <w:tcW w:w="2310" w:type="dxa"/>
            <w:tcBorders>
              <w:top w:val="single" w:color="auto" w:sz="4" w:space="0"/>
              <w:left w:val="single" w:color="auto" w:sz="4" w:space="0"/>
              <w:bottom w:val="single" w:color="auto" w:sz="4" w:space="0"/>
              <w:right w:val="single" w:color="auto" w:sz="4" w:space="0"/>
            </w:tcBorders>
            <w:vAlign w:val="center"/>
          </w:tcPr>
          <w:p w14:paraId="53DB1893">
            <w:pPr>
              <w:spacing w:line="400" w:lineRule="exact"/>
              <w:rPr>
                <w:rFonts w:ascii="宋体"/>
                <w:color w:val="000000"/>
                <w:sz w:val="24"/>
                <w:szCs w:val="24"/>
              </w:rPr>
            </w:pPr>
          </w:p>
        </w:tc>
        <w:tc>
          <w:tcPr>
            <w:tcW w:w="2132" w:type="dxa"/>
            <w:tcBorders>
              <w:top w:val="single" w:color="auto" w:sz="4" w:space="0"/>
              <w:left w:val="single" w:color="auto" w:sz="4" w:space="0"/>
              <w:right w:val="single" w:color="auto" w:sz="4" w:space="0"/>
            </w:tcBorders>
            <w:vAlign w:val="center"/>
          </w:tcPr>
          <w:p w14:paraId="49DA861C">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5FBCB739">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337B7193">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59E96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2FAE952C">
            <w:pPr>
              <w:spacing w:line="400" w:lineRule="exact"/>
              <w:rPr>
                <w:rFonts w:ascii="宋体"/>
                <w:color w:val="000000"/>
                <w:sz w:val="24"/>
                <w:szCs w:val="24"/>
              </w:rPr>
            </w:pPr>
            <w:r>
              <w:rPr>
                <w:rFonts w:ascii="宋体" w:hAnsi="宋体" w:cs="宋体"/>
                <w:color w:val="000000"/>
                <w:sz w:val="24"/>
                <w:szCs w:val="24"/>
              </w:rPr>
              <w:t>2</w:t>
            </w:r>
          </w:p>
        </w:tc>
        <w:tc>
          <w:tcPr>
            <w:tcW w:w="2310" w:type="dxa"/>
            <w:tcBorders>
              <w:top w:val="single" w:color="auto" w:sz="4" w:space="0"/>
              <w:left w:val="single" w:color="auto" w:sz="4" w:space="0"/>
              <w:bottom w:val="single" w:color="auto" w:sz="4" w:space="0"/>
              <w:right w:val="single" w:color="auto" w:sz="4" w:space="0"/>
            </w:tcBorders>
            <w:vAlign w:val="center"/>
          </w:tcPr>
          <w:p w14:paraId="180C8D5D">
            <w:pPr>
              <w:spacing w:line="400" w:lineRule="exact"/>
              <w:rPr>
                <w:rFonts w:ascii="宋体"/>
                <w:color w:val="000000"/>
                <w:sz w:val="24"/>
                <w:szCs w:val="24"/>
              </w:rPr>
            </w:pPr>
          </w:p>
        </w:tc>
        <w:tc>
          <w:tcPr>
            <w:tcW w:w="2132" w:type="dxa"/>
            <w:tcBorders>
              <w:top w:val="single" w:color="auto" w:sz="4" w:space="0"/>
              <w:left w:val="single" w:color="auto" w:sz="4" w:space="0"/>
              <w:right w:val="single" w:color="auto" w:sz="4" w:space="0"/>
            </w:tcBorders>
            <w:vAlign w:val="center"/>
          </w:tcPr>
          <w:p w14:paraId="5B12C62B">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533D26A9">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21091115">
            <w:pPr>
              <w:spacing w:line="400" w:lineRule="exact"/>
              <w:jc w:val="center"/>
              <w:rPr>
                <w:rFonts w:ascii="宋体"/>
                <w:color w:val="000000"/>
                <w:sz w:val="24"/>
                <w:szCs w:val="24"/>
              </w:rPr>
            </w:pPr>
            <w:r>
              <w:rPr>
                <w:rFonts w:hint="eastAsia" w:ascii="宋体" w:hAnsi="宋体" w:cs="宋体"/>
                <w:color w:val="000000"/>
                <w:sz w:val="24"/>
                <w:szCs w:val="24"/>
              </w:rPr>
              <w:t>……</w:t>
            </w:r>
          </w:p>
        </w:tc>
      </w:tr>
      <w:tr w14:paraId="2C5A9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32B0753C">
            <w:pPr>
              <w:spacing w:line="400" w:lineRule="exact"/>
              <w:rPr>
                <w:rFonts w:ascii="宋体"/>
                <w:color w:val="000000"/>
                <w:sz w:val="24"/>
                <w:szCs w:val="24"/>
              </w:rPr>
            </w:pPr>
            <w:r>
              <w:rPr>
                <w:rFonts w:hint="eastAsia" w:ascii="宋体" w:hAnsi="宋体" w:cs="宋体"/>
                <w:color w:val="000000"/>
                <w:sz w:val="24"/>
                <w:szCs w:val="24"/>
              </w:rPr>
              <w:t>……</w:t>
            </w:r>
          </w:p>
        </w:tc>
        <w:tc>
          <w:tcPr>
            <w:tcW w:w="2310" w:type="dxa"/>
            <w:tcBorders>
              <w:left w:val="single" w:color="auto" w:sz="4" w:space="0"/>
              <w:bottom w:val="single" w:color="auto" w:sz="4" w:space="0"/>
              <w:right w:val="single" w:color="auto" w:sz="4" w:space="0"/>
            </w:tcBorders>
            <w:vAlign w:val="center"/>
          </w:tcPr>
          <w:p w14:paraId="0B7C0269">
            <w:pPr>
              <w:spacing w:line="400" w:lineRule="exact"/>
              <w:rPr>
                <w:rFonts w:ascii="宋体"/>
                <w:color w:val="000000"/>
                <w:sz w:val="24"/>
                <w:szCs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55122DED">
            <w:pPr>
              <w:spacing w:line="400" w:lineRule="exact"/>
              <w:ind w:left="55" w:leftChars="26"/>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9EE24C8">
            <w:pPr>
              <w:spacing w:line="400" w:lineRule="exact"/>
              <w:jc w:val="center"/>
              <w:rPr>
                <w:rFonts w:ascii="宋体"/>
                <w:color w:val="000000"/>
                <w:sz w:val="24"/>
                <w:szCs w:val="24"/>
              </w:rPr>
            </w:pPr>
          </w:p>
        </w:tc>
        <w:tc>
          <w:tcPr>
            <w:tcW w:w="2933" w:type="dxa"/>
            <w:tcBorders>
              <w:top w:val="single" w:color="auto" w:sz="4" w:space="0"/>
              <w:left w:val="single" w:color="auto" w:sz="4" w:space="0"/>
              <w:bottom w:val="single" w:color="auto" w:sz="4" w:space="0"/>
            </w:tcBorders>
            <w:vAlign w:val="center"/>
          </w:tcPr>
          <w:p w14:paraId="1DCD6353">
            <w:pPr>
              <w:spacing w:line="400" w:lineRule="exact"/>
              <w:jc w:val="center"/>
              <w:rPr>
                <w:rFonts w:ascii="宋体"/>
                <w:color w:val="000000"/>
                <w:sz w:val="24"/>
                <w:szCs w:val="24"/>
              </w:rPr>
            </w:pPr>
          </w:p>
        </w:tc>
      </w:tr>
      <w:tr w14:paraId="6EF8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14:paraId="343BE784">
            <w:pPr>
              <w:spacing w:line="400" w:lineRule="exact"/>
              <w:rPr>
                <w:rFonts w:ascii="宋体"/>
                <w:b/>
                <w:bCs/>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vAlign w:val="center"/>
          </w:tcPr>
          <w:p w14:paraId="61ED5E32">
            <w:pPr>
              <w:spacing w:line="400" w:lineRule="exact"/>
              <w:rPr>
                <w:rFonts w:ascii="宋体"/>
                <w:b/>
                <w:bCs/>
                <w:color w:val="000000"/>
                <w:sz w:val="24"/>
                <w:szCs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44837FE7">
            <w:pPr>
              <w:pStyle w:val="37"/>
              <w:spacing w:line="400" w:lineRule="exact"/>
              <w:ind w:left="480" w:firstLine="482"/>
              <w:jc w:val="both"/>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6E93CC75">
            <w:pPr>
              <w:pStyle w:val="37"/>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105797C0">
            <w:pPr>
              <w:pStyle w:val="37"/>
              <w:spacing w:line="400" w:lineRule="exact"/>
              <w:ind w:left="480" w:firstLine="482"/>
              <w:jc w:val="center"/>
              <w:rPr>
                <w:rFonts w:ascii="宋体" w:eastAsia="宋体" w:cs="Times New Roman"/>
                <w:b/>
                <w:bCs/>
              </w:rPr>
            </w:pPr>
          </w:p>
        </w:tc>
      </w:tr>
      <w:tr w14:paraId="1F179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135006A0">
            <w:pPr>
              <w:spacing w:line="400" w:lineRule="exact"/>
              <w:rPr>
                <w:rFonts w:ascii="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vAlign w:val="center"/>
          </w:tcPr>
          <w:p w14:paraId="3AB19B83">
            <w:pPr>
              <w:spacing w:line="400" w:lineRule="exact"/>
              <w:rPr>
                <w:rFonts w:ascii="宋体"/>
                <w:color w:val="000000"/>
                <w:sz w:val="24"/>
                <w:szCs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19F374B8">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E9C3AAC">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6572A8D3">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70360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566DF8F3">
            <w:pPr>
              <w:spacing w:line="400" w:lineRule="exact"/>
              <w:rPr>
                <w:rFonts w:ascii="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vAlign w:val="center"/>
          </w:tcPr>
          <w:p w14:paraId="0A6C92AF">
            <w:pPr>
              <w:spacing w:line="400" w:lineRule="exact"/>
              <w:rPr>
                <w:rFonts w:ascii="宋体"/>
                <w:color w:val="000000"/>
                <w:sz w:val="24"/>
                <w:szCs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1BCFEADD">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6C277C6">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29541FC1">
            <w:pPr>
              <w:pStyle w:val="37"/>
              <w:spacing w:line="400" w:lineRule="exact"/>
              <w:ind w:left="480"/>
              <w:jc w:val="center"/>
              <w:rPr>
                <w:rFonts w:ascii="宋体" w:eastAsia="宋体" w:cs="Times New Roman"/>
              </w:rPr>
            </w:pPr>
            <w:r>
              <w:rPr>
                <w:rFonts w:hint="eastAsia" w:ascii="宋体" w:eastAsia="宋体" w:cs="宋体"/>
              </w:rPr>
              <w:t>……</w:t>
            </w:r>
          </w:p>
        </w:tc>
      </w:tr>
      <w:tr w14:paraId="0639E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6E917AF9">
            <w:pPr>
              <w:spacing w:line="400" w:lineRule="exact"/>
              <w:rPr>
                <w:rFonts w:ascii="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vAlign w:val="center"/>
          </w:tcPr>
          <w:p w14:paraId="67F618FA">
            <w:pPr>
              <w:spacing w:line="400" w:lineRule="exact"/>
              <w:rPr>
                <w:rFonts w:ascii="宋体"/>
                <w:color w:val="000000"/>
                <w:sz w:val="24"/>
                <w:szCs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45D23FCA">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6560AEF0">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4E7C4BA6">
            <w:pPr>
              <w:pStyle w:val="37"/>
              <w:spacing w:line="400" w:lineRule="exact"/>
              <w:ind w:left="480"/>
              <w:jc w:val="center"/>
              <w:rPr>
                <w:rFonts w:ascii="宋体" w:eastAsia="宋体" w:cs="Times New Roman"/>
              </w:rPr>
            </w:pPr>
          </w:p>
        </w:tc>
      </w:tr>
    </w:tbl>
    <w:p w14:paraId="0413E265">
      <w:pPr>
        <w:snapToGrid w:val="0"/>
        <w:spacing w:before="50" w:after="50" w:line="400" w:lineRule="exact"/>
        <w:rPr>
          <w:rFonts w:ascii="宋体"/>
          <w:color w:val="000000"/>
          <w:sz w:val="24"/>
          <w:szCs w:val="24"/>
        </w:rPr>
      </w:pPr>
      <w:r>
        <w:rPr>
          <w:rFonts w:hint="eastAsia" w:ascii="宋体" w:hAnsi="宋体" w:cs="宋体"/>
          <w:color w:val="000000"/>
          <w:sz w:val="24"/>
          <w:szCs w:val="24"/>
        </w:rPr>
        <w:t>注：投标单位根据所投标项的评分表内容，按此格式提供并置于资信商务及技术文件第</w:t>
      </w:r>
      <w:r>
        <w:rPr>
          <w:rFonts w:ascii="宋体" w:hAnsi="宋体" w:cs="宋体"/>
          <w:color w:val="000000"/>
          <w:sz w:val="24"/>
          <w:szCs w:val="24"/>
        </w:rPr>
        <w:t>1</w:t>
      </w:r>
      <w:r>
        <w:rPr>
          <w:rFonts w:hint="eastAsia" w:ascii="宋体" w:hAnsi="宋体" w:cs="宋体"/>
          <w:color w:val="000000"/>
          <w:sz w:val="24"/>
          <w:szCs w:val="24"/>
        </w:rPr>
        <w:t>页。</w:t>
      </w:r>
    </w:p>
    <w:p w14:paraId="69556824">
      <w:pPr>
        <w:snapToGrid w:val="0"/>
        <w:spacing w:before="50" w:afterLines="50"/>
        <w:jc w:val="left"/>
        <w:rPr>
          <w:rFonts w:ascii="宋体"/>
          <w:b/>
          <w:bCs/>
          <w:sz w:val="24"/>
          <w:szCs w:val="24"/>
        </w:rPr>
      </w:pPr>
    </w:p>
    <w:p w14:paraId="6C7FBFEA">
      <w:pPr>
        <w:snapToGrid w:val="0"/>
        <w:spacing w:before="50" w:afterLines="50"/>
        <w:jc w:val="left"/>
        <w:rPr>
          <w:rFonts w:ascii="宋体"/>
          <w:b/>
          <w:bCs/>
          <w:sz w:val="24"/>
          <w:szCs w:val="24"/>
        </w:rPr>
      </w:pPr>
    </w:p>
    <w:p w14:paraId="0CE670F6">
      <w:pPr>
        <w:snapToGrid w:val="0"/>
        <w:spacing w:before="50" w:afterLines="50" w:line="360" w:lineRule="auto"/>
        <w:jc w:val="left"/>
        <w:outlineLvl w:val="2"/>
        <w:rPr>
          <w:rFonts w:ascii="宋体"/>
          <w:b/>
          <w:bCs/>
          <w:color w:val="0D0D0D"/>
          <w:sz w:val="24"/>
          <w:szCs w:val="24"/>
        </w:rPr>
      </w:pPr>
    </w:p>
    <w:p w14:paraId="41284E0E">
      <w:pPr>
        <w:snapToGrid w:val="0"/>
        <w:spacing w:before="50" w:afterLines="50" w:line="360" w:lineRule="auto"/>
        <w:jc w:val="left"/>
        <w:outlineLvl w:val="2"/>
        <w:rPr>
          <w:rFonts w:ascii="宋体"/>
          <w:b/>
          <w:bCs/>
          <w:color w:val="0D0D0D"/>
          <w:sz w:val="24"/>
          <w:szCs w:val="24"/>
        </w:rPr>
      </w:pPr>
    </w:p>
    <w:p w14:paraId="01756EA8">
      <w:pPr>
        <w:snapToGrid w:val="0"/>
        <w:spacing w:before="50" w:afterLines="50" w:line="360" w:lineRule="auto"/>
        <w:jc w:val="left"/>
        <w:outlineLvl w:val="2"/>
        <w:rPr>
          <w:rFonts w:ascii="宋体"/>
          <w:b/>
          <w:bCs/>
          <w:color w:val="0D0D0D"/>
          <w:sz w:val="24"/>
          <w:szCs w:val="24"/>
        </w:rPr>
      </w:pPr>
    </w:p>
    <w:p w14:paraId="3371CC7B">
      <w:pPr>
        <w:snapToGrid w:val="0"/>
        <w:spacing w:before="50" w:afterLines="50" w:line="360" w:lineRule="auto"/>
        <w:jc w:val="left"/>
        <w:outlineLvl w:val="2"/>
        <w:rPr>
          <w:rFonts w:ascii="宋体"/>
          <w:b/>
          <w:bCs/>
          <w:color w:val="0D0D0D"/>
          <w:sz w:val="24"/>
          <w:szCs w:val="24"/>
        </w:rPr>
      </w:pPr>
    </w:p>
    <w:p w14:paraId="6F9FBCC8">
      <w:pPr>
        <w:rPr>
          <w:rFonts w:ascii="宋体" w:hAnsi="宋体" w:cs="宋体"/>
          <w:b/>
          <w:bCs/>
          <w:color w:val="0D0D0D"/>
          <w:sz w:val="24"/>
          <w:szCs w:val="24"/>
        </w:rPr>
      </w:pPr>
      <w:r>
        <w:rPr>
          <w:rFonts w:ascii="宋体" w:hAnsi="宋体" w:cs="宋体"/>
          <w:b/>
          <w:bCs/>
          <w:color w:val="0D0D0D"/>
          <w:sz w:val="24"/>
          <w:szCs w:val="24"/>
        </w:rPr>
        <w:br w:type="page"/>
      </w:r>
    </w:p>
    <w:p w14:paraId="26506C03">
      <w:pPr>
        <w:snapToGrid w:val="0"/>
        <w:spacing w:before="50" w:afterLines="50" w:line="360" w:lineRule="auto"/>
        <w:jc w:val="left"/>
        <w:outlineLvl w:val="2"/>
        <w:rPr>
          <w:rFonts w:ascii="宋体"/>
          <w:b/>
          <w:bCs/>
          <w:color w:val="0D0D0D"/>
          <w:sz w:val="24"/>
          <w:szCs w:val="24"/>
        </w:rPr>
      </w:pPr>
      <w:r>
        <w:rPr>
          <w:rFonts w:ascii="宋体" w:hAnsi="宋体" w:cs="宋体"/>
          <w:b/>
          <w:bCs/>
          <w:color w:val="0D0D0D"/>
          <w:sz w:val="24"/>
          <w:szCs w:val="24"/>
        </w:rPr>
        <w:t>2.2</w:t>
      </w:r>
      <w:r>
        <w:rPr>
          <w:rFonts w:hint="eastAsia" w:ascii="宋体" w:hAnsi="宋体" w:cs="宋体"/>
          <w:b/>
          <w:bCs/>
          <w:color w:val="0D0D0D"/>
          <w:sz w:val="24"/>
          <w:szCs w:val="24"/>
        </w:rPr>
        <w:t>投标声明书格式：</w:t>
      </w:r>
    </w:p>
    <w:p w14:paraId="22869616">
      <w:pPr>
        <w:snapToGrid w:val="0"/>
        <w:spacing w:beforeLines="50" w:after="50" w:line="360" w:lineRule="auto"/>
        <w:jc w:val="center"/>
        <w:rPr>
          <w:rFonts w:ascii="宋体"/>
          <w:color w:val="0D0D0D"/>
          <w:sz w:val="24"/>
          <w:szCs w:val="24"/>
        </w:rPr>
      </w:pPr>
      <w:r>
        <w:rPr>
          <w:rFonts w:hint="eastAsia" w:ascii="宋体" w:hAnsi="宋体" w:cs="宋体"/>
          <w:color w:val="0D0D0D"/>
          <w:sz w:val="24"/>
          <w:szCs w:val="24"/>
        </w:rPr>
        <w:t>投标声明书</w:t>
      </w:r>
    </w:p>
    <w:p w14:paraId="6C9C828C">
      <w:pPr>
        <w:snapToGrid w:val="0"/>
        <w:spacing w:beforeLines="50" w:after="50"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02424F06">
      <w:pPr>
        <w:snapToGrid w:val="0"/>
        <w:spacing w:beforeLines="50" w:after="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（投标人名称）</w:t>
      </w:r>
      <w:r>
        <w:rPr>
          <w:rFonts w:hint="eastAsia" w:ascii="宋体" w:hAnsi="宋体" w:cs="宋体"/>
          <w:color w:val="0D0D0D"/>
          <w:sz w:val="24"/>
          <w:szCs w:val="24"/>
        </w:rPr>
        <w:t>系中华人民共和国合法企业，经营地址。我</w:t>
      </w:r>
      <w:r>
        <w:rPr>
          <w:rFonts w:ascii="宋体" w:hAnsi="宋体" w:cs="宋体"/>
          <w:color w:val="0D0D0D"/>
          <w:sz w:val="24"/>
          <w:szCs w:val="24"/>
          <w:u w:val="single"/>
        </w:rPr>
        <w:t xml:space="preserve">_      </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u w:val="single"/>
        </w:rPr>
        <w:t xml:space="preserve">__      </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的法定代表人，我方愿意参加贵方组织的</w:t>
      </w:r>
      <w:r>
        <w:rPr>
          <w:rFonts w:hint="eastAsia" w:ascii="宋体" w:hAnsi="宋体" w:cs="宋体"/>
          <w:color w:val="000000"/>
          <w:sz w:val="24"/>
          <w:szCs w:val="24"/>
          <w:u w:val="single"/>
          <w:lang w:eastAsia="zh-CN"/>
        </w:rPr>
        <w:t>家具采购项目</w:t>
      </w:r>
      <w:r>
        <w:rPr>
          <w:rFonts w:hint="eastAsia" w:hAnsi="宋体" w:cs="宋体"/>
          <w:sz w:val="24"/>
          <w:szCs w:val="24"/>
          <w:u w:val="none"/>
        </w:rPr>
        <w:t>的</w:t>
      </w:r>
      <w:r>
        <w:rPr>
          <w:rFonts w:hint="eastAsia" w:hAnsi="宋体" w:cs="宋体"/>
          <w:sz w:val="24"/>
          <w:szCs w:val="24"/>
        </w:rPr>
        <w:t>投</w:t>
      </w:r>
      <w:r>
        <w:rPr>
          <w:rFonts w:hint="eastAsia" w:ascii="宋体" w:hAnsi="宋体" w:cs="宋体"/>
          <w:color w:val="0D0D0D"/>
          <w:sz w:val="24"/>
          <w:szCs w:val="24"/>
        </w:rPr>
        <w:t>标，为便于贵方公正、择优地确定中标人，我方就本次投标有关事项郑重声明如下：</w:t>
      </w:r>
    </w:p>
    <w:p w14:paraId="04AF450B">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我方向贵方提交的所有投标文件、资料都是准确的和真实的。</w:t>
      </w:r>
    </w:p>
    <w:p w14:paraId="1970DB01">
      <w:pPr>
        <w:snapToGrid w:val="0"/>
        <w:spacing w:beforeLines="50" w:line="360" w:lineRule="auto"/>
        <w:ind w:firstLine="480" w:firstLineChars="200"/>
        <w:rPr>
          <w:rFonts w:ascii="宋体"/>
          <w:color w:val="0D0D0D"/>
          <w:sz w:val="24"/>
          <w:szCs w:val="24"/>
        </w:rPr>
      </w:pPr>
      <w:r>
        <w:rPr>
          <w:rFonts w:ascii="宋体" w:hAnsi="宋体" w:cs="宋体"/>
          <w:color w:val="0D0D0D"/>
          <w:sz w:val="24"/>
          <w:szCs w:val="24"/>
        </w:rPr>
        <w:t>2</w:t>
      </w:r>
      <w:r>
        <w:rPr>
          <w:rFonts w:ascii="宋体" w:cs="宋体"/>
          <w:color w:val="0D0D0D"/>
          <w:sz w:val="24"/>
          <w:szCs w:val="24"/>
        </w:rPr>
        <w:t>.</w:t>
      </w:r>
      <w:r>
        <w:rPr>
          <w:rFonts w:hint="eastAsia" w:ascii="宋体" w:hAnsi="宋体" w:cs="宋体"/>
          <w:color w:val="0D0D0D"/>
          <w:sz w:val="24"/>
          <w:szCs w:val="24"/>
        </w:rPr>
        <w:t>我方不是采购人的附属机构，在获知本项目采购信息后，与采购人聘请的为此项目提供咨询服务的公司及其附属机构没有任何联系。</w:t>
      </w:r>
    </w:p>
    <w:p w14:paraId="1814DE75">
      <w:pPr>
        <w:pStyle w:val="6"/>
        <w:snapToGrid w:val="0"/>
        <w:spacing w:line="360" w:lineRule="auto"/>
        <w:ind w:firstLine="464" w:firstLineChars="200"/>
        <w:rPr>
          <w:rFonts w:hAnsi="宋体" w:cs="Times New Roman"/>
          <w:color w:val="0D0D0D"/>
          <w:sz w:val="24"/>
          <w:szCs w:val="24"/>
        </w:rPr>
      </w:pPr>
      <w:r>
        <w:rPr>
          <w:rFonts w:hAnsi="宋体"/>
          <w:sz w:val="24"/>
          <w:szCs w:val="24"/>
        </w:rPr>
        <w:t>3</w:t>
      </w:r>
      <w:r>
        <w:rPr>
          <w:sz w:val="24"/>
          <w:szCs w:val="24"/>
        </w:rPr>
        <w:t>.</w:t>
      </w:r>
      <w:r>
        <w:rPr>
          <w:rFonts w:hint="eastAsia" w:hAnsi="宋体"/>
          <w:color w:val="0D0D0D"/>
          <w:sz w:val="24"/>
          <w:szCs w:val="24"/>
        </w:rPr>
        <w:t>我方及由本人担任法定代表人的其他机构最近三年内被通报、被处罚的违法行为或者可认定为不良行为的有：</w:t>
      </w:r>
    </w:p>
    <w:p w14:paraId="1CB24354">
      <w:pPr>
        <w:snapToGrid w:val="0"/>
        <w:spacing w:beforeLines="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　　　　　　　　　　　　　　　　　　　　　　　　　　　</w:t>
      </w:r>
    </w:p>
    <w:p w14:paraId="31E94FE7">
      <w:pPr>
        <w:snapToGrid w:val="0"/>
        <w:spacing w:line="360" w:lineRule="auto"/>
        <w:ind w:firstLine="464" w:firstLineChars="200"/>
        <w:rPr>
          <w:rFonts w:hAnsi="宋体"/>
          <w:sz w:val="24"/>
          <w:szCs w:val="24"/>
        </w:rPr>
      </w:pPr>
      <w:r>
        <w:rPr>
          <w:rFonts w:hint="eastAsia" w:ascii="宋体" w:hAnsi="宋体" w:cs="宋体"/>
          <w:color w:val="0D0D0D"/>
          <w:spacing w:val="-4"/>
          <w:sz w:val="24"/>
          <w:szCs w:val="24"/>
        </w:rPr>
        <w:t>4</w:t>
      </w:r>
      <w:r>
        <w:rPr>
          <w:rFonts w:ascii="宋体" w:cs="宋体"/>
          <w:color w:val="0D0D0D"/>
          <w:spacing w:val="-4"/>
          <w:sz w:val="24"/>
          <w:szCs w:val="24"/>
        </w:rPr>
        <w:t>.</w:t>
      </w:r>
      <w:r>
        <w:rPr>
          <w:rFonts w:hint="eastAsia" w:ascii="宋体" w:hAnsi="宋体" w:cs="宋体"/>
          <w:color w:val="0D0D0D"/>
          <w:spacing w:val="-4"/>
          <w:sz w:val="24"/>
          <w:szCs w:val="24"/>
        </w:rPr>
        <w:t>以上事项如有虚假或隐瞒，我方愿意承担一切后果，并不再寻求任何旨在减轻或免除法律责任的辩解。</w:t>
      </w:r>
    </w:p>
    <w:p w14:paraId="7A6A487A">
      <w:pPr>
        <w:snapToGrid w:val="0"/>
        <w:spacing w:beforeLines="50" w:line="360" w:lineRule="auto"/>
        <w:ind w:firstLine="319" w:firstLineChars="133"/>
        <w:rPr>
          <w:rFonts w:ascii="宋体"/>
          <w:sz w:val="24"/>
          <w:szCs w:val="24"/>
          <w:u w:val="single"/>
        </w:rPr>
      </w:pPr>
      <w:r>
        <w:rPr>
          <w:rFonts w:hint="eastAsia" w:ascii="宋体" w:hAnsi="宋体" w:cs="宋体"/>
          <w:sz w:val="24"/>
          <w:szCs w:val="24"/>
        </w:rPr>
        <w:t>法定代表人或授权代表签字：</w:t>
      </w:r>
    </w:p>
    <w:p w14:paraId="7B7DC01F">
      <w:pPr>
        <w:snapToGrid w:val="0"/>
        <w:spacing w:beforeLines="50" w:after="50"/>
        <w:ind w:firstLine="360" w:firstLineChars="150"/>
        <w:rPr>
          <w:rFonts w:ascii="宋体"/>
          <w:sz w:val="24"/>
          <w:szCs w:val="24"/>
        </w:rPr>
      </w:pPr>
      <w:r>
        <w:rPr>
          <w:rFonts w:hint="eastAsia" w:ascii="宋体" w:hAnsi="宋体" w:cs="宋体"/>
          <w:sz w:val="24"/>
          <w:szCs w:val="24"/>
        </w:rPr>
        <w:t>投标人公章：</w:t>
      </w:r>
    </w:p>
    <w:p w14:paraId="2BEA90C7">
      <w:pPr>
        <w:snapToGrid w:val="0"/>
        <w:spacing w:before="50" w:afterLines="50" w:line="360" w:lineRule="auto"/>
        <w:ind w:firstLine="5040" w:firstLineChars="2100"/>
        <w:jc w:val="left"/>
        <w:outlineLvl w:val="2"/>
        <w:rPr>
          <w:rFonts w:ascii="宋体"/>
          <w:b/>
          <w:bCs/>
          <w:color w:val="0D0D0D"/>
          <w:sz w:val="24"/>
          <w:szCs w:val="24"/>
        </w:rPr>
      </w:pPr>
      <w:r>
        <w:rPr>
          <w:rFonts w:hint="eastAsia" w:ascii="宋体" w:hAnsi="宋体" w:cs="宋体"/>
          <w:sz w:val="24"/>
          <w:szCs w:val="24"/>
        </w:rPr>
        <w:t>年月日</w:t>
      </w:r>
    </w:p>
    <w:p w14:paraId="5A765CF8">
      <w:pPr>
        <w:snapToGrid w:val="0"/>
        <w:spacing w:before="50" w:afterLines="50" w:line="360" w:lineRule="auto"/>
        <w:jc w:val="left"/>
        <w:outlineLvl w:val="2"/>
        <w:rPr>
          <w:rFonts w:ascii="宋体"/>
          <w:b/>
          <w:bCs/>
          <w:color w:val="0D0D0D"/>
          <w:sz w:val="24"/>
          <w:szCs w:val="24"/>
        </w:rPr>
      </w:pPr>
    </w:p>
    <w:p w14:paraId="2A4F1314">
      <w:pPr>
        <w:snapToGrid w:val="0"/>
        <w:spacing w:before="50" w:afterLines="50" w:line="360" w:lineRule="auto"/>
        <w:jc w:val="left"/>
        <w:outlineLvl w:val="2"/>
        <w:rPr>
          <w:rFonts w:ascii="宋体"/>
          <w:b/>
          <w:bCs/>
          <w:color w:val="0D0D0D"/>
          <w:sz w:val="24"/>
          <w:szCs w:val="24"/>
        </w:rPr>
      </w:pPr>
    </w:p>
    <w:p w14:paraId="58C43B03">
      <w:pPr>
        <w:snapToGrid w:val="0"/>
        <w:spacing w:before="50" w:afterLines="50" w:line="360" w:lineRule="auto"/>
        <w:jc w:val="left"/>
        <w:outlineLvl w:val="2"/>
        <w:rPr>
          <w:rFonts w:ascii="宋体" w:hAnsi="宋体" w:cs="宋体"/>
          <w:b/>
          <w:bCs/>
          <w:color w:val="0D0D0D"/>
          <w:sz w:val="24"/>
          <w:szCs w:val="24"/>
        </w:rPr>
      </w:pPr>
    </w:p>
    <w:p w14:paraId="7F2DB94F">
      <w:pPr>
        <w:snapToGrid w:val="0"/>
        <w:spacing w:before="50" w:afterLines="50" w:line="360" w:lineRule="auto"/>
        <w:jc w:val="left"/>
        <w:outlineLvl w:val="2"/>
        <w:rPr>
          <w:rFonts w:ascii="宋体" w:hAnsi="宋体" w:cs="宋体"/>
          <w:b/>
          <w:bCs/>
          <w:color w:val="0D0D0D"/>
          <w:sz w:val="24"/>
          <w:szCs w:val="24"/>
        </w:rPr>
      </w:pPr>
    </w:p>
    <w:p w14:paraId="077C9727">
      <w:pPr>
        <w:snapToGrid w:val="0"/>
        <w:spacing w:before="50" w:afterLines="50" w:line="360" w:lineRule="auto"/>
        <w:jc w:val="left"/>
        <w:outlineLvl w:val="2"/>
        <w:rPr>
          <w:rFonts w:ascii="宋体" w:hAnsi="宋体" w:cs="宋体"/>
          <w:b/>
          <w:bCs/>
          <w:color w:val="0D0D0D"/>
          <w:sz w:val="24"/>
          <w:szCs w:val="24"/>
        </w:rPr>
      </w:pPr>
    </w:p>
    <w:p w14:paraId="4939A015">
      <w:pPr>
        <w:snapToGrid w:val="0"/>
        <w:spacing w:before="50" w:afterLines="50" w:line="360" w:lineRule="auto"/>
        <w:jc w:val="left"/>
        <w:outlineLvl w:val="2"/>
        <w:rPr>
          <w:rFonts w:ascii="宋体" w:hAnsi="宋体" w:cs="宋体"/>
          <w:b/>
          <w:bCs/>
          <w:color w:val="0D0D0D"/>
          <w:sz w:val="24"/>
          <w:szCs w:val="24"/>
        </w:rPr>
      </w:pPr>
    </w:p>
    <w:p w14:paraId="635BF204">
      <w:pPr>
        <w:snapToGrid w:val="0"/>
        <w:spacing w:before="50" w:afterLines="50" w:line="360" w:lineRule="auto"/>
        <w:jc w:val="left"/>
        <w:outlineLvl w:val="2"/>
        <w:rPr>
          <w:rFonts w:ascii="宋体" w:hAnsi="宋体" w:cs="宋体"/>
          <w:b/>
          <w:bCs/>
          <w:color w:val="0D0D0D"/>
          <w:sz w:val="24"/>
          <w:szCs w:val="24"/>
        </w:rPr>
      </w:pPr>
    </w:p>
    <w:p w14:paraId="14906924">
      <w:pPr>
        <w:snapToGrid w:val="0"/>
        <w:spacing w:before="50" w:afterLines="50" w:line="360" w:lineRule="auto"/>
        <w:jc w:val="left"/>
        <w:outlineLvl w:val="2"/>
        <w:rPr>
          <w:rFonts w:ascii="宋体" w:hAnsi="宋体" w:cs="宋体"/>
          <w:b/>
          <w:bCs/>
          <w:color w:val="0D0D0D"/>
          <w:sz w:val="24"/>
          <w:szCs w:val="24"/>
        </w:rPr>
      </w:pPr>
    </w:p>
    <w:p w14:paraId="3BE51EC5">
      <w:pPr>
        <w:snapToGrid w:val="0"/>
        <w:spacing w:before="50" w:afterLines="50" w:line="360" w:lineRule="auto"/>
        <w:jc w:val="left"/>
        <w:outlineLvl w:val="2"/>
        <w:rPr>
          <w:rFonts w:ascii="宋体"/>
          <w:color w:val="0D0D0D"/>
          <w:sz w:val="24"/>
          <w:szCs w:val="24"/>
        </w:rPr>
      </w:pPr>
      <w:r>
        <w:rPr>
          <w:rFonts w:ascii="宋体" w:hAnsi="宋体" w:cs="宋体"/>
          <w:b/>
          <w:bCs/>
          <w:color w:val="0D0D0D"/>
          <w:sz w:val="24"/>
          <w:szCs w:val="24"/>
        </w:rPr>
        <w:t>2.3</w:t>
      </w:r>
      <w:r>
        <w:rPr>
          <w:rFonts w:hint="eastAsia" w:ascii="宋体" w:hAnsi="宋体" w:cs="宋体"/>
          <w:b/>
          <w:bCs/>
          <w:color w:val="0D0D0D"/>
          <w:sz w:val="24"/>
          <w:szCs w:val="24"/>
        </w:rPr>
        <w:t>法定代表人授权委托书格式：</w:t>
      </w:r>
    </w:p>
    <w:p w14:paraId="4A3F3B4A">
      <w:pPr>
        <w:snapToGrid w:val="0"/>
        <w:spacing w:beforeLines="50" w:after="50" w:line="360" w:lineRule="auto"/>
        <w:jc w:val="center"/>
        <w:rPr>
          <w:rFonts w:ascii="宋体"/>
          <w:b/>
          <w:bCs/>
          <w:color w:val="0D0D0D"/>
          <w:sz w:val="24"/>
          <w:szCs w:val="24"/>
        </w:rPr>
      </w:pPr>
      <w:r>
        <w:rPr>
          <w:rFonts w:hint="eastAsia" w:ascii="宋体" w:hAnsi="宋体" w:cs="宋体"/>
          <w:b/>
          <w:bCs/>
          <w:color w:val="0D0D0D"/>
          <w:sz w:val="24"/>
          <w:szCs w:val="24"/>
        </w:rPr>
        <w:t>法定代表人授权委托书</w:t>
      </w:r>
    </w:p>
    <w:p w14:paraId="1E0E6C89">
      <w:pPr>
        <w:snapToGrid w:val="0"/>
        <w:spacing w:beforeLines="50" w:after="50" w:line="360" w:lineRule="auto"/>
        <w:rPr>
          <w:rFonts w:ascii="宋体"/>
          <w:b/>
          <w:bCs/>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7C970F26">
      <w:pPr>
        <w:spacing w:beforeLines="50" w:afterLines="50" w:line="360" w:lineRule="auto"/>
        <w:ind w:firstLine="480" w:firstLineChars="200"/>
        <w:rPr>
          <w:rFonts w:ascii="宋体"/>
          <w:color w:val="0D0D0D"/>
          <w:sz w:val="24"/>
          <w:szCs w:val="24"/>
        </w:rPr>
      </w:pPr>
      <w:r>
        <w:rPr>
          <w:rFonts w:hint="eastAsia" w:ascii="宋体" w:hAnsi="宋体" w:cs="宋体"/>
          <w:color w:val="0D0D0D"/>
          <w:sz w:val="24"/>
          <w:szCs w:val="24"/>
        </w:rPr>
        <w:t>我</w:t>
      </w:r>
      <w:r>
        <w:rPr>
          <w:rFonts w:ascii="宋体" w:hAnsi="宋体" w:cs="宋体"/>
          <w:color w:val="0D0D0D"/>
          <w:sz w:val="24"/>
          <w:szCs w:val="24"/>
          <w:u w:val="single"/>
        </w:rPr>
        <w:t>____</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rPr>
        <w:t>__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的法定代表人，现授权委托本单位在职职工</w:t>
      </w:r>
      <w:r>
        <w:rPr>
          <w:rFonts w:hint="eastAsia" w:ascii="宋体" w:hAnsi="宋体" w:cs="宋体"/>
          <w:color w:val="0D0D0D"/>
          <w:sz w:val="24"/>
          <w:szCs w:val="24"/>
          <w:u w:val="single"/>
        </w:rPr>
        <w:t>（姓名）</w:t>
      </w:r>
      <w:r>
        <w:rPr>
          <w:rFonts w:hint="eastAsia" w:ascii="宋体" w:hAnsi="宋体" w:cs="宋体"/>
          <w:color w:val="0D0D0D"/>
          <w:sz w:val="24"/>
          <w:szCs w:val="24"/>
        </w:rPr>
        <w:t>以我方的名义参加</w:t>
      </w:r>
      <w:r>
        <w:rPr>
          <w:rFonts w:hint="eastAsia" w:ascii="宋体" w:hAnsi="宋体" w:cs="宋体"/>
          <w:color w:val="000000"/>
          <w:sz w:val="24"/>
          <w:szCs w:val="24"/>
          <w:u w:val="single"/>
          <w:lang w:eastAsia="zh-CN"/>
        </w:rPr>
        <w:t>家具采购项目</w:t>
      </w:r>
      <w:r>
        <w:rPr>
          <w:rFonts w:hint="eastAsia" w:ascii="宋体" w:hAnsi="宋体" w:cs="宋体"/>
          <w:color w:val="0D0D0D"/>
          <w:sz w:val="24"/>
          <w:szCs w:val="24"/>
        </w:rPr>
        <w:t>的投标活动，并代表我方全权办理针对上述项目的投标、开标、评标、签约等具体事务和签署相关文件。</w:t>
      </w:r>
    </w:p>
    <w:p w14:paraId="4E797FC2">
      <w:pPr>
        <w:snapToGrid w:val="0"/>
        <w:spacing w:beforeLines="50" w:after="50" w:line="360" w:lineRule="auto"/>
        <w:rPr>
          <w:rFonts w:ascii="宋体"/>
          <w:color w:val="0D0D0D"/>
          <w:sz w:val="24"/>
          <w:szCs w:val="24"/>
        </w:rPr>
      </w:pPr>
      <w:r>
        <w:rPr>
          <w:rFonts w:hint="eastAsia" w:ascii="宋体" w:hAnsi="宋体" w:cs="宋体"/>
          <w:color w:val="0D0D0D"/>
          <w:sz w:val="24"/>
          <w:szCs w:val="24"/>
        </w:rPr>
        <w:t>我方对被授权人的签名事项负全部责任。</w:t>
      </w:r>
    </w:p>
    <w:p w14:paraId="754B5619">
      <w:pPr>
        <w:snapToGrid w:val="0"/>
        <w:spacing w:beforeLines="50" w:after="50" w:line="360" w:lineRule="auto"/>
        <w:ind w:firstLine="480"/>
        <w:rPr>
          <w:rFonts w:ascii="宋体"/>
          <w:color w:val="0D0D0D"/>
          <w:sz w:val="24"/>
          <w:szCs w:val="24"/>
        </w:rPr>
      </w:pPr>
      <w:r>
        <w:rPr>
          <w:rFonts w:hint="eastAsia" w:ascii="宋体" w:hAnsi="宋体" w:cs="宋体"/>
          <w:color w:val="0D0D0D"/>
          <w:sz w:val="24"/>
          <w:szCs w:val="24"/>
          <w:u w:val="single"/>
        </w:rPr>
        <w:t>在撤销授权的书面通知以前，本授权书一直有效。</w:t>
      </w:r>
      <w:r>
        <w:rPr>
          <w:rFonts w:hint="eastAsia" w:ascii="宋体" w:hAnsi="宋体" w:cs="宋体"/>
          <w:color w:val="0D0D0D"/>
          <w:sz w:val="24"/>
          <w:szCs w:val="24"/>
        </w:rPr>
        <w:t>被授权人在授权书有效期内签署的所有文件不因授权的撤销而失效。</w:t>
      </w:r>
    </w:p>
    <w:p w14:paraId="3FF8DDA0">
      <w:pPr>
        <w:snapToGrid w:val="0"/>
        <w:spacing w:beforeLines="50" w:after="50" w:line="360" w:lineRule="auto"/>
        <w:ind w:firstLine="480"/>
        <w:rPr>
          <w:rFonts w:ascii="宋体"/>
          <w:color w:val="0D0D0D"/>
          <w:sz w:val="24"/>
          <w:szCs w:val="24"/>
        </w:rPr>
      </w:pPr>
      <w:r>
        <w:rPr>
          <w:rFonts w:hint="eastAsia" w:ascii="宋体" w:hAnsi="宋体" w:cs="宋体"/>
          <w:color w:val="0D0D0D"/>
          <w:sz w:val="24"/>
          <w:szCs w:val="24"/>
        </w:rPr>
        <w:t>被授权人无转委托权，特此委托。</w:t>
      </w:r>
    </w:p>
    <w:p w14:paraId="29FB6518">
      <w:pPr>
        <w:snapToGrid w:val="0"/>
        <w:spacing w:beforeLines="50" w:after="50" w:line="360" w:lineRule="auto"/>
        <w:rPr>
          <w:rFonts w:ascii="宋体"/>
          <w:color w:val="0D0D0D"/>
          <w:sz w:val="24"/>
          <w:szCs w:val="24"/>
          <w:u w:val="single"/>
        </w:rPr>
      </w:pPr>
      <w:r>
        <w:rPr>
          <w:rFonts w:hint="eastAsia" w:ascii="宋体" w:hAnsi="宋体" w:cs="宋体"/>
          <w:color w:val="0D0D0D"/>
          <w:sz w:val="24"/>
          <w:szCs w:val="24"/>
        </w:rPr>
        <w:t>被授权人签名：                     法定代表人签名：</w:t>
      </w:r>
    </w:p>
    <w:p w14:paraId="510B22D8">
      <w:pPr>
        <w:snapToGrid w:val="0"/>
        <w:spacing w:beforeLines="50" w:after="50" w:line="360" w:lineRule="auto"/>
        <w:rPr>
          <w:rFonts w:ascii="宋体" w:hAnsi="宋体" w:cs="宋体"/>
          <w:color w:val="0D0D0D"/>
          <w:sz w:val="24"/>
          <w:szCs w:val="24"/>
        </w:rPr>
      </w:pPr>
      <w:r>
        <w:rPr>
          <w:rFonts w:hint="eastAsia" w:ascii="宋体" w:hAnsi="宋体" w:cs="宋体"/>
          <w:color w:val="0D0D0D"/>
          <w:sz w:val="24"/>
          <w:szCs w:val="24"/>
        </w:rPr>
        <w:t>职务：                             职务：</w:t>
      </w:r>
    </w:p>
    <w:p w14:paraId="6EB83D53">
      <w:pPr>
        <w:pStyle w:val="279"/>
        <w:ind w:firstLine="0" w:firstLineChars="0"/>
      </w:pPr>
      <w:r>
        <w:rPr>
          <w:rFonts w:hint="eastAsia" w:ascii="宋体" w:hAnsi="宋体" w:cs="宋体"/>
          <w:color w:val="0D0D0D"/>
          <w:sz w:val="24"/>
          <w:szCs w:val="24"/>
        </w:rPr>
        <w:t>联系电话：</w:t>
      </w:r>
    </w:p>
    <w:p w14:paraId="67135C9F">
      <w:pPr>
        <w:snapToGrid w:val="0"/>
        <w:spacing w:beforeLines="50" w:after="50" w:line="360" w:lineRule="auto"/>
        <w:rPr>
          <w:rFonts w:ascii="宋体" w:hAnsi="宋体" w:cs="宋体"/>
          <w:color w:val="0D0D0D"/>
          <w:sz w:val="24"/>
          <w:szCs w:val="24"/>
        </w:rPr>
      </w:pPr>
      <w:r>
        <w:rPr>
          <w:rFonts w:hint="eastAsia" w:ascii="宋体" w:hAnsi="宋体" w:cs="宋体"/>
          <w:color w:val="0D0D0D"/>
          <w:sz w:val="24"/>
          <w:szCs w:val="24"/>
        </w:rPr>
        <w:t>被授权人身份证复印件：</w:t>
      </w:r>
    </w:p>
    <w:p w14:paraId="748BFE24">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投标人公章：</w:t>
      </w:r>
    </w:p>
    <w:p w14:paraId="4768D660">
      <w:pPr>
        <w:snapToGrid w:val="0"/>
        <w:spacing w:beforeLines="50" w:after="50" w:line="360" w:lineRule="auto"/>
        <w:jc w:val="center"/>
        <w:rPr>
          <w:rFonts w:ascii="宋体" w:hAnsi="宋体" w:cs="宋体"/>
          <w:color w:val="0D0D0D"/>
          <w:sz w:val="24"/>
          <w:szCs w:val="24"/>
        </w:rPr>
      </w:pPr>
      <w:r>
        <w:rPr>
          <w:rFonts w:hint="eastAsia" w:ascii="宋体" w:hAnsi="宋体" w:cs="宋体"/>
          <w:color w:val="0D0D0D"/>
          <w:sz w:val="24"/>
          <w:szCs w:val="24"/>
        </w:rPr>
        <w:t>年月日</w:t>
      </w:r>
    </w:p>
    <w:p w14:paraId="0B54FBD5">
      <w:pPr>
        <w:snapToGrid w:val="0"/>
        <w:spacing w:before="50" w:afterLines="50" w:line="360" w:lineRule="auto"/>
        <w:jc w:val="left"/>
        <w:outlineLvl w:val="2"/>
        <w:rPr>
          <w:rFonts w:ascii="宋体"/>
          <w:b/>
          <w:bCs/>
          <w:color w:val="0D0D0D"/>
          <w:sz w:val="24"/>
          <w:szCs w:val="24"/>
        </w:rPr>
      </w:pPr>
    </w:p>
    <w:p w14:paraId="6F3F408F">
      <w:pPr>
        <w:rPr>
          <w:rFonts w:ascii="宋体" w:hAnsi="宋体" w:cs="宋体"/>
          <w:b/>
          <w:bCs/>
          <w:color w:val="0D0D0D"/>
          <w:sz w:val="24"/>
          <w:szCs w:val="24"/>
        </w:rPr>
      </w:pPr>
    </w:p>
    <w:p w14:paraId="462EC6C1">
      <w:pPr>
        <w:rPr>
          <w:rFonts w:ascii="宋体" w:hAnsi="宋体" w:cs="宋体"/>
          <w:b/>
          <w:bCs/>
          <w:color w:val="0D0D0D"/>
          <w:sz w:val="24"/>
          <w:szCs w:val="24"/>
        </w:rPr>
      </w:pPr>
      <w:r>
        <w:rPr>
          <w:rFonts w:ascii="宋体" w:hAnsi="宋体" w:cs="宋体"/>
          <w:b/>
          <w:bCs/>
          <w:color w:val="0D0D0D"/>
          <w:sz w:val="24"/>
          <w:szCs w:val="24"/>
        </w:rPr>
        <w:br w:type="page"/>
      </w:r>
    </w:p>
    <w:p w14:paraId="65004180">
      <w:pPr>
        <w:rPr>
          <w:rFonts w:ascii="宋体"/>
          <w:b/>
          <w:bCs/>
          <w:color w:val="0D0D0D"/>
          <w:sz w:val="24"/>
          <w:szCs w:val="24"/>
        </w:rPr>
      </w:pPr>
      <w:r>
        <w:rPr>
          <w:rFonts w:ascii="宋体" w:hAnsi="宋体" w:cs="宋体"/>
          <w:b/>
          <w:bCs/>
          <w:color w:val="0D0D0D"/>
          <w:sz w:val="24"/>
          <w:szCs w:val="24"/>
        </w:rPr>
        <w:t>2.4</w:t>
      </w:r>
      <w:r>
        <w:rPr>
          <w:rFonts w:hint="eastAsia" w:ascii="宋体" w:hAnsi="宋体" w:cs="宋体"/>
          <w:b/>
          <w:bCs/>
          <w:color w:val="0D0D0D"/>
          <w:sz w:val="24"/>
          <w:szCs w:val="24"/>
        </w:rPr>
        <w:t>投标单位情况表：</w:t>
      </w:r>
    </w:p>
    <w:p w14:paraId="67199FA8">
      <w:pPr>
        <w:snapToGrid w:val="0"/>
        <w:spacing w:beforeLines="50" w:after="50" w:line="360" w:lineRule="auto"/>
        <w:jc w:val="center"/>
        <w:rPr>
          <w:rFonts w:ascii="宋体"/>
          <w:b/>
          <w:bCs/>
          <w:color w:val="0D0D0D"/>
          <w:sz w:val="24"/>
          <w:szCs w:val="24"/>
        </w:rPr>
      </w:pPr>
      <w:r>
        <w:rPr>
          <w:rFonts w:hint="eastAsia" w:ascii="宋体" w:hAnsi="宋体" w:cs="宋体"/>
          <w:b/>
          <w:bCs/>
          <w:color w:val="0D0D0D"/>
          <w:sz w:val="24"/>
          <w:szCs w:val="24"/>
        </w:rPr>
        <w:t>投标单位情况表</w:t>
      </w:r>
    </w:p>
    <w:p w14:paraId="609973FB">
      <w:pPr>
        <w:pStyle w:val="26"/>
        <w:spacing w:before="156" w:after="156" w:line="360" w:lineRule="auto"/>
        <w:rPr>
          <w:rFonts w:ascii="Times New Roman" w:hAnsi="Times New Roman" w:cs="Times New Roman"/>
          <w:color w:val="0D0D0D"/>
        </w:rPr>
      </w:pPr>
      <w:r>
        <w:rPr>
          <w:rFonts w:hint="eastAsia" w:ascii="Times New Roman" w:hAnsi="Times New Roman"/>
          <w:color w:val="0D0D0D"/>
        </w:rPr>
        <w:t>投标单位：</w:t>
      </w:r>
      <w:r>
        <w:rPr>
          <w:rFonts w:hint="eastAsia" w:ascii="Times New Roman" w:hAnsi="Times New Roman"/>
          <w:color w:val="0D0D0D"/>
          <w:lang w:val="en-US" w:eastAsia="zh-CN"/>
        </w:rPr>
        <w:t xml:space="preserve">                                                   </w:t>
      </w:r>
      <w:r>
        <w:rPr>
          <w:rFonts w:hint="eastAsia" w:ascii="Times New Roman" w:hAnsi="Times New Roman"/>
          <w:color w:val="0D0D0D"/>
        </w:rPr>
        <w:t>填表日期：</w:t>
      </w:r>
    </w:p>
    <w:tbl>
      <w:tblPr>
        <w:tblStyle w:val="4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797"/>
      </w:tblGrid>
      <w:tr w14:paraId="247D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54A8DC9A">
            <w:pPr>
              <w:pStyle w:val="26"/>
              <w:spacing w:before="156" w:after="156" w:line="360" w:lineRule="auto"/>
              <w:rPr>
                <w:rFonts w:ascii="Times New Roman" w:hAnsi="Times New Roman" w:cs="Times New Roman"/>
                <w:color w:val="0D0D0D"/>
              </w:rPr>
            </w:pPr>
            <w:r>
              <w:rPr>
                <w:rFonts w:hint="eastAsia" w:ascii="Times New Roman" w:hAnsi="Times New Roman"/>
                <w:color w:val="0D0D0D"/>
              </w:rPr>
              <w:t>单位名称</w:t>
            </w:r>
          </w:p>
        </w:tc>
        <w:tc>
          <w:tcPr>
            <w:tcW w:w="2887" w:type="dxa"/>
            <w:vAlign w:val="center"/>
          </w:tcPr>
          <w:p w14:paraId="6FD612BD">
            <w:pPr>
              <w:widowControl/>
              <w:spacing w:line="360" w:lineRule="auto"/>
              <w:jc w:val="center"/>
              <w:rPr>
                <w:color w:val="0D0D0D"/>
                <w:sz w:val="24"/>
                <w:szCs w:val="24"/>
              </w:rPr>
            </w:pPr>
          </w:p>
        </w:tc>
        <w:tc>
          <w:tcPr>
            <w:tcW w:w="1388" w:type="dxa"/>
            <w:gridSpan w:val="2"/>
            <w:vAlign w:val="center"/>
          </w:tcPr>
          <w:p w14:paraId="42FA626E">
            <w:pPr>
              <w:pStyle w:val="26"/>
              <w:spacing w:before="156" w:after="156" w:line="360" w:lineRule="auto"/>
              <w:rPr>
                <w:rFonts w:ascii="Times New Roman" w:hAnsi="Times New Roman" w:cs="Times New Roman"/>
                <w:color w:val="0D0D0D"/>
              </w:rPr>
            </w:pPr>
            <w:r>
              <w:rPr>
                <w:rFonts w:hint="eastAsia" w:ascii="Times New Roman" w:hAnsi="Times New Roman"/>
                <w:color w:val="0D0D0D"/>
              </w:rPr>
              <w:t>电话</w:t>
            </w:r>
          </w:p>
        </w:tc>
        <w:tc>
          <w:tcPr>
            <w:tcW w:w="2797" w:type="dxa"/>
            <w:vAlign w:val="center"/>
          </w:tcPr>
          <w:p w14:paraId="713B3FBD">
            <w:pPr>
              <w:pStyle w:val="26"/>
              <w:spacing w:before="156" w:after="156" w:line="360" w:lineRule="auto"/>
              <w:jc w:val="center"/>
              <w:rPr>
                <w:rFonts w:ascii="Times New Roman" w:hAnsi="Times New Roman" w:cs="Times New Roman"/>
                <w:color w:val="0D0D0D"/>
              </w:rPr>
            </w:pPr>
          </w:p>
        </w:tc>
      </w:tr>
      <w:tr w14:paraId="3650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0655DA79">
            <w:pPr>
              <w:pStyle w:val="26"/>
              <w:spacing w:before="156" w:after="156" w:line="360" w:lineRule="auto"/>
              <w:rPr>
                <w:rFonts w:ascii="Times New Roman" w:hAnsi="Times New Roman" w:cs="Times New Roman"/>
                <w:color w:val="0D0D0D"/>
              </w:rPr>
            </w:pPr>
            <w:r>
              <w:rPr>
                <w:rFonts w:hint="eastAsia" w:ascii="Times New Roman" w:hAnsi="Times New Roman"/>
                <w:color w:val="0D0D0D"/>
              </w:rPr>
              <w:t>地址</w:t>
            </w:r>
          </w:p>
        </w:tc>
        <w:tc>
          <w:tcPr>
            <w:tcW w:w="2887" w:type="dxa"/>
            <w:vAlign w:val="center"/>
          </w:tcPr>
          <w:p w14:paraId="4ED88715">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4BEA72C5">
            <w:pPr>
              <w:pStyle w:val="26"/>
              <w:spacing w:before="156" w:after="156" w:line="360" w:lineRule="auto"/>
              <w:rPr>
                <w:rFonts w:ascii="Times New Roman" w:hAnsi="Times New Roman" w:cs="Times New Roman"/>
                <w:color w:val="0D0D0D"/>
              </w:rPr>
            </w:pPr>
            <w:r>
              <w:rPr>
                <w:rFonts w:hint="eastAsia" w:ascii="Times New Roman" w:hAnsi="Times New Roman"/>
                <w:color w:val="0D0D0D"/>
              </w:rPr>
              <w:t>传真</w:t>
            </w:r>
          </w:p>
        </w:tc>
        <w:tc>
          <w:tcPr>
            <w:tcW w:w="2797" w:type="dxa"/>
            <w:vAlign w:val="center"/>
          </w:tcPr>
          <w:p w14:paraId="58321857">
            <w:pPr>
              <w:pStyle w:val="26"/>
              <w:spacing w:before="156" w:after="156" w:line="360" w:lineRule="auto"/>
              <w:jc w:val="center"/>
              <w:rPr>
                <w:rFonts w:ascii="Times New Roman" w:hAnsi="Times New Roman" w:cs="Times New Roman"/>
                <w:color w:val="0D0D0D"/>
              </w:rPr>
            </w:pPr>
          </w:p>
        </w:tc>
      </w:tr>
      <w:tr w14:paraId="5553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081BD3B8">
            <w:pPr>
              <w:pStyle w:val="26"/>
              <w:spacing w:before="156" w:after="156" w:line="360" w:lineRule="auto"/>
              <w:rPr>
                <w:rFonts w:ascii="Times New Roman" w:hAnsi="Times New Roman" w:cs="Times New Roman"/>
                <w:color w:val="0D0D0D"/>
              </w:rPr>
            </w:pPr>
            <w:r>
              <w:rPr>
                <w:rFonts w:hint="eastAsia" w:ascii="Times New Roman" w:hAnsi="Times New Roman"/>
                <w:color w:val="0D0D0D"/>
              </w:rPr>
              <w:t>主管部门</w:t>
            </w:r>
          </w:p>
        </w:tc>
        <w:tc>
          <w:tcPr>
            <w:tcW w:w="2887" w:type="dxa"/>
            <w:vAlign w:val="center"/>
          </w:tcPr>
          <w:p w14:paraId="10F486EC">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6189F7A6">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企业性质</w:t>
            </w:r>
          </w:p>
        </w:tc>
        <w:tc>
          <w:tcPr>
            <w:tcW w:w="2797" w:type="dxa"/>
            <w:vAlign w:val="center"/>
          </w:tcPr>
          <w:p w14:paraId="68D9D05E">
            <w:pPr>
              <w:pStyle w:val="26"/>
              <w:spacing w:before="156" w:after="156" w:line="360" w:lineRule="auto"/>
              <w:jc w:val="center"/>
              <w:rPr>
                <w:rFonts w:ascii="Times New Roman" w:hAnsi="Times New Roman" w:cs="Times New Roman"/>
                <w:color w:val="0D0D0D"/>
              </w:rPr>
            </w:pPr>
          </w:p>
        </w:tc>
      </w:tr>
      <w:tr w14:paraId="477F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628C0096">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企业法人</w:t>
            </w:r>
          </w:p>
        </w:tc>
        <w:tc>
          <w:tcPr>
            <w:tcW w:w="2887" w:type="dxa"/>
            <w:vAlign w:val="center"/>
          </w:tcPr>
          <w:p w14:paraId="19689C21">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68B35404">
            <w:pPr>
              <w:pStyle w:val="26"/>
              <w:spacing w:before="156" w:after="156" w:line="360" w:lineRule="auto"/>
              <w:rPr>
                <w:rFonts w:ascii="Times New Roman" w:hAnsi="Times New Roman" w:cs="Times New Roman"/>
                <w:color w:val="0D0D0D"/>
              </w:rPr>
            </w:pPr>
            <w:r>
              <w:rPr>
                <w:rFonts w:hint="eastAsia"/>
                <w:color w:val="0D0D0D"/>
              </w:rPr>
              <w:t>资质等级</w:t>
            </w:r>
          </w:p>
        </w:tc>
        <w:tc>
          <w:tcPr>
            <w:tcW w:w="2797" w:type="dxa"/>
            <w:vAlign w:val="center"/>
          </w:tcPr>
          <w:p w14:paraId="4220FFEE">
            <w:pPr>
              <w:pStyle w:val="26"/>
              <w:spacing w:before="156" w:after="156" w:line="360" w:lineRule="auto"/>
              <w:jc w:val="center"/>
              <w:rPr>
                <w:rFonts w:ascii="Times New Roman" w:hAnsi="Times New Roman" w:cs="Times New Roman"/>
                <w:color w:val="0D0D0D"/>
              </w:rPr>
            </w:pPr>
          </w:p>
        </w:tc>
      </w:tr>
      <w:tr w14:paraId="3E00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543C4D45">
            <w:pPr>
              <w:pStyle w:val="26"/>
              <w:spacing w:before="156" w:after="156" w:line="360" w:lineRule="auto"/>
              <w:rPr>
                <w:rFonts w:ascii="Times New Roman" w:hAnsi="Times New Roman" w:cs="Times New Roman"/>
                <w:color w:val="0D0D0D"/>
              </w:rPr>
            </w:pPr>
            <w:r>
              <w:rPr>
                <w:rFonts w:hint="eastAsia" w:ascii="Times New Roman" w:hAnsi="Times New Roman"/>
                <w:color w:val="0D0D0D"/>
              </w:rPr>
              <w:t>授权代表</w:t>
            </w:r>
          </w:p>
        </w:tc>
        <w:tc>
          <w:tcPr>
            <w:tcW w:w="2887" w:type="dxa"/>
            <w:vAlign w:val="center"/>
          </w:tcPr>
          <w:p w14:paraId="4C317AC5">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5020424F">
            <w:pPr>
              <w:pStyle w:val="26"/>
              <w:spacing w:before="156" w:after="156" w:line="360" w:lineRule="auto"/>
              <w:rPr>
                <w:rFonts w:ascii="Times New Roman" w:hAnsi="Times New Roman" w:cs="Times New Roman"/>
                <w:color w:val="0D0D0D"/>
              </w:rPr>
            </w:pPr>
            <w:r>
              <w:rPr>
                <w:rFonts w:hint="eastAsia" w:ascii="Times New Roman" w:hAnsi="Times New Roman"/>
                <w:color w:val="0D0D0D"/>
              </w:rPr>
              <w:t>职务</w:t>
            </w:r>
          </w:p>
        </w:tc>
        <w:tc>
          <w:tcPr>
            <w:tcW w:w="2797" w:type="dxa"/>
            <w:vAlign w:val="center"/>
          </w:tcPr>
          <w:p w14:paraId="3A2B3262">
            <w:pPr>
              <w:pStyle w:val="26"/>
              <w:spacing w:before="156" w:after="156" w:line="360" w:lineRule="auto"/>
              <w:jc w:val="center"/>
              <w:rPr>
                <w:rFonts w:ascii="Times New Roman" w:hAnsi="Times New Roman" w:cs="Times New Roman"/>
                <w:color w:val="0D0D0D"/>
              </w:rPr>
            </w:pPr>
          </w:p>
        </w:tc>
      </w:tr>
      <w:tr w14:paraId="1027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6A2AB02E">
            <w:pPr>
              <w:pStyle w:val="26"/>
              <w:spacing w:before="156" w:after="156" w:line="360" w:lineRule="auto"/>
              <w:ind w:firstLine="720" w:firstLineChars="300"/>
              <w:jc w:val="center"/>
              <w:rPr>
                <w:rFonts w:ascii="Times New Roman" w:hAnsi="Times New Roman" w:cs="Times New Roman"/>
                <w:color w:val="0D0D0D"/>
              </w:rPr>
            </w:pPr>
          </w:p>
          <w:p w14:paraId="02090481">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单位概况</w:t>
            </w:r>
          </w:p>
          <w:p w14:paraId="5C3B1291">
            <w:pPr>
              <w:pStyle w:val="26"/>
              <w:spacing w:before="156" w:after="156" w:line="360" w:lineRule="auto"/>
              <w:ind w:firstLine="720" w:firstLineChars="300"/>
              <w:jc w:val="center"/>
              <w:rPr>
                <w:rFonts w:ascii="Times New Roman" w:hAnsi="Times New Roman" w:cs="Times New Roman"/>
                <w:color w:val="0D0D0D"/>
              </w:rPr>
            </w:pPr>
          </w:p>
          <w:p w14:paraId="04E35D96">
            <w:pPr>
              <w:pStyle w:val="26"/>
              <w:spacing w:before="156" w:after="156" w:line="360" w:lineRule="auto"/>
              <w:ind w:firstLine="720" w:firstLineChars="300"/>
              <w:jc w:val="center"/>
              <w:rPr>
                <w:rFonts w:ascii="Times New Roman" w:hAnsi="Times New Roman" w:cs="Times New Roman"/>
                <w:color w:val="0D0D0D"/>
              </w:rPr>
            </w:pPr>
          </w:p>
          <w:p w14:paraId="1A2B408D">
            <w:pPr>
              <w:pStyle w:val="26"/>
              <w:spacing w:before="156" w:after="156" w:line="360" w:lineRule="auto"/>
              <w:ind w:firstLine="720" w:firstLineChars="300"/>
              <w:jc w:val="center"/>
              <w:rPr>
                <w:rFonts w:ascii="Times New Roman" w:hAnsi="Times New Roman" w:cs="Times New Roman"/>
                <w:color w:val="0D0D0D"/>
              </w:rPr>
            </w:pPr>
          </w:p>
          <w:p w14:paraId="615AF238">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restart"/>
            <w:vAlign w:val="center"/>
          </w:tcPr>
          <w:p w14:paraId="4B06EB71">
            <w:pPr>
              <w:spacing w:line="360" w:lineRule="auto"/>
              <w:jc w:val="center"/>
              <w:rPr>
                <w:color w:val="0D0D0D"/>
                <w:sz w:val="24"/>
                <w:szCs w:val="24"/>
              </w:rPr>
            </w:pPr>
            <w:r>
              <w:rPr>
                <w:rFonts w:hint="eastAsia" w:cs="宋体"/>
                <w:color w:val="0D0D0D"/>
                <w:sz w:val="24"/>
                <w:szCs w:val="24"/>
              </w:rPr>
              <w:t>职工总数</w:t>
            </w:r>
          </w:p>
        </w:tc>
        <w:tc>
          <w:tcPr>
            <w:tcW w:w="2887" w:type="dxa"/>
            <w:vAlign w:val="center"/>
          </w:tcPr>
          <w:p w14:paraId="07991AEF">
            <w:pPr>
              <w:pStyle w:val="26"/>
              <w:spacing w:before="156" w:after="156" w:line="360" w:lineRule="auto"/>
              <w:rPr>
                <w:rFonts w:ascii="Times New Roman" w:hAnsi="Times New Roman" w:cs="Times New Roman"/>
                <w:color w:val="0D0D0D"/>
              </w:rPr>
            </w:pPr>
            <w:r>
              <w:rPr>
                <w:rFonts w:hint="eastAsia" w:ascii="Times New Roman" w:hAnsi="Times New Roman"/>
                <w:color w:val="0D0D0D"/>
              </w:rPr>
              <w:t>员工：人</w:t>
            </w:r>
          </w:p>
        </w:tc>
        <w:tc>
          <w:tcPr>
            <w:tcW w:w="4185" w:type="dxa"/>
            <w:gridSpan w:val="3"/>
            <w:vAlign w:val="center"/>
          </w:tcPr>
          <w:p w14:paraId="27B61A80">
            <w:pPr>
              <w:pStyle w:val="26"/>
              <w:spacing w:before="156" w:after="156" w:line="360" w:lineRule="auto"/>
              <w:rPr>
                <w:rFonts w:ascii="Times New Roman" w:hAnsi="Times New Roman" w:cs="Times New Roman"/>
                <w:color w:val="0D0D0D"/>
              </w:rPr>
            </w:pPr>
            <w:r>
              <w:rPr>
                <w:rFonts w:hint="eastAsia" w:ascii="Times New Roman" w:hAnsi="Times New Roman"/>
                <w:color w:val="0D0D0D"/>
              </w:rPr>
              <w:t>初级职称：人</w:t>
            </w:r>
          </w:p>
        </w:tc>
      </w:tr>
      <w:tr w14:paraId="489B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358DA7CB">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continue"/>
            <w:vAlign w:val="center"/>
          </w:tcPr>
          <w:p w14:paraId="21F2FF09">
            <w:pPr>
              <w:widowControl/>
              <w:spacing w:line="360" w:lineRule="auto"/>
              <w:jc w:val="center"/>
              <w:rPr>
                <w:color w:val="0D0D0D"/>
                <w:sz w:val="24"/>
                <w:szCs w:val="24"/>
              </w:rPr>
            </w:pPr>
          </w:p>
        </w:tc>
        <w:tc>
          <w:tcPr>
            <w:tcW w:w="2887" w:type="dxa"/>
            <w:vAlign w:val="center"/>
          </w:tcPr>
          <w:p w14:paraId="64FB567B">
            <w:pPr>
              <w:pStyle w:val="26"/>
              <w:spacing w:before="156" w:after="156" w:line="360" w:lineRule="auto"/>
              <w:rPr>
                <w:rFonts w:cs="Times New Roman"/>
                <w:color w:val="0D0D0D"/>
              </w:rPr>
            </w:pPr>
            <w:r>
              <w:rPr>
                <w:rFonts w:hint="eastAsia"/>
                <w:color w:val="0D0D0D"/>
              </w:rPr>
              <w:t>高级职称：人</w:t>
            </w:r>
          </w:p>
        </w:tc>
        <w:tc>
          <w:tcPr>
            <w:tcW w:w="4185" w:type="dxa"/>
            <w:gridSpan w:val="3"/>
            <w:vAlign w:val="center"/>
          </w:tcPr>
          <w:p w14:paraId="2E1C12D9">
            <w:pPr>
              <w:pStyle w:val="26"/>
              <w:spacing w:before="156" w:after="156" w:line="360" w:lineRule="auto"/>
              <w:rPr>
                <w:rFonts w:cs="Times New Roman"/>
                <w:color w:val="0D0D0D"/>
              </w:rPr>
            </w:pPr>
            <w:r>
              <w:rPr>
                <w:rFonts w:hint="eastAsia"/>
                <w:color w:val="0D0D0D"/>
              </w:rPr>
              <w:t>中级职称：人</w:t>
            </w:r>
          </w:p>
        </w:tc>
      </w:tr>
      <w:tr w14:paraId="42E5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313ED3DE">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58A55DC4">
            <w:pPr>
              <w:pStyle w:val="26"/>
              <w:spacing w:before="156" w:after="156" w:line="360" w:lineRule="auto"/>
              <w:jc w:val="center"/>
              <w:rPr>
                <w:rFonts w:cs="Times New Roman"/>
                <w:color w:val="0D0D0D"/>
              </w:rPr>
            </w:pPr>
            <w:r>
              <w:rPr>
                <w:rFonts w:hint="eastAsia"/>
                <w:color w:val="0D0D0D"/>
              </w:rPr>
              <w:t>流动资金</w:t>
            </w:r>
          </w:p>
        </w:tc>
        <w:tc>
          <w:tcPr>
            <w:tcW w:w="2887" w:type="dxa"/>
            <w:vAlign w:val="center"/>
          </w:tcPr>
          <w:p w14:paraId="18DBE8FD">
            <w:pPr>
              <w:pStyle w:val="26"/>
              <w:spacing w:before="156" w:after="156" w:line="360" w:lineRule="auto"/>
              <w:jc w:val="center"/>
              <w:rPr>
                <w:rFonts w:cs="Times New Roman"/>
                <w:color w:val="0D0D0D"/>
              </w:rPr>
            </w:pPr>
          </w:p>
        </w:tc>
        <w:tc>
          <w:tcPr>
            <w:tcW w:w="1222" w:type="dxa"/>
            <w:vAlign w:val="center"/>
          </w:tcPr>
          <w:p w14:paraId="64011241">
            <w:pPr>
              <w:pStyle w:val="26"/>
              <w:spacing w:before="156" w:after="156" w:line="360" w:lineRule="auto"/>
              <w:jc w:val="center"/>
              <w:rPr>
                <w:rFonts w:cs="Times New Roman"/>
                <w:color w:val="0D0D0D"/>
              </w:rPr>
            </w:pPr>
            <w:r>
              <w:rPr>
                <w:rFonts w:hint="eastAsia"/>
                <w:color w:val="0D0D0D"/>
              </w:rPr>
              <w:t>营业面积</w:t>
            </w:r>
          </w:p>
        </w:tc>
        <w:tc>
          <w:tcPr>
            <w:tcW w:w="2963" w:type="dxa"/>
            <w:gridSpan w:val="2"/>
            <w:vAlign w:val="center"/>
          </w:tcPr>
          <w:p w14:paraId="58C6FA1D">
            <w:pPr>
              <w:pStyle w:val="26"/>
              <w:spacing w:before="156" w:after="156" w:line="360" w:lineRule="auto"/>
              <w:jc w:val="center"/>
              <w:rPr>
                <w:rFonts w:cs="Times New Roman"/>
                <w:color w:val="0D0D0D"/>
              </w:rPr>
            </w:pPr>
          </w:p>
        </w:tc>
      </w:tr>
      <w:tr w14:paraId="17C9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1B0C2282">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6652ADDC">
            <w:pPr>
              <w:pStyle w:val="26"/>
              <w:spacing w:before="156" w:after="156" w:line="360" w:lineRule="auto"/>
              <w:jc w:val="center"/>
              <w:rPr>
                <w:rFonts w:cs="Times New Roman"/>
                <w:color w:val="0D0D0D"/>
              </w:rPr>
            </w:pPr>
            <w:r>
              <w:rPr>
                <w:rFonts w:hint="eastAsia"/>
                <w:color w:val="0D0D0D"/>
              </w:rPr>
              <w:t>固定资金</w:t>
            </w:r>
          </w:p>
        </w:tc>
        <w:tc>
          <w:tcPr>
            <w:tcW w:w="2887" w:type="dxa"/>
            <w:vAlign w:val="center"/>
          </w:tcPr>
          <w:p w14:paraId="1F9E2F8E">
            <w:pPr>
              <w:widowControl/>
              <w:spacing w:line="360" w:lineRule="auto"/>
              <w:jc w:val="center"/>
              <w:rPr>
                <w:color w:val="0D0D0D"/>
                <w:sz w:val="24"/>
                <w:szCs w:val="24"/>
              </w:rPr>
            </w:pPr>
          </w:p>
        </w:tc>
        <w:tc>
          <w:tcPr>
            <w:tcW w:w="1222" w:type="dxa"/>
            <w:vAlign w:val="center"/>
          </w:tcPr>
          <w:p w14:paraId="565B19B1">
            <w:pPr>
              <w:pStyle w:val="26"/>
              <w:spacing w:before="156" w:after="156" w:line="360" w:lineRule="auto"/>
              <w:jc w:val="center"/>
              <w:rPr>
                <w:rFonts w:cs="Times New Roman"/>
                <w:color w:val="0D0D0D"/>
              </w:rPr>
            </w:pPr>
            <w:r>
              <w:rPr>
                <w:rFonts w:hint="eastAsia"/>
                <w:color w:val="0D0D0D"/>
              </w:rPr>
              <w:t>服务网点</w:t>
            </w:r>
          </w:p>
        </w:tc>
        <w:tc>
          <w:tcPr>
            <w:tcW w:w="2963" w:type="dxa"/>
            <w:gridSpan w:val="2"/>
            <w:vAlign w:val="center"/>
          </w:tcPr>
          <w:p w14:paraId="15790D85">
            <w:pPr>
              <w:widowControl/>
              <w:spacing w:line="360" w:lineRule="auto"/>
              <w:jc w:val="center"/>
              <w:rPr>
                <w:color w:val="0D0D0D"/>
                <w:sz w:val="24"/>
                <w:szCs w:val="24"/>
              </w:rPr>
            </w:pPr>
          </w:p>
        </w:tc>
      </w:tr>
      <w:tr w14:paraId="6B67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2503BF72">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单位简历</w:t>
            </w:r>
          </w:p>
        </w:tc>
        <w:tc>
          <w:tcPr>
            <w:tcW w:w="8332" w:type="dxa"/>
            <w:gridSpan w:val="5"/>
          </w:tcPr>
          <w:p w14:paraId="70A174B3">
            <w:pPr>
              <w:spacing w:line="360" w:lineRule="auto"/>
              <w:jc w:val="left"/>
              <w:rPr>
                <w:color w:val="0D0D0D"/>
                <w:sz w:val="24"/>
                <w:szCs w:val="24"/>
              </w:rPr>
            </w:pPr>
          </w:p>
        </w:tc>
      </w:tr>
      <w:tr w14:paraId="5916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7F254754">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优势及特长</w:t>
            </w:r>
          </w:p>
        </w:tc>
        <w:tc>
          <w:tcPr>
            <w:tcW w:w="8332" w:type="dxa"/>
            <w:gridSpan w:val="5"/>
          </w:tcPr>
          <w:p w14:paraId="6B928D11">
            <w:pPr>
              <w:spacing w:line="360" w:lineRule="auto"/>
              <w:jc w:val="left"/>
              <w:rPr>
                <w:color w:val="0D0D0D"/>
                <w:sz w:val="24"/>
                <w:szCs w:val="24"/>
              </w:rPr>
            </w:pPr>
          </w:p>
        </w:tc>
      </w:tr>
    </w:tbl>
    <w:p w14:paraId="5945D810">
      <w:pPr>
        <w:rPr>
          <w:rFonts w:ascii="宋体" w:hAnsi="宋体" w:cs="宋体"/>
          <w:b/>
          <w:bCs/>
          <w:sz w:val="24"/>
          <w:szCs w:val="24"/>
        </w:rPr>
      </w:pPr>
    </w:p>
    <w:p w14:paraId="3D070A6E">
      <w:pPr>
        <w:rPr>
          <w:rFonts w:ascii="宋体" w:hAnsi="宋体" w:cs="宋体"/>
          <w:b/>
          <w:bCs/>
          <w:sz w:val="24"/>
          <w:szCs w:val="24"/>
        </w:rPr>
      </w:pPr>
    </w:p>
    <w:p w14:paraId="041FE9D2">
      <w:pPr>
        <w:rPr>
          <w:rFonts w:hint="eastAsia" w:ascii="宋体" w:hAnsi="宋体" w:cs="宋体"/>
          <w:b/>
          <w:bCs/>
          <w:sz w:val="24"/>
          <w:szCs w:val="24"/>
        </w:rPr>
      </w:pPr>
    </w:p>
    <w:p w14:paraId="1FD01D5F">
      <w:pPr>
        <w:rPr>
          <w:rFonts w:ascii="宋体" w:hAnsi="宋体" w:cs="宋体"/>
          <w:b/>
          <w:bCs/>
          <w:sz w:val="24"/>
          <w:szCs w:val="24"/>
        </w:rPr>
      </w:pPr>
    </w:p>
    <w:p w14:paraId="7AB2BCCC">
      <w:pPr>
        <w:rPr>
          <w:rFonts w:ascii="宋体" w:hAnsi="宋体" w:cs="宋体"/>
          <w:b/>
          <w:bCs/>
          <w:sz w:val="24"/>
          <w:szCs w:val="24"/>
        </w:rPr>
      </w:pPr>
    </w:p>
    <w:p w14:paraId="48769368">
      <w:pPr>
        <w:rPr>
          <w:rFonts w:ascii="宋体"/>
          <w:b/>
          <w:bCs/>
          <w:sz w:val="24"/>
          <w:szCs w:val="24"/>
        </w:rPr>
      </w:pPr>
      <w:r>
        <w:rPr>
          <w:rFonts w:ascii="宋体" w:hAnsi="宋体" w:cs="宋体"/>
          <w:b/>
          <w:bCs/>
          <w:sz w:val="24"/>
          <w:szCs w:val="24"/>
        </w:rPr>
        <w:t>2.5</w:t>
      </w:r>
      <w:r>
        <w:rPr>
          <w:rFonts w:hint="eastAsia" w:ascii="宋体" w:hAnsi="宋体" w:cs="宋体"/>
          <w:b/>
          <w:bCs/>
          <w:sz w:val="24"/>
          <w:szCs w:val="24"/>
        </w:rPr>
        <w:t>中小企业声明函</w:t>
      </w:r>
    </w:p>
    <w:p w14:paraId="3C1F3589">
      <w:pPr>
        <w:rPr>
          <w:rFonts w:ascii="宋体"/>
          <w:b/>
          <w:bCs/>
          <w:sz w:val="24"/>
          <w:szCs w:val="24"/>
        </w:rPr>
      </w:pPr>
    </w:p>
    <w:p w14:paraId="65707933">
      <w:pPr>
        <w:tabs>
          <w:tab w:val="left" w:pos="420"/>
        </w:tabs>
        <w:ind w:firstLine="482" w:firstLineChars="200"/>
        <w:jc w:val="center"/>
        <w:rPr>
          <w:rFonts w:ascii="宋体" w:hAnsi="宋体" w:cs="Arial"/>
          <w:b/>
          <w:bCs/>
          <w:color w:val="auto"/>
          <w:kern w:val="0"/>
          <w:sz w:val="24"/>
        </w:rPr>
      </w:pPr>
      <w:r>
        <w:rPr>
          <w:rFonts w:hint="eastAsia" w:ascii="宋体" w:hAnsi="宋体" w:cs="Arial"/>
          <w:b/>
          <w:bCs/>
          <w:color w:val="auto"/>
          <w:kern w:val="0"/>
          <w:sz w:val="24"/>
        </w:rPr>
        <w:t>中小企业声明函（货物）</w:t>
      </w:r>
    </w:p>
    <w:p w14:paraId="3DB75771"/>
    <w:p w14:paraId="78B251D9">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75A1C644">
      <w:pPr>
        <w:numPr>
          <w:ilvl w:val="0"/>
          <w:numId w:val="6"/>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14:paraId="1C03A402">
      <w:pPr>
        <w:numPr>
          <w:ilvl w:val="0"/>
          <w:numId w:val="6"/>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14:paraId="45CB1821">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以上企业，不属于大企业的分支机构，不存在控股股东为大企业的情形，也不存在与大企业的负责人为同一人的情形。</w:t>
      </w:r>
    </w:p>
    <w:p w14:paraId="59EDC04C">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1EDB0B85">
      <w:pPr>
        <w:tabs>
          <w:tab w:val="left" w:pos="420"/>
        </w:tabs>
        <w:spacing w:line="360" w:lineRule="auto"/>
        <w:ind w:firstLine="480" w:firstLineChars="200"/>
        <w:jc w:val="left"/>
        <w:rPr>
          <w:rFonts w:ascii="宋体" w:hAnsi="宋体" w:cs="Arial"/>
          <w:bCs/>
          <w:kern w:val="0"/>
          <w:sz w:val="24"/>
        </w:rPr>
      </w:pPr>
    </w:p>
    <w:p w14:paraId="164FA43A">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58049E90">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日 期：</w:t>
      </w:r>
    </w:p>
    <w:p w14:paraId="40A92F7E">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7C22EF12">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如投标产品由小微企业生产，则需提供中小企业声明函。</w:t>
      </w:r>
    </w:p>
    <w:p w14:paraId="0691B9BB">
      <w:pPr>
        <w:tabs>
          <w:tab w:val="left" w:pos="420"/>
        </w:tabs>
        <w:spacing w:before="100" w:beforeAutospacing="1" w:after="100" w:afterAutospacing="1"/>
        <w:rPr>
          <w:rFonts w:ascii="宋体" w:hAnsi="宋体"/>
          <w:b/>
        </w:rPr>
      </w:pPr>
      <w:r>
        <w:rPr>
          <w:rFonts w:hint="eastAsia" w:ascii="宋体" w:hAnsi="宋体"/>
          <w:b/>
        </w:rPr>
        <w:t>2、小微企业提供的货物既有中小企业制造货物，也有大型企业制造货物的，不享受中小企业扶持政策。</w:t>
      </w:r>
    </w:p>
    <w:p w14:paraId="385DAE74">
      <w:pPr>
        <w:rPr>
          <w:rFonts w:ascii="宋体"/>
          <w:b/>
          <w:sz w:val="24"/>
        </w:rPr>
      </w:pPr>
      <w:r>
        <w:rPr>
          <w:rFonts w:hint="eastAsia" w:ascii="宋体" w:hAnsi="宋体"/>
          <w:b/>
        </w:rPr>
        <w:t>3、如中标人声明为小微企业，本声明函将随中标结果同时公告，接受社会监督。</w:t>
      </w:r>
    </w:p>
    <w:p w14:paraId="6B88B048">
      <w:pPr>
        <w:tabs>
          <w:tab w:val="left" w:pos="420"/>
        </w:tabs>
        <w:ind w:firstLine="482" w:firstLineChars="200"/>
        <w:jc w:val="center"/>
        <w:rPr>
          <w:rFonts w:ascii="宋体" w:hAnsi="宋体" w:cs="Arial"/>
          <w:b/>
          <w:bCs/>
          <w:kern w:val="0"/>
          <w:sz w:val="24"/>
        </w:rPr>
      </w:pPr>
    </w:p>
    <w:p w14:paraId="2B0188B9">
      <w:pPr>
        <w:tabs>
          <w:tab w:val="left" w:pos="420"/>
        </w:tabs>
        <w:ind w:firstLine="482" w:firstLineChars="200"/>
        <w:jc w:val="center"/>
        <w:rPr>
          <w:rFonts w:ascii="宋体" w:hAnsi="宋体" w:cs="Arial"/>
          <w:b/>
          <w:bCs/>
          <w:kern w:val="0"/>
          <w:sz w:val="24"/>
        </w:rPr>
      </w:pPr>
    </w:p>
    <w:p w14:paraId="766C278D">
      <w:pPr>
        <w:tabs>
          <w:tab w:val="left" w:pos="420"/>
        </w:tabs>
        <w:ind w:firstLine="482" w:firstLineChars="200"/>
        <w:jc w:val="center"/>
        <w:rPr>
          <w:rFonts w:ascii="宋体" w:hAnsi="宋体" w:cs="Arial"/>
          <w:b/>
          <w:bCs/>
          <w:kern w:val="0"/>
          <w:sz w:val="24"/>
        </w:rPr>
      </w:pPr>
    </w:p>
    <w:p w14:paraId="5AF2F451">
      <w:pPr>
        <w:tabs>
          <w:tab w:val="left" w:pos="420"/>
        </w:tabs>
        <w:ind w:firstLine="482" w:firstLineChars="200"/>
        <w:jc w:val="center"/>
        <w:rPr>
          <w:rFonts w:ascii="宋体" w:hAnsi="宋体" w:cs="Arial"/>
          <w:b/>
          <w:bCs/>
          <w:kern w:val="0"/>
          <w:sz w:val="24"/>
        </w:rPr>
      </w:pPr>
    </w:p>
    <w:p w14:paraId="78FC214F">
      <w:pPr>
        <w:tabs>
          <w:tab w:val="left" w:pos="420"/>
        </w:tabs>
        <w:ind w:firstLine="482" w:firstLineChars="200"/>
        <w:jc w:val="center"/>
        <w:rPr>
          <w:rFonts w:ascii="宋体" w:hAnsi="宋体" w:cs="Arial"/>
          <w:b/>
          <w:bCs/>
          <w:kern w:val="0"/>
          <w:sz w:val="24"/>
        </w:rPr>
      </w:pPr>
    </w:p>
    <w:p w14:paraId="0F4D54E2">
      <w:pPr>
        <w:rPr>
          <w:rFonts w:ascii="宋体" w:hAnsi="宋体" w:cs="宋体"/>
          <w:b/>
          <w:bCs/>
          <w:sz w:val="24"/>
          <w:szCs w:val="24"/>
        </w:rPr>
      </w:pPr>
      <w:r>
        <w:rPr>
          <w:rFonts w:ascii="宋体" w:hAnsi="宋体" w:cs="宋体"/>
          <w:b/>
          <w:bCs/>
          <w:sz w:val="24"/>
          <w:szCs w:val="24"/>
        </w:rPr>
        <w:br w:type="page"/>
      </w:r>
    </w:p>
    <w:p w14:paraId="622610CC">
      <w:pPr>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p>
    <w:p w14:paraId="6E4D7C5F">
      <w:pPr>
        <w:spacing w:line="588" w:lineRule="exact"/>
        <w:jc w:val="center"/>
        <w:rPr>
          <w:rFonts w:ascii="宋体"/>
          <w:b/>
          <w:bCs/>
          <w:spacing w:val="6"/>
          <w:sz w:val="24"/>
          <w:szCs w:val="24"/>
        </w:rPr>
      </w:pPr>
      <w:bookmarkStart w:id="2" w:name="OLE_LINK13"/>
      <w:bookmarkStart w:id="3" w:name="OLE_LINK14"/>
      <w:r>
        <w:rPr>
          <w:rFonts w:hint="eastAsia" w:ascii="宋体" w:hAnsi="宋体" w:cs="宋体"/>
          <w:b/>
          <w:bCs/>
          <w:spacing w:val="6"/>
          <w:sz w:val="24"/>
          <w:szCs w:val="24"/>
        </w:rPr>
        <w:t>残疾人福利性单位声明函</w:t>
      </w:r>
    </w:p>
    <w:bookmarkEnd w:id="2"/>
    <w:bookmarkEnd w:id="3"/>
    <w:p w14:paraId="6E7D1C28">
      <w:pPr>
        <w:spacing w:line="588" w:lineRule="exact"/>
        <w:rPr>
          <w:rFonts w:ascii="宋体"/>
          <w:b/>
          <w:bCs/>
          <w:spacing w:val="6"/>
          <w:sz w:val="24"/>
          <w:szCs w:val="24"/>
        </w:rPr>
      </w:pPr>
    </w:p>
    <w:p w14:paraId="5F52A9C2">
      <w:pPr>
        <w:spacing w:line="588" w:lineRule="exact"/>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项目采购活动提供的是本单位制造货物（由本单位承担工程</w:t>
      </w:r>
      <w:r>
        <w:rPr>
          <w:rFonts w:ascii="宋体" w:hAnsi="宋体" w:cs="宋体"/>
          <w:sz w:val="24"/>
          <w:szCs w:val="24"/>
        </w:rPr>
        <w:t>/</w:t>
      </w:r>
      <w:r>
        <w:rPr>
          <w:rFonts w:hint="eastAsia" w:ascii="宋体" w:hAnsi="宋体" w:cs="宋体"/>
          <w:sz w:val="24"/>
          <w:szCs w:val="24"/>
        </w:rPr>
        <w:t>提供服务）。</w:t>
      </w:r>
    </w:p>
    <w:p w14:paraId="79207C08">
      <w:pPr>
        <w:spacing w:line="588" w:lineRule="exact"/>
        <w:ind w:firstLine="480" w:firstLineChars="200"/>
        <w:rPr>
          <w:rFonts w:ascii="宋体"/>
          <w:sz w:val="24"/>
          <w:szCs w:val="24"/>
        </w:rPr>
      </w:pPr>
      <w:r>
        <w:rPr>
          <w:rFonts w:hint="eastAsia" w:ascii="宋体" w:hAnsi="宋体" w:cs="宋体"/>
          <w:sz w:val="24"/>
          <w:szCs w:val="24"/>
        </w:rPr>
        <w:t>本单位对上述声明的真实性负责。如有虚假，将依法承担相应责任。</w:t>
      </w:r>
    </w:p>
    <w:p w14:paraId="1D8CF420">
      <w:pPr>
        <w:spacing w:line="588" w:lineRule="exact"/>
        <w:rPr>
          <w:rFonts w:ascii="宋体"/>
          <w:sz w:val="24"/>
          <w:szCs w:val="24"/>
        </w:rPr>
      </w:pPr>
    </w:p>
    <w:p w14:paraId="48CC7EED">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单位名称（盖章）：</w:t>
      </w:r>
    </w:p>
    <w:p w14:paraId="34C48CC5">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日期：</w:t>
      </w:r>
    </w:p>
    <w:p w14:paraId="4D599E93">
      <w:pPr>
        <w:ind w:firstLine="480" w:firstLineChars="200"/>
        <w:rPr>
          <w:rFonts w:ascii="仿宋_GB2312" w:hAnsi="仿宋_GB2312" w:eastAsia="仿宋_GB2312"/>
          <w:sz w:val="24"/>
          <w:szCs w:val="24"/>
        </w:rPr>
      </w:pPr>
    </w:p>
    <w:p w14:paraId="6C852EDA">
      <w:pPr>
        <w:snapToGrid w:val="0"/>
        <w:spacing w:before="50" w:afterLines="50"/>
        <w:jc w:val="left"/>
        <w:rPr>
          <w:rFonts w:ascii="宋体"/>
          <w:b/>
          <w:bCs/>
          <w:sz w:val="24"/>
          <w:szCs w:val="24"/>
        </w:rPr>
      </w:pPr>
    </w:p>
    <w:p w14:paraId="572BD673">
      <w:pPr>
        <w:snapToGrid w:val="0"/>
        <w:spacing w:before="50" w:afterLines="50"/>
        <w:jc w:val="left"/>
        <w:rPr>
          <w:rFonts w:ascii="宋体"/>
          <w:b/>
          <w:bCs/>
          <w:sz w:val="24"/>
          <w:szCs w:val="24"/>
        </w:rPr>
      </w:pPr>
    </w:p>
    <w:p w14:paraId="70D06ED7">
      <w:pPr>
        <w:snapToGrid w:val="0"/>
        <w:spacing w:before="50" w:afterLines="50"/>
        <w:jc w:val="left"/>
        <w:rPr>
          <w:rFonts w:ascii="宋体"/>
          <w:b/>
          <w:bCs/>
          <w:sz w:val="24"/>
          <w:szCs w:val="24"/>
        </w:rPr>
      </w:pPr>
    </w:p>
    <w:p w14:paraId="4645A5CF">
      <w:pPr>
        <w:snapToGrid w:val="0"/>
        <w:spacing w:before="50" w:afterLines="50"/>
        <w:jc w:val="left"/>
        <w:rPr>
          <w:rFonts w:ascii="宋体"/>
          <w:b/>
          <w:bCs/>
          <w:sz w:val="24"/>
          <w:szCs w:val="24"/>
        </w:rPr>
      </w:pPr>
    </w:p>
    <w:p w14:paraId="14CFC0AA">
      <w:pPr>
        <w:snapToGrid w:val="0"/>
        <w:spacing w:before="50" w:afterLines="50"/>
        <w:jc w:val="left"/>
        <w:rPr>
          <w:rFonts w:ascii="宋体"/>
          <w:b/>
          <w:bCs/>
          <w:sz w:val="24"/>
          <w:szCs w:val="24"/>
        </w:rPr>
      </w:pPr>
    </w:p>
    <w:p w14:paraId="6558BAB6">
      <w:pPr>
        <w:snapToGrid w:val="0"/>
        <w:spacing w:before="50" w:afterLines="50"/>
        <w:jc w:val="left"/>
        <w:rPr>
          <w:rFonts w:ascii="宋体"/>
          <w:b/>
          <w:bCs/>
          <w:sz w:val="24"/>
          <w:szCs w:val="24"/>
        </w:rPr>
      </w:pPr>
    </w:p>
    <w:p w14:paraId="385C7222">
      <w:pPr>
        <w:snapToGrid w:val="0"/>
        <w:spacing w:before="50" w:afterLines="50"/>
        <w:jc w:val="left"/>
        <w:rPr>
          <w:rFonts w:ascii="宋体"/>
          <w:b/>
          <w:bCs/>
          <w:sz w:val="24"/>
          <w:szCs w:val="24"/>
        </w:rPr>
      </w:pPr>
    </w:p>
    <w:p w14:paraId="3CA241F2">
      <w:pPr>
        <w:snapToGrid w:val="0"/>
        <w:spacing w:before="50" w:afterLines="50"/>
        <w:jc w:val="left"/>
        <w:rPr>
          <w:rFonts w:ascii="宋体"/>
          <w:b/>
          <w:bCs/>
          <w:sz w:val="24"/>
          <w:szCs w:val="24"/>
        </w:rPr>
      </w:pPr>
    </w:p>
    <w:p w14:paraId="4B3D1ECE">
      <w:pPr>
        <w:snapToGrid w:val="0"/>
        <w:spacing w:before="50" w:afterLines="50"/>
        <w:jc w:val="left"/>
        <w:rPr>
          <w:rFonts w:ascii="宋体"/>
          <w:b/>
          <w:bCs/>
          <w:sz w:val="24"/>
          <w:szCs w:val="24"/>
        </w:rPr>
      </w:pPr>
    </w:p>
    <w:p w14:paraId="32D2E47D">
      <w:pPr>
        <w:snapToGrid w:val="0"/>
        <w:spacing w:before="50" w:afterLines="50"/>
        <w:jc w:val="left"/>
        <w:rPr>
          <w:rFonts w:ascii="宋体"/>
          <w:b/>
          <w:bCs/>
          <w:sz w:val="24"/>
          <w:szCs w:val="24"/>
        </w:rPr>
      </w:pPr>
    </w:p>
    <w:p w14:paraId="291FF80B">
      <w:pPr>
        <w:snapToGrid w:val="0"/>
        <w:spacing w:before="50" w:afterLines="50"/>
        <w:jc w:val="left"/>
        <w:rPr>
          <w:rFonts w:ascii="宋体"/>
          <w:b/>
          <w:bCs/>
          <w:sz w:val="24"/>
          <w:szCs w:val="24"/>
        </w:rPr>
      </w:pPr>
    </w:p>
    <w:p w14:paraId="0208C5E3">
      <w:pPr>
        <w:snapToGrid w:val="0"/>
        <w:spacing w:before="50" w:afterLines="50"/>
        <w:jc w:val="left"/>
        <w:rPr>
          <w:rFonts w:ascii="宋体"/>
          <w:b/>
          <w:bCs/>
          <w:sz w:val="24"/>
          <w:szCs w:val="24"/>
        </w:rPr>
      </w:pPr>
    </w:p>
    <w:p w14:paraId="4EBAFA13">
      <w:pPr>
        <w:snapToGrid w:val="0"/>
        <w:spacing w:before="50" w:afterLines="50"/>
        <w:jc w:val="left"/>
        <w:rPr>
          <w:rFonts w:ascii="宋体"/>
          <w:b/>
          <w:bCs/>
          <w:sz w:val="24"/>
          <w:szCs w:val="24"/>
        </w:rPr>
      </w:pPr>
    </w:p>
    <w:p w14:paraId="1FEE5D1F">
      <w:pPr>
        <w:snapToGrid w:val="0"/>
        <w:spacing w:before="50" w:afterLines="50"/>
        <w:jc w:val="left"/>
        <w:rPr>
          <w:rFonts w:ascii="宋体"/>
          <w:b/>
          <w:bCs/>
          <w:sz w:val="24"/>
          <w:szCs w:val="24"/>
        </w:rPr>
      </w:pPr>
    </w:p>
    <w:p w14:paraId="03A4F28E">
      <w:pPr>
        <w:snapToGrid w:val="0"/>
        <w:spacing w:before="50" w:afterLines="50"/>
        <w:jc w:val="left"/>
        <w:rPr>
          <w:rFonts w:ascii="宋体"/>
          <w:b/>
          <w:bCs/>
          <w:sz w:val="24"/>
          <w:szCs w:val="24"/>
        </w:rPr>
      </w:pPr>
    </w:p>
    <w:p w14:paraId="0DD2C8EA">
      <w:pPr>
        <w:rPr>
          <w:rFonts w:hint="eastAsia" w:ascii="宋体" w:hAnsi="宋体"/>
          <w:b/>
          <w:sz w:val="24"/>
        </w:rPr>
      </w:pPr>
      <w:r>
        <w:rPr>
          <w:rFonts w:hint="eastAsia" w:ascii="宋体" w:hAnsi="宋体"/>
          <w:b/>
          <w:sz w:val="24"/>
        </w:rPr>
        <w:br w:type="page"/>
      </w:r>
    </w:p>
    <w:p w14:paraId="18277C28">
      <w:pPr>
        <w:snapToGrid w:val="0"/>
        <w:spacing w:before="50" w:afterLines="50" w:line="360" w:lineRule="auto"/>
        <w:jc w:val="left"/>
        <w:outlineLvl w:val="2"/>
        <w:rPr>
          <w:rFonts w:ascii="宋体" w:hAnsi="宋体"/>
          <w:b/>
          <w:sz w:val="24"/>
        </w:rPr>
      </w:pPr>
      <w:r>
        <w:rPr>
          <w:rFonts w:hint="eastAsia" w:ascii="宋体" w:hAnsi="宋体"/>
          <w:b/>
          <w:sz w:val="24"/>
        </w:rPr>
        <w:t>附件2.7</w:t>
      </w:r>
    </w:p>
    <w:p w14:paraId="6564BE1B">
      <w:pPr>
        <w:snapToGrid w:val="0"/>
        <w:spacing w:before="50" w:afterLines="50"/>
        <w:jc w:val="center"/>
        <w:rPr>
          <w:rFonts w:ascii="宋体"/>
          <w:b/>
          <w:sz w:val="32"/>
          <w:szCs w:val="32"/>
        </w:rPr>
      </w:pPr>
      <w:r>
        <w:rPr>
          <w:rFonts w:hint="eastAsia" w:ascii="宋体"/>
          <w:b/>
          <w:sz w:val="32"/>
          <w:szCs w:val="32"/>
        </w:rPr>
        <w:t>投标货物过往用户清单</w:t>
      </w:r>
    </w:p>
    <w:p w14:paraId="0B9A7F32">
      <w:pPr>
        <w:rPr>
          <w:sz w:val="24"/>
        </w:rPr>
      </w:pPr>
      <w:r>
        <w:rPr>
          <w:rFonts w:hint="eastAsia"/>
          <w:sz w:val="24"/>
        </w:rPr>
        <w:t>投标人名称（盖章）：</w:t>
      </w:r>
    </w:p>
    <w:p w14:paraId="27C64094">
      <w:pPr>
        <w:rPr>
          <w:sz w:val="24"/>
          <w:u w:val="single"/>
        </w:rPr>
      </w:pPr>
      <w:r>
        <w:rPr>
          <w:rFonts w:hint="eastAsia"/>
          <w:sz w:val="24"/>
        </w:rPr>
        <w:t>招标编号：</w:t>
      </w:r>
    </w:p>
    <w:tbl>
      <w:tblPr>
        <w:tblStyle w:val="47"/>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22"/>
        <w:gridCol w:w="1249"/>
        <w:gridCol w:w="1276"/>
        <w:gridCol w:w="1276"/>
        <w:gridCol w:w="1134"/>
        <w:gridCol w:w="1275"/>
        <w:gridCol w:w="795"/>
      </w:tblGrid>
      <w:tr w14:paraId="12D6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3485F30C">
            <w:pPr>
              <w:spacing w:line="360" w:lineRule="auto"/>
              <w:jc w:val="center"/>
              <w:rPr>
                <w:rFonts w:ascii="宋体"/>
                <w:sz w:val="24"/>
              </w:rPr>
            </w:pPr>
            <w:r>
              <w:rPr>
                <w:rFonts w:hint="eastAsia" w:ascii="宋体"/>
                <w:sz w:val="24"/>
              </w:rPr>
              <w:t>序号</w:t>
            </w:r>
          </w:p>
        </w:tc>
        <w:tc>
          <w:tcPr>
            <w:tcW w:w="1322" w:type="dxa"/>
            <w:tcBorders>
              <w:top w:val="single" w:color="auto" w:sz="4" w:space="0"/>
              <w:left w:val="single" w:color="auto" w:sz="4" w:space="0"/>
              <w:bottom w:val="single" w:color="auto" w:sz="4" w:space="0"/>
              <w:right w:val="single" w:color="auto" w:sz="4" w:space="0"/>
            </w:tcBorders>
            <w:vAlign w:val="center"/>
          </w:tcPr>
          <w:p w14:paraId="53FC5B8B">
            <w:pPr>
              <w:spacing w:line="360" w:lineRule="auto"/>
              <w:jc w:val="center"/>
              <w:rPr>
                <w:rFonts w:ascii="宋体"/>
                <w:sz w:val="24"/>
              </w:rPr>
            </w:pPr>
            <w:r>
              <w:rPr>
                <w:rFonts w:hint="eastAsia" w:ascii="宋体"/>
                <w:sz w:val="24"/>
              </w:rPr>
              <w:t>用户名称</w:t>
            </w:r>
          </w:p>
        </w:tc>
        <w:tc>
          <w:tcPr>
            <w:tcW w:w="1249" w:type="dxa"/>
            <w:tcBorders>
              <w:top w:val="single" w:color="auto" w:sz="4" w:space="0"/>
              <w:left w:val="single" w:color="auto" w:sz="4" w:space="0"/>
              <w:bottom w:val="single" w:color="auto" w:sz="4" w:space="0"/>
              <w:right w:val="single" w:color="auto" w:sz="4" w:space="0"/>
            </w:tcBorders>
            <w:vAlign w:val="center"/>
          </w:tcPr>
          <w:p w14:paraId="0D0A453B">
            <w:pPr>
              <w:spacing w:line="360" w:lineRule="auto"/>
              <w:jc w:val="center"/>
              <w:rPr>
                <w:rFonts w:ascii="宋体"/>
                <w:sz w:val="24"/>
              </w:rPr>
            </w:pPr>
            <w:r>
              <w:rPr>
                <w:rFonts w:hint="eastAsia" w:ascii="宋体" w:cs="宋体"/>
                <w:kern w:val="0"/>
                <w:sz w:val="24"/>
              </w:rPr>
              <w:t>货物型号</w:t>
            </w:r>
          </w:p>
        </w:tc>
        <w:tc>
          <w:tcPr>
            <w:tcW w:w="1276" w:type="dxa"/>
            <w:tcBorders>
              <w:top w:val="single" w:color="auto" w:sz="4" w:space="0"/>
              <w:left w:val="single" w:color="auto" w:sz="4" w:space="0"/>
              <w:bottom w:val="single" w:color="auto" w:sz="4" w:space="0"/>
              <w:right w:val="single" w:color="auto" w:sz="4" w:space="0"/>
            </w:tcBorders>
            <w:vAlign w:val="center"/>
          </w:tcPr>
          <w:p w14:paraId="61DA3943">
            <w:pPr>
              <w:widowControl/>
              <w:spacing w:before="100" w:beforeAutospacing="1" w:after="100" w:afterAutospacing="1" w:line="360" w:lineRule="auto"/>
              <w:rPr>
                <w:rFonts w:ascii="宋体" w:cs="宋体"/>
                <w:kern w:val="0"/>
                <w:sz w:val="24"/>
              </w:rPr>
            </w:pPr>
            <w:r>
              <w:rPr>
                <w:rFonts w:hint="eastAsia" w:ascii="宋体" w:cs="宋体"/>
                <w:kern w:val="0"/>
                <w:sz w:val="24"/>
              </w:rPr>
              <w:t>合同金额</w:t>
            </w:r>
          </w:p>
        </w:tc>
        <w:tc>
          <w:tcPr>
            <w:tcW w:w="1276" w:type="dxa"/>
            <w:tcBorders>
              <w:top w:val="single" w:color="auto" w:sz="4" w:space="0"/>
              <w:left w:val="single" w:color="auto" w:sz="4" w:space="0"/>
              <w:bottom w:val="single" w:color="auto" w:sz="4" w:space="0"/>
              <w:right w:val="single" w:color="auto" w:sz="4" w:space="0"/>
            </w:tcBorders>
            <w:vAlign w:val="center"/>
          </w:tcPr>
          <w:p w14:paraId="6F53B17E">
            <w:pPr>
              <w:widowControl/>
              <w:spacing w:before="100" w:beforeAutospacing="1" w:after="100" w:afterAutospacing="1" w:line="360" w:lineRule="auto"/>
              <w:jc w:val="center"/>
              <w:rPr>
                <w:rFonts w:ascii="宋体" w:cs="宋体"/>
                <w:kern w:val="0"/>
                <w:sz w:val="24"/>
              </w:rPr>
            </w:pPr>
            <w:r>
              <w:rPr>
                <w:rFonts w:hint="eastAsia" w:ascii="宋体" w:cs="宋体"/>
                <w:kern w:val="0"/>
                <w:sz w:val="24"/>
              </w:rPr>
              <w:t>采购日期</w:t>
            </w:r>
          </w:p>
        </w:tc>
        <w:tc>
          <w:tcPr>
            <w:tcW w:w="1134" w:type="dxa"/>
            <w:tcBorders>
              <w:top w:val="single" w:color="auto" w:sz="4" w:space="0"/>
              <w:left w:val="single" w:color="auto" w:sz="4" w:space="0"/>
              <w:bottom w:val="single" w:color="auto" w:sz="4" w:space="0"/>
              <w:right w:val="single" w:color="auto" w:sz="4" w:space="0"/>
            </w:tcBorders>
            <w:vAlign w:val="center"/>
          </w:tcPr>
          <w:p w14:paraId="642D7B58">
            <w:pPr>
              <w:widowControl/>
              <w:spacing w:before="100" w:beforeAutospacing="1" w:after="100" w:afterAutospacing="1" w:line="360" w:lineRule="auto"/>
              <w:jc w:val="center"/>
              <w:rPr>
                <w:rFonts w:ascii="宋体" w:cs="宋体"/>
                <w:kern w:val="0"/>
                <w:sz w:val="24"/>
              </w:rPr>
            </w:pPr>
            <w:r>
              <w:rPr>
                <w:rFonts w:hint="eastAsia" w:ascii="宋体" w:cs="宋体"/>
                <w:kern w:val="0"/>
                <w:sz w:val="24"/>
              </w:rPr>
              <w:t>联系人</w:t>
            </w:r>
          </w:p>
        </w:tc>
        <w:tc>
          <w:tcPr>
            <w:tcW w:w="1275" w:type="dxa"/>
            <w:tcBorders>
              <w:top w:val="single" w:color="auto" w:sz="4" w:space="0"/>
              <w:left w:val="single" w:color="auto" w:sz="4" w:space="0"/>
              <w:bottom w:val="single" w:color="auto" w:sz="4" w:space="0"/>
              <w:right w:val="single" w:color="auto" w:sz="4" w:space="0"/>
            </w:tcBorders>
            <w:vAlign w:val="center"/>
          </w:tcPr>
          <w:p w14:paraId="4158B1D7">
            <w:pPr>
              <w:widowControl/>
              <w:spacing w:before="100" w:beforeAutospacing="1" w:after="100" w:afterAutospacing="1" w:line="360" w:lineRule="auto"/>
              <w:jc w:val="center"/>
              <w:rPr>
                <w:rFonts w:ascii="宋体" w:cs="宋体"/>
                <w:kern w:val="0"/>
                <w:sz w:val="24"/>
              </w:rPr>
            </w:pPr>
            <w:r>
              <w:rPr>
                <w:rFonts w:hint="eastAsia" w:ascii="宋体" w:cs="宋体"/>
                <w:kern w:val="0"/>
                <w:sz w:val="24"/>
              </w:rPr>
              <w:t>联系电话</w:t>
            </w:r>
          </w:p>
        </w:tc>
        <w:tc>
          <w:tcPr>
            <w:tcW w:w="795" w:type="dxa"/>
            <w:tcBorders>
              <w:top w:val="single" w:color="auto" w:sz="4" w:space="0"/>
              <w:left w:val="single" w:color="auto" w:sz="4" w:space="0"/>
              <w:bottom w:val="single" w:color="auto" w:sz="4" w:space="0"/>
              <w:right w:val="single" w:color="auto" w:sz="4" w:space="0"/>
            </w:tcBorders>
            <w:vAlign w:val="center"/>
          </w:tcPr>
          <w:p w14:paraId="4815C9F9">
            <w:pPr>
              <w:widowControl/>
              <w:spacing w:before="100" w:beforeAutospacing="1" w:after="100" w:afterAutospacing="1" w:line="360" w:lineRule="auto"/>
              <w:jc w:val="center"/>
              <w:rPr>
                <w:rFonts w:ascii="宋体" w:cs="宋体"/>
                <w:kern w:val="0"/>
                <w:sz w:val="24"/>
              </w:rPr>
            </w:pPr>
            <w:r>
              <w:rPr>
                <w:rFonts w:hint="eastAsia" w:ascii="宋体" w:cs="宋体"/>
                <w:kern w:val="0"/>
                <w:sz w:val="24"/>
              </w:rPr>
              <w:t>备注</w:t>
            </w:r>
          </w:p>
        </w:tc>
      </w:tr>
      <w:tr w14:paraId="7C9E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235E20FA">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3F874149">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014A1B7C">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3351B05">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E19D6F">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1D66516">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149327E">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714354DB">
            <w:pPr>
              <w:spacing w:line="360" w:lineRule="auto"/>
              <w:jc w:val="center"/>
              <w:rPr>
                <w:rFonts w:ascii="宋体"/>
                <w:sz w:val="24"/>
              </w:rPr>
            </w:pPr>
          </w:p>
        </w:tc>
      </w:tr>
      <w:tr w14:paraId="5444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AE14089">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28D9E977">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3CD137F6">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C8E6EF2">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A235CF7">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CA16A9">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59E5F98">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6591C393">
            <w:pPr>
              <w:spacing w:line="360" w:lineRule="auto"/>
              <w:jc w:val="center"/>
              <w:rPr>
                <w:rFonts w:ascii="宋体"/>
                <w:sz w:val="24"/>
              </w:rPr>
            </w:pPr>
          </w:p>
        </w:tc>
      </w:tr>
      <w:tr w14:paraId="510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5733EC9">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CA759B8">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70636ADB">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CC9B9FF">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059B37">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112DBCF">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6FAF000">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66BDF42B">
            <w:pPr>
              <w:spacing w:line="360" w:lineRule="auto"/>
              <w:jc w:val="center"/>
              <w:rPr>
                <w:rFonts w:ascii="宋体"/>
                <w:sz w:val="24"/>
              </w:rPr>
            </w:pPr>
          </w:p>
        </w:tc>
      </w:tr>
      <w:tr w14:paraId="5001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85879EB">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537AD8B6">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383F5F3F">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2CE3D08">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59EA4DA">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612299">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FD5F434">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14C89578">
            <w:pPr>
              <w:spacing w:line="360" w:lineRule="auto"/>
              <w:jc w:val="center"/>
              <w:rPr>
                <w:rFonts w:ascii="宋体"/>
                <w:sz w:val="24"/>
              </w:rPr>
            </w:pPr>
          </w:p>
        </w:tc>
      </w:tr>
      <w:tr w14:paraId="4DB6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A0ECB1D">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04F8514C">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361FF7B2">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0A83055">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2B88266">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52A0022">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25B5430">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F215950">
            <w:pPr>
              <w:spacing w:line="360" w:lineRule="auto"/>
              <w:jc w:val="center"/>
              <w:rPr>
                <w:rFonts w:ascii="宋体"/>
                <w:sz w:val="24"/>
              </w:rPr>
            </w:pPr>
          </w:p>
        </w:tc>
      </w:tr>
      <w:tr w14:paraId="5CFE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257E0A7C">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1D5BD045">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BDE82FE">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6CB9073">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B8A0C09">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D66B3DD">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A1468AC">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2100353D">
            <w:pPr>
              <w:spacing w:line="360" w:lineRule="auto"/>
              <w:jc w:val="center"/>
              <w:rPr>
                <w:rFonts w:ascii="宋体"/>
                <w:sz w:val="24"/>
              </w:rPr>
            </w:pPr>
          </w:p>
        </w:tc>
      </w:tr>
      <w:tr w14:paraId="6D9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3F1D24FE">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84A650F">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8D929E9">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C1F745">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949096">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7EE83D">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D8C2DE8">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510D16D6">
            <w:pPr>
              <w:spacing w:line="360" w:lineRule="auto"/>
              <w:jc w:val="center"/>
              <w:rPr>
                <w:rFonts w:ascii="宋体"/>
                <w:sz w:val="24"/>
              </w:rPr>
            </w:pPr>
          </w:p>
        </w:tc>
      </w:tr>
      <w:tr w14:paraId="4785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4534E7FB">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5D550BCD">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0BA9CC89">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165EB20">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90A0FCF">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484ED7F">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70EE373">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4D12DAD">
            <w:pPr>
              <w:spacing w:line="360" w:lineRule="auto"/>
              <w:jc w:val="center"/>
              <w:rPr>
                <w:rFonts w:ascii="宋体"/>
                <w:sz w:val="24"/>
              </w:rPr>
            </w:pPr>
          </w:p>
        </w:tc>
      </w:tr>
      <w:tr w14:paraId="63B5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4743F17D">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3518731D">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76FE6569">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AFD7A70">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31698B2">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025E715">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93EE10C">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1352D1F8">
            <w:pPr>
              <w:spacing w:line="360" w:lineRule="auto"/>
              <w:jc w:val="center"/>
              <w:rPr>
                <w:rFonts w:ascii="宋体"/>
                <w:sz w:val="24"/>
              </w:rPr>
            </w:pPr>
          </w:p>
        </w:tc>
      </w:tr>
    </w:tbl>
    <w:p w14:paraId="544E795E">
      <w:pPr>
        <w:rPr>
          <w:rFonts w:ascii="宋体"/>
          <w:b/>
          <w:sz w:val="24"/>
        </w:rPr>
      </w:pPr>
    </w:p>
    <w:p w14:paraId="41147776">
      <w:pPr>
        <w:rPr>
          <w:sz w:val="24"/>
        </w:rPr>
      </w:pPr>
      <w:r>
        <w:rPr>
          <w:rFonts w:hint="eastAsia" w:ascii="宋体"/>
          <w:sz w:val="24"/>
        </w:rPr>
        <w:t>法定代表人或委托代理人签字</w:t>
      </w:r>
      <w:r>
        <w:rPr>
          <w:rFonts w:hint="eastAsia"/>
          <w:sz w:val="24"/>
        </w:rPr>
        <w:t>：</w:t>
      </w:r>
    </w:p>
    <w:p w14:paraId="2D82FB61">
      <w:pPr>
        <w:rPr>
          <w:sz w:val="24"/>
        </w:rPr>
      </w:pPr>
      <w:r>
        <w:rPr>
          <w:rFonts w:hint="eastAsia"/>
          <w:sz w:val="24"/>
        </w:rPr>
        <w:t>职务：日期：</w:t>
      </w:r>
    </w:p>
    <w:p w14:paraId="60D78FE8">
      <w:pPr>
        <w:snapToGrid w:val="0"/>
        <w:spacing w:before="50" w:afterLines="50"/>
        <w:jc w:val="left"/>
        <w:rPr>
          <w:rFonts w:ascii="宋体"/>
          <w:b/>
          <w:sz w:val="24"/>
        </w:rPr>
      </w:pPr>
    </w:p>
    <w:p w14:paraId="14C36646">
      <w:pPr>
        <w:rPr>
          <w:rFonts w:hint="eastAsia" w:ascii="宋体" w:hAnsi="宋体" w:cs="宋体"/>
          <w:b/>
          <w:bCs/>
          <w:sz w:val="24"/>
          <w:szCs w:val="24"/>
        </w:rPr>
      </w:pPr>
      <w:r>
        <w:rPr>
          <w:rFonts w:hint="eastAsia" w:ascii="宋体" w:hAnsi="宋体" w:cs="宋体"/>
          <w:b/>
          <w:bCs/>
          <w:sz w:val="24"/>
          <w:szCs w:val="24"/>
        </w:rPr>
        <w:br w:type="page"/>
      </w:r>
    </w:p>
    <w:p w14:paraId="582C0877">
      <w:pPr>
        <w:snapToGrid w:val="0"/>
        <w:spacing w:before="50" w:afterLines="50" w:line="360" w:lineRule="auto"/>
        <w:jc w:val="left"/>
        <w:outlineLvl w:val="2"/>
        <w:rPr>
          <w:rFonts w:ascii="宋体" w:hAnsi="宋体"/>
          <w:b/>
          <w:sz w:val="24"/>
        </w:rPr>
      </w:pPr>
      <w:r>
        <w:rPr>
          <w:rFonts w:hint="eastAsia" w:ascii="宋体" w:hAnsi="宋体"/>
          <w:b/>
          <w:sz w:val="24"/>
        </w:rPr>
        <w:t>附件2.8</w:t>
      </w:r>
    </w:p>
    <w:p w14:paraId="071EC605">
      <w:pPr>
        <w:snapToGrid w:val="0"/>
        <w:spacing w:before="50" w:afterLines="50"/>
        <w:jc w:val="center"/>
        <w:rPr>
          <w:rFonts w:ascii="宋体"/>
          <w:b/>
          <w:sz w:val="24"/>
        </w:rPr>
      </w:pPr>
      <w:r>
        <w:rPr>
          <w:rFonts w:hint="eastAsia" w:ascii="宋体"/>
          <w:b/>
          <w:sz w:val="24"/>
        </w:rPr>
        <w:t>商务响应表</w:t>
      </w:r>
    </w:p>
    <w:tbl>
      <w:tblPr>
        <w:tblStyle w:val="47"/>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14:paraId="12054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14:paraId="113B9AA0">
            <w:pPr>
              <w:snapToGrid w:val="0"/>
              <w:spacing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14:paraId="762A9C9B">
            <w:pPr>
              <w:snapToGrid w:val="0"/>
              <w:spacing w:beforeLines="50"/>
              <w:rPr>
                <w:rFonts w:ascii="宋体"/>
                <w:sz w:val="24"/>
                <w:szCs w:val="20"/>
              </w:rPr>
            </w:pPr>
            <w:r>
              <w:rPr>
                <w:rFonts w:hint="eastAsia" w:ascii="宋体"/>
                <w:sz w:val="24"/>
              </w:rPr>
              <w:t>招标文件要求</w:t>
            </w:r>
          </w:p>
        </w:tc>
        <w:tc>
          <w:tcPr>
            <w:tcW w:w="2058" w:type="dxa"/>
            <w:tcBorders>
              <w:top w:val="single" w:color="auto" w:sz="4" w:space="0"/>
              <w:left w:val="single" w:color="auto" w:sz="4" w:space="0"/>
              <w:bottom w:val="single" w:color="auto" w:sz="4" w:space="0"/>
              <w:right w:val="single" w:color="auto" w:sz="4" w:space="0"/>
            </w:tcBorders>
          </w:tcPr>
          <w:p w14:paraId="49E8D9FE">
            <w:pPr>
              <w:snapToGrid w:val="0"/>
              <w:spacing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14:paraId="5639C194">
            <w:pPr>
              <w:snapToGrid w:val="0"/>
              <w:spacing w:beforeLines="50"/>
              <w:rPr>
                <w:rFonts w:ascii="宋体"/>
                <w:sz w:val="24"/>
                <w:szCs w:val="20"/>
              </w:rPr>
            </w:pPr>
            <w:r>
              <w:rPr>
                <w:rFonts w:hint="eastAsia" w:ascii="宋体"/>
                <w:sz w:val="24"/>
              </w:rPr>
              <w:t>投标人的承诺或说明</w:t>
            </w:r>
          </w:p>
        </w:tc>
      </w:tr>
      <w:tr w14:paraId="41389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F3AEDC1">
            <w:pPr>
              <w:pStyle w:val="26"/>
              <w:snapToGrid w:val="0"/>
              <w:spacing w:beforeLines="0" w:afterLines="0" w:line="240" w:lineRule="auto"/>
              <w:outlineLvl w:val="0"/>
            </w:pPr>
            <w:bookmarkStart w:id="4" w:name="_Toc414870809"/>
            <w:bookmarkStart w:id="5" w:name="_Toc408477084"/>
            <w:r>
              <w:rPr>
                <w:rFonts w:hint="eastAsia"/>
              </w:rPr>
              <w:t>一、免费质保期</w:t>
            </w:r>
            <w:bookmarkEnd w:id="4"/>
            <w:bookmarkEnd w:id="5"/>
          </w:p>
        </w:tc>
        <w:tc>
          <w:tcPr>
            <w:tcW w:w="1977" w:type="dxa"/>
            <w:tcBorders>
              <w:top w:val="single" w:color="auto" w:sz="4" w:space="0"/>
              <w:left w:val="single" w:color="auto" w:sz="4" w:space="0"/>
              <w:bottom w:val="single" w:color="auto" w:sz="4" w:space="0"/>
              <w:right w:val="single" w:color="auto" w:sz="4" w:space="0"/>
            </w:tcBorders>
          </w:tcPr>
          <w:p w14:paraId="67434D80">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13C81DF">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E0A6E8F">
            <w:pPr>
              <w:snapToGrid w:val="0"/>
              <w:spacing w:beforeLines="50"/>
              <w:rPr>
                <w:rFonts w:ascii="宋体"/>
                <w:sz w:val="24"/>
              </w:rPr>
            </w:pPr>
          </w:p>
        </w:tc>
      </w:tr>
      <w:tr w14:paraId="6EF91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1810E6BD">
            <w:pPr>
              <w:pStyle w:val="26"/>
              <w:snapToGrid w:val="0"/>
              <w:spacing w:beforeLines="0" w:afterLines="0" w:line="240" w:lineRule="auto"/>
              <w:outlineLvl w:val="0"/>
            </w:pPr>
            <w:bookmarkStart w:id="6" w:name="_Toc408477085"/>
            <w:bookmarkStart w:id="7" w:name="_Toc414870810"/>
            <w:r>
              <w:rPr>
                <w:rFonts w:hint="eastAsia"/>
              </w:rPr>
              <w:t>二、售后服务要求</w:t>
            </w:r>
            <w:bookmarkEnd w:id="6"/>
            <w:bookmarkEnd w:id="7"/>
          </w:p>
        </w:tc>
        <w:tc>
          <w:tcPr>
            <w:tcW w:w="1977" w:type="dxa"/>
            <w:tcBorders>
              <w:top w:val="single" w:color="auto" w:sz="4" w:space="0"/>
              <w:left w:val="single" w:color="auto" w:sz="4" w:space="0"/>
              <w:bottom w:val="single" w:color="auto" w:sz="4" w:space="0"/>
              <w:right w:val="single" w:color="auto" w:sz="4" w:space="0"/>
            </w:tcBorders>
          </w:tcPr>
          <w:p w14:paraId="27DCC722">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E524451">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62B01321">
            <w:pPr>
              <w:snapToGrid w:val="0"/>
              <w:spacing w:beforeLines="50"/>
              <w:rPr>
                <w:rFonts w:ascii="宋体"/>
                <w:sz w:val="24"/>
              </w:rPr>
            </w:pPr>
          </w:p>
        </w:tc>
      </w:tr>
      <w:tr w14:paraId="3A10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2E4A4F3E">
            <w:pPr>
              <w:pStyle w:val="26"/>
              <w:snapToGrid w:val="0"/>
              <w:spacing w:beforeLines="0" w:afterLines="0" w:line="240" w:lineRule="auto"/>
              <w:outlineLvl w:val="0"/>
            </w:pPr>
            <w:bookmarkStart w:id="8" w:name="_Toc408477086"/>
            <w:bookmarkStart w:id="9" w:name="_Toc414870811"/>
            <w:r>
              <w:rPr>
                <w:rFonts w:hint="eastAsia"/>
              </w:rPr>
              <w:t>三、售后服务保障或维修响应时间要求</w:t>
            </w:r>
            <w:bookmarkEnd w:id="8"/>
            <w:bookmarkEnd w:id="9"/>
          </w:p>
        </w:tc>
        <w:tc>
          <w:tcPr>
            <w:tcW w:w="1977" w:type="dxa"/>
            <w:tcBorders>
              <w:top w:val="single" w:color="auto" w:sz="4" w:space="0"/>
              <w:left w:val="single" w:color="auto" w:sz="4" w:space="0"/>
              <w:bottom w:val="single" w:color="auto" w:sz="4" w:space="0"/>
              <w:right w:val="single" w:color="auto" w:sz="4" w:space="0"/>
            </w:tcBorders>
          </w:tcPr>
          <w:p w14:paraId="49EA3257">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14A9888D">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7E265718">
            <w:pPr>
              <w:snapToGrid w:val="0"/>
              <w:spacing w:beforeLines="50"/>
              <w:rPr>
                <w:rFonts w:ascii="宋体"/>
                <w:sz w:val="24"/>
              </w:rPr>
            </w:pPr>
          </w:p>
        </w:tc>
      </w:tr>
      <w:tr w14:paraId="347E0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771BDEF8">
            <w:pPr>
              <w:pStyle w:val="26"/>
              <w:snapToGrid w:val="0"/>
              <w:spacing w:beforeLines="0" w:afterLines="0" w:line="240" w:lineRule="auto"/>
              <w:outlineLvl w:val="0"/>
            </w:pPr>
            <w:bookmarkStart w:id="10" w:name="_Toc414870812"/>
            <w:bookmarkStart w:id="11" w:name="_Toc408477087"/>
            <w:r>
              <w:rPr>
                <w:rFonts w:hint="eastAsia"/>
              </w:rPr>
              <w:t>四、交货时间及地点</w:t>
            </w:r>
            <w:bookmarkEnd w:id="10"/>
            <w:bookmarkEnd w:id="11"/>
          </w:p>
        </w:tc>
        <w:tc>
          <w:tcPr>
            <w:tcW w:w="1977" w:type="dxa"/>
            <w:tcBorders>
              <w:top w:val="single" w:color="auto" w:sz="4" w:space="0"/>
              <w:left w:val="single" w:color="auto" w:sz="4" w:space="0"/>
              <w:bottom w:val="single" w:color="auto" w:sz="4" w:space="0"/>
              <w:right w:val="single" w:color="auto" w:sz="4" w:space="0"/>
            </w:tcBorders>
          </w:tcPr>
          <w:p w14:paraId="726CF2C5">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05C7ADBB">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0C3C69A0">
            <w:pPr>
              <w:snapToGrid w:val="0"/>
              <w:spacing w:beforeLines="50"/>
              <w:rPr>
                <w:rFonts w:ascii="宋体"/>
                <w:sz w:val="24"/>
              </w:rPr>
            </w:pPr>
          </w:p>
        </w:tc>
      </w:tr>
      <w:tr w14:paraId="6667A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1403D5F2">
            <w:pPr>
              <w:pStyle w:val="26"/>
              <w:snapToGrid w:val="0"/>
              <w:spacing w:beforeLines="0" w:afterLines="0" w:line="240" w:lineRule="auto"/>
              <w:outlineLvl w:val="0"/>
            </w:pPr>
            <w:bookmarkStart w:id="12" w:name="_Toc414870813"/>
            <w:bookmarkStart w:id="13" w:name="_Toc408477088"/>
            <w:r>
              <w:rPr>
                <w:rFonts w:hint="eastAsia"/>
              </w:rPr>
              <w:t>五、付款方式</w:t>
            </w:r>
            <w:bookmarkEnd w:id="12"/>
            <w:bookmarkEnd w:id="13"/>
          </w:p>
        </w:tc>
        <w:tc>
          <w:tcPr>
            <w:tcW w:w="1977" w:type="dxa"/>
            <w:tcBorders>
              <w:top w:val="single" w:color="auto" w:sz="4" w:space="0"/>
              <w:left w:val="single" w:color="auto" w:sz="4" w:space="0"/>
              <w:bottom w:val="single" w:color="auto" w:sz="4" w:space="0"/>
              <w:right w:val="single" w:color="auto" w:sz="4" w:space="0"/>
            </w:tcBorders>
          </w:tcPr>
          <w:p w14:paraId="4FBFA52A">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261E7FE">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2E392A55">
            <w:pPr>
              <w:snapToGrid w:val="0"/>
              <w:spacing w:beforeLines="50"/>
              <w:rPr>
                <w:rFonts w:ascii="宋体"/>
                <w:sz w:val="24"/>
              </w:rPr>
            </w:pPr>
          </w:p>
        </w:tc>
      </w:tr>
      <w:tr w14:paraId="4314D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3B99CDF">
            <w:pPr>
              <w:pStyle w:val="26"/>
              <w:snapToGrid w:val="0"/>
              <w:spacing w:beforeLines="0" w:afterLines="0" w:line="240" w:lineRule="auto"/>
              <w:outlineLvl w:val="0"/>
            </w:pPr>
            <w:bookmarkStart w:id="14" w:name="_Toc408477089"/>
            <w:bookmarkStart w:id="15" w:name="_Toc414870814"/>
            <w:r>
              <w:rPr>
                <w:rFonts w:hint="eastAsia"/>
              </w:rPr>
              <w:t>六、安装</w:t>
            </w:r>
            <w:bookmarkEnd w:id="14"/>
            <w:bookmarkEnd w:id="15"/>
          </w:p>
        </w:tc>
        <w:tc>
          <w:tcPr>
            <w:tcW w:w="1977" w:type="dxa"/>
            <w:tcBorders>
              <w:top w:val="single" w:color="auto" w:sz="4" w:space="0"/>
              <w:left w:val="single" w:color="auto" w:sz="4" w:space="0"/>
              <w:bottom w:val="single" w:color="auto" w:sz="4" w:space="0"/>
              <w:right w:val="single" w:color="auto" w:sz="4" w:space="0"/>
            </w:tcBorders>
          </w:tcPr>
          <w:p w14:paraId="45214BCC">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48AEE271">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02FB4D0C">
            <w:pPr>
              <w:snapToGrid w:val="0"/>
              <w:spacing w:beforeLines="50"/>
              <w:rPr>
                <w:rFonts w:ascii="宋体"/>
                <w:sz w:val="24"/>
              </w:rPr>
            </w:pPr>
          </w:p>
        </w:tc>
      </w:tr>
      <w:tr w14:paraId="560C6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043F94D7">
            <w:pPr>
              <w:pStyle w:val="26"/>
              <w:snapToGrid w:val="0"/>
              <w:spacing w:beforeLines="0" w:afterLines="0" w:line="240" w:lineRule="auto"/>
              <w:outlineLvl w:val="0"/>
            </w:pPr>
            <w:bookmarkStart w:id="16" w:name="_Toc414870815"/>
            <w:bookmarkStart w:id="17" w:name="_Toc408477090"/>
            <w:r>
              <w:rPr>
                <w:rFonts w:hint="eastAsia"/>
              </w:rPr>
              <w:t>七、培训</w:t>
            </w:r>
            <w:bookmarkEnd w:id="16"/>
            <w:bookmarkEnd w:id="17"/>
          </w:p>
        </w:tc>
        <w:tc>
          <w:tcPr>
            <w:tcW w:w="1977" w:type="dxa"/>
            <w:tcBorders>
              <w:top w:val="single" w:color="auto" w:sz="4" w:space="0"/>
              <w:left w:val="single" w:color="auto" w:sz="4" w:space="0"/>
              <w:bottom w:val="single" w:color="auto" w:sz="4" w:space="0"/>
              <w:right w:val="single" w:color="auto" w:sz="4" w:space="0"/>
            </w:tcBorders>
          </w:tcPr>
          <w:p w14:paraId="4D7B2172">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3B717E06">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5EEA33E5">
            <w:pPr>
              <w:snapToGrid w:val="0"/>
              <w:spacing w:beforeLines="50"/>
              <w:rPr>
                <w:rFonts w:ascii="宋体"/>
                <w:sz w:val="24"/>
              </w:rPr>
            </w:pPr>
          </w:p>
        </w:tc>
      </w:tr>
      <w:tr w14:paraId="36666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1B4FF3FA">
            <w:pPr>
              <w:pStyle w:val="26"/>
              <w:snapToGrid w:val="0"/>
              <w:spacing w:beforeLines="0" w:afterLines="0" w:line="240" w:lineRule="auto"/>
              <w:outlineLvl w:val="0"/>
            </w:pPr>
            <w:bookmarkStart w:id="18" w:name="_Toc414870816"/>
            <w:r>
              <w:rPr>
                <w:rFonts w:hint="eastAsia"/>
              </w:rPr>
              <w:t>……</w:t>
            </w:r>
            <w:bookmarkEnd w:id="18"/>
          </w:p>
        </w:tc>
        <w:tc>
          <w:tcPr>
            <w:tcW w:w="1977" w:type="dxa"/>
            <w:tcBorders>
              <w:top w:val="single" w:color="auto" w:sz="4" w:space="0"/>
              <w:left w:val="single" w:color="auto" w:sz="4" w:space="0"/>
              <w:bottom w:val="single" w:color="auto" w:sz="4" w:space="0"/>
              <w:right w:val="single" w:color="auto" w:sz="4" w:space="0"/>
            </w:tcBorders>
          </w:tcPr>
          <w:p w14:paraId="2262227C">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0172C723">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7DCDF1FA">
            <w:pPr>
              <w:snapToGrid w:val="0"/>
              <w:spacing w:beforeLines="50"/>
              <w:rPr>
                <w:rFonts w:ascii="宋体"/>
                <w:sz w:val="24"/>
              </w:rPr>
            </w:pPr>
          </w:p>
        </w:tc>
      </w:tr>
      <w:tr w14:paraId="0DB0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7DF22F2">
            <w:pPr>
              <w:pStyle w:val="26"/>
              <w:snapToGrid w:val="0"/>
              <w:spacing w:beforeLines="0" w:afterLines="0" w:line="240" w:lineRule="auto"/>
              <w:outlineLvl w:val="0"/>
            </w:pPr>
            <w:bookmarkStart w:id="19" w:name="_Toc414870817"/>
            <w:bookmarkStart w:id="20" w:name="_Toc408477092"/>
            <w:r>
              <w:rPr>
                <w:rFonts w:hint="eastAsia"/>
              </w:rPr>
              <w:t>……</w:t>
            </w:r>
            <w:bookmarkEnd w:id="19"/>
            <w:bookmarkEnd w:id="20"/>
          </w:p>
        </w:tc>
        <w:tc>
          <w:tcPr>
            <w:tcW w:w="1977" w:type="dxa"/>
            <w:tcBorders>
              <w:top w:val="single" w:color="auto" w:sz="4" w:space="0"/>
              <w:left w:val="single" w:color="auto" w:sz="4" w:space="0"/>
              <w:bottom w:val="single" w:color="auto" w:sz="4" w:space="0"/>
              <w:right w:val="single" w:color="auto" w:sz="4" w:space="0"/>
            </w:tcBorders>
          </w:tcPr>
          <w:p w14:paraId="271CECF9">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4B27949E">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4D014F44">
            <w:pPr>
              <w:snapToGrid w:val="0"/>
              <w:spacing w:beforeLines="50"/>
              <w:rPr>
                <w:rFonts w:ascii="宋体"/>
                <w:sz w:val="24"/>
              </w:rPr>
            </w:pPr>
          </w:p>
        </w:tc>
      </w:tr>
    </w:tbl>
    <w:p w14:paraId="63B163D1">
      <w:pPr>
        <w:snapToGrid w:val="0"/>
        <w:spacing w:beforeLines="50"/>
        <w:rPr>
          <w:rFonts w:ascii="宋体"/>
          <w:sz w:val="24"/>
          <w:szCs w:val="20"/>
        </w:rPr>
      </w:pPr>
    </w:p>
    <w:p w14:paraId="0E11F810">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7CCEBE31">
      <w:pPr>
        <w:snapToGrid w:val="0"/>
        <w:spacing w:before="50" w:after="50"/>
        <w:rPr>
          <w:rFonts w:ascii="宋体"/>
          <w:spacing w:val="20"/>
          <w:sz w:val="24"/>
          <w:u w:val="single"/>
        </w:rPr>
      </w:pPr>
      <w:r>
        <w:rPr>
          <w:rFonts w:hint="eastAsia" w:ascii="宋体"/>
          <w:spacing w:val="20"/>
          <w:sz w:val="24"/>
        </w:rPr>
        <w:t>投标人盖章：              日 期：</w:t>
      </w:r>
    </w:p>
    <w:p w14:paraId="2305D46A">
      <w:pPr>
        <w:snapToGrid w:val="0"/>
        <w:spacing w:before="50" w:after="50"/>
        <w:rPr>
          <w:rFonts w:ascii="宋体"/>
          <w:spacing w:val="20"/>
          <w:sz w:val="24"/>
          <w:u w:val="single"/>
        </w:rPr>
      </w:pPr>
    </w:p>
    <w:p w14:paraId="342FAEB9">
      <w:pPr>
        <w:snapToGrid w:val="0"/>
        <w:spacing w:before="50" w:after="50"/>
        <w:rPr>
          <w:rFonts w:ascii="宋体"/>
          <w:spacing w:val="20"/>
          <w:sz w:val="24"/>
          <w:u w:val="single"/>
        </w:rPr>
      </w:pPr>
    </w:p>
    <w:p w14:paraId="4B4F7257">
      <w:pPr>
        <w:snapToGrid w:val="0"/>
        <w:spacing w:before="50" w:after="50"/>
        <w:rPr>
          <w:rFonts w:ascii="宋体"/>
          <w:spacing w:val="20"/>
          <w:sz w:val="24"/>
          <w:u w:val="single"/>
        </w:rPr>
      </w:pPr>
    </w:p>
    <w:p w14:paraId="289C219F">
      <w:pPr>
        <w:snapToGrid w:val="0"/>
        <w:spacing w:before="50" w:afterLines="50"/>
        <w:jc w:val="left"/>
        <w:rPr>
          <w:rFonts w:ascii="宋体"/>
          <w:b/>
          <w:sz w:val="24"/>
        </w:rPr>
      </w:pPr>
    </w:p>
    <w:p w14:paraId="50472B13">
      <w:pPr>
        <w:snapToGrid w:val="0"/>
        <w:spacing w:before="50" w:afterLines="50"/>
        <w:jc w:val="left"/>
        <w:rPr>
          <w:rFonts w:ascii="宋体"/>
          <w:b/>
          <w:sz w:val="24"/>
        </w:rPr>
      </w:pPr>
    </w:p>
    <w:p w14:paraId="41442959">
      <w:pPr>
        <w:snapToGrid w:val="0"/>
        <w:spacing w:before="50" w:afterLines="50"/>
        <w:jc w:val="left"/>
        <w:rPr>
          <w:rFonts w:ascii="宋体"/>
          <w:b/>
          <w:sz w:val="24"/>
        </w:rPr>
      </w:pPr>
    </w:p>
    <w:p w14:paraId="0EE47353">
      <w:pPr>
        <w:snapToGrid w:val="0"/>
        <w:spacing w:before="50" w:afterLines="50"/>
        <w:jc w:val="left"/>
        <w:rPr>
          <w:rFonts w:ascii="宋体"/>
          <w:b/>
          <w:sz w:val="24"/>
        </w:rPr>
      </w:pPr>
    </w:p>
    <w:p w14:paraId="0B3CADBE">
      <w:pPr>
        <w:snapToGrid w:val="0"/>
        <w:spacing w:before="50" w:afterLines="50"/>
        <w:jc w:val="left"/>
        <w:rPr>
          <w:rFonts w:ascii="宋体"/>
          <w:b/>
          <w:sz w:val="24"/>
        </w:rPr>
      </w:pPr>
    </w:p>
    <w:p w14:paraId="71D3EB07"/>
    <w:p w14:paraId="6FABAD8E"/>
    <w:p w14:paraId="1BC3AF4D"/>
    <w:p w14:paraId="6E8945D6">
      <w:pPr>
        <w:rPr>
          <w:rFonts w:hint="eastAsia" w:ascii="宋体" w:hAnsi="宋体"/>
          <w:b/>
          <w:sz w:val="24"/>
        </w:rPr>
      </w:pPr>
      <w:r>
        <w:rPr>
          <w:rFonts w:hint="eastAsia" w:ascii="宋体" w:hAnsi="宋体"/>
          <w:b/>
          <w:sz w:val="24"/>
        </w:rPr>
        <w:br w:type="page"/>
      </w:r>
    </w:p>
    <w:p w14:paraId="23334BE7">
      <w:pPr>
        <w:snapToGrid w:val="0"/>
        <w:spacing w:before="50" w:afterLines="50" w:line="360" w:lineRule="auto"/>
        <w:jc w:val="left"/>
        <w:outlineLvl w:val="2"/>
        <w:rPr>
          <w:rFonts w:ascii="宋体" w:hAnsi="宋体"/>
          <w:b/>
          <w:sz w:val="24"/>
        </w:rPr>
      </w:pPr>
      <w:r>
        <w:rPr>
          <w:rFonts w:hint="eastAsia" w:ascii="宋体" w:hAnsi="宋体"/>
          <w:b/>
          <w:sz w:val="24"/>
        </w:rPr>
        <w:t>2.9投标产品服务计划表：</w:t>
      </w:r>
    </w:p>
    <w:p w14:paraId="7340604C">
      <w:pPr>
        <w:snapToGrid w:val="0"/>
        <w:spacing w:beforeLines="50" w:after="50" w:line="360" w:lineRule="auto"/>
        <w:jc w:val="center"/>
        <w:rPr>
          <w:rFonts w:ascii="宋体" w:hAnsi="宋体"/>
          <w:b/>
          <w:sz w:val="24"/>
        </w:rPr>
      </w:pPr>
      <w:r>
        <w:rPr>
          <w:rFonts w:hint="eastAsia" w:ascii="宋体" w:hAnsi="宋体"/>
          <w:b/>
          <w:sz w:val="24"/>
        </w:rPr>
        <w:t>投标产品服务计划表</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739"/>
        <w:gridCol w:w="1825"/>
        <w:gridCol w:w="1896"/>
      </w:tblGrid>
      <w:tr w14:paraId="2B55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C0FA768">
            <w:pPr>
              <w:spacing w:beforeLines="50" w:afterLines="50" w:line="360" w:lineRule="auto"/>
              <w:jc w:val="center"/>
              <w:rPr>
                <w:rFonts w:ascii="宋体" w:hAnsi="宋体"/>
                <w:sz w:val="24"/>
              </w:rPr>
            </w:pPr>
            <w:r>
              <w:rPr>
                <w:rFonts w:hint="eastAsia" w:ascii="宋体" w:hAnsi="宋体"/>
                <w:sz w:val="24"/>
              </w:rPr>
              <w:t>序号</w:t>
            </w:r>
          </w:p>
        </w:tc>
        <w:tc>
          <w:tcPr>
            <w:tcW w:w="4739" w:type="dxa"/>
            <w:vAlign w:val="center"/>
          </w:tcPr>
          <w:p w14:paraId="126B8D5B">
            <w:pPr>
              <w:spacing w:beforeLines="50" w:afterLines="50" w:line="360" w:lineRule="auto"/>
              <w:jc w:val="center"/>
              <w:rPr>
                <w:rFonts w:ascii="宋体" w:hAnsi="宋体"/>
                <w:sz w:val="24"/>
              </w:rPr>
            </w:pPr>
            <w:r>
              <w:rPr>
                <w:rFonts w:hint="eastAsia" w:ascii="宋体" w:hAnsi="宋体"/>
                <w:sz w:val="24"/>
              </w:rPr>
              <w:t>质量保障措施及服务内容</w:t>
            </w:r>
          </w:p>
        </w:tc>
        <w:tc>
          <w:tcPr>
            <w:tcW w:w="1825" w:type="dxa"/>
            <w:vAlign w:val="center"/>
          </w:tcPr>
          <w:p w14:paraId="2059F3F3">
            <w:pPr>
              <w:spacing w:beforeLines="50" w:afterLines="50" w:line="360" w:lineRule="auto"/>
              <w:jc w:val="center"/>
              <w:rPr>
                <w:rFonts w:ascii="宋体" w:hAnsi="宋体"/>
                <w:sz w:val="24"/>
              </w:rPr>
            </w:pPr>
            <w:r>
              <w:rPr>
                <w:rFonts w:hint="eastAsia" w:ascii="宋体" w:hAnsi="宋体"/>
                <w:sz w:val="24"/>
              </w:rPr>
              <w:t>承诺</w:t>
            </w:r>
          </w:p>
        </w:tc>
        <w:tc>
          <w:tcPr>
            <w:tcW w:w="1896" w:type="dxa"/>
            <w:vAlign w:val="center"/>
          </w:tcPr>
          <w:p w14:paraId="5B76CC89">
            <w:pPr>
              <w:spacing w:beforeLines="50" w:afterLines="50" w:line="360" w:lineRule="auto"/>
              <w:jc w:val="center"/>
              <w:rPr>
                <w:rFonts w:ascii="宋体" w:hAnsi="宋体"/>
                <w:sz w:val="24"/>
              </w:rPr>
            </w:pPr>
            <w:r>
              <w:rPr>
                <w:rFonts w:hint="eastAsia" w:ascii="宋体" w:hAnsi="宋体"/>
                <w:sz w:val="24"/>
              </w:rPr>
              <w:t>备注</w:t>
            </w:r>
          </w:p>
        </w:tc>
      </w:tr>
      <w:tr w14:paraId="4730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C28CB9F">
            <w:pPr>
              <w:spacing w:beforeLines="50" w:afterLines="50" w:line="360" w:lineRule="auto"/>
              <w:jc w:val="center"/>
              <w:rPr>
                <w:rFonts w:ascii="宋体" w:hAnsi="宋体"/>
                <w:sz w:val="24"/>
              </w:rPr>
            </w:pPr>
            <w:r>
              <w:rPr>
                <w:rFonts w:hint="eastAsia" w:ascii="宋体" w:hAnsi="宋体"/>
                <w:sz w:val="24"/>
              </w:rPr>
              <w:t>1</w:t>
            </w:r>
          </w:p>
        </w:tc>
        <w:tc>
          <w:tcPr>
            <w:tcW w:w="4739" w:type="dxa"/>
            <w:vAlign w:val="center"/>
          </w:tcPr>
          <w:p w14:paraId="2F514BD1">
            <w:pPr>
              <w:spacing w:beforeLines="50" w:afterLines="50" w:line="360" w:lineRule="auto"/>
              <w:rPr>
                <w:rFonts w:ascii="宋体" w:hAnsi="宋体"/>
                <w:sz w:val="24"/>
              </w:rPr>
            </w:pPr>
            <w:r>
              <w:rPr>
                <w:rFonts w:hint="eastAsia" w:ascii="宋体" w:hAnsi="宋体"/>
                <w:sz w:val="24"/>
              </w:rPr>
              <w:t>整机保修</w:t>
            </w:r>
          </w:p>
        </w:tc>
        <w:tc>
          <w:tcPr>
            <w:tcW w:w="1825" w:type="dxa"/>
          </w:tcPr>
          <w:p w14:paraId="09FF8007">
            <w:pPr>
              <w:spacing w:beforeLines="50" w:afterLines="50" w:line="360" w:lineRule="auto"/>
              <w:rPr>
                <w:rFonts w:ascii="宋体" w:hAnsi="宋体"/>
                <w:sz w:val="24"/>
              </w:rPr>
            </w:pPr>
          </w:p>
        </w:tc>
        <w:tc>
          <w:tcPr>
            <w:tcW w:w="1896" w:type="dxa"/>
          </w:tcPr>
          <w:p w14:paraId="7779D5ED">
            <w:pPr>
              <w:spacing w:beforeLines="50" w:afterLines="50" w:line="360" w:lineRule="auto"/>
              <w:rPr>
                <w:rFonts w:ascii="宋体" w:hAnsi="宋体"/>
                <w:sz w:val="24"/>
              </w:rPr>
            </w:pPr>
          </w:p>
        </w:tc>
      </w:tr>
      <w:tr w14:paraId="3910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5B3204C">
            <w:pPr>
              <w:spacing w:beforeLines="50" w:afterLines="50" w:line="360" w:lineRule="auto"/>
              <w:jc w:val="center"/>
              <w:rPr>
                <w:rFonts w:ascii="宋体" w:hAnsi="宋体"/>
                <w:sz w:val="24"/>
              </w:rPr>
            </w:pPr>
            <w:r>
              <w:rPr>
                <w:rFonts w:hint="eastAsia" w:ascii="宋体" w:hAnsi="宋体"/>
                <w:sz w:val="24"/>
              </w:rPr>
              <w:t>2</w:t>
            </w:r>
          </w:p>
        </w:tc>
        <w:tc>
          <w:tcPr>
            <w:tcW w:w="4739" w:type="dxa"/>
            <w:vAlign w:val="center"/>
          </w:tcPr>
          <w:p w14:paraId="3A87D479">
            <w:pPr>
              <w:spacing w:beforeLines="50" w:afterLines="50" w:line="360" w:lineRule="auto"/>
              <w:rPr>
                <w:rFonts w:ascii="宋体" w:hAnsi="宋体"/>
                <w:sz w:val="24"/>
              </w:rPr>
            </w:pPr>
            <w:r>
              <w:rPr>
                <w:rFonts w:hint="eastAsia" w:ascii="宋体" w:hAnsi="宋体"/>
                <w:sz w:val="24"/>
              </w:rPr>
              <w:t>有关技术人员现场免费提供安装、调试服务</w:t>
            </w:r>
          </w:p>
        </w:tc>
        <w:tc>
          <w:tcPr>
            <w:tcW w:w="1825" w:type="dxa"/>
          </w:tcPr>
          <w:p w14:paraId="012DB961">
            <w:pPr>
              <w:spacing w:beforeLines="50" w:afterLines="50" w:line="360" w:lineRule="auto"/>
              <w:rPr>
                <w:rFonts w:ascii="宋体" w:hAnsi="宋体"/>
                <w:sz w:val="24"/>
              </w:rPr>
            </w:pPr>
          </w:p>
        </w:tc>
        <w:tc>
          <w:tcPr>
            <w:tcW w:w="1896" w:type="dxa"/>
          </w:tcPr>
          <w:p w14:paraId="4A878917">
            <w:pPr>
              <w:spacing w:beforeLines="50" w:afterLines="50" w:line="360" w:lineRule="auto"/>
              <w:rPr>
                <w:rFonts w:ascii="宋体" w:hAnsi="宋体"/>
                <w:sz w:val="24"/>
              </w:rPr>
            </w:pPr>
          </w:p>
        </w:tc>
      </w:tr>
      <w:tr w14:paraId="7EB8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3C7FA0">
            <w:pPr>
              <w:spacing w:beforeLines="50" w:afterLines="50" w:line="360" w:lineRule="auto"/>
              <w:jc w:val="center"/>
              <w:rPr>
                <w:rFonts w:ascii="宋体" w:hAnsi="宋体"/>
                <w:sz w:val="24"/>
              </w:rPr>
            </w:pPr>
            <w:r>
              <w:rPr>
                <w:rFonts w:hint="eastAsia" w:ascii="宋体" w:hAnsi="宋体"/>
                <w:sz w:val="24"/>
              </w:rPr>
              <w:t>3</w:t>
            </w:r>
          </w:p>
        </w:tc>
        <w:tc>
          <w:tcPr>
            <w:tcW w:w="4739" w:type="dxa"/>
            <w:vAlign w:val="center"/>
          </w:tcPr>
          <w:p w14:paraId="079BFBAB">
            <w:pPr>
              <w:spacing w:beforeLines="50" w:afterLines="50" w:line="360" w:lineRule="auto"/>
              <w:rPr>
                <w:rFonts w:ascii="宋体" w:hAnsi="宋体"/>
                <w:sz w:val="24"/>
              </w:rPr>
            </w:pPr>
            <w:r>
              <w:rPr>
                <w:rFonts w:hint="eastAsia" w:ascii="宋体" w:hAnsi="宋体"/>
                <w:sz w:val="24"/>
              </w:rPr>
              <w:t>整机免费换货期限</w:t>
            </w:r>
          </w:p>
        </w:tc>
        <w:tc>
          <w:tcPr>
            <w:tcW w:w="1825" w:type="dxa"/>
          </w:tcPr>
          <w:p w14:paraId="55FA23AE">
            <w:pPr>
              <w:spacing w:beforeLines="50" w:afterLines="50" w:line="360" w:lineRule="auto"/>
              <w:rPr>
                <w:rFonts w:ascii="宋体" w:hAnsi="宋体"/>
                <w:sz w:val="24"/>
              </w:rPr>
            </w:pPr>
          </w:p>
        </w:tc>
        <w:tc>
          <w:tcPr>
            <w:tcW w:w="1896" w:type="dxa"/>
          </w:tcPr>
          <w:p w14:paraId="086F0973">
            <w:pPr>
              <w:spacing w:beforeLines="50" w:afterLines="50" w:line="360" w:lineRule="auto"/>
              <w:rPr>
                <w:rFonts w:ascii="宋体" w:hAnsi="宋体"/>
                <w:sz w:val="24"/>
              </w:rPr>
            </w:pPr>
          </w:p>
        </w:tc>
      </w:tr>
      <w:tr w14:paraId="4324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11430C5">
            <w:pPr>
              <w:spacing w:beforeLines="50" w:afterLines="50" w:line="360" w:lineRule="auto"/>
              <w:jc w:val="center"/>
              <w:rPr>
                <w:rFonts w:ascii="宋体" w:hAnsi="宋体"/>
                <w:sz w:val="24"/>
              </w:rPr>
            </w:pPr>
            <w:r>
              <w:rPr>
                <w:rFonts w:hint="eastAsia" w:ascii="宋体" w:hAnsi="宋体"/>
                <w:sz w:val="24"/>
              </w:rPr>
              <w:t>4</w:t>
            </w:r>
          </w:p>
        </w:tc>
        <w:tc>
          <w:tcPr>
            <w:tcW w:w="4739" w:type="dxa"/>
            <w:vAlign w:val="center"/>
          </w:tcPr>
          <w:p w14:paraId="487B973A">
            <w:pPr>
              <w:spacing w:beforeLines="50" w:afterLines="50" w:line="360" w:lineRule="auto"/>
              <w:rPr>
                <w:rFonts w:ascii="宋体" w:hAnsi="宋体"/>
                <w:sz w:val="24"/>
              </w:rPr>
            </w:pPr>
            <w:r>
              <w:rPr>
                <w:rFonts w:hint="eastAsia" w:ascii="宋体" w:hAnsi="宋体"/>
                <w:sz w:val="24"/>
              </w:rPr>
              <w:t>免费上门服务期限</w:t>
            </w:r>
          </w:p>
        </w:tc>
        <w:tc>
          <w:tcPr>
            <w:tcW w:w="1825" w:type="dxa"/>
          </w:tcPr>
          <w:p w14:paraId="60529381">
            <w:pPr>
              <w:spacing w:beforeLines="50" w:afterLines="50" w:line="360" w:lineRule="auto"/>
              <w:rPr>
                <w:rFonts w:ascii="宋体" w:hAnsi="宋体"/>
                <w:sz w:val="24"/>
              </w:rPr>
            </w:pPr>
          </w:p>
        </w:tc>
        <w:tc>
          <w:tcPr>
            <w:tcW w:w="1896" w:type="dxa"/>
          </w:tcPr>
          <w:p w14:paraId="0F5AA149">
            <w:pPr>
              <w:spacing w:beforeLines="50" w:afterLines="50" w:line="360" w:lineRule="auto"/>
              <w:rPr>
                <w:rFonts w:ascii="宋体" w:hAnsi="宋体"/>
                <w:sz w:val="24"/>
              </w:rPr>
            </w:pPr>
          </w:p>
        </w:tc>
      </w:tr>
      <w:tr w14:paraId="4A01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207E7EA">
            <w:pPr>
              <w:spacing w:beforeLines="50" w:afterLines="50" w:line="360" w:lineRule="auto"/>
              <w:jc w:val="center"/>
              <w:rPr>
                <w:rFonts w:ascii="宋体" w:hAnsi="宋体"/>
                <w:sz w:val="24"/>
              </w:rPr>
            </w:pPr>
            <w:r>
              <w:rPr>
                <w:rFonts w:hint="eastAsia" w:ascii="宋体" w:hAnsi="宋体"/>
                <w:sz w:val="24"/>
              </w:rPr>
              <w:t>5</w:t>
            </w:r>
          </w:p>
        </w:tc>
        <w:tc>
          <w:tcPr>
            <w:tcW w:w="4739" w:type="dxa"/>
            <w:vAlign w:val="center"/>
          </w:tcPr>
          <w:p w14:paraId="4773C77E">
            <w:pPr>
              <w:spacing w:beforeLines="50" w:afterLines="50" w:line="360" w:lineRule="auto"/>
              <w:rPr>
                <w:rFonts w:ascii="宋体" w:hAnsi="宋体"/>
                <w:sz w:val="24"/>
              </w:rPr>
            </w:pPr>
            <w:r>
              <w:rPr>
                <w:rFonts w:hint="eastAsia" w:ascii="宋体" w:hAnsi="宋体"/>
                <w:sz w:val="24"/>
              </w:rPr>
              <w:t>质保期内产品故障服务响应时限</w:t>
            </w:r>
          </w:p>
        </w:tc>
        <w:tc>
          <w:tcPr>
            <w:tcW w:w="1825" w:type="dxa"/>
          </w:tcPr>
          <w:p w14:paraId="4EDBCAB7">
            <w:pPr>
              <w:spacing w:beforeLines="50" w:afterLines="50" w:line="360" w:lineRule="auto"/>
              <w:rPr>
                <w:rFonts w:ascii="宋体" w:hAnsi="宋体"/>
                <w:sz w:val="24"/>
              </w:rPr>
            </w:pPr>
          </w:p>
        </w:tc>
        <w:tc>
          <w:tcPr>
            <w:tcW w:w="1896" w:type="dxa"/>
          </w:tcPr>
          <w:p w14:paraId="7A600531">
            <w:pPr>
              <w:spacing w:beforeLines="50" w:afterLines="50" w:line="360" w:lineRule="auto"/>
              <w:rPr>
                <w:rFonts w:ascii="宋体" w:hAnsi="宋体"/>
                <w:sz w:val="24"/>
              </w:rPr>
            </w:pPr>
          </w:p>
        </w:tc>
      </w:tr>
      <w:tr w14:paraId="196D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CA921DE">
            <w:pPr>
              <w:spacing w:beforeLines="50" w:afterLines="50" w:line="360" w:lineRule="auto"/>
              <w:jc w:val="center"/>
              <w:rPr>
                <w:rFonts w:ascii="宋体" w:hAnsi="宋体"/>
                <w:sz w:val="24"/>
              </w:rPr>
            </w:pPr>
            <w:r>
              <w:rPr>
                <w:rFonts w:hint="eastAsia" w:ascii="宋体" w:hAnsi="宋体"/>
                <w:sz w:val="24"/>
              </w:rPr>
              <w:t>6</w:t>
            </w:r>
          </w:p>
        </w:tc>
        <w:tc>
          <w:tcPr>
            <w:tcW w:w="4739" w:type="dxa"/>
            <w:vAlign w:val="center"/>
          </w:tcPr>
          <w:p w14:paraId="27A9C6C4">
            <w:pPr>
              <w:spacing w:beforeLines="50" w:afterLines="50" w:line="360" w:lineRule="auto"/>
              <w:rPr>
                <w:rFonts w:ascii="宋体" w:hAnsi="宋体"/>
                <w:sz w:val="24"/>
              </w:rPr>
            </w:pPr>
            <w:r>
              <w:rPr>
                <w:rFonts w:hint="eastAsia" w:ascii="宋体" w:hAnsi="宋体"/>
                <w:sz w:val="24"/>
              </w:rPr>
              <w:t>服务时间响应</w:t>
            </w:r>
          </w:p>
        </w:tc>
        <w:tc>
          <w:tcPr>
            <w:tcW w:w="1825" w:type="dxa"/>
          </w:tcPr>
          <w:p w14:paraId="22529C15">
            <w:pPr>
              <w:spacing w:beforeLines="50" w:afterLines="50" w:line="360" w:lineRule="auto"/>
              <w:rPr>
                <w:rFonts w:ascii="宋体" w:hAnsi="宋体"/>
                <w:sz w:val="24"/>
              </w:rPr>
            </w:pPr>
          </w:p>
        </w:tc>
        <w:tc>
          <w:tcPr>
            <w:tcW w:w="1896" w:type="dxa"/>
          </w:tcPr>
          <w:p w14:paraId="3EB5D575">
            <w:pPr>
              <w:spacing w:beforeLines="50" w:afterLines="50" w:line="360" w:lineRule="auto"/>
              <w:rPr>
                <w:rFonts w:ascii="宋体" w:hAnsi="宋体"/>
                <w:sz w:val="24"/>
              </w:rPr>
            </w:pPr>
          </w:p>
        </w:tc>
      </w:tr>
      <w:tr w14:paraId="69B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56A9948">
            <w:pPr>
              <w:spacing w:beforeLines="50" w:afterLines="50" w:line="360" w:lineRule="auto"/>
              <w:jc w:val="center"/>
              <w:rPr>
                <w:rFonts w:ascii="宋体" w:hAnsi="宋体"/>
                <w:sz w:val="24"/>
              </w:rPr>
            </w:pPr>
            <w:r>
              <w:rPr>
                <w:rFonts w:hint="eastAsia" w:ascii="宋体" w:hAnsi="宋体"/>
                <w:sz w:val="24"/>
              </w:rPr>
              <w:t>7</w:t>
            </w:r>
          </w:p>
        </w:tc>
        <w:tc>
          <w:tcPr>
            <w:tcW w:w="4739" w:type="dxa"/>
            <w:vAlign w:val="center"/>
          </w:tcPr>
          <w:p w14:paraId="782D0D54">
            <w:pPr>
              <w:spacing w:beforeLines="50" w:afterLines="50" w:line="360" w:lineRule="auto"/>
              <w:rPr>
                <w:rFonts w:ascii="宋体" w:hAnsi="宋体"/>
                <w:sz w:val="24"/>
              </w:rPr>
            </w:pPr>
            <w:r>
              <w:rPr>
                <w:rFonts w:hint="eastAsia" w:ascii="宋体" w:hAnsi="宋体"/>
                <w:sz w:val="24"/>
              </w:rPr>
              <w:t>交货时间</w:t>
            </w:r>
          </w:p>
        </w:tc>
        <w:tc>
          <w:tcPr>
            <w:tcW w:w="1825" w:type="dxa"/>
          </w:tcPr>
          <w:p w14:paraId="58BEE271">
            <w:pPr>
              <w:spacing w:beforeLines="50" w:afterLines="50" w:line="360" w:lineRule="auto"/>
              <w:rPr>
                <w:rFonts w:ascii="宋体" w:hAnsi="宋体"/>
                <w:sz w:val="24"/>
              </w:rPr>
            </w:pPr>
          </w:p>
        </w:tc>
        <w:tc>
          <w:tcPr>
            <w:tcW w:w="1896" w:type="dxa"/>
          </w:tcPr>
          <w:p w14:paraId="2D338EA9">
            <w:pPr>
              <w:spacing w:beforeLines="50" w:afterLines="50" w:line="360" w:lineRule="auto"/>
              <w:rPr>
                <w:rFonts w:ascii="宋体" w:hAnsi="宋体"/>
                <w:sz w:val="24"/>
              </w:rPr>
            </w:pPr>
          </w:p>
        </w:tc>
      </w:tr>
      <w:tr w14:paraId="283C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773643C">
            <w:pPr>
              <w:spacing w:beforeLines="50" w:afterLines="50" w:line="360" w:lineRule="auto"/>
              <w:jc w:val="center"/>
              <w:rPr>
                <w:rFonts w:ascii="宋体" w:hAnsi="宋体"/>
                <w:sz w:val="24"/>
                <w:szCs w:val="24"/>
              </w:rPr>
            </w:pPr>
            <w:r>
              <w:rPr>
                <w:rFonts w:hint="eastAsia" w:ascii="宋体" w:hAnsi="宋体"/>
                <w:sz w:val="24"/>
                <w:szCs w:val="24"/>
              </w:rPr>
              <w:t>8</w:t>
            </w:r>
          </w:p>
        </w:tc>
        <w:tc>
          <w:tcPr>
            <w:tcW w:w="4739" w:type="dxa"/>
            <w:vAlign w:val="center"/>
          </w:tcPr>
          <w:p w14:paraId="0945BD5A">
            <w:pPr>
              <w:spacing w:beforeLines="50" w:afterLines="50" w:line="360" w:lineRule="auto"/>
              <w:rPr>
                <w:rFonts w:ascii="宋体" w:hAnsi="宋体"/>
                <w:sz w:val="24"/>
                <w:szCs w:val="24"/>
              </w:rPr>
            </w:pPr>
            <w:r>
              <w:rPr>
                <w:rFonts w:hint="eastAsia" w:ascii="宋体" w:hAnsi="宋体" w:cs="宋体"/>
                <w:sz w:val="24"/>
                <w:szCs w:val="24"/>
              </w:rPr>
              <w:t>系统实施及响应</w:t>
            </w:r>
          </w:p>
        </w:tc>
        <w:tc>
          <w:tcPr>
            <w:tcW w:w="1825" w:type="dxa"/>
          </w:tcPr>
          <w:p w14:paraId="35031B53">
            <w:pPr>
              <w:spacing w:beforeLines="50" w:afterLines="50" w:line="360" w:lineRule="auto"/>
              <w:rPr>
                <w:rFonts w:ascii="宋体" w:hAnsi="宋体"/>
                <w:sz w:val="24"/>
                <w:szCs w:val="24"/>
              </w:rPr>
            </w:pPr>
          </w:p>
        </w:tc>
        <w:tc>
          <w:tcPr>
            <w:tcW w:w="1896" w:type="dxa"/>
          </w:tcPr>
          <w:p w14:paraId="2AE2F5B3">
            <w:pPr>
              <w:spacing w:beforeLines="50" w:afterLines="50" w:line="360" w:lineRule="auto"/>
              <w:rPr>
                <w:rFonts w:ascii="宋体" w:hAnsi="宋体"/>
                <w:sz w:val="24"/>
                <w:szCs w:val="24"/>
              </w:rPr>
            </w:pPr>
          </w:p>
        </w:tc>
      </w:tr>
    </w:tbl>
    <w:p w14:paraId="3A7B8BA9">
      <w:pPr>
        <w:spacing w:beforeLines="50" w:afterLines="50" w:line="360" w:lineRule="auto"/>
        <w:ind w:firstLine="720" w:firstLineChars="300"/>
        <w:rPr>
          <w:color w:val="0D0D0D"/>
          <w:sz w:val="24"/>
        </w:rPr>
      </w:pPr>
    </w:p>
    <w:p w14:paraId="5762FD13">
      <w:pPr>
        <w:spacing w:beforeLines="50" w:afterLines="50" w:line="360" w:lineRule="auto"/>
        <w:ind w:firstLine="720" w:firstLineChars="300"/>
        <w:rPr>
          <w:color w:val="0D0D0D"/>
          <w:sz w:val="24"/>
        </w:rPr>
      </w:pPr>
    </w:p>
    <w:p w14:paraId="593801A0">
      <w:pPr>
        <w:spacing w:beforeLines="50" w:afterLines="50" w:line="360" w:lineRule="auto"/>
        <w:ind w:firstLine="3960" w:firstLineChars="1650"/>
        <w:rPr>
          <w:color w:val="0D0D0D"/>
          <w:sz w:val="24"/>
        </w:rPr>
      </w:pPr>
      <w:r>
        <w:rPr>
          <w:rFonts w:hint="eastAsia"/>
          <w:color w:val="0D0D0D"/>
          <w:sz w:val="24"/>
        </w:rPr>
        <w:t>投标方（公章）：</w:t>
      </w:r>
    </w:p>
    <w:p w14:paraId="0BC2BB2A">
      <w:pPr>
        <w:spacing w:beforeLines="50" w:afterLines="50" w:line="360" w:lineRule="auto"/>
        <w:ind w:firstLine="720" w:firstLineChars="300"/>
        <w:jc w:val="center"/>
        <w:rPr>
          <w:color w:val="0D0D0D"/>
          <w:sz w:val="24"/>
        </w:rPr>
      </w:pPr>
      <w:r>
        <w:rPr>
          <w:rFonts w:hint="eastAsia"/>
          <w:color w:val="0D0D0D"/>
          <w:sz w:val="24"/>
        </w:rPr>
        <w:t>投标方授权代表签字：</w:t>
      </w:r>
    </w:p>
    <w:p w14:paraId="2D539A75">
      <w:pPr>
        <w:spacing w:beforeLines="50" w:afterLines="50" w:line="360" w:lineRule="auto"/>
        <w:ind w:firstLine="4200" w:firstLineChars="1750"/>
        <w:rPr>
          <w:color w:val="0D0D0D"/>
          <w:sz w:val="24"/>
        </w:rPr>
      </w:pPr>
    </w:p>
    <w:p w14:paraId="36DE864C"/>
    <w:p w14:paraId="58C87E7A">
      <w:pPr>
        <w:pStyle w:val="56"/>
        <w:spacing w:before="156"/>
      </w:pPr>
    </w:p>
    <w:p w14:paraId="42FD81D9"/>
    <w:p w14:paraId="3256EB9E">
      <w:pPr>
        <w:rPr>
          <w:rFonts w:hint="eastAsia" w:ascii="宋体" w:hAnsi="宋体"/>
          <w:b/>
          <w:sz w:val="24"/>
        </w:rPr>
      </w:pPr>
      <w:r>
        <w:rPr>
          <w:rFonts w:hint="eastAsia" w:ascii="宋体" w:hAnsi="宋体"/>
          <w:b/>
          <w:sz w:val="24"/>
        </w:rPr>
        <w:br w:type="page"/>
      </w:r>
    </w:p>
    <w:p w14:paraId="2B09CCD2">
      <w:pPr>
        <w:spacing w:before="50" w:after="50" w:line="500" w:lineRule="exact"/>
        <w:jc w:val="left"/>
        <w:outlineLvl w:val="2"/>
        <w:rPr>
          <w:rFonts w:ascii="宋体" w:hAnsi="宋体"/>
          <w:b/>
          <w:sz w:val="24"/>
        </w:rPr>
      </w:pPr>
      <w:r>
        <w:rPr>
          <w:rFonts w:hint="eastAsia" w:ascii="宋体" w:hAnsi="宋体"/>
          <w:b/>
          <w:sz w:val="24"/>
        </w:rPr>
        <w:t>2.10技术响应表格式：</w:t>
      </w:r>
    </w:p>
    <w:p w14:paraId="3C227C26">
      <w:pPr>
        <w:snapToGrid w:val="0"/>
        <w:spacing w:before="50" w:afterLines="50"/>
        <w:jc w:val="left"/>
        <w:rPr>
          <w:rFonts w:ascii="宋体" w:hAnsi="宋体"/>
          <w:b/>
          <w:sz w:val="24"/>
        </w:rPr>
      </w:pP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993"/>
        <w:gridCol w:w="2103"/>
        <w:gridCol w:w="1741"/>
        <w:gridCol w:w="2502"/>
      </w:tblGrid>
      <w:tr w14:paraId="5B95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08" w:type="pct"/>
            <w:tcBorders>
              <w:bottom w:val="single" w:color="auto" w:sz="4" w:space="0"/>
            </w:tcBorders>
            <w:vAlign w:val="center"/>
          </w:tcPr>
          <w:p w14:paraId="2ABC651C">
            <w:pPr>
              <w:jc w:val="center"/>
              <w:rPr>
                <w:rFonts w:ascii="宋体" w:hAnsi="宋体"/>
                <w:sz w:val="24"/>
              </w:rPr>
            </w:pPr>
            <w:r>
              <w:rPr>
                <w:rFonts w:ascii="宋体" w:hAnsi="宋体"/>
                <w:sz w:val="24"/>
              </w:rPr>
              <w:t>序号</w:t>
            </w:r>
          </w:p>
        </w:tc>
        <w:tc>
          <w:tcPr>
            <w:tcW w:w="1073" w:type="pct"/>
            <w:tcBorders>
              <w:bottom w:val="single" w:color="auto" w:sz="4" w:space="0"/>
            </w:tcBorders>
            <w:vAlign w:val="center"/>
          </w:tcPr>
          <w:p w14:paraId="5168DBAD">
            <w:pPr>
              <w:jc w:val="center"/>
              <w:rPr>
                <w:rFonts w:ascii="宋体" w:hAnsi="宋体"/>
                <w:sz w:val="24"/>
              </w:rPr>
            </w:pPr>
            <w:r>
              <w:rPr>
                <w:rFonts w:ascii="宋体" w:hAnsi="宋体"/>
                <w:sz w:val="24"/>
              </w:rPr>
              <w:t>内  容</w:t>
            </w:r>
          </w:p>
        </w:tc>
        <w:tc>
          <w:tcPr>
            <w:tcW w:w="1132" w:type="pct"/>
            <w:tcBorders>
              <w:bottom w:val="single" w:color="auto" w:sz="4" w:space="0"/>
            </w:tcBorders>
            <w:vAlign w:val="center"/>
          </w:tcPr>
          <w:p w14:paraId="6E3B7778">
            <w:pPr>
              <w:jc w:val="center"/>
              <w:rPr>
                <w:rFonts w:ascii="宋体" w:hAnsi="宋体"/>
                <w:sz w:val="24"/>
              </w:rPr>
            </w:pPr>
            <w:r>
              <w:rPr>
                <w:rFonts w:ascii="宋体" w:hAnsi="宋体"/>
                <w:sz w:val="24"/>
              </w:rPr>
              <w:t>招标文件</w:t>
            </w:r>
          </w:p>
          <w:p w14:paraId="17885E66">
            <w:pPr>
              <w:jc w:val="center"/>
              <w:rPr>
                <w:rFonts w:ascii="宋体" w:hAnsi="宋体"/>
                <w:sz w:val="24"/>
              </w:rPr>
            </w:pPr>
            <w:r>
              <w:rPr>
                <w:rFonts w:ascii="宋体" w:hAnsi="宋体"/>
                <w:sz w:val="24"/>
              </w:rPr>
              <w:t>规范要求</w:t>
            </w:r>
          </w:p>
        </w:tc>
        <w:tc>
          <w:tcPr>
            <w:tcW w:w="937" w:type="pct"/>
            <w:tcBorders>
              <w:bottom w:val="single" w:color="auto" w:sz="4" w:space="0"/>
            </w:tcBorders>
            <w:vAlign w:val="center"/>
          </w:tcPr>
          <w:p w14:paraId="2E4F7537">
            <w:pPr>
              <w:jc w:val="center"/>
              <w:rPr>
                <w:rFonts w:ascii="宋体" w:hAnsi="宋体"/>
                <w:sz w:val="24"/>
              </w:rPr>
            </w:pPr>
            <w:r>
              <w:rPr>
                <w:rFonts w:ascii="宋体" w:hAnsi="宋体"/>
                <w:sz w:val="24"/>
              </w:rPr>
              <w:t>投标文件</w:t>
            </w:r>
          </w:p>
          <w:p w14:paraId="0F0D1899">
            <w:pPr>
              <w:jc w:val="center"/>
              <w:rPr>
                <w:rFonts w:ascii="宋体" w:hAnsi="宋体"/>
                <w:sz w:val="24"/>
              </w:rPr>
            </w:pPr>
            <w:r>
              <w:rPr>
                <w:rFonts w:ascii="宋体" w:hAnsi="宋体"/>
                <w:sz w:val="24"/>
              </w:rPr>
              <w:t>对应规范</w:t>
            </w:r>
          </w:p>
        </w:tc>
        <w:tc>
          <w:tcPr>
            <w:tcW w:w="1347" w:type="pct"/>
            <w:tcBorders>
              <w:bottom w:val="single" w:color="auto" w:sz="4" w:space="0"/>
            </w:tcBorders>
            <w:vAlign w:val="center"/>
          </w:tcPr>
          <w:p w14:paraId="239E32C0">
            <w:pPr>
              <w:jc w:val="center"/>
              <w:rPr>
                <w:rFonts w:ascii="宋体" w:hAnsi="宋体"/>
                <w:sz w:val="24"/>
              </w:rPr>
            </w:pPr>
            <w:r>
              <w:rPr>
                <w:rFonts w:hint="eastAsia" w:ascii="宋体" w:hAnsi="宋体"/>
                <w:sz w:val="24"/>
              </w:rPr>
              <w:t>偏离情况</w:t>
            </w:r>
          </w:p>
          <w:p w14:paraId="3CE55142">
            <w:pPr>
              <w:jc w:val="center"/>
              <w:rPr>
                <w:rFonts w:ascii="宋体" w:hAnsi="宋体"/>
                <w:sz w:val="24"/>
              </w:rPr>
            </w:pPr>
            <w:r>
              <w:rPr>
                <w:rFonts w:hint="eastAsia" w:ascii="宋体" w:hAnsi="宋体"/>
                <w:sz w:val="24"/>
              </w:rPr>
              <w:t>（注明正偏离、负偏离或无偏离）</w:t>
            </w:r>
          </w:p>
        </w:tc>
      </w:tr>
      <w:tr w14:paraId="30F7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0E05CA51">
            <w:pPr>
              <w:spacing w:line="360" w:lineRule="auto"/>
              <w:jc w:val="center"/>
              <w:rPr>
                <w:rFonts w:ascii="宋体" w:hAnsi="宋体"/>
                <w:sz w:val="24"/>
              </w:rPr>
            </w:pPr>
          </w:p>
        </w:tc>
        <w:tc>
          <w:tcPr>
            <w:tcW w:w="1073" w:type="pct"/>
          </w:tcPr>
          <w:p w14:paraId="6457CBA0">
            <w:pPr>
              <w:spacing w:line="360" w:lineRule="auto"/>
              <w:rPr>
                <w:rFonts w:ascii="宋体" w:hAnsi="宋体"/>
                <w:sz w:val="24"/>
              </w:rPr>
            </w:pPr>
          </w:p>
        </w:tc>
        <w:tc>
          <w:tcPr>
            <w:tcW w:w="1132" w:type="pct"/>
          </w:tcPr>
          <w:p w14:paraId="53CACC14">
            <w:pPr>
              <w:spacing w:line="360" w:lineRule="auto"/>
              <w:rPr>
                <w:rFonts w:ascii="宋体" w:hAnsi="宋体"/>
                <w:sz w:val="24"/>
              </w:rPr>
            </w:pPr>
          </w:p>
        </w:tc>
        <w:tc>
          <w:tcPr>
            <w:tcW w:w="937" w:type="pct"/>
          </w:tcPr>
          <w:p w14:paraId="6D03557C">
            <w:pPr>
              <w:spacing w:line="360" w:lineRule="auto"/>
              <w:rPr>
                <w:rFonts w:ascii="宋体" w:hAnsi="宋体"/>
                <w:sz w:val="24"/>
              </w:rPr>
            </w:pPr>
          </w:p>
        </w:tc>
        <w:tc>
          <w:tcPr>
            <w:tcW w:w="1347" w:type="pct"/>
          </w:tcPr>
          <w:p w14:paraId="5EC5A6F1">
            <w:pPr>
              <w:spacing w:line="360" w:lineRule="auto"/>
              <w:rPr>
                <w:rFonts w:ascii="宋体" w:hAnsi="宋体"/>
                <w:sz w:val="24"/>
              </w:rPr>
            </w:pPr>
          </w:p>
        </w:tc>
      </w:tr>
      <w:tr w14:paraId="49CE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548477BA">
            <w:pPr>
              <w:spacing w:line="360" w:lineRule="auto"/>
              <w:rPr>
                <w:rFonts w:ascii="宋体" w:hAnsi="宋体"/>
                <w:sz w:val="24"/>
              </w:rPr>
            </w:pPr>
          </w:p>
        </w:tc>
        <w:tc>
          <w:tcPr>
            <w:tcW w:w="1073" w:type="pct"/>
          </w:tcPr>
          <w:p w14:paraId="78C9AFB5">
            <w:pPr>
              <w:spacing w:line="360" w:lineRule="auto"/>
              <w:rPr>
                <w:rFonts w:ascii="宋体" w:hAnsi="宋体"/>
                <w:sz w:val="24"/>
              </w:rPr>
            </w:pPr>
          </w:p>
        </w:tc>
        <w:tc>
          <w:tcPr>
            <w:tcW w:w="1132" w:type="pct"/>
          </w:tcPr>
          <w:p w14:paraId="6B79FADD">
            <w:pPr>
              <w:spacing w:line="360" w:lineRule="auto"/>
              <w:rPr>
                <w:rFonts w:ascii="宋体" w:hAnsi="宋体"/>
                <w:sz w:val="24"/>
              </w:rPr>
            </w:pPr>
          </w:p>
        </w:tc>
        <w:tc>
          <w:tcPr>
            <w:tcW w:w="937" w:type="pct"/>
          </w:tcPr>
          <w:p w14:paraId="2B0049C8">
            <w:pPr>
              <w:spacing w:line="360" w:lineRule="auto"/>
              <w:rPr>
                <w:rFonts w:ascii="宋体" w:hAnsi="宋体"/>
                <w:sz w:val="24"/>
              </w:rPr>
            </w:pPr>
          </w:p>
        </w:tc>
        <w:tc>
          <w:tcPr>
            <w:tcW w:w="1347" w:type="pct"/>
          </w:tcPr>
          <w:p w14:paraId="0860C563">
            <w:pPr>
              <w:spacing w:line="360" w:lineRule="auto"/>
              <w:rPr>
                <w:rFonts w:ascii="宋体" w:hAnsi="宋体"/>
                <w:sz w:val="24"/>
              </w:rPr>
            </w:pPr>
          </w:p>
        </w:tc>
      </w:tr>
      <w:tr w14:paraId="3953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6581984D">
            <w:pPr>
              <w:spacing w:line="360" w:lineRule="auto"/>
              <w:rPr>
                <w:rFonts w:ascii="宋体" w:hAnsi="宋体"/>
                <w:sz w:val="24"/>
              </w:rPr>
            </w:pPr>
          </w:p>
        </w:tc>
        <w:tc>
          <w:tcPr>
            <w:tcW w:w="1073" w:type="pct"/>
          </w:tcPr>
          <w:p w14:paraId="7AB9E3A4">
            <w:pPr>
              <w:spacing w:line="360" w:lineRule="auto"/>
              <w:rPr>
                <w:rFonts w:ascii="宋体" w:hAnsi="宋体"/>
                <w:sz w:val="24"/>
              </w:rPr>
            </w:pPr>
          </w:p>
        </w:tc>
        <w:tc>
          <w:tcPr>
            <w:tcW w:w="1132" w:type="pct"/>
          </w:tcPr>
          <w:p w14:paraId="6160C8B0">
            <w:pPr>
              <w:spacing w:line="360" w:lineRule="auto"/>
              <w:rPr>
                <w:rFonts w:ascii="宋体" w:hAnsi="宋体"/>
                <w:sz w:val="24"/>
              </w:rPr>
            </w:pPr>
          </w:p>
        </w:tc>
        <w:tc>
          <w:tcPr>
            <w:tcW w:w="937" w:type="pct"/>
          </w:tcPr>
          <w:p w14:paraId="71C3AA7B">
            <w:pPr>
              <w:spacing w:line="360" w:lineRule="auto"/>
              <w:rPr>
                <w:rFonts w:ascii="宋体" w:hAnsi="宋体"/>
                <w:sz w:val="24"/>
              </w:rPr>
            </w:pPr>
          </w:p>
        </w:tc>
        <w:tc>
          <w:tcPr>
            <w:tcW w:w="1347" w:type="pct"/>
          </w:tcPr>
          <w:p w14:paraId="2E61A9E4">
            <w:pPr>
              <w:spacing w:line="360" w:lineRule="auto"/>
              <w:rPr>
                <w:rFonts w:ascii="宋体" w:hAnsi="宋体"/>
                <w:sz w:val="24"/>
              </w:rPr>
            </w:pPr>
          </w:p>
        </w:tc>
      </w:tr>
      <w:tr w14:paraId="2896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08" w:type="pct"/>
          </w:tcPr>
          <w:p w14:paraId="2815F8AC">
            <w:pPr>
              <w:spacing w:line="360" w:lineRule="auto"/>
              <w:rPr>
                <w:rFonts w:ascii="宋体" w:hAnsi="宋体"/>
                <w:sz w:val="24"/>
              </w:rPr>
            </w:pPr>
          </w:p>
        </w:tc>
        <w:tc>
          <w:tcPr>
            <w:tcW w:w="1073" w:type="pct"/>
          </w:tcPr>
          <w:p w14:paraId="2AC942D1">
            <w:pPr>
              <w:spacing w:line="360" w:lineRule="auto"/>
              <w:rPr>
                <w:rFonts w:ascii="宋体" w:hAnsi="宋体"/>
                <w:sz w:val="24"/>
              </w:rPr>
            </w:pPr>
          </w:p>
        </w:tc>
        <w:tc>
          <w:tcPr>
            <w:tcW w:w="1132" w:type="pct"/>
          </w:tcPr>
          <w:p w14:paraId="64B0AB2A">
            <w:pPr>
              <w:spacing w:line="360" w:lineRule="auto"/>
              <w:rPr>
                <w:rFonts w:ascii="宋体" w:hAnsi="宋体"/>
                <w:sz w:val="24"/>
              </w:rPr>
            </w:pPr>
          </w:p>
        </w:tc>
        <w:tc>
          <w:tcPr>
            <w:tcW w:w="937" w:type="pct"/>
          </w:tcPr>
          <w:p w14:paraId="584227FC">
            <w:pPr>
              <w:spacing w:line="360" w:lineRule="auto"/>
              <w:rPr>
                <w:rFonts w:ascii="宋体" w:hAnsi="宋体"/>
                <w:sz w:val="24"/>
              </w:rPr>
            </w:pPr>
          </w:p>
        </w:tc>
        <w:tc>
          <w:tcPr>
            <w:tcW w:w="1347" w:type="pct"/>
          </w:tcPr>
          <w:p w14:paraId="7ABD821A">
            <w:pPr>
              <w:spacing w:line="360" w:lineRule="auto"/>
              <w:rPr>
                <w:rFonts w:ascii="宋体" w:hAnsi="宋体"/>
                <w:sz w:val="24"/>
              </w:rPr>
            </w:pPr>
          </w:p>
        </w:tc>
      </w:tr>
      <w:tr w14:paraId="6AE6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2C8BAA16">
            <w:pPr>
              <w:spacing w:line="360" w:lineRule="auto"/>
              <w:rPr>
                <w:rFonts w:ascii="宋体" w:hAnsi="宋体"/>
                <w:sz w:val="24"/>
              </w:rPr>
            </w:pPr>
          </w:p>
        </w:tc>
        <w:tc>
          <w:tcPr>
            <w:tcW w:w="1073" w:type="pct"/>
          </w:tcPr>
          <w:p w14:paraId="75819258">
            <w:pPr>
              <w:spacing w:line="360" w:lineRule="auto"/>
              <w:rPr>
                <w:rFonts w:ascii="宋体" w:hAnsi="宋体"/>
                <w:sz w:val="24"/>
              </w:rPr>
            </w:pPr>
          </w:p>
        </w:tc>
        <w:tc>
          <w:tcPr>
            <w:tcW w:w="1132" w:type="pct"/>
          </w:tcPr>
          <w:p w14:paraId="0B16104D">
            <w:pPr>
              <w:spacing w:line="360" w:lineRule="auto"/>
              <w:rPr>
                <w:rFonts w:ascii="宋体" w:hAnsi="宋体"/>
                <w:sz w:val="24"/>
              </w:rPr>
            </w:pPr>
          </w:p>
        </w:tc>
        <w:tc>
          <w:tcPr>
            <w:tcW w:w="937" w:type="pct"/>
          </w:tcPr>
          <w:p w14:paraId="0CFAF102">
            <w:pPr>
              <w:spacing w:line="360" w:lineRule="auto"/>
              <w:rPr>
                <w:rFonts w:ascii="宋体" w:hAnsi="宋体"/>
                <w:sz w:val="24"/>
              </w:rPr>
            </w:pPr>
          </w:p>
        </w:tc>
        <w:tc>
          <w:tcPr>
            <w:tcW w:w="1347" w:type="pct"/>
          </w:tcPr>
          <w:p w14:paraId="513C38B0">
            <w:pPr>
              <w:spacing w:line="360" w:lineRule="auto"/>
              <w:rPr>
                <w:rFonts w:ascii="宋体" w:hAnsi="宋体"/>
                <w:sz w:val="24"/>
              </w:rPr>
            </w:pPr>
          </w:p>
        </w:tc>
      </w:tr>
      <w:tr w14:paraId="01DE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7033B9B3">
            <w:pPr>
              <w:spacing w:line="360" w:lineRule="auto"/>
              <w:rPr>
                <w:rFonts w:ascii="宋体" w:hAnsi="宋体"/>
                <w:sz w:val="24"/>
              </w:rPr>
            </w:pPr>
          </w:p>
        </w:tc>
        <w:tc>
          <w:tcPr>
            <w:tcW w:w="1073" w:type="pct"/>
          </w:tcPr>
          <w:p w14:paraId="3749909C">
            <w:pPr>
              <w:spacing w:line="360" w:lineRule="auto"/>
              <w:rPr>
                <w:rFonts w:ascii="宋体" w:hAnsi="宋体"/>
                <w:sz w:val="24"/>
              </w:rPr>
            </w:pPr>
          </w:p>
        </w:tc>
        <w:tc>
          <w:tcPr>
            <w:tcW w:w="1132" w:type="pct"/>
          </w:tcPr>
          <w:p w14:paraId="567E1D71">
            <w:pPr>
              <w:spacing w:line="360" w:lineRule="auto"/>
              <w:rPr>
                <w:rFonts w:ascii="宋体" w:hAnsi="宋体"/>
                <w:sz w:val="24"/>
              </w:rPr>
            </w:pPr>
          </w:p>
        </w:tc>
        <w:tc>
          <w:tcPr>
            <w:tcW w:w="937" w:type="pct"/>
          </w:tcPr>
          <w:p w14:paraId="1433D019">
            <w:pPr>
              <w:spacing w:line="360" w:lineRule="auto"/>
              <w:rPr>
                <w:rFonts w:ascii="宋体" w:hAnsi="宋体"/>
                <w:sz w:val="24"/>
              </w:rPr>
            </w:pPr>
          </w:p>
        </w:tc>
        <w:tc>
          <w:tcPr>
            <w:tcW w:w="1347" w:type="pct"/>
          </w:tcPr>
          <w:p w14:paraId="4693DEA0">
            <w:pPr>
              <w:spacing w:line="360" w:lineRule="auto"/>
              <w:rPr>
                <w:rFonts w:ascii="宋体" w:hAnsi="宋体"/>
                <w:sz w:val="24"/>
              </w:rPr>
            </w:pPr>
          </w:p>
        </w:tc>
      </w:tr>
      <w:tr w14:paraId="271B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0D29CE95">
            <w:pPr>
              <w:spacing w:line="360" w:lineRule="auto"/>
              <w:rPr>
                <w:rFonts w:ascii="宋体" w:hAnsi="宋体"/>
                <w:sz w:val="24"/>
              </w:rPr>
            </w:pPr>
          </w:p>
        </w:tc>
        <w:tc>
          <w:tcPr>
            <w:tcW w:w="1073" w:type="pct"/>
          </w:tcPr>
          <w:p w14:paraId="7A4BFDA4">
            <w:pPr>
              <w:spacing w:line="360" w:lineRule="auto"/>
              <w:rPr>
                <w:rFonts w:ascii="宋体" w:hAnsi="宋体"/>
                <w:sz w:val="24"/>
              </w:rPr>
            </w:pPr>
          </w:p>
        </w:tc>
        <w:tc>
          <w:tcPr>
            <w:tcW w:w="1132" w:type="pct"/>
          </w:tcPr>
          <w:p w14:paraId="35DADD4A">
            <w:pPr>
              <w:spacing w:line="360" w:lineRule="auto"/>
              <w:rPr>
                <w:rFonts w:ascii="宋体" w:hAnsi="宋体"/>
                <w:sz w:val="24"/>
              </w:rPr>
            </w:pPr>
          </w:p>
        </w:tc>
        <w:tc>
          <w:tcPr>
            <w:tcW w:w="937" w:type="pct"/>
          </w:tcPr>
          <w:p w14:paraId="796B6AC2">
            <w:pPr>
              <w:spacing w:line="360" w:lineRule="auto"/>
              <w:rPr>
                <w:rFonts w:ascii="宋体" w:hAnsi="宋体"/>
                <w:sz w:val="24"/>
              </w:rPr>
            </w:pPr>
          </w:p>
        </w:tc>
        <w:tc>
          <w:tcPr>
            <w:tcW w:w="1347" w:type="pct"/>
          </w:tcPr>
          <w:p w14:paraId="2B73938D">
            <w:pPr>
              <w:spacing w:line="360" w:lineRule="auto"/>
              <w:rPr>
                <w:rFonts w:ascii="宋体" w:hAnsi="宋体"/>
                <w:sz w:val="24"/>
              </w:rPr>
            </w:pPr>
          </w:p>
        </w:tc>
      </w:tr>
      <w:tr w14:paraId="1293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1C8E087D">
            <w:pPr>
              <w:spacing w:line="360" w:lineRule="auto"/>
              <w:rPr>
                <w:rFonts w:ascii="宋体" w:hAnsi="宋体"/>
                <w:sz w:val="24"/>
              </w:rPr>
            </w:pPr>
          </w:p>
        </w:tc>
        <w:tc>
          <w:tcPr>
            <w:tcW w:w="1073" w:type="pct"/>
          </w:tcPr>
          <w:p w14:paraId="086097D0">
            <w:pPr>
              <w:spacing w:line="360" w:lineRule="auto"/>
              <w:rPr>
                <w:rFonts w:ascii="宋体" w:hAnsi="宋体"/>
                <w:sz w:val="24"/>
              </w:rPr>
            </w:pPr>
          </w:p>
        </w:tc>
        <w:tc>
          <w:tcPr>
            <w:tcW w:w="1132" w:type="pct"/>
          </w:tcPr>
          <w:p w14:paraId="060D5837">
            <w:pPr>
              <w:spacing w:line="360" w:lineRule="auto"/>
              <w:rPr>
                <w:rFonts w:ascii="宋体" w:hAnsi="宋体"/>
                <w:sz w:val="24"/>
              </w:rPr>
            </w:pPr>
          </w:p>
        </w:tc>
        <w:tc>
          <w:tcPr>
            <w:tcW w:w="937" w:type="pct"/>
          </w:tcPr>
          <w:p w14:paraId="3694F1B9">
            <w:pPr>
              <w:spacing w:line="360" w:lineRule="auto"/>
              <w:rPr>
                <w:rFonts w:ascii="宋体" w:hAnsi="宋体"/>
                <w:sz w:val="24"/>
              </w:rPr>
            </w:pPr>
          </w:p>
        </w:tc>
        <w:tc>
          <w:tcPr>
            <w:tcW w:w="1347" w:type="pct"/>
          </w:tcPr>
          <w:p w14:paraId="7055E251">
            <w:pPr>
              <w:spacing w:line="360" w:lineRule="auto"/>
              <w:rPr>
                <w:rFonts w:ascii="宋体" w:hAnsi="宋体"/>
                <w:sz w:val="24"/>
              </w:rPr>
            </w:pPr>
          </w:p>
        </w:tc>
      </w:tr>
      <w:tr w14:paraId="2777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6FC5461E">
            <w:pPr>
              <w:spacing w:line="360" w:lineRule="auto"/>
              <w:rPr>
                <w:rFonts w:ascii="宋体" w:hAnsi="宋体"/>
                <w:sz w:val="24"/>
              </w:rPr>
            </w:pPr>
          </w:p>
        </w:tc>
        <w:tc>
          <w:tcPr>
            <w:tcW w:w="1073" w:type="pct"/>
          </w:tcPr>
          <w:p w14:paraId="105B5F06">
            <w:pPr>
              <w:spacing w:line="360" w:lineRule="auto"/>
              <w:rPr>
                <w:rFonts w:ascii="宋体" w:hAnsi="宋体"/>
                <w:sz w:val="24"/>
              </w:rPr>
            </w:pPr>
          </w:p>
        </w:tc>
        <w:tc>
          <w:tcPr>
            <w:tcW w:w="1132" w:type="pct"/>
          </w:tcPr>
          <w:p w14:paraId="0CE5D100">
            <w:pPr>
              <w:spacing w:line="360" w:lineRule="auto"/>
              <w:rPr>
                <w:rFonts w:ascii="宋体" w:hAnsi="宋体"/>
                <w:sz w:val="24"/>
              </w:rPr>
            </w:pPr>
          </w:p>
        </w:tc>
        <w:tc>
          <w:tcPr>
            <w:tcW w:w="937" w:type="pct"/>
          </w:tcPr>
          <w:p w14:paraId="5F357C0A">
            <w:pPr>
              <w:spacing w:line="360" w:lineRule="auto"/>
              <w:rPr>
                <w:rFonts w:ascii="宋体" w:hAnsi="宋体"/>
                <w:sz w:val="24"/>
              </w:rPr>
            </w:pPr>
          </w:p>
        </w:tc>
        <w:tc>
          <w:tcPr>
            <w:tcW w:w="1347" w:type="pct"/>
          </w:tcPr>
          <w:p w14:paraId="3A703E98">
            <w:pPr>
              <w:spacing w:line="360" w:lineRule="auto"/>
              <w:rPr>
                <w:rFonts w:ascii="宋体" w:hAnsi="宋体"/>
                <w:sz w:val="24"/>
              </w:rPr>
            </w:pPr>
          </w:p>
        </w:tc>
      </w:tr>
      <w:tr w14:paraId="65BD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36CD9717">
            <w:pPr>
              <w:spacing w:line="360" w:lineRule="auto"/>
              <w:rPr>
                <w:rFonts w:ascii="宋体" w:hAnsi="宋体"/>
                <w:sz w:val="24"/>
              </w:rPr>
            </w:pPr>
          </w:p>
        </w:tc>
        <w:tc>
          <w:tcPr>
            <w:tcW w:w="1073" w:type="pct"/>
          </w:tcPr>
          <w:p w14:paraId="2FA2914C">
            <w:pPr>
              <w:spacing w:line="360" w:lineRule="auto"/>
              <w:rPr>
                <w:rFonts w:ascii="宋体" w:hAnsi="宋体"/>
                <w:sz w:val="24"/>
              </w:rPr>
            </w:pPr>
          </w:p>
        </w:tc>
        <w:tc>
          <w:tcPr>
            <w:tcW w:w="1132" w:type="pct"/>
          </w:tcPr>
          <w:p w14:paraId="0AA8AB0B">
            <w:pPr>
              <w:spacing w:line="360" w:lineRule="auto"/>
              <w:rPr>
                <w:rFonts w:ascii="宋体" w:hAnsi="宋体"/>
                <w:sz w:val="24"/>
              </w:rPr>
            </w:pPr>
          </w:p>
        </w:tc>
        <w:tc>
          <w:tcPr>
            <w:tcW w:w="937" w:type="pct"/>
          </w:tcPr>
          <w:p w14:paraId="5919CA6F">
            <w:pPr>
              <w:spacing w:line="360" w:lineRule="auto"/>
              <w:rPr>
                <w:rFonts w:ascii="宋体" w:hAnsi="宋体"/>
                <w:sz w:val="24"/>
              </w:rPr>
            </w:pPr>
          </w:p>
        </w:tc>
        <w:tc>
          <w:tcPr>
            <w:tcW w:w="1347" w:type="pct"/>
          </w:tcPr>
          <w:p w14:paraId="17AD2BD6">
            <w:pPr>
              <w:spacing w:line="360" w:lineRule="auto"/>
              <w:rPr>
                <w:rFonts w:ascii="宋体" w:hAnsi="宋体"/>
                <w:sz w:val="24"/>
              </w:rPr>
            </w:pPr>
          </w:p>
        </w:tc>
      </w:tr>
      <w:tr w14:paraId="531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053DB478">
            <w:pPr>
              <w:spacing w:line="360" w:lineRule="auto"/>
              <w:rPr>
                <w:rFonts w:ascii="宋体" w:hAnsi="宋体"/>
                <w:sz w:val="24"/>
              </w:rPr>
            </w:pPr>
          </w:p>
        </w:tc>
        <w:tc>
          <w:tcPr>
            <w:tcW w:w="1073" w:type="pct"/>
          </w:tcPr>
          <w:p w14:paraId="6C1D81BB">
            <w:pPr>
              <w:spacing w:line="360" w:lineRule="auto"/>
              <w:rPr>
                <w:rFonts w:ascii="宋体" w:hAnsi="宋体"/>
                <w:sz w:val="24"/>
              </w:rPr>
            </w:pPr>
          </w:p>
        </w:tc>
        <w:tc>
          <w:tcPr>
            <w:tcW w:w="1132" w:type="pct"/>
          </w:tcPr>
          <w:p w14:paraId="39CA39AF">
            <w:pPr>
              <w:spacing w:line="360" w:lineRule="auto"/>
              <w:rPr>
                <w:rFonts w:ascii="宋体" w:hAnsi="宋体"/>
                <w:sz w:val="24"/>
              </w:rPr>
            </w:pPr>
          </w:p>
        </w:tc>
        <w:tc>
          <w:tcPr>
            <w:tcW w:w="937" w:type="pct"/>
          </w:tcPr>
          <w:p w14:paraId="3391C4A5">
            <w:pPr>
              <w:spacing w:line="360" w:lineRule="auto"/>
              <w:rPr>
                <w:rFonts w:ascii="宋体" w:hAnsi="宋体"/>
                <w:sz w:val="24"/>
              </w:rPr>
            </w:pPr>
          </w:p>
        </w:tc>
        <w:tc>
          <w:tcPr>
            <w:tcW w:w="1347" w:type="pct"/>
          </w:tcPr>
          <w:p w14:paraId="633DB161">
            <w:pPr>
              <w:spacing w:line="360" w:lineRule="auto"/>
              <w:rPr>
                <w:rFonts w:ascii="宋体" w:hAnsi="宋体"/>
                <w:sz w:val="24"/>
              </w:rPr>
            </w:pPr>
          </w:p>
        </w:tc>
      </w:tr>
      <w:tr w14:paraId="4C1F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20A42BD4">
            <w:pPr>
              <w:spacing w:line="360" w:lineRule="auto"/>
              <w:rPr>
                <w:rFonts w:ascii="宋体" w:hAnsi="宋体"/>
                <w:sz w:val="24"/>
              </w:rPr>
            </w:pPr>
          </w:p>
        </w:tc>
        <w:tc>
          <w:tcPr>
            <w:tcW w:w="1073" w:type="pct"/>
          </w:tcPr>
          <w:p w14:paraId="1ECEBBA1">
            <w:pPr>
              <w:spacing w:line="360" w:lineRule="auto"/>
              <w:rPr>
                <w:rFonts w:ascii="宋体" w:hAnsi="宋体"/>
                <w:sz w:val="24"/>
              </w:rPr>
            </w:pPr>
          </w:p>
        </w:tc>
        <w:tc>
          <w:tcPr>
            <w:tcW w:w="1132" w:type="pct"/>
          </w:tcPr>
          <w:p w14:paraId="7937105A">
            <w:pPr>
              <w:spacing w:line="360" w:lineRule="auto"/>
              <w:rPr>
                <w:rFonts w:ascii="宋体" w:hAnsi="宋体"/>
                <w:sz w:val="24"/>
              </w:rPr>
            </w:pPr>
          </w:p>
        </w:tc>
        <w:tc>
          <w:tcPr>
            <w:tcW w:w="937" w:type="pct"/>
          </w:tcPr>
          <w:p w14:paraId="5F933C63">
            <w:pPr>
              <w:spacing w:line="360" w:lineRule="auto"/>
              <w:rPr>
                <w:rFonts w:ascii="宋体" w:hAnsi="宋体"/>
                <w:sz w:val="24"/>
              </w:rPr>
            </w:pPr>
          </w:p>
        </w:tc>
        <w:tc>
          <w:tcPr>
            <w:tcW w:w="1347" w:type="pct"/>
          </w:tcPr>
          <w:p w14:paraId="503AF80E">
            <w:pPr>
              <w:spacing w:line="360" w:lineRule="auto"/>
              <w:rPr>
                <w:rFonts w:ascii="宋体" w:hAnsi="宋体"/>
                <w:sz w:val="24"/>
              </w:rPr>
            </w:pPr>
          </w:p>
        </w:tc>
      </w:tr>
    </w:tbl>
    <w:p w14:paraId="038D0E0D">
      <w:pPr>
        <w:pStyle w:val="22"/>
        <w:rPr>
          <w:rFonts w:ascii="宋体"/>
          <w:sz w:val="24"/>
        </w:rPr>
      </w:pPr>
    </w:p>
    <w:p w14:paraId="079DA37D">
      <w:pPr>
        <w:pStyle w:val="22"/>
        <w:spacing w:line="360" w:lineRule="auto"/>
        <w:rPr>
          <w:rFonts w:ascii="宋体"/>
          <w:b/>
          <w:spacing w:val="20"/>
          <w:sz w:val="24"/>
        </w:rPr>
      </w:pPr>
      <w:r>
        <w:rPr>
          <w:rFonts w:hint="eastAsia" w:ascii="宋体"/>
          <w:b/>
          <w:sz w:val="24"/>
        </w:rPr>
        <w:t>注：投标人应根据投标货物的性能指标、对照招标文件要求在“偏离情况”栏注明“正偏离”、“负偏离”或“无偏离”。</w:t>
      </w:r>
    </w:p>
    <w:p w14:paraId="76F82A9D">
      <w:pPr>
        <w:snapToGrid w:val="0"/>
        <w:spacing w:before="50" w:after="50" w:line="360" w:lineRule="auto"/>
        <w:rPr>
          <w:rFonts w:ascii="宋体" w:hAnsi="宋体"/>
          <w:spacing w:val="20"/>
          <w:sz w:val="24"/>
        </w:rPr>
      </w:pPr>
    </w:p>
    <w:p w14:paraId="61E7D7B2">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14:paraId="5D423291">
      <w:pPr>
        <w:snapToGrid w:val="0"/>
        <w:spacing w:before="50" w:after="50" w:line="360" w:lineRule="auto"/>
        <w:rPr>
          <w:rFonts w:ascii="宋体" w:hAnsi="宋体"/>
          <w:sz w:val="24"/>
        </w:rPr>
      </w:pPr>
      <w:r>
        <w:rPr>
          <w:rFonts w:hint="eastAsia" w:ascii="宋体" w:hAnsi="宋体"/>
          <w:spacing w:val="20"/>
          <w:sz w:val="24"/>
        </w:rPr>
        <w:t>投标人盖章：日 期：</w:t>
      </w:r>
    </w:p>
    <w:p w14:paraId="715FE4D9"/>
    <w:p w14:paraId="79F44695"/>
    <w:p w14:paraId="7686AA96"/>
    <w:p w14:paraId="3A21B963"/>
    <w:p w14:paraId="1CDBE4B7"/>
    <w:p w14:paraId="782EA009">
      <w:pPr>
        <w:pStyle w:val="19"/>
      </w:pPr>
    </w:p>
    <w:p w14:paraId="41E625BC"/>
    <w:p w14:paraId="4C0EE326">
      <w:pPr>
        <w:pStyle w:val="19"/>
      </w:pPr>
    </w:p>
    <w:p w14:paraId="1E7BC2EF"/>
    <w:p w14:paraId="69F5DB25">
      <w:pPr>
        <w:spacing w:before="50" w:after="50" w:line="500" w:lineRule="exact"/>
        <w:jc w:val="left"/>
        <w:outlineLvl w:val="2"/>
        <w:rPr>
          <w:rFonts w:hint="eastAsia" w:ascii="宋体" w:hAnsi="宋体"/>
          <w:b/>
          <w:sz w:val="24"/>
        </w:rPr>
      </w:pPr>
    </w:p>
    <w:p w14:paraId="6C743928">
      <w:pPr>
        <w:spacing w:before="50" w:after="50" w:line="500" w:lineRule="exact"/>
        <w:jc w:val="left"/>
        <w:outlineLvl w:val="2"/>
        <w:rPr>
          <w:rFonts w:ascii="宋体" w:cs="宋体"/>
          <w:b/>
          <w:bCs/>
          <w:sz w:val="24"/>
        </w:rPr>
      </w:pPr>
      <w:r>
        <w:rPr>
          <w:rFonts w:hint="eastAsia" w:ascii="宋体" w:hAnsi="宋体"/>
          <w:b/>
          <w:sz w:val="24"/>
        </w:rPr>
        <w:t>2</w:t>
      </w:r>
      <w:r>
        <w:rPr>
          <w:rFonts w:ascii="宋体" w:hAnsi="宋体"/>
          <w:b/>
          <w:sz w:val="24"/>
        </w:rPr>
        <w:t>.</w:t>
      </w:r>
      <w:r>
        <w:rPr>
          <w:rFonts w:hint="eastAsia" w:ascii="宋体" w:hAnsi="宋体"/>
          <w:b/>
          <w:sz w:val="24"/>
        </w:rPr>
        <w:t>11</w:t>
      </w:r>
      <w:r>
        <w:rPr>
          <w:rFonts w:hint="eastAsia" w:ascii="宋体" w:hAnsi="宋体" w:cs="宋体"/>
          <w:b/>
          <w:bCs/>
          <w:sz w:val="24"/>
        </w:rPr>
        <w:t>本项目拟派人员一览表</w:t>
      </w:r>
    </w:p>
    <w:p w14:paraId="5D7FEB51">
      <w:pPr>
        <w:spacing w:before="50" w:after="50" w:line="500" w:lineRule="exact"/>
        <w:jc w:val="center"/>
        <w:outlineLvl w:val="2"/>
        <w:rPr>
          <w:rFonts w:ascii="宋体" w:cs="宋体"/>
          <w:b/>
          <w:bCs/>
          <w:sz w:val="24"/>
        </w:rPr>
      </w:pPr>
      <w:r>
        <w:rPr>
          <w:rFonts w:hint="eastAsia" w:ascii="宋体" w:hAnsi="宋体" w:cs="宋体"/>
          <w:b/>
          <w:bCs/>
          <w:sz w:val="24"/>
        </w:rPr>
        <w:t>本项目拟派人员一览表</w:t>
      </w:r>
    </w:p>
    <w:p w14:paraId="0727220C">
      <w:pPr>
        <w:spacing w:before="50" w:after="50" w:line="500" w:lineRule="exact"/>
        <w:ind w:firstLine="482" w:firstLineChars="200"/>
        <w:jc w:val="center"/>
        <w:rPr>
          <w:rFonts w:ascii="宋体" w:cs="宋体"/>
          <w:b/>
          <w:bCs/>
          <w:sz w:val="24"/>
        </w:rPr>
      </w:pP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934"/>
        <w:gridCol w:w="997"/>
        <w:gridCol w:w="1072"/>
        <w:gridCol w:w="1072"/>
        <w:gridCol w:w="1335"/>
        <w:gridCol w:w="1144"/>
        <w:gridCol w:w="1679"/>
      </w:tblGrid>
      <w:tr w14:paraId="20DA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564" w:type="pct"/>
            <w:vAlign w:val="center"/>
          </w:tcPr>
          <w:p w14:paraId="54AAE495">
            <w:pPr>
              <w:snapToGrid w:val="0"/>
              <w:spacing w:before="50" w:after="50" w:line="500" w:lineRule="exact"/>
              <w:jc w:val="center"/>
              <w:rPr>
                <w:rFonts w:ascii="宋体" w:cs="宋体"/>
                <w:sz w:val="24"/>
              </w:rPr>
            </w:pPr>
            <w:r>
              <w:rPr>
                <w:rFonts w:hint="eastAsia" w:ascii="宋体" w:hAnsi="宋体" w:cs="宋体"/>
                <w:sz w:val="24"/>
              </w:rPr>
              <w:t>姓名</w:t>
            </w:r>
          </w:p>
        </w:tc>
        <w:tc>
          <w:tcPr>
            <w:tcW w:w="503" w:type="pct"/>
            <w:vAlign w:val="center"/>
          </w:tcPr>
          <w:p w14:paraId="0AF03636">
            <w:pPr>
              <w:snapToGrid w:val="0"/>
              <w:spacing w:before="50" w:after="50" w:line="500" w:lineRule="exact"/>
              <w:jc w:val="center"/>
              <w:rPr>
                <w:rFonts w:ascii="宋体" w:cs="宋体"/>
                <w:sz w:val="24"/>
              </w:rPr>
            </w:pPr>
            <w:r>
              <w:rPr>
                <w:rFonts w:hint="eastAsia" w:ascii="宋体" w:hAnsi="宋体" w:cs="宋体"/>
                <w:sz w:val="24"/>
              </w:rPr>
              <w:t>性别</w:t>
            </w:r>
          </w:p>
        </w:tc>
        <w:tc>
          <w:tcPr>
            <w:tcW w:w="537" w:type="pct"/>
            <w:vAlign w:val="center"/>
          </w:tcPr>
          <w:p w14:paraId="1A7B8A29">
            <w:pPr>
              <w:snapToGrid w:val="0"/>
              <w:spacing w:before="50" w:after="50" w:line="500" w:lineRule="exact"/>
              <w:jc w:val="center"/>
              <w:rPr>
                <w:rFonts w:ascii="宋体" w:cs="宋体"/>
                <w:sz w:val="24"/>
              </w:rPr>
            </w:pPr>
            <w:r>
              <w:rPr>
                <w:rFonts w:hint="eastAsia" w:ascii="宋体" w:hAnsi="宋体" w:cs="宋体"/>
                <w:sz w:val="24"/>
              </w:rPr>
              <w:t>年龄</w:t>
            </w:r>
          </w:p>
        </w:tc>
        <w:tc>
          <w:tcPr>
            <w:tcW w:w="577" w:type="pct"/>
            <w:vAlign w:val="center"/>
          </w:tcPr>
          <w:p w14:paraId="438E1AF1">
            <w:pPr>
              <w:snapToGrid w:val="0"/>
              <w:spacing w:before="50" w:after="50" w:line="500" w:lineRule="exact"/>
              <w:jc w:val="center"/>
              <w:rPr>
                <w:rFonts w:ascii="宋体" w:cs="宋体"/>
                <w:sz w:val="24"/>
              </w:rPr>
            </w:pPr>
            <w:r>
              <w:rPr>
                <w:rFonts w:hint="eastAsia" w:ascii="宋体" w:hAnsi="宋体" w:cs="宋体"/>
                <w:sz w:val="24"/>
              </w:rPr>
              <w:t>文化</w:t>
            </w:r>
          </w:p>
          <w:p w14:paraId="07DE3347">
            <w:pPr>
              <w:snapToGrid w:val="0"/>
              <w:spacing w:before="50" w:after="50" w:line="500" w:lineRule="exact"/>
              <w:jc w:val="center"/>
              <w:rPr>
                <w:rFonts w:ascii="宋体" w:cs="宋体"/>
                <w:sz w:val="24"/>
              </w:rPr>
            </w:pPr>
            <w:r>
              <w:rPr>
                <w:rFonts w:hint="eastAsia" w:ascii="宋体" w:hAnsi="宋体" w:cs="宋体"/>
                <w:sz w:val="24"/>
              </w:rPr>
              <w:t>程度</w:t>
            </w:r>
          </w:p>
        </w:tc>
        <w:tc>
          <w:tcPr>
            <w:tcW w:w="577" w:type="pct"/>
            <w:vAlign w:val="center"/>
          </w:tcPr>
          <w:p w14:paraId="739C62E6">
            <w:pPr>
              <w:snapToGrid w:val="0"/>
              <w:spacing w:before="50" w:after="50" w:line="500" w:lineRule="exact"/>
              <w:jc w:val="center"/>
              <w:rPr>
                <w:rFonts w:ascii="宋体" w:cs="宋体"/>
                <w:sz w:val="24"/>
              </w:rPr>
            </w:pPr>
            <w:r>
              <w:rPr>
                <w:rFonts w:hint="eastAsia" w:ascii="宋体" w:hAnsi="宋体" w:cs="宋体"/>
                <w:sz w:val="24"/>
              </w:rPr>
              <w:t>从事</w:t>
            </w:r>
          </w:p>
          <w:p w14:paraId="7CCE7A98">
            <w:pPr>
              <w:snapToGrid w:val="0"/>
              <w:spacing w:before="50" w:after="50" w:line="500" w:lineRule="exact"/>
              <w:jc w:val="center"/>
              <w:rPr>
                <w:rFonts w:ascii="宋体" w:cs="宋体"/>
                <w:sz w:val="24"/>
              </w:rPr>
            </w:pPr>
            <w:r>
              <w:rPr>
                <w:rFonts w:hint="eastAsia" w:ascii="宋体" w:hAnsi="宋体" w:cs="宋体"/>
                <w:sz w:val="24"/>
              </w:rPr>
              <w:t>专业</w:t>
            </w:r>
          </w:p>
        </w:tc>
        <w:tc>
          <w:tcPr>
            <w:tcW w:w="719" w:type="pct"/>
            <w:vAlign w:val="center"/>
          </w:tcPr>
          <w:p w14:paraId="7ED333BD">
            <w:pPr>
              <w:snapToGrid w:val="0"/>
              <w:spacing w:before="50" w:after="50" w:line="500" w:lineRule="exact"/>
              <w:jc w:val="center"/>
              <w:rPr>
                <w:rFonts w:ascii="宋体" w:cs="宋体"/>
                <w:sz w:val="24"/>
              </w:rPr>
            </w:pPr>
            <w:r>
              <w:rPr>
                <w:rFonts w:hint="eastAsia" w:ascii="宋体" w:hAnsi="宋体" w:cs="宋体"/>
                <w:sz w:val="24"/>
              </w:rPr>
              <w:t>从事专业工作时间</w:t>
            </w:r>
          </w:p>
        </w:tc>
        <w:tc>
          <w:tcPr>
            <w:tcW w:w="616" w:type="pct"/>
            <w:vAlign w:val="center"/>
          </w:tcPr>
          <w:p w14:paraId="1A2F27B0">
            <w:pPr>
              <w:snapToGrid w:val="0"/>
              <w:spacing w:before="50" w:after="50" w:line="500" w:lineRule="exact"/>
              <w:ind w:left="-107" w:leftChars="-51" w:firstLine="91" w:firstLineChars="38"/>
              <w:jc w:val="center"/>
              <w:rPr>
                <w:rFonts w:ascii="宋体" w:cs="宋体"/>
                <w:sz w:val="24"/>
              </w:rPr>
            </w:pPr>
            <w:r>
              <w:rPr>
                <w:rFonts w:hint="eastAsia" w:ascii="宋体" w:hAnsi="宋体" w:cs="宋体"/>
                <w:sz w:val="24"/>
              </w:rPr>
              <w:t>职称</w:t>
            </w:r>
          </w:p>
        </w:tc>
        <w:tc>
          <w:tcPr>
            <w:tcW w:w="904" w:type="pct"/>
            <w:vAlign w:val="center"/>
          </w:tcPr>
          <w:p w14:paraId="101D652A">
            <w:pPr>
              <w:snapToGrid w:val="0"/>
              <w:spacing w:before="50" w:after="50" w:line="500" w:lineRule="exact"/>
              <w:jc w:val="center"/>
              <w:rPr>
                <w:rFonts w:ascii="宋体" w:cs="宋体"/>
                <w:sz w:val="24"/>
              </w:rPr>
            </w:pPr>
            <w:r>
              <w:rPr>
                <w:rFonts w:hint="eastAsia" w:ascii="宋体" w:hAnsi="宋体" w:cs="宋体"/>
                <w:sz w:val="24"/>
              </w:rPr>
              <w:t>拟派岗位</w:t>
            </w:r>
          </w:p>
        </w:tc>
      </w:tr>
      <w:tr w14:paraId="2754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05E0FDF5">
            <w:pPr>
              <w:spacing w:before="50" w:after="50" w:line="500" w:lineRule="exact"/>
              <w:jc w:val="left"/>
              <w:rPr>
                <w:rFonts w:ascii="宋体" w:cs="宋体"/>
                <w:sz w:val="24"/>
              </w:rPr>
            </w:pPr>
          </w:p>
        </w:tc>
        <w:tc>
          <w:tcPr>
            <w:tcW w:w="503" w:type="pct"/>
          </w:tcPr>
          <w:p w14:paraId="024A3CD0">
            <w:pPr>
              <w:spacing w:before="50" w:after="50" w:line="500" w:lineRule="exact"/>
              <w:jc w:val="left"/>
              <w:rPr>
                <w:rFonts w:ascii="宋体" w:cs="宋体"/>
                <w:sz w:val="24"/>
              </w:rPr>
            </w:pPr>
          </w:p>
        </w:tc>
        <w:tc>
          <w:tcPr>
            <w:tcW w:w="537" w:type="pct"/>
          </w:tcPr>
          <w:p w14:paraId="529987CB">
            <w:pPr>
              <w:spacing w:before="50" w:after="50" w:line="500" w:lineRule="exact"/>
              <w:jc w:val="left"/>
              <w:rPr>
                <w:rFonts w:ascii="宋体" w:cs="宋体"/>
                <w:sz w:val="24"/>
              </w:rPr>
            </w:pPr>
          </w:p>
        </w:tc>
        <w:tc>
          <w:tcPr>
            <w:tcW w:w="577" w:type="pct"/>
          </w:tcPr>
          <w:p w14:paraId="235F87EF">
            <w:pPr>
              <w:spacing w:before="50" w:after="50" w:line="500" w:lineRule="exact"/>
              <w:jc w:val="left"/>
              <w:rPr>
                <w:rFonts w:ascii="宋体" w:cs="宋体"/>
                <w:sz w:val="24"/>
              </w:rPr>
            </w:pPr>
          </w:p>
        </w:tc>
        <w:tc>
          <w:tcPr>
            <w:tcW w:w="577" w:type="pct"/>
          </w:tcPr>
          <w:p w14:paraId="4FB97F7B">
            <w:pPr>
              <w:spacing w:before="50" w:after="50" w:line="500" w:lineRule="exact"/>
              <w:jc w:val="left"/>
              <w:rPr>
                <w:rFonts w:ascii="宋体" w:cs="宋体"/>
                <w:sz w:val="24"/>
              </w:rPr>
            </w:pPr>
          </w:p>
        </w:tc>
        <w:tc>
          <w:tcPr>
            <w:tcW w:w="719" w:type="pct"/>
          </w:tcPr>
          <w:p w14:paraId="702E067D">
            <w:pPr>
              <w:spacing w:before="50" w:after="50" w:line="500" w:lineRule="exact"/>
              <w:jc w:val="left"/>
              <w:rPr>
                <w:rFonts w:ascii="宋体" w:cs="宋体"/>
                <w:sz w:val="24"/>
              </w:rPr>
            </w:pPr>
          </w:p>
        </w:tc>
        <w:tc>
          <w:tcPr>
            <w:tcW w:w="616" w:type="pct"/>
          </w:tcPr>
          <w:p w14:paraId="658E0C4C">
            <w:pPr>
              <w:spacing w:before="50" w:after="50" w:line="500" w:lineRule="exact"/>
              <w:jc w:val="left"/>
              <w:rPr>
                <w:rFonts w:ascii="宋体" w:cs="宋体"/>
                <w:sz w:val="24"/>
              </w:rPr>
            </w:pPr>
          </w:p>
        </w:tc>
        <w:tc>
          <w:tcPr>
            <w:tcW w:w="904" w:type="pct"/>
          </w:tcPr>
          <w:p w14:paraId="41760ED9">
            <w:pPr>
              <w:spacing w:before="50" w:after="50" w:line="500" w:lineRule="exact"/>
              <w:jc w:val="left"/>
              <w:rPr>
                <w:rFonts w:ascii="宋体" w:cs="宋体"/>
                <w:sz w:val="24"/>
              </w:rPr>
            </w:pPr>
          </w:p>
        </w:tc>
      </w:tr>
      <w:tr w14:paraId="057E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279FEE55">
            <w:pPr>
              <w:spacing w:before="50" w:after="50" w:line="500" w:lineRule="exact"/>
              <w:jc w:val="left"/>
              <w:rPr>
                <w:rFonts w:ascii="宋体" w:cs="宋体"/>
                <w:sz w:val="24"/>
              </w:rPr>
            </w:pPr>
          </w:p>
        </w:tc>
        <w:tc>
          <w:tcPr>
            <w:tcW w:w="503" w:type="pct"/>
          </w:tcPr>
          <w:p w14:paraId="56A2DDCF">
            <w:pPr>
              <w:spacing w:before="50" w:after="50" w:line="500" w:lineRule="exact"/>
              <w:jc w:val="left"/>
              <w:rPr>
                <w:rFonts w:ascii="宋体" w:cs="宋体"/>
                <w:sz w:val="24"/>
              </w:rPr>
            </w:pPr>
          </w:p>
        </w:tc>
        <w:tc>
          <w:tcPr>
            <w:tcW w:w="537" w:type="pct"/>
          </w:tcPr>
          <w:p w14:paraId="51C391C1">
            <w:pPr>
              <w:spacing w:before="50" w:after="50" w:line="500" w:lineRule="exact"/>
              <w:jc w:val="left"/>
              <w:rPr>
                <w:rFonts w:ascii="宋体" w:cs="宋体"/>
                <w:sz w:val="24"/>
              </w:rPr>
            </w:pPr>
          </w:p>
        </w:tc>
        <w:tc>
          <w:tcPr>
            <w:tcW w:w="577" w:type="pct"/>
          </w:tcPr>
          <w:p w14:paraId="52D3FAE7">
            <w:pPr>
              <w:spacing w:before="50" w:after="50" w:line="500" w:lineRule="exact"/>
              <w:jc w:val="left"/>
              <w:rPr>
                <w:rFonts w:ascii="宋体" w:cs="宋体"/>
                <w:sz w:val="24"/>
              </w:rPr>
            </w:pPr>
          </w:p>
        </w:tc>
        <w:tc>
          <w:tcPr>
            <w:tcW w:w="577" w:type="pct"/>
          </w:tcPr>
          <w:p w14:paraId="547B826F">
            <w:pPr>
              <w:spacing w:before="50" w:after="50" w:line="500" w:lineRule="exact"/>
              <w:jc w:val="left"/>
              <w:rPr>
                <w:rFonts w:ascii="宋体" w:cs="宋体"/>
                <w:sz w:val="24"/>
              </w:rPr>
            </w:pPr>
          </w:p>
        </w:tc>
        <w:tc>
          <w:tcPr>
            <w:tcW w:w="719" w:type="pct"/>
          </w:tcPr>
          <w:p w14:paraId="48D9D5B1">
            <w:pPr>
              <w:spacing w:before="50" w:after="50" w:line="500" w:lineRule="exact"/>
              <w:jc w:val="left"/>
              <w:rPr>
                <w:rFonts w:ascii="宋体" w:cs="宋体"/>
                <w:sz w:val="24"/>
              </w:rPr>
            </w:pPr>
          </w:p>
        </w:tc>
        <w:tc>
          <w:tcPr>
            <w:tcW w:w="616" w:type="pct"/>
          </w:tcPr>
          <w:p w14:paraId="0BAFE184">
            <w:pPr>
              <w:spacing w:before="50" w:after="50" w:line="500" w:lineRule="exact"/>
              <w:jc w:val="left"/>
              <w:rPr>
                <w:rFonts w:ascii="宋体" w:cs="宋体"/>
                <w:sz w:val="24"/>
              </w:rPr>
            </w:pPr>
          </w:p>
        </w:tc>
        <w:tc>
          <w:tcPr>
            <w:tcW w:w="904" w:type="pct"/>
          </w:tcPr>
          <w:p w14:paraId="1FE3E086">
            <w:pPr>
              <w:spacing w:before="50" w:after="50" w:line="500" w:lineRule="exact"/>
              <w:jc w:val="left"/>
              <w:rPr>
                <w:rFonts w:ascii="宋体" w:cs="宋体"/>
                <w:sz w:val="24"/>
              </w:rPr>
            </w:pPr>
          </w:p>
        </w:tc>
      </w:tr>
      <w:tr w14:paraId="02E4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353BD033">
            <w:pPr>
              <w:spacing w:before="50" w:after="50" w:line="500" w:lineRule="exact"/>
              <w:jc w:val="left"/>
              <w:rPr>
                <w:rFonts w:ascii="宋体" w:cs="宋体"/>
                <w:sz w:val="24"/>
              </w:rPr>
            </w:pPr>
          </w:p>
        </w:tc>
        <w:tc>
          <w:tcPr>
            <w:tcW w:w="503" w:type="pct"/>
          </w:tcPr>
          <w:p w14:paraId="0126869F">
            <w:pPr>
              <w:spacing w:before="50" w:after="50" w:line="500" w:lineRule="exact"/>
              <w:jc w:val="left"/>
              <w:rPr>
                <w:rFonts w:ascii="宋体" w:cs="宋体"/>
                <w:sz w:val="24"/>
              </w:rPr>
            </w:pPr>
          </w:p>
        </w:tc>
        <w:tc>
          <w:tcPr>
            <w:tcW w:w="537" w:type="pct"/>
          </w:tcPr>
          <w:p w14:paraId="14C011E0">
            <w:pPr>
              <w:spacing w:before="50" w:after="50" w:line="500" w:lineRule="exact"/>
              <w:jc w:val="left"/>
              <w:rPr>
                <w:rFonts w:ascii="宋体" w:cs="宋体"/>
                <w:sz w:val="24"/>
              </w:rPr>
            </w:pPr>
          </w:p>
        </w:tc>
        <w:tc>
          <w:tcPr>
            <w:tcW w:w="577" w:type="pct"/>
          </w:tcPr>
          <w:p w14:paraId="02BD352F">
            <w:pPr>
              <w:spacing w:before="50" w:after="50" w:line="500" w:lineRule="exact"/>
              <w:jc w:val="left"/>
              <w:rPr>
                <w:rFonts w:ascii="宋体" w:cs="宋体"/>
                <w:sz w:val="24"/>
              </w:rPr>
            </w:pPr>
          </w:p>
        </w:tc>
        <w:tc>
          <w:tcPr>
            <w:tcW w:w="577" w:type="pct"/>
          </w:tcPr>
          <w:p w14:paraId="61F65A72">
            <w:pPr>
              <w:spacing w:before="50" w:after="50" w:line="500" w:lineRule="exact"/>
              <w:jc w:val="left"/>
              <w:rPr>
                <w:rFonts w:ascii="宋体" w:cs="宋体"/>
                <w:sz w:val="24"/>
              </w:rPr>
            </w:pPr>
          </w:p>
        </w:tc>
        <w:tc>
          <w:tcPr>
            <w:tcW w:w="719" w:type="pct"/>
          </w:tcPr>
          <w:p w14:paraId="0754CE3A">
            <w:pPr>
              <w:spacing w:before="50" w:after="50" w:line="500" w:lineRule="exact"/>
              <w:jc w:val="left"/>
              <w:rPr>
                <w:rFonts w:ascii="宋体" w:cs="宋体"/>
                <w:sz w:val="24"/>
              </w:rPr>
            </w:pPr>
          </w:p>
        </w:tc>
        <w:tc>
          <w:tcPr>
            <w:tcW w:w="616" w:type="pct"/>
          </w:tcPr>
          <w:p w14:paraId="507C55EC">
            <w:pPr>
              <w:spacing w:before="50" w:after="50" w:line="500" w:lineRule="exact"/>
              <w:jc w:val="left"/>
              <w:rPr>
                <w:rFonts w:ascii="宋体" w:cs="宋体"/>
                <w:sz w:val="24"/>
              </w:rPr>
            </w:pPr>
          </w:p>
        </w:tc>
        <w:tc>
          <w:tcPr>
            <w:tcW w:w="904" w:type="pct"/>
          </w:tcPr>
          <w:p w14:paraId="78283755">
            <w:pPr>
              <w:spacing w:before="50" w:after="50" w:line="500" w:lineRule="exact"/>
              <w:jc w:val="left"/>
              <w:rPr>
                <w:rFonts w:ascii="宋体" w:cs="宋体"/>
                <w:sz w:val="24"/>
              </w:rPr>
            </w:pPr>
          </w:p>
        </w:tc>
      </w:tr>
      <w:tr w14:paraId="19FC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4F63618B">
            <w:pPr>
              <w:spacing w:before="50" w:after="50" w:line="500" w:lineRule="exact"/>
              <w:jc w:val="left"/>
              <w:rPr>
                <w:rFonts w:ascii="宋体" w:cs="宋体"/>
                <w:sz w:val="24"/>
              </w:rPr>
            </w:pPr>
          </w:p>
        </w:tc>
        <w:tc>
          <w:tcPr>
            <w:tcW w:w="503" w:type="pct"/>
          </w:tcPr>
          <w:p w14:paraId="0750A280">
            <w:pPr>
              <w:spacing w:before="50" w:after="50" w:line="500" w:lineRule="exact"/>
              <w:jc w:val="left"/>
              <w:rPr>
                <w:rFonts w:ascii="宋体" w:cs="宋体"/>
                <w:sz w:val="24"/>
              </w:rPr>
            </w:pPr>
          </w:p>
        </w:tc>
        <w:tc>
          <w:tcPr>
            <w:tcW w:w="537" w:type="pct"/>
          </w:tcPr>
          <w:p w14:paraId="3C135D59">
            <w:pPr>
              <w:spacing w:before="50" w:after="50" w:line="500" w:lineRule="exact"/>
              <w:jc w:val="left"/>
              <w:rPr>
                <w:rFonts w:ascii="宋体" w:cs="宋体"/>
                <w:sz w:val="24"/>
              </w:rPr>
            </w:pPr>
          </w:p>
        </w:tc>
        <w:tc>
          <w:tcPr>
            <w:tcW w:w="577" w:type="pct"/>
          </w:tcPr>
          <w:p w14:paraId="1F3D336A">
            <w:pPr>
              <w:spacing w:before="50" w:after="50" w:line="500" w:lineRule="exact"/>
              <w:jc w:val="left"/>
              <w:rPr>
                <w:rFonts w:ascii="宋体" w:cs="宋体"/>
                <w:sz w:val="24"/>
              </w:rPr>
            </w:pPr>
          </w:p>
        </w:tc>
        <w:tc>
          <w:tcPr>
            <w:tcW w:w="577" w:type="pct"/>
          </w:tcPr>
          <w:p w14:paraId="30C1437A">
            <w:pPr>
              <w:spacing w:before="50" w:after="50" w:line="500" w:lineRule="exact"/>
              <w:jc w:val="left"/>
              <w:rPr>
                <w:rFonts w:ascii="宋体" w:cs="宋体"/>
                <w:sz w:val="24"/>
              </w:rPr>
            </w:pPr>
          </w:p>
        </w:tc>
        <w:tc>
          <w:tcPr>
            <w:tcW w:w="719" w:type="pct"/>
          </w:tcPr>
          <w:p w14:paraId="56638C99">
            <w:pPr>
              <w:spacing w:before="50" w:after="50" w:line="500" w:lineRule="exact"/>
              <w:jc w:val="left"/>
              <w:rPr>
                <w:rFonts w:ascii="宋体" w:cs="宋体"/>
                <w:sz w:val="24"/>
              </w:rPr>
            </w:pPr>
          </w:p>
        </w:tc>
        <w:tc>
          <w:tcPr>
            <w:tcW w:w="616" w:type="pct"/>
          </w:tcPr>
          <w:p w14:paraId="501D8811">
            <w:pPr>
              <w:spacing w:before="50" w:after="50" w:line="500" w:lineRule="exact"/>
              <w:jc w:val="left"/>
              <w:rPr>
                <w:rFonts w:ascii="宋体" w:cs="宋体"/>
                <w:sz w:val="24"/>
              </w:rPr>
            </w:pPr>
          </w:p>
        </w:tc>
        <w:tc>
          <w:tcPr>
            <w:tcW w:w="904" w:type="pct"/>
          </w:tcPr>
          <w:p w14:paraId="7A3F3CEC">
            <w:pPr>
              <w:spacing w:before="50" w:after="50" w:line="500" w:lineRule="exact"/>
              <w:jc w:val="left"/>
              <w:rPr>
                <w:rFonts w:ascii="宋体" w:cs="宋体"/>
                <w:sz w:val="24"/>
              </w:rPr>
            </w:pPr>
          </w:p>
        </w:tc>
      </w:tr>
      <w:tr w14:paraId="0F16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79F794E7">
            <w:pPr>
              <w:spacing w:before="50" w:after="50" w:line="500" w:lineRule="exact"/>
              <w:jc w:val="left"/>
              <w:rPr>
                <w:rFonts w:ascii="宋体" w:cs="宋体"/>
                <w:sz w:val="24"/>
              </w:rPr>
            </w:pPr>
          </w:p>
        </w:tc>
        <w:tc>
          <w:tcPr>
            <w:tcW w:w="503" w:type="pct"/>
          </w:tcPr>
          <w:p w14:paraId="50F7812C">
            <w:pPr>
              <w:spacing w:before="50" w:after="50" w:line="500" w:lineRule="exact"/>
              <w:jc w:val="left"/>
              <w:rPr>
                <w:rFonts w:ascii="宋体" w:cs="宋体"/>
                <w:sz w:val="24"/>
              </w:rPr>
            </w:pPr>
          </w:p>
        </w:tc>
        <w:tc>
          <w:tcPr>
            <w:tcW w:w="537" w:type="pct"/>
          </w:tcPr>
          <w:p w14:paraId="337DD883">
            <w:pPr>
              <w:spacing w:before="50" w:after="50" w:line="500" w:lineRule="exact"/>
              <w:jc w:val="left"/>
              <w:rPr>
                <w:rFonts w:ascii="宋体" w:cs="宋体"/>
                <w:sz w:val="24"/>
              </w:rPr>
            </w:pPr>
          </w:p>
        </w:tc>
        <w:tc>
          <w:tcPr>
            <w:tcW w:w="577" w:type="pct"/>
          </w:tcPr>
          <w:p w14:paraId="775833BA">
            <w:pPr>
              <w:spacing w:before="50" w:after="50" w:line="500" w:lineRule="exact"/>
              <w:jc w:val="left"/>
              <w:rPr>
                <w:rFonts w:ascii="宋体" w:cs="宋体"/>
                <w:sz w:val="24"/>
              </w:rPr>
            </w:pPr>
          </w:p>
        </w:tc>
        <w:tc>
          <w:tcPr>
            <w:tcW w:w="577" w:type="pct"/>
          </w:tcPr>
          <w:p w14:paraId="4891F648">
            <w:pPr>
              <w:spacing w:before="50" w:after="50" w:line="500" w:lineRule="exact"/>
              <w:jc w:val="left"/>
              <w:rPr>
                <w:rFonts w:ascii="宋体" w:cs="宋体"/>
                <w:sz w:val="24"/>
              </w:rPr>
            </w:pPr>
          </w:p>
        </w:tc>
        <w:tc>
          <w:tcPr>
            <w:tcW w:w="719" w:type="pct"/>
          </w:tcPr>
          <w:p w14:paraId="30FCCABB">
            <w:pPr>
              <w:spacing w:before="50" w:after="50" w:line="500" w:lineRule="exact"/>
              <w:jc w:val="left"/>
              <w:rPr>
                <w:rFonts w:ascii="宋体" w:cs="宋体"/>
                <w:sz w:val="24"/>
              </w:rPr>
            </w:pPr>
          </w:p>
        </w:tc>
        <w:tc>
          <w:tcPr>
            <w:tcW w:w="616" w:type="pct"/>
          </w:tcPr>
          <w:p w14:paraId="0E703790">
            <w:pPr>
              <w:spacing w:before="50" w:after="50" w:line="500" w:lineRule="exact"/>
              <w:jc w:val="left"/>
              <w:rPr>
                <w:rFonts w:ascii="宋体" w:cs="宋体"/>
                <w:sz w:val="24"/>
              </w:rPr>
            </w:pPr>
          </w:p>
        </w:tc>
        <w:tc>
          <w:tcPr>
            <w:tcW w:w="904" w:type="pct"/>
          </w:tcPr>
          <w:p w14:paraId="3904F09F">
            <w:pPr>
              <w:spacing w:before="50" w:after="50" w:line="500" w:lineRule="exact"/>
              <w:jc w:val="left"/>
              <w:rPr>
                <w:rFonts w:ascii="宋体" w:cs="宋体"/>
                <w:sz w:val="24"/>
              </w:rPr>
            </w:pPr>
          </w:p>
        </w:tc>
      </w:tr>
      <w:tr w14:paraId="58A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57E250F3">
            <w:pPr>
              <w:spacing w:before="50" w:after="50" w:line="500" w:lineRule="exact"/>
              <w:jc w:val="left"/>
              <w:rPr>
                <w:rFonts w:ascii="宋体" w:cs="宋体"/>
                <w:sz w:val="24"/>
              </w:rPr>
            </w:pPr>
          </w:p>
        </w:tc>
        <w:tc>
          <w:tcPr>
            <w:tcW w:w="503" w:type="pct"/>
          </w:tcPr>
          <w:p w14:paraId="3AD6E47E">
            <w:pPr>
              <w:spacing w:before="50" w:after="50" w:line="500" w:lineRule="exact"/>
              <w:jc w:val="left"/>
              <w:rPr>
                <w:rFonts w:ascii="宋体" w:cs="宋体"/>
                <w:sz w:val="24"/>
              </w:rPr>
            </w:pPr>
          </w:p>
        </w:tc>
        <w:tc>
          <w:tcPr>
            <w:tcW w:w="537" w:type="pct"/>
          </w:tcPr>
          <w:p w14:paraId="39516113">
            <w:pPr>
              <w:spacing w:before="50" w:after="50" w:line="500" w:lineRule="exact"/>
              <w:jc w:val="left"/>
              <w:rPr>
                <w:rFonts w:ascii="宋体" w:cs="宋体"/>
                <w:sz w:val="24"/>
              </w:rPr>
            </w:pPr>
          </w:p>
        </w:tc>
        <w:tc>
          <w:tcPr>
            <w:tcW w:w="577" w:type="pct"/>
          </w:tcPr>
          <w:p w14:paraId="675FDD80">
            <w:pPr>
              <w:spacing w:before="50" w:after="50" w:line="500" w:lineRule="exact"/>
              <w:jc w:val="left"/>
              <w:rPr>
                <w:rFonts w:ascii="宋体" w:cs="宋体"/>
                <w:sz w:val="24"/>
              </w:rPr>
            </w:pPr>
          </w:p>
        </w:tc>
        <w:tc>
          <w:tcPr>
            <w:tcW w:w="577" w:type="pct"/>
          </w:tcPr>
          <w:p w14:paraId="6527E075">
            <w:pPr>
              <w:spacing w:before="50" w:after="50" w:line="500" w:lineRule="exact"/>
              <w:jc w:val="left"/>
              <w:rPr>
                <w:rFonts w:ascii="宋体" w:cs="宋体"/>
                <w:sz w:val="24"/>
              </w:rPr>
            </w:pPr>
          </w:p>
        </w:tc>
        <w:tc>
          <w:tcPr>
            <w:tcW w:w="719" w:type="pct"/>
          </w:tcPr>
          <w:p w14:paraId="07C2584E">
            <w:pPr>
              <w:spacing w:before="50" w:after="50" w:line="500" w:lineRule="exact"/>
              <w:jc w:val="left"/>
              <w:rPr>
                <w:rFonts w:ascii="宋体" w:cs="宋体"/>
                <w:sz w:val="24"/>
              </w:rPr>
            </w:pPr>
          </w:p>
        </w:tc>
        <w:tc>
          <w:tcPr>
            <w:tcW w:w="616" w:type="pct"/>
          </w:tcPr>
          <w:p w14:paraId="52EC77C0">
            <w:pPr>
              <w:spacing w:before="50" w:after="50" w:line="500" w:lineRule="exact"/>
              <w:jc w:val="left"/>
              <w:rPr>
                <w:rFonts w:ascii="宋体" w:cs="宋体"/>
                <w:sz w:val="24"/>
              </w:rPr>
            </w:pPr>
          </w:p>
        </w:tc>
        <w:tc>
          <w:tcPr>
            <w:tcW w:w="904" w:type="pct"/>
          </w:tcPr>
          <w:p w14:paraId="66194914">
            <w:pPr>
              <w:spacing w:before="50" w:after="50" w:line="500" w:lineRule="exact"/>
              <w:jc w:val="left"/>
              <w:rPr>
                <w:rFonts w:ascii="宋体" w:cs="宋体"/>
                <w:sz w:val="24"/>
              </w:rPr>
            </w:pPr>
          </w:p>
        </w:tc>
      </w:tr>
      <w:tr w14:paraId="1913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59152A51">
            <w:pPr>
              <w:spacing w:before="50" w:after="50" w:line="500" w:lineRule="exact"/>
              <w:jc w:val="left"/>
              <w:rPr>
                <w:rFonts w:ascii="宋体" w:cs="宋体"/>
                <w:sz w:val="24"/>
              </w:rPr>
            </w:pPr>
          </w:p>
        </w:tc>
        <w:tc>
          <w:tcPr>
            <w:tcW w:w="503" w:type="pct"/>
          </w:tcPr>
          <w:p w14:paraId="5C65FC53">
            <w:pPr>
              <w:spacing w:before="50" w:after="50" w:line="500" w:lineRule="exact"/>
              <w:jc w:val="left"/>
              <w:rPr>
                <w:rFonts w:ascii="宋体" w:cs="宋体"/>
                <w:sz w:val="24"/>
              </w:rPr>
            </w:pPr>
          </w:p>
        </w:tc>
        <w:tc>
          <w:tcPr>
            <w:tcW w:w="537" w:type="pct"/>
          </w:tcPr>
          <w:p w14:paraId="14811C6B">
            <w:pPr>
              <w:spacing w:before="50" w:after="50" w:line="500" w:lineRule="exact"/>
              <w:jc w:val="left"/>
              <w:rPr>
                <w:rFonts w:ascii="宋体" w:cs="宋体"/>
                <w:sz w:val="24"/>
              </w:rPr>
            </w:pPr>
          </w:p>
        </w:tc>
        <w:tc>
          <w:tcPr>
            <w:tcW w:w="577" w:type="pct"/>
          </w:tcPr>
          <w:p w14:paraId="6779718C">
            <w:pPr>
              <w:spacing w:before="50" w:after="50" w:line="500" w:lineRule="exact"/>
              <w:jc w:val="left"/>
              <w:rPr>
                <w:rFonts w:ascii="宋体" w:cs="宋体"/>
                <w:sz w:val="24"/>
              </w:rPr>
            </w:pPr>
          </w:p>
        </w:tc>
        <w:tc>
          <w:tcPr>
            <w:tcW w:w="577" w:type="pct"/>
          </w:tcPr>
          <w:p w14:paraId="75EA3D6F">
            <w:pPr>
              <w:spacing w:before="50" w:after="50" w:line="500" w:lineRule="exact"/>
              <w:jc w:val="left"/>
              <w:rPr>
                <w:rFonts w:ascii="宋体" w:cs="宋体"/>
                <w:sz w:val="24"/>
              </w:rPr>
            </w:pPr>
          </w:p>
        </w:tc>
        <w:tc>
          <w:tcPr>
            <w:tcW w:w="719" w:type="pct"/>
          </w:tcPr>
          <w:p w14:paraId="2E9C5983">
            <w:pPr>
              <w:spacing w:before="50" w:after="50" w:line="500" w:lineRule="exact"/>
              <w:jc w:val="left"/>
              <w:rPr>
                <w:rFonts w:ascii="宋体" w:cs="宋体"/>
                <w:sz w:val="24"/>
              </w:rPr>
            </w:pPr>
          </w:p>
        </w:tc>
        <w:tc>
          <w:tcPr>
            <w:tcW w:w="616" w:type="pct"/>
          </w:tcPr>
          <w:p w14:paraId="75261B69">
            <w:pPr>
              <w:spacing w:before="50" w:after="50" w:line="500" w:lineRule="exact"/>
              <w:jc w:val="left"/>
              <w:rPr>
                <w:rFonts w:ascii="宋体" w:cs="宋体"/>
                <w:sz w:val="24"/>
              </w:rPr>
            </w:pPr>
          </w:p>
        </w:tc>
        <w:tc>
          <w:tcPr>
            <w:tcW w:w="904" w:type="pct"/>
          </w:tcPr>
          <w:p w14:paraId="11670CDA">
            <w:pPr>
              <w:spacing w:before="50" w:after="50" w:line="500" w:lineRule="exact"/>
              <w:jc w:val="left"/>
              <w:rPr>
                <w:rFonts w:ascii="宋体" w:cs="宋体"/>
                <w:sz w:val="24"/>
              </w:rPr>
            </w:pPr>
          </w:p>
        </w:tc>
      </w:tr>
      <w:tr w14:paraId="596D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15809310">
            <w:pPr>
              <w:spacing w:before="50" w:after="50" w:line="500" w:lineRule="exact"/>
              <w:jc w:val="left"/>
              <w:rPr>
                <w:rFonts w:ascii="宋体" w:cs="宋体"/>
                <w:sz w:val="24"/>
              </w:rPr>
            </w:pPr>
          </w:p>
        </w:tc>
        <w:tc>
          <w:tcPr>
            <w:tcW w:w="503" w:type="pct"/>
          </w:tcPr>
          <w:p w14:paraId="5E30FE77">
            <w:pPr>
              <w:spacing w:before="50" w:after="50" w:line="500" w:lineRule="exact"/>
              <w:jc w:val="left"/>
              <w:rPr>
                <w:rFonts w:ascii="宋体" w:cs="宋体"/>
                <w:sz w:val="24"/>
              </w:rPr>
            </w:pPr>
          </w:p>
        </w:tc>
        <w:tc>
          <w:tcPr>
            <w:tcW w:w="537" w:type="pct"/>
          </w:tcPr>
          <w:p w14:paraId="05B53863">
            <w:pPr>
              <w:spacing w:before="50" w:after="50" w:line="500" w:lineRule="exact"/>
              <w:jc w:val="left"/>
              <w:rPr>
                <w:rFonts w:ascii="宋体" w:cs="宋体"/>
                <w:sz w:val="24"/>
              </w:rPr>
            </w:pPr>
          </w:p>
        </w:tc>
        <w:tc>
          <w:tcPr>
            <w:tcW w:w="577" w:type="pct"/>
          </w:tcPr>
          <w:p w14:paraId="5162EE2E">
            <w:pPr>
              <w:spacing w:before="50" w:after="50" w:line="500" w:lineRule="exact"/>
              <w:jc w:val="left"/>
              <w:rPr>
                <w:rFonts w:ascii="宋体" w:cs="宋体"/>
                <w:sz w:val="24"/>
              </w:rPr>
            </w:pPr>
          </w:p>
        </w:tc>
        <w:tc>
          <w:tcPr>
            <w:tcW w:w="577" w:type="pct"/>
          </w:tcPr>
          <w:p w14:paraId="46E96FF3">
            <w:pPr>
              <w:spacing w:before="50" w:after="50" w:line="500" w:lineRule="exact"/>
              <w:jc w:val="left"/>
              <w:rPr>
                <w:rFonts w:ascii="宋体" w:cs="宋体"/>
                <w:sz w:val="24"/>
              </w:rPr>
            </w:pPr>
          </w:p>
        </w:tc>
        <w:tc>
          <w:tcPr>
            <w:tcW w:w="719" w:type="pct"/>
          </w:tcPr>
          <w:p w14:paraId="6CBD64FE">
            <w:pPr>
              <w:spacing w:before="50" w:after="50" w:line="500" w:lineRule="exact"/>
              <w:jc w:val="left"/>
              <w:rPr>
                <w:rFonts w:ascii="宋体" w:cs="宋体"/>
                <w:sz w:val="24"/>
              </w:rPr>
            </w:pPr>
          </w:p>
        </w:tc>
        <w:tc>
          <w:tcPr>
            <w:tcW w:w="616" w:type="pct"/>
          </w:tcPr>
          <w:p w14:paraId="28C08B13">
            <w:pPr>
              <w:spacing w:before="50" w:after="50" w:line="500" w:lineRule="exact"/>
              <w:jc w:val="left"/>
              <w:rPr>
                <w:rFonts w:ascii="宋体" w:cs="宋体"/>
                <w:sz w:val="24"/>
              </w:rPr>
            </w:pPr>
          </w:p>
        </w:tc>
        <w:tc>
          <w:tcPr>
            <w:tcW w:w="904" w:type="pct"/>
          </w:tcPr>
          <w:p w14:paraId="44E487D5">
            <w:pPr>
              <w:spacing w:before="50" w:after="50" w:line="500" w:lineRule="exact"/>
              <w:jc w:val="left"/>
              <w:rPr>
                <w:rFonts w:ascii="宋体" w:cs="宋体"/>
                <w:sz w:val="24"/>
              </w:rPr>
            </w:pPr>
          </w:p>
        </w:tc>
      </w:tr>
      <w:tr w14:paraId="3B02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7DECE2C6">
            <w:pPr>
              <w:spacing w:before="50" w:after="50" w:line="500" w:lineRule="exact"/>
              <w:jc w:val="left"/>
              <w:rPr>
                <w:rFonts w:ascii="宋体" w:cs="宋体"/>
                <w:sz w:val="24"/>
              </w:rPr>
            </w:pPr>
          </w:p>
        </w:tc>
        <w:tc>
          <w:tcPr>
            <w:tcW w:w="503" w:type="pct"/>
          </w:tcPr>
          <w:p w14:paraId="40C0308F">
            <w:pPr>
              <w:spacing w:before="50" w:after="50" w:line="500" w:lineRule="exact"/>
              <w:jc w:val="left"/>
              <w:rPr>
                <w:rFonts w:ascii="宋体" w:cs="宋体"/>
                <w:sz w:val="24"/>
              </w:rPr>
            </w:pPr>
          </w:p>
        </w:tc>
        <w:tc>
          <w:tcPr>
            <w:tcW w:w="537" w:type="pct"/>
          </w:tcPr>
          <w:p w14:paraId="0F6B54E1">
            <w:pPr>
              <w:spacing w:before="50" w:after="50" w:line="500" w:lineRule="exact"/>
              <w:jc w:val="left"/>
              <w:rPr>
                <w:rFonts w:ascii="宋体" w:cs="宋体"/>
                <w:sz w:val="24"/>
              </w:rPr>
            </w:pPr>
          </w:p>
        </w:tc>
        <w:tc>
          <w:tcPr>
            <w:tcW w:w="577" w:type="pct"/>
          </w:tcPr>
          <w:p w14:paraId="047ABF01">
            <w:pPr>
              <w:spacing w:before="50" w:after="50" w:line="500" w:lineRule="exact"/>
              <w:jc w:val="left"/>
              <w:rPr>
                <w:rFonts w:ascii="宋体" w:cs="宋体"/>
                <w:sz w:val="24"/>
              </w:rPr>
            </w:pPr>
          </w:p>
        </w:tc>
        <w:tc>
          <w:tcPr>
            <w:tcW w:w="577" w:type="pct"/>
          </w:tcPr>
          <w:p w14:paraId="2576C17B">
            <w:pPr>
              <w:spacing w:before="50" w:after="50" w:line="500" w:lineRule="exact"/>
              <w:jc w:val="left"/>
              <w:rPr>
                <w:rFonts w:ascii="宋体" w:cs="宋体"/>
                <w:sz w:val="24"/>
              </w:rPr>
            </w:pPr>
          </w:p>
        </w:tc>
        <w:tc>
          <w:tcPr>
            <w:tcW w:w="719" w:type="pct"/>
          </w:tcPr>
          <w:p w14:paraId="42DB4C6E">
            <w:pPr>
              <w:spacing w:before="50" w:after="50" w:line="500" w:lineRule="exact"/>
              <w:jc w:val="left"/>
              <w:rPr>
                <w:rFonts w:ascii="宋体" w:cs="宋体"/>
                <w:sz w:val="24"/>
              </w:rPr>
            </w:pPr>
          </w:p>
        </w:tc>
        <w:tc>
          <w:tcPr>
            <w:tcW w:w="616" w:type="pct"/>
          </w:tcPr>
          <w:p w14:paraId="06BC4255">
            <w:pPr>
              <w:spacing w:before="50" w:after="50" w:line="500" w:lineRule="exact"/>
              <w:jc w:val="left"/>
              <w:rPr>
                <w:rFonts w:ascii="宋体" w:cs="宋体"/>
                <w:sz w:val="24"/>
              </w:rPr>
            </w:pPr>
          </w:p>
        </w:tc>
        <w:tc>
          <w:tcPr>
            <w:tcW w:w="904" w:type="pct"/>
          </w:tcPr>
          <w:p w14:paraId="20517882">
            <w:pPr>
              <w:spacing w:before="50" w:after="50" w:line="500" w:lineRule="exact"/>
              <w:jc w:val="left"/>
              <w:rPr>
                <w:rFonts w:ascii="宋体" w:cs="宋体"/>
                <w:sz w:val="24"/>
              </w:rPr>
            </w:pPr>
          </w:p>
        </w:tc>
      </w:tr>
      <w:tr w14:paraId="1690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4" w:type="pct"/>
          </w:tcPr>
          <w:p w14:paraId="4D898E48">
            <w:pPr>
              <w:spacing w:before="50" w:after="50" w:line="500" w:lineRule="exact"/>
              <w:jc w:val="left"/>
              <w:rPr>
                <w:rFonts w:ascii="宋体" w:cs="宋体"/>
                <w:sz w:val="24"/>
              </w:rPr>
            </w:pPr>
          </w:p>
        </w:tc>
        <w:tc>
          <w:tcPr>
            <w:tcW w:w="503" w:type="pct"/>
          </w:tcPr>
          <w:p w14:paraId="47412EE3">
            <w:pPr>
              <w:spacing w:before="50" w:after="50" w:line="500" w:lineRule="exact"/>
              <w:jc w:val="left"/>
              <w:rPr>
                <w:rFonts w:ascii="宋体" w:cs="宋体"/>
                <w:sz w:val="24"/>
              </w:rPr>
            </w:pPr>
          </w:p>
        </w:tc>
        <w:tc>
          <w:tcPr>
            <w:tcW w:w="537" w:type="pct"/>
          </w:tcPr>
          <w:p w14:paraId="2397C9F6">
            <w:pPr>
              <w:spacing w:before="50" w:after="50" w:line="500" w:lineRule="exact"/>
              <w:jc w:val="left"/>
              <w:rPr>
                <w:rFonts w:ascii="宋体" w:cs="宋体"/>
                <w:sz w:val="24"/>
              </w:rPr>
            </w:pPr>
          </w:p>
        </w:tc>
        <w:tc>
          <w:tcPr>
            <w:tcW w:w="577" w:type="pct"/>
          </w:tcPr>
          <w:p w14:paraId="32138B5E">
            <w:pPr>
              <w:spacing w:before="50" w:after="50" w:line="500" w:lineRule="exact"/>
              <w:jc w:val="left"/>
              <w:rPr>
                <w:rFonts w:ascii="宋体" w:cs="宋体"/>
                <w:sz w:val="24"/>
              </w:rPr>
            </w:pPr>
          </w:p>
        </w:tc>
        <w:tc>
          <w:tcPr>
            <w:tcW w:w="577" w:type="pct"/>
          </w:tcPr>
          <w:p w14:paraId="58F803C6">
            <w:pPr>
              <w:spacing w:before="50" w:after="50" w:line="500" w:lineRule="exact"/>
              <w:jc w:val="left"/>
              <w:rPr>
                <w:rFonts w:ascii="宋体" w:cs="宋体"/>
                <w:sz w:val="24"/>
              </w:rPr>
            </w:pPr>
          </w:p>
        </w:tc>
        <w:tc>
          <w:tcPr>
            <w:tcW w:w="719" w:type="pct"/>
          </w:tcPr>
          <w:p w14:paraId="141AEB9F">
            <w:pPr>
              <w:spacing w:before="50" w:after="50" w:line="500" w:lineRule="exact"/>
              <w:jc w:val="left"/>
              <w:rPr>
                <w:rFonts w:ascii="宋体" w:cs="宋体"/>
                <w:sz w:val="24"/>
              </w:rPr>
            </w:pPr>
          </w:p>
        </w:tc>
        <w:tc>
          <w:tcPr>
            <w:tcW w:w="616" w:type="pct"/>
          </w:tcPr>
          <w:p w14:paraId="697F6905">
            <w:pPr>
              <w:spacing w:before="50" w:after="50" w:line="500" w:lineRule="exact"/>
              <w:jc w:val="left"/>
              <w:rPr>
                <w:rFonts w:ascii="宋体" w:cs="宋体"/>
                <w:sz w:val="24"/>
              </w:rPr>
            </w:pPr>
          </w:p>
        </w:tc>
        <w:tc>
          <w:tcPr>
            <w:tcW w:w="904" w:type="pct"/>
          </w:tcPr>
          <w:p w14:paraId="036CBA55">
            <w:pPr>
              <w:spacing w:before="50" w:after="50" w:line="500" w:lineRule="exact"/>
              <w:jc w:val="left"/>
              <w:rPr>
                <w:rFonts w:ascii="宋体" w:cs="宋体"/>
                <w:sz w:val="24"/>
              </w:rPr>
            </w:pPr>
          </w:p>
        </w:tc>
      </w:tr>
    </w:tbl>
    <w:p w14:paraId="48098598">
      <w:pPr>
        <w:snapToGrid w:val="0"/>
        <w:spacing w:before="50" w:afterLines="50"/>
        <w:jc w:val="left"/>
        <w:rPr>
          <w:rFonts w:ascii="宋体" w:cs="宋体"/>
          <w:b/>
          <w:bCs/>
          <w:sz w:val="24"/>
          <w:szCs w:val="24"/>
        </w:rPr>
      </w:pPr>
    </w:p>
    <w:p w14:paraId="6FD8DB0C">
      <w:pPr>
        <w:snapToGrid w:val="0"/>
        <w:spacing w:before="50" w:afterLines="50"/>
        <w:jc w:val="left"/>
        <w:rPr>
          <w:rFonts w:ascii="宋体" w:cs="宋体"/>
          <w:b/>
          <w:bCs/>
          <w:sz w:val="24"/>
          <w:szCs w:val="24"/>
        </w:rPr>
      </w:pPr>
    </w:p>
    <w:p w14:paraId="51168CE1">
      <w:pPr>
        <w:snapToGrid w:val="0"/>
        <w:spacing w:before="50" w:afterLines="50"/>
        <w:jc w:val="left"/>
        <w:rPr>
          <w:rFonts w:ascii="宋体" w:cs="宋体"/>
          <w:b/>
          <w:bCs/>
          <w:sz w:val="24"/>
          <w:szCs w:val="24"/>
        </w:rPr>
      </w:pPr>
    </w:p>
    <w:p w14:paraId="79F4D6D5">
      <w:pPr>
        <w:snapToGrid w:val="0"/>
        <w:spacing w:before="50" w:afterLines="50"/>
        <w:jc w:val="left"/>
        <w:rPr>
          <w:rFonts w:ascii="宋体" w:cs="宋体"/>
          <w:b/>
          <w:bCs/>
          <w:sz w:val="24"/>
          <w:szCs w:val="24"/>
        </w:rPr>
      </w:pPr>
    </w:p>
    <w:p w14:paraId="42399887">
      <w:pPr>
        <w:snapToGrid w:val="0"/>
        <w:spacing w:before="50" w:afterLines="50"/>
        <w:jc w:val="left"/>
        <w:rPr>
          <w:rFonts w:ascii="宋体" w:cs="宋体"/>
          <w:b/>
          <w:bCs/>
          <w:sz w:val="24"/>
          <w:szCs w:val="24"/>
        </w:rPr>
      </w:pPr>
    </w:p>
    <w:p w14:paraId="77FFBE15">
      <w:pPr>
        <w:snapToGrid w:val="0"/>
        <w:spacing w:before="50" w:afterLines="50"/>
        <w:jc w:val="left"/>
        <w:rPr>
          <w:rFonts w:ascii="宋体" w:cs="宋体"/>
          <w:b/>
          <w:bCs/>
          <w:sz w:val="24"/>
          <w:szCs w:val="24"/>
        </w:rPr>
      </w:pPr>
    </w:p>
    <w:p w14:paraId="70B729DD">
      <w:pPr>
        <w:snapToGrid w:val="0"/>
        <w:spacing w:before="50" w:afterLines="50"/>
        <w:jc w:val="left"/>
        <w:rPr>
          <w:rFonts w:ascii="宋体" w:cs="宋体"/>
          <w:b/>
          <w:bCs/>
          <w:sz w:val="24"/>
          <w:szCs w:val="24"/>
        </w:rPr>
      </w:pPr>
    </w:p>
    <w:p w14:paraId="1D22FD2C">
      <w:pPr>
        <w:snapToGrid w:val="0"/>
        <w:spacing w:before="50" w:afterLines="50"/>
        <w:jc w:val="left"/>
        <w:rPr>
          <w:rFonts w:ascii="宋体" w:cs="宋体"/>
          <w:b/>
          <w:bCs/>
          <w:sz w:val="24"/>
          <w:szCs w:val="24"/>
        </w:rPr>
      </w:pPr>
    </w:p>
    <w:p w14:paraId="47528B8C">
      <w:pPr>
        <w:snapToGrid w:val="0"/>
        <w:spacing w:before="50" w:afterLines="50"/>
        <w:jc w:val="left"/>
        <w:rPr>
          <w:rFonts w:ascii="宋体" w:cs="宋体"/>
          <w:b/>
          <w:bCs/>
          <w:sz w:val="24"/>
          <w:szCs w:val="24"/>
        </w:rPr>
      </w:pPr>
    </w:p>
    <w:p w14:paraId="4F5C7B73">
      <w:pPr>
        <w:rPr>
          <w:rFonts w:hint="eastAsia" w:ascii="宋体" w:hAnsi="宋体" w:cs="宋体"/>
          <w:b/>
          <w:sz w:val="24"/>
        </w:rPr>
      </w:pPr>
      <w:r>
        <w:rPr>
          <w:rFonts w:hint="eastAsia" w:ascii="宋体" w:hAnsi="宋体" w:cs="宋体"/>
          <w:b/>
          <w:sz w:val="24"/>
        </w:rPr>
        <w:br w:type="page"/>
      </w:r>
    </w:p>
    <w:p w14:paraId="693A4EB5">
      <w:pPr>
        <w:snapToGrid w:val="0"/>
        <w:spacing w:before="50" w:afterLines="50" w:line="360" w:lineRule="auto"/>
        <w:jc w:val="left"/>
        <w:rPr>
          <w:rFonts w:ascii="宋体" w:hAnsi="宋体"/>
          <w:b/>
          <w:color w:val="0D0D0D"/>
          <w:sz w:val="24"/>
          <w:szCs w:val="20"/>
        </w:rPr>
      </w:pPr>
      <w:r>
        <w:rPr>
          <w:rFonts w:hint="eastAsia" w:ascii="宋体" w:hAnsi="宋体"/>
          <w:b/>
          <w:color w:val="0D0D0D"/>
          <w:sz w:val="24"/>
        </w:rPr>
        <w:t>2.12货物具体配置表：</w:t>
      </w:r>
    </w:p>
    <w:p w14:paraId="464BDDFD">
      <w:pPr>
        <w:snapToGrid w:val="0"/>
        <w:spacing w:beforeLines="50" w:after="50" w:line="360" w:lineRule="auto"/>
        <w:jc w:val="center"/>
        <w:rPr>
          <w:rFonts w:ascii="宋体" w:hAnsi="宋体"/>
          <w:b/>
          <w:color w:val="0D0D0D"/>
          <w:sz w:val="24"/>
        </w:rPr>
      </w:pPr>
      <w:r>
        <w:rPr>
          <w:rFonts w:ascii="宋体" w:hAnsi="宋体"/>
          <w:b/>
          <w:color w:val="0D0D0D"/>
          <w:sz w:val="24"/>
        </w:rPr>
        <w:t>货物</w:t>
      </w:r>
      <w:r>
        <w:rPr>
          <w:rFonts w:hint="eastAsia" w:ascii="宋体" w:hAnsi="宋体"/>
          <w:b/>
          <w:color w:val="0D0D0D"/>
          <w:sz w:val="24"/>
        </w:rPr>
        <w:t>具体配置表</w:t>
      </w:r>
    </w:p>
    <w:p w14:paraId="54E24A79">
      <w:pPr>
        <w:spacing w:beforeLines="50" w:afterLines="50" w:line="360" w:lineRule="auto"/>
        <w:ind w:right="904"/>
        <w:rPr>
          <w:color w:val="0D0D0D"/>
          <w:sz w:val="24"/>
        </w:rPr>
      </w:pPr>
      <w:r>
        <w:rPr>
          <w:rFonts w:hint="eastAsia"/>
          <w:color w:val="0D0D0D"/>
          <w:sz w:val="24"/>
        </w:rPr>
        <w:t>项目名称：</w:t>
      </w:r>
      <w:r>
        <w:rPr>
          <w:rFonts w:hint="eastAsia"/>
          <w:color w:val="0D0D0D"/>
          <w:sz w:val="24"/>
          <w:lang w:val="en-US" w:eastAsia="zh-CN"/>
        </w:rPr>
        <w:t xml:space="preserve">  </w:t>
      </w:r>
      <w:r>
        <w:rPr>
          <w:color w:val="0D0D0D"/>
          <w:sz w:val="24"/>
        </w:rPr>
        <w:t>招标编号：</w:t>
      </w:r>
    </w:p>
    <w:tbl>
      <w:tblPr>
        <w:tblStyle w:val="4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35D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5A25F5DF">
            <w:pPr>
              <w:jc w:val="center"/>
              <w:rPr>
                <w:rFonts w:ascii="宋体" w:hAnsi="宋体"/>
                <w:color w:val="0D0D0D"/>
                <w:sz w:val="24"/>
              </w:rPr>
            </w:pPr>
            <w:r>
              <w:rPr>
                <w:rFonts w:hint="eastAsia" w:ascii="宋体" w:hAnsi="宋体"/>
                <w:color w:val="0D0D0D"/>
                <w:sz w:val="24"/>
              </w:rPr>
              <w:t>品牌型号</w:t>
            </w:r>
          </w:p>
        </w:tc>
        <w:tc>
          <w:tcPr>
            <w:tcW w:w="596" w:type="dxa"/>
            <w:tcBorders>
              <w:bottom w:val="nil"/>
            </w:tcBorders>
            <w:vAlign w:val="center"/>
          </w:tcPr>
          <w:p w14:paraId="46364309">
            <w:pPr>
              <w:jc w:val="center"/>
              <w:rPr>
                <w:rFonts w:ascii="宋体" w:hAnsi="宋体"/>
                <w:color w:val="0D0D0D"/>
                <w:sz w:val="24"/>
              </w:rPr>
            </w:pPr>
            <w:r>
              <w:rPr>
                <w:rFonts w:hint="eastAsia" w:ascii="宋体" w:hAnsi="宋体"/>
                <w:color w:val="0D0D0D"/>
                <w:sz w:val="24"/>
              </w:rPr>
              <w:t>序号</w:t>
            </w:r>
          </w:p>
        </w:tc>
        <w:tc>
          <w:tcPr>
            <w:tcW w:w="1260" w:type="dxa"/>
            <w:tcBorders>
              <w:bottom w:val="nil"/>
            </w:tcBorders>
            <w:vAlign w:val="center"/>
          </w:tcPr>
          <w:p w14:paraId="7461F7CF">
            <w:pPr>
              <w:jc w:val="center"/>
              <w:rPr>
                <w:rFonts w:ascii="宋体" w:hAnsi="宋体"/>
                <w:color w:val="0D0D0D"/>
                <w:sz w:val="24"/>
              </w:rPr>
            </w:pPr>
            <w:r>
              <w:rPr>
                <w:rFonts w:hint="eastAsia" w:ascii="宋体" w:hAnsi="宋体"/>
                <w:color w:val="0D0D0D"/>
                <w:sz w:val="24"/>
              </w:rPr>
              <w:t>配件名称型号</w:t>
            </w:r>
          </w:p>
        </w:tc>
        <w:tc>
          <w:tcPr>
            <w:tcW w:w="1260" w:type="dxa"/>
            <w:vAlign w:val="center"/>
          </w:tcPr>
          <w:p w14:paraId="1C32EADF">
            <w:pPr>
              <w:jc w:val="center"/>
              <w:rPr>
                <w:rFonts w:ascii="宋体" w:hAnsi="宋体"/>
                <w:color w:val="0D0D0D"/>
                <w:sz w:val="24"/>
              </w:rPr>
            </w:pPr>
            <w:r>
              <w:rPr>
                <w:rFonts w:hint="eastAsia" w:ascii="宋体" w:hAnsi="宋体"/>
                <w:color w:val="0D0D0D"/>
                <w:sz w:val="24"/>
              </w:rPr>
              <w:t>配件品牌</w:t>
            </w:r>
          </w:p>
        </w:tc>
        <w:tc>
          <w:tcPr>
            <w:tcW w:w="3348" w:type="dxa"/>
            <w:vAlign w:val="center"/>
          </w:tcPr>
          <w:p w14:paraId="793DBB92">
            <w:pPr>
              <w:ind w:right="54"/>
              <w:jc w:val="center"/>
              <w:rPr>
                <w:rFonts w:ascii="宋体" w:hAnsi="宋体"/>
                <w:color w:val="0D0D0D"/>
                <w:sz w:val="24"/>
              </w:rPr>
            </w:pPr>
            <w:r>
              <w:rPr>
                <w:rFonts w:hint="eastAsia" w:ascii="宋体" w:hAnsi="宋体"/>
                <w:color w:val="0D0D0D"/>
                <w:sz w:val="24"/>
              </w:rPr>
              <w:t>技术指标、功能及配置描述</w:t>
            </w:r>
          </w:p>
        </w:tc>
        <w:tc>
          <w:tcPr>
            <w:tcW w:w="1080" w:type="dxa"/>
            <w:vAlign w:val="center"/>
          </w:tcPr>
          <w:p w14:paraId="19D1775A">
            <w:pPr>
              <w:ind w:right="54"/>
              <w:jc w:val="center"/>
              <w:rPr>
                <w:rFonts w:ascii="宋体" w:hAnsi="宋体"/>
                <w:color w:val="0D0D0D"/>
                <w:sz w:val="24"/>
              </w:rPr>
            </w:pPr>
            <w:r>
              <w:rPr>
                <w:rFonts w:hint="eastAsia" w:ascii="宋体" w:hAnsi="宋体"/>
                <w:color w:val="0D0D0D"/>
                <w:sz w:val="24"/>
              </w:rPr>
              <w:t>产地</w:t>
            </w:r>
          </w:p>
        </w:tc>
        <w:tc>
          <w:tcPr>
            <w:tcW w:w="1080" w:type="dxa"/>
            <w:vAlign w:val="center"/>
          </w:tcPr>
          <w:p w14:paraId="20C58D6E">
            <w:pPr>
              <w:ind w:right="54"/>
              <w:jc w:val="center"/>
              <w:rPr>
                <w:rFonts w:ascii="宋体" w:hAnsi="宋体"/>
                <w:color w:val="0D0D0D"/>
                <w:sz w:val="24"/>
              </w:rPr>
            </w:pPr>
            <w:r>
              <w:rPr>
                <w:rFonts w:hint="eastAsia" w:ascii="宋体" w:hAnsi="宋体"/>
                <w:color w:val="0D0D0D"/>
                <w:sz w:val="24"/>
              </w:rPr>
              <w:t>备注</w:t>
            </w:r>
          </w:p>
        </w:tc>
      </w:tr>
      <w:tr w14:paraId="409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14:paraId="5C3AC744">
            <w:pPr>
              <w:spacing w:line="360" w:lineRule="auto"/>
              <w:jc w:val="center"/>
              <w:rPr>
                <w:rFonts w:ascii="宋体" w:hAnsi="宋体"/>
                <w:color w:val="0D0D0D"/>
                <w:sz w:val="24"/>
              </w:rPr>
            </w:pPr>
          </w:p>
        </w:tc>
        <w:tc>
          <w:tcPr>
            <w:tcW w:w="596" w:type="dxa"/>
            <w:vAlign w:val="center"/>
          </w:tcPr>
          <w:p w14:paraId="3D3299B8">
            <w:pPr>
              <w:spacing w:line="360" w:lineRule="auto"/>
              <w:jc w:val="center"/>
              <w:rPr>
                <w:rFonts w:ascii="宋体" w:hAnsi="宋体"/>
                <w:color w:val="0D0D0D"/>
                <w:sz w:val="24"/>
              </w:rPr>
            </w:pPr>
          </w:p>
        </w:tc>
        <w:tc>
          <w:tcPr>
            <w:tcW w:w="1260" w:type="dxa"/>
            <w:vAlign w:val="center"/>
          </w:tcPr>
          <w:p w14:paraId="2C6C767D">
            <w:pPr>
              <w:spacing w:line="360" w:lineRule="auto"/>
              <w:jc w:val="center"/>
              <w:rPr>
                <w:rFonts w:ascii="宋体" w:hAnsi="宋体"/>
                <w:color w:val="0D0D0D"/>
                <w:sz w:val="24"/>
              </w:rPr>
            </w:pPr>
          </w:p>
        </w:tc>
        <w:tc>
          <w:tcPr>
            <w:tcW w:w="1260" w:type="dxa"/>
            <w:vAlign w:val="center"/>
          </w:tcPr>
          <w:p w14:paraId="5CB5ADFB">
            <w:pPr>
              <w:spacing w:line="360" w:lineRule="auto"/>
              <w:jc w:val="center"/>
              <w:rPr>
                <w:rFonts w:ascii="宋体" w:hAnsi="宋体"/>
                <w:color w:val="0D0D0D"/>
                <w:sz w:val="24"/>
              </w:rPr>
            </w:pPr>
          </w:p>
        </w:tc>
        <w:tc>
          <w:tcPr>
            <w:tcW w:w="3348" w:type="dxa"/>
            <w:vAlign w:val="center"/>
          </w:tcPr>
          <w:p w14:paraId="68FD0834">
            <w:pPr>
              <w:spacing w:line="360" w:lineRule="auto"/>
              <w:ind w:right="54"/>
              <w:jc w:val="center"/>
              <w:rPr>
                <w:rFonts w:ascii="宋体" w:hAnsi="宋体"/>
                <w:color w:val="0D0D0D"/>
                <w:sz w:val="24"/>
              </w:rPr>
            </w:pPr>
          </w:p>
        </w:tc>
        <w:tc>
          <w:tcPr>
            <w:tcW w:w="1080" w:type="dxa"/>
            <w:vAlign w:val="center"/>
          </w:tcPr>
          <w:p w14:paraId="75FAFA50">
            <w:pPr>
              <w:spacing w:line="360" w:lineRule="auto"/>
              <w:ind w:right="54"/>
              <w:jc w:val="center"/>
              <w:rPr>
                <w:rFonts w:ascii="宋体" w:hAnsi="宋体"/>
                <w:color w:val="0D0D0D"/>
                <w:sz w:val="24"/>
              </w:rPr>
            </w:pPr>
          </w:p>
        </w:tc>
        <w:tc>
          <w:tcPr>
            <w:tcW w:w="1080" w:type="dxa"/>
            <w:vAlign w:val="center"/>
          </w:tcPr>
          <w:p w14:paraId="36C62726">
            <w:pPr>
              <w:spacing w:line="360" w:lineRule="auto"/>
              <w:ind w:right="54"/>
              <w:jc w:val="center"/>
              <w:rPr>
                <w:rFonts w:ascii="宋体" w:hAnsi="宋体"/>
                <w:color w:val="0D0D0D"/>
                <w:sz w:val="24"/>
              </w:rPr>
            </w:pPr>
          </w:p>
        </w:tc>
      </w:tr>
      <w:tr w14:paraId="3447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41CDDBDD">
            <w:pPr>
              <w:spacing w:line="360" w:lineRule="auto"/>
              <w:jc w:val="center"/>
              <w:rPr>
                <w:rFonts w:ascii="宋体" w:hAnsi="宋体"/>
                <w:color w:val="0D0D0D"/>
                <w:sz w:val="24"/>
              </w:rPr>
            </w:pPr>
          </w:p>
        </w:tc>
        <w:tc>
          <w:tcPr>
            <w:tcW w:w="596" w:type="dxa"/>
            <w:vAlign w:val="center"/>
          </w:tcPr>
          <w:p w14:paraId="0154292F">
            <w:pPr>
              <w:spacing w:line="360" w:lineRule="auto"/>
              <w:jc w:val="center"/>
              <w:rPr>
                <w:rFonts w:ascii="宋体" w:hAnsi="宋体"/>
                <w:color w:val="0D0D0D"/>
                <w:sz w:val="24"/>
              </w:rPr>
            </w:pPr>
          </w:p>
        </w:tc>
        <w:tc>
          <w:tcPr>
            <w:tcW w:w="1260" w:type="dxa"/>
            <w:vAlign w:val="center"/>
          </w:tcPr>
          <w:p w14:paraId="26325A93">
            <w:pPr>
              <w:spacing w:line="360" w:lineRule="auto"/>
              <w:jc w:val="center"/>
              <w:rPr>
                <w:rFonts w:ascii="宋体" w:hAnsi="宋体"/>
                <w:color w:val="0D0D0D"/>
                <w:sz w:val="24"/>
              </w:rPr>
            </w:pPr>
          </w:p>
        </w:tc>
        <w:tc>
          <w:tcPr>
            <w:tcW w:w="1260" w:type="dxa"/>
            <w:vAlign w:val="center"/>
          </w:tcPr>
          <w:p w14:paraId="06022B04">
            <w:pPr>
              <w:spacing w:line="360" w:lineRule="auto"/>
              <w:jc w:val="center"/>
              <w:rPr>
                <w:rFonts w:ascii="宋体" w:hAnsi="宋体"/>
                <w:color w:val="0D0D0D"/>
                <w:sz w:val="24"/>
              </w:rPr>
            </w:pPr>
          </w:p>
        </w:tc>
        <w:tc>
          <w:tcPr>
            <w:tcW w:w="3348" w:type="dxa"/>
            <w:vAlign w:val="center"/>
          </w:tcPr>
          <w:p w14:paraId="0ECEB417">
            <w:pPr>
              <w:spacing w:line="360" w:lineRule="auto"/>
              <w:ind w:right="54"/>
              <w:jc w:val="center"/>
              <w:rPr>
                <w:rFonts w:ascii="宋体" w:hAnsi="宋体"/>
                <w:color w:val="0D0D0D"/>
                <w:sz w:val="24"/>
              </w:rPr>
            </w:pPr>
          </w:p>
        </w:tc>
        <w:tc>
          <w:tcPr>
            <w:tcW w:w="1080" w:type="dxa"/>
            <w:vAlign w:val="center"/>
          </w:tcPr>
          <w:p w14:paraId="7ACFB62F">
            <w:pPr>
              <w:spacing w:line="360" w:lineRule="auto"/>
              <w:ind w:right="54"/>
              <w:jc w:val="center"/>
              <w:rPr>
                <w:rFonts w:ascii="宋体" w:hAnsi="宋体"/>
                <w:color w:val="0D0D0D"/>
                <w:sz w:val="24"/>
              </w:rPr>
            </w:pPr>
          </w:p>
        </w:tc>
        <w:tc>
          <w:tcPr>
            <w:tcW w:w="1080" w:type="dxa"/>
            <w:vAlign w:val="center"/>
          </w:tcPr>
          <w:p w14:paraId="289BB255">
            <w:pPr>
              <w:spacing w:line="360" w:lineRule="auto"/>
              <w:ind w:right="54"/>
              <w:jc w:val="center"/>
              <w:rPr>
                <w:rFonts w:ascii="宋体" w:hAnsi="宋体"/>
                <w:color w:val="0D0D0D"/>
                <w:sz w:val="24"/>
              </w:rPr>
            </w:pPr>
          </w:p>
        </w:tc>
      </w:tr>
      <w:tr w14:paraId="4944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48CE720">
            <w:pPr>
              <w:spacing w:line="360" w:lineRule="auto"/>
              <w:jc w:val="center"/>
              <w:rPr>
                <w:rFonts w:ascii="宋体" w:hAnsi="宋体"/>
                <w:color w:val="0D0D0D"/>
                <w:sz w:val="24"/>
              </w:rPr>
            </w:pPr>
          </w:p>
        </w:tc>
        <w:tc>
          <w:tcPr>
            <w:tcW w:w="596" w:type="dxa"/>
            <w:vAlign w:val="center"/>
          </w:tcPr>
          <w:p w14:paraId="11250A29">
            <w:pPr>
              <w:spacing w:line="360" w:lineRule="auto"/>
              <w:jc w:val="center"/>
              <w:rPr>
                <w:rFonts w:ascii="宋体" w:hAnsi="宋体"/>
                <w:color w:val="0D0D0D"/>
                <w:sz w:val="24"/>
              </w:rPr>
            </w:pPr>
          </w:p>
        </w:tc>
        <w:tc>
          <w:tcPr>
            <w:tcW w:w="1260" w:type="dxa"/>
            <w:vAlign w:val="center"/>
          </w:tcPr>
          <w:p w14:paraId="6E43B746">
            <w:pPr>
              <w:spacing w:line="360" w:lineRule="auto"/>
              <w:jc w:val="center"/>
              <w:rPr>
                <w:rFonts w:ascii="宋体" w:hAnsi="宋体"/>
                <w:color w:val="0D0D0D"/>
                <w:sz w:val="24"/>
              </w:rPr>
            </w:pPr>
          </w:p>
        </w:tc>
        <w:tc>
          <w:tcPr>
            <w:tcW w:w="1260" w:type="dxa"/>
            <w:vAlign w:val="center"/>
          </w:tcPr>
          <w:p w14:paraId="65BA4CF2">
            <w:pPr>
              <w:spacing w:line="360" w:lineRule="auto"/>
              <w:jc w:val="center"/>
              <w:rPr>
                <w:rFonts w:ascii="宋体" w:hAnsi="宋体"/>
                <w:color w:val="0D0D0D"/>
                <w:sz w:val="24"/>
              </w:rPr>
            </w:pPr>
          </w:p>
        </w:tc>
        <w:tc>
          <w:tcPr>
            <w:tcW w:w="3348" w:type="dxa"/>
            <w:vAlign w:val="center"/>
          </w:tcPr>
          <w:p w14:paraId="6AC10BC8">
            <w:pPr>
              <w:spacing w:line="360" w:lineRule="auto"/>
              <w:ind w:right="54"/>
              <w:jc w:val="center"/>
              <w:rPr>
                <w:rFonts w:ascii="宋体" w:hAnsi="宋体"/>
                <w:color w:val="0D0D0D"/>
                <w:sz w:val="24"/>
              </w:rPr>
            </w:pPr>
          </w:p>
        </w:tc>
        <w:tc>
          <w:tcPr>
            <w:tcW w:w="1080" w:type="dxa"/>
            <w:vAlign w:val="center"/>
          </w:tcPr>
          <w:p w14:paraId="31FB7124">
            <w:pPr>
              <w:spacing w:line="360" w:lineRule="auto"/>
              <w:ind w:right="54"/>
              <w:jc w:val="center"/>
              <w:rPr>
                <w:rFonts w:ascii="宋体" w:hAnsi="宋体"/>
                <w:color w:val="0D0D0D"/>
                <w:sz w:val="24"/>
              </w:rPr>
            </w:pPr>
          </w:p>
        </w:tc>
        <w:tc>
          <w:tcPr>
            <w:tcW w:w="1080" w:type="dxa"/>
            <w:vAlign w:val="center"/>
          </w:tcPr>
          <w:p w14:paraId="0652D6A3">
            <w:pPr>
              <w:spacing w:line="360" w:lineRule="auto"/>
              <w:ind w:right="54"/>
              <w:jc w:val="center"/>
              <w:rPr>
                <w:rFonts w:ascii="宋体" w:hAnsi="宋体"/>
                <w:color w:val="0D0D0D"/>
                <w:sz w:val="24"/>
              </w:rPr>
            </w:pPr>
          </w:p>
        </w:tc>
      </w:tr>
      <w:tr w14:paraId="5A16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D1F08C5">
            <w:pPr>
              <w:spacing w:line="360" w:lineRule="auto"/>
              <w:jc w:val="center"/>
              <w:rPr>
                <w:rFonts w:ascii="宋体" w:hAnsi="宋体"/>
                <w:color w:val="0D0D0D"/>
                <w:sz w:val="24"/>
              </w:rPr>
            </w:pPr>
          </w:p>
        </w:tc>
        <w:tc>
          <w:tcPr>
            <w:tcW w:w="596" w:type="dxa"/>
            <w:vAlign w:val="center"/>
          </w:tcPr>
          <w:p w14:paraId="556D2513">
            <w:pPr>
              <w:spacing w:line="360" w:lineRule="auto"/>
              <w:jc w:val="center"/>
              <w:rPr>
                <w:rFonts w:ascii="宋体" w:hAnsi="宋体"/>
                <w:color w:val="0D0D0D"/>
                <w:sz w:val="24"/>
              </w:rPr>
            </w:pPr>
          </w:p>
        </w:tc>
        <w:tc>
          <w:tcPr>
            <w:tcW w:w="1260" w:type="dxa"/>
            <w:vAlign w:val="center"/>
          </w:tcPr>
          <w:p w14:paraId="32ED1D49">
            <w:pPr>
              <w:spacing w:line="360" w:lineRule="auto"/>
              <w:jc w:val="center"/>
              <w:rPr>
                <w:rFonts w:ascii="宋体" w:hAnsi="宋体"/>
                <w:color w:val="0D0D0D"/>
                <w:sz w:val="24"/>
              </w:rPr>
            </w:pPr>
          </w:p>
        </w:tc>
        <w:tc>
          <w:tcPr>
            <w:tcW w:w="1260" w:type="dxa"/>
            <w:vAlign w:val="center"/>
          </w:tcPr>
          <w:p w14:paraId="2049AA2E">
            <w:pPr>
              <w:spacing w:line="360" w:lineRule="auto"/>
              <w:jc w:val="center"/>
              <w:rPr>
                <w:rFonts w:ascii="宋体" w:hAnsi="宋体"/>
                <w:color w:val="0D0D0D"/>
                <w:sz w:val="24"/>
              </w:rPr>
            </w:pPr>
          </w:p>
        </w:tc>
        <w:tc>
          <w:tcPr>
            <w:tcW w:w="3348" w:type="dxa"/>
            <w:vAlign w:val="center"/>
          </w:tcPr>
          <w:p w14:paraId="3AB6987A">
            <w:pPr>
              <w:spacing w:line="360" w:lineRule="auto"/>
              <w:ind w:right="54"/>
              <w:jc w:val="center"/>
              <w:rPr>
                <w:rFonts w:ascii="宋体" w:hAnsi="宋体"/>
                <w:color w:val="0D0D0D"/>
                <w:sz w:val="24"/>
              </w:rPr>
            </w:pPr>
          </w:p>
        </w:tc>
        <w:tc>
          <w:tcPr>
            <w:tcW w:w="1080" w:type="dxa"/>
            <w:vAlign w:val="center"/>
          </w:tcPr>
          <w:p w14:paraId="7A401BD2">
            <w:pPr>
              <w:spacing w:line="360" w:lineRule="auto"/>
              <w:ind w:right="54"/>
              <w:jc w:val="center"/>
              <w:rPr>
                <w:rFonts w:ascii="宋体" w:hAnsi="宋体"/>
                <w:color w:val="0D0D0D"/>
                <w:sz w:val="24"/>
              </w:rPr>
            </w:pPr>
          </w:p>
        </w:tc>
        <w:tc>
          <w:tcPr>
            <w:tcW w:w="1080" w:type="dxa"/>
            <w:vAlign w:val="center"/>
          </w:tcPr>
          <w:p w14:paraId="41E11470">
            <w:pPr>
              <w:spacing w:line="360" w:lineRule="auto"/>
              <w:ind w:right="54"/>
              <w:jc w:val="center"/>
              <w:rPr>
                <w:rFonts w:ascii="宋体" w:hAnsi="宋体"/>
                <w:color w:val="0D0D0D"/>
                <w:sz w:val="24"/>
              </w:rPr>
            </w:pPr>
          </w:p>
        </w:tc>
      </w:tr>
      <w:tr w14:paraId="353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1F4D4F2">
            <w:pPr>
              <w:spacing w:line="360" w:lineRule="auto"/>
              <w:jc w:val="center"/>
              <w:rPr>
                <w:rFonts w:ascii="宋体" w:hAnsi="宋体"/>
                <w:color w:val="0D0D0D"/>
                <w:sz w:val="24"/>
              </w:rPr>
            </w:pPr>
          </w:p>
        </w:tc>
        <w:tc>
          <w:tcPr>
            <w:tcW w:w="596" w:type="dxa"/>
            <w:vAlign w:val="center"/>
          </w:tcPr>
          <w:p w14:paraId="6CB5F4AF">
            <w:pPr>
              <w:spacing w:line="360" w:lineRule="auto"/>
              <w:jc w:val="center"/>
              <w:rPr>
                <w:rFonts w:ascii="宋体" w:hAnsi="宋体"/>
                <w:color w:val="0D0D0D"/>
                <w:sz w:val="24"/>
              </w:rPr>
            </w:pPr>
          </w:p>
        </w:tc>
        <w:tc>
          <w:tcPr>
            <w:tcW w:w="1260" w:type="dxa"/>
            <w:vAlign w:val="center"/>
          </w:tcPr>
          <w:p w14:paraId="60E0DED5">
            <w:pPr>
              <w:spacing w:line="360" w:lineRule="auto"/>
              <w:jc w:val="center"/>
              <w:rPr>
                <w:rFonts w:ascii="宋体" w:hAnsi="宋体"/>
                <w:color w:val="0D0D0D"/>
                <w:sz w:val="24"/>
              </w:rPr>
            </w:pPr>
          </w:p>
        </w:tc>
        <w:tc>
          <w:tcPr>
            <w:tcW w:w="1260" w:type="dxa"/>
            <w:vAlign w:val="center"/>
          </w:tcPr>
          <w:p w14:paraId="5DADBF80">
            <w:pPr>
              <w:spacing w:line="360" w:lineRule="auto"/>
              <w:jc w:val="center"/>
              <w:rPr>
                <w:rFonts w:ascii="宋体" w:hAnsi="宋体"/>
                <w:color w:val="0D0D0D"/>
                <w:sz w:val="24"/>
              </w:rPr>
            </w:pPr>
          </w:p>
        </w:tc>
        <w:tc>
          <w:tcPr>
            <w:tcW w:w="3348" w:type="dxa"/>
            <w:vAlign w:val="center"/>
          </w:tcPr>
          <w:p w14:paraId="6E41E590">
            <w:pPr>
              <w:spacing w:line="360" w:lineRule="auto"/>
              <w:ind w:right="54"/>
              <w:jc w:val="center"/>
              <w:rPr>
                <w:rFonts w:ascii="宋体" w:hAnsi="宋体"/>
                <w:color w:val="0D0D0D"/>
                <w:sz w:val="24"/>
              </w:rPr>
            </w:pPr>
          </w:p>
        </w:tc>
        <w:tc>
          <w:tcPr>
            <w:tcW w:w="1080" w:type="dxa"/>
            <w:vAlign w:val="center"/>
          </w:tcPr>
          <w:p w14:paraId="74CA3C15">
            <w:pPr>
              <w:spacing w:line="360" w:lineRule="auto"/>
              <w:ind w:right="54"/>
              <w:jc w:val="center"/>
              <w:rPr>
                <w:rFonts w:ascii="宋体" w:hAnsi="宋体"/>
                <w:color w:val="0D0D0D"/>
                <w:sz w:val="24"/>
              </w:rPr>
            </w:pPr>
          </w:p>
        </w:tc>
        <w:tc>
          <w:tcPr>
            <w:tcW w:w="1080" w:type="dxa"/>
            <w:vAlign w:val="center"/>
          </w:tcPr>
          <w:p w14:paraId="7D1B0B63">
            <w:pPr>
              <w:spacing w:line="360" w:lineRule="auto"/>
              <w:ind w:right="54"/>
              <w:jc w:val="center"/>
              <w:rPr>
                <w:rFonts w:ascii="宋体" w:hAnsi="宋体"/>
                <w:color w:val="0D0D0D"/>
                <w:sz w:val="24"/>
              </w:rPr>
            </w:pPr>
          </w:p>
        </w:tc>
      </w:tr>
      <w:tr w14:paraId="0888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433A2245">
            <w:pPr>
              <w:spacing w:line="360" w:lineRule="auto"/>
              <w:jc w:val="center"/>
              <w:rPr>
                <w:rFonts w:ascii="宋体" w:hAnsi="宋体"/>
                <w:color w:val="0D0D0D"/>
                <w:sz w:val="24"/>
              </w:rPr>
            </w:pPr>
          </w:p>
        </w:tc>
        <w:tc>
          <w:tcPr>
            <w:tcW w:w="596" w:type="dxa"/>
            <w:vAlign w:val="center"/>
          </w:tcPr>
          <w:p w14:paraId="3E8869FA">
            <w:pPr>
              <w:spacing w:line="360" w:lineRule="auto"/>
              <w:jc w:val="center"/>
              <w:rPr>
                <w:rFonts w:ascii="宋体" w:hAnsi="宋体"/>
                <w:color w:val="0D0D0D"/>
                <w:sz w:val="24"/>
              </w:rPr>
            </w:pPr>
          </w:p>
        </w:tc>
        <w:tc>
          <w:tcPr>
            <w:tcW w:w="1260" w:type="dxa"/>
            <w:vAlign w:val="center"/>
          </w:tcPr>
          <w:p w14:paraId="6C76D7EF">
            <w:pPr>
              <w:spacing w:line="360" w:lineRule="auto"/>
              <w:jc w:val="center"/>
              <w:rPr>
                <w:rFonts w:ascii="宋体" w:hAnsi="宋体"/>
                <w:color w:val="0D0D0D"/>
                <w:sz w:val="24"/>
              </w:rPr>
            </w:pPr>
          </w:p>
        </w:tc>
        <w:tc>
          <w:tcPr>
            <w:tcW w:w="1260" w:type="dxa"/>
            <w:vAlign w:val="center"/>
          </w:tcPr>
          <w:p w14:paraId="25E5E697">
            <w:pPr>
              <w:spacing w:line="360" w:lineRule="auto"/>
              <w:jc w:val="center"/>
              <w:rPr>
                <w:rFonts w:ascii="宋体" w:hAnsi="宋体"/>
                <w:color w:val="0D0D0D"/>
                <w:sz w:val="24"/>
              </w:rPr>
            </w:pPr>
          </w:p>
        </w:tc>
        <w:tc>
          <w:tcPr>
            <w:tcW w:w="3348" w:type="dxa"/>
            <w:vAlign w:val="center"/>
          </w:tcPr>
          <w:p w14:paraId="77D1EA53">
            <w:pPr>
              <w:spacing w:line="360" w:lineRule="auto"/>
              <w:ind w:right="54"/>
              <w:jc w:val="center"/>
              <w:rPr>
                <w:rFonts w:ascii="宋体" w:hAnsi="宋体"/>
                <w:color w:val="0D0D0D"/>
                <w:sz w:val="24"/>
              </w:rPr>
            </w:pPr>
          </w:p>
        </w:tc>
        <w:tc>
          <w:tcPr>
            <w:tcW w:w="1080" w:type="dxa"/>
            <w:vAlign w:val="center"/>
          </w:tcPr>
          <w:p w14:paraId="72F742F3">
            <w:pPr>
              <w:spacing w:line="360" w:lineRule="auto"/>
              <w:ind w:right="54"/>
              <w:jc w:val="center"/>
              <w:rPr>
                <w:rFonts w:ascii="宋体" w:hAnsi="宋体"/>
                <w:color w:val="0D0D0D"/>
                <w:sz w:val="24"/>
              </w:rPr>
            </w:pPr>
          </w:p>
        </w:tc>
        <w:tc>
          <w:tcPr>
            <w:tcW w:w="1080" w:type="dxa"/>
            <w:vAlign w:val="center"/>
          </w:tcPr>
          <w:p w14:paraId="045308C7">
            <w:pPr>
              <w:spacing w:line="360" w:lineRule="auto"/>
              <w:ind w:right="54"/>
              <w:jc w:val="center"/>
              <w:rPr>
                <w:rFonts w:ascii="宋体" w:hAnsi="宋体"/>
                <w:color w:val="0D0D0D"/>
                <w:sz w:val="24"/>
              </w:rPr>
            </w:pPr>
          </w:p>
        </w:tc>
      </w:tr>
      <w:tr w14:paraId="658E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69E1F21">
            <w:pPr>
              <w:spacing w:line="360" w:lineRule="auto"/>
              <w:jc w:val="center"/>
              <w:rPr>
                <w:rFonts w:ascii="宋体" w:hAnsi="宋体"/>
                <w:color w:val="0D0D0D"/>
                <w:sz w:val="24"/>
              </w:rPr>
            </w:pPr>
          </w:p>
        </w:tc>
        <w:tc>
          <w:tcPr>
            <w:tcW w:w="596" w:type="dxa"/>
            <w:vAlign w:val="center"/>
          </w:tcPr>
          <w:p w14:paraId="7E906E54">
            <w:pPr>
              <w:spacing w:line="360" w:lineRule="auto"/>
              <w:jc w:val="center"/>
              <w:rPr>
                <w:rFonts w:ascii="宋体" w:hAnsi="宋体"/>
                <w:color w:val="0D0D0D"/>
                <w:sz w:val="24"/>
              </w:rPr>
            </w:pPr>
          </w:p>
        </w:tc>
        <w:tc>
          <w:tcPr>
            <w:tcW w:w="1260" w:type="dxa"/>
            <w:vAlign w:val="center"/>
          </w:tcPr>
          <w:p w14:paraId="1EA6763A">
            <w:pPr>
              <w:spacing w:line="360" w:lineRule="auto"/>
              <w:jc w:val="center"/>
              <w:rPr>
                <w:rFonts w:ascii="宋体" w:hAnsi="宋体"/>
                <w:color w:val="0D0D0D"/>
                <w:sz w:val="24"/>
              </w:rPr>
            </w:pPr>
          </w:p>
        </w:tc>
        <w:tc>
          <w:tcPr>
            <w:tcW w:w="1260" w:type="dxa"/>
            <w:vAlign w:val="center"/>
          </w:tcPr>
          <w:p w14:paraId="1944ACC0">
            <w:pPr>
              <w:spacing w:line="360" w:lineRule="auto"/>
              <w:jc w:val="center"/>
              <w:rPr>
                <w:rFonts w:ascii="宋体" w:hAnsi="宋体"/>
                <w:color w:val="0D0D0D"/>
                <w:sz w:val="24"/>
              </w:rPr>
            </w:pPr>
          </w:p>
        </w:tc>
        <w:tc>
          <w:tcPr>
            <w:tcW w:w="3348" w:type="dxa"/>
            <w:vAlign w:val="center"/>
          </w:tcPr>
          <w:p w14:paraId="75500BD1">
            <w:pPr>
              <w:spacing w:line="360" w:lineRule="auto"/>
              <w:ind w:right="54"/>
              <w:jc w:val="center"/>
              <w:rPr>
                <w:rFonts w:ascii="宋体" w:hAnsi="宋体"/>
                <w:color w:val="0D0D0D"/>
                <w:sz w:val="24"/>
              </w:rPr>
            </w:pPr>
          </w:p>
        </w:tc>
        <w:tc>
          <w:tcPr>
            <w:tcW w:w="1080" w:type="dxa"/>
            <w:vAlign w:val="center"/>
          </w:tcPr>
          <w:p w14:paraId="3E7D46BF">
            <w:pPr>
              <w:spacing w:line="360" w:lineRule="auto"/>
              <w:ind w:right="54"/>
              <w:jc w:val="center"/>
              <w:rPr>
                <w:rFonts w:ascii="宋体" w:hAnsi="宋体"/>
                <w:color w:val="0D0D0D"/>
                <w:sz w:val="24"/>
              </w:rPr>
            </w:pPr>
          </w:p>
        </w:tc>
        <w:tc>
          <w:tcPr>
            <w:tcW w:w="1080" w:type="dxa"/>
            <w:vAlign w:val="center"/>
          </w:tcPr>
          <w:p w14:paraId="2C8EB540">
            <w:pPr>
              <w:spacing w:line="360" w:lineRule="auto"/>
              <w:ind w:right="54"/>
              <w:jc w:val="center"/>
              <w:rPr>
                <w:rFonts w:ascii="宋体" w:hAnsi="宋体"/>
                <w:color w:val="0D0D0D"/>
                <w:sz w:val="24"/>
              </w:rPr>
            </w:pPr>
          </w:p>
        </w:tc>
      </w:tr>
      <w:tr w14:paraId="0587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17C56FB8">
            <w:pPr>
              <w:spacing w:line="360" w:lineRule="auto"/>
              <w:jc w:val="center"/>
              <w:rPr>
                <w:rFonts w:ascii="宋体" w:hAnsi="宋体"/>
                <w:color w:val="0D0D0D"/>
                <w:sz w:val="24"/>
              </w:rPr>
            </w:pPr>
          </w:p>
        </w:tc>
        <w:tc>
          <w:tcPr>
            <w:tcW w:w="596" w:type="dxa"/>
            <w:vAlign w:val="center"/>
          </w:tcPr>
          <w:p w14:paraId="568BD67A">
            <w:pPr>
              <w:spacing w:line="360" w:lineRule="auto"/>
              <w:jc w:val="center"/>
              <w:rPr>
                <w:rFonts w:ascii="宋体" w:hAnsi="宋体"/>
                <w:color w:val="0D0D0D"/>
                <w:sz w:val="24"/>
              </w:rPr>
            </w:pPr>
          </w:p>
        </w:tc>
        <w:tc>
          <w:tcPr>
            <w:tcW w:w="1260" w:type="dxa"/>
            <w:vAlign w:val="center"/>
          </w:tcPr>
          <w:p w14:paraId="0B4921A8">
            <w:pPr>
              <w:spacing w:line="360" w:lineRule="auto"/>
              <w:jc w:val="center"/>
              <w:rPr>
                <w:rFonts w:ascii="宋体" w:hAnsi="宋体"/>
                <w:color w:val="0D0D0D"/>
                <w:sz w:val="24"/>
              </w:rPr>
            </w:pPr>
          </w:p>
        </w:tc>
        <w:tc>
          <w:tcPr>
            <w:tcW w:w="1260" w:type="dxa"/>
            <w:vAlign w:val="center"/>
          </w:tcPr>
          <w:p w14:paraId="356B9279">
            <w:pPr>
              <w:spacing w:line="360" w:lineRule="auto"/>
              <w:jc w:val="center"/>
              <w:rPr>
                <w:rFonts w:ascii="宋体" w:hAnsi="宋体"/>
                <w:color w:val="0D0D0D"/>
                <w:sz w:val="24"/>
              </w:rPr>
            </w:pPr>
          </w:p>
        </w:tc>
        <w:tc>
          <w:tcPr>
            <w:tcW w:w="3348" w:type="dxa"/>
            <w:vAlign w:val="center"/>
          </w:tcPr>
          <w:p w14:paraId="7C87A9D1">
            <w:pPr>
              <w:spacing w:line="360" w:lineRule="auto"/>
              <w:ind w:right="54"/>
              <w:jc w:val="center"/>
              <w:rPr>
                <w:rFonts w:ascii="宋体" w:hAnsi="宋体"/>
                <w:color w:val="0D0D0D"/>
                <w:sz w:val="24"/>
              </w:rPr>
            </w:pPr>
          </w:p>
        </w:tc>
        <w:tc>
          <w:tcPr>
            <w:tcW w:w="1080" w:type="dxa"/>
            <w:vAlign w:val="center"/>
          </w:tcPr>
          <w:p w14:paraId="2BABA9FD">
            <w:pPr>
              <w:spacing w:line="360" w:lineRule="auto"/>
              <w:ind w:right="54"/>
              <w:jc w:val="center"/>
              <w:rPr>
                <w:rFonts w:ascii="宋体" w:hAnsi="宋体"/>
                <w:color w:val="0D0D0D"/>
                <w:sz w:val="24"/>
              </w:rPr>
            </w:pPr>
          </w:p>
        </w:tc>
        <w:tc>
          <w:tcPr>
            <w:tcW w:w="1080" w:type="dxa"/>
            <w:vAlign w:val="center"/>
          </w:tcPr>
          <w:p w14:paraId="2099E293">
            <w:pPr>
              <w:spacing w:line="360" w:lineRule="auto"/>
              <w:ind w:right="54"/>
              <w:jc w:val="center"/>
              <w:rPr>
                <w:rFonts w:ascii="宋体" w:hAnsi="宋体"/>
                <w:color w:val="0D0D0D"/>
                <w:sz w:val="24"/>
              </w:rPr>
            </w:pPr>
          </w:p>
        </w:tc>
      </w:tr>
      <w:tr w14:paraId="1A80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1F7E04C5">
            <w:pPr>
              <w:spacing w:line="360" w:lineRule="auto"/>
              <w:jc w:val="center"/>
              <w:rPr>
                <w:rFonts w:ascii="宋体" w:hAnsi="宋体"/>
                <w:color w:val="0D0D0D"/>
                <w:sz w:val="24"/>
              </w:rPr>
            </w:pPr>
          </w:p>
        </w:tc>
        <w:tc>
          <w:tcPr>
            <w:tcW w:w="596" w:type="dxa"/>
            <w:vAlign w:val="center"/>
          </w:tcPr>
          <w:p w14:paraId="6EBED8FE">
            <w:pPr>
              <w:spacing w:line="360" w:lineRule="auto"/>
              <w:jc w:val="center"/>
              <w:rPr>
                <w:rFonts w:ascii="宋体" w:hAnsi="宋体"/>
                <w:color w:val="0D0D0D"/>
                <w:sz w:val="24"/>
              </w:rPr>
            </w:pPr>
          </w:p>
        </w:tc>
        <w:tc>
          <w:tcPr>
            <w:tcW w:w="1260" w:type="dxa"/>
            <w:vAlign w:val="center"/>
          </w:tcPr>
          <w:p w14:paraId="6180782D">
            <w:pPr>
              <w:spacing w:line="360" w:lineRule="auto"/>
              <w:jc w:val="center"/>
              <w:rPr>
                <w:rFonts w:ascii="宋体" w:hAnsi="宋体"/>
                <w:color w:val="0D0D0D"/>
                <w:sz w:val="24"/>
              </w:rPr>
            </w:pPr>
          </w:p>
        </w:tc>
        <w:tc>
          <w:tcPr>
            <w:tcW w:w="1260" w:type="dxa"/>
            <w:vAlign w:val="center"/>
          </w:tcPr>
          <w:p w14:paraId="3D1F79F6">
            <w:pPr>
              <w:spacing w:line="360" w:lineRule="auto"/>
              <w:jc w:val="center"/>
              <w:rPr>
                <w:rFonts w:ascii="宋体" w:hAnsi="宋体"/>
                <w:color w:val="0D0D0D"/>
                <w:sz w:val="24"/>
              </w:rPr>
            </w:pPr>
          </w:p>
        </w:tc>
        <w:tc>
          <w:tcPr>
            <w:tcW w:w="3348" w:type="dxa"/>
            <w:vAlign w:val="center"/>
          </w:tcPr>
          <w:p w14:paraId="043FE9DB">
            <w:pPr>
              <w:spacing w:line="360" w:lineRule="auto"/>
              <w:ind w:right="54"/>
              <w:jc w:val="center"/>
              <w:rPr>
                <w:rFonts w:ascii="宋体" w:hAnsi="宋体"/>
                <w:color w:val="0D0D0D"/>
                <w:sz w:val="24"/>
              </w:rPr>
            </w:pPr>
          </w:p>
        </w:tc>
        <w:tc>
          <w:tcPr>
            <w:tcW w:w="1080" w:type="dxa"/>
            <w:vAlign w:val="center"/>
          </w:tcPr>
          <w:p w14:paraId="615FAC75">
            <w:pPr>
              <w:spacing w:line="360" w:lineRule="auto"/>
              <w:ind w:right="54"/>
              <w:jc w:val="center"/>
              <w:rPr>
                <w:rFonts w:ascii="宋体" w:hAnsi="宋体"/>
                <w:color w:val="0D0D0D"/>
                <w:sz w:val="24"/>
              </w:rPr>
            </w:pPr>
          </w:p>
        </w:tc>
        <w:tc>
          <w:tcPr>
            <w:tcW w:w="1080" w:type="dxa"/>
            <w:vAlign w:val="center"/>
          </w:tcPr>
          <w:p w14:paraId="43697F41">
            <w:pPr>
              <w:spacing w:line="360" w:lineRule="auto"/>
              <w:ind w:right="54"/>
              <w:jc w:val="center"/>
              <w:rPr>
                <w:rFonts w:ascii="宋体" w:hAnsi="宋体"/>
                <w:color w:val="0D0D0D"/>
                <w:sz w:val="24"/>
              </w:rPr>
            </w:pPr>
          </w:p>
        </w:tc>
      </w:tr>
    </w:tbl>
    <w:p w14:paraId="3BCD8E94">
      <w:pPr>
        <w:tabs>
          <w:tab w:val="left" w:pos="4312"/>
        </w:tabs>
        <w:spacing w:beforeLines="50" w:afterLines="50" w:line="360" w:lineRule="auto"/>
        <w:rPr>
          <w:color w:val="0D0D0D"/>
          <w:sz w:val="24"/>
        </w:rPr>
      </w:pPr>
    </w:p>
    <w:p w14:paraId="3942A677">
      <w:pPr>
        <w:tabs>
          <w:tab w:val="left" w:pos="4312"/>
        </w:tabs>
        <w:spacing w:beforeLines="50" w:afterLines="50" w:line="360" w:lineRule="auto"/>
        <w:rPr>
          <w:color w:val="0D0D0D"/>
          <w:sz w:val="24"/>
        </w:rPr>
      </w:pPr>
      <w:r>
        <w:rPr>
          <w:rFonts w:hint="eastAsia"/>
          <w:color w:val="0D0D0D"/>
          <w:sz w:val="24"/>
        </w:rPr>
        <w:t>投标单位（公章）：</w:t>
      </w:r>
    </w:p>
    <w:p w14:paraId="3D293386">
      <w:pPr>
        <w:tabs>
          <w:tab w:val="left" w:pos="4312"/>
        </w:tabs>
        <w:spacing w:beforeLines="50" w:afterLines="50" w:line="360" w:lineRule="auto"/>
        <w:rPr>
          <w:color w:val="0D0D0D"/>
          <w:sz w:val="24"/>
        </w:rPr>
      </w:pPr>
      <w:r>
        <w:rPr>
          <w:rFonts w:hint="eastAsia"/>
          <w:color w:val="0D0D0D"/>
          <w:sz w:val="24"/>
        </w:rPr>
        <w:t>授权</w:t>
      </w:r>
      <w:r>
        <w:rPr>
          <w:color w:val="0D0D0D"/>
          <w:sz w:val="24"/>
        </w:rPr>
        <w:t>代表签字：</w:t>
      </w:r>
    </w:p>
    <w:p w14:paraId="4773BDE9">
      <w:pPr>
        <w:tabs>
          <w:tab w:val="left" w:pos="4312"/>
        </w:tabs>
        <w:spacing w:beforeLines="50" w:afterLines="50" w:line="360" w:lineRule="auto"/>
        <w:rPr>
          <w:color w:val="0D0D0D"/>
          <w:sz w:val="24"/>
        </w:rPr>
      </w:pPr>
      <w:r>
        <w:rPr>
          <w:rFonts w:hint="eastAsia"/>
          <w:color w:val="0D0D0D"/>
          <w:sz w:val="24"/>
        </w:rPr>
        <w:t>日期：</w:t>
      </w:r>
    </w:p>
    <w:p w14:paraId="01BB1E9F">
      <w:pPr>
        <w:spacing w:line="360" w:lineRule="auto"/>
        <w:rPr>
          <w:color w:val="0D0D0D"/>
          <w:sz w:val="24"/>
        </w:rPr>
      </w:pPr>
    </w:p>
    <w:p w14:paraId="75181CE2">
      <w:pPr>
        <w:spacing w:line="360" w:lineRule="auto"/>
        <w:rPr>
          <w:color w:val="0D0D0D"/>
          <w:sz w:val="24"/>
        </w:rPr>
      </w:pPr>
    </w:p>
    <w:p w14:paraId="760C436A">
      <w:pPr>
        <w:spacing w:line="360" w:lineRule="auto"/>
        <w:rPr>
          <w:color w:val="0D0D0D"/>
          <w:sz w:val="24"/>
        </w:rPr>
      </w:pPr>
      <w:r>
        <w:rPr>
          <w:rFonts w:hint="eastAsia"/>
          <w:color w:val="0D0D0D"/>
          <w:sz w:val="24"/>
        </w:rPr>
        <w:t>注：此表在不改变投标内容的情况下可自行制作</w:t>
      </w:r>
    </w:p>
    <w:p w14:paraId="72FD0AA0">
      <w:pPr>
        <w:rPr>
          <w:color w:val="0D0D0D"/>
          <w:sz w:val="24"/>
        </w:rPr>
      </w:pPr>
      <w:r>
        <w:rPr>
          <w:rFonts w:hint="eastAsia"/>
          <w:color w:val="0D0D0D"/>
          <w:sz w:val="24"/>
        </w:rPr>
        <w:br w:type="page"/>
      </w:r>
    </w:p>
    <w:p w14:paraId="34FCC4B6">
      <w:pPr>
        <w:rPr>
          <w:rFonts w:hint="eastAsia" w:ascii="宋体" w:hAnsi="宋体" w:eastAsia="宋体"/>
          <w:b/>
          <w:sz w:val="24"/>
          <w:lang w:eastAsia="zh-CN"/>
        </w:rPr>
      </w:pPr>
      <w:bookmarkStart w:id="21" w:name="_Toc449173149"/>
      <w:r>
        <w:rPr>
          <w:rFonts w:hint="eastAsia" w:ascii="宋体" w:hAnsi="宋体"/>
          <w:b/>
          <w:sz w:val="24"/>
        </w:rPr>
        <w:t>2.1</w:t>
      </w:r>
      <w:bookmarkEnd w:id="21"/>
      <w:r>
        <w:rPr>
          <w:rFonts w:hint="eastAsia" w:ascii="宋体" w:hAnsi="宋体"/>
          <w:b/>
          <w:sz w:val="24"/>
          <w:lang w:val="en-US" w:eastAsia="zh-CN"/>
        </w:rPr>
        <w:t>3</w:t>
      </w:r>
    </w:p>
    <w:p w14:paraId="3CE6079A">
      <w:pPr>
        <w:jc w:val="center"/>
        <w:rPr>
          <w:rFonts w:ascii="宋体" w:hAnsi="宋体"/>
          <w:sz w:val="44"/>
          <w:szCs w:val="44"/>
        </w:rPr>
      </w:pPr>
      <w:r>
        <w:rPr>
          <w:rFonts w:hint="eastAsia" w:ascii="宋体" w:hAnsi="宋体"/>
          <w:sz w:val="44"/>
          <w:szCs w:val="44"/>
        </w:rPr>
        <w:t>东阳市政府采购代理机构社会评价表</w:t>
      </w:r>
    </w:p>
    <w:p w14:paraId="274FFAF6">
      <w:pPr>
        <w:rPr>
          <w:rFonts w:ascii="宋体" w:hAnsi="宋体"/>
          <w:sz w:val="28"/>
          <w:szCs w:val="28"/>
        </w:rPr>
      </w:pPr>
      <w:r>
        <w:rPr>
          <w:rFonts w:hint="eastAsia" w:ascii="宋体" w:hAnsi="宋体"/>
          <w:sz w:val="28"/>
          <w:szCs w:val="28"/>
        </w:rPr>
        <w:t>代理机构名称：金华市金诚招投标代理有限公司</w:t>
      </w:r>
    </w:p>
    <w:tbl>
      <w:tblPr>
        <w:tblStyle w:val="4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607C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0E4288A8">
            <w:pPr>
              <w:jc w:val="center"/>
              <w:rPr>
                <w:sz w:val="24"/>
                <w:szCs w:val="24"/>
              </w:rPr>
            </w:pPr>
            <w:r>
              <w:rPr>
                <w:rFonts w:hint="eastAsia" w:ascii="宋体" w:hAnsi="宋体"/>
                <w:sz w:val="24"/>
                <w:szCs w:val="24"/>
              </w:rPr>
              <w:t>填表人类别</w:t>
            </w:r>
          </w:p>
        </w:tc>
        <w:tc>
          <w:tcPr>
            <w:tcW w:w="7938" w:type="dxa"/>
            <w:gridSpan w:val="7"/>
            <w:tcBorders>
              <w:top w:val="single" w:color="auto" w:sz="4" w:space="0"/>
              <w:left w:val="nil"/>
              <w:bottom w:val="single" w:color="auto" w:sz="4" w:space="0"/>
              <w:right w:val="single" w:color="auto" w:sz="4" w:space="0"/>
            </w:tcBorders>
            <w:noWrap/>
            <w:vAlign w:val="center"/>
          </w:tcPr>
          <w:p w14:paraId="1E22037D">
            <w:pPr>
              <w:ind w:firstLine="480" w:firstLineChars="200"/>
              <w:jc w:val="center"/>
              <w:rPr>
                <w:sz w:val="24"/>
                <w:szCs w:val="24"/>
              </w:rPr>
            </w:pPr>
            <w:r>
              <w:rPr>
                <w:rFonts w:hint="eastAsia" w:ascii="宋体" w:hAnsi="宋体"/>
                <w:sz w:val="24"/>
                <w:szCs w:val="24"/>
              </w:rPr>
              <w:t>□采购单位□供应商□专家</w:t>
            </w:r>
          </w:p>
        </w:tc>
      </w:tr>
      <w:tr w14:paraId="1EB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BB40A65">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noWrap/>
            <w:vAlign w:val="center"/>
          </w:tcPr>
          <w:p w14:paraId="45302C62">
            <w:pPr>
              <w:jc w:val="center"/>
              <w:rPr>
                <w:sz w:val="24"/>
                <w:szCs w:val="24"/>
              </w:rPr>
            </w:pPr>
          </w:p>
        </w:tc>
        <w:tc>
          <w:tcPr>
            <w:tcW w:w="900" w:type="dxa"/>
            <w:tcBorders>
              <w:top w:val="single" w:color="auto" w:sz="4" w:space="0"/>
              <w:left w:val="nil"/>
              <w:bottom w:val="single" w:color="auto" w:sz="4" w:space="0"/>
              <w:right w:val="single" w:color="auto" w:sz="4" w:space="0"/>
            </w:tcBorders>
            <w:noWrap/>
            <w:vAlign w:val="center"/>
          </w:tcPr>
          <w:p w14:paraId="5E3C8493">
            <w:pPr>
              <w:jc w:val="center"/>
              <w:rPr>
                <w:sz w:val="24"/>
                <w:szCs w:val="24"/>
              </w:rPr>
            </w:pPr>
            <w:r>
              <w:rPr>
                <w:rFonts w:hint="eastAsia" w:ascii="宋体" w:hAnsi="宋体"/>
                <w:sz w:val="24"/>
                <w:szCs w:val="24"/>
              </w:rPr>
              <w:t>地址</w:t>
            </w:r>
          </w:p>
        </w:tc>
        <w:tc>
          <w:tcPr>
            <w:tcW w:w="3672" w:type="dxa"/>
            <w:gridSpan w:val="2"/>
            <w:tcBorders>
              <w:top w:val="single" w:color="auto" w:sz="4" w:space="0"/>
              <w:left w:val="nil"/>
              <w:bottom w:val="single" w:color="auto" w:sz="4" w:space="0"/>
              <w:right w:val="single" w:color="auto" w:sz="4" w:space="0"/>
            </w:tcBorders>
            <w:noWrap/>
            <w:vAlign w:val="center"/>
          </w:tcPr>
          <w:p w14:paraId="5CCDC143">
            <w:pPr>
              <w:jc w:val="center"/>
              <w:rPr>
                <w:sz w:val="24"/>
                <w:szCs w:val="24"/>
              </w:rPr>
            </w:pPr>
          </w:p>
        </w:tc>
      </w:tr>
      <w:tr w14:paraId="28AD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1AAB93C">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noWrap/>
            <w:vAlign w:val="center"/>
          </w:tcPr>
          <w:p w14:paraId="210A5455">
            <w:pPr>
              <w:jc w:val="center"/>
              <w:rPr>
                <w:sz w:val="24"/>
                <w:szCs w:val="24"/>
              </w:rPr>
            </w:pPr>
          </w:p>
        </w:tc>
        <w:tc>
          <w:tcPr>
            <w:tcW w:w="696" w:type="dxa"/>
            <w:tcBorders>
              <w:top w:val="single" w:color="auto" w:sz="4" w:space="0"/>
              <w:left w:val="nil"/>
              <w:bottom w:val="single" w:color="auto" w:sz="4" w:space="0"/>
              <w:right w:val="single" w:color="auto" w:sz="4" w:space="0"/>
            </w:tcBorders>
            <w:noWrap/>
            <w:vAlign w:val="center"/>
          </w:tcPr>
          <w:p w14:paraId="6FD51205">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noWrap/>
            <w:vAlign w:val="center"/>
          </w:tcPr>
          <w:p w14:paraId="28EA854E">
            <w:pPr>
              <w:jc w:val="center"/>
              <w:rPr>
                <w:sz w:val="24"/>
                <w:szCs w:val="24"/>
              </w:rPr>
            </w:pPr>
          </w:p>
        </w:tc>
        <w:tc>
          <w:tcPr>
            <w:tcW w:w="787" w:type="dxa"/>
            <w:tcBorders>
              <w:top w:val="single" w:color="auto" w:sz="4" w:space="0"/>
              <w:left w:val="nil"/>
              <w:bottom w:val="single" w:color="auto" w:sz="4" w:space="0"/>
              <w:right w:val="single" w:color="auto" w:sz="4" w:space="0"/>
            </w:tcBorders>
            <w:noWrap/>
            <w:vAlign w:val="center"/>
          </w:tcPr>
          <w:p w14:paraId="5A65F4BB">
            <w:pPr>
              <w:jc w:val="center"/>
              <w:rPr>
                <w:sz w:val="24"/>
                <w:szCs w:val="24"/>
              </w:rPr>
            </w:pPr>
            <w:r>
              <w:rPr>
                <w:rFonts w:hint="eastAsia" w:ascii="宋体" w:hAnsi="宋体"/>
                <w:sz w:val="24"/>
                <w:szCs w:val="24"/>
              </w:rPr>
              <w:t>传真</w:t>
            </w:r>
          </w:p>
        </w:tc>
        <w:tc>
          <w:tcPr>
            <w:tcW w:w="2885" w:type="dxa"/>
            <w:tcBorders>
              <w:top w:val="single" w:color="auto" w:sz="4" w:space="0"/>
              <w:left w:val="nil"/>
              <w:bottom w:val="single" w:color="auto" w:sz="4" w:space="0"/>
              <w:right w:val="single" w:color="auto" w:sz="4" w:space="0"/>
            </w:tcBorders>
            <w:noWrap/>
            <w:vAlign w:val="center"/>
          </w:tcPr>
          <w:p w14:paraId="29987C42">
            <w:pPr>
              <w:jc w:val="center"/>
              <w:rPr>
                <w:sz w:val="24"/>
                <w:szCs w:val="24"/>
              </w:rPr>
            </w:pPr>
          </w:p>
        </w:tc>
      </w:tr>
      <w:tr w14:paraId="0992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ign w:val="center"/>
          </w:tcPr>
          <w:p w14:paraId="62F2CACA">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noWrap/>
            <w:vAlign w:val="center"/>
          </w:tcPr>
          <w:p w14:paraId="1F28E0DD">
            <w:pPr>
              <w:spacing w:line="500" w:lineRule="exact"/>
              <w:jc w:val="center"/>
              <w:rPr>
                <w:sz w:val="24"/>
                <w:szCs w:val="24"/>
              </w:rPr>
            </w:pPr>
            <w:r>
              <w:rPr>
                <w:rFonts w:hint="eastAsia" w:ascii="宋体" w:hAnsi="宋体"/>
                <w:sz w:val="24"/>
                <w:szCs w:val="24"/>
              </w:rPr>
              <w:t>项目</w:t>
            </w:r>
          </w:p>
        </w:tc>
        <w:tc>
          <w:tcPr>
            <w:tcW w:w="4704" w:type="dxa"/>
            <w:gridSpan w:val="4"/>
            <w:tcBorders>
              <w:top w:val="single" w:color="auto" w:sz="4" w:space="0"/>
              <w:left w:val="nil"/>
              <w:bottom w:val="single" w:color="auto" w:sz="4" w:space="0"/>
              <w:right w:val="single" w:color="auto" w:sz="4" w:space="0"/>
            </w:tcBorders>
            <w:noWrap/>
            <w:vAlign w:val="center"/>
          </w:tcPr>
          <w:p w14:paraId="4472E3E2">
            <w:pPr>
              <w:spacing w:line="500" w:lineRule="exact"/>
              <w:jc w:val="center"/>
              <w:rPr>
                <w:sz w:val="24"/>
                <w:szCs w:val="24"/>
              </w:rPr>
            </w:pPr>
            <w:r>
              <w:rPr>
                <w:rFonts w:hint="eastAsia" w:ascii="宋体" w:hAnsi="宋体"/>
                <w:sz w:val="24"/>
                <w:szCs w:val="24"/>
              </w:rPr>
              <w:t>评价（请在分值范围内进行打分）</w:t>
            </w:r>
          </w:p>
        </w:tc>
      </w:tr>
      <w:tr w14:paraId="307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05189C43">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457DD3BF">
            <w:pPr>
              <w:rPr>
                <w:rFonts w:ascii="宋体" w:hAnsi="宋体"/>
                <w:kern w:val="0"/>
                <w:sz w:val="24"/>
                <w:szCs w:val="24"/>
              </w:rPr>
            </w:pPr>
            <w:r>
              <w:rPr>
                <w:rFonts w:hint="eastAsia" w:ascii="宋体" w:hAnsi="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ign w:val="center"/>
          </w:tcPr>
          <w:p w14:paraId="4362137C">
            <w:pPr>
              <w:spacing w:line="500" w:lineRule="exact"/>
              <w:jc w:val="center"/>
              <w:rPr>
                <w:sz w:val="24"/>
                <w:szCs w:val="24"/>
              </w:rPr>
            </w:pPr>
          </w:p>
        </w:tc>
      </w:tr>
      <w:tr w14:paraId="79D5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78888A6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340E7CB9">
            <w:pPr>
              <w:rPr>
                <w:rFonts w:ascii="宋体" w:hAnsi="宋体"/>
                <w:kern w:val="0"/>
                <w:sz w:val="24"/>
                <w:szCs w:val="24"/>
              </w:rPr>
            </w:pPr>
            <w:r>
              <w:rPr>
                <w:rFonts w:hint="eastAsia" w:ascii="宋体" w:hAnsi="宋体"/>
                <w:sz w:val="24"/>
                <w:szCs w:val="24"/>
              </w:rPr>
              <w:t>操作程序是否规范，采购行为、过程、结果是否公开、公平、公正，采购组织管理是否规范严谨（2分）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75F329B0">
            <w:pPr>
              <w:spacing w:line="500" w:lineRule="exact"/>
              <w:jc w:val="center"/>
              <w:rPr>
                <w:sz w:val="24"/>
                <w:szCs w:val="24"/>
              </w:rPr>
            </w:pPr>
          </w:p>
        </w:tc>
      </w:tr>
      <w:tr w14:paraId="71EF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061E3CB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02F161F5">
            <w:pPr>
              <w:rPr>
                <w:rFonts w:ascii="宋体" w:hAnsi="宋体"/>
                <w:kern w:val="0"/>
                <w:sz w:val="24"/>
                <w:szCs w:val="24"/>
              </w:rPr>
            </w:pPr>
            <w:r>
              <w:rPr>
                <w:rFonts w:hint="eastAsia" w:ascii="宋体" w:hAnsi="宋体"/>
                <w:sz w:val="24"/>
                <w:szCs w:val="24"/>
              </w:rPr>
              <w:t>是否及时组织采购，是否有承诺办事时间并能限时办结（2分）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055C0233">
            <w:pPr>
              <w:spacing w:line="500" w:lineRule="exact"/>
              <w:jc w:val="center"/>
              <w:rPr>
                <w:sz w:val="24"/>
                <w:szCs w:val="24"/>
              </w:rPr>
            </w:pPr>
          </w:p>
        </w:tc>
      </w:tr>
      <w:tr w14:paraId="2F0E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692D2D21">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7BE1B679">
            <w:pPr>
              <w:rPr>
                <w:rFonts w:ascii="宋体" w:hAnsi="宋体"/>
                <w:sz w:val="24"/>
                <w:szCs w:val="24"/>
              </w:rPr>
            </w:pPr>
            <w:r>
              <w:rPr>
                <w:rFonts w:hint="eastAsia" w:ascii="宋体" w:hAnsi="宋体"/>
                <w:sz w:val="24"/>
                <w:szCs w:val="24"/>
              </w:rPr>
              <w:t>是否能积极</w:t>
            </w:r>
            <w:r>
              <w:rPr>
                <w:rFonts w:hint="eastAsia" w:ascii="宋体" w:hAnsi="宋体"/>
                <w:kern w:val="0"/>
                <w:sz w:val="24"/>
                <w:szCs w:val="24"/>
              </w:rPr>
              <w:t>主动</w:t>
            </w:r>
            <w:r>
              <w:rPr>
                <w:rFonts w:hint="eastAsia" w:ascii="宋体" w:hAnsi="宋体"/>
                <w:sz w:val="24"/>
                <w:szCs w:val="24"/>
              </w:rPr>
              <w:t>与当事人沟通</w:t>
            </w:r>
            <w:r>
              <w:rPr>
                <w:rFonts w:hint="eastAsia" w:ascii="宋体" w:hAnsi="宋体"/>
                <w:kern w:val="0"/>
                <w:sz w:val="24"/>
                <w:szCs w:val="24"/>
              </w:rPr>
              <w:t>对接；对采购政策进行详细解读；</w:t>
            </w:r>
            <w:r>
              <w:rPr>
                <w:rFonts w:hint="eastAsia" w:ascii="宋体" w:hAnsi="宋体"/>
                <w:sz w:val="24"/>
                <w:szCs w:val="24"/>
              </w:rPr>
              <w:t>咨询答复是否热情周到、耐心细致（2分）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536F14BF">
            <w:pPr>
              <w:spacing w:line="500" w:lineRule="exact"/>
              <w:jc w:val="center"/>
              <w:rPr>
                <w:sz w:val="24"/>
                <w:szCs w:val="24"/>
              </w:rPr>
            </w:pPr>
          </w:p>
        </w:tc>
      </w:tr>
      <w:tr w14:paraId="3078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512330E5">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4DEE7ADB">
            <w:pPr>
              <w:rPr>
                <w:rFonts w:ascii="宋体" w:hAnsi="宋体"/>
                <w:sz w:val="24"/>
                <w:szCs w:val="24"/>
              </w:rPr>
            </w:pPr>
            <w:r>
              <w:rPr>
                <w:rFonts w:hint="eastAsia" w:ascii="宋体" w:hAnsi="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ign w:val="center"/>
          </w:tcPr>
          <w:p w14:paraId="64A9B31A">
            <w:pPr>
              <w:spacing w:line="500" w:lineRule="exact"/>
              <w:jc w:val="center"/>
              <w:rPr>
                <w:sz w:val="24"/>
                <w:szCs w:val="24"/>
              </w:rPr>
            </w:pPr>
          </w:p>
        </w:tc>
      </w:tr>
      <w:tr w14:paraId="0741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7D56C67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7BAEB7A2">
            <w:pPr>
              <w:spacing w:line="500" w:lineRule="exact"/>
              <w:jc w:val="center"/>
              <w:rPr>
                <w:sz w:val="24"/>
                <w:szCs w:val="24"/>
              </w:rPr>
            </w:pPr>
            <w:r>
              <w:rPr>
                <w:rFonts w:hint="eastAsia" w:ascii="宋体" w:hAnsi="宋体"/>
                <w:sz w:val="24"/>
                <w:szCs w:val="24"/>
              </w:rPr>
              <w:t>合计</w:t>
            </w:r>
          </w:p>
        </w:tc>
        <w:tc>
          <w:tcPr>
            <w:tcW w:w="4704" w:type="dxa"/>
            <w:gridSpan w:val="4"/>
            <w:tcBorders>
              <w:top w:val="single" w:color="auto" w:sz="4" w:space="0"/>
              <w:left w:val="nil"/>
              <w:bottom w:val="single" w:color="auto" w:sz="4" w:space="0"/>
              <w:right w:val="single" w:color="auto" w:sz="4" w:space="0"/>
            </w:tcBorders>
            <w:noWrap/>
            <w:vAlign w:val="center"/>
          </w:tcPr>
          <w:p w14:paraId="6F96A619">
            <w:pPr>
              <w:spacing w:line="500" w:lineRule="exact"/>
              <w:jc w:val="center"/>
              <w:rPr>
                <w:sz w:val="24"/>
                <w:szCs w:val="24"/>
              </w:rPr>
            </w:pPr>
          </w:p>
        </w:tc>
      </w:tr>
      <w:tr w14:paraId="625E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6FB9B7C5">
            <w:pPr>
              <w:jc w:val="center"/>
              <w:rPr>
                <w:sz w:val="24"/>
                <w:szCs w:val="24"/>
              </w:rPr>
            </w:pPr>
            <w:r>
              <w:rPr>
                <w:rFonts w:hint="eastAsia" w:ascii="宋体" w:hAnsi="宋体"/>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ign w:val="center"/>
          </w:tcPr>
          <w:p w14:paraId="02A0386B">
            <w:pPr>
              <w:jc w:val="center"/>
              <w:rPr>
                <w:sz w:val="24"/>
                <w:szCs w:val="24"/>
              </w:rPr>
            </w:pPr>
          </w:p>
        </w:tc>
      </w:tr>
      <w:tr w14:paraId="2445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47CE4F01">
            <w:pPr>
              <w:jc w:val="center"/>
              <w:rPr>
                <w:sz w:val="24"/>
                <w:szCs w:val="24"/>
              </w:rPr>
            </w:pPr>
            <w:r>
              <w:rPr>
                <w:rFonts w:hint="eastAsia" w:ascii="宋体" w:hAnsi="宋体"/>
                <w:sz w:val="24"/>
                <w:szCs w:val="24"/>
              </w:rPr>
              <w:t>备注</w:t>
            </w:r>
          </w:p>
        </w:tc>
        <w:tc>
          <w:tcPr>
            <w:tcW w:w="7938" w:type="dxa"/>
            <w:gridSpan w:val="7"/>
            <w:tcBorders>
              <w:top w:val="single" w:color="auto" w:sz="4" w:space="0"/>
              <w:left w:val="nil"/>
              <w:bottom w:val="single" w:color="auto" w:sz="4" w:space="0"/>
              <w:right w:val="single" w:color="auto" w:sz="4" w:space="0"/>
            </w:tcBorders>
            <w:noWrap/>
            <w:vAlign w:val="center"/>
          </w:tcPr>
          <w:p w14:paraId="5223F16E">
            <w:pPr>
              <w:jc w:val="center"/>
              <w:rPr>
                <w:sz w:val="24"/>
                <w:szCs w:val="24"/>
              </w:rPr>
            </w:pPr>
          </w:p>
        </w:tc>
      </w:tr>
    </w:tbl>
    <w:p w14:paraId="4DB71550">
      <w:pPr>
        <w:spacing w:line="500" w:lineRule="exact"/>
        <w:rPr>
          <w:rFonts w:hint="eastAsia" w:eastAsia="宋体"/>
          <w:sz w:val="24"/>
          <w:szCs w:val="24"/>
          <w:lang w:eastAsia="zh-CN"/>
        </w:rPr>
      </w:pPr>
      <w:r>
        <w:rPr>
          <w:rFonts w:hint="eastAsia" w:ascii="宋体" w:hAnsi="宋体"/>
          <w:sz w:val="24"/>
          <w:szCs w:val="24"/>
        </w:rPr>
        <w:t>填表人签字盖章：</w:t>
      </w:r>
      <w:r>
        <w:rPr>
          <w:rFonts w:hint="eastAsia" w:ascii="宋体" w:hAnsi="宋体"/>
          <w:sz w:val="24"/>
          <w:szCs w:val="24"/>
          <w:lang w:val="en-US" w:eastAsia="zh-CN"/>
        </w:rPr>
        <w:t xml:space="preserve">                         </w:t>
      </w:r>
      <w:r>
        <w:rPr>
          <w:rFonts w:hint="eastAsia" w:ascii="宋体" w:hAnsi="宋体"/>
          <w:sz w:val="24"/>
          <w:szCs w:val="24"/>
        </w:rPr>
        <w:t>日期</w:t>
      </w:r>
      <w:r>
        <w:rPr>
          <w:rFonts w:hint="eastAsia" w:ascii="宋体" w:hAnsi="宋体"/>
          <w:sz w:val="24"/>
          <w:szCs w:val="24"/>
          <w:lang w:eastAsia="zh-CN"/>
        </w:rPr>
        <w:t>：</w:t>
      </w:r>
    </w:p>
    <w:p w14:paraId="4340D1CF">
      <w:pPr>
        <w:keepNext w:val="0"/>
        <w:keepLines w:val="0"/>
        <w:pageBreakBefore w:val="0"/>
        <w:widowControl w:val="0"/>
        <w:kinsoku/>
        <w:wordWrap/>
        <w:overflowPunct/>
        <w:topLinePunct w:val="0"/>
        <w:autoSpaceDE/>
        <w:autoSpaceDN/>
        <w:bidi w:val="0"/>
        <w:adjustRightInd/>
        <w:snapToGrid w:val="0"/>
        <w:spacing w:before="170" w:afterLines="50" w:line="360" w:lineRule="auto"/>
        <w:jc w:val="right"/>
        <w:textAlignment w:val="auto"/>
        <w:outlineLvl w:val="1"/>
        <w:rPr>
          <w:rFonts w:ascii="宋体" w:hAnsi="宋体" w:cs="宋体"/>
          <w:b/>
          <w:bCs/>
          <w:color w:val="0D0D0D"/>
          <w:sz w:val="24"/>
          <w:szCs w:val="24"/>
        </w:rPr>
      </w:pPr>
      <w:r>
        <w:rPr>
          <w:rFonts w:hint="eastAsia" w:ascii="宋体" w:hAnsi="宋体"/>
          <w:sz w:val="28"/>
          <w:szCs w:val="28"/>
        </w:rPr>
        <w:t>注：此表须盖投标单位公章</w:t>
      </w:r>
    </w:p>
    <w:p w14:paraId="053801E5">
      <w:pPr>
        <w:snapToGrid w:val="0"/>
        <w:spacing w:before="50" w:afterLines="50" w:line="360" w:lineRule="auto"/>
        <w:jc w:val="left"/>
        <w:outlineLvl w:val="1"/>
        <w:rPr>
          <w:rFonts w:hint="eastAsia" w:ascii="宋体" w:hAnsi="宋体" w:cs="宋体"/>
          <w:b/>
          <w:bCs/>
          <w:color w:val="0D0D0D"/>
          <w:sz w:val="24"/>
          <w:szCs w:val="24"/>
        </w:rPr>
      </w:pPr>
    </w:p>
    <w:p w14:paraId="0E194356">
      <w:pPr>
        <w:snapToGrid w:val="0"/>
        <w:spacing w:before="50" w:afterLines="50" w:line="360" w:lineRule="auto"/>
        <w:jc w:val="left"/>
        <w:outlineLvl w:val="1"/>
        <w:rPr>
          <w:rFonts w:ascii="宋体"/>
          <w:b/>
          <w:bCs/>
          <w:color w:val="0D0D0D"/>
          <w:sz w:val="24"/>
          <w:szCs w:val="24"/>
        </w:rPr>
      </w:pPr>
      <w:r>
        <w:rPr>
          <w:rFonts w:ascii="宋体" w:hAnsi="宋体" w:cs="宋体"/>
          <w:b/>
          <w:bCs/>
          <w:color w:val="0D0D0D"/>
          <w:sz w:val="24"/>
          <w:szCs w:val="24"/>
        </w:rPr>
        <w:t>3</w:t>
      </w:r>
      <w:r>
        <w:rPr>
          <w:rFonts w:ascii="宋体" w:cs="宋体"/>
          <w:b/>
          <w:bCs/>
          <w:color w:val="0D0D0D"/>
          <w:sz w:val="24"/>
          <w:szCs w:val="24"/>
        </w:rPr>
        <w:t>.</w:t>
      </w:r>
      <w:r>
        <w:rPr>
          <w:rFonts w:hint="eastAsia" w:ascii="宋体" w:hAnsi="宋体" w:cs="宋体"/>
          <w:b/>
          <w:bCs/>
          <w:color w:val="0D0D0D"/>
          <w:sz w:val="24"/>
          <w:szCs w:val="24"/>
        </w:rPr>
        <w:t>报价文件目录</w:t>
      </w:r>
    </w:p>
    <w:p w14:paraId="78578BDC">
      <w:pPr>
        <w:snapToGrid w:val="0"/>
        <w:spacing w:before="50" w:afterLines="50"/>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1</w:t>
      </w:r>
      <w:r>
        <w:rPr>
          <w:rFonts w:hint="eastAsia" w:ascii="宋体" w:hAnsi="宋体" w:cs="宋体"/>
          <w:color w:val="0D0D0D"/>
          <w:sz w:val="24"/>
          <w:szCs w:val="24"/>
        </w:rPr>
        <w:t>）投标函（格式见附件</w:t>
      </w:r>
      <w:r>
        <w:rPr>
          <w:rFonts w:ascii="宋体" w:hAnsi="宋体" w:cs="宋体"/>
          <w:color w:val="0D0D0D"/>
          <w:sz w:val="24"/>
          <w:szCs w:val="24"/>
        </w:rPr>
        <w:t>3.1</w:t>
      </w:r>
      <w:r>
        <w:rPr>
          <w:rFonts w:hint="eastAsia" w:ascii="宋体" w:hAnsi="宋体" w:cs="宋体"/>
          <w:color w:val="0D0D0D"/>
          <w:sz w:val="24"/>
          <w:szCs w:val="24"/>
        </w:rPr>
        <w:t>）；</w:t>
      </w:r>
    </w:p>
    <w:p w14:paraId="2F24A065">
      <w:pPr>
        <w:snapToGrid w:val="0"/>
        <w:spacing w:before="50" w:afterLines="50"/>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）开标一览表（格式见附件</w:t>
      </w:r>
      <w:r>
        <w:rPr>
          <w:rFonts w:ascii="宋体" w:hAnsi="宋体" w:cs="宋体"/>
          <w:sz w:val="24"/>
          <w:szCs w:val="24"/>
        </w:rPr>
        <w:t>3.2</w:t>
      </w:r>
      <w:r>
        <w:rPr>
          <w:rFonts w:hint="eastAsia" w:ascii="宋体" w:hAnsi="宋体" w:cs="宋体"/>
          <w:sz w:val="24"/>
          <w:szCs w:val="24"/>
        </w:rPr>
        <w:t>）；</w:t>
      </w:r>
    </w:p>
    <w:p w14:paraId="0BE25E55">
      <w:pPr>
        <w:snapToGrid w:val="0"/>
        <w:spacing w:before="50" w:afterLines="50" w:line="360" w:lineRule="auto"/>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3</w:t>
      </w:r>
      <w:r>
        <w:rPr>
          <w:rFonts w:hint="eastAsia" w:ascii="宋体" w:hAnsi="宋体" w:cs="宋体"/>
          <w:color w:val="0D0D0D"/>
          <w:sz w:val="24"/>
          <w:szCs w:val="24"/>
        </w:rPr>
        <w:t>）投标人针对报价需要说明的其他文件和说明。</w:t>
      </w:r>
    </w:p>
    <w:p w14:paraId="0FFA59ED">
      <w:pPr>
        <w:snapToGrid w:val="0"/>
        <w:spacing w:before="50" w:afterLines="50" w:line="360" w:lineRule="auto"/>
        <w:jc w:val="left"/>
        <w:outlineLvl w:val="2"/>
        <w:rPr>
          <w:rFonts w:ascii="宋体"/>
          <w:b/>
          <w:bCs/>
          <w:color w:val="0D0D0D"/>
          <w:sz w:val="24"/>
          <w:szCs w:val="24"/>
        </w:rPr>
      </w:pPr>
    </w:p>
    <w:p w14:paraId="301EF8B7">
      <w:pPr>
        <w:snapToGrid w:val="0"/>
        <w:spacing w:before="50" w:afterLines="50" w:line="360" w:lineRule="auto"/>
        <w:jc w:val="left"/>
        <w:outlineLvl w:val="2"/>
        <w:rPr>
          <w:rFonts w:ascii="宋体"/>
          <w:b/>
          <w:bCs/>
          <w:color w:val="0D0D0D"/>
          <w:sz w:val="24"/>
          <w:szCs w:val="24"/>
        </w:rPr>
      </w:pPr>
    </w:p>
    <w:p w14:paraId="0157FF4E">
      <w:pPr>
        <w:snapToGrid w:val="0"/>
        <w:spacing w:before="50" w:afterLines="50" w:line="360" w:lineRule="auto"/>
        <w:jc w:val="left"/>
        <w:outlineLvl w:val="2"/>
        <w:rPr>
          <w:rFonts w:ascii="宋体"/>
          <w:b/>
          <w:bCs/>
          <w:color w:val="0D0D0D"/>
          <w:sz w:val="24"/>
          <w:szCs w:val="24"/>
        </w:rPr>
      </w:pPr>
    </w:p>
    <w:p w14:paraId="6564F65F">
      <w:pPr>
        <w:snapToGrid w:val="0"/>
        <w:spacing w:before="50" w:afterLines="50" w:line="360" w:lineRule="auto"/>
        <w:jc w:val="left"/>
        <w:outlineLvl w:val="2"/>
        <w:rPr>
          <w:rFonts w:ascii="宋体"/>
          <w:b/>
          <w:bCs/>
          <w:color w:val="0D0D0D"/>
          <w:sz w:val="24"/>
          <w:szCs w:val="24"/>
        </w:rPr>
      </w:pPr>
    </w:p>
    <w:p w14:paraId="150AD22C">
      <w:pPr>
        <w:snapToGrid w:val="0"/>
        <w:spacing w:before="50" w:afterLines="50" w:line="360" w:lineRule="auto"/>
        <w:jc w:val="left"/>
        <w:outlineLvl w:val="2"/>
        <w:rPr>
          <w:rFonts w:ascii="宋体"/>
          <w:b/>
          <w:bCs/>
          <w:color w:val="0D0D0D"/>
          <w:sz w:val="24"/>
          <w:szCs w:val="24"/>
        </w:rPr>
      </w:pPr>
    </w:p>
    <w:p w14:paraId="230B7EC6">
      <w:pPr>
        <w:snapToGrid w:val="0"/>
        <w:spacing w:before="50" w:afterLines="50" w:line="360" w:lineRule="auto"/>
        <w:jc w:val="left"/>
        <w:outlineLvl w:val="2"/>
        <w:rPr>
          <w:rFonts w:ascii="宋体"/>
          <w:b/>
          <w:bCs/>
          <w:color w:val="0D0D0D"/>
          <w:sz w:val="24"/>
          <w:szCs w:val="24"/>
        </w:rPr>
      </w:pPr>
    </w:p>
    <w:p w14:paraId="6556E0D7">
      <w:pPr>
        <w:snapToGrid w:val="0"/>
        <w:spacing w:before="50" w:afterLines="50" w:line="360" w:lineRule="auto"/>
        <w:jc w:val="left"/>
        <w:outlineLvl w:val="2"/>
        <w:rPr>
          <w:rFonts w:ascii="宋体"/>
          <w:b/>
          <w:bCs/>
          <w:color w:val="0D0D0D"/>
          <w:sz w:val="24"/>
          <w:szCs w:val="24"/>
        </w:rPr>
      </w:pPr>
    </w:p>
    <w:p w14:paraId="5784498B">
      <w:pPr>
        <w:snapToGrid w:val="0"/>
        <w:spacing w:before="50" w:afterLines="50" w:line="360" w:lineRule="auto"/>
        <w:jc w:val="left"/>
        <w:outlineLvl w:val="2"/>
        <w:rPr>
          <w:rFonts w:ascii="宋体"/>
          <w:b/>
          <w:bCs/>
          <w:color w:val="0D0D0D"/>
          <w:sz w:val="24"/>
          <w:szCs w:val="24"/>
        </w:rPr>
      </w:pPr>
    </w:p>
    <w:p w14:paraId="1D270148">
      <w:pPr>
        <w:snapToGrid w:val="0"/>
        <w:spacing w:before="50" w:afterLines="50" w:line="360" w:lineRule="auto"/>
        <w:jc w:val="left"/>
        <w:outlineLvl w:val="2"/>
        <w:rPr>
          <w:rFonts w:ascii="宋体"/>
          <w:b/>
          <w:bCs/>
          <w:color w:val="0D0D0D"/>
          <w:sz w:val="24"/>
          <w:szCs w:val="24"/>
        </w:rPr>
      </w:pPr>
    </w:p>
    <w:p w14:paraId="442548B7">
      <w:pPr>
        <w:snapToGrid w:val="0"/>
        <w:spacing w:before="50" w:afterLines="50" w:line="360" w:lineRule="auto"/>
        <w:jc w:val="left"/>
        <w:outlineLvl w:val="2"/>
        <w:rPr>
          <w:rFonts w:ascii="宋体"/>
          <w:b/>
          <w:bCs/>
          <w:color w:val="0D0D0D"/>
          <w:sz w:val="24"/>
          <w:szCs w:val="24"/>
        </w:rPr>
      </w:pPr>
    </w:p>
    <w:p w14:paraId="151EC6B4">
      <w:pPr>
        <w:snapToGrid w:val="0"/>
        <w:spacing w:before="50" w:afterLines="50" w:line="360" w:lineRule="auto"/>
        <w:jc w:val="left"/>
        <w:outlineLvl w:val="2"/>
        <w:rPr>
          <w:rFonts w:ascii="宋体"/>
          <w:b/>
          <w:bCs/>
          <w:color w:val="0D0D0D"/>
          <w:sz w:val="24"/>
          <w:szCs w:val="24"/>
        </w:rPr>
      </w:pPr>
    </w:p>
    <w:p w14:paraId="56F07ACF">
      <w:pPr>
        <w:snapToGrid w:val="0"/>
        <w:spacing w:before="50" w:afterLines="50" w:line="360" w:lineRule="auto"/>
        <w:jc w:val="left"/>
        <w:outlineLvl w:val="2"/>
        <w:rPr>
          <w:rFonts w:ascii="宋体"/>
          <w:b/>
          <w:bCs/>
          <w:color w:val="0D0D0D"/>
          <w:sz w:val="24"/>
          <w:szCs w:val="24"/>
        </w:rPr>
      </w:pPr>
    </w:p>
    <w:p w14:paraId="17CE7B36">
      <w:pPr>
        <w:snapToGrid w:val="0"/>
        <w:spacing w:before="50" w:afterLines="50" w:line="360" w:lineRule="auto"/>
        <w:jc w:val="left"/>
        <w:outlineLvl w:val="2"/>
        <w:rPr>
          <w:rFonts w:ascii="宋体"/>
          <w:b/>
          <w:bCs/>
          <w:color w:val="0D0D0D"/>
          <w:sz w:val="24"/>
          <w:szCs w:val="24"/>
        </w:rPr>
      </w:pPr>
    </w:p>
    <w:p w14:paraId="633710F9">
      <w:pPr>
        <w:snapToGrid w:val="0"/>
        <w:spacing w:before="50" w:afterLines="50" w:line="360" w:lineRule="auto"/>
        <w:jc w:val="left"/>
        <w:outlineLvl w:val="2"/>
        <w:rPr>
          <w:rFonts w:ascii="宋体"/>
          <w:b/>
          <w:bCs/>
          <w:color w:val="0D0D0D"/>
          <w:sz w:val="24"/>
          <w:szCs w:val="24"/>
        </w:rPr>
      </w:pPr>
    </w:p>
    <w:p w14:paraId="3C64CABC">
      <w:pPr>
        <w:snapToGrid w:val="0"/>
        <w:spacing w:before="50" w:afterLines="50" w:line="360" w:lineRule="auto"/>
        <w:jc w:val="left"/>
        <w:outlineLvl w:val="2"/>
        <w:rPr>
          <w:rFonts w:ascii="宋体"/>
          <w:b/>
          <w:bCs/>
          <w:color w:val="0D0D0D"/>
          <w:sz w:val="24"/>
          <w:szCs w:val="24"/>
        </w:rPr>
      </w:pPr>
    </w:p>
    <w:p w14:paraId="135C714D">
      <w:pPr>
        <w:snapToGrid w:val="0"/>
        <w:spacing w:before="50" w:afterLines="50" w:line="360" w:lineRule="auto"/>
        <w:jc w:val="left"/>
        <w:outlineLvl w:val="2"/>
        <w:rPr>
          <w:rFonts w:ascii="宋体"/>
          <w:b/>
          <w:bCs/>
          <w:color w:val="0D0D0D"/>
          <w:sz w:val="24"/>
          <w:szCs w:val="24"/>
        </w:rPr>
      </w:pPr>
    </w:p>
    <w:p w14:paraId="38DFE7F2">
      <w:pPr>
        <w:snapToGrid w:val="0"/>
        <w:spacing w:before="50" w:afterLines="50" w:line="360" w:lineRule="auto"/>
        <w:jc w:val="left"/>
        <w:outlineLvl w:val="2"/>
        <w:rPr>
          <w:rFonts w:ascii="宋体"/>
          <w:b/>
          <w:bCs/>
          <w:color w:val="0D0D0D"/>
          <w:sz w:val="24"/>
          <w:szCs w:val="24"/>
        </w:rPr>
      </w:pPr>
    </w:p>
    <w:p w14:paraId="71CD89C2">
      <w:pPr>
        <w:snapToGrid w:val="0"/>
        <w:spacing w:before="50" w:afterLines="50" w:line="360" w:lineRule="auto"/>
        <w:jc w:val="left"/>
        <w:outlineLvl w:val="2"/>
        <w:rPr>
          <w:rFonts w:ascii="宋体"/>
          <w:b/>
          <w:bCs/>
          <w:color w:val="0D0D0D"/>
          <w:sz w:val="24"/>
          <w:szCs w:val="24"/>
        </w:rPr>
      </w:pPr>
    </w:p>
    <w:p w14:paraId="1D2E8444">
      <w:pPr>
        <w:snapToGrid w:val="0"/>
        <w:spacing w:before="50" w:afterLines="50" w:line="360" w:lineRule="auto"/>
        <w:jc w:val="left"/>
        <w:outlineLvl w:val="2"/>
        <w:rPr>
          <w:rFonts w:ascii="宋体"/>
          <w:b/>
          <w:bCs/>
          <w:color w:val="0D0D0D"/>
          <w:sz w:val="24"/>
          <w:szCs w:val="24"/>
        </w:rPr>
      </w:pPr>
    </w:p>
    <w:p w14:paraId="3059110A">
      <w:pPr>
        <w:snapToGrid w:val="0"/>
        <w:spacing w:before="50" w:afterLines="50" w:line="360" w:lineRule="auto"/>
        <w:jc w:val="left"/>
        <w:outlineLvl w:val="2"/>
        <w:rPr>
          <w:rFonts w:ascii="宋体" w:hAnsi="宋体" w:cs="宋体"/>
          <w:b/>
          <w:bCs/>
          <w:color w:val="0D0D0D"/>
          <w:sz w:val="24"/>
          <w:szCs w:val="24"/>
        </w:rPr>
      </w:pPr>
    </w:p>
    <w:p w14:paraId="34B2AE42">
      <w:pPr>
        <w:snapToGrid w:val="0"/>
        <w:spacing w:before="50" w:afterLines="50" w:line="360" w:lineRule="auto"/>
        <w:jc w:val="left"/>
        <w:outlineLvl w:val="2"/>
        <w:rPr>
          <w:rFonts w:ascii="宋体"/>
          <w:b/>
          <w:bCs/>
          <w:color w:val="0D0D0D"/>
          <w:sz w:val="24"/>
          <w:szCs w:val="24"/>
        </w:rPr>
      </w:pPr>
      <w:r>
        <w:rPr>
          <w:rFonts w:ascii="宋体" w:hAnsi="宋体" w:cs="宋体"/>
          <w:b/>
          <w:bCs/>
          <w:color w:val="0D0D0D"/>
          <w:sz w:val="24"/>
          <w:szCs w:val="24"/>
        </w:rPr>
        <w:t>3.1</w:t>
      </w:r>
      <w:r>
        <w:rPr>
          <w:rFonts w:hint="eastAsia" w:ascii="宋体" w:hAnsi="宋体" w:cs="宋体"/>
          <w:b/>
          <w:bCs/>
          <w:color w:val="0D0D0D"/>
          <w:sz w:val="24"/>
          <w:szCs w:val="24"/>
        </w:rPr>
        <w:t>投标函格式：</w:t>
      </w:r>
    </w:p>
    <w:p w14:paraId="032C64CE">
      <w:pPr>
        <w:snapToGrid w:val="0"/>
        <w:spacing w:before="50" w:afterLines="50" w:line="360" w:lineRule="auto"/>
        <w:ind w:firstLine="3518" w:firstLineChars="1460"/>
        <w:jc w:val="left"/>
        <w:outlineLvl w:val="2"/>
        <w:rPr>
          <w:rFonts w:ascii="宋体"/>
          <w:b/>
          <w:bCs/>
          <w:color w:val="0D0D0D"/>
          <w:sz w:val="24"/>
          <w:szCs w:val="24"/>
        </w:rPr>
      </w:pPr>
      <w:r>
        <w:rPr>
          <w:rFonts w:hint="eastAsia" w:ascii="宋体" w:hAnsi="宋体" w:cs="宋体"/>
          <w:b/>
          <w:bCs/>
          <w:color w:val="0D0D0D"/>
          <w:sz w:val="24"/>
          <w:szCs w:val="24"/>
        </w:rPr>
        <w:t>投标函</w:t>
      </w:r>
    </w:p>
    <w:p w14:paraId="292F9231">
      <w:pPr>
        <w:snapToGrid w:val="0"/>
        <w:spacing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1DD0AC90">
      <w:pPr>
        <w:snapToGrid w:val="0"/>
        <w:spacing w:beforeLines="50" w:after="50" w:line="360" w:lineRule="auto"/>
        <w:ind w:firstLine="480" w:firstLineChars="200"/>
        <w:rPr>
          <w:rFonts w:ascii="宋体"/>
          <w:color w:val="0D0D0D"/>
          <w:sz w:val="24"/>
          <w:szCs w:val="24"/>
        </w:rPr>
      </w:pPr>
      <w:r>
        <w:rPr>
          <w:rFonts w:hint="eastAsia" w:ascii="宋体" w:hAnsi="宋体" w:cs="宋体"/>
          <w:color w:val="0D0D0D"/>
          <w:sz w:val="24"/>
          <w:szCs w:val="24"/>
        </w:rPr>
        <w:t>根据贵方为</w:t>
      </w:r>
      <w:r>
        <w:rPr>
          <w:rFonts w:hint="eastAsia" w:ascii="宋体" w:hAnsi="宋体" w:cs="宋体"/>
          <w:color w:val="000000"/>
          <w:sz w:val="24"/>
          <w:szCs w:val="24"/>
          <w:u w:val="single"/>
          <w:lang w:eastAsia="zh-CN"/>
        </w:rPr>
        <w:t>家具采购项目</w:t>
      </w:r>
      <w:r>
        <w:rPr>
          <w:rFonts w:hint="eastAsia" w:ascii="宋体" w:hAnsi="宋体" w:cs="宋体"/>
          <w:color w:val="0D0D0D"/>
          <w:sz w:val="24"/>
          <w:szCs w:val="24"/>
        </w:rPr>
        <w:t>（项目编号：</w:t>
      </w:r>
      <w:r>
        <w:rPr>
          <w:rFonts w:hint="eastAsia" w:ascii="宋体" w:hAnsi="宋体" w:cs="宋体"/>
          <w:color w:val="0D0D0D"/>
          <w:sz w:val="24"/>
          <w:szCs w:val="24"/>
          <w:u w:val="single"/>
          <w:lang w:eastAsia="zh-CN"/>
        </w:rPr>
        <w:t>JCZFCG2025-Z24-A368</w:t>
      </w:r>
      <w:r>
        <w:rPr>
          <w:rFonts w:hint="eastAsia" w:ascii="宋体" w:hAnsi="宋体" w:cs="宋体"/>
          <w:color w:val="0D0D0D"/>
          <w:sz w:val="24"/>
          <w:szCs w:val="24"/>
          <w:u w:val="single"/>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14:paraId="2DE5B641">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14:paraId="218AB8BC">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14:paraId="6F4BA0F9">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00000"/>
          <w:sz w:val="24"/>
          <w:szCs w:val="24"/>
          <w:u w:val="single"/>
          <w:lang w:eastAsia="zh-CN"/>
        </w:rPr>
        <w:t>家具采购项目</w:t>
      </w:r>
      <w:r>
        <w:rPr>
          <w:rFonts w:hint="eastAsia" w:ascii="宋体" w:hAnsi="宋体" w:cs="宋体"/>
          <w:sz w:val="24"/>
          <w:szCs w:val="24"/>
        </w:rPr>
        <w:t>全部内容进行投标。</w:t>
      </w:r>
    </w:p>
    <w:p w14:paraId="41BA6C8A">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14:paraId="3FE0721A">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14:paraId="5F739E22">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14:paraId="4F0A2D0B">
      <w:pPr>
        <w:snapToGrid w:val="0"/>
        <w:spacing w:line="360" w:lineRule="auto"/>
        <w:rPr>
          <w:rFonts w:ascii="宋体"/>
          <w:color w:val="0D0D0D"/>
          <w:sz w:val="24"/>
          <w:szCs w:val="24"/>
        </w:rPr>
      </w:pPr>
      <w:r>
        <w:rPr>
          <w:rFonts w:hint="eastAsia" w:ascii="宋体" w:hAnsi="宋体" w:cs="宋体"/>
          <w:color w:val="0D0D0D"/>
          <w:sz w:val="24"/>
          <w:szCs w:val="24"/>
        </w:rPr>
        <w:t>地址：</w:t>
      </w:r>
      <w:r>
        <w:rPr>
          <w:rFonts w:ascii="宋体" w:hAnsi="宋体" w:cs="宋体"/>
          <w:color w:val="0D0D0D"/>
          <w:sz w:val="24"/>
          <w:szCs w:val="24"/>
        </w:rPr>
        <w:t>__________</w:t>
      </w:r>
      <w:r>
        <w:rPr>
          <w:rFonts w:ascii="宋体" w:hAnsi="宋体" w:cs="宋体"/>
          <w:color w:val="0D0D0D"/>
          <w:sz w:val="24"/>
          <w:szCs w:val="24"/>
          <w:u w:val="single"/>
        </w:rPr>
        <w:t>_</w:t>
      </w:r>
      <w:r>
        <w:rPr>
          <w:rFonts w:ascii="宋体" w:hAnsi="宋体" w:cs="宋体"/>
          <w:color w:val="0D0D0D"/>
          <w:sz w:val="24"/>
          <w:szCs w:val="24"/>
        </w:rPr>
        <w:t>____</w:t>
      </w:r>
      <w:r>
        <w:rPr>
          <w:rFonts w:hint="eastAsia" w:ascii="宋体" w:hAnsi="宋体" w:cs="宋体"/>
          <w:color w:val="0D0D0D"/>
          <w:sz w:val="24"/>
          <w:szCs w:val="24"/>
        </w:rPr>
        <w:t>邮编：</w:t>
      </w:r>
      <w:r>
        <w:rPr>
          <w:rFonts w:ascii="宋体" w:hAnsi="宋体" w:cs="宋体"/>
          <w:color w:val="0D0D0D"/>
          <w:sz w:val="24"/>
          <w:szCs w:val="24"/>
        </w:rPr>
        <w:t>__________</w:t>
      </w:r>
      <w:r>
        <w:rPr>
          <w:rFonts w:hint="eastAsia" w:ascii="宋体" w:hAnsi="宋体" w:cs="宋体"/>
          <w:color w:val="0D0D0D"/>
          <w:sz w:val="24"/>
          <w:szCs w:val="24"/>
        </w:rPr>
        <w:t>电话：</w:t>
      </w:r>
      <w:r>
        <w:rPr>
          <w:rFonts w:ascii="宋体" w:hAnsi="宋体" w:cs="宋体"/>
          <w:color w:val="0D0D0D"/>
          <w:sz w:val="24"/>
          <w:szCs w:val="24"/>
        </w:rPr>
        <w:t>______________</w:t>
      </w:r>
    </w:p>
    <w:p w14:paraId="6AF90926">
      <w:pPr>
        <w:snapToGrid w:val="0"/>
        <w:spacing w:line="360" w:lineRule="auto"/>
        <w:rPr>
          <w:rFonts w:ascii="宋体"/>
          <w:color w:val="0D0D0D"/>
          <w:sz w:val="24"/>
          <w:szCs w:val="24"/>
        </w:rPr>
      </w:pPr>
      <w:r>
        <w:rPr>
          <w:rFonts w:hint="eastAsia" w:ascii="宋体" w:hAnsi="宋体" w:cs="宋体"/>
          <w:color w:val="0D0D0D"/>
          <w:sz w:val="24"/>
          <w:szCs w:val="24"/>
        </w:rPr>
        <w:t>传真：</w:t>
      </w:r>
      <w:r>
        <w:rPr>
          <w:rFonts w:ascii="宋体" w:hAnsi="宋体" w:cs="宋体"/>
          <w:color w:val="0D0D0D"/>
          <w:sz w:val="24"/>
          <w:szCs w:val="24"/>
        </w:rPr>
        <w:t>___________</w:t>
      </w:r>
      <w:r>
        <w:rPr>
          <w:rFonts w:hint="eastAsia" w:ascii="宋体" w:hAnsi="宋体" w:cs="宋体"/>
          <w:color w:val="0D0D0D"/>
          <w:sz w:val="24"/>
          <w:szCs w:val="24"/>
        </w:rPr>
        <w:t>投标人代表姓名</w:t>
      </w:r>
      <w:r>
        <w:rPr>
          <w:rFonts w:ascii="宋体" w:hAnsi="宋体" w:cs="宋体"/>
          <w:color w:val="0D0D0D"/>
          <w:sz w:val="24"/>
          <w:szCs w:val="24"/>
        </w:rPr>
        <w:t>___________</w:t>
      </w:r>
      <w:r>
        <w:rPr>
          <w:rFonts w:hint="eastAsia" w:ascii="宋体" w:hAnsi="宋体" w:cs="宋体"/>
          <w:color w:val="0D0D0D"/>
          <w:sz w:val="24"/>
          <w:szCs w:val="24"/>
        </w:rPr>
        <w:t>职务：</w:t>
      </w:r>
      <w:r>
        <w:rPr>
          <w:rFonts w:ascii="宋体" w:hAnsi="宋体" w:cs="宋体"/>
          <w:color w:val="0D0D0D"/>
          <w:sz w:val="24"/>
          <w:szCs w:val="24"/>
        </w:rPr>
        <w:t>_____________</w:t>
      </w:r>
    </w:p>
    <w:p w14:paraId="03084F5D">
      <w:pPr>
        <w:snapToGrid w:val="0"/>
        <w:spacing w:line="360" w:lineRule="auto"/>
        <w:rPr>
          <w:rFonts w:ascii="宋体"/>
          <w:color w:val="0D0D0D"/>
          <w:sz w:val="24"/>
          <w:szCs w:val="24"/>
        </w:rPr>
      </w:pPr>
      <w:r>
        <w:rPr>
          <w:rFonts w:hint="eastAsia" w:ascii="宋体" w:hAnsi="宋体" w:cs="宋体"/>
          <w:color w:val="0D0D0D"/>
          <w:sz w:val="24"/>
          <w:szCs w:val="24"/>
        </w:rPr>
        <w:t>投标人名称</w:t>
      </w:r>
      <w:r>
        <w:rPr>
          <w:rFonts w:ascii="宋体" w:hAnsi="宋体" w:cs="宋体"/>
          <w:color w:val="0D0D0D"/>
          <w:sz w:val="24"/>
          <w:szCs w:val="24"/>
        </w:rPr>
        <w:t>(</w:t>
      </w:r>
      <w:r>
        <w:rPr>
          <w:rFonts w:hint="eastAsia" w:ascii="宋体" w:hAnsi="宋体" w:cs="宋体"/>
          <w:color w:val="0D0D0D"/>
          <w:sz w:val="24"/>
          <w:szCs w:val="24"/>
        </w:rPr>
        <w:t>公章</w:t>
      </w:r>
      <w:r>
        <w:rPr>
          <w:rFonts w:ascii="宋体" w:hAnsi="宋体" w:cs="宋体"/>
          <w:color w:val="0D0D0D"/>
          <w:sz w:val="24"/>
          <w:szCs w:val="24"/>
        </w:rPr>
        <w:t>):___________________</w:t>
      </w:r>
    </w:p>
    <w:p w14:paraId="68DC7656">
      <w:pPr>
        <w:snapToGrid w:val="0"/>
        <w:spacing w:line="360" w:lineRule="auto"/>
        <w:rPr>
          <w:rFonts w:ascii="宋体"/>
          <w:color w:val="0D0D0D"/>
          <w:sz w:val="24"/>
          <w:szCs w:val="24"/>
        </w:rPr>
      </w:pPr>
      <w:r>
        <w:rPr>
          <w:rFonts w:hint="eastAsia" w:ascii="宋体" w:hAnsi="宋体" w:cs="宋体"/>
          <w:color w:val="0D0D0D"/>
          <w:sz w:val="24"/>
          <w:szCs w:val="24"/>
        </w:rPr>
        <w:t>授权代表签字</w:t>
      </w:r>
      <w:r>
        <w:rPr>
          <w:rFonts w:ascii="宋体" w:hAnsi="宋体" w:cs="宋体"/>
          <w:color w:val="0D0D0D"/>
          <w:sz w:val="24"/>
          <w:szCs w:val="24"/>
        </w:rPr>
        <w:t>:___________</w:t>
      </w:r>
    </w:p>
    <w:p w14:paraId="5806620E">
      <w:pPr>
        <w:snapToGrid w:val="0"/>
        <w:spacing w:line="360" w:lineRule="auto"/>
        <w:rPr>
          <w:rFonts w:ascii="宋体"/>
          <w:color w:val="0D0D0D"/>
          <w:sz w:val="24"/>
          <w:szCs w:val="24"/>
        </w:rPr>
      </w:pPr>
      <w:r>
        <w:rPr>
          <w:rFonts w:hint="eastAsia" w:ascii="宋体" w:hAnsi="宋体" w:cs="宋体"/>
          <w:color w:val="0D0D0D"/>
          <w:sz w:val="24"/>
          <w:szCs w:val="24"/>
        </w:rPr>
        <w:t>日期</w:t>
      </w:r>
      <w:r>
        <w:rPr>
          <w:rFonts w:ascii="宋体" w:hAnsi="宋体" w:cs="宋体"/>
          <w:color w:val="0D0D0D"/>
          <w:sz w:val="24"/>
          <w:szCs w:val="24"/>
        </w:rPr>
        <w:t>:_____</w:t>
      </w:r>
      <w:r>
        <w:rPr>
          <w:rFonts w:hint="eastAsia" w:ascii="宋体" w:hAnsi="宋体" w:cs="宋体"/>
          <w:color w:val="0D0D0D"/>
          <w:sz w:val="24"/>
          <w:szCs w:val="24"/>
        </w:rPr>
        <w:t>年</w:t>
      </w:r>
      <w:r>
        <w:rPr>
          <w:rFonts w:ascii="宋体" w:hAnsi="宋体" w:cs="宋体"/>
          <w:color w:val="0D0D0D"/>
          <w:sz w:val="24"/>
          <w:szCs w:val="24"/>
        </w:rPr>
        <w:t>___</w:t>
      </w:r>
      <w:r>
        <w:rPr>
          <w:rFonts w:hint="eastAsia" w:ascii="宋体" w:hAnsi="宋体" w:cs="宋体"/>
          <w:color w:val="0D0D0D"/>
          <w:sz w:val="24"/>
          <w:szCs w:val="24"/>
        </w:rPr>
        <w:t>月</w:t>
      </w:r>
    </w:p>
    <w:p w14:paraId="7683C48C">
      <w:pPr>
        <w:snapToGrid w:val="0"/>
        <w:spacing w:before="50" w:afterLines="50"/>
        <w:jc w:val="left"/>
        <w:rPr>
          <w:b/>
          <w:bCs/>
          <w:sz w:val="24"/>
          <w:szCs w:val="24"/>
        </w:rPr>
      </w:pPr>
      <w:r>
        <w:rPr>
          <w:b/>
          <w:bCs/>
          <w:sz w:val="24"/>
          <w:szCs w:val="24"/>
        </w:rPr>
        <w:br w:type="page"/>
      </w:r>
      <w:bookmarkStart w:id="22" w:name="_Toc449173147"/>
    </w:p>
    <w:p w14:paraId="6C156338">
      <w:pPr>
        <w:snapToGrid w:val="0"/>
        <w:spacing w:before="50" w:afterLines="50"/>
        <w:jc w:val="left"/>
        <w:rPr>
          <w:rFonts w:ascii="宋体"/>
          <w:b/>
          <w:bCs/>
          <w:sz w:val="24"/>
          <w:szCs w:val="24"/>
        </w:rPr>
      </w:pPr>
      <w:r>
        <w:rPr>
          <w:rFonts w:ascii="宋体" w:hAnsi="宋体" w:cs="宋体"/>
          <w:b/>
          <w:bCs/>
          <w:sz w:val="24"/>
          <w:szCs w:val="24"/>
        </w:rPr>
        <w:t>3.2</w:t>
      </w:r>
      <w:r>
        <w:rPr>
          <w:rFonts w:hint="eastAsia" w:ascii="宋体" w:hAnsi="宋体" w:cs="宋体"/>
          <w:b/>
          <w:bCs/>
          <w:sz w:val="24"/>
          <w:szCs w:val="24"/>
        </w:rPr>
        <w:t>开标一览表</w:t>
      </w:r>
    </w:p>
    <w:p w14:paraId="208B24F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D0D0D"/>
          <w:sz w:val="24"/>
          <w:szCs w:val="24"/>
          <w:u w:val="single"/>
          <w:lang w:eastAsia="zh-CN"/>
        </w:rPr>
      </w:pPr>
      <w:r>
        <w:rPr>
          <w:rFonts w:hint="eastAsia" w:ascii="宋体" w:cs="宋体"/>
          <w:sz w:val="24"/>
          <w:szCs w:val="24"/>
        </w:rPr>
        <w:t>招标编号：</w:t>
      </w:r>
      <w:r>
        <w:rPr>
          <w:rFonts w:hint="eastAsia" w:ascii="宋体" w:hAnsi="宋体" w:cs="宋体"/>
          <w:color w:val="0D0D0D"/>
          <w:sz w:val="24"/>
          <w:szCs w:val="24"/>
          <w:u w:val="single"/>
          <w:lang w:eastAsia="zh-CN"/>
        </w:rPr>
        <w:t>JCZFCG2025-Z24-A368</w:t>
      </w:r>
    </w:p>
    <w:p w14:paraId="583056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4"/>
          <w:szCs w:val="24"/>
          <w:u w:val="single"/>
          <w:lang w:eastAsia="zh-CN"/>
        </w:rPr>
      </w:pPr>
      <w:r>
        <w:rPr>
          <w:rFonts w:hint="eastAsia" w:ascii="宋体" w:cs="宋体"/>
          <w:sz w:val="24"/>
          <w:szCs w:val="24"/>
        </w:rPr>
        <w:t>项目名称：</w:t>
      </w:r>
      <w:r>
        <w:rPr>
          <w:rFonts w:hint="eastAsia" w:ascii="宋体" w:hAnsi="宋体" w:cs="宋体"/>
          <w:color w:val="000000"/>
          <w:sz w:val="24"/>
          <w:szCs w:val="24"/>
          <w:u w:val="single"/>
          <w:lang w:eastAsia="zh-CN"/>
        </w:rPr>
        <w:t>家具采购项目</w:t>
      </w:r>
    </w:p>
    <w:p w14:paraId="0A1F871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单位：元</w:t>
      </w:r>
    </w:p>
    <w:bookmarkEnd w:id="22"/>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420"/>
        <w:gridCol w:w="900"/>
        <w:gridCol w:w="720"/>
        <w:gridCol w:w="1440"/>
        <w:gridCol w:w="1079"/>
        <w:gridCol w:w="718"/>
        <w:gridCol w:w="1261"/>
        <w:gridCol w:w="722"/>
      </w:tblGrid>
      <w:tr w14:paraId="7C132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2B7F026">
            <w:pPr>
              <w:snapToGrid w:val="0"/>
              <w:spacing w:before="50" w:after="50"/>
              <w:jc w:val="center"/>
              <w:rPr>
                <w:rFonts w:hint="eastAsia" w:ascii="宋体" w:hAnsi="宋体" w:cs="宋体"/>
                <w:b/>
                <w:szCs w:val="30"/>
              </w:rPr>
            </w:pPr>
            <w:r>
              <w:rPr>
                <w:rFonts w:hint="eastAsia" w:ascii="宋体" w:hAnsi="宋体" w:cs="宋体"/>
                <w:b/>
                <w:szCs w:val="30"/>
              </w:rPr>
              <w:t>序号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713A5A5">
            <w:pPr>
              <w:snapToGrid w:val="0"/>
              <w:spacing w:before="50" w:after="50"/>
              <w:jc w:val="center"/>
              <w:rPr>
                <w:rFonts w:hint="eastAsia" w:ascii="宋体" w:hAnsi="宋体" w:cs="宋体"/>
                <w:b/>
                <w:szCs w:val="30"/>
              </w:rPr>
            </w:pPr>
            <w:r>
              <w:rPr>
                <w:rFonts w:hint="eastAsia" w:ascii="宋体" w:hAnsi="宋体" w:cs="宋体"/>
                <w:b/>
                <w:szCs w:val="30"/>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27ED87C">
            <w:pPr>
              <w:snapToGrid w:val="0"/>
              <w:spacing w:before="50" w:after="50"/>
              <w:jc w:val="center"/>
              <w:rPr>
                <w:rFonts w:hint="eastAsia" w:ascii="宋体" w:hAnsi="宋体" w:cs="宋体"/>
                <w:b/>
                <w:szCs w:val="30"/>
              </w:rPr>
            </w:pPr>
            <w:r>
              <w:rPr>
                <w:rFonts w:hint="eastAsia" w:ascii="宋体" w:hAnsi="宋体" w:cs="宋体"/>
                <w:b/>
                <w:szCs w:val="30"/>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C49851">
            <w:pPr>
              <w:snapToGrid w:val="0"/>
              <w:spacing w:before="50" w:after="50"/>
              <w:jc w:val="center"/>
              <w:rPr>
                <w:rFonts w:hint="eastAsia" w:ascii="宋体" w:hAnsi="宋体" w:cs="宋体"/>
                <w:b/>
                <w:szCs w:val="30"/>
              </w:rPr>
            </w:pPr>
            <w:r>
              <w:rPr>
                <w:rFonts w:hint="eastAsia" w:ascii="宋体" w:hAnsi="宋体" w:cs="宋体"/>
                <w:b/>
                <w:szCs w:val="30"/>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1BD2C14">
            <w:pPr>
              <w:snapToGrid w:val="0"/>
              <w:spacing w:before="50" w:after="50"/>
              <w:jc w:val="center"/>
              <w:rPr>
                <w:rFonts w:hint="eastAsia" w:ascii="宋体" w:hAnsi="宋体" w:cs="宋体"/>
                <w:b/>
                <w:szCs w:val="30"/>
              </w:rPr>
            </w:pPr>
            <w:r>
              <w:rPr>
                <w:rFonts w:hint="eastAsia" w:ascii="宋体" w:hAnsi="宋体" w:cs="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E376193">
            <w:pPr>
              <w:snapToGrid w:val="0"/>
              <w:spacing w:before="50" w:after="50"/>
              <w:jc w:val="center"/>
              <w:rPr>
                <w:rFonts w:hint="eastAsia" w:ascii="宋体" w:hAnsi="宋体" w:cs="宋体"/>
                <w:b/>
                <w:szCs w:val="30"/>
              </w:rPr>
            </w:pPr>
            <w:r>
              <w:rPr>
                <w:rFonts w:hint="eastAsia" w:ascii="宋体" w:hAnsi="宋体" w:cs="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F67C500">
            <w:pPr>
              <w:snapToGrid w:val="0"/>
              <w:spacing w:before="50" w:after="50"/>
              <w:jc w:val="center"/>
              <w:rPr>
                <w:rFonts w:hint="eastAsia" w:ascii="宋体" w:hAnsi="宋体" w:cs="宋体"/>
                <w:b/>
                <w:szCs w:val="30"/>
              </w:rPr>
            </w:pPr>
            <w:r>
              <w:rPr>
                <w:rFonts w:hint="eastAsia" w:ascii="宋体" w:hAnsi="宋体" w:cs="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538E424">
            <w:pPr>
              <w:snapToGrid w:val="0"/>
              <w:spacing w:before="50" w:after="50"/>
              <w:jc w:val="center"/>
              <w:rPr>
                <w:rFonts w:hint="eastAsia" w:ascii="宋体" w:hAnsi="宋体" w:cs="宋体"/>
                <w:b/>
                <w:szCs w:val="30"/>
              </w:rPr>
            </w:pPr>
            <w:r>
              <w:rPr>
                <w:rFonts w:hint="eastAsia" w:ascii="宋体" w:hAnsi="宋体" w:cs="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6C9F256">
            <w:pPr>
              <w:snapToGrid w:val="0"/>
              <w:spacing w:before="50" w:after="50"/>
              <w:jc w:val="center"/>
              <w:rPr>
                <w:rFonts w:hint="eastAsia" w:ascii="宋体" w:hAnsi="宋体" w:cs="宋体"/>
                <w:b/>
                <w:szCs w:val="30"/>
              </w:rPr>
            </w:pPr>
            <w:r>
              <w:rPr>
                <w:rFonts w:hint="eastAsia" w:ascii="宋体" w:hAnsi="宋体" w:cs="宋体"/>
                <w:b/>
                <w:szCs w:val="30"/>
              </w:rPr>
              <w:t>备注</w:t>
            </w:r>
          </w:p>
        </w:tc>
      </w:tr>
      <w:tr w14:paraId="64EF5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42992CE">
            <w:pPr>
              <w:snapToGrid w:val="0"/>
              <w:spacing w:before="50" w:after="50"/>
              <w:jc w:val="center"/>
              <w:rPr>
                <w:rFonts w:hint="eastAsia" w:ascii="宋体" w:hAnsi="宋体" w:cs="宋体"/>
                <w:b/>
                <w:szCs w:val="30"/>
              </w:rPr>
            </w:pPr>
            <w:r>
              <w:rPr>
                <w:rFonts w:hint="eastAsia" w:ascii="宋体" w:hAnsi="宋体" w:cs="宋体"/>
                <w:b/>
                <w:szCs w:val="30"/>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39DB342">
            <w:pPr>
              <w:snapToGrid w:val="0"/>
              <w:spacing w:before="50" w:after="50"/>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5A80AA1">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356311">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69F8D7">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32AE55D">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0E00F1E1">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D9AAC70">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17F5433">
            <w:pPr>
              <w:snapToGrid w:val="0"/>
              <w:spacing w:before="50" w:after="50"/>
              <w:jc w:val="center"/>
              <w:rPr>
                <w:rFonts w:hint="eastAsia" w:ascii="宋体" w:hAnsi="宋体" w:cs="宋体"/>
                <w:b/>
                <w:szCs w:val="30"/>
              </w:rPr>
            </w:pPr>
          </w:p>
        </w:tc>
      </w:tr>
      <w:tr w14:paraId="63A0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1316CE0">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381D6F8">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3E40AF">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483851">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F9BB527">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F883A12">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3A72AAC7">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98AC6AD">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2B905DF9">
            <w:pPr>
              <w:snapToGrid w:val="0"/>
              <w:spacing w:before="50" w:after="50"/>
              <w:jc w:val="center"/>
              <w:rPr>
                <w:rFonts w:hint="eastAsia" w:ascii="宋体" w:hAnsi="宋体" w:cs="宋体"/>
                <w:b/>
                <w:szCs w:val="30"/>
              </w:rPr>
            </w:pPr>
          </w:p>
        </w:tc>
      </w:tr>
      <w:tr w14:paraId="4B902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52585C6">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097BA99">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DA1861F">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7DECAED">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2DB5014">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0E03C9E">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4102F89">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2439081">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1502DD45">
            <w:pPr>
              <w:snapToGrid w:val="0"/>
              <w:spacing w:before="50" w:after="50"/>
              <w:jc w:val="center"/>
              <w:rPr>
                <w:rFonts w:hint="eastAsia" w:ascii="宋体" w:hAnsi="宋体" w:cs="宋体"/>
                <w:b/>
                <w:szCs w:val="30"/>
              </w:rPr>
            </w:pPr>
          </w:p>
        </w:tc>
      </w:tr>
      <w:tr w14:paraId="3451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56D625E">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79F9B22">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16841C7">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ACEAF38">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24D2EA">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185E404">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CF7E77A">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EE5CF85">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3EB00120">
            <w:pPr>
              <w:snapToGrid w:val="0"/>
              <w:spacing w:before="50" w:after="50"/>
              <w:jc w:val="center"/>
              <w:rPr>
                <w:rFonts w:hint="eastAsia" w:ascii="宋体" w:hAnsi="宋体" w:cs="宋体"/>
                <w:b/>
                <w:szCs w:val="30"/>
              </w:rPr>
            </w:pPr>
          </w:p>
        </w:tc>
      </w:tr>
      <w:tr w14:paraId="5EE47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14:paraId="2E1177D3">
            <w:pPr>
              <w:snapToGrid w:val="0"/>
              <w:spacing w:before="50" w:after="50"/>
              <w:rPr>
                <w:rFonts w:hint="eastAsia" w:ascii="宋体" w:hAnsi="宋体" w:cs="宋体"/>
                <w:sz w:val="24"/>
                <w:szCs w:val="21"/>
              </w:rPr>
            </w:pPr>
            <w:r>
              <w:rPr>
                <w:rFonts w:hint="eastAsia" w:ascii="宋体" w:hAnsi="宋体" w:cs="宋体"/>
                <w:sz w:val="24"/>
                <w:szCs w:val="21"/>
              </w:rPr>
              <w:t>合计金额大写（人民币）：                      ￥：</w:t>
            </w:r>
          </w:p>
        </w:tc>
      </w:tr>
    </w:tbl>
    <w:p w14:paraId="59336650">
      <w:pPr>
        <w:snapToGrid w:val="0"/>
        <w:spacing w:line="360" w:lineRule="auto"/>
        <w:jc w:val="left"/>
        <w:rPr>
          <w:rFonts w:hint="eastAsia" w:ascii="宋体" w:hAnsi="宋体" w:cs="宋体"/>
          <w:color w:val="0D0D0D"/>
          <w:sz w:val="24"/>
          <w:szCs w:val="24"/>
        </w:rPr>
      </w:pPr>
      <w:r>
        <w:rPr>
          <w:rFonts w:hint="eastAsia" w:ascii="宋体" w:hAnsi="宋体" w:cs="宋体"/>
          <w:color w:val="0D0D0D"/>
          <w:sz w:val="24"/>
          <w:szCs w:val="24"/>
        </w:rPr>
        <w:t>注:</w:t>
      </w:r>
    </w:p>
    <w:p w14:paraId="172110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1、报价一经涂改，应在涂改处加盖单位公章或者由法定代表人或授权委托人签字或盖章，否则其投标作无效标处理。</w:t>
      </w:r>
    </w:p>
    <w:p w14:paraId="1178EC99">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ascii="宋体" w:hAnsi="宋体" w:cs="宋体"/>
          <w:color w:val="000000"/>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hAnsi="宋体" w:cs="宋体"/>
          <w:sz w:val="24"/>
          <w:szCs w:val="24"/>
        </w:rPr>
        <w:t>投标报价是履行合同的最终价格，应包括</w:t>
      </w:r>
      <w:r>
        <w:rPr>
          <w:rFonts w:hint="eastAsia" w:ascii="宋体" w:hAnsi="宋体" w:cs="宋体"/>
          <w:b/>
          <w:bCs/>
          <w:color w:val="auto"/>
          <w:sz w:val="24"/>
          <w:szCs w:val="24"/>
          <w:lang w:val="en-US" w:eastAsia="zh-CN"/>
        </w:rPr>
        <w:t>产品</w:t>
      </w:r>
      <w:r>
        <w:rPr>
          <w:rFonts w:hint="eastAsia" w:ascii="宋体" w:hAnsi="宋体"/>
          <w:b/>
          <w:bCs/>
          <w:color w:val="auto"/>
          <w:sz w:val="24"/>
        </w:rPr>
        <w:t>设计、制作（含标准附件、备品配件、专用工器具等）、</w:t>
      </w:r>
      <w:r>
        <w:rPr>
          <w:rFonts w:hint="eastAsia" w:ascii="宋体" w:hAnsi="宋体"/>
          <w:b/>
          <w:bCs/>
          <w:color w:val="auto"/>
          <w:sz w:val="24"/>
          <w:lang w:eastAsia="zh-CN"/>
        </w:rPr>
        <w:t>材料产品购买、</w:t>
      </w:r>
      <w:r>
        <w:rPr>
          <w:rFonts w:hint="eastAsia" w:ascii="宋体" w:hAnsi="宋体"/>
          <w:b/>
          <w:bCs/>
          <w:color w:val="auto"/>
          <w:sz w:val="24"/>
        </w:rPr>
        <w:t>运杂费、保险费、安装费、调试费、检测验收、利润、税金、质保期费用</w:t>
      </w:r>
      <w:r>
        <w:rPr>
          <w:rFonts w:hint="eastAsia" w:ascii="宋体" w:hAnsi="宋体"/>
          <w:b w:val="0"/>
          <w:bCs w:val="0"/>
          <w:color w:val="auto"/>
          <w:sz w:val="24"/>
        </w:rPr>
        <w:t>以及</w:t>
      </w:r>
      <w:r>
        <w:rPr>
          <w:rFonts w:hint="eastAsia" w:ascii="宋体" w:hAnsi="宋体" w:eastAsia="宋体" w:cs="宋体"/>
          <w:color w:val="auto"/>
          <w:sz w:val="24"/>
          <w:szCs w:val="24"/>
        </w:rPr>
        <w:t>为完成本项目招标文件规定的所有工作所涉及到的一切相关费用。</w:t>
      </w:r>
      <w:r>
        <w:rPr>
          <w:rFonts w:hint="eastAsia" w:ascii="宋体" w:hAnsi="宋体"/>
          <w:color w:val="auto"/>
          <w:sz w:val="24"/>
        </w:rPr>
        <w:t>投标人所投报的投标报价为投标人所能承受的整个项目的一次性最终最低报价，如有漏项，视同已包含在其它项目中，合同总价</w:t>
      </w:r>
      <w:r>
        <w:rPr>
          <w:rFonts w:hint="eastAsia" w:ascii="宋体" w:hAnsi="宋体"/>
          <w:color w:val="auto"/>
          <w:sz w:val="24"/>
          <w:lang w:eastAsia="zh-CN"/>
        </w:rPr>
        <w:t>和单价</w:t>
      </w:r>
      <w:r>
        <w:rPr>
          <w:rFonts w:hint="eastAsia" w:ascii="宋体" w:hAnsi="宋体"/>
          <w:color w:val="auto"/>
          <w:sz w:val="24"/>
        </w:rPr>
        <w:t>不作调整。</w:t>
      </w:r>
    </w:p>
    <w:p w14:paraId="47A729B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p>
    <w:p w14:paraId="3E54CF24">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sz w:val="24"/>
          <w:u w:val="single"/>
        </w:rPr>
      </w:pPr>
      <w:r>
        <w:rPr>
          <w:rFonts w:hint="eastAsia" w:ascii="宋体"/>
          <w:sz w:val="24"/>
        </w:rPr>
        <w:t>4、交货期：</w:t>
      </w:r>
      <w:r>
        <w:rPr>
          <w:rFonts w:hint="eastAsia" w:ascii="宋体"/>
          <w:sz w:val="24"/>
          <w:u w:val="single"/>
        </w:rPr>
        <w:t xml:space="preserve">                     (必须填写) </w:t>
      </w:r>
    </w:p>
    <w:p w14:paraId="3C498CB8">
      <w:pPr>
        <w:snapToGrid w:val="0"/>
        <w:spacing w:before="50" w:after="50" w:line="360" w:lineRule="auto"/>
        <w:ind w:firstLine="480" w:firstLineChars="200"/>
        <w:jc w:val="left"/>
        <w:rPr>
          <w:rFonts w:ascii="宋体" w:hAnsi="宋体"/>
          <w:color w:val="0D0D0D"/>
          <w:sz w:val="24"/>
        </w:rPr>
      </w:pPr>
      <w:r>
        <w:rPr>
          <w:rFonts w:hint="eastAsia" w:ascii="宋体"/>
          <w:sz w:val="24"/>
        </w:rPr>
        <w:t>5、</w:t>
      </w:r>
      <w:r>
        <w:rPr>
          <w:rFonts w:hint="eastAsia" w:ascii="宋体" w:hAnsi="宋体"/>
          <w:color w:val="0D0D0D"/>
          <w:sz w:val="24"/>
        </w:rPr>
        <w:t>本表格式不允许修改，否则作无效标处理。</w:t>
      </w:r>
    </w:p>
    <w:p w14:paraId="0010567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sz w:val="24"/>
          <w:szCs w:val="24"/>
        </w:rPr>
      </w:pPr>
    </w:p>
    <w:p w14:paraId="15509E17">
      <w:pPr>
        <w:snapToGrid w:val="0"/>
        <w:spacing w:line="360" w:lineRule="auto"/>
        <w:ind w:left="-3" w:leftChars="-72" w:right="-817" w:rightChars="-389" w:hanging="148" w:hangingChars="62"/>
        <w:rPr>
          <w:rFonts w:hint="eastAsia" w:ascii="宋体" w:hAnsi="宋体"/>
          <w:sz w:val="24"/>
          <w:szCs w:val="24"/>
        </w:rPr>
      </w:pPr>
    </w:p>
    <w:p w14:paraId="763FDF41">
      <w:pPr>
        <w:snapToGrid w:val="0"/>
        <w:spacing w:line="360" w:lineRule="auto"/>
        <w:ind w:left="-3" w:leftChars="-72" w:right="-817" w:rightChars="-389" w:hanging="148" w:hangingChars="62"/>
        <w:rPr>
          <w:rFonts w:ascii="宋体" w:hAnsi="宋体"/>
          <w:sz w:val="24"/>
          <w:szCs w:val="24"/>
        </w:rPr>
      </w:pPr>
      <w:r>
        <w:rPr>
          <w:rFonts w:hint="eastAsia" w:ascii="宋体" w:hAnsi="宋体"/>
          <w:sz w:val="24"/>
          <w:szCs w:val="24"/>
        </w:rPr>
        <w:t>法定代表人或委托代理人（签字或盖章）：</w:t>
      </w:r>
    </w:p>
    <w:p w14:paraId="071528E6">
      <w:pPr>
        <w:snapToGrid w:val="0"/>
        <w:spacing w:line="360" w:lineRule="auto"/>
        <w:ind w:right="-817" w:rightChars="-389"/>
        <w:rPr>
          <w:rFonts w:ascii="宋体" w:hAnsi="宋体"/>
          <w:sz w:val="24"/>
          <w:szCs w:val="24"/>
        </w:rPr>
      </w:pPr>
    </w:p>
    <w:p w14:paraId="5D885F4C">
      <w:pPr>
        <w:snapToGrid w:val="0"/>
        <w:spacing w:line="360" w:lineRule="auto"/>
        <w:ind w:left="-3" w:leftChars="-72" w:right="-817" w:rightChars="-389" w:hanging="148" w:hangingChars="62"/>
        <w:rPr>
          <w:rFonts w:ascii="宋体"/>
          <w:sz w:val="24"/>
        </w:rPr>
      </w:pPr>
      <w:r>
        <w:rPr>
          <w:rFonts w:hint="eastAsia" w:ascii="宋体" w:hAnsi="宋体"/>
          <w:sz w:val="24"/>
          <w:szCs w:val="24"/>
        </w:rPr>
        <w:t xml:space="preserve">投标人名称（盖章）：                  </w:t>
      </w:r>
      <w:r>
        <w:rPr>
          <w:rFonts w:hint="eastAsia" w:ascii="宋体"/>
          <w:sz w:val="24"/>
        </w:rPr>
        <w:t xml:space="preserve">                        </w:t>
      </w:r>
    </w:p>
    <w:p w14:paraId="34492205">
      <w:pPr>
        <w:snapToGrid w:val="0"/>
        <w:spacing w:line="360" w:lineRule="auto"/>
        <w:ind w:left="-2" w:leftChars="-1" w:right="-817" w:rightChars="-389" w:firstLine="5880" w:firstLineChars="2450"/>
        <w:rPr>
          <w:rFonts w:ascii="宋体"/>
          <w:sz w:val="24"/>
        </w:rPr>
      </w:pPr>
      <w:r>
        <w:rPr>
          <w:rFonts w:hint="eastAsia" w:ascii="宋体"/>
          <w:sz w:val="24"/>
        </w:rPr>
        <w:t>日期：    年   月   日</w:t>
      </w:r>
    </w:p>
    <w:p w14:paraId="0F37C389">
      <w:pPr>
        <w:rPr>
          <w:rFonts w:hint="eastAsia" w:ascii="宋体" w:hAnsi="宋体"/>
          <w:b/>
          <w:color w:val="0D0D0D"/>
          <w:sz w:val="24"/>
        </w:rPr>
      </w:pPr>
    </w:p>
    <w:p w14:paraId="188451C2">
      <w:pPr>
        <w:rPr>
          <w:rFonts w:hint="eastAsia" w:ascii="宋体" w:hAnsi="宋体"/>
          <w:b/>
          <w:color w:val="0D0D0D"/>
          <w:sz w:val="24"/>
        </w:rPr>
      </w:pPr>
      <w:r>
        <w:rPr>
          <w:rFonts w:hint="eastAsia" w:ascii="宋体" w:hAnsi="宋体"/>
          <w:b/>
          <w:color w:val="0D0D0D"/>
          <w:sz w:val="24"/>
        </w:rPr>
        <w:br w:type="page"/>
      </w:r>
    </w:p>
    <w:p w14:paraId="3F4F68C5">
      <w:pPr>
        <w:snapToGrid w:val="0"/>
        <w:spacing w:before="50" w:after="50" w:line="360" w:lineRule="auto"/>
        <w:ind w:right="-817" w:rightChars="-389"/>
        <w:rPr>
          <w:rFonts w:ascii="宋体" w:hAnsi="宋体"/>
          <w:b/>
          <w:color w:val="000000"/>
          <w:sz w:val="24"/>
        </w:rPr>
      </w:pPr>
      <w:r>
        <w:rPr>
          <w:rFonts w:hint="eastAsia" w:ascii="宋体" w:hAnsi="宋体"/>
          <w:b/>
          <w:color w:val="0D0D0D"/>
          <w:sz w:val="24"/>
        </w:rPr>
        <w:t>附件6、项目验收单及附件格式：</w:t>
      </w:r>
    </w:p>
    <w:p w14:paraId="23C18755">
      <w:pPr>
        <w:jc w:val="center"/>
        <w:rPr>
          <w:rFonts w:hAnsi="宋体"/>
          <w:b/>
          <w:sz w:val="44"/>
          <w:szCs w:val="44"/>
        </w:rPr>
      </w:pPr>
      <w:r>
        <w:rPr>
          <w:rFonts w:hint="eastAsia" w:hAnsi="宋体"/>
          <w:b/>
          <w:sz w:val="44"/>
          <w:szCs w:val="44"/>
        </w:rPr>
        <w:t>政府采购项目初验报告</w:t>
      </w:r>
    </w:p>
    <w:tbl>
      <w:tblPr>
        <w:tblStyle w:val="47"/>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1015"/>
        <w:gridCol w:w="989"/>
        <w:gridCol w:w="900"/>
        <w:gridCol w:w="360"/>
        <w:gridCol w:w="1180"/>
      </w:tblGrid>
      <w:tr w14:paraId="1D25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55D25D2E">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A7AF071">
            <w:pPr>
              <w:jc w:val="center"/>
              <w:rPr>
                <w:sz w:val="18"/>
                <w:szCs w:val="18"/>
              </w:rPr>
            </w:pPr>
          </w:p>
        </w:tc>
        <w:tc>
          <w:tcPr>
            <w:tcW w:w="2004" w:type="dxa"/>
            <w:gridSpan w:val="2"/>
            <w:tcBorders>
              <w:top w:val="single" w:color="auto" w:sz="6" w:space="0"/>
              <w:left w:val="single" w:color="auto" w:sz="6" w:space="0"/>
              <w:right w:val="single" w:color="auto" w:sz="4" w:space="0"/>
            </w:tcBorders>
            <w:vAlign w:val="center"/>
          </w:tcPr>
          <w:p w14:paraId="6147D3DC">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2CFFED9F">
            <w:pPr>
              <w:jc w:val="center"/>
              <w:rPr>
                <w:szCs w:val="21"/>
              </w:rPr>
            </w:pPr>
          </w:p>
        </w:tc>
      </w:tr>
      <w:tr w14:paraId="2968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70F8882">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3CB20134">
            <w:pPr>
              <w:jc w:val="center"/>
              <w:rPr>
                <w:szCs w:val="21"/>
              </w:rPr>
            </w:pPr>
          </w:p>
        </w:tc>
        <w:tc>
          <w:tcPr>
            <w:tcW w:w="2004" w:type="dxa"/>
            <w:gridSpan w:val="2"/>
            <w:tcBorders>
              <w:top w:val="dotted" w:color="auto" w:sz="4" w:space="0"/>
              <w:left w:val="single" w:color="auto" w:sz="6" w:space="0"/>
              <w:right w:val="single" w:color="auto" w:sz="6" w:space="0"/>
            </w:tcBorders>
            <w:vAlign w:val="center"/>
          </w:tcPr>
          <w:p w14:paraId="07C9951E">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1E7F697D">
            <w:pPr>
              <w:ind w:firstLine="105" w:firstLineChars="50"/>
              <w:jc w:val="center"/>
              <w:rPr>
                <w:szCs w:val="21"/>
              </w:rPr>
            </w:pPr>
          </w:p>
        </w:tc>
      </w:tr>
      <w:tr w14:paraId="199E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148EFF7C">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452BFF10">
            <w:pPr>
              <w:jc w:val="center"/>
              <w:rPr>
                <w:szCs w:val="21"/>
              </w:rPr>
            </w:pPr>
          </w:p>
        </w:tc>
        <w:tc>
          <w:tcPr>
            <w:tcW w:w="1015" w:type="dxa"/>
            <w:tcBorders>
              <w:top w:val="single" w:color="auto" w:sz="6" w:space="0"/>
              <w:left w:val="single" w:color="auto" w:sz="4" w:space="0"/>
              <w:right w:val="single" w:color="auto" w:sz="4" w:space="0"/>
            </w:tcBorders>
            <w:vAlign w:val="center"/>
          </w:tcPr>
          <w:p w14:paraId="0F9C6D3A">
            <w:pPr>
              <w:ind w:firstLine="105" w:firstLineChars="50"/>
              <w:rPr>
                <w:b/>
                <w:szCs w:val="21"/>
              </w:rPr>
            </w:pPr>
            <w:r>
              <w:rPr>
                <w:rFonts w:hint="eastAsia"/>
                <w:b/>
                <w:szCs w:val="21"/>
              </w:rPr>
              <w:t>联系人</w:t>
            </w:r>
          </w:p>
        </w:tc>
        <w:tc>
          <w:tcPr>
            <w:tcW w:w="989" w:type="dxa"/>
            <w:tcBorders>
              <w:top w:val="single" w:color="auto" w:sz="6" w:space="0"/>
              <w:left w:val="single" w:color="auto" w:sz="4" w:space="0"/>
              <w:right w:val="single" w:color="auto" w:sz="4" w:space="0"/>
            </w:tcBorders>
            <w:vAlign w:val="center"/>
          </w:tcPr>
          <w:p w14:paraId="271BF1A6">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5D8CCC57">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6D2E74A7">
            <w:pPr>
              <w:ind w:firstLine="105" w:firstLineChars="50"/>
              <w:rPr>
                <w:szCs w:val="21"/>
              </w:rPr>
            </w:pPr>
          </w:p>
        </w:tc>
      </w:tr>
      <w:tr w14:paraId="4478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2981C9A">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8AD09E8">
            <w:pPr>
              <w:jc w:val="center"/>
              <w:rPr>
                <w:szCs w:val="21"/>
              </w:rPr>
            </w:pPr>
          </w:p>
        </w:tc>
        <w:tc>
          <w:tcPr>
            <w:tcW w:w="1015" w:type="dxa"/>
            <w:tcBorders>
              <w:top w:val="single" w:color="auto" w:sz="6" w:space="0"/>
              <w:left w:val="single" w:color="auto" w:sz="4" w:space="0"/>
              <w:right w:val="single" w:color="auto" w:sz="4" w:space="0"/>
            </w:tcBorders>
            <w:vAlign w:val="center"/>
          </w:tcPr>
          <w:p w14:paraId="2D3311D5">
            <w:pPr>
              <w:ind w:firstLine="105" w:firstLineChars="50"/>
              <w:rPr>
                <w:b/>
                <w:szCs w:val="21"/>
              </w:rPr>
            </w:pPr>
            <w:r>
              <w:rPr>
                <w:rFonts w:hint="eastAsia"/>
                <w:b/>
                <w:szCs w:val="21"/>
              </w:rPr>
              <w:t>联系人</w:t>
            </w:r>
          </w:p>
        </w:tc>
        <w:tc>
          <w:tcPr>
            <w:tcW w:w="989" w:type="dxa"/>
            <w:tcBorders>
              <w:top w:val="single" w:color="auto" w:sz="6" w:space="0"/>
              <w:left w:val="single" w:color="auto" w:sz="4" w:space="0"/>
              <w:right w:val="single" w:color="auto" w:sz="4" w:space="0"/>
            </w:tcBorders>
            <w:vAlign w:val="center"/>
          </w:tcPr>
          <w:p w14:paraId="1F2B7E4A">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41A61378">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14FA31AA">
            <w:pPr>
              <w:ind w:firstLine="105" w:firstLineChars="50"/>
              <w:rPr>
                <w:szCs w:val="21"/>
              </w:rPr>
            </w:pPr>
          </w:p>
        </w:tc>
      </w:tr>
      <w:tr w14:paraId="743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2302B5FF">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3CF14352">
            <w:pPr>
              <w:jc w:val="center"/>
              <w:rPr>
                <w:szCs w:val="21"/>
              </w:rPr>
            </w:pPr>
          </w:p>
        </w:tc>
        <w:tc>
          <w:tcPr>
            <w:tcW w:w="1015" w:type="dxa"/>
            <w:tcBorders>
              <w:top w:val="single" w:color="auto" w:sz="6" w:space="0"/>
              <w:left w:val="single" w:color="auto" w:sz="4" w:space="0"/>
              <w:right w:val="single" w:color="auto" w:sz="6" w:space="0"/>
            </w:tcBorders>
            <w:vAlign w:val="center"/>
          </w:tcPr>
          <w:p w14:paraId="687EC624">
            <w:pPr>
              <w:jc w:val="center"/>
              <w:rPr>
                <w:b/>
                <w:szCs w:val="21"/>
              </w:rPr>
            </w:pPr>
            <w:r>
              <w:rPr>
                <w:rFonts w:hint="eastAsia"/>
                <w:b/>
                <w:szCs w:val="21"/>
              </w:rPr>
              <w:t>金额</w:t>
            </w:r>
          </w:p>
        </w:tc>
        <w:tc>
          <w:tcPr>
            <w:tcW w:w="989" w:type="dxa"/>
            <w:tcBorders>
              <w:top w:val="single" w:color="auto" w:sz="6" w:space="0"/>
              <w:left w:val="single" w:color="auto" w:sz="4" w:space="0"/>
              <w:right w:val="single" w:color="auto" w:sz="6" w:space="0"/>
            </w:tcBorders>
            <w:vAlign w:val="center"/>
          </w:tcPr>
          <w:p w14:paraId="0DD6B2A6">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15ACCF90">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3F45CD6F">
            <w:pPr>
              <w:ind w:firstLine="105" w:firstLineChars="50"/>
              <w:jc w:val="center"/>
              <w:rPr>
                <w:szCs w:val="21"/>
              </w:rPr>
            </w:pPr>
            <w:r>
              <w:rPr>
                <w:rFonts w:hint="eastAsia"/>
                <w:szCs w:val="21"/>
              </w:rPr>
              <w:t>全验</w:t>
            </w:r>
          </w:p>
        </w:tc>
      </w:tr>
      <w:tr w14:paraId="52E6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2129F34F">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1A7BCC76">
            <w:pPr>
              <w:jc w:val="center"/>
              <w:rPr>
                <w:rFonts w:hAnsi="宋体"/>
                <w:b/>
                <w:szCs w:val="21"/>
              </w:rPr>
            </w:pPr>
            <w:r>
              <w:rPr>
                <w:rFonts w:hint="eastAsia" w:hAnsi="宋体"/>
                <w:b/>
                <w:szCs w:val="21"/>
              </w:rPr>
              <w:t>验收</w:t>
            </w:r>
          </w:p>
          <w:p w14:paraId="258A37F7">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22B942A7">
            <w:pPr>
              <w:jc w:val="center"/>
              <w:rPr>
                <w:szCs w:val="21"/>
              </w:rPr>
            </w:pPr>
            <w:r>
              <w:rPr>
                <w:rFonts w:hAnsi="宋体"/>
                <w:szCs w:val="21"/>
              </w:rPr>
              <w:t>交货数量</w:t>
            </w:r>
          </w:p>
        </w:tc>
        <w:tc>
          <w:tcPr>
            <w:tcW w:w="5351" w:type="dxa"/>
            <w:gridSpan w:val="6"/>
            <w:tcBorders>
              <w:top w:val="single" w:color="auto" w:sz="6" w:space="0"/>
              <w:left w:val="dotted" w:color="auto" w:sz="4" w:space="0"/>
              <w:bottom w:val="dotted" w:color="auto" w:sz="4" w:space="0"/>
              <w:right w:val="single" w:color="auto" w:sz="6" w:space="0"/>
            </w:tcBorders>
            <w:vAlign w:val="center"/>
          </w:tcPr>
          <w:p w14:paraId="1FF027CC">
            <w:pPr>
              <w:rPr>
                <w:szCs w:val="21"/>
              </w:rPr>
            </w:pPr>
          </w:p>
        </w:tc>
      </w:tr>
      <w:tr w14:paraId="092F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388E4DBB">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65A5FE69">
            <w:pPr>
              <w:jc w:val="center"/>
              <w:rPr>
                <w:rFonts w:hAnsi="宋体"/>
                <w:szCs w:val="21"/>
              </w:rPr>
            </w:pPr>
            <w:r>
              <w:rPr>
                <w:rFonts w:hint="eastAsia" w:hAnsi="宋体"/>
                <w:szCs w:val="21"/>
              </w:rPr>
              <w:t>产品</w:t>
            </w:r>
            <w:r>
              <w:rPr>
                <w:rFonts w:hint="eastAsia" w:hAnsi="宋体"/>
                <w:szCs w:val="21"/>
                <w:lang w:eastAsia="zh-CN"/>
              </w:rPr>
              <w:t>货物</w:t>
            </w:r>
            <w:r>
              <w:rPr>
                <w:rFonts w:hint="eastAsia" w:hAnsi="宋体"/>
                <w:szCs w:val="21"/>
              </w:rPr>
              <w:t>的</w:t>
            </w:r>
            <w:r>
              <w:rPr>
                <w:rFonts w:hAnsi="宋体"/>
                <w:szCs w:val="21"/>
              </w:rPr>
              <w:t>技术参数、</w:t>
            </w:r>
          </w:p>
          <w:p w14:paraId="66FBD54F">
            <w:pPr>
              <w:jc w:val="center"/>
              <w:rPr>
                <w:szCs w:val="21"/>
              </w:rPr>
            </w:pPr>
            <w:r>
              <w:rPr>
                <w:rFonts w:hAnsi="宋体"/>
                <w:szCs w:val="21"/>
              </w:rPr>
              <w:t>型号规格、和产地</w:t>
            </w:r>
          </w:p>
        </w:tc>
        <w:tc>
          <w:tcPr>
            <w:tcW w:w="5351" w:type="dxa"/>
            <w:gridSpan w:val="6"/>
            <w:tcBorders>
              <w:top w:val="dotted" w:color="auto" w:sz="4" w:space="0"/>
              <w:left w:val="dotted" w:color="auto" w:sz="4" w:space="0"/>
              <w:bottom w:val="dotted" w:color="auto" w:sz="4" w:space="0"/>
              <w:right w:val="single" w:color="auto" w:sz="6" w:space="0"/>
            </w:tcBorders>
            <w:vAlign w:val="center"/>
          </w:tcPr>
          <w:p w14:paraId="70450A2C">
            <w:pPr>
              <w:jc w:val="center"/>
              <w:rPr>
                <w:szCs w:val="21"/>
              </w:rPr>
            </w:pPr>
          </w:p>
        </w:tc>
      </w:tr>
      <w:tr w14:paraId="70C4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5FCFED67">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18E42641">
            <w:pPr>
              <w:jc w:val="center"/>
              <w:rPr>
                <w:szCs w:val="21"/>
              </w:rPr>
            </w:pPr>
            <w:r>
              <w:rPr>
                <w:rFonts w:hAnsi="宋体"/>
                <w:szCs w:val="21"/>
              </w:rPr>
              <w:t>实现的功能、指标、效果</w:t>
            </w:r>
          </w:p>
          <w:p w14:paraId="08803609">
            <w:pPr>
              <w:jc w:val="center"/>
              <w:rPr>
                <w:szCs w:val="21"/>
              </w:rPr>
            </w:pPr>
            <w:r>
              <w:rPr>
                <w:rFonts w:hAnsi="宋体"/>
                <w:szCs w:val="21"/>
              </w:rPr>
              <w:t>或约定的验收标准</w:t>
            </w:r>
          </w:p>
        </w:tc>
        <w:tc>
          <w:tcPr>
            <w:tcW w:w="5351" w:type="dxa"/>
            <w:gridSpan w:val="6"/>
            <w:tcBorders>
              <w:top w:val="dotted" w:color="auto" w:sz="4" w:space="0"/>
              <w:left w:val="dotted" w:color="auto" w:sz="4" w:space="0"/>
              <w:bottom w:val="dotted" w:color="auto" w:sz="4" w:space="0"/>
              <w:right w:val="single" w:color="auto" w:sz="4" w:space="0"/>
            </w:tcBorders>
            <w:vAlign w:val="center"/>
          </w:tcPr>
          <w:p w14:paraId="18246F40">
            <w:pPr>
              <w:jc w:val="center"/>
              <w:rPr>
                <w:szCs w:val="21"/>
              </w:rPr>
            </w:pPr>
          </w:p>
        </w:tc>
      </w:tr>
      <w:tr w14:paraId="073A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15FD310B">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3C17A948">
            <w:pPr>
              <w:jc w:val="center"/>
              <w:rPr>
                <w:szCs w:val="21"/>
              </w:rPr>
            </w:pPr>
            <w:r>
              <w:rPr>
                <w:rFonts w:hAnsi="宋体"/>
                <w:szCs w:val="21"/>
              </w:rPr>
              <w:t>技术培训与使用须知指引</w:t>
            </w:r>
          </w:p>
        </w:tc>
        <w:tc>
          <w:tcPr>
            <w:tcW w:w="5351" w:type="dxa"/>
            <w:gridSpan w:val="6"/>
            <w:tcBorders>
              <w:top w:val="dotted" w:color="auto" w:sz="4" w:space="0"/>
              <w:left w:val="dotted" w:color="auto" w:sz="4" w:space="0"/>
              <w:bottom w:val="dotted" w:color="auto" w:sz="4" w:space="0"/>
              <w:right w:val="single" w:color="auto" w:sz="4" w:space="0"/>
            </w:tcBorders>
            <w:vAlign w:val="center"/>
          </w:tcPr>
          <w:p w14:paraId="3244BEB0">
            <w:pPr>
              <w:jc w:val="center"/>
              <w:rPr>
                <w:szCs w:val="21"/>
              </w:rPr>
            </w:pPr>
          </w:p>
        </w:tc>
      </w:tr>
      <w:tr w14:paraId="47A9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4AA844F4">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0B169898">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6"/>
            <w:tcBorders>
              <w:top w:val="dotted" w:color="auto" w:sz="4" w:space="0"/>
              <w:left w:val="dotted" w:color="auto" w:sz="4" w:space="0"/>
              <w:bottom w:val="single" w:color="auto" w:sz="6" w:space="0"/>
              <w:right w:val="single" w:color="auto" w:sz="4" w:space="0"/>
            </w:tcBorders>
            <w:vAlign w:val="center"/>
          </w:tcPr>
          <w:p w14:paraId="6F0AC569">
            <w:pPr>
              <w:jc w:val="center"/>
              <w:rPr>
                <w:szCs w:val="21"/>
              </w:rPr>
            </w:pPr>
          </w:p>
        </w:tc>
      </w:tr>
      <w:tr w14:paraId="1403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jc w:val="center"/>
        </w:trPr>
        <w:tc>
          <w:tcPr>
            <w:tcW w:w="8974" w:type="dxa"/>
            <w:gridSpan w:val="9"/>
            <w:tcBorders>
              <w:left w:val="single" w:color="auto" w:sz="6" w:space="0"/>
              <w:bottom w:val="single" w:color="auto" w:sz="6" w:space="0"/>
              <w:right w:val="single" w:color="auto" w:sz="4" w:space="0"/>
            </w:tcBorders>
          </w:tcPr>
          <w:p w14:paraId="0DE8BCA0">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7009D954">
            <w:pPr>
              <w:rPr>
                <w:szCs w:val="21"/>
              </w:rPr>
            </w:pPr>
          </w:p>
          <w:p w14:paraId="2C9F298E">
            <w:pPr>
              <w:rPr>
                <w:szCs w:val="21"/>
              </w:rPr>
            </w:pPr>
          </w:p>
          <w:p w14:paraId="10E436B1">
            <w:pPr>
              <w:rPr>
                <w:szCs w:val="21"/>
              </w:rPr>
            </w:pPr>
          </w:p>
          <w:p w14:paraId="39CBE874">
            <w:pPr>
              <w:rPr>
                <w:szCs w:val="21"/>
              </w:rPr>
            </w:pPr>
          </w:p>
          <w:p w14:paraId="3A49A354">
            <w:pPr>
              <w:spacing w:line="480" w:lineRule="auto"/>
              <w:rPr>
                <w:b/>
                <w:szCs w:val="21"/>
              </w:rPr>
            </w:pPr>
            <w:r>
              <w:rPr>
                <w:rFonts w:hint="eastAsia"/>
                <w:b/>
                <w:szCs w:val="21"/>
              </w:rPr>
              <w:t>整改事项：</w:t>
            </w:r>
          </w:p>
        </w:tc>
      </w:tr>
      <w:tr w14:paraId="2867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9"/>
            <w:tcBorders>
              <w:top w:val="single" w:color="auto" w:sz="6" w:space="0"/>
              <w:left w:val="single" w:color="auto" w:sz="6" w:space="0"/>
              <w:right w:val="single" w:color="auto" w:sz="6" w:space="0"/>
            </w:tcBorders>
          </w:tcPr>
          <w:p w14:paraId="5A007865">
            <w:pPr>
              <w:spacing w:line="360" w:lineRule="auto"/>
              <w:rPr>
                <w:b/>
                <w:szCs w:val="21"/>
              </w:rPr>
            </w:pPr>
            <w:r>
              <w:rPr>
                <w:rFonts w:hint="eastAsia" w:hAnsi="宋体"/>
                <w:b/>
                <w:szCs w:val="21"/>
              </w:rPr>
              <w:t>验收人员签名</w:t>
            </w:r>
            <w:r>
              <w:rPr>
                <w:rFonts w:hAnsi="宋体"/>
                <w:b/>
                <w:szCs w:val="21"/>
              </w:rPr>
              <w:t>：</w:t>
            </w:r>
          </w:p>
          <w:p w14:paraId="3ABCD69C">
            <w:pPr>
              <w:spacing w:line="360" w:lineRule="auto"/>
              <w:rPr>
                <w:b/>
                <w:szCs w:val="21"/>
              </w:rPr>
            </w:pPr>
            <w:r>
              <w:rPr>
                <w:rFonts w:hint="eastAsia"/>
                <w:b/>
                <w:szCs w:val="21"/>
              </w:rPr>
              <w:t>单位（盖章）：</w:t>
            </w:r>
          </w:p>
          <w:p w14:paraId="2E84DB0F">
            <w:pPr>
              <w:spacing w:line="360" w:lineRule="auto"/>
              <w:rPr>
                <w:b/>
                <w:szCs w:val="21"/>
              </w:rPr>
            </w:pPr>
            <w:r>
              <w:rPr>
                <w:rFonts w:hint="eastAsia"/>
                <w:b/>
                <w:szCs w:val="21"/>
              </w:rPr>
              <w:t>法人或委托人签名：</w:t>
            </w:r>
          </w:p>
          <w:p w14:paraId="55B8445C">
            <w:pPr>
              <w:spacing w:line="360" w:lineRule="auto"/>
              <w:ind w:firstLine="4889" w:firstLineChars="2319"/>
              <w:rPr>
                <w:b/>
                <w:szCs w:val="21"/>
              </w:rPr>
            </w:pPr>
            <w:r>
              <w:rPr>
                <w:rFonts w:hint="eastAsia"/>
                <w:b/>
                <w:szCs w:val="21"/>
              </w:rPr>
              <w:t>验收日期：</w:t>
            </w:r>
          </w:p>
        </w:tc>
      </w:tr>
    </w:tbl>
    <w:p w14:paraId="7D67A2B8">
      <w:pPr>
        <w:rPr>
          <w:rFonts w:hAnsi="宋体"/>
        </w:rPr>
      </w:pPr>
      <w:r>
        <w:rPr>
          <w:rFonts w:hint="eastAsia" w:hAnsi="宋体"/>
        </w:rPr>
        <w:t>1、验收执行标准：采购文件、投标文件、合同、双方确认的一切补充文件。</w:t>
      </w:r>
    </w:p>
    <w:p w14:paraId="193C9D0B">
      <w:pPr>
        <w:snapToGrid w:val="0"/>
        <w:spacing w:before="50" w:after="50"/>
        <w:rPr>
          <w:rFonts w:hAnsi="宋体"/>
        </w:rPr>
      </w:pPr>
      <w:r>
        <w:rPr>
          <w:rFonts w:hint="eastAsia" w:hAnsi="宋体"/>
        </w:rPr>
        <w:t>2、150万以上项目初验合格后，由招标代理机构组织相关部门对项目进行抽查。</w:t>
      </w:r>
    </w:p>
    <w:p w14:paraId="283D8584">
      <w:pPr>
        <w:snapToGrid w:val="0"/>
        <w:spacing w:before="50" w:after="50"/>
        <w:rPr>
          <w:rFonts w:hAnsi="宋体"/>
        </w:rPr>
      </w:pPr>
      <w:r>
        <w:rPr>
          <w:rFonts w:hint="eastAsia" w:hAnsi="宋体"/>
        </w:rPr>
        <w:t>3、此表后应附验收货物清单。</w:t>
      </w:r>
    </w:p>
    <w:p w14:paraId="50228E69">
      <w:pPr>
        <w:snapToGrid w:val="0"/>
        <w:spacing w:before="50" w:after="50"/>
        <w:rPr>
          <w:rFonts w:hint="eastAsia"/>
        </w:rPr>
        <w:sectPr>
          <w:headerReference r:id="rId9" w:type="default"/>
          <w:footerReference r:id="rId10" w:type="default"/>
          <w:pgSz w:w="11906" w:h="16838"/>
          <w:pgMar w:top="1361" w:right="1304" w:bottom="1361" w:left="1531" w:header="851" w:footer="992" w:gutter="0"/>
          <w:pgBorders>
            <w:top w:val="none" w:sz="0" w:space="0"/>
            <w:left w:val="none" w:sz="0" w:space="0"/>
            <w:bottom w:val="none" w:sz="0" w:space="0"/>
            <w:right w:val="none" w:sz="0" w:space="0"/>
          </w:pgBorders>
          <w:cols w:space="0" w:num="1"/>
          <w:docGrid w:type="lines" w:linePitch="312" w:charSpace="0"/>
        </w:sectPr>
      </w:pPr>
      <w:r>
        <w:rPr>
          <w:rFonts w:hint="eastAsia" w:hAnsi="宋体"/>
        </w:rPr>
        <w:t>4、以上空白处如不够填写，可另附纸张。</w:t>
      </w:r>
    </w:p>
    <w:p w14:paraId="1ACAF17F">
      <w:pPr>
        <w:jc w:val="center"/>
        <w:rPr>
          <w:b/>
          <w:sz w:val="30"/>
          <w:szCs w:val="30"/>
        </w:rPr>
      </w:pPr>
      <w:r>
        <w:rPr>
          <w:rFonts w:hint="eastAsia"/>
          <w:b/>
          <w:sz w:val="30"/>
          <w:szCs w:val="30"/>
        </w:rPr>
        <w:t>验收货物清单</w:t>
      </w:r>
    </w:p>
    <w:p w14:paraId="36A42581">
      <w:pPr>
        <w:widowControl/>
        <w:jc w:val="left"/>
        <w:rPr>
          <w:rFonts w:hAnsi="宋体"/>
          <w:kern w:val="0"/>
        </w:rPr>
      </w:pPr>
    </w:p>
    <w:tbl>
      <w:tblPr>
        <w:tblStyle w:val="47"/>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0AC5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tcBorders>
              <w:top w:val="single" w:color="auto" w:sz="4" w:space="0"/>
              <w:left w:val="single" w:color="auto" w:sz="4" w:space="0"/>
              <w:bottom w:val="single" w:color="auto" w:sz="4" w:space="0"/>
              <w:right w:val="single" w:color="auto" w:sz="4" w:space="0"/>
            </w:tcBorders>
            <w:vAlign w:val="center"/>
          </w:tcPr>
          <w:p w14:paraId="31252E6B">
            <w:pPr>
              <w:snapToGrid w:val="0"/>
              <w:spacing w:beforeLines="50" w:afterLines="50" w:line="400" w:lineRule="exact"/>
              <w:jc w:val="center"/>
              <w:rPr>
                <w:rFonts w:ascii="宋体" w:hAnsi="宋体"/>
                <w:sz w:val="24"/>
              </w:rPr>
            </w:pPr>
            <w:r>
              <w:rPr>
                <w:rFonts w:hint="eastAsia" w:ascii="宋体" w:hAnsi="宋体"/>
                <w:sz w:val="24"/>
              </w:rPr>
              <w:t>序号</w:t>
            </w:r>
          </w:p>
        </w:tc>
        <w:tc>
          <w:tcPr>
            <w:tcW w:w="5746" w:type="dxa"/>
            <w:tcBorders>
              <w:top w:val="single" w:color="auto" w:sz="4" w:space="0"/>
              <w:left w:val="single" w:color="auto" w:sz="4" w:space="0"/>
              <w:bottom w:val="single" w:color="auto" w:sz="4" w:space="0"/>
              <w:right w:val="single" w:color="auto" w:sz="4" w:space="0"/>
            </w:tcBorders>
          </w:tcPr>
          <w:p w14:paraId="52B0FF0F">
            <w:pPr>
              <w:snapToGrid w:val="0"/>
              <w:spacing w:beforeLines="50" w:afterLines="50" w:line="400" w:lineRule="exact"/>
              <w:jc w:val="center"/>
              <w:rPr>
                <w:rFonts w:ascii="宋体" w:hAnsi="宋体"/>
                <w:sz w:val="24"/>
              </w:rPr>
            </w:pPr>
            <w:r>
              <w:rPr>
                <w:rFonts w:hint="eastAsia" w:ascii="宋体" w:hAnsi="宋体"/>
                <w:sz w:val="24"/>
              </w:rPr>
              <w:t>货物名称</w:t>
            </w:r>
          </w:p>
        </w:tc>
        <w:tc>
          <w:tcPr>
            <w:tcW w:w="3780" w:type="dxa"/>
            <w:tcBorders>
              <w:top w:val="single" w:color="auto" w:sz="4" w:space="0"/>
              <w:left w:val="single" w:color="auto" w:sz="4" w:space="0"/>
              <w:bottom w:val="single" w:color="auto" w:sz="4" w:space="0"/>
              <w:right w:val="single" w:color="auto" w:sz="4" w:space="0"/>
            </w:tcBorders>
            <w:vAlign w:val="center"/>
          </w:tcPr>
          <w:p w14:paraId="45D572C1">
            <w:pPr>
              <w:snapToGrid w:val="0"/>
              <w:spacing w:beforeLines="50" w:afterLines="50" w:line="400" w:lineRule="exact"/>
              <w:jc w:val="center"/>
              <w:rPr>
                <w:rFonts w:ascii="宋体" w:hAnsi="宋体"/>
                <w:sz w:val="24"/>
              </w:rPr>
            </w:pPr>
            <w:r>
              <w:rPr>
                <w:rFonts w:hint="eastAsia" w:ascii="宋体" w:hAnsi="宋体"/>
                <w:sz w:val="24"/>
              </w:rPr>
              <w:t>品牌型号</w:t>
            </w:r>
          </w:p>
        </w:tc>
        <w:tc>
          <w:tcPr>
            <w:tcW w:w="720" w:type="dxa"/>
            <w:tcBorders>
              <w:top w:val="single" w:color="auto" w:sz="4" w:space="0"/>
              <w:left w:val="single" w:color="auto" w:sz="4" w:space="0"/>
              <w:bottom w:val="single" w:color="auto" w:sz="4" w:space="0"/>
              <w:right w:val="single" w:color="auto" w:sz="4" w:space="0"/>
            </w:tcBorders>
            <w:vAlign w:val="center"/>
          </w:tcPr>
          <w:p w14:paraId="6C66972F">
            <w:pPr>
              <w:snapToGrid w:val="0"/>
              <w:spacing w:beforeLines="50" w:afterLines="50" w:line="400" w:lineRule="exact"/>
              <w:jc w:val="center"/>
              <w:rPr>
                <w:rFonts w:ascii="宋体" w:hAnsi="宋体"/>
                <w:sz w:val="24"/>
              </w:rPr>
            </w:pPr>
            <w:r>
              <w:rPr>
                <w:rFonts w:hint="eastAsia" w:ascii="宋体" w:hAnsi="宋体"/>
                <w:sz w:val="24"/>
              </w:rPr>
              <w:t>符合  与否</w:t>
            </w:r>
          </w:p>
        </w:tc>
        <w:tc>
          <w:tcPr>
            <w:tcW w:w="720" w:type="dxa"/>
            <w:tcBorders>
              <w:top w:val="single" w:color="auto" w:sz="4" w:space="0"/>
              <w:left w:val="single" w:color="auto" w:sz="4" w:space="0"/>
              <w:bottom w:val="single" w:color="auto" w:sz="4" w:space="0"/>
              <w:right w:val="single" w:color="auto" w:sz="4" w:space="0"/>
            </w:tcBorders>
            <w:vAlign w:val="center"/>
          </w:tcPr>
          <w:p w14:paraId="302E7989">
            <w:pPr>
              <w:snapToGrid w:val="0"/>
              <w:spacing w:beforeLines="50" w:afterLines="50" w:line="400" w:lineRule="exact"/>
              <w:jc w:val="center"/>
              <w:rPr>
                <w:rFonts w:ascii="宋体" w:hAnsi="宋体"/>
                <w:sz w:val="24"/>
              </w:rPr>
            </w:pPr>
            <w:r>
              <w:rPr>
                <w:rFonts w:hint="eastAsia" w:ascii="宋体" w:hAnsi="宋体"/>
                <w:sz w:val="24"/>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361D9FFF">
            <w:pPr>
              <w:snapToGrid w:val="0"/>
              <w:spacing w:beforeLines="50" w:afterLines="50" w:line="400" w:lineRule="exact"/>
              <w:jc w:val="center"/>
              <w:rPr>
                <w:rFonts w:ascii="宋体" w:hAnsi="宋体"/>
                <w:sz w:val="24"/>
              </w:rPr>
            </w:pPr>
            <w:r>
              <w:rPr>
                <w:rFonts w:hint="eastAsia" w:ascii="宋体" w:hAnsi="宋体"/>
                <w:sz w:val="24"/>
              </w:rPr>
              <w:t>符合   与否</w:t>
            </w:r>
          </w:p>
        </w:tc>
        <w:tc>
          <w:tcPr>
            <w:tcW w:w="1262" w:type="dxa"/>
            <w:tcBorders>
              <w:top w:val="single" w:color="auto" w:sz="4" w:space="0"/>
              <w:left w:val="single" w:color="auto" w:sz="4" w:space="0"/>
              <w:bottom w:val="single" w:color="auto" w:sz="4" w:space="0"/>
              <w:right w:val="single" w:color="auto" w:sz="4" w:space="0"/>
            </w:tcBorders>
            <w:vAlign w:val="center"/>
          </w:tcPr>
          <w:p w14:paraId="3F932DDD">
            <w:pPr>
              <w:snapToGrid w:val="0"/>
              <w:spacing w:beforeLines="50" w:afterLines="50" w:line="400" w:lineRule="exact"/>
              <w:jc w:val="center"/>
              <w:rPr>
                <w:rFonts w:ascii="宋体" w:hAnsi="宋体"/>
                <w:sz w:val="24"/>
              </w:rPr>
            </w:pPr>
            <w:r>
              <w:rPr>
                <w:rFonts w:hint="eastAsia" w:ascii="宋体" w:hAnsi="宋体"/>
                <w:sz w:val="24"/>
              </w:rPr>
              <w:t>验收人员 签名</w:t>
            </w:r>
          </w:p>
        </w:tc>
      </w:tr>
      <w:tr w14:paraId="6EBF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07DF23CF">
            <w:pPr>
              <w:snapToGrid w:val="0"/>
              <w:spacing w:beforeLines="50" w:afterLines="50" w:line="400" w:lineRule="exact"/>
              <w:jc w:val="center"/>
              <w:rPr>
                <w:rFonts w:ascii="宋体" w:hAnsi="宋体"/>
                <w:sz w:val="24"/>
              </w:rPr>
            </w:pPr>
            <w:r>
              <w:rPr>
                <w:rFonts w:hint="eastAsia" w:ascii="宋体" w:hAnsi="宋体"/>
                <w:sz w:val="24"/>
              </w:rPr>
              <w:t>1</w:t>
            </w:r>
          </w:p>
        </w:tc>
        <w:tc>
          <w:tcPr>
            <w:tcW w:w="5746" w:type="dxa"/>
            <w:tcBorders>
              <w:top w:val="single" w:color="auto" w:sz="4" w:space="0"/>
              <w:left w:val="single" w:color="auto" w:sz="4" w:space="0"/>
              <w:bottom w:val="single" w:color="auto" w:sz="4" w:space="0"/>
              <w:right w:val="single" w:color="auto" w:sz="4" w:space="0"/>
            </w:tcBorders>
          </w:tcPr>
          <w:p w14:paraId="55268DDD">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F31DF5D">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CCBDC60">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0F57798">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3BEEC688">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D1746AA">
            <w:pPr>
              <w:snapToGrid w:val="0"/>
              <w:spacing w:beforeLines="50" w:afterLines="50" w:line="400" w:lineRule="exact"/>
              <w:jc w:val="center"/>
              <w:rPr>
                <w:rFonts w:ascii="宋体" w:hAnsi="宋体"/>
                <w:sz w:val="24"/>
              </w:rPr>
            </w:pPr>
          </w:p>
        </w:tc>
      </w:tr>
      <w:tr w14:paraId="5CA7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5B5C5679">
            <w:pPr>
              <w:snapToGrid w:val="0"/>
              <w:spacing w:beforeLines="50" w:afterLines="50" w:line="400" w:lineRule="exact"/>
              <w:jc w:val="center"/>
              <w:rPr>
                <w:rFonts w:ascii="宋体" w:hAnsi="宋体"/>
                <w:sz w:val="24"/>
              </w:rPr>
            </w:pPr>
            <w:r>
              <w:rPr>
                <w:rFonts w:hint="eastAsia" w:ascii="宋体" w:hAnsi="宋体"/>
                <w:sz w:val="24"/>
              </w:rPr>
              <w:t>2</w:t>
            </w:r>
          </w:p>
        </w:tc>
        <w:tc>
          <w:tcPr>
            <w:tcW w:w="5746" w:type="dxa"/>
            <w:tcBorders>
              <w:top w:val="single" w:color="auto" w:sz="4" w:space="0"/>
              <w:left w:val="single" w:color="auto" w:sz="4" w:space="0"/>
              <w:bottom w:val="single" w:color="auto" w:sz="4" w:space="0"/>
              <w:right w:val="single" w:color="auto" w:sz="4" w:space="0"/>
            </w:tcBorders>
          </w:tcPr>
          <w:p w14:paraId="50BC56D4">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F2E64FC">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3154A29">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F2CAACA">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29DF6DBD">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488A5346">
            <w:pPr>
              <w:snapToGrid w:val="0"/>
              <w:spacing w:beforeLines="50" w:afterLines="50" w:line="400" w:lineRule="exact"/>
              <w:jc w:val="center"/>
              <w:rPr>
                <w:rFonts w:ascii="宋体" w:hAnsi="宋体"/>
                <w:sz w:val="24"/>
              </w:rPr>
            </w:pPr>
          </w:p>
        </w:tc>
      </w:tr>
      <w:tr w14:paraId="416A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75A5914C">
            <w:pPr>
              <w:snapToGrid w:val="0"/>
              <w:spacing w:beforeLines="50" w:afterLines="50" w:line="400" w:lineRule="exact"/>
              <w:jc w:val="center"/>
              <w:rPr>
                <w:rFonts w:ascii="宋体" w:hAnsi="宋体"/>
                <w:sz w:val="24"/>
              </w:rPr>
            </w:pPr>
            <w:r>
              <w:rPr>
                <w:rFonts w:hint="eastAsia" w:ascii="宋体" w:hAnsi="宋体"/>
                <w:sz w:val="24"/>
              </w:rPr>
              <w:t>3</w:t>
            </w:r>
          </w:p>
        </w:tc>
        <w:tc>
          <w:tcPr>
            <w:tcW w:w="5746" w:type="dxa"/>
            <w:tcBorders>
              <w:top w:val="single" w:color="auto" w:sz="4" w:space="0"/>
              <w:left w:val="single" w:color="auto" w:sz="4" w:space="0"/>
              <w:bottom w:val="single" w:color="auto" w:sz="4" w:space="0"/>
              <w:right w:val="single" w:color="auto" w:sz="4" w:space="0"/>
            </w:tcBorders>
          </w:tcPr>
          <w:p w14:paraId="7A21EB48">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94E5A64">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0EBF308">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F3D21D9">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6BD91700">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8BBAA35">
            <w:pPr>
              <w:snapToGrid w:val="0"/>
              <w:spacing w:beforeLines="50" w:afterLines="50" w:line="400" w:lineRule="exact"/>
              <w:jc w:val="center"/>
              <w:rPr>
                <w:rFonts w:ascii="宋体" w:hAnsi="宋体"/>
                <w:sz w:val="24"/>
              </w:rPr>
            </w:pPr>
          </w:p>
        </w:tc>
      </w:tr>
      <w:tr w14:paraId="6DF4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46486CAA">
            <w:pPr>
              <w:snapToGrid w:val="0"/>
              <w:spacing w:beforeLines="50" w:afterLines="50" w:line="400" w:lineRule="exact"/>
              <w:jc w:val="center"/>
              <w:rPr>
                <w:rFonts w:ascii="宋体" w:hAnsi="宋体"/>
                <w:sz w:val="24"/>
              </w:rPr>
            </w:pPr>
            <w:r>
              <w:rPr>
                <w:rFonts w:hint="eastAsia" w:ascii="宋体" w:hAnsi="宋体"/>
                <w:sz w:val="24"/>
              </w:rPr>
              <w:t>4</w:t>
            </w:r>
          </w:p>
        </w:tc>
        <w:tc>
          <w:tcPr>
            <w:tcW w:w="5746" w:type="dxa"/>
            <w:tcBorders>
              <w:top w:val="single" w:color="auto" w:sz="4" w:space="0"/>
              <w:left w:val="single" w:color="auto" w:sz="4" w:space="0"/>
              <w:bottom w:val="single" w:color="auto" w:sz="4" w:space="0"/>
              <w:right w:val="single" w:color="auto" w:sz="4" w:space="0"/>
            </w:tcBorders>
          </w:tcPr>
          <w:p w14:paraId="56FAC40C">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1D7DFF09">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22A2002">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2092F56">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11C3D234">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46CB60E4">
            <w:pPr>
              <w:snapToGrid w:val="0"/>
              <w:spacing w:beforeLines="50" w:afterLines="50" w:line="400" w:lineRule="exact"/>
              <w:jc w:val="center"/>
              <w:rPr>
                <w:rFonts w:ascii="宋体" w:hAnsi="宋体"/>
                <w:sz w:val="24"/>
              </w:rPr>
            </w:pPr>
          </w:p>
        </w:tc>
      </w:tr>
      <w:tr w14:paraId="200E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5D314E80">
            <w:pPr>
              <w:snapToGrid w:val="0"/>
              <w:spacing w:beforeLines="50" w:afterLines="50" w:line="400" w:lineRule="exact"/>
              <w:jc w:val="center"/>
              <w:rPr>
                <w:rFonts w:ascii="宋体" w:hAnsi="宋体"/>
                <w:sz w:val="24"/>
              </w:rPr>
            </w:pPr>
            <w:r>
              <w:rPr>
                <w:rFonts w:hint="eastAsia" w:ascii="宋体" w:hAnsi="宋体"/>
                <w:sz w:val="24"/>
              </w:rPr>
              <w:t>5</w:t>
            </w:r>
          </w:p>
        </w:tc>
        <w:tc>
          <w:tcPr>
            <w:tcW w:w="5746" w:type="dxa"/>
            <w:tcBorders>
              <w:top w:val="single" w:color="auto" w:sz="4" w:space="0"/>
              <w:left w:val="single" w:color="auto" w:sz="4" w:space="0"/>
              <w:bottom w:val="single" w:color="auto" w:sz="4" w:space="0"/>
              <w:right w:val="single" w:color="auto" w:sz="4" w:space="0"/>
            </w:tcBorders>
          </w:tcPr>
          <w:p w14:paraId="5DC0AEAD">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4A81D2D">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8EBD62A">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62831F8">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27D01B37">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51D6FBC">
            <w:pPr>
              <w:snapToGrid w:val="0"/>
              <w:spacing w:beforeLines="50" w:afterLines="50" w:line="400" w:lineRule="exact"/>
              <w:jc w:val="center"/>
              <w:rPr>
                <w:rFonts w:ascii="宋体" w:hAnsi="宋体"/>
                <w:sz w:val="24"/>
              </w:rPr>
            </w:pPr>
          </w:p>
        </w:tc>
      </w:tr>
      <w:tr w14:paraId="6758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2F638677">
            <w:pPr>
              <w:snapToGrid w:val="0"/>
              <w:spacing w:beforeLines="50" w:afterLines="50" w:line="400" w:lineRule="exact"/>
              <w:jc w:val="center"/>
              <w:rPr>
                <w:rFonts w:ascii="宋体" w:hAnsi="宋体"/>
                <w:sz w:val="24"/>
              </w:rPr>
            </w:pPr>
            <w:r>
              <w:rPr>
                <w:rFonts w:hint="eastAsia" w:ascii="宋体" w:hAnsi="宋体"/>
                <w:sz w:val="24"/>
              </w:rPr>
              <w:t>6</w:t>
            </w:r>
          </w:p>
        </w:tc>
        <w:tc>
          <w:tcPr>
            <w:tcW w:w="5746" w:type="dxa"/>
            <w:tcBorders>
              <w:top w:val="single" w:color="auto" w:sz="4" w:space="0"/>
              <w:left w:val="single" w:color="auto" w:sz="4" w:space="0"/>
              <w:bottom w:val="single" w:color="auto" w:sz="4" w:space="0"/>
              <w:right w:val="single" w:color="auto" w:sz="4" w:space="0"/>
            </w:tcBorders>
          </w:tcPr>
          <w:p w14:paraId="7DA3CFCC">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20BB896">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E6CF4F5">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875D968">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39DDB0B5">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7DC6231">
            <w:pPr>
              <w:snapToGrid w:val="0"/>
              <w:spacing w:beforeLines="50" w:afterLines="50" w:line="400" w:lineRule="exact"/>
              <w:jc w:val="center"/>
              <w:rPr>
                <w:rFonts w:ascii="宋体" w:hAnsi="宋体"/>
                <w:sz w:val="24"/>
              </w:rPr>
            </w:pPr>
          </w:p>
        </w:tc>
      </w:tr>
      <w:tr w14:paraId="68FC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09B8E222">
            <w:pPr>
              <w:snapToGrid w:val="0"/>
              <w:spacing w:beforeLines="50" w:afterLines="50" w:line="400" w:lineRule="exact"/>
              <w:jc w:val="center"/>
              <w:rPr>
                <w:rFonts w:ascii="宋体" w:hAnsi="宋体"/>
                <w:sz w:val="24"/>
              </w:rPr>
            </w:pPr>
            <w:r>
              <w:rPr>
                <w:rFonts w:hint="eastAsia" w:ascii="宋体" w:hAnsi="宋体"/>
                <w:sz w:val="24"/>
              </w:rPr>
              <w:t>7</w:t>
            </w:r>
          </w:p>
        </w:tc>
        <w:tc>
          <w:tcPr>
            <w:tcW w:w="5746" w:type="dxa"/>
            <w:tcBorders>
              <w:top w:val="single" w:color="auto" w:sz="4" w:space="0"/>
              <w:left w:val="single" w:color="auto" w:sz="4" w:space="0"/>
              <w:bottom w:val="single" w:color="auto" w:sz="4" w:space="0"/>
              <w:right w:val="single" w:color="auto" w:sz="4" w:space="0"/>
            </w:tcBorders>
          </w:tcPr>
          <w:p w14:paraId="2008AA45">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0C3E180">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8806CDF">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327374A">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52F4A725">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5840A1D">
            <w:pPr>
              <w:snapToGrid w:val="0"/>
              <w:spacing w:beforeLines="50" w:afterLines="50" w:line="400" w:lineRule="exact"/>
              <w:jc w:val="center"/>
              <w:rPr>
                <w:rFonts w:ascii="宋体" w:hAnsi="宋体"/>
                <w:sz w:val="24"/>
              </w:rPr>
            </w:pPr>
          </w:p>
        </w:tc>
      </w:tr>
      <w:tr w14:paraId="77A6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tcBorders>
              <w:top w:val="single" w:color="auto" w:sz="4" w:space="0"/>
              <w:left w:val="single" w:color="auto" w:sz="4" w:space="0"/>
              <w:bottom w:val="single" w:color="auto" w:sz="4" w:space="0"/>
              <w:right w:val="single" w:color="auto" w:sz="4" w:space="0"/>
            </w:tcBorders>
            <w:vAlign w:val="center"/>
          </w:tcPr>
          <w:p w14:paraId="76842BEE">
            <w:pPr>
              <w:snapToGrid w:val="0"/>
              <w:spacing w:beforeLines="50" w:afterLines="50" w:line="400" w:lineRule="exact"/>
              <w:ind w:left="-107" w:leftChars="-51" w:firstLine="240" w:firstLineChars="100"/>
              <w:rPr>
                <w:rFonts w:ascii="宋体" w:hAnsi="宋体"/>
                <w:sz w:val="24"/>
              </w:rPr>
            </w:pPr>
            <w:r>
              <w:rPr>
                <w:rFonts w:hint="eastAsia" w:ascii="宋体" w:hAnsi="宋体"/>
                <w:sz w:val="24"/>
              </w:rPr>
              <w:t>备注：</w:t>
            </w:r>
          </w:p>
        </w:tc>
      </w:tr>
    </w:tbl>
    <w:p w14:paraId="33DE5604">
      <w:pPr>
        <w:pStyle w:val="56"/>
        <w:keepNext w:val="0"/>
        <w:keepLines w:val="0"/>
        <w:pageBreakBefore w:val="0"/>
        <w:widowControl w:val="0"/>
        <w:kinsoku/>
        <w:wordWrap/>
        <w:overflowPunct/>
        <w:topLinePunct w:val="0"/>
        <w:autoSpaceDE/>
        <w:autoSpaceDN/>
        <w:bidi w:val="0"/>
        <w:adjustRightInd/>
        <w:snapToGrid/>
        <w:spacing w:beforeLines="0" w:after="0" w:line="20" w:lineRule="exact"/>
        <w:ind w:left="0" w:leftChars="0" w:firstLine="0" w:firstLineChars="0"/>
        <w:textAlignment w:val="auto"/>
        <w:rPr>
          <w:rFonts w:hint="eastAsia"/>
        </w:rPr>
      </w:pPr>
    </w:p>
    <w:sectPr>
      <w:headerReference r:id="rId11" w:type="default"/>
      <w:footerReference r:id="rId12" w:type="default"/>
      <w:pgSz w:w="16838" w:h="11906" w:orient="landscape"/>
      <w:pgMar w:top="1587" w:right="1304" w:bottom="1531" w:left="1304" w:header="283"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创艺简标宋">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EA2B">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30ECC0">
                          <w:pPr>
                            <w:pStyle w:val="31"/>
                            <w:rPr>
                              <w:rFonts w:eastAsia="宋体"/>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Vqs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UtVqs0BAACoAwAADgAAAAAAAAABACAAAAAeAQAAZHJzL2Uy&#10;b0RvYy54bWxQSwUGAAAAAAYABgBZAQAAXQUAAAAA&#10;">
              <v:fill on="f" focussize="0,0"/>
              <v:stroke on="f"/>
              <v:imagedata o:title=""/>
              <o:lock v:ext="edit" aspectratio="f"/>
              <v:textbox inset="0mm,0mm,0mm,0mm" style="mso-fit-shape-to-text:t;">
                <w:txbxContent>
                  <w:p w14:paraId="6430ECC0">
                    <w:pPr>
                      <w:pStyle w:val="31"/>
                      <w:rPr>
                        <w:rFonts w:eastAsia="宋体"/>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1B34">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5F234F">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s3QM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S1uQkWJZQZf/Pzzx/nXn/Pv76RK&#10;+vQeaix79FgYhw9uwNo5DhhMtAcZTPoiIYJ5VPd0UVcMkfB0aVWtViWmOOZmB/GLp+s+QPwonCHJ&#10;aGjA58uqsuM9xLF0LkndrLtTWucn1PafAGKOEZF3YLqdmIwTJysOu2Git3PtCdn1uAcNtbj2lOhP&#10;FmVOKzMbYTZ2s3HwQe07HHSZpwR/e4g4Up40dRhhkWFy8AEz12nZ0oY893PV0w+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s3QM0BAACoAwAADgAAAAAAAAABACAAAAAeAQAAZHJzL2Uy&#10;b0RvYy54bWxQSwUGAAAAAAYABgBZAQAAXQUAAAAA&#10;">
              <v:fill on="f" focussize="0,0"/>
              <v:stroke on="f"/>
              <v:imagedata o:title=""/>
              <o:lock v:ext="edit" aspectratio="f"/>
              <v:textbox inset="0mm,0mm,0mm,0mm" style="mso-fit-shape-to-text:t;">
                <w:txbxContent>
                  <w:p w14:paraId="2D5F234F">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8324">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25E8D5">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AHNs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XnHmhKUXv3z/dvnx6/LzK3uZ&#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AHNs0BAACoAwAADgAAAAAAAAABACAAAAAeAQAAZHJzL2Uy&#10;b0RvYy54bWxQSwUGAAAAAAYABgBZAQAAXQUAAAAA&#10;">
              <v:fill on="f" focussize="0,0"/>
              <v:stroke on="f"/>
              <v:imagedata o:title=""/>
              <o:lock v:ext="edit" aspectratio="f"/>
              <v:textbox inset="0mm,0mm,0mm,0mm" style="mso-fit-shape-to-text:t;">
                <w:txbxContent>
                  <w:p w14:paraId="6B25E8D5">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5F83">
    <w:pPr>
      <w:pStyle w:val="31"/>
      <w:jc w:val="center"/>
    </w:pPr>
    <w:r>
      <w:fldChar w:fldCharType="begin"/>
    </w:r>
    <w:r>
      <w:instrText xml:space="preserve"> PAGE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37C1">
    <w:pPr>
      <w:pStyle w:val="31"/>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805520">
                          <w:pPr>
                            <w:pStyle w:val="31"/>
                            <w:rPr>
                              <w:rFonts w:eastAsia="宋体"/>
                            </w:rPr>
                          </w:pPr>
                          <w:r>
                            <w:fldChar w:fldCharType="begin"/>
                          </w:r>
                          <w:r>
                            <w:instrText xml:space="preserve"> PAGE  \* MERGEFORMAT </w:instrText>
                          </w:r>
                          <w:r>
                            <w:fldChar w:fldCharType="separate"/>
                          </w:r>
                          <w:r>
                            <w:t>- 67 -</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pNLwvOAQAAqQMAAA4AAAAAAAAAAQAgAAAAHgEAAGRycy9l&#10;Mm9Eb2MueG1sUEsFBgAAAAAGAAYAWQEAAF4FAAAAAA==&#10;">
              <v:fill on="f" focussize="0,0"/>
              <v:stroke on="f"/>
              <v:imagedata o:title=""/>
              <o:lock v:ext="edit" aspectratio="f"/>
              <v:textbox inset="0mm,0mm,0mm,0mm" style="mso-fit-shape-to-text:t;">
                <w:txbxContent>
                  <w:p w14:paraId="4E805520">
                    <w:pPr>
                      <w:pStyle w:val="31"/>
                      <w:rPr>
                        <w:rFonts w:eastAsia="宋体"/>
                      </w:rPr>
                    </w:pPr>
                    <w:r>
                      <w:fldChar w:fldCharType="begin"/>
                    </w:r>
                    <w:r>
                      <w:instrText xml:space="preserve"> PAGE  \* MERGEFORMAT </w:instrText>
                    </w:r>
                    <w:r>
                      <w:fldChar w:fldCharType="separate"/>
                    </w:r>
                    <w:r>
                      <w:t>- 67 -</w:t>
                    </w:r>
                    <w:r>
                      <w:fldChar w:fldCharType="end"/>
                    </w:r>
                  </w:p>
                </w:txbxContent>
              </v:textbox>
            </v:shape>
          </w:pict>
        </mc:Fallback>
      </mc:AlternateContent>
    </w:r>
  </w:p>
  <w:p w14:paraId="27BC649A">
    <w:pPr>
      <w:pStyle w:val="31"/>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523C">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1720">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C960">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5217">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AE804">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4A63C"/>
    <w:multiLevelType w:val="singleLevel"/>
    <w:tmpl w:val="D9C4A63C"/>
    <w:lvl w:ilvl="0" w:tentative="0">
      <w:start w:val="8"/>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6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2F1B4E1"/>
    <w:multiLevelType w:val="singleLevel"/>
    <w:tmpl w:val="32F1B4E1"/>
    <w:lvl w:ilvl="0" w:tentative="0">
      <w:start w:val="1"/>
      <w:numFmt w:val="decimal"/>
      <w:suff w:val="space"/>
      <w:lvlText w:val="%1."/>
      <w:lvlJc w:val="left"/>
    </w:lvl>
  </w:abstractNum>
  <w:abstractNum w:abstractNumId="3">
    <w:nsid w:val="3B9AEF67"/>
    <w:multiLevelType w:val="singleLevel"/>
    <w:tmpl w:val="3B9AEF67"/>
    <w:lvl w:ilvl="0" w:tentative="0">
      <w:start w:val="2"/>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7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4"/>
  </w:num>
  <w:num w:numId="3">
    <w:abstractNumId w:val="5"/>
    <w:lvlOverride w:ilvl="0">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TkyMzBlYzc2MDY5MzVmYTNkMDg3NTUzNmY0ZTQ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5BE"/>
    <w:rsid w:val="00004B38"/>
    <w:rsid w:val="00004CC2"/>
    <w:rsid w:val="00004FF1"/>
    <w:rsid w:val="000056BA"/>
    <w:rsid w:val="000059AB"/>
    <w:rsid w:val="000059C9"/>
    <w:rsid w:val="000060A9"/>
    <w:rsid w:val="00006A51"/>
    <w:rsid w:val="00006AE1"/>
    <w:rsid w:val="00007170"/>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7CB"/>
    <w:rsid w:val="000209DD"/>
    <w:rsid w:val="000209DF"/>
    <w:rsid w:val="00020C08"/>
    <w:rsid w:val="00020FDC"/>
    <w:rsid w:val="00021008"/>
    <w:rsid w:val="000214FC"/>
    <w:rsid w:val="0002173B"/>
    <w:rsid w:val="00021D0C"/>
    <w:rsid w:val="00021DF8"/>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8B2"/>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671"/>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30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AB"/>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3D2D"/>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599"/>
    <w:rsid w:val="000B5D4A"/>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EA8"/>
    <w:rsid w:val="000C2F06"/>
    <w:rsid w:val="000C31AB"/>
    <w:rsid w:val="000C3624"/>
    <w:rsid w:val="000C36B9"/>
    <w:rsid w:val="000C3D07"/>
    <w:rsid w:val="000C3FFB"/>
    <w:rsid w:val="000C410C"/>
    <w:rsid w:val="000C4147"/>
    <w:rsid w:val="000C427E"/>
    <w:rsid w:val="000C49E2"/>
    <w:rsid w:val="000C4F85"/>
    <w:rsid w:val="000C5BA4"/>
    <w:rsid w:val="000C6028"/>
    <w:rsid w:val="000C61CB"/>
    <w:rsid w:val="000C66BE"/>
    <w:rsid w:val="000C7237"/>
    <w:rsid w:val="000C72E2"/>
    <w:rsid w:val="000C75B4"/>
    <w:rsid w:val="000C7B74"/>
    <w:rsid w:val="000D022F"/>
    <w:rsid w:val="000D054B"/>
    <w:rsid w:val="000D07D1"/>
    <w:rsid w:val="000D134D"/>
    <w:rsid w:val="000D13F5"/>
    <w:rsid w:val="000D18A3"/>
    <w:rsid w:val="000D2726"/>
    <w:rsid w:val="000D2790"/>
    <w:rsid w:val="000D2907"/>
    <w:rsid w:val="000D2BA9"/>
    <w:rsid w:val="000D311D"/>
    <w:rsid w:val="000D4867"/>
    <w:rsid w:val="000D4A39"/>
    <w:rsid w:val="000D50BC"/>
    <w:rsid w:val="000D5631"/>
    <w:rsid w:val="000D5C55"/>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6F5"/>
    <w:rsid w:val="000E7AEE"/>
    <w:rsid w:val="000E7F9B"/>
    <w:rsid w:val="000F0BBD"/>
    <w:rsid w:val="000F0E24"/>
    <w:rsid w:val="000F1085"/>
    <w:rsid w:val="000F1C74"/>
    <w:rsid w:val="000F1D40"/>
    <w:rsid w:val="000F1D96"/>
    <w:rsid w:val="000F1F3B"/>
    <w:rsid w:val="000F2830"/>
    <w:rsid w:val="000F2CFE"/>
    <w:rsid w:val="000F337D"/>
    <w:rsid w:val="000F4916"/>
    <w:rsid w:val="000F526E"/>
    <w:rsid w:val="000F53DF"/>
    <w:rsid w:val="000F5571"/>
    <w:rsid w:val="000F5E48"/>
    <w:rsid w:val="000F65B7"/>
    <w:rsid w:val="000F65F9"/>
    <w:rsid w:val="000F661C"/>
    <w:rsid w:val="000F7306"/>
    <w:rsid w:val="000F73D1"/>
    <w:rsid w:val="000F7A54"/>
    <w:rsid w:val="000F7CBC"/>
    <w:rsid w:val="000F7E29"/>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522"/>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17BA6"/>
    <w:rsid w:val="0012006F"/>
    <w:rsid w:val="0012113F"/>
    <w:rsid w:val="001213E2"/>
    <w:rsid w:val="001227BD"/>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7AF"/>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2D5D"/>
    <w:rsid w:val="001436A3"/>
    <w:rsid w:val="001436B8"/>
    <w:rsid w:val="00143B64"/>
    <w:rsid w:val="00143C11"/>
    <w:rsid w:val="00143FC3"/>
    <w:rsid w:val="001444C0"/>
    <w:rsid w:val="001447BE"/>
    <w:rsid w:val="00144E73"/>
    <w:rsid w:val="00145171"/>
    <w:rsid w:val="001457E6"/>
    <w:rsid w:val="00145937"/>
    <w:rsid w:val="00146370"/>
    <w:rsid w:val="0014659B"/>
    <w:rsid w:val="00146E75"/>
    <w:rsid w:val="0014772C"/>
    <w:rsid w:val="00147BAD"/>
    <w:rsid w:val="00147BB4"/>
    <w:rsid w:val="00147C3C"/>
    <w:rsid w:val="00150086"/>
    <w:rsid w:val="001500F8"/>
    <w:rsid w:val="00150124"/>
    <w:rsid w:val="0015031F"/>
    <w:rsid w:val="00150728"/>
    <w:rsid w:val="00150835"/>
    <w:rsid w:val="00150EBE"/>
    <w:rsid w:val="00150F33"/>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60615"/>
    <w:rsid w:val="001607BB"/>
    <w:rsid w:val="001608F6"/>
    <w:rsid w:val="00160A35"/>
    <w:rsid w:val="00160C7C"/>
    <w:rsid w:val="00161F43"/>
    <w:rsid w:val="00162187"/>
    <w:rsid w:val="001625A1"/>
    <w:rsid w:val="001626E2"/>
    <w:rsid w:val="00162977"/>
    <w:rsid w:val="00162BC7"/>
    <w:rsid w:val="00162CC6"/>
    <w:rsid w:val="00162D09"/>
    <w:rsid w:val="00163D4C"/>
    <w:rsid w:val="00164022"/>
    <w:rsid w:val="00165379"/>
    <w:rsid w:val="001657D8"/>
    <w:rsid w:val="00166065"/>
    <w:rsid w:val="00166616"/>
    <w:rsid w:val="00166623"/>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832"/>
    <w:rsid w:val="00174B2D"/>
    <w:rsid w:val="00174BB3"/>
    <w:rsid w:val="00174DC9"/>
    <w:rsid w:val="001752F1"/>
    <w:rsid w:val="001759DE"/>
    <w:rsid w:val="001761FE"/>
    <w:rsid w:val="0017679C"/>
    <w:rsid w:val="00176916"/>
    <w:rsid w:val="00176970"/>
    <w:rsid w:val="00177E06"/>
    <w:rsid w:val="0018010F"/>
    <w:rsid w:val="00180226"/>
    <w:rsid w:val="001804BC"/>
    <w:rsid w:val="001806FF"/>
    <w:rsid w:val="00181066"/>
    <w:rsid w:val="0018158B"/>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359"/>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1E00"/>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871"/>
    <w:rsid w:val="001B7A03"/>
    <w:rsid w:val="001B7A14"/>
    <w:rsid w:val="001B7BB7"/>
    <w:rsid w:val="001B7CD2"/>
    <w:rsid w:val="001B7EE7"/>
    <w:rsid w:val="001C03C4"/>
    <w:rsid w:val="001C040C"/>
    <w:rsid w:val="001C0600"/>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70"/>
    <w:rsid w:val="001E5EC2"/>
    <w:rsid w:val="001E602F"/>
    <w:rsid w:val="001E68B8"/>
    <w:rsid w:val="001E6B2D"/>
    <w:rsid w:val="001E6CC0"/>
    <w:rsid w:val="001E6E6B"/>
    <w:rsid w:val="001E7932"/>
    <w:rsid w:val="001F0E08"/>
    <w:rsid w:val="001F1303"/>
    <w:rsid w:val="001F1721"/>
    <w:rsid w:val="001F1AFC"/>
    <w:rsid w:val="001F1B90"/>
    <w:rsid w:val="001F2D97"/>
    <w:rsid w:val="001F2EDF"/>
    <w:rsid w:val="001F2FF8"/>
    <w:rsid w:val="001F374E"/>
    <w:rsid w:val="001F3A4D"/>
    <w:rsid w:val="001F3DDE"/>
    <w:rsid w:val="001F3DEB"/>
    <w:rsid w:val="001F4A9F"/>
    <w:rsid w:val="001F4C7C"/>
    <w:rsid w:val="001F4F5B"/>
    <w:rsid w:val="001F5035"/>
    <w:rsid w:val="001F555E"/>
    <w:rsid w:val="001F556B"/>
    <w:rsid w:val="001F5D1A"/>
    <w:rsid w:val="001F60FA"/>
    <w:rsid w:val="001F6D5B"/>
    <w:rsid w:val="001F7290"/>
    <w:rsid w:val="001F7BF7"/>
    <w:rsid w:val="002003E5"/>
    <w:rsid w:val="00200E2A"/>
    <w:rsid w:val="0020167C"/>
    <w:rsid w:val="002017A7"/>
    <w:rsid w:val="00201D7C"/>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07ADE"/>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933"/>
    <w:rsid w:val="00217B16"/>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DA"/>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8DE"/>
    <w:rsid w:val="00241A4C"/>
    <w:rsid w:val="00241C29"/>
    <w:rsid w:val="002420FD"/>
    <w:rsid w:val="00242343"/>
    <w:rsid w:val="002428A1"/>
    <w:rsid w:val="00242F3E"/>
    <w:rsid w:val="00243BD4"/>
    <w:rsid w:val="00244CB5"/>
    <w:rsid w:val="00244CBD"/>
    <w:rsid w:val="00245628"/>
    <w:rsid w:val="00245F1F"/>
    <w:rsid w:val="002476AD"/>
    <w:rsid w:val="0024780E"/>
    <w:rsid w:val="002511AF"/>
    <w:rsid w:val="0025123A"/>
    <w:rsid w:val="00251380"/>
    <w:rsid w:val="0025238E"/>
    <w:rsid w:val="002523B4"/>
    <w:rsid w:val="00252803"/>
    <w:rsid w:val="00252E90"/>
    <w:rsid w:val="00253A93"/>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CF"/>
    <w:rsid w:val="002647E6"/>
    <w:rsid w:val="002649BE"/>
    <w:rsid w:val="002652B4"/>
    <w:rsid w:val="002655BA"/>
    <w:rsid w:val="00265804"/>
    <w:rsid w:val="00265C3E"/>
    <w:rsid w:val="00265F82"/>
    <w:rsid w:val="002661BB"/>
    <w:rsid w:val="00266537"/>
    <w:rsid w:val="00266976"/>
    <w:rsid w:val="00266AE7"/>
    <w:rsid w:val="00266C32"/>
    <w:rsid w:val="00267A83"/>
    <w:rsid w:val="00267E42"/>
    <w:rsid w:val="002702BA"/>
    <w:rsid w:val="0027034C"/>
    <w:rsid w:val="00271B2A"/>
    <w:rsid w:val="00271F12"/>
    <w:rsid w:val="00272020"/>
    <w:rsid w:val="0027203C"/>
    <w:rsid w:val="002724E8"/>
    <w:rsid w:val="0027257B"/>
    <w:rsid w:val="00273214"/>
    <w:rsid w:val="00273BB6"/>
    <w:rsid w:val="00273C7B"/>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FA6"/>
    <w:rsid w:val="00281185"/>
    <w:rsid w:val="00281B48"/>
    <w:rsid w:val="00282523"/>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972"/>
    <w:rsid w:val="00294D09"/>
    <w:rsid w:val="002960DF"/>
    <w:rsid w:val="002964E0"/>
    <w:rsid w:val="0029769C"/>
    <w:rsid w:val="002A04B5"/>
    <w:rsid w:val="002A0B6A"/>
    <w:rsid w:val="002A0DD0"/>
    <w:rsid w:val="002A1D18"/>
    <w:rsid w:val="002A1FD2"/>
    <w:rsid w:val="002A24F8"/>
    <w:rsid w:val="002A272A"/>
    <w:rsid w:val="002A2B21"/>
    <w:rsid w:val="002A2E25"/>
    <w:rsid w:val="002A34A5"/>
    <w:rsid w:val="002A3527"/>
    <w:rsid w:val="002A38E3"/>
    <w:rsid w:val="002A3BDC"/>
    <w:rsid w:val="002A4707"/>
    <w:rsid w:val="002A470A"/>
    <w:rsid w:val="002A4B99"/>
    <w:rsid w:val="002A54FE"/>
    <w:rsid w:val="002A55DB"/>
    <w:rsid w:val="002A56B7"/>
    <w:rsid w:val="002A58EF"/>
    <w:rsid w:val="002A5A44"/>
    <w:rsid w:val="002A5ED3"/>
    <w:rsid w:val="002A65E8"/>
    <w:rsid w:val="002A6BFE"/>
    <w:rsid w:val="002A6D49"/>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B02"/>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C77D7"/>
    <w:rsid w:val="002C7E1C"/>
    <w:rsid w:val="002D02A5"/>
    <w:rsid w:val="002D0DFA"/>
    <w:rsid w:val="002D1010"/>
    <w:rsid w:val="002D112B"/>
    <w:rsid w:val="002D1456"/>
    <w:rsid w:val="002D16A9"/>
    <w:rsid w:val="002D2003"/>
    <w:rsid w:val="002D2281"/>
    <w:rsid w:val="002D30E3"/>
    <w:rsid w:val="002D32D3"/>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9F5"/>
    <w:rsid w:val="002E4B87"/>
    <w:rsid w:val="002E4C68"/>
    <w:rsid w:val="002E5239"/>
    <w:rsid w:val="002E56E6"/>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7E3"/>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DCB"/>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79F"/>
    <w:rsid w:val="00327A1D"/>
    <w:rsid w:val="00327A74"/>
    <w:rsid w:val="00327AC0"/>
    <w:rsid w:val="0033026F"/>
    <w:rsid w:val="0033038E"/>
    <w:rsid w:val="00330A97"/>
    <w:rsid w:val="003314BC"/>
    <w:rsid w:val="00331CB7"/>
    <w:rsid w:val="00331E70"/>
    <w:rsid w:val="00332910"/>
    <w:rsid w:val="00332EE0"/>
    <w:rsid w:val="0033308D"/>
    <w:rsid w:val="003332F1"/>
    <w:rsid w:val="0033413E"/>
    <w:rsid w:val="00334218"/>
    <w:rsid w:val="003342BA"/>
    <w:rsid w:val="003348AC"/>
    <w:rsid w:val="003349BE"/>
    <w:rsid w:val="00334A34"/>
    <w:rsid w:val="00334C00"/>
    <w:rsid w:val="00334C49"/>
    <w:rsid w:val="00334CB4"/>
    <w:rsid w:val="00335007"/>
    <w:rsid w:val="0033518A"/>
    <w:rsid w:val="003356B7"/>
    <w:rsid w:val="0033588A"/>
    <w:rsid w:val="00336079"/>
    <w:rsid w:val="00336529"/>
    <w:rsid w:val="0033707D"/>
    <w:rsid w:val="00337AA3"/>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C89"/>
    <w:rsid w:val="0036054A"/>
    <w:rsid w:val="00360752"/>
    <w:rsid w:val="00360B4B"/>
    <w:rsid w:val="00360E12"/>
    <w:rsid w:val="00361448"/>
    <w:rsid w:val="00361480"/>
    <w:rsid w:val="00361CD6"/>
    <w:rsid w:val="0036261B"/>
    <w:rsid w:val="003626D0"/>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632"/>
    <w:rsid w:val="003748DA"/>
    <w:rsid w:val="0037494D"/>
    <w:rsid w:val="00374EA8"/>
    <w:rsid w:val="00375B9E"/>
    <w:rsid w:val="00375C17"/>
    <w:rsid w:val="00375E6B"/>
    <w:rsid w:val="003767C7"/>
    <w:rsid w:val="00377052"/>
    <w:rsid w:val="003774D2"/>
    <w:rsid w:val="003776F0"/>
    <w:rsid w:val="003777B7"/>
    <w:rsid w:val="00377A75"/>
    <w:rsid w:val="00377BCF"/>
    <w:rsid w:val="00377CC6"/>
    <w:rsid w:val="00377D93"/>
    <w:rsid w:val="0038005A"/>
    <w:rsid w:val="00380081"/>
    <w:rsid w:val="00380AA8"/>
    <w:rsid w:val="003814C2"/>
    <w:rsid w:val="0038209D"/>
    <w:rsid w:val="003821DE"/>
    <w:rsid w:val="00382203"/>
    <w:rsid w:val="0038333E"/>
    <w:rsid w:val="00383720"/>
    <w:rsid w:val="00384121"/>
    <w:rsid w:val="00384D88"/>
    <w:rsid w:val="0038555C"/>
    <w:rsid w:val="003859D4"/>
    <w:rsid w:val="003862BB"/>
    <w:rsid w:val="00386365"/>
    <w:rsid w:val="00386684"/>
    <w:rsid w:val="00386910"/>
    <w:rsid w:val="00386A0F"/>
    <w:rsid w:val="0038702E"/>
    <w:rsid w:val="003872CF"/>
    <w:rsid w:val="00387347"/>
    <w:rsid w:val="0038759C"/>
    <w:rsid w:val="00390050"/>
    <w:rsid w:val="003902D2"/>
    <w:rsid w:val="00390703"/>
    <w:rsid w:val="003912D6"/>
    <w:rsid w:val="0039191C"/>
    <w:rsid w:val="00391AF7"/>
    <w:rsid w:val="00391D04"/>
    <w:rsid w:val="00391D60"/>
    <w:rsid w:val="00392244"/>
    <w:rsid w:val="00392F36"/>
    <w:rsid w:val="0039307E"/>
    <w:rsid w:val="00394AD2"/>
    <w:rsid w:val="0039551E"/>
    <w:rsid w:val="0039562B"/>
    <w:rsid w:val="00395B04"/>
    <w:rsid w:val="00395BD7"/>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804"/>
    <w:rsid w:val="003A6FDA"/>
    <w:rsid w:val="003A720E"/>
    <w:rsid w:val="003A72A8"/>
    <w:rsid w:val="003A7461"/>
    <w:rsid w:val="003A75EC"/>
    <w:rsid w:val="003A774F"/>
    <w:rsid w:val="003B0854"/>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2A8"/>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4EDF"/>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0F2C"/>
    <w:rsid w:val="003E101A"/>
    <w:rsid w:val="003E18BA"/>
    <w:rsid w:val="003E260D"/>
    <w:rsid w:val="003E2782"/>
    <w:rsid w:val="003E2AC2"/>
    <w:rsid w:val="003E2EA7"/>
    <w:rsid w:val="003E3027"/>
    <w:rsid w:val="003E3D33"/>
    <w:rsid w:val="003E3DBC"/>
    <w:rsid w:val="003E50D7"/>
    <w:rsid w:val="003E5CD9"/>
    <w:rsid w:val="003E5E58"/>
    <w:rsid w:val="003E615B"/>
    <w:rsid w:val="003E659F"/>
    <w:rsid w:val="003E669D"/>
    <w:rsid w:val="003E6C30"/>
    <w:rsid w:val="003E7ABC"/>
    <w:rsid w:val="003E7B3F"/>
    <w:rsid w:val="003F0091"/>
    <w:rsid w:val="003F009D"/>
    <w:rsid w:val="003F02EE"/>
    <w:rsid w:val="003F0CE1"/>
    <w:rsid w:val="003F0E81"/>
    <w:rsid w:val="003F0EF0"/>
    <w:rsid w:val="003F1035"/>
    <w:rsid w:val="003F1359"/>
    <w:rsid w:val="003F1E39"/>
    <w:rsid w:val="003F2060"/>
    <w:rsid w:val="003F262C"/>
    <w:rsid w:val="003F277F"/>
    <w:rsid w:val="003F2783"/>
    <w:rsid w:val="003F2DC1"/>
    <w:rsid w:val="003F3169"/>
    <w:rsid w:val="003F321F"/>
    <w:rsid w:val="003F3505"/>
    <w:rsid w:val="003F3C54"/>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56C"/>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4C"/>
    <w:rsid w:val="00401D97"/>
    <w:rsid w:val="0040364D"/>
    <w:rsid w:val="004038D0"/>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3AF7"/>
    <w:rsid w:val="00424227"/>
    <w:rsid w:val="00424C53"/>
    <w:rsid w:val="00425814"/>
    <w:rsid w:val="00425BE8"/>
    <w:rsid w:val="00425C5F"/>
    <w:rsid w:val="0042628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37F23"/>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5E1"/>
    <w:rsid w:val="00451A93"/>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3A5"/>
    <w:rsid w:val="00464576"/>
    <w:rsid w:val="0046483D"/>
    <w:rsid w:val="00464CD5"/>
    <w:rsid w:val="00465D99"/>
    <w:rsid w:val="00465E0A"/>
    <w:rsid w:val="00465EAB"/>
    <w:rsid w:val="00465F8B"/>
    <w:rsid w:val="00466031"/>
    <w:rsid w:val="004661ED"/>
    <w:rsid w:val="00466ED0"/>
    <w:rsid w:val="00467766"/>
    <w:rsid w:val="00467A91"/>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2C3"/>
    <w:rsid w:val="00475531"/>
    <w:rsid w:val="00475CDC"/>
    <w:rsid w:val="00475D82"/>
    <w:rsid w:val="00475F1D"/>
    <w:rsid w:val="0047619E"/>
    <w:rsid w:val="0047645A"/>
    <w:rsid w:val="00476B39"/>
    <w:rsid w:val="00476BEC"/>
    <w:rsid w:val="00477078"/>
    <w:rsid w:val="004771B8"/>
    <w:rsid w:val="00481BB3"/>
    <w:rsid w:val="00481E7E"/>
    <w:rsid w:val="00481E93"/>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266"/>
    <w:rsid w:val="004932BE"/>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5F9"/>
    <w:rsid w:val="004A3F42"/>
    <w:rsid w:val="004A4410"/>
    <w:rsid w:val="004A4476"/>
    <w:rsid w:val="004A44C6"/>
    <w:rsid w:val="004A52CA"/>
    <w:rsid w:val="004A5E16"/>
    <w:rsid w:val="004A6054"/>
    <w:rsid w:val="004A6193"/>
    <w:rsid w:val="004A642F"/>
    <w:rsid w:val="004A64AA"/>
    <w:rsid w:val="004A68D0"/>
    <w:rsid w:val="004A6A7A"/>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621"/>
    <w:rsid w:val="004C7A22"/>
    <w:rsid w:val="004C7A44"/>
    <w:rsid w:val="004D00A8"/>
    <w:rsid w:val="004D03E7"/>
    <w:rsid w:val="004D0A18"/>
    <w:rsid w:val="004D0C12"/>
    <w:rsid w:val="004D0DFF"/>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3CB6"/>
    <w:rsid w:val="004E40FE"/>
    <w:rsid w:val="004E4913"/>
    <w:rsid w:val="004E4A2F"/>
    <w:rsid w:val="004E6BEE"/>
    <w:rsid w:val="004E6E7D"/>
    <w:rsid w:val="004E6EAC"/>
    <w:rsid w:val="004E73AF"/>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3A3"/>
    <w:rsid w:val="00501886"/>
    <w:rsid w:val="00501EF6"/>
    <w:rsid w:val="00502998"/>
    <w:rsid w:val="005029D4"/>
    <w:rsid w:val="00502E9D"/>
    <w:rsid w:val="00503380"/>
    <w:rsid w:val="00503843"/>
    <w:rsid w:val="005038D7"/>
    <w:rsid w:val="0050446C"/>
    <w:rsid w:val="0050496A"/>
    <w:rsid w:val="00504BF5"/>
    <w:rsid w:val="00504C3F"/>
    <w:rsid w:val="00505109"/>
    <w:rsid w:val="00505707"/>
    <w:rsid w:val="00505714"/>
    <w:rsid w:val="00505AE5"/>
    <w:rsid w:val="00505CEF"/>
    <w:rsid w:val="005062C8"/>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6F2"/>
    <w:rsid w:val="005178FB"/>
    <w:rsid w:val="00517E25"/>
    <w:rsid w:val="00517F72"/>
    <w:rsid w:val="00517FA3"/>
    <w:rsid w:val="00517FB0"/>
    <w:rsid w:val="0052025A"/>
    <w:rsid w:val="00520726"/>
    <w:rsid w:val="0052092B"/>
    <w:rsid w:val="005209E7"/>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4131"/>
    <w:rsid w:val="005255DD"/>
    <w:rsid w:val="00525BE0"/>
    <w:rsid w:val="00525D61"/>
    <w:rsid w:val="00525DEC"/>
    <w:rsid w:val="00525E24"/>
    <w:rsid w:val="0052622B"/>
    <w:rsid w:val="005263E6"/>
    <w:rsid w:val="005265AA"/>
    <w:rsid w:val="005279F4"/>
    <w:rsid w:val="00527AAA"/>
    <w:rsid w:val="00527DEB"/>
    <w:rsid w:val="00527E5A"/>
    <w:rsid w:val="005301E4"/>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A89"/>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3A4"/>
    <w:rsid w:val="00561555"/>
    <w:rsid w:val="00561908"/>
    <w:rsid w:val="00561A8C"/>
    <w:rsid w:val="005625F4"/>
    <w:rsid w:val="0056315A"/>
    <w:rsid w:val="00564035"/>
    <w:rsid w:val="0056432B"/>
    <w:rsid w:val="005644D3"/>
    <w:rsid w:val="00564B09"/>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5EDA"/>
    <w:rsid w:val="00576443"/>
    <w:rsid w:val="00576823"/>
    <w:rsid w:val="00577335"/>
    <w:rsid w:val="005773FF"/>
    <w:rsid w:val="00580189"/>
    <w:rsid w:val="00580681"/>
    <w:rsid w:val="00580E63"/>
    <w:rsid w:val="00580F15"/>
    <w:rsid w:val="0058135D"/>
    <w:rsid w:val="00581786"/>
    <w:rsid w:val="00581F3C"/>
    <w:rsid w:val="005822E7"/>
    <w:rsid w:val="00582A1F"/>
    <w:rsid w:val="00582C55"/>
    <w:rsid w:val="00582DAB"/>
    <w:rsid w:val="005830E8"/>
    <w:rsid w:val="0058313E"/>
    <w:rsid w:val="00584402"/>
    <w:rsid w:val="00584E55"/>
    <w:rsid w:val="00584F0C"/>
    <w:rsid w:val="00584FBD"/>
    <w:rsid w:val="00585425"/>
    <w:rsid w:val="0058565E"/>
    <w:rsid w:val="005857AA"/>
    <w:rsid w:val="00585CDC"/>
    <w:rsid w:val="00585E1E"/>
    <w:rsid w:val="00585E2A"/>
    <w:rsid w:val="0058634D"/>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978"/>
    <w:rsid w:val="005A2A61"/>
    <w:rsid w:val="005A2D87"/>
    <w:rsid w:val="005A3ABB"/>
    <w:rsid w:val="005A3AC7"/>
    <w:rsid w:val="005A4665"/>
    <w:rsid w:val="005A4972"/>
    <w:rsid w:val="005A4B08"/>
    <w:rsid w:val="005A5E6A"/>
    <w:rsid w:val="005A64E8"/>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D14"/>
    <w:rsid w:val="005C2F89"/>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684"/>
    <w:rsid w:val="005D275E"/>
    <w:rsid w:val="005D2D3B"/>
    <w:rsid w:val="005D35EF"/>
    <w:rsid w:val="005D3AB6"/>
    <w:rsid w:val="005D3F8C"/>
    <w:rsid w:val="005D4031"/>
    <w:rsid w:val="005D408F"/>
    <w:rsid w:val="005D4727"/>
    <w:rsid w:val="005D5415"/>
    <w:rsid w:val="005D5B55"/>
    <w:rsid w:val="005D5EBC"/>
    <w:rsid w:val="005D5F47"/>
    <w:rsid w:val="005D6011"/>
    <w:rsid w:val="005D61FE"/>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B0B"/>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431"/>
    <w:rsid w:val="00603C5A"/>
    <w:rsid w:val="0060419E"/>
    <w:rsid w:val="00604448"/>
    <w:rsid w:val="00604750"/>
    <w:rsid w:val="00604C4B"/>
    <w:rsid w:val="006052FE"/>
    <w:rsid w:val="006059B5"/>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1EF6"/>
    <w:rsid w:val="006121F9"/>
    <w:rsid w:val="00612503"/>
    <w:rsid w:val="00612814"/>
    <w:rsid w:val="006130FD"/>
    <w:rsid w:val="0061325B"/>
    <w:rsid w:val="006132A4"/>
    <w:rsid w:val="006135B6"/>
    <w:rsid w:val="00613BE7"/>
    <w:rsid w:val="00613D14"/>
    <w:rsid w:val="0061401C"/>
    <w:rsid w:val="006142C3"/>
    <w:rsid w:val="006144B5"/>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2DA1"/>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DCD"/>
    <w:rsid w:val="00640F6E"/>
    <w:rsid w:val="006414FF"/>
    <w:rsid w:val="006421D5"/>
    <w:rsid w:val="0064221C"/>
    <w:rsid w:val="00642451"/>
    <w:rsid w:val="00642544"/>
    <w:rsid w:val="006425A6"/>
    <w:rsid w:val="0064267D"/>
    <w:rsid w:val="00642A41"/>
    <w:rsid w:val="00642A56"/>
    <w:rsid w:val="00642B3F"/>
    <w:rsid w:val="00643194"/>
    <w:rsid w:val="0064375C"/>
    <w:rsid w:val="006439D1"/>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3F6D"/>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05A"/>
    <w:rsid w:val="006660A5"/>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526"/>
    <w:rsid w:val="00673E7B"/>
    <w:rsid w:val="0067417E"/>
    <w:rsid w:val="006742D9"/>
    <w:rsid w:val="0067433D"/>
    <w:rsid w:val="00674502"/>
    <w:rsid w:val="006745BC"/>
    <w:rsid w:val="00674901"/>
    <w:rsid w:val="00674966"/>
    <w:rsid w:val="00674DD4"/>
    <w:rsid w:val="00675F6F"/>
    <w:rsid w:val="00676247"/>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B7ECF"/>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D78A7"/>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4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3F0"/>
    <w:rsid w:val="00731A3C"/>
    <w:rsid w:val="00731B92"/>
    <w:rsid w:val="00731CEB"/>
    <w:rsid w:val="00732743"/>
    <w:rsid w:val="00732C53"/>
    <w:rsid w:val="007333C0"/>
    <w:rsid w:val="0073361E"/>
    <w:rsid w:val="00734A7D"/>
    <w:rsid w:val="00734FDD"/>
    <w:rsid w:val="007350E4"/>
    <w:rsid w:val="00735389"/>
    <w:rsid w:val="0073562D"/>
    <w:rsid w:val="00735A4E"/>
    <w:rsid w:val="0073661F"/>
    <w:rsid w:val="00736B36"/>
    <w:rsid w:val="00736B46"/>
    <w:rsid w:val="00736D31"/>
    <w:rsid w:val="00736E86"/>
    <w:rsid w:val="007372BA"/>
    <w:rsid w:val="00737C08"/>
    <w:rsid w:val="00737D80"/>
    <w:rsid w:val="00737FC7"/>
    <w:rsid w:val="007400AB"/>
    <w:rsid w:val="00740328"/>
    <w:rsid w:val="007403D8"/>
    <w:rsid w:val="00740781"/>
    <w:rsid w:val="00740AF0"/>
    <w:rsid w:val="00740C27"/>
    <w:rsid w:val="00741627"/>
    <w:rsid w:val="00741699"/>
    <w:rsid w:val="007417D8"/>
    <w:rsid w:val="0074189B"/>
    <w:rsid w:val="00743F83"/>
    <w:rsid w:val="00744068"/>
    <w:rsid w:val="0074450D"/>
    <w:rsid w:val="007445D1"/>
    <w:rsid w:val="0074482A"/>
    <w:rsid w:val="00744AE9"/>
    <w:rsid w:val="00745499"/>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406"/>
    <w:rsid w:val="007632E2"/>
    <w:rsid w:val="0076339B"/>
    <w:rsid w:val="00763665"/>
    <w:rsid w:val="00763A7C"/>
    <w:rsid w:val="00764136"/>
    <w:rsid w:val="00764F78"/>
    <w:rsid w:val="007651AF"/>
    <w:rsid w:val="00765C89"/>
    <w:rsid w:val="0076615C"/>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00AE"/>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CD9"/>
    <w:rsid w:val="00784DAE"/>
    <w:rsid w:val="00785176"/>
    <w:rsid w:val="00785460"/>
    <w:rsid w:val="00785ADC"/>
    <w:rsid w:val="00785B9B"/>
    <w:rsid w:val="00787107"/>
    <w:rsid w:val="00787129"/>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3FC3"/>
    <w:rsid w:val="007941D4"/>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3FBE"/>
    <w:rsid w:val="007A41D6"/>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6E4"/>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53"/>
    <w:rsid w:val="007C0094"/>
    <w:rsid w:val="007C0E21"/>
    <w:rsid w:val="007C106E"/>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3A57"/>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2AC"/>
    <w:rsid w:val="007E53C1"/>
    <w:rsid w:val="007E5A18"/>
    <w:rsid w:val="007E5A1C"/>
    <w:rsid w:val="007E60E9"/>
    <w:rsid w:val="007E676F"/>
    <w:rsid w:val="007E6851"/>
    <w:rsid w:val="007E7128"/>
    <w:rsid w:val="007E72ED"/>
    <w:rsid w:val="007F083E"/>
    <w:rsid w:val="007F10F4"/>
    <w:rsid w:val="007F193B"/>
    <w:rsid w:val="007F285D"/>
    <w:rsid w:val="007F2993"/>
    <w:rsid w:val="007F2C29"/>
    <w:rsid w:val="007F2CD7"/>
    <w:rsid w:val="007F34E8"/>
    <w:rsid w:val="007F40A6"/>
    <w:rsid w:val="007F42FD"/>
    <w:rsid w:val="007F4694"/>
    <w:rsid w:val="007F4AD9"/>
    <w:rsid w:val="007F5625"/>
    <w:rsid w:val="007F5DA9"/>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229"/>
    <w:rsid w:val="0080589B"/>
    <w:rsid w:val="0080590B"/>
    <w:rsid w:val="008059CB"/>
    <w:rsid w:val="00805A29"/>
    <w:rsid w:val="00805F12"/>
    <w:rsid w:val="00805FC9"/>
    <w:rsid w:val="00806A5D"/>
    <w:rsid w:val="0080705B"/>
    <w:rsid w:val="00807083"/>
    <w:rsid w:val="0080742D"/>
    <w:rsid w:val="00807F10"/>
    <w:rsid w:val="00807F9F"/>
    <w:rsid w:val="00810302"/>
    <w:rsid w:val="0081087D"/>
    <w:rsid w:val="0081140B"/>
    <w:rsid w:val="008115BB"/>
    <w:rsid w:val="008117DB"/>
    <w:rsid w:val="00811FA5"/>
    <w:rsid w:val="0081212B"/>
    <w:rsid w:val="00812566"/>
    <w:rsid w:val="00812A29"/>
    <w:rsid w:val="00812A8B"/>
    <w:rsid w:val="008137C1"/>
    <w:rsid w:val="00813F2A"/>
    <w:rsid w:val="0081409C"/>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5CD"/>
    <w:rsid w:val="0082375B"/>
    <w:rsid w:val="00823BFB"/>
    <w:rsid w:val="00823E39"/>
    <w:rsid w:val="00823F86"/>
    <w:rsid w:val="00824318"/>
    <w:rsid w:val="0082431D"/>
    <w:rsid w:val="008249AA"/>
    <w:rsid w:val="00824A39"/>
    <w:rsid w:val="00825132"/>
    <w:rsid w:val="00825AD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69E"/>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37D80"/>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87C"/>
    <w:rsid w:val="008539A5"/>
    <w:rsid w:val="00853B1F"/>
    <w:rsid w:val="00853CB8"/>
    <w:rsid w:val="0085448C"/>
    <w:rsid w:val="008546E8"/>
    <w:rsid w:val="008547BD"/>
    <w:rsid w:val="00855FCB"/>
    <w:rsid w:val="00855FD4"/>
    <w:rsid w:val="008560F3"/>
    <w:rsid w:val="00856679"/>
    <w:rsid w:val="00856D41"/>
    <w:rsid w:val="00857586"/>
    <w:rsid w:val="008575EE"/>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9C4"/>
    <w:rsid w:val="00863A36"/>
    <w:rsid w:val="00863C2F"/>
    <w:rsid w:val="008641A3"/>
    <w:rsid w:val="00865355"/>
    <w:rsid w:val="00865588"/>
    <w:rsid w:val="00866887"/>
    <w:rsid w:val="00866A4E"/>
    <w:rsid w:val="008672A0"/>
    <w:rsid w:val="00870651"/>
    <w:rsid w:val="008707D8"/>
    <w:rsid w:val="00870B91"/>
    <w:rsid w:val="00871394"/>
    <w:rsid w:val="00871497"/>
    <w:rsid w:val="0087198C"/>
    <w:rsid w:val="00871E08"/>
    <w:rsid w:val="008722B3"/>
    <w:rsid w:val="00872BA5"/>
    <w:rsid w:val="00872BE4"/>
    <w:rsid w:val="00873D85"/>
    <w:rsid w:val="008742B2"/>
    <w:rsid w:val="0087446D"/>
    <w:rsid w:val="008750FF"/>
    <w:rsid w:val="0087550A"/>
    <w:rsid w:val="0087640F"/>
    <w:rsid w:val="0087668F"/>
    <w:rsid w:val="00876A63"/>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7EA"/>
    <w:rsid w:val="00897C71"/>
    <w:rsid w:val="008A14F8"/>
    <w:rsid w:val="008A1C67"/>
    <w:rsid w:val="008A1FE1"/>
    <w:rsid w:val="008A21D3"/>
    <w:rsid w:val="008A2A1F"/>
    <w:rsid w:val="008A2B10"/>
    <w:rsid w:val="008A2ECB"/>
    <w:rsid w:val="008A39AE"/>
    <w:rsid w:val="008A3F87"/>
    <w:rsid w:val="008A4579"/>
    <w:rsid w:val="008A47E1"/>
    <w:rsid w:val="008A4954"/>
    <w:rsid w:val="008A5407"/>
    <w:rsid w:val="008A54B4"/>
    <w:rsid w:val="008A54EB"/>
    <w:rsid w:val="008A556E"/>
    <w:rsid w:val="008A55E8"/>
    <w:rsid w:val="008A6168"/>
    <w:rsid w:val="008A63AB"/>
    <w:rsid w:val="008A63CB"/>
    <w:rsid w:val="008A6717"/>
    <w:rsid w:val="008A6B28"/>
    <w:rsid w:val="008A6B4F"/>
    <w:rsid w:val="008A6CFF"/>
    <w:rsid w:val="008A71B5"/>
    <w:rsid w:val="008A77CC"/>
    <w:rsid w:val="008A7ADF"/>
    <w:rsid w:val="008A7DED"/>
    <w:rsid w:val="008B00C0"/>
    <w:rsid w:val="008B0716"/>
    <w:rsid w:val="008B0F3C"/>
    <w:rsid w:val="008B0FD9"/>
    <w:rsid w:val="008B0FFC"/>
    <w:rsid w:val="008B10B0"/>
    <w:rsid w:val="008B131F"/>
    <w:rsid w:val="008B18EE"/>
    <w:rsid w:val="008B1D01"/>
    <w:rsid w:val="008B2859"/>
    <w:rsid w:val="008B2967"/>
    <w:rsid w:val="008B30B3"/>
    <w:rsid w:val="008B3842"/>
    <w:rsid w:val="008B3E85"/>
    <w:rsid w:val="008B431C"/>
    <w:rsid w:val="008B44FD"/>
    <w:rsid w:val="008B4529"/>
    <w:rsid w:val="008B46ED"/>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4B5"/>
    <w:rsid w:val="008C090F"/>
    <w:rsid w:val="008C0911"/>
    <w:rsid w:val="008C0A1D"/>
    <w:rsid w:val="008C1078"/>
    <w:rsid w:val="008C1881"/>
    <w:rsid w:val="008C1AD5"/>
    <w:rsid w:val="008C2F60"/>
    <w:rsid w:val="008C3636"/>
    <w:rsid w:val="008C4BDC"/>
    <w:rsid w:val="008C56D0"/>
    <w:rsid w:val="008C5C50"/>
    <w:rsid w:val="008C71A7"/>
    <w:rsid w:val="008D02CB"/>
    <w:rsid w:val="008D0596"/>
    <w:rsid w:val="008D0868"/>
    <w:rsid w:val="008D0D33"/>
    <w:rsid w:val="008D0F52"/>
    <w:rsid w:val="008D1592"/>
    <w:rsid w:val="008D1707"/>
    <w:rsid w:val="008D1765"/>
    <w:rsid w:val="008D1C13"/>
    <w:rsid w:val="008D1D6F"/>
    <w:rsid w:val="008D1DE0"/>
    <w:rsid w:val="008D1FF3"/>
    <w:rsid w:val="008D2492"/>
    <w:rsid w:val="008D2682"/>
    <w:rsid w:val="008D37CC"/>
    <w:rsid w:val="008D4015"/>
    <w:rsid w:val="008D430D"/>
    <w:rsid w:val="008D47E9"/>
    <w:rsid w:val="008D50AE"/>
    <w:rsid w:val="008D513A"/>
    <w:rsid w:val="008D67DB"/>
    <w:rsid w:val="008D6A81"/>
    <w:rsid w:val="008D7842"/>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3DDD"/>
    <w:rsid w:val="008F46EE"/>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18DF"/>
    <w:rsid w:val="0092220C"/>
    <w:rsid w:val="0092404C"/>
    <w:rsid w:val="00924594"/>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133"/>
    <w:rsid w:val="00930A02"/>
    <w:rsid w:val="00930D13"/>
    <w:rsid w:val="009313F7"/>
    <w:rsid w:val="00931404"/>
    <w:rsid w:val="009317E9"/>
    <w:rsid w:val="0093229C"/>
    <w:rsid w:val="00932803"/>
    <w:rsid w:val="00932D0C"/>
    <w:rsid w:val="00933016"/>
    <w:rsid w:val="00934104"/>
    <w:rsid w:val="009348F2"/>
    <w:rsid w:val="00934971"/>
    <w:rsid w:val="00936212"/>
    <w:rsid w:val="00936342"/>
    <w:rsid w:val="00936649"/>
    <w:rsid w:val="009367B7"/>
    <w:rsid w:val="00936CE7"/>
    <w:rsid w:val="009371DC"/>
    <w:rsid w:val="00937EB2"/>
    <w:rsid w:val="009401AB"/>
    <w:rsid w:val="00940255"/>
    <w:rsid w:val="0094048F"/>
    <w:rsid w:val="00940668"/>
    <w:rsid w:val="00940FF0"/>
    <w:rsid w:val="00941223"/>
    <w:rsid w:val="00941A75"/>
    <w:rsid w:val="00941F98"/>
    <w:rsid w:val="00942ECB"/>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6E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894"/>
    <w:rsid w:val="00967D7D"/>
    <w:rsid w:val="00967FE6"/>
    <w:rsid w:val="009701A4"/>
    <w:rsid w:val="00970C36"/>
    <w:rsid w:val="00970E1B"/>
    <w:rsid w:val="00971DF3"/>
    <w:rsid w:val="00972849"/>
    <w:rsid w:val="0097297E"/>
    <w:rsid w:val="00972C77"/>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5798"/>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1F2"/>
    <w:rsid w:val="009926E5"/>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33E4"/>
    <w:rsid w:val="009B3745"/>
    <w:rsid w:val="009B4335"/>
    <w:rsid w:val="009B4CC3"/>
    <w:rsid w:val="009B4DE6"/>
    <w:rsid w:val="009B5378"/>
    <w:rsid w:val="009B58AB"/>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B8F"/>
    <w:rsid w:val="009C6D7E"/>
    <w:rsid w:val="009C6DA9"/>
    <w:rsid w:val="009C7A18"/>
    <w:rsid w:val="009C7D16"/>
    <w:rsid w:val="009C7D2E"/>
    <w:rsid w:val="009C7F31"/>
    <w:rsid w:val="009C7F8C"/>
    <w:rsid w:val="009D0AFD"/>
    <w:rsid w:val="009D2987"/>
    <w:rsid w:val="009D29A5"/>
    <w:rsid w:val="009D2C34"/>
    <w:rsid w:val="009D3664"/>
    <w:rsid w:val="009D3F0F"/>
    <w:rsid w:val="009D43E3"/>
    <w:rsid w:val="009D4B4D"/>
    <w:rsid w:val="009D500C"/>
    <w:rsid w:val="009D59B0"/>
    <w:rsid w:val="009D5CB5"/>
    <w:rsid w:val="009D5D63"/>
    <w:rsid w:val="009D670A"/>
    <w:rsid w:val="009D6AC2"/>
    <w:rsid w:val="009D70C9"/>
    <w:rsid w:val="009D743B"/>
    <w:rsid w:val="009D76E7"/>
    <w:rsid w:val="009D7D89"/>
    <w:rsid w:val="009E0CB7"/>
    <w:rsid w:val="009E13E5"/>
    <w:rsid w:val="009E16F1"/>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D91"/>
    <w:rsid w:val="009E5FA4"/>
    <w:rsid w:val="009E6049"/>
    <w:rsid w:val="009E6175"/>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50C"/>
    <w:rsid w:val="00A109F6"/>
    <w:rsid w:val="00A10D21"/>
    <w:rsid w:val="00A11331"/>
    <w:rsid w:val="00A12767"/>
    <w:rsid w:val="00A1313D"/>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362"/>
    <w:rsid w:val="00A21836"/>
    <w:rsid w:val="00A21944"/>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4"/>
    <w:rsid w:val="00A33567"/>
    <w:rsid w:val="00A34450"/>
    <w:rsid w:val="00A35668"/>
    <w:rsid w:val="00A35917"/>
    <w:rsid w:val="00A359CE"/>
    <w:rsid w:val="00A35EB1"/>
    <w:rsid w:val="00A362A6"/>
    <w:rsid w:val="00A367B8"/>
    <w:rsid w:val="00A36832"/>
    <w:rsid w:val="00A36D8D"/>
    <w:rsid w:val="00A36DBC"/>
    <w:rsid w:val="00A373F9"/>
    <w:rsid w:val="00A3765F"/>
    <w:rsid w:val="00A40C61"/>
    <w:rsid w:val="00A4136E"/>
    <w:rsid w:val="00A41671"/>
    <w:rsid w:val="00A429E5"/>
    <w:rsid w:val="00A43009"/>
    <w:rsid w:val="00A4328E"/>
    <w:rsid w:val="00A435BA"/>
    <w:rsid w:val="00A43731"/>
    <w:rsid w:val="00A4395C"/>
    <w:rsid w:val="00A43D61"/>
    <w:rsid w:val="00A44014"/>
    <w:rsid w:val="00A44452"/>
    <w:rsid w:val="00A44474"/>
    <w:rsid w:val="00A444EA"/>
    <w:rsid w:val="00A45336"/>
    <w:rsid w:val="00A454E7"/>
    <w:rsid w:val="00A45826"/>
    <w:rsid w:val="00A45ED2"/>
    <w:rsid w:val="00A46635"/>
    <w:rsid w:val="00A46B1B"/>
    <w:rsid w:val="00A47273"/>
    <w:rsid w:val="00A47381"/>
    <w:rsid w:val="00A5056A"/>
    <w:rsid w:val="00A507D7"/>
    <w:rsid w:val="00A50927"/>
    <w:rsid w:val="00A50CC4"/>
    <w:rsid w:val="00A51A44"/>
    <w:rsid w:val="00A52815"/>
    <w:rsid w:val="00A5299C"/>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F89"/>
    <w:rsid w:val="00A601F4"/>
    <w:rsid w:val="00A604CF"/>
    <w:rsid w:val="00A60BFD"/>
    <w:rsid w:val="00A60EF3"/>
    <w:rsid w:val="00A60FE8"/>
    <w:rsid w:val="00A61752"/>
    <w:rsid w:val="00A622EA"/>
    <w:rsid w:val="00A62507"/>
    <w:rsid w:val="00A62A0A"/>
    <w:rsid w:val="00A630A6"/>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448"/>
    <w:rsid w:val="00A70D9B"/>
    <w:rsid w:val="00A70F55"/>
    <w:rsid w:val="00A71813"/>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427"/>
    <w:rsid w:val="00A75A10"/>
    <w:rsid w:val="00A75ED2"/>
    <w:rsid w:val="00A7619D"/>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18F"/>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66"/>
    <w:rsid w:val="00A97FDE"/>
    <w:rsid w:val="00AA0377"/>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436"/>
    <w:rsid w:val="00AA4917"/>
    <w:rsid w:val="00AA4E9F"/>
    <w:rsid w:val="00AA5159"/>
    <w:rsid w:val="00AA5E8C"/>
    <w:rsid w:val="00AA653A"/>
    <w:rsid w:val="00AA6599"/>
    <w:rsid w:val="00AA70ED"/>
    <w:rsid w:val="00AA7106"/>
    <w:rsid w:val="00AA7FBE"/>
    <w:rsid w:val="00AB024A"/>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B7F23"/>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EE1"/>
    <w:rsid w:val="00AC5F0A"/>
    <w:rsid w:val="00AC5F58"/>
    <w:rsid w:val="00AC6701"/>
    <w:rsid w:val="00AC6883"/>
    <w:rsid w:val="00AC6D2E"/>
    <w:rsid w:val="00AC7A11"/>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3A2"/>
    <w:rsid w:val="00AE2F5F"/>
    <w:rsid w:val="00AE31B2"/>
    <w:rsid w:val="00AE3223"/>
    <w:rsid w:val="00AE3AF5"/>
    <w:rsid w:val="00AE433E"/>
    <w:rsid w:val="00AE4592"/>
    <w:rsid w:val="00AE461B"/>
    <w:rsid w:val="00AE49E4"/>
    <w:rsid w:val="00AE5832"/>
    <w:rsid w:val="00AE5A8A"/>
    <w:rsid w:val="00AE5EF5"/>
    <w:rsid w:val="00AE61F2"/>
    <w:rsid w:val="00AE69FA"/>
    <w:rsid w:val="00AE6D38"/>
    <w:rsid w:val="00AE6FC7"/>
    <w:rsid w:val="00AE72A2"/>
    <w:rsid w:val="00AE7669"/>
    <w:rsid w:val="00AE7FF4"/>
    <w:rsid w:val="00AF00AC"/>
    <w:rsid w:val="00AF022E"/>
    <w:rsid w:val="00AF0538"/>
    <w:rsid w:val="00AF0C90"/>
    <w:rsid w:val="00AF139B"/>
    <w:rsid w:val="00AF23C4"/>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C77"/>
    <w:rsid w:val="00B12D0E"/>
    <w:rsid w:val="00B12E5A"/>
    <w:rsid w:val="00B13DEB"/>
    <w:rsid w:val="00B14171"/>
    <w:rsid w:val="00B14993"/>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6F1"/>
    <w:rsid w:val="00B25F34"/>
    <w:rsid w:val="00B26FED"/>
    <w:rsid w:val="00B2771D"/>
    <w:rsid w:val="00B27E2A"/>
    <w:rsid w:val="00B30301"/>
    <w:rsid w:val="00B303B1"/>
    <w:rsid w:val="00B30803"/>
    <w:rsid w:val="00B30E36"/>
    <w:rsid w:val="00B30EC4"/>
    <w:rsid w:val="00B31573"/>
    <w:rsid w:val="00B318D2"/>
    <w:rsid w:val="00B31C2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15DE"/>
    <w:rsid w:val="00B4285C"/>
    <w:rsid w:val="00B42BF1"/>
    <w:rsid w:val="00B433CC"/>
    <w:rsid w:val="00B43C4B"/>
    <w:rsid w:val="00B43C94"/>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7B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68"/>
    <w:rsid w:val="00B672DC"/>
    <w:rsid w:val="00B674D4"/>
    <w:rsid w:val="00B67B3B"/>
    <w:rsid w:val="00B701A1"/>
    <w:rsid w:val="00B7030C"/>
    <w:rsid w:val="00B708EF"/>
    <w:rsid w:val="00B70A25"/>
    <w:rsid w:val="00B70DC7"/>
    <w:rsid w:val="00B710C1"/>
    <w:rsid w:val="00B711C8"/>
    <w:rsid w:val="00B71F97"/>
    <w:rsid w:val="00B722BE"/>
    <w:rsid w:val="00B72656"/>
    <w:rsid w:val="00B7324B"/>
    <w:rsid w:val="00B7328F"/>
    <w:rsid w:val="00B744DB"/>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167"/>
    <w:rsid w:val="00B832A3"/>
    <w:rsid w:val="00B83C21"/>
    <w:rsid w:val="00B83C5E"/>
    <w:rsid w:val="00B84826"/>
    <w:rsid w:val="00B84D81"/>
    <w:rsid w:val="00B851A5"/>
    <w:rsid w:val="00B856F4"/>
    <w:rsid w:val="00B85F4C"/>
    <w:rsid w:val="00B85F9D"/>
    <w:rsid w:val="00B86155"/>
    <w:rsid w:val="00B86162"/>
    <w:rsid w:val="00B8686C"/>
    <w:rsid w:val="00B869F7"/>
    <w:rsid w:val="00B87599"/>
    <w:rsid w:val="00B9015B"/>
    <w:rsid w:val="00B909DB"/>
    <w:rsid w:val="00B9112C"/>
    <w:rsid w:val="00B92AD4"/>
    <w:rsid w:val="00B92AFA"/>
    <w:rsid w:val="00B92C35"/>
    <w:rsid w:val="00B92D68"/>
    <w:rsid w:val="00B92D76"/>
    <w:rsid w:val="00B93222"/>
    <w:rsid w:val="00B93273"/>
    <w:rsid w:val="00B9338D"/>
    <w:rsid w:val="00B9370B"/>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BA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A28"/>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0BB3"/>
    <w:rsid w:val="00BD1230"/>
    <w:rsid w:val="00BD1277"/>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78D"/>
    <w:rsid w:val="00BE6112"/>
    <w:rsid w:val="00BE615C"/>
    <w:rsid w:val="00BE652D"/>
    <w:rsid w:val="00BE68CD"/>
    <w:rsid w:val="00BE68D0"/>
    <w:rsid w:val="00BE6CE8"/>
    <w:rsid w:val="00BE7177"/>
    <w:rsid w:val="00BE72AA"/>
    <w:rsid w:val="00BE7307"/>
    <w:rsid w:val="00BE7A55"/>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04"/>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49"/>
    <w:rsid w:val="00C12C78"/>
    <w:rsid w:val="00C12CF3"/>
    <w:rsid w:val="00C13E14"/>
    <w:rsid w:val="00C13E29"/>
    <w:rsid w:val="00C14A9E"/>
    <w:rsid w:val="00C14D3A"/>
    <w:rsid w:val="00C14DCF"/>
    <w:rsid w:val="00C15B8A"/>
    <w:rsid w:val="00C16247"/>
    <w:rsid w:val="00C16317"/>
    <w:rsid w:val="00C16900"/>
    <w:rsid w:val="00C1702C"/>
    <w:rsid w:val="00C17DE0"/>
    <w:rsid w:val="00C17F6C"/>
    <w:rsid w:val="00C2103B"/>
    <w:rsid w:val="00C210E6"/>
    <w:rsid w:val="00C21175"/>
    <w:rsid w:val="00C211A4"/>
    <w:rsid w:val="00C21704"/>
    <w:rsid w:val="00C21E11"/>
    <w:rsid w:val="00C22358"/>
    <w:rsid w:val="00C22468"/>
    <w:rsid w:val="00C22679"/>
    <w:rsid w:val="00C2292C"/>
    <w:rsid w:val="00C22D69"/>
    <w:rsid w:val="00C230D7"/>
    <w:rsid w:val="00C23288"/>
    <w:rsid w:val="00C23A44"/>
    <w:rsid w:val="00C23B3A"/>
    <w:rsid w:val="00C24B62"/>
    <w:rsid w:val="00C2503C"/>
    <w:rsid w:val="00C25F0B"/>
    <w:rsid w:val="00C26D6F"/>
    <w:rsid w:val="00C2715A"/>
    <w:rsid w:val="00C305F5"/>
    <w:rsid w:val="00C30C0C"/>
    <w:rsid w:val="00C30D20"/>
    <w:rsid w:val="00C31055"/>
    <w:rsid w:val="00C3114A"/>
    <w:rsid w:val="00C31610"/>
    <w:rsid w:val="00C3168A"/>
    <w:rsid w:val="00C31E3F"/>
    <w:rsid w:val="00C327AE"/>
    <w:rsid w:val="00C333A8"/>
    <w:rsid w:val="00C33427"/>
    <w:rsid w:val="00C33B32"/>
    <w:rsid w:val="00C33FF7"/>
    <w:rsid w:val="00C34C03"/>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4A36"/>
    <w:rsid w:val="00C550DD"/>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2BCE"/>
    <w:rsid w:val="00C63DF3"/>
    <w:rsid w:val="00C6407C"/>
    <w:rsid w:val="00C641FD"/>
    <w:rsid w:val="00C64223"/>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551"/>
    <w:rsid w:val="00C761A3"/>
    <w:rsid w:val="00C7637C"/>
    <w:rsid w:val="00C76405"/>
    <w:rsid w:val="00C764C3"/>
    <w:rsid w:val="00C774B0"/>
    <w:rsid w:val="00C777A8"/>
    <w:rsid w:val="00C778A0"/>
    <w:rsid w:val="00C77AD1"/>
    <w:rsid w:val="00C77CBB"/>
    <w:rsid w:val="00C808F5"/>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E8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5D5D"/>
    <w:rsid w:val="00C962EB"/>
    <w:rsid w:val="00C96746"/>
    <w:rsid w:val="00C969FC"/>
    <w:rsid w:val="00C96D0C"/>
    <w:rsid w:val="00C97419"/>
    <w:rsid w:val="00C9743B"/>
    <w:rsid w:val="00CA0171"/>
    <w:rsid w:val="00CA072E"/>
    <w:rsid w:val="00CA0D4E"/>
    <w:rsid w:val="00CA10A8"/>
    <w:rsid w:val="00CA10DE"/>
    <w:rsid w:val="00CA13EB"/>
    <w:rsid w:val="00CA1BD2"/>
    <w:rsid w:val="00CA1F7F"/>
    <w:rsid w:val="00CA215F"/>
    <w:rsid w:val="00CA2903"/>
    <w:rsid w:val="00CA3146"/>
    <w:rsid w:val="00CA375E"/>
    <w:rsid w:val="00CA40C1"/>
    <w:rsid w:val="00CA4105"/>
    <w:rsid w:val="00CA4747"/>
    <w:rsid w:val="00CA4C73"/>
    <w:rsid w:val="00CA4CB3"/>
    <w:rsid w:val="00CA5767"/>
    <w:rsid w:val="00CA588D"/>
    <w:rsid w:val="00CA5DED"/>
    <w:rsid w:val="00CA614E"/>
    <w:rsid w:val="00CA68C4"/>
    <w:rsid w:val="00CA692F"/>
    <w:rsid w:val="00CA696A"/>
    <w:rsid w:val="00CA6A00"/>
    <w:rsid w:val="00CA6B04"/>
    <w:rsid w:val="00CA6DA8"/>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5B9"/>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0EC7"/>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2A8A"/>
    <w:rsid w:val="00CD3515"/>
    <w:rsid w:val="00CD3B2C"/>
    <w:rsid w:val="00CD4179"/>
    <w:rsid w:val="00CD41E5"/>
    <w:rsid w:val="00CD440B"/>
    <w:rsid w:val="00CD441E"/>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A1F"/>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1BBD"/>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37F"/>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29CE"/>
    <w:rsid w:val="00D33DD5"/>
    <w:rsid w:val="00D3407D"/>
    <w:rsid w:val="00D34279"/>
    <w:rsid w:val="00D35205"/>
    <w:rsid w:val="00D354AC"/>
    <w:rsid w:val="00D355A5"/>
    <w:rsid w:val="00D35BD1"/>
    <w:rsid w:val="00D3618C"/>
    <w:rsid w:val="00D363D2"/>
    <w:rsid w:val="00D36936"/>
    <w:rsid w:val="00D36A24"/>
    <w:rsid w:val="00D36B1E"/>
    <w:rsid w:val="00D36F55"/>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569"/>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24B"/>
    <w:rsid w:val="00D56333"/>
    <w:rsid w:val="00D56353"/>
    <w:rsid w:val="00D569E7"/>
    <w:rsid w:val="00D56B97"/>
    <w:rsid w:val="00D57741"/>
    <w:rsid w:val="00D57B0A"/>
    <w:rsid w:val="00D57BCF"/>
    <w:rsid w:val="00D57BF5"/>
    <w:rsid w:val="00D57EF7"/>
    <w:rsid w:val="00D57F67"/>
    <w:rsid w:val="00D57FFC"/>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66F"/>
    <w:rsid w:val="00D7090A"/>
    <w:rsid w:val="00D71134"/>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62F"/>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8B6"/>
    <w:rsid w:val="00D8094B"/>
    <w:rsid w:val="00D80C1C"/>
    <w:rsid w:val="00D80DE0"/>
    <w:rsid w:val="00D818FC"/>
    <w:rsid w:val="00D81BA7"/>
    <w:rsid w:val="00D81D3A"/>
    <w:rsid w:val="00D81F3E"/>
    <w:rsid w:val="00D82254"/>
    <w:rsid w:val="00D827EC"/>
    <w:rsid w:val="00D8287F"/>
    <w:rsid w:val="00D828E7"/>
    <w:rsid w:val="00D85039"/>
    <w:rsid w:val="00D8527C"/>
    <w:rsid w:val="00D8551E"/>
    <w:rsid w:val="00D86BCD"/>
    <w:rsid w:val="00D86CA9"/>
    <w:rsid w:val="00D86F5D"/>
    <w:rsid w:val="00D871E8"/>
    <w:rsid w:val="00D87A7C"/>
    <w:rsid w:val="00D87AA2"/>
    <w:rsid w:val="00D90328"/>
    <w:rsid w:val="00D905FA"/>
    <w:rsid w:val="00D906ED"/>
    <w:rsid w:val="00D90C90"/>
    <w:rsid w:val="00D912A6"/>
    <w:rsid w:val="00D915FE"/>
    <w:rsid w:val="00D91F19"/>
    <w:rsid w:val="00D92108"/>
    <w:rsid w:val="00D922C5"/>
    <w:rsid w:val="00D9270F"/>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D61"/>
    <w:rsid w:val="00DA3F5A"/>
    <w:rsid w:val="00DA55C0"/>
    <w:rsid w:val="00DA57D6"/>
    <w:rsid w:val="00DA5EF1"/>
    <w:rsid w:val="00DA62F5"/>
    <w:rsid w:val="00DA62F7"/>
    <w:rsid w:val="00DA6B12"/>
    <w:rsid w:val="00DA6FD0"/>
    <w:rsid w:val="00DA7370"/>
    <w:rsid w:val="00DB0235"/>
    <w:rsid w:val="00DB02EE"/>
    <w:rsid w:val="00DB06EB"/>
    <w:rsid w:val="00DB0902"/>
    <w:rsid w:val="00DB1538"/>
    <w:rsid w:val="00DB1F21"/>
    <w:rsid w:val="00DB2369"/>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4832"/>
    <w:rsid w:val="00DC5429"/>
    <w:rsid w:val="00DC5F94"/>
    <w:rsid w:val="00DC620C"/>
    <w:rsid w:val="00DC662C"/>
    <w:rsid w:val="00DC68E6"/>
    <w:rsid w:val="00DC6E3F"/>
    <w:rsid w:val="00DC706A"/>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1C12"/>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30"/>
    <w:rsid w:val="00DF4745"/>
    <w:rsid w:val="00DF491A"/>
    <w:rsid w:val="00DF5070"/>
    <w:rsid w:val="00DF549A"/>
    <w:rsid w:val="00DF54EA"/>
    <w:rsid w:val="00DF5A2E"/>
    <w:rsid w:val="00DF673E"/>
    <w:rsid w:val="00DF69E7"/>
    <w:rsid w:val="00DF6DD1"/>
    <w:rsid w:val="00DF6E39"/>
    <w:rsid w:val="00DF70E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56A"/>
    <w:rsid w:val="00E06E23"/>
    <w:rsid w:val="00E071F1"/>
    <w:rsid w:val="00E0767D"/>
    <w:rsid w:val="00E07754"/>
    <w:rsid w:val="00E07757"/>
    <w:rsid w:val="00E07C16"/>
    <w:rsid w:val="00E101D9"/>
    <w:rsid w:val="00E107D5"/>
    <w:rsid w:val="00E108AA"/>
    <w:rsid w:val="00E1092D"/>
    <w:rsid w:val="00E10CE5"/>
    <w:rsid w:val="00E10D1C"/>
    <w:rsid w:val="00E10FD5"/>
    <w:rsid w:val="00E11A24"/>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1C5"/>
    <w:rsid w:val="00E175DE"/>
    <w:rsid w:val="00E176F4"/>
    <w:rsid w:val="00E2059B"/>
    <w:rsid w:val="00E20A8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1DE"/>
    <w:rsid w:val="00E305E4"/>
    <w:rsid w:val="00E308DB"/>
    <w:rsid w:val="00E30A79"/>
    <w:rsid w:val="00E31120"/>
    <w:rsid w:val="00E3118C"/>
    <w:rsid w:val="00E318C1"/>
    <w:rsid w:val="00E3256A"/>
    <w:rsid w:val="00E3297E"/>
    <w:rsid w:val="00E32F97"/>
    <w:rsid w:val="00E32FF4"/>
    <w:rsid w:val="00E333AF"/>
    <w:rsid w:val="00E335F4"/>
    <w:rsid w:val="00E337D6"/>
    <w:rsid w:val="00E338D7"/>
    <w:rsid w:val="00E33B0A"/>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28AC"/>
    <w:rsid w:val="00E43745"/>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0B3"/>
    <w:rsid w:val="00E53708"/>
    <w:rsid w:val="00E53EB6"/>
    <w:rsid w:val="00E54419"/>
    <w:rsid w:val="00E54B79"/>
    <w:rsid w:val="00E5550C"/>
    <w:rsid w:val="00E55D49"/>
    <w:rsid w:val="00E561BC"/>
    <w:rsid w:val="00E562C2"/>
    <w:rsid w:val="00E562DC"/>
    <w:rsid w:val="00E56CC8"/>
    <w:rsid w:val="00E56D85"/>
    <w:rsid w:val="00E56ED9"/>
    <w:rsid w:val="00E570E1"/>
    <w:rsid w:val="00E57B33"/>
    <w:rsid w:val="00E57BED"/>
    <w:rsid w:val="00E6004E"/>
    <w:rsid w:val="00E6085E"/>
    <w:rsid w:val="00E608FF"/>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3F01"/>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0ECA"/>
    <w:rsid w:val="00E7109D"/>
    <w:rsid w:val="00E71601"/>
    <w:rsid w:val="00E717E0"/>
    <w:rsid w:val="00E71878"/>
    <w:rsid w:val="00E71ED3"/>
    <w:rsid w:val="00E7272E"/>
    <w:rsid w:val="00E7298E"/>
    <w:rsid w:val="00E72EFC"/>
    <w:rsid w:val="00E736A3"/>
    <w:rsid w:val="00E73F21"/>
    <w:rsid w:val="00E74757"/>
    <w:rsid w:val="00E74C63"/>
    <w:rsid w:val="00E7511C"/>
    <w:rsid w:val="00E75567"/>
    <w:rsid w:val="00E75847"/>
    <w:rsid w:val="00E75973"/>
    <w:rsid w:val="00E75B93"/>
    <w:rsid w:val="00E75DFD"/>
    <w:rsid w:val="00E75F70"/>
    <w:rsid w:val="00E760A6"/>
    <w:rsid w:val="00E76595"/>
    <w:rsid w:val="00E76DEA"/>
    <w:rsid w:val="00E76EFA"/>
    <w:rsid w:val="00E77A85"/>
    <w:rsid w:val="00E80245"/>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87859"/>
    <w:rsid w:val="00E87DD0"/>
    <w:rsid w:val="00E9034C"/>
    <w:rsid w:val="00E90557"/>
    <w:rsid w:val="00E905BE"/>
    <w:rsid w:val="00E91FF1"/>
    <w:rsid w:val="00E9267D"/>
    <w:rsid w:val="00E92CC0"/>
    <w:rsid w:val="00E9345B"/>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7AF"/>
    <w:rsid w:val="00EA0C4C"/>
    <w:rsid w:val="00EA0F51"/>
    <w:rsid w:val="00EA1131"/>
    <w:rsid w:val="00EA19A9"/>
    <w:rsid w:val="00EA1AE3"/>
    <w:rsid w:val="00EA1C03"/>
    <w:rsid w:val="00EA2376"/>
    <w:rsid w:val="00EA28AA"/>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7A"/>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E3C"/>
    <w:rsid w:val="00EF43E8"/>
    <w:rsid w:val="00EF4747"/>
    <w:rsid w:val="00EF5126"/>
    <w:rsid w:val="00EF51B0"/>
    <w:rsid w:val="00EF5C92"/>
    <w:rsid w:val="00EF65B5"/>
    <w:rsid w:val="00EF68E3"/>
    <w:rsid w:val="00EF6CC7"/>
    <w:rsid w:val="00EF6ECF"/>
    <w:rsid w:val="00EF73E2"/>
    <w:rsid w:val="00EF7626"/>
    <w:rsid w:val="00EF7C1C"/>
    <w:rsid w:val="00EF7DD6"/>
    <w:rsid w:val="00F005B5"/>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90D"/>
    <w:rsid w:val="00F300F2"/>
    <w:rsid w:val="00F302AE"/>
    <w:rsid w:val="00F304C3"/>
    <w:rsid w:val="00F30BEB"/>
    <w:rsid w:val="00F313A3"/>
    <w:rsid w:val="00F31697"/>
    <w:rsid w:val="00F316A3"/>
    <w:rsid w:val="00F32084"/>
    <w:rsid w:val="00F32102"/>
    <w:rsid w:val="00F321ED"/>
    <w:rsid w:val="00F3227A"/>
    <w:rsid w:val="00F32833"/>
    <w:rsid w:val="00F32F87"/>
    <w:rsid w:val="00F333F2"/>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57DBA"/>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1EE"/>
    <w:rsid w:val="00F6422B"/>
    <w:rsid w:val="00F64685"/>
    <w:rsid w:val="00F646A3"/>
    <w:rsid w:val="00F65A68"/>
    <w:rsid w:val="00F65CA6"/>
    <w:rsid w:val="00F65CD9"/>
    <w:rsid w:val="00F660B2"/>
    <w:rsid w:val="00F661C0"/>
    <w:rsid w:val="00F66354"/>
    <w:rsid w:val="00F66492"/>
    <w:rsid w:val="00F66AB2"/>
    <w:rsid w:val="00F67568"/>
    <w:rsid w:val="00F6764B"/>
    <w:rsid w:val="00F67A76"/>
    <w:rsid w:val="00F70440"/>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6AAA"/>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436"/>
    <w:rsid w:val="00F87507"/>
    <w:rsid w:val="00F87C75"/>
    <w:rsid w:val="00F87FC9"/>
    <w:rsid w:val="00F900EC"/>
    <w:rsid w:val="00F90954"/>
    <w:rsid w:val="00F90DDA"/>
    <w:rsid w:val="00F91066"/>
    <w:rsid w:val="00F9146D"/>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A91"/>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070"/>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CFB"/>
    <w:rsid w:val="00FC3FD6"/>
    <w:rsid w:val="00FC41DF"/>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5B44"/>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203"/>
    <w:rsid w:val="00FE7DE7"/>
    <w:rsid w:val="00FF0077"/>
    <w:rsid w:val="00FF0AAF"/>
    <w:rsid w:val="00FF110E"/>
    <w:rsid w:val="00FF121C"/>
    <w:rsid w:val="00FF1919"/>
    <w:rsid w:val="00FF2155"/>
    <w:rsid w:val="00FF23F9"/>
    <w:rsid w:val="00FF2684"/>
    <w:rsid w:val="00FF29B8"/>
    <w:rsid w:val="00FF2A97"/>
    <w:rsid w:val="00FF2E1C"/>
    <w:rsid w:val="00FF369A"/>
    <w:rsid w:val="00FF3A85"/>
    <w:rsid w:val="00FF3DDC"/>
    <w:rsid w:val="00FF49CF"/>
    <w:rsid w:val="00FF50EE"/>
    <w:rsid w:val="00FF51F9"/>
    <w:rsid w:val="00FF5421"/>
    <w:rsid w:val="00FF585E"/>
    <w:rsid w:val="00FF5998"/>
    <w:rsid w:val="00FF5DB0"/>
    <w:rsid w:val="00FF64B4"/>
    <w:rsid w:val="00FF6B61"/>
    <w:rsid w:val="00FF6BCE"/>
    <w:rsid w:val="00FF6CB6"/>
    <w:rsid w:val="00FF6FCD"/>
    <w:rsid w:val="00FF734A"/>
    <w:rsid w:val="00FF73FD"/>
    <w:rsid w:val="00FF7C73"/>
    <w:rsid w:val="01230FF8"/>
    <w:rsid w:val="013B12AC"/>
    <w:rsid w:val="013C49CE"/>
    <w:rsid w:val="01761A2C"/>
    <w:rsid w:val="01840D23"/>
    <w:rsid w:val="01A36639"/>
    <w:rsid w:val="01C523EB"/>
    <w:rsid w:val="01CA7DE4"/>
    <w:rsid w:val="01FE210E"/>
    <w:rsid w:val="02210672"/>
    <w:rsid w:val="02443EBF"/>
    <w:rsid w:val="025C14B4"/>
    <w:rsid w:val="02807025"/>
    <w:rsid w:val="028B271D"/>
    <w:rsid w:val="02BC2A6D"/>
    <w:rsid w:val="02D9001B"/>
    <w:rsid w:val="039713C7"/>
    <w:rsid w:val="039E565E"/>
    <w:rsid w:val="03A10876"/>
    <w:rsid w:val="03EA585B"/>
    <w:rsid w:val="0441088F"/>
    <w:rsid w:val="044D3016"/>
    <w:rsid w:val="045D72C7"/>
    <w:rsid w:val="04AB3904"/>
    <w:rsid w:val="04DA0918"/>
    <w:rsid w:val="04E05E04"/>
    <w:rsid w:val="0525473E"/>
    <w:rsid w:val="053E2602"/>
    <w:rsid w:val="053F5016"/>
    <w:rsid w:val="054001A7"/>
    <w:rsid w:val="055468A4"/>
    <w:rsid w:val="05A156A5"/>
    <w:rsid w:val="06232AB4"/>
    <w:rsid w:val="06245527"/>
    <w:rsid w:val="06452A65"/>
    <w:rsid w:val="06583DFE"/>
    <w:rsid w:val="068F306A"/>
    <w:rsid w:val="06D25D4A"/>
    <w:rsid w:val="06E073A0"/>
    <w:rsid w:val="06ED5B08"/>
    <w:rsid w:val="06FB2900"/>
    <w:rsid w:val="07560D8A"/>
    <w:rsid w:val="07B74E0C"/>
    <w:rsid w:val="07CD517A"/>
    <w:rsid w:val="07E10424"/>
    <w:rsid w:val="086361B9"/>
    <w:rsid w:val="0894499D"/>
    <w:rsid w:val="08C74C21"/>
    <w:rsid w:val="08DC387B"/>
    <w:rsid w:val="08EE2A4A"/>
    <w:rsid w:val="095101E2"/>
    <w:rsid w:val="09962C2B"/>
    <w:rsid w:val="09A20F01"/>
    <w:rsid w:val="09DB4F16"/>
    <w:rsid w:val="09EC4C0B"/>
    <w:rsid w:val="09EE70BC"/>
    <w:rsid w:val="0A3E3C04"/>
    <w:rsid w:val="0A615947"/>
    <w:rsid w:val="0B881B32"/>
    <w:rsid w:val="0C032502"/>
    <w:rsid w:val="0C6426F5"/>
    <w:rsid w:val="0CCA7C6E"/>
    <w:rsid w:val="0CD345CA"/>
    <w:rsid w:val="0D005082"/>
    <w:rsid w:val="0D5225D9"/>
    <w:rsid w:val="0D5A1BC5"/>
    <w:rsid w:val="0DB97A81"/>
    <w:rsid w:val="0E2750C9"/>
    <w:rsid w:val="0E337610"/>
    <w:rsid w:val="0E421BE9"/>
    <w:rsid w:val="0E540B6A"/>
    <w:rsid w:val="0E581C96"/>
    <w:rsid w:val="0F1743EA"/>
    <w:rsid w:val="0F5F7E46"/>
    <w:rsid w:val="0FAD2E15"/>
    <w:rsid w:val="0FBE651B"/>
    <w:rsid w:val="0FEB1E42"/>
    <w:rsid w:val="0FF40B56"/>
    <w:rsid w:val="10393380"/>
    <w:rsid w:val="10806817"/>
    <w:rsid w:val="10D3327A"/>
    <w:rsid w:val="10D63C55"/>
    <w:rsid w:val="10DD77C5"/>
    <w:rsid w:val="11460F45"/>
    <w:rsid w:val="115D508F"/>
    <w:rsid w:val="11693DA7"/>
    <w:rsid w:val="11A173EB"/>
    <w:rsid w:val="12072E82"/>
    <w:rsid w:val="12843915"/>
    <w:rsid w:val="12FD7AE5"/>
    <w:rsid w:val="13690A0D"/>
    <w:rsid w:val="138A72B5"/>
    <w:rsid w:val="138A7A25"/>
    <w:rsid w:val="13A00313"/>
    <w:rsid w:val="13D76B8F"/>
    <w:rsid w:val="147772D7"/>
    <w:rsid w:val="147B7EF0"/>
    <w:rsid w:val="14847A08"/>
    <w:rsid w:val="14EF1739"/>
    <w:rsid w:val="15061D4E"/>
    <w:rsid w:val="150A2791"/>
    <w:rsid w:val="150B495C"/>
    <w:rsid w:val="154F21C8"/>
    <w:rsid w:val="155440E0"/>
    <w:rsid w:val="155F3E57"/>
    <w:rsid w:val="15666B81"/>
    <w:rsid w:val="15BA42D5"/>
    <w:rsid w:val="163360DA"/>
    <w:rsid w:val="17995AF5"/>
    <w:rsid w:val="17BB393F"/>
    <w:rsid w:val="17D33B8E"/>
    <w:rsid w:val="17DE53C0"/>
    <w:rsid w:val="181A06EA"/>
    <w:rsid w:val="18296E49"/>
    <w:rsid w:val="187D5677"/>
    <w:rsid w:val="18B96600"/>
    <w:rsid w:val="19076499"/>
    <w:rsid w:val="197C0E48"/>
    <w:rsid w:val="19872A06"/>
    <w:rsid w:val="19FD6728"/>
    <w:rsid w:val="1A01795D"/>
    <w:rsid w:val="1A1D1B9A"/>
    <w:rsid w:val="1A1F4525"/>
    <w:rsid w:val="1A442663"/>
    <w:rsid w:val="1A5C7440"/>
    <w:rsid w:val="1A5F56EF"/>
    <w:rsid w:val="1A854E97"/>
    <w:rsid w:val="1AA063FA"/>
    <w:rsid w:val="1B136412"/>
    <w:rsid w:val="1B224C7D"/>
    <w:rsid w:val="1B617AB4"/>
    <w:rsid w:val="1B762C21"/>
    <w:rsid w:val="1C156A65"/>
    <w:rsid w:val="1C1A2C45"/>
    <w:rsid w:val="1C4B542A"/>
    <w:rsid w:val="1C8415B3"/>
    <w:rsid w:val="1C844B44"/>
    <w:rsid w:val="1C8C284F"/>
    <w:rsid w:val="1CBD66FD"/>
    <w:rsid w:val="1CBF0D7F"/>
    <w:rsid w:val="1CC23C86"/>
    <w:rsid w:val="1CEF7BC8"/>
    <w:rsid w:val="1D6063AA"/>
    <w:rsid w:val="1D940AEA"/>
    <w:rsid w:val="1DF00582"/>
    <w:rsid w:val="1DF30DBE"/>
    <w:rsid w:val="1E142B63"/>
    <w:rsid w:val="1E4A1D6C"/>
    <w:rsid w:val="1EB4768C"/>
    <w:rsid w:val="1F092DA0"/>
    <w:rsid w:val="1F0B19A2"/>
    <w:rsid w:val="1F525822"/>
    <w:rsid w:val="1F6D7568"/>
    <w:rsid w:val="1FCB412E"/>
    <w:rsid w:val="20C71C6E"/>
    <w:rsid w:val="20E433FD"/>
    <w:rsid w:val="20EC4110"/>
    <w:rsid w:val="21066190"/>
    <w:rsid w:val="210F5531"/>
    <w:rsid w:val="212E56A3"/>
    <w:rsid w:val="2147127B"/>
    <w:rsid w:val="218A46BF"/>
    <w:rsid w:val="21C1794F"/>
    <w:rsid w:val="21C66054"/>
    <w:rsid w:val="21E63F15"/>
    <w:rsid w:val="223A792F"/>
    <w:rsid w:val="223C5CB5"/>
    <w:rsid w:val="22666D2C"/>
    <w:rsid w:val="22984977"/>
    <w:rsid w:val="22EA4516"/>
    <w:rsid w:val="22FA4207"/>
    <w:rsid w:val="231C1F28"/>
    <w:rsid w:val="23A51575"/>
    <w:rsid w:val="23F47CEE"/>
    <w:rsid w:val="24581121"/>
    <w:rsid w:val="248779A4"/>
    <w:rsid w:val="248B0E8F"/>
    <w:rsid w:val="24E53988"/>
    <w:rsid w:val="24F9002D"/>
    <w:rsid w:val="255226E4"/>
    <w:rsid w:val="263A7523"/>
    <w:rsid w:val="26C17110"/>
    <w:rsid w:val="26C73FBA"/>
    <w:rsid w:val="271D0F6A"/>
    <w:rsid w:val="27427D24"/>
    <w:rsid w:val="27480A0C"/>
    <w:rsid w:val="27C5210F"/>
    <w:rsid w:val="27FA6E8F"/>
    <w:rsid w:val="284A5288"/>
    <w:rsid w:val="2896788E"/>
    <w:rsid w:val="28B23771"/>
    <w:rsid w:val="28B42E8C"/>
    <w:rsid w:val="28E15486"/>
    <w:rsid w:val="28FE6FB4"/>
    <w:rsid w:val="291E6CF6"/>
    <w:rsid w:val="292D64CC"/>
    <w:rsid w:val="296C03F9"/>
    <w:rsid w:val="29AA5F3F"/>
    <w:rsid w:val="29BE05D6"/>
    <w:rsid w:val="29C60860"/>
    <w:rsid w:val="29CA7E14"/>
    <w:rsid w:val="29DA1326"/>
    <w:rsid w:val="2A1D6A2D"/>
    <w:rsid w:val="2A745768"/>
    <w:rsid w:val="2AB300C0"/>
    <w:rsid w:val="2AD011CB"/>
    <w:rsid w:val="2B514BE0"/>
    <w:rsid w:val="2B976230"/>
    <w:rsid w:val="2BD61589"/>
    <w:rsid w:val="2C081D2E"/>
    <w:rsid w:val="2C107B47"/>
    <w:rsid w:val="2C13071B"/>
    <w:rsid w:val="2C2E4FDD"/>
    <w:rsid w:val="2CB956FB"/>
    <w:rsid w:val="2CCE67B7"/>
    <w:rsid w:val="2D2F463D"/>
    <w:rsid w:val="2D967FB7"/>
    <w:rsid w:val="2E220EFD"/>
    <w:rsid w:val="2E4D1E43"/>
    <w:rsid w:val="2E7C75D0"/>
    <w:rsid w:val="2EF5428F"/>
    <w:rsid w:val="2EF637EC"/>
    <w:rsid w:val="2F166342"/>
    <w:rsid w:val="2F4A1822"/>
    <w:rsid w:val="2F68074A"/>
    <w:rsid w:val="2F843483"/>
    <w:rsid w:val="2FEF49C8"/>
    <w:rsid w:val="30BC0D4E"/>
    <w:rsid w:val="30D806B0"/>
    <w:rsid w:val="315330A1"/>
    <w:rsid w:val="317147C7"/>
    <w:rsid w:val="31933321"/>
    <w:rsid w:val="31957588"/>
    <w:rsid w:val="31A60F11"/>
    <w:rsid w:val="31FD0A70"/>
    <w:rsid w:val="320C3A59"/>
    <w:rsid w:val="327F2033"/>
    <w:rsid w:val="32AD1573"/>
    <w:rsid w:val="32CC6D9C"/>
    <w:rsid w:val="332350B4"/>
    <w:rsid w:val="33287BC2"/>
    <w:rsid w:val="337644D1"/>
    <w:rsid w:val="341425B6"/>
    <w:rsid w:val="34477D1D"/>
    <w:rsid w:val="34CD1B11"/>
    <w:rsid w:val="34F05E27"/>
    <w:rsid w:val="35163D24"/>
    <w:rsid w:val="35411038"/>
    <w:rsid w:val="355E3D20"/>
    <w:rsid w:val="35EB502F"/>
    <w:rsid w:val="36164610"/>
    <w:rsid w:val="36266DB4"/>
    <w:rsid w:val="3673757E"/>
    <w:rsid w:val="36A50B59"/>
    <w:rsid w:val="36A75796"/>
    <w:rsid w:val="372637B9"/>
    <w:rsid w:val="3742260B"/>
    <w:rsid w:val="37836223"/>
    <w:rsid w:val="37A75389"/>
    <w:rsid w:val="37F67806"/>
    <w:rsid w:val="3811570E"/>
    <w:rsid w:val="38302E8B"/>
    <w:rsid w:val="389723DE"/>
    <w:rsid w:val="38BF3AB7"/>
    <w:rsid w:val="38C50DF5"/>
    <w:rsid w:val="399B0739"/>
    <w:rsid w:val="399B4E0F"/>
    <w:rsid w:val="399E5C78"/>
    <w:rsid w:val="39D76B5E"/>
    <w:rsid w:val="39F42038"/>
    <w:rsid w:val="39FB3DD8"/>
    <w:rsid w:val="3A3F126A"/>
    <w:rsid w:val="3A932AAC"/>
    <w:rsid w:val="3B0404E7"/>
    <w:rsid w:val="3B053BAB"/>
    <w:rsid w:val="3B234B49"/>
    <w:rsid w:val="3B5B274F"/>
    <w:rsid w:val="3B606603"/>
    <w:rsid w:val="3B626DC2"/>
    <w:rsid w:val="3B9002C0"/>
    <w:rsid w:val="3B9A0B12"/>
    <w:rsid w:val="3BAF30AA"/>
    <w:rsid w:val="3BE140CE"/>
    <w:rsid w:val="3C355B42"/>
    <w:rsid w:val="3C39735A"/>
    <w:rsid w:val="3C955C24"/>
    <w:rsid w:val="3D5832E5"/>
    <w:rsid w:val="3D8141C6"/>
    <w:rsid w:val="3D925CCE"/>
    <w:rsid w:val="3DEA1C65"/>
    <w:rsid w:val="3E016E42"/>
    <w:rsid w:val="3E096027"/>
    <w:rsid w:val="3E5B63D8"/>
    <w:rsid w:val="3E872C04"/>
    <w:rsid w:val="3F2B6302"/>
    <w:rsid w:val="3F4E1F09"/>
    <w:rsid w:val="3F564405"/>
    <w:rsid w:val="3FB07D68"/>
    <w:rsid w:val="3FE563E0"/>
    <w:rsid w:val="3FF33DDE"/>
    <w:rsid w:val="40084600"/>
    <w:rsid w:val="405F16F6"/>
    <w:rsid w:val="40723117"/>
    <w:rsid w:val="414E4404"/>
    <w:rsid w:val="4184148D"/>
    <w:rsid w:val="427B20EB"/>
    <w:rsid w:val="429822BA"/>
    <w:rsid w:val="42C30A3B"/>
    <w:rsid w:val="42D40A26"/>
    <w:rsid w:val="430B4C8C"/>
    <w:rsid w:val="431A1CEF"/>
    <w:rsid w:val="431A2FD1"/>
    <w:rsid w:val="43377520"/>
    <w:rsid w:val="438A1DBB"/>
    <w:rsid w:val="43AE2789"/>
    <w:rsid w:val="441C68F7"/>
    <w:rsid w:val="444D59AD"/>
    <w:rsid w:val="44767F39"/>
    <w:rsid w:val="448A4586"/>
    <w:rsid w:val="44E52F1F"/>
    <w:rsid w:val="451B1772"/>
    <w:rsid w:val="45294796"/>
    <w:rsid w:val="45610996"/>
    <w:rsid w:val="45D16B1B"/>
    <w:rsid w:val="45ED1BA5"/>
    <w:rsid w:val="45F742F5"/>
    <w:rsid w:val="46087583"/>
    <w:rsid w:val="46107F64"/>
    <w:rsid w:val="466F6384"/>
    <w:rsid w:val="469460F7"/>
    <w:rsid w:val="46B70B78"/>
    <w:rsid w:val="47A520E4"/>
    <w:rsid w:val="47EB17E0"/>
    <w:rsid w:val="483629D0"/>
    <w:rsid w:val="48363027"/>
    <w:rsid w:val="48AE25FD"/>
    <w:rsid w:val="48DE2EEC"/>
    <w:rsid w:val="490E1F17"/>
    <w:rsid w:val="493E0490"/>
    <w:rsid w:val="4A0C3AF3"/>
    <w:rsid w:val="4A2B01C6"/>
    <w:rsid w:val="4A40595C"/>
    <w:rsid w:val="4AC05487"/>
    <w:rsid w:val="4B012EB9"/>
    <w:rsid w:val="4B4D2D1B"/>
    <w:rsid w:val="4B535031"/>
    <w:rsid w:val="4B5A22C2"/>
    <w:rsid w:val="4B63508A"/>
    <w:rsid w:val="4BA82AAC"/>
    <w:rsid w:val="4BC35A11"/>
    <w:rsid w:val="4BDC2892"/>
    <w:rsid w:val="4CB97774"/>
    <w:rsid w:val="4CEC3B4C"/>
    <w:rsid w:val="4D78645E"/>
    <w:rsid w:val="4DB26538"/>
    <w:rsid w:val="4E3F0252"/>
    <w:rsid w:val="4E4736B2"/>
    <w:rsid w:val="4E4F476D"/>
    <w:rsid w:val="4EFD3A3D"/>
    <w:rsid w:val="4F3851F0"/>
    <w:rsid w:val="4F4C5B40"/>
    <w:rsid w:val="4F8E3F60"/>
    <w:rsid w:val="4FA65486"/>
    <w:rsid w:val="50411E14"/>
    <w:rsid w:val="505868D5"/>
    <w:rsid w:val="50A3457B"/>
    <w:rsid w:val="51053070"/>
    <w:rsid w:val="514A3988"/>
    <w:rsid w:val="51511CD5"/>
    <w:rsid w:val="517D7FDC"/>
    <w:rsid w:val="51A03CD0"/>
    <w:rsid w:val="51A2659D"/>
    <w:rsid w:val="520962EE"/>
    <w:rsid w:val="52585DF9"/>
    <w:rsid w:val="52951A41"/>
    <w:rsid w:val="52960109"/>
    <w:rsid w:val="536551B3"/>
    <w:rsid w:val="53707C42"/>
    <w:rsid w:val="537E27A0"/>
    <w:rsid w:val="539A29F7"/>
    <w:rsid w:val="540D4CDB"/>
    <w:rsid w:val="54287D51"/>
    <w:rsid w:val="543D36A4"/>
    <w:rsid w:val="545C2764"/>
    <w:rsid w:val="546341E9"/>
    <w:rsid w:val="546A4292"/>
    <w:rsid w:val="54907C78"/>
    <w:rsid w:val="55304A01"/>
    <w:rsid w:val="55495CBC"/>
    <w:rsid w:val="558A762F"/>
    <w:rsid w:val="55AD23C0"/>
    <w:rsid w:val="55BB555C"/>
    <w:rsid w:val="55DF6F34"/>
    <w:rsid w:val="55F968E4"/>
    <w:rsid w:val="563C37BB"/>
    <w:rsid w:val="564D4072"/>
    <w:rsid w:val="568C4680"/>
    <w:rsid w:val="56B54986"/>
    <w:rsid w:val="570778EC"/>
    <w:rsid w:val="57621F66"/>
    <w:rsid w:val="576451E2"/>
    <w:rsid w:val="579E2AA8"/>
    <w:rsid w:val="57A560D7"/>
    <w:rsid w:val="57A70874"/>
    <w:rsid w:val="57B60F8C"/>
    <w:rsid w:val="58A13F78"/>
    <w:rsid w:val="58A720A2"/>
    <w:rsid w:val="58FB64F2"/>
    <w:rsid w:val="593766AC"/>
    <w:rsid w:val="5971064D"/>
    <w:rsid w:val="59D11E3D"/>
    <w:rsid w:val="59FB4038"/>
    <w:rsid w:val="5A0451CF"/>
    <w:rsid w:val="5A4722D5"/>
    <w:rsid w:val="5A871B1D"/>
    <w:rsid w:val="5A964482"/>
    <w:rsid w:val="5AA5407F"/>
    <w:rsid w:val="5AB0697E"/>
    <w:rsid w:val="5AD24581"/>
    <w:rsid w:val="5AF947C9"/>
    <w:rsid w:val="5AFC1BC3"/>
    <w:rsid w:val="5B5B1DDE"/>
    <w:rsid w:val="5B5B4AFD"/>
    <w:rsid w:val="5B7E2B25"/>
    <w:rsid w:val="5BD577D1"/>
    <w:rsid w:val="5BFC48F2"/>
    <w:rsid w:val="5CE6318C"/>
    <w:rsid w:val="5CEA706D"/>
    <w:rsid w:val="5DA70852"/>
    <w:rsid w:val="5DA85D9E"/>
    <w:rsid w:val="5DC170F4"/>
    <w:rsid w:val="5DC705A8"/>
    <w:rsid w:val="5DDF522D"/>
    <w:rsid w:val="5E616368"/>
    <w:rsid w:val="5E8A63F3"/>
    <w:rsid w:val="5ED52D5F"/>
    <w:rsid w:val="5F150D64"/>
    <w:rsid w:val="5F3758C0"/>
    <w:rsid w:val="5F8B7E1F"/>
    <w:rsid w:val="60444BD3"/>
    <w:rsid w:val="60664F57"/>
    <w:rsid w:val="60885CA7"/>
    <w:rsid w:val="60A9459B"/>
    <w:rsid w:val="619A33AA"/>
    <w:rsid w:val="619A3EE0"/>
    <w:rsid w:val="62481BCF"/>
    <w:rsid w:val="628F4378"/>
    <w:rsid w:val="629C64F1"/>
    <w:rsid w:val="62AE6AE9"/>
    <w:rsid w:val="62C206F4"/>
    <w:rsid w:val="62C76188"/>
    <w:rsid w:val="62D3117C"/>
    <w:rsid w:val="6342606B"/>
    <w:rsid w:val="634C5774"/>
    <w:rsid w:val="63553B34"/>
    <w:rsid w:val="6361090B"/>
    <w:rsid w:val="63A8074D"/>
    <w:rsid w:val="645C09D8"/>
    <w:rsid w:val="651008F6"/>
    <w:rsid w:val="65232D52"/>
    <w:rsid w:val="6541770E"/>
    <w:rsid w:val="6545060B"/>
    <w:rsid w:val="65A53190"/>
    <w:rsid w:val="65BF03BD"/>
    <w:rsid w:val="661E2D6B"/>
    <w:rsid w:val="662930E2"/>
    <w:rsid w:val="667A22A4"/>
    <w:rsid w:val="66B20069"/>
    <w:rsid w:val="66FD73EF"/>
    <w:rsid w:val="674E7C4A"/>
    <w:rsid w:val="67A17DB0"/>
    <w:rsid w:val="67B01CAC"/>
    <w:rsid w:val="67DF0394"/>
    <w:rsid w:val="67EE31DB"/>
    <w:rsid w:val="682508F4"/>
    <w:rsid w:val="682D42A3"/>
    <w:rsid w:val="683E7CBF"/>
    <w:rsid w:val="6894189C"/>
    <w:rsid w:val="68C602DF"/>
    <w:rsid w:val="694747D3"/>
    <w:rsid w:val="69A92FFA"/>
    <w:rsid w:val="69C272B4"/>
    <w:rsid w:val="6A422325"/>
    <w:rsid w:val="6A7460FD"/>
    <w:rsid w:val="6A9B54B0"/>
    <w:rsid w:val="6AAA0DC2"/>
    <w:rsid w:val="6B085A6C"/>
    <w:rsid w:val="6B20545A"/>
    <w:rsid w:val="6B4230BA"/>
    <w:rsid w:val="6BA503B5"/>
    <w:rsid w:val="6BD776AA"/>
    <w:rsid w:val="6D3B593A"/>
    <w:rsid w:val="6D781E64"/>
    <w:rsid w:val="6DB936D5"/>
    <w:rsid w:val="6DE17464"/>
    <w:rsid w:val="6DFA316E"/>
    <w:rsid w:val="6E295537"/>
    <w:rsid w:val="6F00106A"/>
    <w:rsid w:val="6F016B24"/>
    <w:rsid w:val="6F04742A"/>
    <w:rsid w:val="6F1544F6"/>
    <w:rsid w:val="6F167D49"/>
    <w:rsid w:val="6F351EFD"/>
    <w:rsid w:val="6F790B18"/>
    <w:rsid w:val="6F803963"/>
    <w:rsid w:val="6F9A2E4E"/>
    <w:rsid w:val="6FA61C4E"/>
    <w:rsid w:val="6FD4544C"/>
    <w:rsid w:val="700C2D2E"/>
    <w:rsid w:val="701C0289"/>
    <w:rsid w:val="701D63D4"/>
    <w:rsid w:val="70310038"/>
    <w:rsid w:val="704323D3"/>
    <w:rsid w:val="70997F6D"/>
    <w:rsid w:val="70E91B82"/>
    <w:rsid w:val="70F83B56"/>
    <w:rsid w:val="71061D22"/>
    <w:rsid w:val="71272499"/>
    <w:rsid w:val="71445A5A"/>
    <w:rsid w:val="7150119D"/>
    <w:rsid w:val="719F3A6D"/>
    <w:rsid w:val="71DC6050"/>
    <w:rsid w:val="71F26045"/>
    <w:rsid w:val="71F3000B"/>
    <w:rsid w:val="72E74AAF"/>
    <w:rsid w:val="732C2856"/>
    <w:rsid w:val="73894F41"/>
    <w:rsid w:val="73B947DD"/>
    <w:rsid w:val="73D91A74"/>
    <w:rsid w:val="74AA21EC"/>
    <w:rsid w:val="75E87721"/>
    <w:rsid w:val="7607033B"/>
    <w:rsid w:val="76386E43"/>
    <w:rsid w:val="766E53E0"/>
    <w:rsid w:val="766E7E67"/>
    <w:rsid w:val="771B72FA"/>
    <w:rsid w:val="77471B4E"/>
    <w:rsid w:val="77652D7F"/>
    <w:rsid w:val="776F7428"/>
    <w:rsid w:val="77CB0DA9"/>
    <w:rsid w:val="77D9069F"/>
    <w:rsid w:val="78090C2F"/>
    <w:rsid w:val="789A36A2"/>
    <w:rsid w:val="78AE766F"/>
    <w:rsid w:val="78EC6033"/>
    <w:rsid w:val="790A2ADD"/>
    <w:rsid w:val="79443E5C"/>
    <w:rsid w:val="79471A7B"/>
    <w:rsid w:val="794B7388"/>
    <w:rsid w:val="79F00B59"/>
    <w:rsid w:val="7A197A6B"/>
    <w:rsid w:val="7A4B5E8A"/>
    <w:rsid w:val="7A6540D7"/>
    <w:rsid w:val="7B375F65"/>
    <w:rsid w:val="7B424F78"/>
    <w:rsid w:val="7BFA28CD"/>
    <w:rsid w:val="7C4D36E0"/>
    <w:rsid w:val="7C567566"/>
    <w:rsid w:val="7C6869AC"/>
    <w:rsid w:val="7C8E2F85"/>
    <w:rsid w:val="7D43500E"/>
    <w:rsid w:val="7DB976D8"/>
    <w:rsid w:val="7DED6275"/>
    <w:rsid w:val="7DFB11A0"/>
    <w:rsid w:val="7E262E46"/>
    <w:rsid w:val="7E9D6F5F"/>
    <w:rsid w:val="7ED77789"/>
    <w:rsid w:val="7F1B2941"/>
    <w:rsid w:val="7F222405"/>
    <w:rsid w:val="7F6B7E43"/>
    <w:rsid w:val="7F716A76"/>
    <w:rsid w:val="7F775885"/>
    <w:rsid w:val="7F7B7E45"/>
    <w:rsid w:val="7F8277E8"/>
    <w:rsid w:val="7F951115"/>
    <w:rsid w:val="7F95116C"/>
    <w:rsid w:val="7FE640C2"/>
    <w:rsid w:val="7FEC01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5"/>
    <w:link w:val="67"/>
    <w:qFormat/>
    <w:uiPriority w:val="99"/>
    <w:pPr>
      <w:keepNext/>
      <w:keepLines/>
      <w:autoSpaceDE w:val="0"/>
      <w:autoSpaceDN w:val="0"/>
      <w:adjustRightInd w:val="0"/>
      <w:spacing w:before="360" w:after="120"/>
      <w:jc w:val="left"/>
      <w:outlineLvl w:val="2"/>
    </w:pPr>
    <w:rPr>
      <w:rFonts w:ascii="宋体" w:cs="宋体"/>
      <w:b/>
      <w:bCs/>
      <w:kern w:val="0"/>
      <w:sz w:val="24"/>
      <w:szCs w:val="24"/>
      <w:u w:val="single"/>
    </w:rPr>
  </w:style>
  <w:style w:type="paragraph" w:styleId="8">
    <w:name w:val="heading 4"/>
    <w:basedOn w:val="1"/>
    <w:next w:val="1"/>
    <w:link w:val="68"/>
    <w:qFormat/>
    <w:uiPriority w:val="99"/>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69"/>
    <w:qFormat/>
    <w:uiPriority w:val="99"/>
    <w:pPr>
      <w:keepNext/>
      <w:keepLines/>
      <w:spacing w:before="280" w:after="290" w:line="376" w:lineRule="auto"/>
      <w:outlineLvl w:val="4"/>
    </w:pPr>
    <w:rPr>
      <w:b/>
      <w:bCs/>
      <w:sz w:val="28"/>
      <w:szCs w:val="28"/>
    </w:rPr>
  </w:style>
  <w:style w:type="paragraph" w:styleId="10">
    <w:name w:val="heading 6"/>
    <w:basedOn w:val="1"/>
    <w:next w:val="1"/>
    <w:link w:val="70"/>
    <w:qFormat/>
    <w:uiPriority w:val="99"/>
    <w:pPr>
      <w:keepNext/>
      <w:keepLines/>
      <w:spacing w:before="240" w:after="64" w:line="320" w:lineRule="auto"/>
      <w:outlineLvl w:val="5"/>
    </w:pPr>
    <w:rPr>
      <w:rFonts w:ascii="Arial" w:hAnsi="Arial" w:eastAsia="黑体" w:cs="Arial"/>
      <w:b/>
      <w:bCs/>
      <w:sz w:val="24"/>
      <w:szCs w:val="24"/>
    </w:rPr>
  </w:style>
  <w:style w:type="paragraph" w:styleId="11">
    <w:name w:val="heading 7"/>
    <w:basedOn w:val="1"/>
    <w:next w:val="1"/>
    <w:link w:val="71"/>
    <w:qFormat/>
    <w:uiPriority w:val="99"/>
    <w:pPr>
      <w:keepNext/>
      <w:keepLines/>
      <w:adjustRightInd w:val="0"/>
      <w:spacing w:before="240" w:after="64" w:line="320" w:lineRule="atLeast"/>
      <w:textAlignment w:val="baseline"/>
      <w:outlineLvl w:val="6"/>
    </w:pPr>
    <w:rPr>
      <w:rFonts w:ascii="宋体" w:eastAsia="仿宋_GB2312" w:cs="宋体"/>
      <w:b/>
      <w:bCs/>
      <w:kern w:val="0"/>
      <w:sz w:val="24"/>
      <w:szCs w:val="24"/>
    </w:rPr>
  </w:style>
  <w:style w:type="paragraph" w:styleId="12">
    <w:name w:val="heading 8"/>
    <w:basedOn w:val="1"/>
    <w:next w:val="1"/>
    <w:link w:val="72"/>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3">
    <w:name w:val="heading 9"/>
    <w:basedOn w:val="1"/>
    <w:next w:val="1"/>
    <w:link w:val="73"/>
    <w:qFormat/>
    <w:uiPriority w:val="99"/>
    <w:pPr>
      <w:keepNext/>
      <w:keepLines/>
      <w:adjustRightInd w:val="0"/>
      <w:spacing w:before="240" w:after="64" w:line="320" w:lineRule="atLeast"/>
      <w:textAlignment w:val="baseline"/>
      <w:outlineLvl w:val="8"/>
    </w:pPr>
    <w:rPr>
      <w:rFonts w:ascii="Arial" w:hAnsi="Arial" w:eastAsia="黑体" w:cs="Arial"/>
      <w:kern w:val="0"/>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08"/>
    <w:qFormat/>
    <w:uiPriority w:val="99"/>
    <w:pPr>
      <w:ind w:firstLine="420"/>
    </w:pPr>
  </w:style>
  <w:style w:type="paragraph" w:styleId="6">
    <w:name w:val="Body Text Indent"/>
    <w:basedOn w:val="1"/>
    <w:next w:val="7"/>
    <w:link w:val="74"/>
    <w:qFormat/>
    <w:uiPriority w:val="99"/>
    <w:pPr>
      <w:spacing w:line="200" w:lineRule="exact"/>
      <w:ind w:firstLine="301"/>
    </w:pPr>
    <w:rPr>
      <w:rFonts w:ascii="宋体" w:hAnsi="Courier New" w:cs="宋体"/>
      <w:spacing w:val="-4"/>
      <w:sz w:val="18"/>
      <w:szCs w:val="18"/>
    </w:rPr>
  </w:style>
  <w:style w:type="paragraph" w:styleId="7">
    <w:name w:val="envelope return"/>
    <w:basedOn w:val="1"/>
    <w:qFormat/>
    <w:locked/>
    <w:uiPriority w:val="0"/>
    <w:pPr>
      <w:snapToGrid w:val="0"/>
    </w:pPr>
    <w:rPr>
      <w:rFonts w:ascii="Arial" w:hAnsi="Arial"/>
    </w:rPr>
  </w:style>
  <w:style w:type="paragraph" w:styleId="14">
    <w:name w:val="List Number"/>
    <w:basedOn w:val="1"/>
    <w:next w:val="15"/>
    <w:qFormat/>
    <w:uiPriority w:val="99"/>
    <w:pPr>
      <w:widowControl/>
      <w:tabs>
        <w:tab w:val="left" w:pos="454"/>
        <w:tab w:val="left" w:pos="720"/>
      </w:tabs>
      <w:spacing w:afterLines="50"/>
      <w:ind w:left="454" w:hanging="284"/>
      <w:jc w:val="left"/>
    </w:pPr>
    <w:rPr>
      <w:kern w:val="0"/>
      <w:sz w:val="24"/>
      <w:szCs w:val="24"/>
    </w:rPr>
  </w:style>
  <w:style w:type="paragraph" w:styleId="15">
    <w:name w:val="Body Text"/>
    <w:basedOn w:val="1"/>
    <w:link w:val="75"/>
    <w:qFormat/>
    <w:uiPriority w:val="99"/>
    <w:pPr>
      <w:spacing w:after="120"/>
    </w:pPr>
    <w:rPr>
      <w:sz w:val="28"/>
      <w:szCs w:val="28"/>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List Bullet"/>
    <w:basedOn w:val="1"/>
    <w:qFormat/>
    <w:uiPriority w:val="99"/>
    <w:pPr>
      <w:widowControl/>
      <w:tabs>
        <w:tab w:val="left" w:pos="900"/>
      </w:tabs>
      <w:spacing w:before="100" w:beforeAutospacing="1" w:afterLines="50" w:afterAutospacing="1"/>
      <w:ind w:left="900" w:hanging="420"/>
      <w:jc w:val="left"/>
    </w:pPr>
    <w:rPr>
      <w:kern w:val="0"/>
    </w:rPr>
  </w:style>
  <w:style w:type="paragraph" w:styleId="18">
    <w:name w:val="Document Map"/>
    <w:basedOn w:val="1"/>
    <w:link w:val="76"/>
    <w:semiHidden/>
    <w:qFormat/>
    <w:uiPriority w:val="99"/>
    <w:pPr>
      <w:shd w:val="clear" w:color="auto" w:fill="000080"/>
    </w:pPr>
  </w:style>
  <w:style w:type="paragraph" w:styleId="19">
    <w:name w:val="toa heading"/>
    <w:basedOn w:val="1"/>
    <w:next w:val="1"/>
    <w:qFormat/>
    <w:locked/>
    <w:uiPriority w:val="0"/>
    <w:pPr>
      <w:spacing w:before="120"/>
    </w:pPr>
    <w:rPr>
      <w:rFonts w:ascii="Arial" w:hAnsi="Arial"/>
      <w:sz w:val="24"/>
    </w:rPr>
  </w:style>
  <w:style w:type="paragraph" w:styleId="20">
    <w:name w:val="annotation text"/>
    <w:basedOn w:val="1"/>
    <w:link w:val="77"/>
    <w:semiHidden/>
    <w:qFormat/>
    <w:uiPriority w:val="99"/>
    <w:pPr>
      <w:jc w:val="left"/>
    </w:pPr>
  </w:style>
  <w:style w:type="paragraph" w:styleId="21">
    <w:name w:val="Salutation"/>
    <w:basedOn w:val="1"/>
    <w:next w:val="1"/>
    <w:link w:val="78"/>
    <w:qFormat/>
    <w:uiPriority w:val="99"/>
    <w:rPr>
      <w:sz w:val="24"/>
      <w:szCs w:val="24"/>
    </w:rPr>
  </w:style>
  <w:style w:type="paragraph" w:styleId="22">
    <w:name w:val="Body Text 3"/>
    <w:basedOn w:val="1"/>
    <w:link w:val="79"/>
    <w:qFormat/>
    <w:uiPriority w:val="99"/>
    <w:pPr>
      <w:snapToGrid w:val="0"/>
      <w:spacing w:before="50" w:after="50"/>
    </w:p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 w:val="28"/>
      <w:szCs w:val="28"/>
    </w:rPr>
  </w:style>
  <w:style w:type="paragraph" w:styleId="25">
    <w:name w:val="List Bullet 2"/>
    <w:basedOn w:val="1"/>
    <w:qFormat/>
    <w:uiPriority w:val="99"/>
    <w:pPr>
      <w:tabs>
        <w:tab w:val="left" w:pos="360"/>
        <w:tab w:val="left" w:pos="1191"/>
      </w:tabs>
      <w:snapToGrid w:val="0"/>
      <w:spacing w:line="360" w:lineRule="auto"/>
      <w:ind w:left="482" w:hanging="482" w:hangingChars="200"/>
      <w:jc w:val="left"/>
    </w:pPr>
    <w:rPr>
      <w:b/>
      <w:bCs/>
      <w:sz w:val="24"/>
      <w:szCs w:val="24"/>
    </w:rPr>
  </w:style>
  <w:style w:type="paragraph" w:styleId="26">
    <w:name w:val="Plain Text"/>
    <w:basedOn w:val="1"/>
    <w:next w:val="1"/>
    <w:link w:val="80"/>
    <w:qFormat/>
    <w:uiPriority w:val="99"/>
    <w:pPr>
      <w:spacing w:beforeLines="50" w:afterLines="50" w:line="400" w:lineRule="exact"/>
    </w:pPr>
    <w:rPr>
      <w:rFonts w:ascii="宋体" w:hAnsi="Courier New" w:cs="宋体"/>
      <w:sz w:val="24"/>
      <w:szCs w:val="24"/>
    </w:rPr>
  </w:style>
  <w:style w:type="paragraph" w:styleId="27">
    <w:name w:val="Date"/>
    <w:basedOn w:val="1"/>
    <w:next w:val="1"/>
    <w:link w:val="81"/>
    <w:qFormat/>
    <w:uiPriority w:val="99"/>
    <w:pPr>
      <w:ind w:left="2500" w:leftChars="2500"/>
    </w:pPr>
    <w:rPr>
      <w:rFonts w:eastAsia="楷体_GB2312"/>
      <w:sz w:val="32"/>
      <w:szCs w:val="32"/>
    </w:rPr>
  </w:style>
  <w:style w:type="paragraph" w:styleId="28">
    <w:name w:val="Body Text Indent 2"/>
    <w:basedOn w:val="1"/>
    <w:link w:val="82"/>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83"/>
    <w:semiHidden/>
    <w:qFormat/>
    <w:uiPriority w:val="99"/>
    <w:pPr>
      <w:snapToGrid w:val="0"/>
      <w:spacing w:afterLines="50"/>
      <w:jc w:val="left"/>
    </w:pPr>
    <w:rPr>
      <w:rFonts w:ascii="宋体" w:cs="宋体"/>
      <w:kern w:val="0"/>
    </w:rPr>
  </w:style>
  <w:style w:type="paragraph" w:styleId="30">
    <w:name w:val="Balloon Text"/>
    <w:basedOn w:val="1"/>
    <w:link w:val="84"/>
    <w:semiHidden/>
    <w:qFormat/>
    <w:uiPriority w:val="99"/>
    <w:rPr>
      <w:sz w:val="18"/>
      <w:szCs w:val="18"/>
    </w:rPr>
  </w:style>
  <w:style w:type="paragraph" w:styleId="31">
    <w:name w:val="footer"/>
    <w:basedOn w:val="1"/>
    <w:link w:val="85"/>
    <w:qFormat/>
    <w:uiPriority w:val="99"/>
    <w:pPr>
      <w:tabs>
        <w:tab w:val="center" w:pos="4153"/>
        <w:tab w:val="right" w:pos="8306"/>
      </w:tabs>
      <w:snapToGrid w:val="0"/>
      <w:jc w:val="left"/>
    </w:pPr>
    <w:rPr>
      <w:rFonts w:eastAsia="黑体"/>
      <w:kern w:val="0"/>
      <w:sz w:val="18"/>
      <w:szCs w:val="18"/>
    </w:rPr>
  </w:style>
  <w:style w:type="paragraph" w:styleId="32">
    <w:name w:val="header"/>
    <w:basedOn w:val="1"/>
    <w:link w:val="86"/>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33">
    <w:name w:val="toc 1"/>
    <w:basedOn w:val="1"/>
    <w:next w:val="1"/>
    <w:semiHidden/>
    <w:qFormat/>
    <w:uiPriority w:val="99"/>
  </w:style>
  <w:style w:type="paragraph" w:styleId="34">
    <w:name w:val="Subtitle"/>
    <w:basedOn w:val="1"/>
    <w:link w:val="87"/>
    <w:qFormat/>
    <w:uiPriority w:val="99"/>
    <w:pPr>
      <w:spacing w:afterLines="50"/>
      <w:jc w:val="center"/>
    </w:pPr>
    <w:rPr>
      <w:rFonts w:ascii="宋体" w:cs="宋体"/>
      <w:i/>
      <w:iCs/>
      <w:kern w:val="0"/>
      <w:sz w:val="36"/>
      <w:szCs w:val="36"/>
      <w:lang w:val="en-AU"/>
    </w:rPr>
  </w:style>
  <w:style w:type="paragraph" w:styleId="35">
    <w:name w:val="List"/>
    <w:basedOn w:val="1"/>
    <w:qFormat/>
    <w:uiPriority w:val="99"/>
    <w:pPr>
      <w:ind w:left="200" w:hanging="200" w:hangingChars="200"/>
    </w:pPr>
    <w:rPr>
      <w:sz w:val="28"/>
      <w:szCs w:val="28"/>
    </w:rPr>
  </w:style>
  <w:style w:type="paragraph" w:styleId="36">
    <w:name w:val="toc 6"/>
    <w:basedOn w:val="1"/>
    <w:next w:val="1"/>
    <w:unhideWhenUsed/>
    <w:qFormat/>
    <w:uiPriority w:val="39"/>
    <w:pPr>
      <w:ind w:left="2100" w:leftChars="1000"/>
    </w:pPr>
  </w:style>
  <w:style w:type="paragraph" w:styleId="37">
    <w:name w:val="Body Text Indent 3"/>
    <w:basedOn w:val="1"/>
    <w:next w:val="1"/>
    <w:link w:val="88"/>
    <w:qFormat/>
    <w:uiPriority w:val="99"/>
    <w:pPr>
      <w:snapToGrid w:val="0"/>
      <w:ind w:firstLine="480" w:firstLineChars="200"/>
      <w:jc w:val="left"/>
    </w:pPr>
    <w:rPr>
      <w:rFonts w:ascii="仿宋_GB2312" w:hAnsi="宋体" w:eastAsia="仿宋_GB2312" w:cs="仿宋_GB2312"/>
      <w:color w:val="000000"/>
      <w:sz w:val="24"/>
      <w:szCs w:val="24"/>
    </w:rPr>
  </w:style>
  <w:style w:type="paragraph" w:styleId="38">
    <w:name w:val="table of figures"/>
    <w:basedOn w:val="1"/>
    <w:next w:val="1"/>
    <w:qFormat/>
    <w:locked/>
    <w:uiPriority w:val="99"/>
    <w:pPr>
      <w:tabs>
        <w:tab w:val="left" w:pos="1270"/>
      </w:tabs>
      <w:spacing w:line="360" w:lineRule="auto"/>
      <w:ind w:left="1270" w:hanging="420"/>
      <w:jc w:val="left"/>
    </w:pPr>
    <w:rPr>
      <w:smallCaps/>
      <w:sz w:val="20"/>
      <w:szCs w:val="20"/>
    </w:rPr>
  </w:style>
  <w:style w:type="paragraph" w:styleId="39">
    <w:name w:val="toc 2"/>
    <w:basedOn w:val="1"/>
    <w:next w:val="1"/>
    <w:qFormat/>
    <w:uiPriority w:val="0"/>
    <w:pPr>
      <w:ind w:left="420" w:leftChars="200"/>
    </w:pPr>
  </w:style>
  <w:style w:type="paragraph" w:styleId="40">
    <w:name w:val="Body Text 2"/>
    <w:basedOn w:val="1"/>
    <w:link w:val="89"/>
    <w:qFormat/>
    <w:uiPriority w:val="99"/>
    <w:pPr>
      <w:widowControl/>
      <w:snapToGrid w:val="0"/>
      <w:spacing w:before="50" w:afterLines="50" w:line="400" w:lineRule="exact"/>
      <w:jc w:val="left"/>
    </w:pPr>
    <w:rPr>
      <w:rFonts w:ascii="宋体" w:hAnsi="宋体" w:cs="宋体"/>
      <w:color w:val="000000"/>
      <w:sz w:val="24"/>
      <w:szCs w:val="24"/>
    </w:rPr>
  </w:style>
  <w:style w:type="paragraph" w:styleId="41">
    <w:name w:val="HTML Preformatted"/>
    <w:basedOn w:val="1"/>
    <w:link w:val="90"/>
    <w:qFormat/>
    <w:uiPriority w:val="99"/>
    <w:rPr>
      <w:rFonts w:ascii="Courier New" w:hAnsi="Courier New" w:cs="Courier New"/>
      <w:sz w:val="20"/>
      <w:szCs w:val="20"/>
    </w:rPr>
  </w:style>
  <w:style w:type="paragraph" w:styleId="42">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3">
    <w:name w:val="Title"/>
    <w:basedOn w:val="1"/>
    <w:next w:val="1"/>
    <w:link w:val="91"/>
    <w:qFormat/>
    <w:uiPriority w:val="99"/>
    <w:pPr>
      <w:widowControl/>
      <w:overflowPunct w:val="0"/>
      <w:autoSpaceDE w:val="0"/>
      <w:autoSpaceDN w:val="0"/>
      <w:adjustRightInd w:val="0"/>
      <w:jc w:val="center"/>
      <w:textAlignment w:val="baseline"/>
    </w:pPr>
    <w:rPr>
      <w:b/>
      <w:bCs/>
      <w:kern w:val="0"/>
      <w:sz w:val="24"/>
      <w:szCs w:val="24"/>
      <w:lang w:val="en-GB"/>
    </w:rPr>
  </w:style>
  <w:style w:type="paragraph" w:styleId="44">
    <w:name w:val="annotation subject"/>
    <w:basedOn w:val="20"/>
    <w:next w:val="20"/>
    <w:link w:val="92"/>
    <w:semiHidden/>
    <w:qFormat/>
    <w:uiPriority w:val="99"/>
    <w:rPr>
      <w:b/>
      <w:bCs/>
    </w:rPr>
  </w:style>
  <w:style w:type="paragraph" w:styleId="45">
    <w:name w:val="Body Text First Indent"/>
    <w:basedOn w:val="15"/>
    <w:next w:val="36"/>
    <w:link w:val="93"/>
    <w:qFormat/>
    <w:uiPriority w:val="99"/>
    <w:pPr>
      <w:spacing w:line="360" w:lineRule="auto"/>
      <w:ind w:firstLine="200" w:firstLineChars="200"/>
      <w:jc w:val="left"/>
    </w:pPr>
    <w:rPr>
      <w:sz w:val="24"/>
      <w:szCs w:val="24"/>
    </w:rPr>
  </w:style>
  <w:style w:type="paragraph" w:styleId="46">
    <w:name w:val="Body Text First Indent 2"/>
    <w:basedOn w:val="6"/>
    <w:next w:val="1"/>
    <w:link w:val="94"/>
    <w:qFormat/>
    <w:locked/>
    <w:uiPriority w:val="99"/>
    <w:pPr>
      <w:ind w:firstLine="420" w:firstLineChars="200"/>
    </w:p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b/>
      <w:bCs/>
    </w:rPr>
  </w:style>
  <w:style w:type="character" w:styleId="51">
    <w:name w:val="page number"/>
    <w:basedOn w:val="49"/>
    <w:qFormat/>
    <w:uiPriority w:val="99"/>
  </w:style>
  <w:style w:type="character" w:styleId="52">
    <w:name w:val="FollowedHyperlink"/>
    <w:qFormat/>
    <w:uiPriority w:val="99"/>
    <w:rPr>
      <w:color w:val="800080"/>
      <w:u w:val="single"/>
    </w:rPr>
  </w:style>
  <w:style w:type="character" w:styleId="53">
    <w:name w:val="Emphasis"/>
    <w:basedOn w:val="49"/>
    <w:qFormat/>
    <w:uiPriority w:val="99"/>
    <w:rPr>
      <w:i/>
      <w:iCs/>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paragraph" w:customStyle="1" w:styleId="56">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57">
    <w:name w:val="BodyText1I2"/>
    <w:basedOn w:val="58"/>
    <w:qFormat/>
    <w:uiPriority w:val="0"/>
    <w:pPr>
      <w:ind w:firstLine="420"/>
    </w:pPr>
    <w:rPr>
      <w:sz w:val="21"/>
    </w:rPr>
  </w:style>
  <w:style w:type="paragraph" w:customStyle="1" w:styleId="58">
    <w:name w:val="BodyTextIndent"/>
    <w:basedOn w:val="1"/>
    <w:next w:val="57"/>
    <w:qFormat/>
    <w:uiPriority w:val="0"/>
    <w:pPr>
      <w:spacing w:line="360" w:lineRule="auto"/>
      <w:ind w:firstLine="490"/>
      <w:jc w:val="left"/>
    </w:pPr>
    <w:rPr>
      <w:rFonts w:ascii="宋体" w:hAnsi="宋体"/>
      <w:sz w:val="24"/>
    </w:rPr>
  </w:style>
  <w:style w:type="paragraph" w:customStyle="1" w:styleId="5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0">
    <w:name w:val="正文1"/>
    <w:basedOn w:val="18"/>
    <w:next w:val="1"/>
    <w:qFormat/>
    <w:uiPriority w:val="99"/>
    <w:pPr>
      <w:adjustRightInd w:val="0"/>
      <w:spacing w:line="360" w:lineRule="atLeast"/>
      <w:jc w:val="left"/>
      <w:textAlignment w:val="baseline"/>
    </w:pPr>
    <w:rPr>
      <w:kern w:val="0"/>
    </w:rPr>
  </w:style>
  <w:style w:type="paragraph" w:customStyle="1" w:styleId="61">
    <w:name w:val="样式 表格正文 + 两端对齐"/>
    <w:basedOn w:val="1"/>
    <w:next w:val="60"/>
    <w:qFormat/>
    <w:uiPriority w:val="0"/>
    <w:pPr>
      <w:spacing w:line="300" w:lineRule="auto"/>
    </w:pPr>
  </w:style>
  <w:style w:type="paragraph" w:customStyle="1" w:styleId="62">
    <w:name w:val="样式 正文文本缩进 + 左  0 字符"/>
    <w:basedOn w:val="1"/>
    <w:next w:val="63"/>
    <w:qFormat/>
    <w:uiPriority w:val="0"/>
    <w:pPr>
      <w:ind w:firstLine="645"/>
    </w:pPr>
    <w:rPr>
      <w:rFonts w:ascii="楷体_GB2312" w:eastAsia="楷体_GB2312"/>
      <w:sz w:val="24"/>
      <w:szCs w:val="20"/>
    </w:rPr>
  </w:style>
  <w:style w:type="paragraph" w:customStyle="1" w:styleId="63">
    <w:name w:val="MM Topic 4"/>
    <w:basedOn w:val="8"/>
    <w:qFormat/>
    <w:uiPriority w:val="0"/>
    <w:pPr>
      <w:numPr>
        <w:ilvl w:val="3"/>
        <w:numId w:val="1"/>
      </w:numPr>
      <w:tabs>
        <w:tab w:val="left" w:pos="840"/>
      </w:tabs>
    </w:pPr>
    <w:rPr>
      <w:lang w:val="en-US"/>
    </w:rPr>
  </w:style>
  <w:style w:type="paragraph" w:customStyle="1" w:styleId="6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65">
    <w:name w:val="Heading 1 Char"/>
    <w:qFormat/>
    <w:locked/>
    <w:uiPriority w:val="99"/>
    <w:rPr>
      <w:b/>
      <w:bCs/>
      <w:kern w:val="44"/>
      <w:sz w:val="44"/>
      <w:szCs w:val="44"/>
    </w:rPr>
  </w:style>
  <w:style w:type="character" w:customStyle="1" w:styleId="66">
    <w:name w:val="标题 2 Char"/>
    <w:link w:val="3"/>
    <w:qFormat/>
    <w:locked/>
    <w:uiPriority w:val="99"/>
    <w:rPr>
      <w:rFonts w:ascii="Arial" w:hAnsi="Arial" w:eastAsia="黑体" w:cs="Arial"/>
      <w:b/>
      <w:bCs/>
      <w:kern w:val="2"/>
      <w:sz w:val="32"/>
      <w:szCs w:val="32"/>
      <w:lang w:val="en-US" w:eastAsia="zh-CN"/>
    </w:rPr>
  </w:style>
  <w:style w:type="character" w:customStyle="1" w:styleId="67">
    <w:name w:val="标题 3 Char1"/>
    <w:link w:val="4"/>
    <w:qFormat/>
    <w:locked/>
    <w:uiPriority w:val="99"/>
    <w:rPr>
      <w:rFonts w:ascii="宋体" w:eastAsia="宋体" w:cs="宋体"/>
      <w:b/>
      <w:bCs/>
      <w:sz w:val="24"/>
      <w:szCs w:val="24"/>
      <w:u w:val="single"/>
      <w:lang w:val="en-US" w:eastAsia="zh-CN"/>
    </w:rPr>
  </w:style>
  <w:style w:type="character" w:customStyle="1" w:styleId="68">
    <w:name w:val="标题 4 Char"/>
    <w:link w:val="8"/>
    <w:qFormat/>
    <w:locked/>
    <w:uiPriority w:val="99"/>
    <w:rPr>
      <w:rFonts w:ascii="Arial" w:hAnsi="Arial" w:eastAsia="黑体" w:cs="Arial"/>
      <w:b/>
      <w:bCs/>
      <w:kern w:val="2"/>
      <w:sz w:val="28"/>
      <w:szCs w:val="28"/>
      <w:lang w:val="en-US" w:eastAsia="zh-CN"/>
    </w:rPr>
  </w:style>
  <w:style w:type="character" w:customStyle="1" w:styleId="69">
    <w:name w:val="标题 5 Char"/>
    <w:link w:val="9"/>
    <w:semiHidden/>
    <w:qFormat/>
    <w:locked/>
    <w:uiPriority w:val="99"/>
    <w:rPr>
      <w:b/>
      <w:bCs/>
      <w:sz w:val="28"/>
      <w:szCs w:val="28"/>
    </w:rPr>
  </w:style>
  <w:style w:type="character" w:customStyle="1" w:styleId="70">
    <w:name w:val="标题 6 Char"/>
    <w:link w:val="10"/>
    <w:semiHidden/>
    <w:qFormat/>
    <w:locked/>
    <w:uiPriority w:val="99"/>
    <w:rPr>
      <w:rFonts w:ascii="Cambria" w:hAnsi="Cambria" w:eastAsia="宋体" w:cs="Cambria"/>
      <w:b/>
      <w:bCs/>
      <w:sz w:val="24"/>
      <w:szCs w:val="24"/>
    </w:rPr>
  </w:style>
  <w:style w:type="character" w:customStyle="1" w:styleId="71">
    <w:name w:val="标题 7 Char"/>
    <w:link w:val="11"/>
    <w:semiHidden/>
    <w:qFormat/>
    <w:locked/>
    <w:uiPriority w:val="99"/>
    <w:rPr>
      <w:b/>
      <w:bCs/>
      <w:sz w:val="24"/>
      <w:szCs w:val="24"/>
    </w:rPr>
  </w:style>
  <w:style w:type="character" w:customStyle="1" w:styleId="72">
    <w:name w:val="标题 8 Char"/>
    <w:link w:val="12"/>
    <w:semiHidden/>
    <w:qFormat/>
    <w:locked/>
    <w:uiPriority w:val="99"/>
    <w:rPr>
      <w:rFonts w:ascii="Cambria" w:hAnsi="Cambria" w:eastAsia="宋体" w:cs="Cambria"/>
      <w:sz w:val="24"/>
      <w:szCs w:val="24"/>
    </w:rPr>
  </w:style>
  <w:style w:type="character" w:customStyle="1" w:styleId="73">
    <w:name w:val="标题 9 Char"/>
    <w:link w:val="13"/>
    <w:semiHidden/>
    <w:qFormat/>
    <w:locked/>
    <w:uiPriority w:val="99"/>
    <w:rPr>
      <w:rFonts w:ascii="Cambria" w:hAnsi="Cambria" w:eastAsia="宋体" w:cs="Cambria"/>
      <w:sz w:val="21"/>
      <w:szCs w:val="21"/>
    </w:rPr>
  </w:style>
  <w:style w:type="character" w:customStyle="1" w:styleId="74">
    <w:name w:val="正文文本缩进 Char"/>
    <w:link w:val="6"/>
    <w:qFormat/>
    <w:locked/>
    <w:uiPriority w:val="99"/>
    <w:rPr>
      <w:rFonts w:ascii="宋体" w:hAnsi="Courier New" w:cs="宋体"/>
      <w:spacing w:val="-4"/>
      <w:kern w:val="2"/>
      <w:sz w:val="18"/>
      <w:szCs w:val="18"/>
    </w:rPr>
  </w:style>
  <w:style w:type="character" w:customStyle="1" w:styleId="75">
    <w:name w:val="正文文本 Char"/>
    <w:link w:val="15"/>
    <w:qFormat/>
    <w:locked/>
    <w:uiPriority w:val="99"/>
    <w:rPr>
      <w:rFonts w:eastAsia="宋体"/>
      <w:kern w:val="2"/>
      <w:sz w:val="24"/>
      <w:szCs w:val="24"/>
      <w:lang w:val="en-US" w:eastAsia="zh-CN"/>
    </w:rPr>
  </w:style>
  <w:style w:type="character" w:customStyle="1" w:styleId="76">
    <w:name w:val="文档结构图 Char"/>
    <w:link w:val="18"/>
    <w:qFormat/>
    <w:locked/>
    <w:uiPriority w:val="99"/>
    <w:rPr>
      <w:rFonts w:eastAsia="宋体"/>
      <w:kern w:val="2"/>
      <w:sz w:val="24"/>
      <w:szCs w:val="24"/>
      <w:lang w:val="en-US" w:eastAsia="zh-CN"/>
    </w:rPr>
  </w:style>
  <w:style w:type="character" w:customStyle="1" w:styleId="77">
    <w:name w:val="批注文字 Char"/>
    <w:link w:val="20"/>
    <w:qFormat/>
    <w:locked/>
    <w:uiPriority w:val="99"/>
    <w:rPr>
      <w:rFonts w:eastAsia="宋体"/>
      <w:kern w:val="2"/>
      <w:sz w:val="24"/>
      <w:szCs w:val="24"/>
      <w:lang w:val="en-US" w:eastAsia="zh-CN"/>
    </w:rPr>
  </w:style>
  <w:style w:type="character" w:customStyle="1" w:styleId="78">
    <w:name w:val="称呼 Char"/>
    <w:link w:val="21"/>
    <w:semiHidden/>
    <w:qFormat/>
    <w:locked/>
    <w:uiPriority w:val="99"/>
    <w:rPr>
      <w:sz w:val="24"/>
      <w:szCs w:val="24"/>
    </w:rPr>
  </w:style>
  <w:style w:type="character" w:customStyle="1" w:styleId="79">
    <w:name w:val="正文文本 3 Char"/>
    <w:link w:val="22"/>
    <w:semiHidden/>
    <w:qFormat/>
    <w:locked/>
    <w:uiPriority w:val="99"/>
    <w:rPr>
      <w:sz w:val="16"/>
      <w:szCs w:val="16"/>
    </w:rPr>
  </w:style>
  <w:style w:type="character" w:customStyle="1" w:styleId="80">
    <w:name w:val="纯文本 Char"/>
    <w:link w:val="26"/>
    <w:qFormat/>
    <w:locked/>
    <w:uiPriority w:val="99"/>
    <w:rPr>
      <w:rFonts w:ascii="宋体" w:hAnsi="Courier New" w:eastAsia="宋体" w:cs="宋体"/>
      <w:kern w:val="2"/>
      <w:sz w:val="24"/>
      <w:szCs w:val="24"/>
      <w:lang w:val="en-US" w:eastAsia="zh-CN"/>
    </w:rPr>
  </w:style>
  <w:style w:type="character" w:customStyle="1" w:styleId="81">
    <w:name w:val="日期 Char"/>
    <w:link w:val="27"/>
    <w:semiHidden/>
    <w:qFormat/>
    <w:locked/>
    <w:uiPriority w:val="99"/>
    <w:rPr>
      <w:sz w:val="24"/>
      <w:szCs w:val="24"/>
    </w:rPr>
  </w:style>
  <w:style w:type="character" w:customStyle="1" w:styleId="82">
    <w:name w:val="正文文本缩进 2 Char"/>
    <w:link w:val="28"/>
    <w:qFormat/>
    <w:locked/>
    <w:uiPriority w:val="99"/>
    <w:rPr>
      <w:rFonts w:ascii="仿宋_GB2312" w:hAnsi="宋体" w:eastAsia="宋体" w:cs="仿宋_GB2312"/>
      <w:b/>
      <w:bCs/>
      <w:color w:val="000000"/>
      <w:kern w:val="2"/>
      <w:sz w:val="24"/>
      <w:szCs w:val="24"/>
      <w:lang w:val="en-US" w:eastAsia="zh-CN"/>
    </w:rPr>
  </w:style>
  <w:style w:type="character" w:customStyle="1" w:styleId="83">
    <w:name w:val="尾注文本 Char"/>
    <w:link w:val="29"/>
    <w:semiHidden/>
    <w:qFormat/>
    <w:locked/>
    <w:uiPriority w:val="99"/>
    <w:rPr>
      <w:sz w:val="24"/>
      <w:szCs w:val="24"/>
    </w:rPr>
  </w:style>
  <w:style w:type="character" w:customStyle="1" w:styleId="84">
    <w:name w:val="批注框文本 Char"/>
    <w:link w:val="30"/>
    <w:qFormat/>
    <w:locked/>
    <w:uiPriority w:val="99"/>
    <w:rPr>
      <w:rFonts w:eastAsia="宋体"/>
      <w:kern w:val="2"/>
      <w:sz w:val="18"/>
      <w:szCs w:val="18"/>
      <w:lang w:val="en-US" w:eastAsia="zh-CN"/>
    </w:rPr>
  </w:style>
  <w:style w:type="character" w:customStyle="1" w:styleId="85">
    <w:name w:val="页脚 Char"/>
    <w:link w:val="31"/>
    <w:qFormat/>
    <w:locked/>
    <w:uiPriority w:val="99"/>
    <w:rPr>
      <w:rFonts w:eastAsia="黑体"/>
      <w:snapToGrid w:val="0"/>
      <w:sz w:val="18"/>
      <w:szCs w:val="18"/>
      <w:lang w:val="en-US" w:eastAsia="zh-CN"/>
    </w:rPr>
  </w:style>
  <w:style w:type="character" w:customStyle="1" w:styleId="86">
    <w:name w:val="页眉 Char"/>
    <w:link w:val="32"/>
    <w:qFormat/>
    <w:locked/>
    <w:uiPriority w:val="99"/>
    <w:rPr>
      <w:rFonts w:eastAsia="仿宋_GB2312"/>
      <w:kern w:val="2"/>
      <w:sz w:val="18"/>
      <w:szCs w:val="18"/>
      <w:lang w:val="en-US" w:eastAsia="zh-CN"/>
    </w:rPr>
  </w:style>
  <w:style w:type="character" w:customStyle="1" w:styleId="87">
    <w:name w:val="副标题 Char"/>
    <w:link w:val="34"/>
    <w:qFormat/>
    <w:locked/>
    <w:uiPriority w:val="99"/>
    <w:rPr>
      <w:rFonts w:ascii="Cambria" w:hAnsi="Cambria" w:cs="Cambria"/>
      <w:b/>
      <w:bCs/>
      <w:kern w:val="28"/>
      <w:sz w:val="32"/>
      <w:szCs w:val="32"/>
    </w:rPr>
  </w:style>
  <w:style w:type="character" w:customStyle="1" w:styleId="88">
    <w:name w:val="正文文本缩进 3 Char"/>
    <w:link w:val="37"/>
    <w:qFormat/>
    <w:locked/>
    <w:uiPriority w:val="99"/>
    <w:rPr>
      <w:rFonts w:ascii="仿宋_GB2312" w:hAnsi="宋体" w:eastAsia="仿宋_GB2312" w:cs="仿宋_GB2312"/>
      <w:color w:val="000000"/>
      <w:kern w:val="2"/>
      <w:sz w:val="24"/>
      <w:szCs w:val="24"/>
      <w:lang w:val="en-US" w:eastAsia="zh-CN"/>
    </w:rPr>
  </w:style>
  <w:style w:type="character" w:customStyle="1" w:styleId="89">
    <w:name w:val="正文文本 2 Char"/>
    <w:link w:val="40"/>
    <w:semiHidden/>
    <w:qFormat/>
    <w:locked/>
    <w:uiPriority w:val="99"/>
    <w:rPr>
      <w:sz w:val="24"/>
      <w:szCs w:val="24"/>
    </w:rPr>
  </w:style>
  <w:style w:type="character" w:customStyle="1" w:styleId="90">
    <w:name w:val="HTML 预设格式 Char"/>
    <w:link w:val="41"/>
    <w:semiHidden/>
    <w:qFormat/>
    <w:locked/>
    <w:uiPriority w:val="99"/>
    <w:rPr>
      <w:rFonts w:ascii="Courier New" w:hAnsi="Courier New" w:cs="Courier New"/>
      <w:sz w:val="20"/>
      <w:szCs w:val="20"/>
    </w:rPr>
  </w:style>
  <w:style w:type="character" w:customStyle="1" w:styleId="91">
    <w:name w:val="标题 Char"/>
    <w:link w:val="43"/>
    <w:qFormat/>
    <w:locked/>
    <w:uiPriority w:val="99"/>
    <w:rPr>
      <w:rFonts w:ascii="Cambria" w:hAnsi="Cambria" w:cs="Cambria"/>
      <w:b/>
      <w:bCs/>
      <w:sz w:val="32"/>
      <w:szCs w:val="32"/>
    </w:rPr>
  </w:style>
  <w:style w:type="character" w:customStyle="1" w:styleId="92">
    <w:name w:val="批注主题 Char"/>
    <w:link w:val="44"/>
    <w:semiHidden/>
    <w:qFormat/>
    <w:locked/>
    <w:uiPriority w:val="99"/>
    <w:rPr>
      <w:rFonts w:eastAsia="宋体"/>
      <w:b/>
      <w:bCs/>
      <w:kern w:val="2"/>
      <w:sz w:val="24"/>
      <w:szCs w:val="24"/>
      <w:lang w:val="en-US" w:eastAsia="zh-CN"/>
    </w:rPr>
  </w:style>
  <w:style w:type="character" w:customStyle="1" w:styleId="93">
    <w:name w:val="正文首行缩进 Char"/>
    <w:basedOn w:val="75"/>
    <w:link w:val="45"/>
    <w:semiHidden/>
    <w:qFormat/>
    <w:locked/>
    <w:uiPriority w:val="99"/>
    <w:rPr>
      <w:rFonts w:eastAsia="宋体"/>
      <w:kern w:val="2"/>
      <w:sz w:val="24"/>
      <w:szCs w:val="24"/>
      <w:lang w:val="en-US" w:eastAsia="zh-CN"/>
    </w:rPr>
  </w:style>
  <w:style w:type="character" w:customStyle="1" w:styleId="94">
    <w:name w:val="正文首行缩进 2 Char"/>
    <w:link w:val="46"/>
    <w:semiHidden/>
    <w:qFormat/>
    <w:locked/>
    <w:uiPriority w:val="99"/>
    <w:rPr>
      <w:rFonts w:ascii="宋体" w:hAnsi="Courier New" w:cs="宋体"/>
      <w:spacing w:val="-4"/>
      <w:kern w:val="2"/>
      <w:sz w:val="24"/>
      <w:szCs w:val="24"/>
    </w:rPr>
  </w:style>
  <w:style w:type="paragraph" w:customStyle="1" w:styleId="95">
    <w:name w:val="表格文字"/>
    <w:basedOn w:val="1"/>
    <w:next w:val="15"/>
    <w:qFormat/>
    <w:uiPriority w:val="99"/>
    <w:pPr>
      <w:adjustRightInd w:val="0"/>
      <w:spacing w:line="420" w:lineRule="atLeast"/>
      <w:jc w:val="left"/>
      <w:textAlignment w:val="baseline"/>
    </w:pPr>
    <w:rPr>
      <w:kern w:val="0"/>
    </w:rPr>
  </w:style>
  <w:style w:type="character" w:customStyle="1" w:styleId="96">
    <w:name w:val="tw4winInternal"/>
    <w:qFormat/>
    <w:uiPriority w:val="99"/>
    <w:rPr>
      <w:rFonts w:ascii="Courier New" w:hAnsi="Courier New" w:cs="Courier New"/>
      <w:color w:val="FF0000"/>
    </w:rPr>
  </w:style>
  <w:style w:type="character" w:customStyle="1" w:styleId="97">
    <w:name w:val="Char Char3"/>
    <w:qFormat/>
    <w:uiPriority w:val="99"/>
    <w:rPr>
      <w:rFonts w:ascii="仿宋_GB2312" w:hAnsi="宋体" w:eastAsia="仿宋_GB2312" w:cs="仿宋_GB2312"/>
      <w:color w:val="000000"/>
      <w:sz w:val="24"/>
      <w:szCs w:val="24"/>
    </w:rPr>
  </w:style>
  <w:style w:type="character" w:customStyle="1" w:styleId="98">
    <w:name w:val="标题 1 Char Char"/>
    <w:qFormat/>
    <w:uiPriority w:val="99"/>
    <w:rPr>
      <w:rFonts w:eastAsia="宋体"/>
      <w:b/>
      <w:bCs/>
      <w:spacing w:val="-2"/>
      <w:sz w:val="24"/>
      <w:szCs w:val="24"/>
      <w:lang w:val="en-US" w:eastAsia="zh-CN"/>
    </w:rPr>
  </w:style>
  <w:style w:type="character" w:customStyle="1" w:styleId="99">
    <w:name w:val="tw4winMark"/>
    <w:qFormat/>
    <w:uiPriority w:val="99"/>
    <w:rPr>
      <w:rFonts w:ascii="Courier New" w:hAnsi="Courier New" w:cs="Courier New"/>
      <w:vanish/>
      <w:color w:val="800080"/>
      <w:vertAlign w:val="subscript"/>
    </w:rPr>
  </w:style>
  <w:style w:type="character" w:customStyle="1" w:styleId="100">
    <w:name w:val="Normal Indent Char1 Char1 Char2 Char Char Char Char Char Char Char Char Char Char Char Char Char Char"/>
    <w:qFormat/>
    <w:uiPriority w:val="99"/>
    <w:rPr>
      <w:rFonts w:eastAsia="仿宋_GB2312"/>
      <w:kern w:val="2"/>
      <w:sz w:val="24"/>
      <w:szCs w:val="24"/>
      <w:lang w:val="en-US" w:eastAsia="zh-CN"/>
    </w:rPr>
  </w:style>
  <w:style w:type="character" w:customStyle="1" w:styleId="101">
    <w:name w:val="style11"/>
    <w:qFormat/>
    <w:uiPriority w:val="99"/>
    <w:rPr>
      <w:rFonts w:eastAsia="宋体"/>
      <w:kern w:val="2"/>
      <w:sz w:val="21"/>
      <w:szCs w:val="21"/>
      <w:lang w:val="en-US" w:eastAsia="zh-CN"/>
    </w:rPr>
  </w:style>
  <w:style w:type="character" w:customStyle="1" w:styleId="102">
    <w:name w:val="font2"/>
    <w:qFormat/>
    <w:uiPriority w:val="99"/>
    <w:rPr>
      <w:rFonts w:ascii="Arial" w:hAnsi="Arial" w:cs="Arial"/>
      <w:color w:val="auto"/>
      <w:spacing w:val="0"/>
      <w:sz w:val="18"/>
      <w:szCs w:val="18"/>
    </w:rPr>
  </w:style>
  <w:style w:type="character" w:customStyle="1" w:styleId="103">
    <w:name w:val="b titlename wangputoptitle"/>
    <w:basedOn w:val="49"/>
    <w:qFormat/>
    <w:uiPriority w:val="99"/>
  </w:style>
  <w:style w:type="character" w:customStyle="1" w:styleId="104">
    <w:name w:val="tw4winTerm"/>
    <w:qFormat/>
    <w:uiPriority w:val="99"/>
    <w:rPr>
      <w:color w:val="0000FF"/>
    </w:rPr>
  </w:style>
  <w:style w:type="character" w:customStyle="1" w:styleId="105">
    <w:name w:val="样式 小四"/>
    <w:qFormat/>
    <w:uiPriority w:val="99"/>
    <w:rPr>
      <w:sz w:val="21"/>
      <w:szCs w:val="21"/>
    </w:rPr>
  </w:style>
  <w:style w:type="character" w:customStyle="1" w:styleId="106">
    <w:name w:val="para"/>
    <w:basedOn w:val="49"/>
    <w:qFormat/>
    <w:uiPriority w:val="99"/>
  </w:style>
  <w:style w:type="character" w:customStyle="1" w:styleId="107">
    <w:name w:val="tw4winError"/>
    <w:qFormat/>
    <w:uiPriority w:val="99"/>
    <w:rPr>
      <w:rFonts w:ascii="Courier New" w:hAnsi="Courier New" w:cs="Courier New"/>
      <w:color w:val="00FF00"/>
      <w:sz w:val="40"/>
      <w:szCs w:val="40"/>
    </w:rPr>
  </w:style>
  <w:style w:type="character" w:customStyle="1" w:styleId="108">
    <w:name w:val="正文缩进 Char"/>
    <w:link w:val="5"/>
    <w:qFormat/>
    <w:locked/>
    <w:uiPriority w:val="99"/>
    <w:rPr>
      <w:rFonts w:eastAsia="宋体"/>
      <w:kern w:val="2"/>
      <w:sz w:val="21"/>
      <w:szCs w:val="21"/>
      <w:lang w:val="en-US" w:eastAsia="zh-CN"/>
    </w:rPr>
  </w:style>
  <w:style w:type="character" w:customStyle="1" w:styleId="109">
    <w:name w:val="style31"/>
    <w:qFormat/>
    <w:uiPriority w:val="99"/>
    <w:rPr>
      <w:color w:val="auto"/>
    </w:rPr>
  </w:style>
  <w:style w:type="character" w:customStyle="1" w:styleId="110">
    <w:name w:val="!我的正文 Ctr+Q Char"/>
    <w:link w:val="111"/>
    <w:qFormat/>
    <w:locked/>
    <w:uiPriority w:val="99"/>
    <w:rPr>
      <w:rFonts w:ascii="Arial" w:hAnsi="Arial" w:eastAsia="宋体" w:cs="Arial"/>
      <w:kern w:val="2"/>
      <w:sz w:val="21"/>
      <w:szCs w:val="21"/>
      <w:lang w:val="en-US" w:eastAsia="zh-CN"/>
    </w:rPr>
  </w:style>
  <w:style w:type="paragraph" w:customStyle="1" w:styleId="111">
    <w:name w:val="!我的正文 Ctr+Q"/>
    <w:basedOn w:val="1"/>
    <w:link w:val="110"/>
    <w:qFormat/>
    <w:uiPriority w:val="99"/>
    <w:pPr>
      <w:adjustRightInd w:val="0"/>
      <w:snapToGrid w:val="0"/>
      <w:spacing w:line="360" w:lineRule="auto"/>
      <w:ind w:firstLine="480" w:firstLineChars="200"/>
    </w:pPr>
    <w:rPr>
      <w:rFonts w:ascii="Arial" w:hAnsi="Arial" w:cs="Arial"/>
    </w:rPr>
  </w:style>
  <w:style w:type="character" w:customStyle="1" w:styleId="112">
    <w:name w:val="font3"/>
    <w:basedOn w:val="49"/>
    <w:qFormat/>
    <w:uiPriority w:val="99"/>
  </w:style>
  <w:style w:type="character" w:customStyle="1" w:styleId="113">
    <w:name w:val="tw4winExternal"/>
    <w:qFormat/>
    <w:uiPriority w:val="99"/>
    <w:rPr>
      <w:rFonts w:ascii="Courier New" w:hAnsi="Courier New" w:cs="Courier New"/>
      <w:color w:val="808080"/>
    </w:rPr>
  </w:style>
  <w:style w:type="character" w:customStyle="1" w:styleId="114">
    <w:name w:val="标题 1 Char"/>
    <w:link w:val="2"/>
    <w:qFormat/>
    <w:locked/>
    <w:uiPriority w:val="99"/>
    <w:rPr>
      <w:rFonts w:eastAsia="宋体"/>
      <w:b/>
      <w:bCs/>
      <w:kern w:val="44"/>
      <w:sz w:val="44"/>
      <w:szCs w:val="44"/>
      <w:lang w:val="en-US" w:eastAsia="zh-CN"/>
    </w:rPr>
  </w:style>
  <w:style w:type="character" w:customStyle="1" w:styleId="115">
    <w:name w:val="point_normal1"/>
    <w:qFormat/>
    <w:uiPriority w:val="99"/>
    <w:rPr>
      <w:rFonts w:ascii="Arial" w:hAnsi="Arial" w:cs="Arial"/>
      <w:sz w:val="18"/>
      <w:szCs w:val="18"/>
    </w:rPr>
  </w:style>
  <w:style w:type="character" w:customStyle="1" w:styleId="116">
    <w:name w:val="fontblank12"/>
    <w:basedOn w:val="49"/>
    <w:qFormat/>
    <w:uiPriority w:val="99"/>
  </w:style>
  <w:style w:type="character" w:customStyle="1" w:styleId="117">
    <w:name w:val="huide001"/>
    <w:qFormat/>
    <w:uiPriority w:val="99"/>
    <w:rPr>
      <w:rFonts w:ascii="Arial" w:hAnsi="Arial" w:cs="Arial"/>
      <w:color w:val="666666"/>
      <w:sz w:val="18"/>
      <w:szCs w:val="18"/>
    </w:rPr>
  </w:style>
  <w:style w:type="character" w:customStyle="1" w:styleId="118">
    <w:name w:val="tw4winPopup"/>
    <w:qFormat/>
    <w:uiPriority w:val="99"/>
    <w:rPr>
      <w:rFonts w:ascii="Courier New" w:hAnsi="Courier New" w:cs="Courier New"/>
      <w:color w:val="008000"/>
    </w:rPr>
  </w:style>
  <w:style w:type="character" w:customStyle="1" w:styleId="119">
    <w:name w:val="标题 3 Char"/>
    <w:qFormat/>
    <w:uiPriority w:val="99"/>
    <w:rPr>
      <w:rFonts w:eastAsia="宋体"/>
      <w:b/>
      <w:bCs/>
      <w:kern w:val="2"/>
      <w:sz w:val="32"/>
      <w:szCs w:val="32"/>
      <w:lang w:val="en-US" w:eastAsia="zh-CN"/>
    </w:rPr>
  </w:style>
  <w:style w:type="character" w:customStyle="1" w:styleId="120">
    <w:name w:val="unnamed11"/>
    <w:qFormat/>
    <w:uiPriority w:val="99"/>
    <w:rPr>
      <w:sz w:val="20"/>
      <w:szCs w:val="20"/>
    </w:rPr>
  </w:style>
  <w:style w:type="character" w:customStyle="1" w:styleId="121">
    <w:name w:val="pagetitle"/>
    <w:basedOn w:val="49"/>
    <w:qFormat/>
    <w:uiPriority w:val="99"/>
  </w:style>
  <w:style w:type="character" w:customStyle="1" w:styleId="122">
    <w:name w:val="line1"/>
    <w:qFormat/>
    <w:uiPriority w:val="99"/>
    <w:rPr>
      <w:u w:val="none"/>
    </w:rPr>
  </w:style>
  <w:style w:type="character" w:customStyle="1" w:styleId="123">
    <w:name w:val="text11"/>
    <w:qFormat/>
    <w:uiPriority w:val="99"/>
    <w:rPr>
      <w:rFonts w:ascii="Verdana" w:hAnsi="Verdana" w:cs="Verdana"/>
      <w:color w:val="auto"/>
      <w:sz w:val="18"/>
      <w:szCs w:val="18"/>
    </w:rPr>
  </w:style>
  <w:style w:type="character" w:customStyle="1" w:styleId="124">
    <w:name w:val="样式 样式3 + 宋体 五号 Char Char Char Char"/>
    <w:qFormat/>
    <w:uiPriority w:val="99"/>
    <w:rPr>
      <w:rFonts w:ascii="宋体" w:hAnsi="宋体" w:eastAsia="宋体" w:cs="宋体"/>
      <w:b/>
      <w:bCs/>
      <w:kern w:val="2"/>
      <w:sz w:val="24"/>
      <w:szCs w:val="24"/>
      <w:lang w:val="en-US" w:eastAsia="zh-CN"/>
    </w:rPr>
  </w:style>
  <w:style w:type="character" w:customStyle="1" w:styleId="125">
    <w:name w:val="A C"/>
    <w:qFormat/>
    <w:uiPriority w:val="99"/>
    <w:rPr>
      <w:rFonts w:ascii="仿宋_GB2312" w:cs="仿宋_GB2312"/>
      <w:sz w:val="24"/>
      <w:szCs w:val="24"/>
    </w:rPr>
  </w:style>
  <w:style w:type="character" w:customStyle="1" w:styleId="126">
    <w:name w:val="tw4winJump"/>
    <w:qFormat/>
    <w:uiPriority w:val="99"/>
    <w:rPr>
      <w:rFonts w:ascii="Courier New" w:hAnsi="Courier New" w:cs="Courier New"/>
      <w:color w:val="008080"/>
    </w:rPr>
  </w:style>
  <w:style w:type="character" w:customStyle="1" w:styleId="127">
    <w:name w:val="Char Char7"/>
    <w:qFormat/>
    <w:uiPriority w:val="99"/>
    <w:rPr>
      <w:rFonts w:ascii="Cambria" w:hAnsi="Cambria" w:eastAsia="宋体" w:cs="Cambria"/>
      <w:b/>
      <w:bCs/>
      <w:sz w:val="32"/>
      <w:szCs w:val="32"/>
    </w:rPr>
  </w:style>
  <w:style w:type="character" w:customStyle="1" w:styleId="128">
    <w:name w:val="style101"/>
    <w:qFormat/>
    <w:uiPriority w:val="99"/>
    <w:rPr>
      <w:color w:val="FFFFFF"/>
    </w:rPr>
  </w:style>
  <w:style w:type="paragraph" w:customStyle="1" w:styleId="129">
    <w:name w:val="样式2"/>
    <w:basedOn w:val="3"/>
    <w:qFormat/>
    <w:uiPriority w:val="99"/>
    <w:pPr>
      <w:tabs>
        <w:tab w:val="left" w:pos="600"/>
      </w:tabs>
      <w:ind w:left="600" w:hanging="600"/>
    </w:pPr>
    <w:rPr>
      <w:rFonts w:eastAsia="宋体"/>
    </w:rPr>
  </w:style>
  <w:style w:type="paragraph" w:customStyle="1" w:styleId="130">
    <w:name w:val="p0"/>
    <w:basedOn w:val="1"/>
    <w:qFormat/>
    <w:uiPriority w:val="99"/>
    <w:pPr>
      <w:widowControl/>
      <w:spacing w:after="50"/>
    </w:pPr>
    <w:rPr>
      <w:kern w:val="0"/>
    </w:rPr>
  </w:style>
  <w:style w:type="paragraph" w:customStyle="1" w:styleId="131">
    <w:name w:val="样式 正文文本缩进 + 仿宋_GB2312 小四 首行缩进:  0 厘米 行距: 1.5 倍行距"/>
    <w:basedOn w:val="6"/>
    <w:qFormat/>
    <w:uiPriority w:val="99"/>
    <w:pPr>
      <w:spacing w:line="360" w:lineRule="auto"/>
      <w:ind w:firstLine="0"/>
    </w:pPr>
    <w:rPr>
      <w:rFonts w:ascii="仿宋_GB2312" w:hAnsi="Times New Roman" w:eastAsia="新宋体" w:cs="仿宋_GB2312"/>
      <w:spacing w:val="0"/>
      <w:sz w:val="24"/>
      <w:szCs w:val="24"/>
    </w:rPr>
  </w:style>
  <w:style w:type="paragraph" w:customStyle="1" w:styleId="132">
    <w:name w:val="text"/>
    <w:basedOn w:val="1"/>
    <w:qFormat/>
    <w:uiPriority w:val="99"/>
    <w:pPr>
      <w:adjustRightInd w:val="0"/>
      <w:spacing w:before="120" w:line="360" w:lineRule="auto"/>
      <w:ind w:firstLine="425"/>
      <w:jc w:val="left"/>
      <w:textAlignment w:val="baseline"/>
    </w:pPr>
    <w:rPr>
      <w:rFonts w:ascii="宋体" w:hAnsi="Arial" w:cs="宋体"/>
      <w:kern w:val="0"/>
      <w:sz w:val="26"/>
      <w:szCs w:val="26"/>
    </w:rPr>
  </w:style>
  <w:style w:type="paragraph" w:customStyle="1" w:styleId="133">
    <w:name w:val="Paragraph2"/>
    <w:basedOn w:val="1"/>
    <w:qFormat/>
    <w:uiPriority w:val="99"/>
    <w:pPr>
      <w:spacing w:before="80" w:afterLines="50"/>
      <w:ind w:left="720"/>
    </w:pPr>
    <w:rPr>
      <w:rFonts w:ascii="宋体" w:cs="宋体"/>
      <w:color w:val="000000"/>
      <w:kern w:val="0"/>
      <w:lang w:val="en-AU"/>
    </w:rPr>
  </w:style>
  <w:style w:type="paragraph" w:customStyle="1" w:styleId="134">
    <w:name w:val="Char Char Char Char Char Char Char Char Char Char"/>
    <w:basedOn w:val="18"/>
    <w:qFormat/>
    <w:uiPriority w:val="99"/>
    <w:rPr>
      <w:rFonts w:ascii="Tahoma" w:hAnsi="Tahoma" w:cs="Tahoma"/>
      <w:sz w:val="24"/>
      <w:szCs w:val="24"/>
    </w:rPr>
  </w:style>
  <w:style w:type="paragraph" w:customStyle="1" w:styleId="135">
    <w:name w:val="P3"/>
    <w:basedOn w:val="1"/>
    <w:qFormat/>
    <w:uiPriority w:val="99"/>
    <w:pPr>
      <w:widowControl/>
      <w:spacing w:before="240" w:line="240" w:lineRule="atLeast"/>
      <w:ind w:left="1152"/>
      <w:jc w:val="left"/>
    </w:pPr>
    <w:rPr>
      <w:b/>
      <w:bCs/>
      <w:kern w:val="0"/>
      <w:lang w:val="en-AU" w:eastAsia="en-US"/>
    </w:rPr>
  </w:style>
  <w:style w:type="paragraph" w:customStyle="1" w:styleId="136">
    <w:name w:val="Char1 Char Char Char Char Char Char"/>
    <w:basedOn w:val="1"/>
    <w:qFormat/>
    <w:uiPriority w:val="99"/>
    <w:rPr>
      <w:rFonts w:ascii="Tahoma" w:hAnsi="Tahoma" w:cs="Tahoma"/>
      <w:sz w:val="24"/>
      <w:szCs w:val="24"/>
    </w:rPr>
  </w:style>
  <w:style w:type="paragraph" w:customStyle="1" w:styleId="137">
    <w:name w:val="Paragraph4"/>
    <w:basedOn w:val="1"/>
    <w:qFormat/>
    <w:uiPriority w:val="99"/>
    <w:pPr>
      <w:spacing w:before="80" w:afterLines="50"/>
      <w:ind w:left="2250"/>
    </w:pPr>
    <w:rPr>
      <w:rFonts w:ascii="宋体" w:cs="宋体"/>
      <w:kern w:val="0"/>
    </w:rPr>
  </w:style>
  <w:style w:type="paragraph" w:customStyle="1" w:styleId="138">
    <w:name w:val="图"/>
    <w:basedOn w:val="1"/>
    <w:qFormat/>
    <w:uiPriority w:val="99"/>
    <w:pPr>
      <w:keepNext/>
      <w:adjustRightInd w:val="0"/>
      <w:snapToGrid w:val="0"/>
      <w:spacing w:before="60" w:after="60" w:line="300" w:lineRule="auto"/>
      <w:jc w:val="center"/>
    </w:pPr>
    <w:rPr>
      <w:spacing w:val="20"/>
      <w:kern w:val="0"/>
      <w:sz w:val="24"/>
      <w:szCs w:val="24"/>
    </w:rPr>
  </w:style>
  <w:style w:type="paragraph" w:customStyle="1" w:styleId="139">
    <w:name w:val="样式 标题 3Chapter X.X.X. + 五号 段后: 0.5 行"/>
    <w:basedOn w:val="4"/>
    <w:qFormat/>
    <w:uiPriority w:val="99"/>
    <w:pPr>
      <w:keepLines w:val="0"/>
      <w:autoSpaceDE/>
      <w:autoSpaceDN/>
      <w:adjustRightInd/>
      <w:spacing w:before="120" w:afterLines="50"/>
    </w:pPr>
    <w:rPr>
      <w:sz w:val="21"/>
      <w:szCs w:val="21"/>
      <w:u w:val="none"/>
    </w:rPr>
  </w:style>
  <w:style w:type="paragraph" w:customStyle="1" w:styleId="140">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41">
    <w:name w:val="TableTextLeft"/>
    <w:qFormat/>
    <w:uiPriority w:val="99"/>
    <w:rPr>
      <w:rFonts w:ascii="Century Gothic" w:hAnsi="Century Gothic" w:eastAsia="宋体" w:cs="Century Gothic"/>
      <w:lang w:val="en-US" w:eastAsia="en-US" w:bidi="ar-SA"/>
    </w:rPr>
  </w:style>
  <w:style w:type="paragraph" w:customStyle="1" w:styleId="142">
    <w:name w:val="Body"/>
    <w:basedOn w:val="1"/>
    <w:qFormat/>
    <w:uiPriority w:val="99"/>
    <w:pPr>
      <w:widowControl/>
      <w:spacing w:before="120" w:afterLines="50"/>
    </w:pPr>
    <w:rPr>
      <w:rFonts w:ascii="宋体" w:cs="宋体"/>
      <w:kern w:val="0"/>
    </w:rPr>
  </w:style>
  <w:style w:type="paragraph" w:customStyle="1" w:styleId="143">
    <w:name w:val="Char Char Char Char1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4">
    <w:name w:val="标准标题2"/>
    <w:basedOn w:val="3"/>
    <w:qFormat/>
    <w:uiPriority w:val="99"/>
    <w:pPr>
      <w:spacing w:line="360" w:lineRule="auto"/>
    </w:pPr>
    <w:rPr>
      <w:rFonts w:eastAsia="仿宋_GB2312"/>
      <w:sz w:val="28"/>
      <w:szCs w:val="28"/>
    </w:rPr>
  </w:style>
  <w:style w:type="paragraph" w:customStyle="1" w:styleId="145">
    <w:name w:val="Blockquote"/>
    <w:basedOn w:val="1"/>
    <w:qFormat/>
    <w:uiPriority w:val="99"/>
    <w:pPr>
      <w:widowControl/>
      <w:spacing w:before="100" w:afterLines="50"/>
      <w:ind w:left="360" w:right="360"/>
      <w:jc w:val="left"/>
    </w:pPr>
    <w:rPr>
      <w:rFonts w:ascii="宋体" w:cs="宋体"/>
      <w:kern w:val="0"/>
      <w:sz w:val="24"/>
      <w:szCs w:val="24"/>
      <w:lang w:val="en-CA"/>
    </w:rPr>
  </w:style>
  <w:style w:type="paragraph" w:customStyle="1" w:styleId="146">
    <w:name w:val="Char Char3 Char Char Char Char"/>
    <w:basedOn w:val="1"/>
    <w:qFormat/>
    <w:uiPriority w:val="99"/>
    <w:pPr>
      <w:widowControl/>
      <w:spacing w:after="160" w:line="360" w:lineRule="auto"/>
      <w:jc w:val="left"/>
    </w:pPr>
    <w:rPr>
      <w:rFonts w:ascii="Verdana" w:hAnsi="Verdana" w:cs="Verdana"/>
      <w:kern w:val="0"/>
      <w:sz w:val="24"/>
      <w:szCs w:val="24"/>
      <w:lang w:eastAsia="en-US"/>
    </w:rPr>
  </w:style>
  <w:style w:type="paragraph" w:customStyle="1" w:styleId="147">
    <w:name w:val="Char Char Char Char Char Char Char Char Char Char Char Char Char Char Char Char"/>
    <w:basedOn w:val="1"/>
    <w:qFormat/>
    <w:uiPriority w:val="99"/>
    <w:pPr>
      <w:tabs>
        <w:tab w:val="left" w:pos="360"/>
      </w:tabs>
    </w:pPr>
    <w:rPr>
      <w:sz w:val="24"/>
      <w:szCs w:val="24"/>
    </w:rPr>
  </w:style>
  <w:style w:type="paragraph" w:customStyle="1" w:styleId="148">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4"/>
    </w:rPr>
  </w:style>
  <w:style w:type="paragraph" w:customStyle="1" w:styleId="149">
    <w:name w:val="Char3 Char Char Char"/>
    <w:basedOn w:val="1"/>
    <w:qFormat/>
    <w:uiPriority w:val="99"/>
    <w:pPr>
      <w:tabs>
        <w:tab w:val="left" w:pos="1455"/>
      </w:tabs>
      <w:ind w:left="1455" w:hanging="1275"/>
    </w:pPr>
    <w:rPr>
      <w:sz w:val="24"/>
      <w:szCs w:val="24"/>
    </w:rPr>
  </w:style>
  <w:style w:type="paragraph" w:customStyle="1" w:styleId="150">
    <w:name w:val="样式　标题4"/>
    <w:basedOn w:val="151"/>
    <w:next w:val="1"/>
    <w:qFormat/>
    <w:uiPriority w:val="99"/>
  </w:style>
  <w:style w:type="paragraph" w:customStyle="1" w:styleId="151">
    <w:name w:val="样式 标题 4Chapter X.X.X. + 段后: 0.5 行1"/>
    <w:basedOn w:val="8"/>
    <w:next w:val="8"/>
    <w:qFormat/>
    <w:uiPriority w:val="99"/>
    <w:pPr>
      <w:keepLines w:val="0"/>
      <w:spacing w:before="120" w:afterLines="50" w:line="240" w:lineRule="auto"/>
      <w:ind w:left="425" w:hanging="425"/>
      <w:jc w:val="left"/>
    </w:pPr>
    <w:rPr>
      <w:rFonts w:ascii="宋体" w:hAnsi="Times New Roman" w:eastAsia="宋体" w:cs="宋体"/>
      <w:kern w:val="0"/>
      <w:sz w:val="21"/>
      <w:szCs w:val="21"/>
    </w:rPr>
  </w:style>
  <w:style w:type="paragraph" w:customStyle="1" w:styleId="152">
    <w:name w:val="样式 标题 2 + 五号"/>
    <w:basedOn w:val="3"/>
    <w:qFormat/>
    <w:uiPriority w:val="99"/>
    <w:pPr>
      <w:spacing w:before="0" w:after="0" w:line="240" w:lineRule="auto"/>
    </w:pPr>
    <w:rPr>
      <w:rFonts w:ascii="宋体" w:hAnsi="宋体" w:eastAsia="宋体" w:cs="宋体"/>
      <w:sz w:val="21"/>
      <w:szCs w:val="21"/>
    </w:rPr>
  </w:style>
  <w:style w:type="paragraph" w:customStyle="1" w:styleId="153">
    <w:name w:val="Main Title"/>
    <w:basedOn w:val="1"/>
    <w:qFormat/>
    <w:uiPriority w:val="99"/>
    <w:pPr>
      <w:spacing w:before="480" w:afterLines="50"/>
      <w:jc w:val="center"/>
    </w:pPr>
    <w:rPr>
      <w:rFonts w:ascii="宋体" w:cs="宋体"/>
      <w:b/>
      <w:bCs/>
      <w:kern w:val="28"/>
      <w:sz w:val="32"/>
      <w:szCs w:val="32"/>
    </w:rPr>
  </w:style>
  <w:style w:type="paragraph" w:customStyle="1" w:styleId="154">
    <w:name w:val="表格内容"/>
    <w:basedOn w:val="15"/>
    <w:qFormat/>
    <w:uiPriority w:val="99"/>
    <w:pPr>
      <w:suppressLineNumbers/>
      <w:suppressAutoHyphens/>
    </w:pPr>
    <w:rPr>
      <w:kern w:val="1"/>
      <w:sz w:val="21"/>
      <w:szCs w:val="21"/>
      <w:lang w:eastAsia="ar-SA"/>
    </w:rPr>
  </w:style>
  <w:style w:type="paragraph" w:customStyle="1" w:styleId="155">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6">
    <w:name w:val="S4-L15-C"/>
    <w:basedOn w:val="1"/>
    <w:qFormat/>
    <w:uiPriority w:val="99"/>
    <w:pPr>
      <w:spacing w:after="120" w:line="360" w:lineRule="auto"/>
      <w:jc w:val="center"/>
    </w:pPr>
  </w:style>
  <w:style w:type="paragraph" w:customStyle="1" w:styleId="157">
    <w:name w:val="样式 标题 4 + 段后: 0.5 行"/>
    <w:basedOn w:val="8"/>
    <w:qFormat/>
    <w:uiPriority w:val="99"/>
    <w:pPr>
      <w:keepLines w:val="0"/>
      <w:spacing w:before="120" w:afterLines="50" w:line="240" w:lineRule="auto"/>
      <w:jc w:val="left"/>
    </w:pPr>
    <w:rPr>
      <w:rFonts w:ascii="宋体" w:hAnsi="Times New Roman" w:eastAsia="宋体" w:cs="宋体"/>
      <w:kern w:val="0"/>
      <w:sz w:val="21"/>
      <w:szCs w:val="21"/>
    </w:rPr>
  </w:style>
  <w:style w:type="paragraph" w:customStyle="1" w:styleId="158">
    <w:name w:val="样式 标题 4"/>
    <w:basedOn w:val="159"/>
    <w:next w:val="160"/>
    <w:qFormat/>
    <w:uiPriority w:val="99"/>
    <w:pPr>
      <w:tabs>
        <w:tab w:val="left" w:pos="2100"/>
      </w:tabs>
      <w:spacing w:after="50"/>
      <w:ind w:left="2100" w:hanging="420"/>
    </w:pPr>
  </w:style>
  <w:style w:type="paragraph" w:customStyle="1" w:styleId="159">
    <w:name w:val="样式 标题 4Chapter X.X.X.X. + 段后: 0.5 行1"/>
    <w:basedOn w:val="157"/>
    <w:qFormat/>
    <w:uiPriority w:val="99"/>
    <w:pPr>
      <w:spacing w:after="120"/>
    </w:pPr>
  </w:style>
  <w:style w:type="paragraph" w:customStyle="1" w:styleId="160">
    <w:name w:val="样式 正文"/>
    <w:basedOn w:val="1"/>
    <w:next w:val="1"/>
    <w:qFormat/>
    <w:uiPriority w:val="99"/>
    <w:pPr>
      <w:spacing w:afterLines="50"/>
      <w:jc w:val="left"/>
    </w:pPr>
    <w:rPr>
      <w:rFonts w:ascii="宋体" w:cs="宋体"/>
      <w:kern w:val="0"/>
    </w:rPr>
  </w:style>
  <w:style w:type="paragraph" w:customStyle="1" w:styleId="161">
    <w:name w:val="Char Char"/>
    <w:basedOn w:val="1"/>
    <w:qFormat/>
    <w:uiPriority w:val="99"/>
    <w:pPr>
      <w:spacing w:line="240" w:lineRule="atLeast"/>
      <w:ind w:left="420" w:firstLine="420"/>
    </w:pPr>
    <w:rPr>
      <w:kern w:val="0"/>
    </w:rPr>
  </w:style>
  <w:style w:type="paragraph" w:customStyle="1" w:styleId="162">
    <w:name w:val="表格标题"/>
    <w:basedOn w:val="154"/>
    <w:qFormat/>
    <w:uiPriority w:val="99"/>
    <w:pPr>
      <w:jc w:val="center"/>
    </w:pPr>
    <w:rPr>
      <w:b/>
      <w:bCs/>
      <w:i/>
      <w:iCs/>
    </w:rPr>
  </w:style>
  <w:style w:type="paragraph" w:customStyle="1" w:styleId="163">
    <w:name w:val="样式 标题 1 + 段后: 0.5 行"/>
    <w:basedOn w:val="2"/>
    <w:qFormat/>
    <w:uiPriority w:val="99"/>
    <w:pPr>
      <w:keepLines w:val="0"/>
      <w:spacing w:before="120" w:afterLines="50" w:line="240" w:lineRule="auto"/>
      <w:jc w:val="left"/>
    </w:pPr>
    <w:rPr>
      <w:rFonts w:ascii="宋体" w:cs="宋体"/>
      <w:kern w:val="0"/>
      <w:sz w:val="28"/>
      <w:szCs w:val="28"/>
    </w:rPr>
  </w:style>
  <w:style w:type="paragraph" w:customStyle="1" w:styleId="164">
    <w:name w:val="最新标题3"/>
    <w:basedOn w:val="165"/>
    <w:next w:val="166"/>
    <w:qFormat/>
    <w:uiPriority w:val="99"/>
  </w:style>
  <w:style w:type="paragraph" w:customStyle="1" w:styleId="165">
    <w:name w:val="样式 标题 3"/>
    <w:basedOn w:val="4"/>
    <w:next w:val="166"/>
    <w:qFormat/>
    <w:uiPriority w:val="99"/>
    <w:pPr>
      <w:keepLines w:val="0"/>
      <w:autoSpaceDE/>
      <w:autoSpaceDN/>
      <w:adjustRightInd/>
      <w:spacing w:before="120" w:afterLines="50"/>
    </w:pPr>
    <w:rPr>
      <w:u w:val="none"/>
    </w:rPr>
  </w:style>
  <w:style w:type="paragraph" w:customStyle="1" w:styleId="166">
    <w:name w:val="最新标题4"/>
    <w:basedOn w:val="158"/>
    <w:next w:val="1"/>
    <w:qFormat/>
    <w:uiPriority w:val="99"/>
    <w:pPr>
      <w:tabs>
        <w:tab w:val="clear" w:pos="2100"/>
      </w:tabs>
      <w:spacing w:after="120"/>
      <w:ind w:left="0" w:firstLine="0"/>
    </w:pPr>
  </w:style>
  <w:style w:type="paragraph" w:customStyle="1" w:styleId="167">
    <w:name w:val="Char Char Char1 Char Char Char Char"/>
    <w:basedOn w:val="1"/>
    <w:qFormat/>
    <w:uiPriority w:val="99"/>
    <w:rPr>
      <w:rFonts w:ascii="仿宋_GB2312" w:eastAsia="仿宋_GB2312" w:cs="仿宋_GB2312"/>
      <w:b/>
      <w:bCs/>
      <w:sz w:val="32"/>
      <w:szCs w:val="32"/>
    </w:rPr>
  </w:style>
  <w:style w:type="paragraph" w:customStyle="1" w:styleId="168">
    <w:name w:val="样式 标题 3Chapter X.X.X. + 段后: 0.5 行"/>
    <w:basedOn w:val="4"/>
    <w:qFormat/>
    <w:uiPriority w:val="99"/>
    <w:pPr>
      <w:keepLines w:val="0"/>
      <w:autoSpaceDE/>
      <w:autoSpaceDN/>
      <w:adjustRightInd/>
      <w:spacing w:before="120" w:afterLines="50"/>
    </w:pPr>
    <w:rPr>
      <w:u w:val="none"/>
    </w:rPr>
  </w:style>
  <w:style w:type="paragraph" w:customStyle="1" w:styleId="169">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70">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171">
    <w:name w:val="标准标题3"/>
    <w:basedOn w:val="4"/>
    <w:qFormat/>
    <w:uiPriority w:val="99"/>
    <w:pPr>
      <w:tabs>
        <w:tab w:val="left" w:pos="1050"/>
      </w:tabs>
      <w:autoSpaceDE/>
      <w:autoSpaceDN/>
      <w:adjustRightInd/>
      <w:spacing w:before="260" w:after="260"/>
      <w:ind w:left="-258" w:leftChars="-258"/>
      <w:jc w:val="both"/>
    </w:pPr>
    <w:rPr>
      <w:rFonts w:ascii="Times New Roman" w:eastAsia="仿宋_GB2312" w:cs="Times New Roman"/>
      <w:kern w:val="2"/>
      <w:sz w:val="28"/>
      <w:szCs w:val="28"/>
      <w:u w:val="none"/>
    </w:rPr>
  </w:style>
  <w:style w:type="paragraph" w:customStyle="1" w:styleId="172">
    <w:name w:val="样式 样式 正文文本缩进 + 仿宋_GB2312 小四 首行缩进:  0 厘米 行距: 1.5 倍行距 + (中文) 仿宋_GB... Char Char"/>
    <w:basedOn w:val="131"/>
    <w:qFormat/>
    <w:uiPriority w:val="99"/>
    <w:pPr>
      <w:ind w:firstLine="480" w:firstLineChars="200"/>
    </w:pPr>
  </w:style>
  <w:style w:type="paragraph" w:customStyle="1" w:styleId="173">
    <w:name w:val="样式 标题 3Chapter X.X.X. + 段后: 0.5 行1"/>
    <w:basedOn w:val="4"/>
    <w:next w:val="1"/>
    <w:qFormat/>
    <w:uiPriority w:val="99"/>
    <w:pPr>
      <w:keepLines w:val="0"/>
      <w:autoSpaceDE/>
      <w:autoSpaceDN/>
      <w:adjustRightInd/>
      <w:spacing w:before="120" w:afterLines="50"/>
    </w:pPr>
    <w:rPr>
      <w:u w:val="none"/>
    </w:rPr>
  </w:style>
  <w:style w:type="paragraph" w:customStyle="1" w:styleId="174">
    <w:name w:val="最新标题1"/>
    <w:basedOn w:val="175"/>
    <w:next w:val="176"/>
    <w:qFormat/>
    <w:uiPriority w:val="99"/>
    <w:pPr>
      <w:tabs>
        <w:tab w:val="left" w:pos="1140"/>
      </w:tabs>
      <w:spacing w:after="120"/>
    </w:pPr>
  </w:style>
  <w:style w:type="paragraph" w:customStyle="1" w:styleId="175">
    <w:name w:val="样式 标题1"/>
    <w:basedOn w:val="163"/>
    <w:next w:val="176"/>
    <w:qFormat/>
    <w:uiPriority w:val="99"/>
    <w:pPr>
      <w:tabs>
        <w:tab w:val="left" w:pos="1140"/>
      </w:tabs>
      <w:spacing w:after="50"/>
      <w:ind w:left="1140" w:hanging="720"/>
    </w:pPr>
    <w:rPr>
      <w:sz w:val="32"/>
      <w:szCs w:val="32"/>
    </w:rPr>
  </w:style>
  <w:style w:type="paragraph" w:customStyle="1" w:styleId="176">
    <w:name w:val="最新标题2"/>
    <w:basedOn w:val="177"/>
    <w:next w:val="164"/>
    <w:qFormat/>
    <w:uiPriority w:val="99"/>
    <w:pPr>
      <w:spacing w:after="120"/>
    </w:pPr>
  </w:style>
  <w:style w:type="paragraph" w:customStyle="1" w:styleId="177">
    <w:name w:val="样式 标题 2"/>
    <w:basedOn w:val="3"/>
    <w:next w:val="164"/>
    <w:qFormat/>
    <w:uiPriority w:val="99"/>
    <w:pPr>
      <w:keepLines w:val="0"/>
      <w:spacing w:before="120" w:afterLines="50" w:line="240" w:lineRule="auto"/>
      <w:ind w:left="380" w:hanging="380"/>
      <w:jc w:val="left"/>
    </w:pPr>
    <w:rPr>
      <w:rFonts w:ascii="宋体" w:hAnsi="Times New Roman" w:eastAsia="宋体" w:cs="宋体"/>
      <w:kern w:val="0"/>
      <w:sz w:val="28"/>
      <w:szCs w:val="28"/>
    </w:rPr>
  </w:style>
  <w:style w:type="paragraph" w:customStyle="1" w:styleId="178">
    <w:name w:val="样式 样式 标题 3Chapter X.X.X. + 段后: 0.5 行 + 段后: 0.5 行"/>
    <w:basedOn w:val="168"/>
    <w:qFormat/>
    <w:uiPriority w:val="99"/>
  </w:style>
  <w:style w:type="paragraph" w:customStyle="1" w:styleId="179">
    <w:name w:val="样式 样式 样式 标题 3Chapter X.X.X. + 段后: 0.5 行 + 段后: 0.5 行 + 段后: 0.5 行"/>
    <w:basedOn w:val="178"/>
    <w:qFormat/>
    <w:uiPriority w:val="99"/>
  </w:style>
  <w:style w:type="paragraph" w:customStyle="1" w:styleId="180">
    <w:name w:val="Char Char Char"/>
    <w:basedOn w:val="1"/>
    <w:qFormat/>
    <w:uiPriority w:val="99"/>
    <w:rPr>
      <w:rFonts w:ascii="Tahoma" w:hAnsi="Tahoma" w:cs="Tahoma"/>
      <w:sz w:val="24"/>
      <w:szCs w:val="24"/>
    </w:rPr>
  </w:style>
  <w:style w:type="paragraph" w:customStyle="1" w:styleId="181">
    <w:name w:val="IBM 正文"/>
    <w:basedOn w:val="1"/>
    <w:qFormat/>
    <w:uiPriority w:val="99"/>
    <w:pPr>
      <w:spacing w:line="360" w:lineRule="atLeast"/>
    </w:pPr>
    <w:rPr>
      <w:sz w:val="24"/>
      <w:szCs w:val="24"/>
    </w:rPr>
  </w:style>
  <w:style w:type="paragraph" w:customStyle="1" w:styleId="182">
    <w:name w:val="第1.3标题"/>
    <w:basedOn w:val="4"/>
    <w:next w:val="1"/>
    <w:qFormat/>
    <w:uiPriority w:val="99"/>
    <w:pPr>
      <w:keepNext w:val="0"/>
      <w:widowControl/>
      <w:spacing w:beforeLines="50" w:afterLines="50" w:line="360" w:lineRule="auto"/>
      <w:textAlignment w:val="baseline"/>
    </w:pPr>
    <w:rPr>
      <w:rFonts w:ascii="Times New Roman" w:cs="Times New Roman"/>
      <w:sz w:val="30"/>
      <w:szCs w:val="30"/>
      <w:u w:val="none"/>
    </w:rPr>
  </w:style>
  <w:style w:type="paragraph" w:customStyle="1" w:styleId="183">
    <w:name w:val="Paragraph1"/>
    <w:basedOn w:val="1"/>
    <w:qFormat/>
    <w:uiPriority w:val="99"/>
    <w:pPr>
      <w:spacing w:before="80" w:afterLines="50"/>
    </w:pPr>
    <w:rPr>
      <w:rFonts w:ascii="宋体" w:cs="宋体"/>
      <w:kern w:val="0"/>
    </w:rPr>
  </w:style>
  <w:style w:type="paragraph" w:customStyle="1" w:styleId="184">
    <w:name w:val="Tabletext"/>
    <w:basedOn w:val="1"/>
    <w:qFormat/>
    <w:uiPriority w:val="99"/>
    <w:pPr>
      <w:keepLines/>
      <w:spacing w:afterLines="50"/>
      <w:jc w:val="left"/>
    </w:pPr>
    <w:rPr>
      <w:rFonts w:ascii="宋体" w:cs="宋体"/>
      <w:kern w:val="0"/>
    </w:rPr>
  </w:style>
  <w:style w:type="paragraph" w:customStyle="1" w:styleId="185">
    <w:name w:val="Char"/>
    <w:basedOn w:val="1"/>
    <w:qFormat/>
    <w:uiPriority w:val="99"/>
  </w:style>
  <w:style w:type="paragraph" w:customStyle="1" w:styleId="186">
    <w:name w:val="Char Char7 Char"/>
    <w:basedOn w:val="1"/>
    <w:qFormat/>
    <w:uiPriority w:val="99"/>
    <w:pPr>
      <w:tabs>
        <w:tab w:val="left" w:pos="425"/>
      </w:tabs>
      <w:ind w:left="420" w:leftChars="200" w:firstLine="270" w:firstLineChars="150"/>
    </w:pPr>
  </w:style>
  <w:style w:type="paragraph" w:customStyle="1" w:styleId="18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8">
    <w:name w:val="段(正文）"/>
    <w:qFormat/>
    <w:uiPriority w:val="99"/>
    <w:pPr>
      <w:autoSpaceDE w:val="0"/>
      <w:autoSpaceDN w:val="0"/>
      <w:ind w:firstLine="420"/>
      <w:jc w:val="both"/>
    </w:pPr>
    <w:rPr>
      <w:rFonts w:ascii="宋体" w:hAnsi="Times New Roman" w:eastAsia="宋体" w:cs="宋体"/>
      <w:sz w:val="21"/>
      <w:szCs w:val="21"/>
      <w:lang w:val="en-US" w:eastAsia="zh-CN" w:bidi="ar-SA"/>
    </w:rPr>
  </w:style>
  <w:style w:type="paragraph" w:customStyle="1" w:styleId="189">
    <w:name w:val="此正文"/>
    <w:basedOn w:val="1"/>
    <w:qFormat/>
    <w:uiPriority w:val="99"/>
    <w:pPr>
      <w:spacing w:line="360" w:lineRule="auto"/>
      <w:ind w:firstLine="200" w:firstLineChars="200"/>
    </w:pPr>
    <w:rPr>
      <w:sz w:val="24"/>
      <w:szCs w:val="24"/>
    </w:rPr>
  </w:style>
  <w:style w:type="paragraph" w:customStyle="1" w:styleId="190">
    <w:name w:val="InfoBlue"/>
    <w:basedOn w:val="1"/>
    <w:next w:val="15"/>
    <w:qFormat/>
    <w:uiPriority w:val="99"/>
    <w:pPr>
      <w:spacing w:afterLines="50"/>
      <w:ind w:left="720"/>
      <w:jc w:val="left"/>
    </w:pPr>
    <w:rPr>
      <w:rFonts w:ascii="宋体" w:cs="宋体"/>
      <w:i/>
      <w:iCs/>
      <w:color w:val="0000FF"/>
      <w:kern w:val="0"/>
    </w:rPr>
  </w:style>
  <w:style w:type="paragraph" w:customStyle="1" w:styleId="191">
    <w:name w:val="S4-B-L15"/>
    <w:basedOn w:val="1"/>
    <w:qFormat/>
    <w:uiPriority w:val="99"/>
    <w:pPr>
      <w:spacing w:line="360" w:lineRule="auto"/>
    </w:pPr>
    <w:rPr>
      <w:b/>
      <w:bCs/>
      <w:sz w:val="24"/>
      <w:szCs w:val="24"/>
    </w:rPr>
  </w:style>
  <w:style w:type="paragraph" w:customStyle="1" w:styleId="192">
    <w:name w:val="表格(五号)"/>
    <w:basedOn w:val="1"/>
    <w:qFormat/>
    <w:uiPriority w:val="99"/>
    <w:pPr>
      <w:adjustRightInd w:val="0"/>
      <w:snapToGrid w:val="0"/>
      <w:spacing w:line="300" w:lineRule="auto"/>
      <w:jc w:val="center"/>
    </w:pPr>
    <w:rPr>
      <w:kern w:val="0"/>
      <w:sz w:val="18"/>
      <w:szCs w:val="18"/>
    </w:rPr>
  </w:style>
  <w:style w:type="paragraph" w:customStyle="1" w:styleId="193">
    <w:name w:val="Table - Col. Head"/>
    <w:basedOn w:val="1"/>
    <w:qFormat/>
    <w:uiPriority w:val="99"/>
    <w:pPr>
      <w:keepNext/>
      <w:widowControl/>
      <w:spacing w:before="60" w:afterLines="50"/>
      <w:jc w:val="left"/>
    </w:pPr>
    <w:rPr>
      <w:rFonts w:ascii="Arial" w:hAnsi="Arial" w:cs="Arial"/>
      <w:b/>
      <w:bCs/>
      <w:kern w:val="0"/>
      <w:sz w:val="18"/>
      <w:szCs w:val="18"/>
      <w:lang w:eastAsia="en-US"/>
    </w:rPr>
  </w:style>
  <w:style w:type="paragraph" w:customStyle="1" w:styleId="194">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95">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196">
    <w:name w:val="Char1"/>
    <w:basedOn w:val="1"/>
    <w:qFormat/>
    <w:uiPriority w:val="99"/>
    <w:pPr>
      <w:tabs>
        <w:tab w:val="left" w:pos="432"/>
      </w:tabs>
      <w:spacing w:beforeLines="50" w:afterLines="50"/>
      <w:ind w:left="432" w:hanging="432"/>
    </w:pPr>
    <w:rPr>
      <w:sz w:val="24"/>
      <w:szCs w:val="24"/>
    </w:rPr>
  </w:style>
  <w:style w:type="paragraph" w:customStyle="1" w:styleId="197">
    <w:name w:val="样式 标题 2Chapter X.X. Statementh22Header 2l2Level 2 Headhea...1"/>
    <w:basedOn w:val="4"/>
    <w:qFormat/>
    <w:uiPriority w:val="99"/>
    <w:pPr>
      <w:keepLines w:val="0"/>
      <w:autoSpaceDE/>
      <w:autoSpaceDN/>
      <w:adjustRightInd/>
      <w:spacing w:before="120" w:afterLines="50"/>
    </w:pPr>
    <w:rPr>
      <w:u w:val="none"/>
    </w:rPr>
  </w:style>
  <w:style w:type="paragraph" w:customStyle="1" w:styleId="198">
    <w:name w:val="S4-L15"/>
    <w:basedOn w:val="1"/>
    <w:qFormat/>
    <w:uiPriority w:val="99"/>
    <w:pPr>
      <w:spacing w:after="120" w:line="360" w:lineRule="auto"/>
      <w:ind w:left="720" w:firstLine="392"/>
    </w:pPr>
    <w:rPr>
      <w:lang w:val="fr-FR"/>
    </w:rPr>
  </w:style>
  <w:style w:type="paragraph" w:customStyle="1" w:styleId="199">
    <w:name w:val="标准有序列表（L1）"/>
    <w:basedOn w:val="5"/>
    <w:qFormat/>
    <w:uiPriority w:val="99"/>
    <w:pPr>
      <w:tabs>
        <w:tab w:val="left" w:pos="0"/>
      </w:tabs>
      <w:spacing w:line="360" w:lineRule="auto"/>
      <w:ind w:firstLine="0"/>
    </w:pPr>
    <w:rPr>
      <w:rFonts w:ascii="黑体" w:eastAsia="黑体" w:cs="黑体"/>
      <w:color w:val="000000"/>
      <w:sz w:val="24"/>
      <w:szCs w:val="24"/>
    </w:rPr>
  </w:style>
  <w:style w:type="paragraph" w:customStyle="1" w:styleId="200">
    <w:name w:val="Char Char Char Char Char"/>
    <w:basedOn w:val="1"/>
    <w:qFormat/>
    <w:uiPriority w:val="99"/>
    <w:pPr>
      <w:widowControl/>
      <w:adjustRightInd w:val="0"/>
      <w:ind w:firstLine="200" w:firstLineChars="200"/>
      <w:jc w:val="left"/>
      <w:textAlignment w:val="baseline"/>
    </w:pPr>
  </w:style>
  <w:style w:type="paragraph" w:customStyle="1" w:styleId="201">
    <w:name w:val="标题1"/>
    <w:basedOn w:val="26"/>
    <w:qFormat/>
    <w:uiPriority w:val="99"/>
    <w:pPr>
      <w:spacing w:beforeLines="0" w:afterLines="0" w:line="360" w:lineRule="auto"/>
    </w:pPr>
    <w:rPr>
      <w:b/>
      <w:bCs/>
      <w:sz w:val="30"/>
      <w:szCs w:val="30"/>
    </w:rPr>
  </w:style>
  <w:style w:type="paragraph" w:customStyle="1" w:styleId="202">
    <w:name w:val="沈标题四"/>
    <w:basedOn w:val="8"/>
    <w:next w:val="1"/>
    <w:qFormat/>
    <w:uiPriority w:val="99"/>
    <w:pPr>
      <w:keepNext w:val="0"/>
      <w:keepLines w:val="0"/>
      <w:spacing w:line="377" w:lineRule="auto"/>
    </w:pPr>
    <w:rPr>
      <w:rFonts w:ascii="Arial Narrow" w:hAnsi="Arial Narrow" w:eastAsia="方正姚体" w:cs="Arial Narrow"/>
      <w:b w:val="0"/>
      <w:bCs w:val="0"/>
      <w:sz w:val="24"/>
      <w:szCs w:val="24"/>
    </w:rPr>
  </w:style>
  <w:style w:type="paragraph" w:customStyle="1" w:styleId="203">
    <w:name w:val="样式 标题 1 + 五号"/>
    <w:basedOn w:val="2"/>
    <w:qFormat/>
    <w:uiPriority w:val="99"/>
    <w:pPr>
      <w:spacing w:before="0" w:after="0" w:line="240" w:lineRule="auto"/>
      <w:jc w:val="center"/>
    </w:pPr>
    <w:rPr>
      <w:sz w:val="32"/>
      <w:szCs w:val="32"/>
    </w:rPr>
  </w:style>
  <w:style w:type="paragraph" w:customStyle="1" w:styleId="204">
    <w:name w:val="表格11"/>
    <w:basedOn w:val="1"/>
    <w:qFormat/>
    <w:uiPriority w:val="99"/>
    <w:pPr>
      <w:widowControl/>
      <w:jc w:val="center"/>
    </w:pPr>
    <w:rPr>
      <w:rFonts w:ascii="宋体" w:hAnsi="宋体" w:cs="宋体"/>
      <w:b/>
      <w:bCs/>
      <w:kern w:val="0"/>
    </w:rPr>
  </w:style>
  <w:style w:type="paragraph" w:customStyle="1" w:styleId="205">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06">
    <w:name w:val="样式 三号 加粗 段后: 0.5 行"/>
    <w:basedOn w:val="1"/>
    <w:qFormat/>
    <w:uiPriority w:val="99"/>
    <w:pPr>
      <w:spacing w:afterLines="50"/>
      <w:jc w:val="left"/>
    </w:pPr>
    <w:rPr>
      <w:rFonts w:ascii="宋体" w:cs="宋体"/>
      <w:b/>
      <w:bCs/>
      <w:kern w:val="0"/>
      <w:sz w:val="32"/>
      <w:szCs w:val="32"/>
    </w:rPr>
  </w:style>
  <w:style w:type="paragraph" w:customStyle="1" w:styleId="207">
    <w:name w:val="Char21"/>
    <w:basedOn w:val="1"/>
    <w:qFormat/>
    <w:uiPriority w:val="99"/>
  </w:style>
  <w:style w:type="paragraph" w:customStyle="1" w:styleId="208">
    <w:name w:val="标题 3Chapter X.X.X. + 段后: 0.5 行 + 段后: 0.5 行 + 段后: 0.5 行1"/>
    <w:basedOn w:val="178"/>
    <w:qFormat/>
    <w:uiPriority w:val="99"/>
  </w:style>
  <w:style w:type="paragraph" w:customStyle="1" w:styleId="209">
    <w:name w:val="S4-I-L15-U"/>
    <w:basedOn w:val="1"/>
    <w:qFormat/>
    <w:uiPriority w:val="99"/>
    <w:pPr>
      <w:spacing w:line="360" w:lineRule="auto"/>
    </w:pPr>
    <w:rPr>
      <w:b/>
      <w:bCs/>
      <w:i/>
      <w:iCs/>
      <w:sz w:val="24"/>
      <w:szCs w:val="24"/>
      <w:u w:val="single"/>
    </w:rPr>
  </w:style>
  <w:style w:type="paragraph" w:customStyle="1" w:styleId="210">
    <w:name w:val="Paragraph3"/>
    <w:basedOn w:val="1"/>
    <w:qFormat/>
    <w:uiPriority w:val="99"/>
    <w:pPr>
      <w:spacing w:before="80" w:afterLines="50"/>
      <w:ind w:left="1530"/>
    </w:pPr>
    <w:rPr>
      <w:rFonts w:ascii="宋体" w:cs="宋体"/>
      <w:kern w:val="0"/>
    </w:rPr>
  </w:style>
  <w:style w:type="paragraph" w:customStyle="1" w:styleId="211">
    <w:name w:val="样式 样式 正文文本缩进 + 仿宋_GB2312 小四 首行缩进:  0 厘米 行距: 1.5 倍行距 + (中文) 仿宋_GB..."/>
    <w:basedOn w:val="131"/>
    <w:qFormat/>
    <w:uiPriority w:val="99"/>
    <w:pPr>
      <w:ind w:firstLine="480" w:firstLineChars="200"/>
    </w:pPr>
  </w:style>
  <w:style w:type="paragraph" w:customStyle="1" w:styleId="212">
    <w:name w:val="样式 标题 1 + 五号1 Char Char Char Char Char Char Char Char Char Char Char Char Char Char Char Char Char"/>
    <w:basedOn w:val="2"/>
    <w:qFormat/>
    <w:uiPriority w:val="99"/>
    <w:pPr>
      <w:spacing w:before="0" w:after="0" w:line="480" w:lineRule="auto"/>
    </w:pPr>
    <w:rPr>
      <w:sz w:val="21"/>
      <w:szCs w:val="21"/>
    </w:rPr>
  </w:style>
  <w:style w:type="paragraph" w:customStyle="1" w:styleId="213">
    <w:name w:val="纯文本1"/>
    <w:basedOn w:val="1"/>
    <w:qFormat/>
    <w:uiPriority w:val="99"/>
    <w:pPr>
      <w:adjustRightInd w:val="0"/>
    </w:pPr>
    <w:rPr>
      <w:rFonts w:ascii="宋体" w:hAnsi="Courier New" w:eastAsia="楷体_GB2312" w:cs="宋体"/>
      <w:sz w:val="28"/>
      <w:szCs w:val="28"/>
    </w:rPr>
  </w:style>
  <w:style w:type="paragraph" w:customStyle="1" w:styleId="214">
    <w:name w:val="Table - Text"/>
    <w:basedOn w:val="1"/>
    <w:qFormat/>
    <w:uiPriority w:val="99"/>
    <w:pPr>
      <w:widowControl/>
      <w:spacing w:before="60" w:afterLines="50"/>
      <w:jc w:val="left"/>
    </w:pPr>
    <w:rPr>
      <w:kern w:val="0"/>
      <w:lang w:eastAsia="en-US"/>
    </w:rPr>
  </w:style>
  <w:style w:type="paragraph" w:customStyle="1" w:styleId="215">
    <w:name w:val="样式 标题 3(A-3)sect1.2.3h3H3level_3PIM 3Level 3 HeadHeading..."/>
    <w:basedOn w:val="4"/>
    <w:qFormat/>
    <w:uiPriority w:val="99"/>
    <w:pPr>
      <w:autoSpaceDE/>
      <w:autoSpaceDN/>
      <w:adjustRightInd/>
      <w:spacing w:before="260" w:after="260" w:line="416" w:lineRule="auto"/>
      <w:jc w:val="both"/>
    </w:pPr>
    <w:rPr>
      <w:rFonts w:ascii="Arial" w:hAnsi="Arial" w:cs="Arial"/>
      <w:kern w:val="2"/>
      <w:sz w:val="30"/>
      <w:szCs w:val="30"/>
      <w:u w:val="none"/>
    </w:rPr>
  </w:style>
  <w:style w:type="paragraph" w:customStyle="1" w:styleId="216">
    <w:name w:val="表格正文"/>
    <w:basedOn w:val="1"/>
    <w:qFormat/>
    <w:uiPriority w:val="99"/>
    <w:pPr>
      <w:adjustRightInd w:val="0"/>
      <w:snapToGrid w:val="0"/>
      <w:spacing w:before="60" w:after="60"/>
      <w:jc w:val="center"/>
      <w:textAlignment w:val="baseline"/>
    </w:pPr>
    <w:rPr>
      <w:kern w:val="0"/>
      <w:sz w:val="24"/>
      <w:szCs w:val="24"/>
    </w:rPr>
  </w:style>
  <w:style w:type="paragraph" w:customStyle="1" w:styleId="217">
    <w:name w:val="Char Char Char Char Char Char Char Char Char"/>
    <w:basedOn w:val="1"/>
    <w:qFormat/>
    <w:uiPriority w:val="99"/>
    <w:rPr>
      <w:rFonts w:ascii="Tahoma" w:hAnsi="Tahoma" w:eastAsia="仿宋_GB2312" w:cs="Tahoma"/>
      <w:sz w:val="24"/>
      <w:szCs w:val="24"/>
    </w:rPr>
  </w:style>
  <w:style w:type="paragraph" w:customStyle="1" w:styleId="218">
    <w:name w:val="列出段落1"/>
    <w:basedOn w:val="1"/>
    <w:qFormat/>
    <w:uiPriority w:val="99"/>
    <w:pPr>
      <w:ind w:firstLine="420" w:firstLineChars="200"/>
    </w:pPr>
    <w:rPr>
      <w:rFonts w:ascii="Calibri" w:hAnsi="Calibri" w:cs="Calibri"/>
    </w:rPr>
  </w:style>
  <w:style w:type="paragraph" w:customStyle="1" w:styleId="219">
    <w:name w:val="标准标题1"/>
    <w:basedOn w:val="2"/>
    <w:qFormat/>
    <w:uiPriority w:val="99"/>
    <w:pPr>
      <w:pageBreakBefore/>
      <w:tabs>
        <w:tab w:val="left" w:pos="1080"/>
      </w:tabs>
      <w:ind w:left="425" w:hanging="425"/>
    </w:pPr>
    <w:rPr>
      <w:rFonts w:eastAsia="仿宋_GB2312"/>
      <w:sz w:val="32"/>
      <w:szCs w:val="32"/>
    </w:rPr>
  </w:style>
  <w:style w:type="paragraph" w:customStyle="1" w:styleId="220">
    <w:name w:val="Char Char Char Char"/>
    <w:basedOn w:val="1"/>
    <w:qFormat/>
    <w:uiPriority w:val="99"/>
  </w:style>
  <w:style w:type="paragraph" w:customStyle="1" w:styleId="221">
    <w:name w:val="样式7"/>
    <w:basedOn w:val="1"/>
    <w:qFormat/>
    <w:uiPriority w:val="99"/>
    <w:pPr>
      <w:adjustRightInd w:val="0"/>
      <w:spacing w:beforeLines="50" w:afterLines="50" w:line="360" w:lineRule="auto"/>
      <w:ind w:firstLine="669"/>
      <w:textAlignment w:val="baseline"/>
    </w:pPr>
    <w:rPr>
      <w:rFonts w:ascii="宋体" w:hAnsi="宋体" w:cs="宋体"/>
      <w:kern w:val="0"/>
      <w:sz w:val="28"/>
      <w:szCs w:val="28"/>
    </w:rPr>
  </w:style>
  <w:style w:type="paragraph" w:customStyle="1" w:styleId="222">
    <w:name w:val="Char Char Char Char1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3">
    <w:name w:val="Bullet1"/>
    <w:basedOn w:val="1"/>
    <w:qFormat/>
    <w:uiPriority w:val="99"/>
    <w:pPr>
      <w:spacing w:afterLines="50"/>
      <w:ind w:left="720" w:hanging="432"/>
      <w:jc w:val="left"/>
    </w:pPr>
    <w:rPr>
      <w:rFonts w:ascii="宋体" w:cs="宋体"/>
      <w:kern w:val="0"/>
    </w:rPr>
  </w:style>
  <w:style w:type="paragraph" w:customStyle="1" w:styleId="224">
    <w:name w:val="列出段落11"/>
    <w:basedOn w:val="1"/>
    <w:qFormat/>
    <w:uiPriority w:val="99"/>
    <w:pPr>
      <w:spacing w:line="360" w:lineRule="auto"/>
      <w:ind w:firstLine="420" w:firstLineChars="200"/>
      <w:jc w:val="left"/>
    </w:pPr>
    <w:rPr>
      <w:rFonts w:ascii="Calibri" w:hAnsi="Calibri" w:cs="Calibri"/>
      <w:sz w:val="24"/>
      <w:szCs w:val="24"/>
    </w:rPr>
  </w:style>
  <w:style w:type="paragraph" w:customStyle="1" w:styleId="225">
    <w:name w:val="样式6"/>
    <w:basedOn w:val="1"/>
    <w:qFormat/>
    <w:uiPriority w:val="99"/>
    <w:pPr>
      <w:adjustRightInd w:val="0"/>
      <w:spacing w:beforeLines="50" w:afterLines="50"/>
      <w:ind w:firstLine="669"/>
      <w:textAlignment w:val="baseline"/>
    </w:pPr>
    <w:rPr>
      <w:rFonts w:ascii="宋体" w:hAnsi="宋体" w:cs="宋体"/>
      <w:kern w:val="0"/>
      <w:sz w:val="28"/>
      <w:szCs w:val="28"/>
    </w:rPr>
  </w:style>
  <w:style w:type="paragraph" w:customStyle="1" w:styleId="226">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227">
    <w:name w:val="二级项目符号"/>
    <w:basedOn w:val="1"/>
    <w:qFormat/>
    <w:uiPriority w:val="99"/>
    <w:pPr>
      <w:widowControl/>
      <w:tabs>
        <w:tab w:val="left" w:pos="964"/>
      </w:tabs>
      <w:spacing w:line="360" w:lineRule="auto"/>
      <w:ind w:left="964" w:hanging="482"/>
    </w:pPr>
    <w:rPr>
      <w:kern w:val="0"/>
      <w:sz w:val="24"/>
      <w:szCs w:val="24"/>
    </w:rPr>
  </w:style>
  <w:style w:type="paragraph" w:customStyle="1" w:styleId="228">
    <w:name w:val="列表内容"/>
    <w:basedOn w:val="1"/>
    <w:next w:val="1"/>
    <w:qFormat/>
    <w:uiPriority w:val="99"/>
    <w:pPr>
      <w:widowControl/>
      <w:tabs>
        <w:tab w:val="left" w:pos="840"/>
      </w:tabs>
      <w:ind w:left="840" w:hanging="420"/>
      <w:jc w:val="left"/>
    </w:pPr>
    <w:rPr>
      <w:kern w:val="0"/>
      <w:sz w:val="18"/>
      <w:szCs w:val="18"/>
    </w:rPr>
  </w:style>
  <w:style w:type="paragraph" w:customStyle="1" w:styleId="229">
    <w:name w:val="P2"/>
    <w:basedOn w:val="1"/>
    <w:qFormat/>
    <w:uiPriority w:val="99"/>
    <w:pPr>
      <w:widowControl/>
      <w:spacing w:before="240" w:line="240" w:lineRule="atLeast"/>
      <w:ind w:left="578"/>
      <w:jc w:val="left"/>
    </w:pPr>
    <w:rPr>
      <w:b/>
      <w:bCs/>
      <w:kern w:val="0"/>
      <w:lang w:val="en-AU" w:eastAsia="en-US"/>
    </w:rPr>
  </w:style>
  <w:style w:type="paragraph" w:customStyle="1" w:styleId="230">
    <w:name w:val="样式 标题 3Chapter X.X.X"/>
    <w:basedOn w:val="208"/>
    <w:qFormat/>
    <w:uiPriority w:val="99"/>
  </w:style>
  <w:style w:type="paragraph" w:customStyle="1" w:styleId="231">
    <w:name w:val="样式 左侧:  1 厘米 段后: 0.5 行"/>
    <w:basedOn w:val="1"/>
    <w:qFormat/>
    <w:uiPriority w:val="99"/>
    <w:pPr>
      <w:spacing w:afterLines="50"/>
      <w:ind w:firstLine="425"/>
      <w:jc w:val="left"/>
    </w:pPr>
    <w:rPr>
      <w:rFonts w:ascii="宋体" w:cs="宋体"/>
      <w:kern w:val="0"/>
    </w:rPr>
  </w:style>
  <w:style w:type="paragraph" w:customStyle="1" w:styleId="232">
    <w:name w:val="Style-正文"/>
    <w:basedOn w:val="1"/>
    <w:qFormat/>
    <w:uiPriority w:val="99"/>
    <w:pPr>
      <w:spacing w:line="360" w:lineRule="auto"/>
      <w:ind w:firstLine="420"/>
    </w:pPr>
    <w:rPr>
      <w:rFonts w:ascii="宋体" w:hAnsi="宋体" w:cs="宋体"/>
      <w:sz w:val="24"/>
      <w:szCs w:val="24"/>
    </w:rPr>
  </w:style>
  <w:style w:type="paragraph" w:customStyle="1" w:styleId="233">
    <w:name w:val="Plain Text1"/>
    <w:basedOn w:val="1"/>
    <w:qFormat/>
    <w:uiPriority w:val="99"/>
    <w:pPr>
      <w:autoSpaceDE w:val="0"/>
      <w:autoSpaceDN w:val="0"/>
      <w:adjustRightInd w:val="0"/>
      <w:spacing w:line="360" w:lineRule="auto"/>
    </w:pPr>
    <w:rPr>
      <w:rFonts w:ascii="宋体" w:hAnsi="宋体" w:cs="宋体"/>
      <w:sz w:val="24"/>
      <w:szCs w:val="24"/>
    </w:rPr>
  </w:style>
  <w:style w:type="paragraph" w:customStyle="1" w:styleId="234">
    <w:name w:val="Table Description"/>
    <w:next w:val="1"/>
    <w:qFormat/>
    <w:uiPriority w:val="99"/>
    <w:pPr>
      <w:keepNext/>
      <w:snapToGrid w:val="0"/>
      <w:spacing w:before="160" w:after="80"/>
      <w:ind w:left="1701"/>
      <w:jc w:val="center"/>
    </w:pPr>
    <w:rPr>
      <w:rFonts w:ascii="Arial" w:hAnsi="Arial" w:eastAsia="黑体" w:cs="Arial"/>
      <w:sz w:val="18"/>
      <w:szCs w:val="18"/>
      <w:lang w:val="en-US" w:eastAsia="en-US" w:bidi="ar-SA"/>
    </w:rPr>
  </w:style>
  <w:style w:type="paragraph" w:customStyle="1" w:styleId="235">
    <w:name w:val="样式 模板描述"/>
    <w:basedOn w:val="1"/>
    <w:next w:val="160"/>
    <w:qFormat/>
    <w:uiPriority w:val="99"/>
    <w:pPr>
      <w:spacing w:afterLines="50"/>
      <w:jc w:val="left"/>
    </w:pPr>
    <w:rPr>
      <w:rFonts w:ascii="宋体" w:cs="宋体"/>
      <w:i/>
      <w:iCs/>
      <w:color w:val="0000FF"/>
      <w:kern w:val="0"/>
    </w:rPr>
  </w:style>
  <w:style w:type="paragraph" w:customStyle="1" w:styleId="236">
    <w:name w:val="Char2"/>
    <w:basedOn w:val="1"/>
    <w:qFormat/>
    <w:uiPriority w:val="99"/>
    <w:pPr>
      <w:tabs>
        <w:tab w:val="left" w:pos="432"/>
      </w:tabs>
      <w:spacing w:beforeLines="50" w:afterLines="50"/>
      <w:ind w:left="432" w:hanging="432"/>
    </w:pPr>
    <w:rPr>
      <w:sz w:val="24"/>
      <w:szCs w:val="24"/>
    </w:rPr>
  </w:style>
  <w:style w:type="paragraph" w:customStyle="1" w:styleId="237">
    <w:name w:val="Bullet2"/>
    <w:basedOn w:val="1"/>
    <w:qFormat/>
    <w:uiPriority w:val="99"/>
    <w:pPr>
      <w:spacing w:afterLines="50"/>
      <w:ind w:left="1440" w:hanging="360"/>
      <w:jc w:val="left"/>
    </w:pPr>
    <w:rPr>
      <w:rFonts w:ascii="宋体" w:cs="宋体"/>
      <w:color w:val="000080"/>
      <w:kern w:val="0"/>
    </w:rPr>
  </w:style>
  <w:style w:type="paragraph" w:customStyle="1" w:styleId="238">
    <w:name w:val="S4-I-U-L15-No-dot"/>
    <w:basedOn w:val="1"/>
    <w:qFormat/>
    <w:uiPriority w:val="99"/>
    <w:pPr>
      <w:tabs>
        <w:tab w:val="left" w:pos="1112"/>
      </w:tabs>
      <w:spacing w:after="120" w:line="360" w:lineRule="auto"/>
      <w:ind w:left="1112" w:hanging="420"/>
    </w:pPr>
    <w:rPr>
      <w:i/>
      <w:iCs/>
      <w:sz w:val="24"/>
      <w:szCs w:val="24"/>
      <w:u w:val="single"/>
    </w:rPr>
  </w:style>
  <w:style w:type="paragraph" w:customStyle="1" w:styleId="239">
    <w:name w:val="Item List"/>
    <w:qFormat/>
    <w:uiPriority w:val="99"/>
    <w:pPr>
      <w:tabs>
        <w:tab w:val="left" w:pos="2126"/>
      </w:tabs>
      <w:spacing w:line="300" w:lineRule="auto"/>
      <w:ind w:left="2126" w:hanging="425"/>
      <w:jc w:val="both"/>
    </w:pPr>
    <w:rPr>
      <w:rFonts w:ascii="Arial" w:hAnsi="Arial" w:eastAsia="宋体" w:cs="Arial"/>
      <w:sz w:val="21"/>
      <w:szCs w:val="21"/>
      <w:lang w:val="en-US" w:eastAsia="en-US" w:bidi="ar-SA"/>
    </w:rPr>
  </w:style>
  <w:style w:type="paragraph" w:customStyle="1" w:styleId="240">
    <w:name w:val="样式 样式 标题 4 + 段后: 0.5 行1"/>
    <w:basedOn w:val="157"/>
    <w:next w:val="29"/>
    <w:qFormat/>
    <w:uiPriority w:val="99"/>
    <w:pPr>
      <w:spacing w:after="120"/>
    </w:pPr>
  </w:style>
  <w:style w:type="paragraph" w:customStyle="1" w:styleId="241">
    <w:name w:val="文档正文"/>
    <w:basedOn w:val="1"/>
    <w:qFormat/>
    <w:uiPriority w:val="99"/>
    <w:pPr>
      <w:adjustRightInd w:val="0"/>
      <w:spacing w:line="440" w:lineRule="exact"/>
      <w:ind w:firstLine="567"/>
      <w:textAlignment w:val="baseline"/>
    </w:pPr>
    <w:rPr>
      <w:rFonts w:ascii="Arial Narrow" w:hAnsi="Arial Narrow" w:cs="Arial Narrow"/>
      <w:kern w:val="0"/>
      <w:sz w:val="24"/>
      <w:szCs w:val="24"/>
    </w:rPr>
  </w:style>
  <w:style w:type="paragraph" w:customStyle="1" w:styleId="242">
    <w:name w:val="文本框内文字"/>
    <w:basedOn w:val="1"/>
    <w:qFormat/>
    <w:uiPriority w:val="99"/>
    <w:pPr>
      <w:spacing w:line="240" w:lineRule="atLeast"/>
    </w:pPr>
    <w:rPr>
      <w:rFonts w:eastAsia="仿宋_GB2312"/>
      <w:sz w:val="22"/>
      <w:szCs w:val="22"/>
    </w:rPr>
  </w:style>
  <w:style w:type="paragraph" w:customStyle="1" w:styleId="243">
    <w:name w:val="样式 样式 标题 4 + 段后: 0.5 行 + 段后: 0.5 行"/>
    <w:basedOn w:val="157"/>
    <w:qFormat/>
    <w:uiPriority w:val="99"/>
  </w:style>
  <w:style w:type="paragraph" w:customStyle="1" w:styleId="244">
    <w:name w:val="Figure Description"/>
    <w:next w:val="1"/>
    <w:qFormat/>
    <w:uiPriority w:val="99"/>
    <w:pPr>
      <w:snapToGrid w:val="0"/>
      <w:spacing w:before="80" w:after="320"/>
      <w:ind w:left="1701"/>
      <w:jc w:val="center"/>
    </w:pPr>
    <w:rPr>
      <w:rFonts w:ascii="Arial" w:hAnsi="Arial" w:eastAsia="黑体" w:cs="Arial"/>
      <w:sz w:val="18"/>
      <w:szCs w:val="18"/>
      <w:lang w:val="en-US" w:eastAsia="en-US" w:bidi="ar-SA"/>
    </w:rPr>
  </w:style>
  <w:style w:type="paragraph" w:customStyle="1" w:styleId="245">
    <w:name w:val="paragraph1"/>
    <w:basedOn w:val="1"/>
    <w:qFormat/>
    <w:uiPriority w:val="99"/>
    <w:pPr>
      <w:spacing w:afterLines="30" w:line="360" w:lineRule="auto"/>
      <w:ind w:firstLine="420" w:firstLineChars="200"/>
    </w:pPr>
    <w:rPr>
      <w:rFonts w:eastAsia="楷体_GB2312"/>
      <w:sz w:val="24"/>
      <w:szCs w:val="24"/>
    </w:rPr>
  </w:style>
  <w:style w:type="paragraph" w:customStyle="1" w:styleId="246">
    <w:name w:val="S4-L15-No"/>
    <w:basedOn w:val="198"/>
    <w:qFormat/>
    <w:uiPriority w:val="99"/>
    <w:pPr>
      <w:tabs>
        <w:tab w:val="left" w:pos="720"/>
      </w:tabs>
      <w:ind w:hanging="720"/>
    </w:pPr>
  </w:style>
  <w:style w:type="paragraph" w:customStyle="1" w:styleId="247">
    <w:name w:val="广咨正文"/>
    <w:basedOn w:val="1"/>
    <w:qFormat/>
    <w:uiPriority w:val="99"/>
    <w:pPr>
      <w:snapToGrid w:val="0"/>
      <w:spacing w:line="360" w:lineRule="auto"/>
      <w:ind w:firstLine="480" w:firstLineChars="200"/>
    </w:pPr>
  </w:style>
  <w:style w:type="paragraph" w:customStyle="1" w:styleId="248">
    <w:name w:val="样式 样式3 + 宋体 五号 Char Char Char"/>
    <w:basedOn w:val="1"/>
    <w:qFormat/>
    <w:uiPriority w:val="99"/>
    <w:pPr>
      <w:keepNext/>
      <w:keepLines/>
      <w:tabs>
        <w:tab w:val="left" w:pos="1050"/>
      </w:tabs>
      <w:ind w:left="1050" w:hanging="450"/>
      <w:jc w:val="left"/>
      <w:outlineLvl w:val="7"/>
    </w:pPr>
    <w:rPr>
      <w:rFonts w:ascii="宋体" w:hAnsi="宋体" w:cs="宋体"/>
      <w:b/>
      <w:bCs/>
    </w:rPr>
  </w:style>
  <w:style w:type="paragraph" w:customStyle="1" w:styleId="24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0">
    <w:name w:val="页面边线"/>
    <w:basedOn w:val="1"/>
    <w:qFormat/>
    <w:uiPriority w:val="99"/>
    <w:pPr>
      <w:adjustRightInd w:val="0"/>
      <w:spacing w:line="360" w:lineRule="atLeast"/>
      <w:textAlignment w:val="baseline"/>
    </w:pPr>
    <w:rPr>
      <w:rFonts w:ascii="Century" w:hAnsi="Century" w:cs="Century"/>
      <w:kern w:val="0"/>
      <w:lang w:eastAsia="ja-JP"/>
    </w:rPr>
  </w:style>
  <w:style w:type="paragraph" w:customStyle="1" w:styleId="251">
    <w:name w:val="正文2"/>
    <w:basedOn w:val="1"/>
    <w:qFormat/>
    <w:uiPriority w:val="99"/>
    <w:pPr>
      <w:spacing w:beforeLines="50" w:afterLines="50" w:line="360" w:lineRule="auto"/>
      <w:ind w:firstLine="480" w:firstLineChars="200"/>
    </w:pPr>
    <w:rPr>
      <w:rFonts w:ascii="仿宋_GB2312" w:cs="仿宋_GB2312"/>
      <w:sz w:val="24"/>
      <w:szCs w:val="24"/>
    </w:rPr>
  </w:style>
  <w:style w:type="paragraph" w:customStyle="1" w:styleId="252">
    <w:name w:val="列出段落2"/>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253">
    <w:name w:val="正文段"/>
    <w:basedOn w:val="1"/>
    <w:qFormat/>
    <w:uiPriority w:val="99"/>
    <w:pPr>
      <w:widowControl/>
      <w:snapToGrid w:val="0"/>
      <w:spacing w:afterLines="50"/>
      <w:ind w:firstLine="200" w:firstLineChars="200"/>
    </w:pPr>
    <w:rPr>
      <w:kern w:val="0"/>
      <w:sz w:val="24"/>
      <w:szCs w:val="24"/>
    </w:rPr>
  </w:style>
  <w:style w:type="paragraph" w:customStyle="1" w:styleId="254">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8"/>
    </w:rPr>
  </w:style>
  <w:style w:type="paragraph" w:customStyle="1" w:styleId="255">
    <w:name w:val="Bullet"/>
    <w:basedOn w:val="1"/>
    <w:qFormat/>
    <w:uiPriority w:val="99"/>
    <w:pPr>
      <w:widowControl/>
      <w:tabs>
        <w:tab w:val="left" w:pos="720"/>
        <w:tab w:val="left" w:pos="964"/>
      </w:tabs>
      <w:spacing w:before="120" w:afterLines="50"/>
      <w:ind w:left="720" w:right="360" w:hanging="482"/>
    </w:pPr>
    <w:rPr>
      <w:rFonts w:ascii="宋体" w:cs="宋体"/>
      <w:kern w:val="0"/>
    </w:rPr>
  </w:style>
  <w:style w:type="paragraph" w:customStyle="1" w:styleId="256">
    <w:name w:val="首行缩进"/>
    <w:basedOn w:val="1"/>
    <w:qFormat/>
    <w:uiPriority w:val="99"/>
    <w:pPr>
      <w:widowControl/>
      <w:tabs>
        <w:tab w:val="left" w:pos="822"/>
      </w:tabs>
      <w:snapToGrid w:val="0"/>
      <w:spacing w:before="40" w:after="40" w:line="300" w:lineRule="atLeast"/>
      <w:ind w:left="1701"/>
    </w:pPr>
    <w:rPr>
      <w:rFonts w:ascii="Arial" w:hAnsi="Arial" w:cs="Arial"/>
      <w:kern w:val="0"/>
    </w:rPr>
  </w:style>
  <w:style w:type="paragraph" w:customStyle="1" w:styleId="257">
    <w:name w:val="样式 标题 4Chapter X.X.X. + 段后: 0.5 行1 + 段后: 0.5 行"/>
    <w:basedOn w:val="151"/>
    <w:qFormat/>
    <w:uiPriority w:val="99"/>
  </w:style>
  <w:style w:type="paragraph" w:customStyle="1" w:styleId="258">
    <w:name w:val="P1"/>
    <w:basedOn w:val="1"/>
    <w:qFormat/>
    <w:uiPriority w:val="99"/>
    <w:pPr>
      <w:widowControl/>
      <w:spacing w:before="240" w:line="240" w:lineRule="atLeast"/>
      <w:jc w:val="left"/>
    </w:pPr>
    <w:rPr>
      <w:b/>
      <w:bCs/>
      <w:kern w:val="0"/>
      <w:lang w:val="en-AU" w:eastAsia="en-US"/>
    </w:rPr>
  </w:style>
  <w:style w:type="paragraph" w:customStyle="1" w:styleId="259">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Char3 Char Char Char1"/>
    <w:basedOn w:val="1"/>
    <w:qFormat/>
    <w:uiPriority w:val="99"/>
    <w:pPr>
      <w:widowControl/>
      <w:spacing w:after="160" w:line="240" w:lineRule="exact"/>
      <w:jc w:val="left"/>
    </w:pPr>
  </w:style>
  <w:style w:type="paragraph" w:customStyle="1" w:styleId="261">
    <w:name w:val="默认段落字体 Para Char Char Char Char Char Char Char Char Char1 Char Char Char Char"/>
    <w:basedOn w:val="1"/>
    <w:qFormat/>
    <w:uiPriority w:val="99"/>
    <w:rPr>
      <w:rFonts w:ascii="Tahoma" w:hAnsi="Tahoma" w:cs="Tahoma"/>
      <w:sz w:val="24"/>
      <w:szCs w:val="24"/>
    </w:rPr>
  </w:style>
  <w:style w:type="paragraph" w:styleId="262">
    <w:name w:val="List Paragraph"/>
    <w:basedOn w:val="1"/>
    <w:qFormat/>
    <w:uiPriority w:val="99"/>
    <w:pPr>
      <w:ind w:firstLine="420" w:firstLineChars="200"/>
    </w:pPr>
  </w:style>
  <w:style w:type="paragraph" w:customStyle="1" w:styleId="263">
    <w:name w:val="样式 宋体 黑色 行距: 1.5 倍行距"/>
    <w:basedOn w:val="1"/>
    <w:qFormat/>
    <w:uiPriority w:val="99"/>
    <w:pPr>
      <w:spacing w:line="360" w:lineRule="auto"/>
    </w:pPr>
    <w:rPr>
      <w:rFonts w:ascii="宋体" w:hAnsi="宋体" w:cs="宋体"/>
      <w:color w:val="000000"/>
      <w:sz w:val="24"/>
      <w:szCs w:val="24"/>
    </w:rPr>
  </w:style>
  <w:style w:type="character" w:customStyle="1" w:styleId="264">
    <w:name w:val="纯文本 Char1"/>
    <w:qFormat/>
    <w:uiPriority w:val="99"/>
    <w:rPr>
      <w:rFonts w:ascii="宋体" w:hAnsi="Courier New" w:eastAsia="宋体" w:cs="宋体"/>
      <w:kern w:val="2"/>
      <w:sz w:val="21"/>
      <w:szCs w:val="21"/>
      <w:lang w:val="en-US" w:eastAsia="zh-CN"/>
    </w:rPr>
  </w:style>
  <w:style w:type="paragraph" w:customStyle="1" w:styleId="265">
    <w:name w:val="Table Paragraph"/>
    <w:basedOn w:val="1"/>
    <w:qFormat/>
    <w:uiPriority w:val="99"/>
    <w:rPr>
      <w:rFonts w:ascii="宋体" w:hAnsi="宋体" w:cs="宋体"/>
      <w:lang w:val="zh-CN"/>
    </w:rPr>
  </w:style>
  <w:style w:type="paragraph" w:customStyle="1" w:styleId="266">
    <w:name w:val="招标-标题1"/>
    <w:basedOn w:val="1"/>
    <w:qFormat/>
    <w:uiPriority w:val="99"/>
    <w:pPr>
      <w:spacing w:line="300" w:lineRule="auto"/>
      <w:ind w:left="560"/>
    </w:pPr>
    <w:rPr>
      <w:rFonts w:ascii="宋体" w:hAnsi="Calibri" w:cs="宋体"/>
      <w:b/>
      <w:bCs/>
    </w:rPr>
  </w:style>
  <w:style w:type="paragraph" w:customStyle="1" w:styleId="267">
    <w:name w:val="表格名称"/>
    <w:basedOn w:val="1"/>
    <w:qFormat/>
    <w:uiPriority w:val="99"/>
    <w:pPr>
      <w:jc w:val="center"/>
    </w:pPr>
    <w:rPr>
      <w:b/>
      <w:bCs/>
      <w:sz w:val="28"/>
      <w:szCs w:val="28"/>
    </w:rPr>
  </w:style>
  <w:style w:type="paragraph" w:customStyle="1" w:styleId="268">
    <w:name w:val="表格文本"/>
    <w:basedOn w:val="1"/>
    <w:next w:val="1"/>
    <w:qFormat/>
    <w:uiPriority w:val="99"/>
    <w:pPr>
      <w:adjustRightInd w:val="0"/>
      <w:snapToGrid w:val="0"/>
      <w:jc w:val="center"/>
    </w:pPr>
    <w:rPr>
      <w:color w:val="000000"/>
      <w:sz w:val="24"/>
      <w:szCs w:val="24"/>
    </w:rPr>
  </w:style>
  <w:style w:type="character" w:customStyle="1" w:styleId="269">
    <w:name w:val="Body text|1_"/>
    <w:link w:val="270"/>
    <w:qFormat/>
    <w:locked/>
    <w:uiPriority w:val="99"/>
    <w:rPr>
      <w:rFonts w:ascii="MingLiU" w:hAnsi="MingLiU" w:eastAsia="MingLiU" w:cs="MingLiU"/>
      <w:lang w:val="zh-TW" w:eastAsia="zh-TW"/>
    </w:rPr>
  </w:style>
  <w:style w:type="paragraph" w:customStyle="1" w:styleId="270">
    <w:name w:val="Body text|1"/>
    <w:basedOn w:val="1"/>
    <w:link w:val="269"/>
    <w:qFormat/>
    <w:uiPriority w:val="99"/>
    <w:pPr>
      <w:spacing w:line="439" w:lineRule="auto"/>
      <w:ind w:firstLine="400"/>
      <w:jc w:val="left"/>
    </w:pPr>
    <w:rPr>
      <w:rFonts w:ascii="MingLiU" w:hAnsi="MingLiU" w:eastAsia="MingLiU" w:cs="MingLiU"/>
      <w:kern w:val="0"/>
      <w:sz w:val="20"/>
      <w:szCs w:val="20"/>
      <w:lang w:val="zh-TW" w:eastAsia="zh-TW"/>
    </w:rPr>
  </w:style>
  <w:style w:type="paragraph" w:customStyle="1" w:styleId="271">
    <w:name w:val="标题 5（有编号）（绿盟科技）"/>
    <w:basedOn w:val="1"/>
    <w:next w:val="272"/>
    <w:qFormat/>
    <w:uiPriority w:val="99"/>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272">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73">
    <w:name w:val="表格用"/>
    <w:basedOn w:val="1"/>
    <w:qFormat/>
    <w:uiPriority w:val="0"/>
    <w:rPr>
      <w:rFonts w:ascii="宋体" w:hAnsi="宋体"/>
      <w:kern w:val="0"/>
    </w:rPr>
  </w:style>
  <w:style w:type="character" w:customStyle="1" w:styleId="274">
    <w:name w:val="标题 2 Char1"/>
    <w:qFormat/>
    <w:uiPriority w:val="0"/>
    <w:rPr>
      <w:rFonts w:ascii="Arial" w:hAnsi="Arial" w:eastAsia="宋体"/>
      <w:b/>
      <w:bCs/>
      <w:kern w:val="2"/>
      <w:sz w:val="28"/>
      <w:szCs w:val="32"/>
      <w:lang w:val="en-US" w:eastAsia="zh-CN" w:bidi="ar-SA"/>
    </w:rPr>
  </w:style>
  <w:style w:type="character" w:customStyle="1" w:styleId="275">
    <w:name w:val="NormalCharacter"/>
    <w:semiHidden/>
    <w:qFormat/>
    <w:uiPriority w:val="0"/>
    <w:rPr>
      <w:kern w:val="2"/>
      <w:sz w:val="21"/>
      <w:szCs w:val="24"/>
      <w:lang w:val="en-US" w:eastAsia="zh-CN" w:bidi="ar-SA"/>
    </w:rPr>
  </w:style>
  <w:style w:type="character" w:customStyle="1" w:styleId="276">
    <w:name w:val="font21"/>
    <w:basedOn w:val="49"/>
    <w:qFormat/>
    <w:uiPriority w:val="0"/>
    <w:rPr>
      <w:rFonts w:hint="eastAsia" w:ascii="宋体" w:hAnsi="宋体" w:eastAsia="宋体" w:cs="宋体"/>
      <w:color w:val="000000"/>
      <w:sz w:val="24"/>
      <w:szCs w:val="24"/>
      <w:u w:val="none"/>
    </w:rPr>
  </w:style>
  <w:style w:type="paragraph" w:customStyle="1" w:styleId="277">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278">
    <w:name w:val="标准正文格式"/>
    <w:basedOn w:val="1"/>
    <w:qFormat/>
    <w:uiPriority w:val="0"/>
    <w:pPr>
      <w:widowControl/>
      <w:adjustRightInd w:val="0"/>
      <w:spacing w:before="60" w:after="120"/>
      <w:ind w:firstLine="200" w:firstLineChars="200"/>
      <w:textAlignment w:val="baseline"/>
    </w:pPr>
    <w:rPr>
      <w:rFonts w:ascii="宋体" w:eastAsia="仿宋_GB2312" w:cs="宋体"/>
      <w:color w:val="000000"/>
    </w:rPr>
  </w:style>
  <w:style w:type="paragraph" w:customStyle="1" w:styleId="279">
    <w:name w:val="段落"/>
    <w:basedOn w:val="262"/>
    <w:qFormat/>
    <w:uiPriority w:val="0"/>
    <w:pPr>
      <w:ind w:firstLine="200"/>
    </w:pPr>
    <w:rPr>
      <w:rFonts w:ascii="Verdana" w:hAnsi="Verdana"/>
      <w:color w:val="000000"/>
      <w:shd w:val="clear" w:color="auto" w:fill="FFFFFF"/>
    </w:rPr>
  </w:style>
  <w:style w:type="paragraph" w:customStyle="1" w:styleId="280">
    <w:name w:val="AbsatzTableFormat"/>
    <w:basedOn w:val="1"/>
    <w:qFormat/>
    <w:uiPriority w:val="0"/>
    <w:pPr>
      <w:widowControl/>
      <w:jc w:val="left"/>
    </w:pPr>
    <w:rPr>
      <w:rFonts w:ascii="Arial Narrow" w:hAnsi="Arial Narrow"/>
      <w:bCs/>
      <w:kern w:val="0"/>
      <w:sz w:val="22"/>
      <w:szCs w:val="21"/>
      <w:lang w:val="de-DE"/>
    </w:rPr>
  </w:style>
  <w:style w:type="character" w:customStyle="1" w:styleId="281">
    <w:name w:val="Anrede1IhrZeichen"/>
    <w:qFormat/>
    <w:uiPriority w:val="0"/>
    <w:rPr>
      <w:rFonts w:hint="default" w:ascii="Arial" w:hAnsi="Arial"/>
      <w:sz w:val="20"/>
    </w:rPr>
  </w:style>
  <w:style w:type="character" w:customStyle="1" w:styleId="282">
    <w:name w:val="font11"/>
    <w:basedOn w:val="49"/>
    <w:qFormat/>
    <w:uiPriority w:val="0"/>
    <w:rPr>
      <w:rFonts w:hint="eastAsia" w:ascii="宋体" w:hAnsi="宋体" w:eastAsia="宋体" w:cs="宋体"/>
      <w:color w:val="000000"/>
      <w:sz w:val="21"/>
      <w:szCs w:val="21"/>
      <w:u w:val="none"/>
    </w:rPr>
  </w:style>
  <w:style w:type="character" w:customStyle="1" w:styleId="283">
    <w:name w:val="font31"/>
    <w:basedOn w:val="49"/>
    <w:qFormat/>
    <w:uiPriority w:val="0"/>
    <w:rPr>
      <w:rFonts w:hint="eastAsia" w:ascii="宋体" w:hAnsi="宋体" w:eastAsia="宋体" w:cs="宋体"/>
      <w:color w:val="000000"/>
      <w:sz w:val="21"/>
      <w:szCs w:val="21"/>
      <w:u w:val="none"/>
    </w:rPr>
  </w:style>
  <w:style w:type="character" w:customStyle="1" w:styleId="284">
    <w:name w:val="font41"/>
    <w:basedOn w:val="49"/>
    <w:qFormat/>
    <w:uiPriority w:val="0"/>
    <w:rPr>
      <w:rFonts w:hint="eastAsia" w:ascii="宋体" w:hAnsi="宋体" w:eastAsia="宋体" w:cs="宋体"/>
      <w:color w:val="000000"/>
      <w:sz w:val="21"/>
      <w:szCs w:val="21"/>
      <w:u w:val="none"/>
      <w:vertAlign w:val="superscript"/>
    </w:rPr>
  </w:style>
  <w:style w:type="paragraph" w:customStyle="1" w:styleId="285">
    <w:name w:val="正文首行缩进 21"/>
    <w:basedOn w:val="6"/>
    <w:qFormat/>
    <w:uiPriority w:val="0"/>
    <w:pPr>
      <w:autoSpaceDE w:val="0"/>
      <w:autoSpaceDN w:val="0"/>
      <w:snapToGrid w:val="0"/>
      <w:spacing w:before="120" w:line="360" w:lineRule="auto"/>
      <w:ind w:firstLine="200" w:firstLineChars="200"/>
      <w:jc w:val="center"/>
      <w:textAlignment w:val="bottom"/>
    </w:pPr>
    <w:rPr>
      <w:rFonts w:hAnsi="Calibri"/>
      <w:spacing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3235</Words>
  <Characters>4205</Characters>
  <Lines>40</Lines>
  <Paragraphs>88</Paragraphs>
  <TotalTime>27</TotalTime>
  <ScaleCrop>false</ScaleCrop>
  <LinksUpToDate>false</LinksUpToDate>
  <CharactersWithSpaces>4533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2021-05-11T02:36:00Z</dcterms:created>
  <dc:creator>Administrator</dc:creator>
  <cp:lastModifiedBy>Administrator</cp:lastModifiedBy>
  <cp:lastPrinted>2023-04-12T02:13:00Z</cp:lastPrinted>
  <dcterms:modified xsi:type="dcterms:W3CDTF">2025-04-21T03:17:30Z</dcterms:modified>
  <dc:title>浙江省政府采购招标文件范本（试行）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6658ED897A854FBCA55F1F4D438CAE8A_13</vt:lpwstr>
  </property>
  <property fmtid="{D5CDD505-2E9C-101B-9397-08002B2CF9AE}" pid="4" name="KSOTemplateDocerSaveRecord">
    <vt:lpwstr>eyJoZGlkIjoiZWIxMTkyMzBlYzc2MDY5MzVmYTNkMDg3NTUzNmY0ZTQifQ==</vt:lpwstr>
  </property>
</Properties>
</file>