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F8DAF">
      <w:pPr>
        <w:adjustRightInd/>
        <w:spacing w:line="360" w:lineRule="auto"/>
        <w:jc w:val="center"/>
        <w:rPr>
          <w:rFonts w:hint="eastAsia" w:ascii="仿宋" w:hAnsi="仿宋" w:eastAsia="仿宋" w:cs="仿宋"/>
          <w:color w:val="auto"/>
          <w:sz w:val="48"/>
          <w:szCs w:val="48"/>
          <w:highlight w:val="none"/>
        </w:rPr>
      </w:pPr>
      <w:bookmarkStart w:id="0" w:name="_Hlt74729822"/>
      <w:bookmarkEnd w:id="0"/>
      <w:bookmarkStart w:id="1" w:name="_Hlt74728647"/>
      <w:bookmarkEnd w:id="1"/>
      <w:bookmarkStart w:id="2" w:name="_Hlt74707423"/>
      <w:bookmarkEnd w:id="2"/>
      <w:bookmarkStart w:id="3" w:name="_Hlt74649545"/>
      <w:bookmarkEnd w:id="3"/>
      <w:bookmarkStart w:id="4" w:name="第二部分"/>
      <w:bookmarkStart w:id="5" w:name="_Toc91899870"/>
      <w:bookmarkStart w:id="6" w:name="_Toc91899871"/>
    </w:p>
    <w:p w14:paraId="165D5656">
      <w:pPr>
        <w:adjustRightInd/>
        <w:spacing w:line="360" w:lineRule="auto"/>
        <w:jc w:val="center"/>
        <w:rPr>
          <w:rFonts w:hint="eastAsia" w:ascii="仿宋" w:hAnsi="仿宋" w:eastAsia="仿宋" w:cs="仿宋"/>
          <w:color w:val="auto"/>
          <w:sz w:val="48"/>
          <w:szCs w:val="48"/>
          <w:highlight w:val="none"/>
        </w:rPr>
      </w:pPr>
    </w:p>
    <w:p w14:paraId="0CD612B0">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南阳街道邻里食堂(南阳社区、赭山社区、潮都社区)运营方招标</w:t>
      </w:r>
      <w:r>
        <w:rPr>
          <w:rFonts w:hint="eastAsia" w:ascii="仿宋" w:hAnsi="仿宋" w:eastAsia="仿宋" w:cs="仿宋"/>
          <w:color w:val="auto"/>
          <w:sz w:val="48"/>
          <w:szCs w:val="48"/>
          <w:highlight w:val="none"/>
        </w:rPr>
        <w:t xml:space="preserve"> </w:t>
      </w:r>
    </w:p>
    <w:p w14:paraId="55E90F91">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08B0ABF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F4D0C65">
      <w:pPr>
        <w:pStyle w:val="3"/>
        <w:rPr>
          <w:rFonts w:hint="eastAsia" w:ascii="仿宋" w:hAnsi="仿宋" w:eastAsia="仿宋" w:cs="仿宋"/>
          <w:color w:val="auto"/>
          <w:highlight w:val="none"/>
        </w:rPr>
      </w:pPr>
    </w:p>
    <w:p w14:paraId="59F426E9">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ZJJC-20250122</w:t>
      </w:r>
    </w:p>
    <w:p w14:paraId="717EAC95">
      <w:pPr>
        <w:adjustRightInd/>
        <w:spacing w:line="360" w:lineRule="auto"/>
        <w:rPr>
          <w:rFonts w:hint="eastAsia" w:ascii="仿宋" w:hAnsi="仿宋" w:eastAsia="仿宋" w:cs="仿宋"/>
          <w:color w:val="auto"/>
          <w:sz w:val="28"/>
          <w:szCs w:val="20"/>
          <w:highlight w:val="none"/>
        </w:rPr>
      </w:pPr>
    </w:p>
    <w:p w14:paraId="48DEC783">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7C6C1867">
      <w:pPr>
        <w:spacing w:line="360" w:lineRule="auto"/>
        <w:rPr>
          <w:rFonts w:hint="eastAsia" w:ascii="仿宋" w:hAnsi="仿宋" w:eastAsia="仿宋" w:cs="仿宋"/>
          <w:color w:val="auto"/>
          <w:sz w:val="32"/>
          <w:szCs w:val="32"/>
          <w:highlight w:val="none"/>
        </w:rPr>
      </w:pPr>
    </w:p>
    <w:p w14:paraId="20EC5FA7">
      <w:pPr>
        <w:snapToGrid w:val="0"/>
        <w:spacing w:line="360" w:lineRule="auto"/>
        <w:jc w:val="center"/>
        <w:rPr>
          <w:rFonts w:hint="eastAsia" w:ascii="仿宋" w:hAnsi="仿宋" w:eastAsia="仿宋" w:cs="仿宋"/>
          <w:color w:val="auto"/>
          <w:sz w:val="32"/>
          <w:szCs w:val="32"/>
          <w:highlight w:val="none"/>
        </w:rPr>
      </w:pPr>
    </w:p>
    <w:p w14:paraId="2A5792BB">
      <w:pPr>
        <w:pStyle w:val="3"/>
        <w:rPr>
          <w:rFonts w:hint="eastAsia" w:ascii="仿宋" w:hAnsi="仿宋" w:eastAsia="仿宋" w:cs="仿宋"/>
          <w:color w:val="auto"/>
          <w:sz w:val="32"/>
          <w:szCs w:val="32"/>
          <w:highlight w:val="none"/>
        </w:rPr>
      </w:pPr>
    </w:p>
    <w:p w14:paraId="25507FD7">
      <w:pPr>
        <w:rPr>
          <w:rFonts w:hint="eastAsia" w:ascii="仿宋" w:hAnsi="仿宋" w:eastAsia="仿宋" w:cs="仿宋"/>
          <w:color w:val="auto"/>
          <w:sz w:val="32"/>
          <w:szCs w:val="32"/>
          <w:highlight w:val="none"/>
        </w:rPr>
      </w:pPr>
    </w:p>
    <w:p w14:paraId="360D6969">
      <w:pPr>
        <w:pStyle w:val="3"/>
        <w:rPr>
          <w:rFonts w:hint="eastAsia" w:ascii="仿宋" w:hAnsi="仿宋" w:eastAsia="仿宋" w:cs="仿宋"/>
          <w:color w:val="auto"/>
          <w:highlight w:val="none"/>
        </w:rPr>
      </w:pPr>
    </w:p>
    <w:p w14:paraId="175FA7F4">
      <w:pPr>
        <w:snapToGrid w:val="0"/>
        <w:spacing w:line="360" w:lineRule="auto"/>
        <w:jc w:val="center"/>
        <w:rPr>
          <w:rFonts w:hint="eastAsia" w:ascii="仿宋" w:hAnsi="仿宋" w:eastAsia="仿宋" w:cs="仿宋"/>
          <w:color w:val="auto"/>
          <w:sz w:val="32"/>
          <w:szCs w:val="32"/>
          <w:highlight w:val="none"/>
        </w:rPr>
      </w:pPr>
    </w:p>
    <w:p w14:paraId="57488CC1">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杭州市萧山区人民政府南阳街道办事处</w:t>
      </w:r>
    </w:p>
    <w:p w14:paraId="46FA6727">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浙江佳诚工程咨询股份有限公司</w:t>
      </w:r>
    </w:p>
    <w:p w14:paraId="5FA64BAD">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22</w:t>
      </w:r>
      <w:r>
        <w:rPr>
          <w:rFonts w:hint="eastAsia" w:ascii="仿宋" w:hAnsi="仿宋" w:eastAsia="仿宋" w:cs="仿宋"/>
          <w:bCs/>
          <w:color w:val="auto"/>
          <w:sz w:val="32"/>
          <w:szCs w:val="32"/>
          <w:highlight w:val="none"/>
        </w:rPr>
        <w:t>日</w:t>
      </w:r>
    </w:p>
    <w:p w14:paraId="597FA9D9">
      <w:pPr>
        <w:spacing w:line="360" w:lineRule="auto"/>
        <w:jc w:val="center"/>
        <w:rPr>
          <w:rFonts w:hint="eastAsia" w:ascii="仿宋" w:hAnsi="仿宋" w:eastAsia="仿宋" w:cs="仿宋"/>
          <w:b/>
          <w:color w:val="auto"/>
          <w:sz w:val="48"/>
          <w:szCs w:val="48"/>
          <w:highlight w:val="none"/>
        </w:rPr>
      </w:pPr>
    </w:p>
    <w:p w14:paraId="4DA18D6C">
      <w:pPr>
        <w:spacing w:line="360" w:lineRule="auto"/>
        <w:jc w:val="both"/>
        <w:rPr>
          <w:rFonts w:hint="eastAsia" w:ascii="仿宋" w:hAnsi="仿宋" w:eastAsia="仿宋" w:cs="仿宋"/>
          <w:b/>
          <w:color w:val="auto"/>
          <w:sz w:val="48"/>
          <w:szCs w:val="48"/>
          <w:highlight w:val="none"/>
        </w:rPr>
      </w:pPr>
    </w:p>
    <w:p w14:paraId="5A5D9AEE">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164192A">
      <w:pPr>
        <w:spacing w:line="360" w:lineRule="auto"/>
        <w:rPr>
          <w:rFonts w:hint="eastAsia" w:ascii="仿宋" w:hAnsi="仿宋" w:eastAsia="仿宋" w:cs="仿宋"/>
          <w:color w:val="auto"/>
          <w:sz w:val="32"/>
          <w:szCs w:val="32"/>
          <w:highlight w:val="none"/>
        </w:rPr>
      </w:pPr>
    </w:p>
    <w:p w14:paraId="7C9305D0">
      <w:pPr>
        <w:spacing w:line="360" w:lineRule="auto"/>
        <w:rPr>
          <w:rFonts w:hint="eastAsia" w:ascii="仿宋" w:hAnsi="仿宋" w:eastAsia="仿宋" w:cs="仿宋"/>
          <w:color w:val="auto"/>
          <w:sz w:val="32"/>
          <w:szCs w:val="32"/>
          <w:highlight w:val="none"/>
        </w:rPr>
      </w:pPr>
    </w:p>
    <w:p w14:paraId="2F61605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136660E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A1535F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CF2625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CD3AB5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F75EB5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75E8BB5">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61FABB4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7D4887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375BFE7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南阳街道邻里食堂(南阳社区、赭山社区、潮都社区)运营方招标</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2</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13</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10</w:t>
      </w:r>
      <w:r>
        <w:rPr>
          <w:rStyle w:val="78"/>
          <w:rFonts w:hint="eastAsia" w:ascii="仿宋" w:hAnsi="仿宋" w:eastAsia="仿宋" w:cs="仿宋"/>
          <w:snapToGrid/>
          <w:color w:val="auto"/>
          <w:kern w:val="2"/>
          <w:sz w:val="24"/>
          <w:szCs w:val="24"/>
          <w:highlight w:val="none"/>
        </w:rPr>
        <w:t>点 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8567A5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F058C8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ZJJC-20250122</w:t>
      </w:r>
    </w:p>
    <w:p w14:paraId="49D3581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南阳街道邻里食堂(南阳社区、赭山社区、潮都社区)运营方招标</w:t>
      </w:r>
    </w:p>
    <w:p w14:paraId="1C503E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eastAsia="zh-CN"/>
        </w:rPr>
        <w:t>12480000</w:t>
      </w:r>
      <w:r>
        <w:rPr>
          <w:rFonts w:hint="eastAsia" w:ascii="仿宋" w:hAnsi="仿宋" w:eastAsia="仿宋" w:cs="仿宋"/>
          <w:color w:val="auto"/>
          <w:sz w:val="24"/>
          <w:highlight w:val="none"/>
        </w:rPr>
        <w:t xml:space="preserve"> </w:t>
      </w:r>
    </w:p>
    <w:p w14:paraId="343B0CA1">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eastAsia="zh-CN"/>
        </w:rPr>
        <w:t>12480000</w:t>
      </w:r>
      <w:r>
        <w:rPr>
          <w:rFonts w:hint="eastAsia" w:ascii="仿宋" w:hAnsi="仿宋" w:eastAsia="仿宋" w:cs="仿宋"/>
          <w:color w:val="auto"/>
          <w:sz w:val="24"/>
          <w:highlight w:val="none"/>
        </w:rPr>
        <w:t xml:space="preserve"> </w:t>
      </w:r>
    </w:p>
    <w:p w14:paraId="7D8077FB">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9E6F2B1">
      <w:pPr>
        <w:pStyle w:val="130"/>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 详见招标文件</w:t>
      </w:r>
    </w:p>
    <w:p w14:paraId="28DAC81F">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否</w:t>
      </w:r>
    </w:p>
    <w:p w14:paraId="17FB596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044B28F">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C60B95C">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1D1E0BD1">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4681236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2FCDCAF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55E0526">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36FD9594">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4E83796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39A94D1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68765C3A">
      <w:pPr>
        <w:snapToGri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r>
        <w:rPr>
          <w:rFonts w:hint="eastAsia" w:ascii="仿宋" w:hAnsi="仿宋" w:eastAsia="仿宋" w:cs="仿宋"/>
          <w:color w:val="auto"/>
          <w:sz w:val="24"/>
          <w:highlight w:val="none"/>
        </w:rPr>
        <w:br w:type="textWrapping"/>
      </w:r>
      <w:sdt>
        <w:sdtPr>
          <w:rPr>
            <w:rFonts w:hint="eastAsia" w:ascii="仿宋" w:hAnsi="仿宋" w:eastAsia="仿宋" w:cs="仿宋"/>
            <w:color w:val="auto"/>
            <w:kern w:val="0"/>
            <w:sz w:val="24"/>
            <w:highlight w:val="none"/>
          </w:rPr>
          <w:id w:val="46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73174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4D78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8DC016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E14F49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A826AE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7196A0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EDF440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1F2DE45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049D6A2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A23A5FC">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46A449A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813F54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15D33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71AEF3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1F29EC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577A6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14F6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DCD7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仿宋" w:hAnsi="仿宋" w:eastAsia="仿宋" w:cs="仿宋"/>
          <w:color w:val="auto"/>
          <w:sz w:val="24"/>
          <w:highlight w:val="none"/>
        </w:rPr>
        <w:t>电子交易平台传输递交投标文件的，投标无效；⑩具体操作指南：详见政采云平台“服务中心-帮助文档-项目采购-操作流程-电子招投标</w:t>
      </w:r>
      <w:bookmarkStart w:id="504" w:name="_GoBack"/>
      <w:bookmarkEnd w:id="504"/>
      <w:r>
        <w:rPr>
          <w:rFonts w:hint="eastAsia" w:ascii="仿宋" w:hAnsi="仿宋" w:eastAsia="仿宋" w:cs="仿宋"/>
          <w:color w:val="auto"/>
          <w:sz w:val="24"/>
          <w:highlight w:val="none"/>
        </w:rPr>
        <w:t>-政府采购项目电子交易管理操作指南-供应商”。（3）招标文件公告期限与招标公告的公告期限一致。</w:t>
      </w:r>
    </w:p>
    <w:p w14:paraId="7E28EE2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C757F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C76B1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杭州市萧山区人民政府南阳街道办事处</w:t>
      </w:r>
      <w:r>
        <w:rPr>
          <w:rFonts w:hint="eastAsia" w:ascii="仿宋" w:hAnsi="仿宋" w:eastAsia="仿宋" w:cs="仿宋"/>
          <w:color w:val="auto"/>
          <w:sz w:val="24"/>
          <w:highlight w:val="none"/>
        </w:rPr>
        <w:t xml:space="preserve"> </w:t>
      </w:r>
    </w:p>
    <w:p w14:paraId="22FDFC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杭州市萧山区南虹路528号</w:t>
      </w:r>
      <w:r>
        <w:rPr>
          <w:rFonts w:hint="eastAsia" w:ascii="仿宋" w:hAnsi="仿宋" w:eastAsia="仿宋" w:cs="仿宋"/>
          <w:color w:val="auto"/>
          <w:sz w:val="24"/>
          <w:highlight w:val="none"/>
        </w:rPr>
        <w:t xml:space="preserve">      </w:t>
      </w:r>
    </w:p>
    <w:p w14:paraId="5515F3A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05D3CD9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李工</w:t>
      </w:r>
      <w:r>
        <w:rPr>
          <w:rFonts w:hint="eastAsia" w:ascii="仿宋" w:hAnsi="仿宋" w:eastAsia="仿宋" w:cs="仿宋"/>
          <w:color w:val="auto"/>
          <w:sz w:val="24"/>
          <w:highlight w:val="none"/>
        </w:rPr>
        <w:t xml:space="preserve">  </w:t>
      </w:r>
    </w:p>
    <w:p w14:paraId="090EF2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0571-82159082</w:t>
      </w:r>
      <w:r>
        <w:rPr>
          <w:rFonts w:hint="eastAsia" w:ascii="仿宋" w:hAnsi="仿宋" w:eastAsia="仿宋" w:cs="仿宋"/>
          <w:color w:val="auto"/>
          <w:sz w:val="24"/>
          <w:highlight w:val="none"/>
        </w:rPr>
        <w:t xml:space="preserve"> </w:t>
      </w:r>
    </w:p>
    <w:p w14:paraId="7F2CDE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质疑联系人：郑云彪 </w:t>
      </w:r>
    </w:p>
    <w:p w14:paraId="01F43F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0571-82159023</w:t>
      </w:r>
      <w:r>
        <w:rPr>
          <w:rFonts w:hint="eastAsia" w:ascii="仿宋" w:hAnsi="仿宋" w:eastAsia="仿宋" w:cs="仿宋"/>
          <w:color w:val="auto"/>
          <w:sz w:val="24"/>
          <w:highlight w:val="none"/>
        </w:rPr>
        <w:t xml:space="preserve"> </w:t>
      </w:r>
    </w:p>
    <w:p w14:paraId="4BC576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343638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浙江佳诚工程咨询股份有限公司</w:t>
      </w:r>
    </w:p>
    <w:p w14:paraId="4F5E7BE7">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val="en-US" w:eastAsia="zh-CN"/>
        </w:rPr>
        <w:t>萧山区民营企业发展大厦A座12楼</w:t>
      </w:r>
    </w:p>
    <w:p w14:paraId="049371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 </w:t>
      </w:r>
    </w:p>
    <w:p w14:paraId="028FBF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翁工</w:t>
      </w:r>
      <w:r>
        <w:rPr>
          <w:rFonts w:hint="eastAsia" w:ascii="仿宋" w:hAnsi="仿宋" w:eastAsia="仿宋" w:cs="仿宋"/>
          <w:color w:val="auto"/>
          <w:sz w:val="24"/>
          <w:highlight w:val="none"/>
        </w:rPr>
        <w:t xml:space="preserve"> </w:t>
      </w:r>
    </w:p>
    <w:p w14:paraId="70CA9E3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18106537718</w:t>
      </w:r>
    </w:p>
    <w:p w14:paraId="4536382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夏工</w:t>
      </w:r>
    </w:p>
    <w:p w14:paraId="31781D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0571-82951586</w:t>
      </w:r>
    </w:p>
    <w:p w14:paraId="6C04C5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04EF95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名    称：萧山区财政局、浙江省政府采购行政裁决服务中心（杭州）</w:t>
      </w:r>
    </w:p>
    <w:p w14:paraId="0C60FEC1">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5439DA22">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C5E766A">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32C1E70C">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w:t>
      </w:r>
      <w:r>
        <w:rPr>
          <w:rFonts w:hint="eastAsia" w:ascii="仿宋" w:hAnsi="仿宋" w:eastAsia="仿宋" w:cs="仿宋"/>
          <w:color w:val="auto"/>
          <w:sz w:val="24"/>
          <w:highlight w:val="none"/>
          <w:lang w:val="en-US" w:eastAsia="zh-CN"/>
        </w:rPr>
        <w:t>7227671,0571-87800218</w:t>
      </w:r>
      <w:r>
        <w:rPr>
          <w:rFonts w:hint="eastAsia" w:ascii="仿宋" w:hAnsi="仿宋" w:eastAsia="仿宋" w:cs="仿宋"/>
          <w:color w:val="auto"/>
          <w:sz w:val="24"/>
          <w:highlight w:val="none"/>
        </w:rPr>
        <w:t xml:space="preserve"> </w:t>
      </w:r>
    </w:p>
    <w:p w14:paraId="0669A42C">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  （汤先生）</w:t>
      </w:r>
    </w:p>
    <w:p w14:paraId="7F9E78B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C37623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A6D9CCD">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D37926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56A0A3F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D9F7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A1915D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BFABB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C68D2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A862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7BF6">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B81FF2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221C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8D14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006BA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39665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6BE8C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南阳街道邻里食堂(南阳社区、赭山社区、潮都社区)运营方招标</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lang w:val="en-US" w:eastAsia="zh-CN"/>
              </w:rPr>
              <w:t>其他未列明</w:t>
            </w:r>
            <w:r>
              <w:rPr>
                <w:rFonts w:hint="eastAsia" w:ascii="仿宋" w:hAnsi="仿宋" w:eastAsia="仿宋" w:cs="仿宋"/>
                <w:color w:val="auto"/>
                <w:sz w:val="24"/>
                <w:highlight w:val="none"/>
              </w:rPr>
              <w:t>行业；</w:t>
            </w:r>
          </w:p>
          <w:p w14:paraId="752BBCE1">
            <w:pPr>
              <w:rPr>
                <w:rFonts w:hint="eastAsia" w:ascii="仿宋" w:hAnsi="仿宋" w:eastAsia="仿宋" w:cs="仿宋"/>
                <w:color w:val="auto"/>
                <w:highlight w:val="none"/>
              </w:rPr>
            </w:pPr>
            <w:r>
              <w:rPr>
                <w:rFonts w:hint="eastAsia" w:ascii="仿宋" w:hAnsi="仿宋" w:eastAsia="仿宋" w:cs="仿宋"/>
                <w:color w:val="auto"/>
                <w:sz w:val="24"/>
                <w:highlight w:val="none"/>
              </w:rPr>
              <w:t>《关于印发中小企业划型标准规定的通知》工信部联企业〔2011〕300号</w:t>
            </w:r>
          </w:p>
        </w:tc>
      </w:tr>
      <w:tr w14:paraId="158B4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262278">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015BE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E90BB0">
            <w:pPr>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本项目不允许采购进口产品。</w:t>
            </w:r>
          </w:p>
          <w:p w14:paraId="3B820479">
            <w:pPr>
              <w:rPr>
                <w:rFonts w:hint="eastAsia" w:ascii="仿宋" w:hAnsi="仿宋" w:eastAsia="仿宋" w:cs="仿宋"/>
                <w:color w:val="auto"/>
                <w:highlight w:val="none"/>
              </w:rPr>
            </w:pPr>
            <w:sdt>
              <w:sdtPr>
                <w:rPr>
                  <w:rFonts w:hint="eastAsia" w:ascii="仿宋" w:hAnsi="仿宋" w:eastAsia="仿宋" w:cs="仿宋"/>
                  <w:color w:val="auto"/>
                  <w:sz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可以就    采购进口产品。</w:t>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4D24A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7924DF">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00ADA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C581E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sdt>
              <w:sdtPr>
                <w:rPr>
                  <w:rFonts w:hint="eastAsia" w:ascii="仿宋" w:hAnsi="仿宋" w:eastAsia="仿宋" w:cs="仿宋"/>
                  <w:color w:val="auto"/>
                  <w:kern w:val="0"/>
                  <w:sz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40DD0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4691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0BB99A">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6D6E56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2A4048A">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381EB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F2B6A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06AE2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2F3DA72">
            <w:pPr>
              <w:spacing w:line="360" w:lineRule="auto"/>
              <w:rPr>
                <w:rFonts w:hint="eastAsia" w:ascii="仿宋" w:hAnsi="仿宋" w:eastAsia="仿宋" w:cs="仿宋"/>
                <w:color w:val="auto"/>
                <w:highlight w:val="none"/>
              </w:rPr>
            </w:pPr>
            <w:sdt>
              <w:sdtPr>
                <w:rPr>
                  <w:rFonts w:hint="eastAsia" w:ascii="仿宋" w:hAnsi="仿宋" w:eastAsia="仿宋" w:cs="仿宋"/>
                  <w:color w:val="auto"/>
                  <w:sz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highlight w:val="none"/>
              </w:rPr>
              <w:t>A不要求提供。</w:t>
            </w:r>
          </w:p>
        </w:tc>
      </w:tr>
      <w:tr w14:paraId="1A67F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41E4A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BD8D8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0068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B99EAA5">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3B8B0A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DB3AC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（2）方案讲解演示方式：交易中心现场讲解演示。</w:t>
            </w:r>
          </w:p>
          <w:p w14:paraId="5BF86F2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现场讲解地点为</w:t>
            </w:r>
            <w:r>
              <w:rPr>
                <w:rFonts w:hint="eastAsia" w:ascii="仿宋" w:hAnsi="仿宋" w:eastAsia="仿宋" w:cs="仿宋"/>
                <w:color w:val="auto"/>
                <w:sz w:val="24"/>
                <w:highlight w:val="none"/>
                <w:u w:val="single"/>
              </w:rPr>
              <w:t>杭州市公共资源交易中心萧山分中心4楼415室</w:t>
            </w:r>
            <w:r>
              <w:rPr>
                <w:rFonts w:hint="eastAsia" w:ascii="仿宋" w:hAnsi="仿宋" w:eastAsia="仿宋" w:cs="仿宋"/>
                <w:color w:val="auto"/>
                <w:kern w:val="0"/>
                <w:sz w:val="24"/>
                <w:highlight w:val="none"/>
              </w:rPr>
              <w:t>，讲解演示所用电脑等设备由投标人自备。现场讲解演示人员须提供</w:t>
            </w:r>
            <w:r>
              <w:rPr>
                <w:rFonts w:hint="eastAsia" w:ascii="仿宋" w:hAnsi="仿宋" w:eastAsia="仿宋" w:cs="仿宋"/>
                <w:color w:val="auto"/>
                <w:kern w:val="0"/>
                <w:sz w:val="24"/>
                <w:highlight w:val="none"/>
                <w:u w:val="single"/>
              </w:rPr>
              <w:t>投标人的授权书（见附件格式，法人代表请携带身份证复件及营业执照复印件）、身份证</w:t>
            </w:r>
            <w:r>
              <w:rPr>
                <w:rFonts w:hint="eastAsia" w:ascii="仿宋" w:hAnsi="仿宋" w:eastAsia="仿宋" w:cs="仿宋"/>
                <w:color w:val="auto"/>
                <w:kern w:val="0"/>
                <w:sz w:val="24"/>
                <w:highlight w:val="none"/>
              </w:rPr>
              <w:t>，否则不得讲解演示。讲解签到时间为</w:t>
            </w:r>
            <w:r>
              <w:rPr>
                <w:rFonts w:hint="eastAsia" w:ascii="仿宋" w:hAnsi="仿宋" w:eastAsia="仿宋" w:cs="仿宋"/>
                <w:color w:val="auto"/>
                <w:kern w:val="0"/>
                <w:sz w:val="24"/>
                <w:highlight w:val="none"/>
                <w:u w:val="single"/>
              </w:rPr>
              <w:t>开标当天8:30-9:00</w:t>
            </w:r>
            <w:r>
              <w:rPr>
                <w:rFonts w:hint="eastAsia" w:ascii="仿宋" w:hAnsi="仿宋" w:eastAsia="仿宋" w:cs="仿宋"/>
                <w:color w:val="auto"/>
                <w:kern w:val="0"/>
                <w:sz w:val="24"/>
                <w:highlight w:val="none"/>
              </w:rPr>
              <w:t>。</w:t>
            </w:r>
          </w:p>
          <w:p w14:paraId="73009842">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65A6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A0B4360">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83E5A8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EA456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251E984">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E00B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7B70D7E">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D138DC7">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EFC9F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D163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3913DD">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D6F15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36CF06">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b/>
                <w:bCs/>
                <w:color w:val="auto"/>
                <w:kern w:val="0"/>
                <w:sz w:val="24"/>
                <w:highlight w:val="none"/>
                <w:u w:val="single"/>
                <w:shd w:val="pct10" w:color="auto" w:fill="FFFFFF"/>
                <w:lang w:val="zh-CN"/>
              </w:rPr>
              <w:t>产品名称XXX</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w:t>
            </w:r>
            <w:r>
              <w:rPr>
                <w:rFonts w:hint="eastAsia" w:ascii="仿宋" w:hAnsi="仿宋" w:eastAsia="仿宋" w:cs="仿宋"/>
                <w:b/>
                <w:bCs/>
                <w:color w:val="auto"/>
                <w:kern w:val="0"/>
                <w:sz w:val="24"/>
                <w:highlight w:val="none"/>
                <w:u w:val="single"/>
                <w:shd w:val="pct10" w:color="auto" w:fill="FFFFFF"/>
                <w:lang w:val="zh-CN"/>
              </w:rPr>
              <w:t>产品名称XXX</w:t>
            </w:r>
            <w:r>
              <w:rPr>
                <w:rFonts w:hint="eastAsia" w:ascii="仿宋" w:hAnsi="仿宋" w:eastAsia="仿宋" w:cs="仿宋"/>
                <w:color w:val="auto"/>
                <w:kern w:val="0"/>
                <w:sz w:val="24"/>
                <w:highlight w:val="none"/>
                <w:lang w:val="zh-CN"/>
              </w:rPr>
              <w:t>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33C240CE">
            <w:pPr>
              <w:spacing w:line="360" w:lineRule="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w:t>
            </w:r>
            <w:r>
              <w:rPr>
                <w:rFonts w:hint="eastAsia" w:ascii="仿宋" w:hAnsi="仿宋" w:eastAsia="仿宋" w:cs="仿宋"/>
                <w:b/>
                <w:bCs/>
                <w:color w:val="auto"/>
                <w:kern w:val="0"/>
                <w:sz w:val="24"/>
                <w:highlight w:val="none"/>
                <w:u w:val="single"/>
                <w:shd w:val="pct10" w:color="auto" w:fill="FFFFFF"/>
                <w:lang w:val="zh-CN"/>
              </w:rPr>
              <w:t>产品名称XXX</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w:t>
            </w:r>
            <w:r>
              <w:rPr>
                <w:rFonts w:hint="eastAsia" w:ascii="仿宋" w:hAnsi="仿宋" w:eastAsia="仿宋" w:cs="仿宋"/>
                <w:color w:val="auto"/>
                <w:kern w:val="0"/>
                <w:sz w:val="24"/>
                <w:highlight w:val="none"/>
                <w:u w:val="single"/>
                <w:lang w:val="zh-CN"/>
              </w:rPr>
              <w:t>评分标准</w:t>
            </w:r>
            <w:r>
              <w:rPr>
                <w:rFonts w:hint="eastAsia" w:ascii="仿宋" w:hAnsi="仿宋" w:eastAsia="仿宋" w:cs="仿宋"/>
                <w:color w:val="auto"/>
                <w:kern w:val="0"/>
                <w:sz w:val="24"/>
                <w:highlight w:val="none"/>
                <w:lang w:val="zh-CN"/>
              </w:rPr>
              <w:t>。</w:t>
            </w:r>
          </w:p>
          <w:p w14:paraId="58E19FAB">
            <w:pPr>
              <w:snapToGrid w:val="0"/>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无。</w:t>
            </w:r>
          </w:p>
        </w:tc>
      </w:tr>
      <w:tr w14:paraId="0D66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E021C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AF8B9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6A66C">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包括但不限于本项目实施所需要的场地费用，均需投标单位自行考虑。</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1038E8E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93A8AEC">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838FD79">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DC9269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6C04A9E1">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2EBB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41795A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4B96DDBF">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F918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AF509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本项目支持《杭州市萧山区政府采购支持中小企业信用融资暂行办法》。</w:t>
            </w:r>
          </w:p>
          <w:p w14:paraId="4711F98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"http://www.xiaoshan.gov.cn/art/2018/12/20/art_1229293109_1559514.html"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sz w:val="24"/>
                <w:szCs w:val="24"/>
                <w:highlight w:val="none"/>
              </w:rPr>
              <w:t>http://www.xiaoshan.gov.cn/art/2018/12/20/art_1229293109_1559514.html</w:t>
            </w:r>
            <w:r>
              <w:rPr>
                <w:rStyle w:val="78"/>
                <w:rFonts w:hint="eastAsia" w:ascii="仿宋" w:hAnsi="仿宋" w:eastAsia="仿宋" w:cs="仿宋"/>
                <w:snapToGrid/>
                <w:color w:val="auto"/>
                <w:sz w:val="24"/>
                <w:szCs w:val="24"/>
                <w:highlight w:val="none"/>
              </w:rPr>
              <w:fldChar w:fldCharType="end"/>
            </w:r>
          </w:p>
        </w:tc>
      </w:tr>
      <w:tr w14:paraId="53295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89C2C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C39AE1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A5582">
            <w:pPr>
              <w:pStyle w:val="3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05430ED0">
            <w:pPr>
              <w:pStyle w:val="34"/>
              <w:spacing w:line="360" w:lineRule="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14:paraId="68B83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9CB0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F8A9525">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91E5E48">
            <w:pPr>
              <w:rPr>
                <w:rFonts w:hint="eastAsia" w:ascii="仿宋" w:hAnsi="仿宋" w:eastAsia="仿宋" w:cs="仿宋"/>
                <w:color w:val="auto"/>
                <w:kern w:val="28"/>
                <w:sz w:val="24"/>
                <w:highlight w:val="none"/>
              </w:rPr>
            </w:pPr>
            <w:r>
              <w:rPr>
                <w:rFonts w:hint="eastAsia" w:ascii="仿宋" w:hAnsi="仿宋" w:eastAsia="仿宋" w:cs="仿宋"/>
                <w:color w:val="auto"/>
                <w:sz w:val="24"/>
                <w:highlight w:val="none"/>
              </w:rPr>
              <w:t>无。</w:t>
            </w:r>
          </w:p>
        </w:tc>
      </w:tr>
      <w:tr w14:paraId="119EC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22AD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39424F8">
            <w:pPr>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8B670">
            <w:pPr>
              <w:rPr>
                <w:rFonts w:hint="eastAsia" w:ascii="仿宋" w:hAnsi="仿宋" w:eastAsia="仿宋" w:cs="仿宋"/>
                <w:color w:val="auto"/>
                <w:highlight w:val="none"/>
              </w:rPr>
            </w:pPr>
            <w:r>
              <w:rPr>
                <w:rFonts w:hint="eastAsia" w:ascii="仿宋" w:hAnsi="仿宋" w:eastAsia="仿宋" w:cs="仿宋"/>
                <w:color w:val="auto"/>
                <w:sz w:val="24"/>
                <w:highlight w:val="none"/>
              </w:rPr>
              <w:t>本项目由采购人进行资格文件及信用信息查询。</w:t>
            </w:r>
          </w:p>
        </w:tc>
      </w:tr>
      <w:tr w14:paraId="57B87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893A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8F3AA65">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1B6C3A4">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3C52F71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51842E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w:t>
            </w:r>
            <w:r>
              <w:rPr>
                <w:rFonts w:hint="eastAsia" w:ascii="仿宋" w:hAnsi="仿宋" w:eastAsia="仿宋" w:cs="仿宋"/>
                <w:b/>
                <w:bCs/>
                <w:color w:val="auto"/>
                <w:sz w:val="24"/>
                <w:highlight w:val="none"/>
              </w:rPr>
              <w:t>采购人</w:t>
            </w:r>
            <w:r>
              <w:rPr>
                <w:rFonts w:hint="eastAsia" w:ascii="仿宋" w:hAnsi="仿宋" w:eastAsia="仿宋" w:cs="仿宋"/>
                <w:color w:val="auto"/>
                <w:sz w:val="24"/>
                <w:highlight w:val="none"/>
              </w:rPr>
              <w:t>进行答复。</w:t>
            </w:r>
          </w:p>
          <w:p w14:paraId="7177DC25">
            <w:pPr>
              <w:rPr>
                <w:rFonts w:hint="eastAsia" w:ascii="仿宋" w:hAnsi="仿宋" w:eastAsia="仿宋" w:cs="仿宋"/>
                <w:color w:val="auto"/>
                <w:sz w:val="22"/>
                <w:highlight w:val="none"/>
              </w:rPr>
            </w:pPr>
            <w:r>
              <w:rPr>
                <w:rFonts w:hint="eastAsia" w:ascii="仿宋" w:hAnsi="仿宋" w:eastAsia="仿宋" w:cs="仿宋"/>
                <w:color w:val="auto"/>
                <w:sz w:val="24"/>
                <w:highlight w:val="none"/>
              </w:rPr>
              <w:t>涉及流程规范性、组织程序等相关事项，由</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进行答复。</w:t>
            </w:r>
          </w:p>
        </w:tc>
      </w:tr>
      <w:tr w14:paraId="21EAD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2BF2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7AF3B6B">
            <w:pPr>
              <w:jc w:val="center"/>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978016B">
            <w:pPr>
              <w:rPr>
                <w:rFonts w:hint="eastAsia" w:ascii="仿宋" w:hAnsi="仿宋" w:eastAsia="仿宋" w:cs="仿宋"/>
                <w:color w:val="auto"/>
                <w:sz w:val="22"/>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联系电话: 0571-83587785/0571-82816012 联系地址: 萧山区通惠北路2-1号304室</w:t>
            </w:r>
          </w:p>
        </w:tc>
      </w:tr>
      <w:tr w14:paraId="7E27D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33A9D55">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E9AB02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5460BFD">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69F610D5">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sz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569A085E">
            <w:pPr>
              <w:pStyle w:val="3"/>
              <w:ind w:left="0" w:firstLine="0"/>
              <w:rPr>
                <w:rFonts w:hint="eastAsia" w:ascii="仿宋" w:hAnsi="仿宋" w:eastAsia="仿宋" w:cs="仿宋"/>
                <w:snapToGrid w:val="0"/>
                <w:color w:val="auto"/>
                <w:kern w:val="28"/>
                <w:sz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46D10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5DCFDE2">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5E2A07F0">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3E957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33FF7648">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本项目通用总则条款与前附表等专用特别规定有冲突之处，以专用条款（特别规定）为准</w:t>
            </w:r>
          </w:p>
        </w:tc>
      </w:tr>
      <w:tr w14:paraId="7004F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458D6D9">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42A08EF">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661C63D">
            <w:pPr>
              <w:spacing w:line="360" w:lineRule="auto"/>
              <w:rPr>
                <w:rFonts w:hint="eastAsia" w:ascii="仿宋" w:hAnsi="仿宋" w:eastAsia="仿宋" w:cs="仿宋"/>
                <w:b/>
                <w:bCs/>
                <w:color w:val="auto"/>
                <w:highlight w:val="none"/>
              </w:rPr>
            </w:pPr>
            <w:r>
              <w:rPr>
                <w:rFonts w:hint="eastAsia" w:ascii="仿宋" w:hAnsi="仿宋" w:eastAsia="仿宋" w:cs="仿宋"/>
                <w:color w:val="auto"/>
                <w:sz w:val="24"/>
                <w:highlight w:val="none"/>
              </w:rPr>
              <w:t>本项目每个标项推荐中标候选人数量：1</w:t>
            </w:r>
          </w:p>
        </w:tc>
      </w:tr>
      <w:bookmarkEnd w:id="6"/>
    </w:tbl>
    <w:p w14:paraId="42B4C64C">
      <w:pPr>
        <w:rPr>
          <w:rFonts w:hint="eastAsia" w:ascii="仿宋" w:hAnsi="仿宋" w:eastAsia="仿宋" w:cs="仿宋"/>
          <w:b/>
          <w:color w:val="auto"/>
          <w:sz w:val="32"/>
          <w:szCs w:val="20"/>
          <w:highlight w:val="none"/>
        </w:rPr>
      </w:pPr>
      <w:bookmarkStart w:id="7" w:name="_Toc164416483"/>
      <w:bookmarkStart w:id="8" w:name="第三部分"/>
      <w:r>
        <w:rPr>
          <w:rFonts w:hint="eastAsia" w:ascii="仿宋" w:hAnsi="仿宋" w:eastAsia="仿宋" w:cs="仿宋"/>
          <w:b/>
          <w:color w:val="auto"/>
          <w:sz w:val="32"/>
          <w:szCs w:val="20"/>
          <w:highlight w:val="none"/>
        </w:rPr>
        <w:br w:type="page"/>
      </w:r>
    </w:p>
    <w:p w14:paraId="4037FED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6CBB4EB4">
      <w:pPr>
        <w:snapToGrid w:val="0"/>
        <w:spacing w:line="360" w:lineRule="auto"/>
        <w:jc w:val="left"/>
        <w:outlineLvl w:val="1"/>
        <w:rPr>
          <w:rFonts w:hint="eastAsia" w:ascii="仿宋" w:hAnsi="仿宋" w:eastAsia="仿宋" w:cs="仿宋"/>
          <w:b/>
          <w:color w:val="auto"/>
          <w:sz w:val="24"/>
          <w:highlight w:val="none"/>
        </w:rPr>
      </w:pPr>
      <w:bookmarkStart w:id="9" w:name="_Toc91899903"/>
      <w:r>
        <w:rPr>
          <w:rFonts w:hint="eastAsia" w:ascii="仿宋" w:hAnsi="仿宋" w:eastAsia="仿宋" w:cs="仿宋"/>
          <w:b/>
          <w:color w:val="auto"/>
          <w:sz w:val="24"/>
          <w:highlight w:val="none"/>
        </w:rPr>
        <w:t>1. 适用范围</w:t>
      </w:r>
    </w:p>
    <w:p w14:paraId="5EE3D33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953CB4A">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404D6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BD900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63CC9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575067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0DC15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2091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240BF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05EFC6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5BFC1A7">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E5BC5D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A3A9DB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0CB7E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BD765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1FF104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327BDF2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1ED9AD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2AA3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0AC7A6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E0220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603A5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70FC6A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E9DEB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5A4F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7BBD1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6B18B0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05D953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71E19E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829D7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1EC355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3A0D379E">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2EA36932">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429D4A3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7BC0EF">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119570F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6DFBB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51E805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A3BEA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128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38239412">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2433F1A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611322E">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298CD6E3">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0423380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67EC3C54">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5CA7768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0791EF88">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7EB0E2E1">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E04774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3E11934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00411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6B0E36EB">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604C9BE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D5B4751">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5C55490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01C0619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19AA3BE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512B654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96F64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51C5C722">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027DBC50">
      <w:pPr>
        <w:pStyle w:val="34"/>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5703206E">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3B781871">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1B9CD87">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87A28FC">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BD4245D">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8B42B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4B65878">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429119B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26DAAA6A">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1789BD">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315AAC79">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3C7761B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ACA5A8E">
      <w:pPr>
        <w:pStyle w:val="34"/>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5F7EFB86">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92369D7">
      <w:pPr>
        <w:pStyle w:val="34"/>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324FF303">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339E852">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B82D3AB">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16481B0">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8F11D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3FB6A7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17416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14:paraId="70282E4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D2E3EA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FD427AD">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F9EBF8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8A3050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18710E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B0DFC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A1F474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9B31A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74D991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07870BD">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8D24F78">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7F509A3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1E649F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A77945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4647357">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3F70E2B">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0E324BF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B5BED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CCE101">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E87FA56">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14DE06C7">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7E8F78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07ED219">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88CD00D">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93DCCEC">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F73D0A6">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7B55114">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A3F6B0F">
      <w:pPr>
        <w:pStyle w:val="34"/>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0D29951A">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20771C58">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5BBB852">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6B2E87F">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63B688C">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2468DE7B">
      <w:pPr>
        <w:pStyle w:val="130"/>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5F170E4B">
      <w:pPr>
        <w:pStyle w:val="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00540214">
      <w:pPr>
        <w:pStyle w:val="130"/>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6D46E28E">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2E15262">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3C751E5">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1533D5B">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08EB58D5">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39517D3">
      <w:pPr>
        <w:pStyle w:val="556"/>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70438A48">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FF078CE">
      <w:pPr>
        <w:pStyle w:val="556"/>
        <w:spacing w:before="0" w:line="360" w:lineRule="auto"/>
        <w:ind w:left="0" w:leftChars="0" w:firstLine="422" w:firstLineChars="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60E43CC3">
      <w:pPr>
        <w:pStyle w:val="556"/>
        <w:spacing w:before="0" w:line="360" w:lineRule="auto"/>
        <w:ind w:left="0" w:leftChars="0" w:firstLine="422" w:firstLineChars="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EFA4305">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3F0747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638A9FAE">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75EC979">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57E09C4E">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374F3F1C">
      <w:pPr>
        <w:pStyle w:val="130"/>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6F59E669">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7BF528B0">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1E9B825">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59C6957">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B0F6F2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3FAEBE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0D9EA8E9">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六、定标</w:t>
      </w:r>
    </w:p>
    <w:p w14:paraId="6D3D2316">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4236739F">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9A42D82">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264895F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6E7CC9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18B869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0FBD8FA">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575A410">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1FF5F0D">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3187A1C">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D766DE">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670DB0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1684834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381098A">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AE743FA">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26A09D9">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3D0B927">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w:t>
      </w:r>
    </w:p>
    <w:p w14:paraId="43FA4B9B">
      <w:pPr>
        <w:numPr>
          <w:ilvl w:val="0"/>
          <w:numId w:val="7"/>
        </w:numPr>
        <w:tabs>
          <w:tab w:val="left" w:pos="0"/>
        </w:tabs>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供应商在合同列表选择需要投保的合同，点击[保函推荐]。</w:t>
      </w:r>
    </w:p>
    <w:p w14:paraId="66AE9911">
      <w:pPr>
        <w:numPr>
          <w:ilvl w:val="0"/>
          <w:numId w:val="7"/>
        </w:numPr>
        <w:tabs>
          <w:tab w:val="left" w:pos="0"/>
        </w:tabs>
        <w:spacing w:line="360" w:lineRule="auto"/>
        <w:ind w:left="0" w:leftChars="0" w:firstLine="0" w:firstLine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在弹框里查看推荐的保函产品，供应商自行选择保函产品，点击[立即申请]</w:t>
      </w:r>
      <w:r>
        <w:rPr>
          <w:rFonts w:hint="eastAsia" w:ascii="仿宋" w:hAnsi="仿宋" w:eastAsia="仿宋" w:cs="仿宋"/>
          <w:snapToGrid w:val="0"/>
          <w:color w:val="auto"/>
          <w:kern w:val="28"/>
          <w:sz w:val="24"/>
          <w:highlight w:val="none"/>
          <w:lang w:eastAsia="zh-CN"/>
        </w:rPr>
        <w:t>。</w:t>
      </w:r>
    </w:p>
    <w:p w14:paraId="1D9CADE1">
      <w:pPr>
        <w:numPr>
          <w:ilvl w:val="0"/>
          <w:numId w:val="0"/>
        </w:numPr>
        <w:tabs>
          <w:tab w:val="left" w:pos="0"/>
        </w:tabs>
        <w:spacing w:line="360" w:lineRule="auto"/>
        <w:ind w:lef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12E7A1B4">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 xml:space="preserve">27. </w:t>
      </w:r>
      <w:r>
        <w:rPr>
          <w:rFonts w:hint="eastAsia" w:ascii="仿宋" w:hAnsi="仿宋" w:eastAsia="仿宋" w:cs="仿宋"/>
          <w:b/>
          <w:color w:val="auto"/>
          <w:highlight w:val="none"/>
          <w:lang w:val="en-US"/>
        </w:rPr>
        <w:t>预付款</w:t>
      </w:r>
    </w:p>
    <w:p w14:paraId="47F7A070">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529A07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1EB5661">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E6B258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7BE98F5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61359EB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1938998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3181EE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D23AC99">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CF5F80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AF985C1">
      <w:pPr>
        <w:pStyle w:val="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 验收</w:t>
      </w:r>
    </w:p>
    <w:p w14:paraId="5E59E99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1DCDC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523A2E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F805BF">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7D862950">
      <w:pPr>
        <w:widowControl/>
        <w:adjustRightInd/>
        <w:jc w:val="left"/>
        <w:rPr>
          <w:rFonts w:hint="eastAsia" w:ascii="仿宋" w:hAnsi="仿宋" w:eastAsia="仿宋" w:cs="仿宋"/>
          <w:color w:val="auto"/>
          <w:kern w:val="0"/>
          <w:sz w:val="24"/>
          <w:highlight w:val="none"/>
        </w:rPr>
      </w:pPr>
      <w:bookmarkStart w:id="13" w:name="_Hlt75236101"/>
      <w:bookmarkEnd w:id="13"/>
      <w:bookmarkStart w:id="14" w:name="_Hlt68072990"/>
      <w:bookmarkEnd w:id="14"/>
      <w:bookmarkStart w:id="15" w:name="_Hlt74714665"/>
      <w:bookmarkEnd w:id="15"/>
      <w:bookmarkStart w:id="16" w:name="_Hlt74730295"/>
      <w:bookmarkEnd w:id="16"/>
      <w:bookmarkStart w:id="17" w:name="_Hlt75236011"/>
      <w:bookmarkEnd w:id="17"/>
      <w:bookmarkStart w:id="18" w:name="_Hlt74707468"/>
      <w:bookmarkEnd w:id="18"/>
      <w:bookmarkStart w:id="19" w:name="_Hlt74729768"/>
      <w:bookmarkEnd w:id="19"/>
      <w:bookmarkStart w:id="20" w:name="_Hlt68072998"/>
      <w:bookmarkEnd w:id="20"/>
      <w:bookmarkStart w:id="21" w:name="_Hlt68057669"/>
      <w:bookmarkEnd w:id="21"/>
      <w:bookmarkStart w:id="22" w:name="_Hlt68073093"/>
      <w:bookmarkEnd w:id="22"/>
      <w:bookmarkStart w:id="23" w:name="_Hlt75236290"/>
      <w:bookmarkEnd w:id="23"/>
      <w:bookmarkStart w:id="24" w:name="_Hlt68403820"/>
      <w:bookmarkEnd w:id="24"/>
      <w:bookmarkStart w:id="25" w:name="第四部分"/>
      <w:r>
        <w:rPr>
          <w:rFonts w:hint="eastAsia" w:ascii="仿宋" w:hAnsi="仿宋" w:eastAsia="仿宋" w:cs="仿宋"/>
          <w:color w:val="auto"/>
          <w:kern w:val="0"/>
          <w:sz w:val="24"/>
          <w:highlight w:val="none"/>
        </w:rPr>
        <w:br w:type="page"/>
      </w:r>
    </w:p>
    <w:p w14:paraId="41ACA51C">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00B53C3">
      <w:pPr>
        <w:snapToGrid w:val="0"/>
        <w:rPr>
          <w:rStyle w:val="964"/>
          <w:rFonts w:hint="eastAsia" w:ascii="仿宋" w:hAnsi="仿宋" w:eastAsia="仿宋" w:cs="仿宋"/>
          <w:i w:val="0"/>
          <w:iCs w:val="0"/>
          <w:color w:val="auto"/>
          <w:highlight w:val="none"/>
        </w:rPr>
      </w:pPr>
      <w:r>
        <w:rPr>
          <w:rStyle w:val="964"/>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1D048AEA">
      <w:pPr>
        <w:pStyle w:val="3"/>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6BB45A4E">
      <w:pPr>
        <w:pStyle w:val="8"/>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4"/>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3D79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1975C6AC">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03" w:type="dxa"/>
            <w:tcMar>
              <w:top w:w="15" w:type="dxa"/>
              <w:left w:w="15" w:type="dxa"/>
              <w:bottom w:w="0" w:type="dxa"/>
              <w:right w:w="15" w:type="dxa"/>
            </w:tcMar>
            <w:vAlign w:val="center"/>
          </w:tcPr>
          <w:p w14:paraId="3106995C">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名称</w:t>
            </w:r>
          </w:p>
        </w:tc>
        <w:tc>
          <w:tcPr>
            <w:tcW w:w="508" w:type="dxa"/>
            <w:tcMar>
              <w:top w:w="15" w:type="dxa"/>
              <w:left w:w="15" w:type="dxa"/>
              <w:bottom w:w="0" w:type="dxa"/>
              <w:right w:w="15" w:type="dxa"/>
            </w:tcMar>
            <w:vAlign w:val="center"/>
          </w:tcPr>
          <w:p w14:paraId="6630CF5F">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65" w:type="dxa"/>
            <w:tcMar>
              <w:top w:w="15" w:type="dxa"/>
              <w:left w:w="15" w:type="dxa"/>
              <w:bottom w:w="0" w:type="dxa"/>
              <w:right w:w="15" w:type="dxa"/>
            </w:tcMar>
            <w:vAlign w:val="center"/>
          </w:tcPr>
          <w:p w14:paraId="53C06F93">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991" w:type="dxa"/>
            <w:vAlign w:val="center"/>
          </w:tcPr>
          <w:p w14:paraId="44F13B91">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993" w:type="dxa"/>
            <w:vAlign w:val="center"/>
          </w:tcPr>
          <w:p w14:paraId="526781E1">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996" w:type="dxa"/>
            <w:vAlign w:val="center"/>
          </w:tcPr>
          <w:p w14:paraId="6DE34F67">
            <w:pPr>
              <w:tabs>
                <w:tab w:val="left" w:pos="0"/>
              </w:tabs>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06B7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15A7C2B4">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103" w:type="dxa"/>
            <w:tcMar>
              <w:top w:w="15" w:type="dxa"/>
              <w:left w:w="15" w:type="dxa"/>
              <w:bottom w:w="0" w:type="dxa"/>
              <w:right w:w="15" w:type="dxa"/>
            </w:tcMar>
            <w:vAlign w:val="center"/>
          </w:tcPr>
          <w:p w14:paraId="6386C8CD">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南阳街道邻里食堂(南阳社区、赭山社区、潮都社区)运营方招标 </w:t>
            </w:r>
          </w:p>
        </w:tc>
        <w:tc>
          <w:tcPr>
            <w:tcW w:w="508" w:type="dxa"/>
            <w:tcMar>
              <w:top w:w="15" w:type="dxa"/>
              <w:left w:w="15" w:type="dxa"/>
              <w:bottom w:w="0" w:type="dxa"/>
              <w:right w:w="15" w:type="dxa"/>
            </w:tcMar>
            <w:vAlign w:val="center"/>
          </w:tcPr>
          <w:p w14:paraId="4F78A0BA">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565" w:type="dxa"/>
            <w:tcMar>
              <w:top w:w="15" w:type="dxa"/>
              <w:left w:w="15" w:type="dxa"/>
              <w:bottom w:w="0" w:type="dxa"/>
              <w:right w:w="15" w:type="dxa"/>
            </w:tcMar>
            <w:vAlign w:val="center"/>
          </w:tcPr>
          <w:p w14:paraId="152F7DD3">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w:t>
            </w:r>
          </w:p>
        </w:tc>
        <w:tc>
          <w:tcPr>
            <w:tcW w:w="991" w:type="dxa"/>
            <w:vAlign w:val="center"/>
          </w:tcPr>
          <w:p w14:paraId="144E5AFF">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12480000</w:t>
            </w:r>
          </w:p>
        </w:tc>
        <w:tc>
          <w:tcPr>
            <w:tcW w:w="2993" w:type="dxa"/>
            <w:vAlign w:val="center"/>
          </w:tcPr>
          <w:p w14:paraId="04B0AFDC">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详见采购需求</w:t>
            </w:r>
          </w:p>
        </w:tc>
        <w:tc>
          <w:tcPr>
            <w:tcW w:w="1996" w:type="dxa"/>
            <w:vAlign w:val="center"/>
          </w:tcPr>
          <w:p w14:paraId="3745156E">
            <w:pPr>
              <w:tabs>
                <w:tab w:val="left" w:pos="0"/>
              </w:tabs>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12480000</w:t>
            </w:r>
          </w:p>
        </w:tc>
      </w:tr>
    </w:tbl>
    <w:p w14:paraId="78F31445">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p>
    <w:p w14:paraId="552C89D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F6FFBE8">
      <w:pPr>
        <w:numPr>
          <w:ilvl w:val="0"/>
          <w:numId w:val="9"/>
        </w:num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技术需求：</w:t>
      </w:r>
    </w:p>
    <w:p w14:paraId="6014090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1.1基本情况</w:t>
      </w:r>
    </w:p>
    <w:p w14:paraId="36C59CA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①运营范围：南阳街道辖区内邻里食堂。（南阳社区邻里食堂、赭山社区邻里食堂、潮都社区邻里食堂。本服务采购期内有邻里食堂或助餐点新上线运营的一并纳入本次采购范围）</w:t>
      </w:r>
    </w:p>
    <w:p w14:paraId="225B9F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②用餐需求：邻里食堂兼顾老人堂食、送餐及对外经营。老人堂食、送餐人数、要求、经费标准严格按街道主管部门规定执行；对外经营业务由中标方自主经营，遵循行业主管部门相关规定。</w:t>
      </w:r>
    </w:p>
    <w:p w14:paraId="67B3B1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③现邻里食堂完成建设及装修，由招标方提供相关经营设施设备，基本能够满足食堂的正常生产运作需要。老人送餐打包物品（保温设施、打包盒等）由中标方负责。</w:t>
      </w:r>
    </w:p>
    <w:p w14:paraId="54D306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④本项目所涉及的原材料采购及供应均由中标方自行提供。</w:t>
      </w:r>
    </w:p>
    <w:p w14:paraId="60B7C0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食堂服务</w:t>
      </w:r>
    </w:p>
    <w:p w14:paraId="1B8B2D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.1服务方案及标准</w:t>
      </w:r>
    </w:p>
    <w:p w14:paraId="28C597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中标方对食堂日常安全、卫生、经营负责，并委派有管理经营经验者具体负责甲方食堂的运营管理。</w:t>
      </w:r>
    </w:p>
    <w:p w14:paraId="1937D0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中标方要根据招标方的要求落实食堂周边等区域的卫生工作。</w:t>
      </w:r>
    </w:p>
    <w:p w14:paraId="705181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③ </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标方负责食堂物品的统一采购工作，包括蔬菜、鱼类、肉类、禽类等食品采购和大米、煤气、油盐酱醋调料等需用品的采购。</w:t>
      </w:r>
    </w:p>
    <w:p w14:paraId="5EBC98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食堂使用的蒸饭箱、炉灶、冰箱、冰柜、消毒柜等设备</w:t>
      </w:r>
      <w:r>
        <w:rPr>
          <w:rFonts w:hint="eastAsia" w:ascii="仿宋" w:hAnsi="仿宋" w:eastAsia="仿宋" w:cs="仿宋"/>
          <w:color w:val="auto"/>
          <w:sz w:val="24"/>
          <w:szCs w:val="24"/>
          <w:highlight w:val="none"/>
          <w:lang w:eastAsia="zh-CN"/>
        </w:rPr>
        <w:t>由招标方负责，后续</w:t>
      </w:r>
      <w:r>
        <w:rPr>
          <w:rFonts w:hint="eastAsia" w:ascii="仿宋" w:hAnsi="仿宋" w:eastAsia="仿宋" w:cs="仿宋"/>
          <w:color w:val="auto"/>
          <w:sz w:val="24"/>
          <w:szCs w:val="24"/>
          <w:highlight w:val="none"/>
        </w:rPr>
        <w:t>日常用品菜刀、砧板、日常消耗品等物品由</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方负责落实。</w:t>
      </w:r>
    </w:p>
    <w:p w14:paraId="36C95A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⑤ 招标方食堂内所有设备和设施损坏或损耗要及时购置增添：增添或购置产生的费用由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方自行承担。凡涉及的厨房设备维修，所产生的维修费用由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方自行承担。如属中标方人员</w:t>
      </w:r>
      <w:r>
        <w:rPr>
          <w:rFonts w:hint="eastAsia" w:ascii="仿宋" w:hAnsi="仿宋" w:eastAsia="仿宋" w:cs="仿宋"/>
          <w:color w:val="auto"/>
          <w:sz w:val="24"/>
          <w:szCs w:val="24"/>
          <w:highlight w:val="none"/>
          <w:lang w:val="en-US" w:eastAsia="zh-CN"/>
        </w:rPr>
        <w:t>使用不当</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故意损坏的，</w:t>
      </w:r>
      <w:r>
        <w:rPr>
          <w:rFonts w:hint="eastAsia" w:ascii="仿宋" w:hAnsi="仿宋" w:eastAsia="仿宋" w:cs="仿宋"/>
          <w:color w:val="auto"/>
          <w:sz w:val="24"/>
          <w:szCs w:val="24"/>
          <w:highlight w:val="none"/>
        </w:rPr>
        <w:t>由中标方维修或购置</w:t>
      </w:r>
      <w:r>
        <w:rPr>
          <w:rFonts w:hint="eastAsia" w:ascii="仿宋" w:hAnsi="仿宋" w:eastAsia="仿宋" w:cs="仿宋"/>
          <w:color w:val="auto"/>
          <w:sz w:val="24"/>
          <w:szCs w:val="24"/>
          <w:highlight w:val="none"/>
          <w:lang w:val="en-US" w:eastAsia="zh-CN"/>
        </w:rPr>
        <w:t>.</w:t>
      </w:r>
    </w:p>
    <w:p w14:paraId="027205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⑥ 招标方负责食堂的水、电及相关设备完好，食堂作业中的产生的电费和水费、燃气费由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方承担</w:t>
      </w:r>
      <w:r>
        <w:rPr>
          <w:rFonts w:hint="eastAsia" w:ascii="仿宋" w:hAnsi="仿宋" w:eastAsia="仿宋" w:cs="仿宋"/>
          <w:color w:val="auto"/>
          <w:sz w:val="24"/>
          <w:szCs w:val="24"/>
          <w:highlight w:val="none"/>
          <w:lang w:eastAsia="zh-CN"/>
        </w:rPr>
        <w:t>。</w:t>
      </w:r>
    </w:p>
    <w:p w14:paraId="6D7A8C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 中标方做好原料采购工作。</w:t>
      </w:r>
    </w:p>
    <w:p w14:paraId="02C4C8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 中标方保证招标方全年每天（含非工作日）食堂的正常运行。</w:t>
      </w:r>
    </w:p>
    <w:p w14:paraId="210BBF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⑨ 中标方需提供食堂用餐巾纸及保洁工具、洗刷工具。</w:t>
      </w:r>
    </w:p>
    <w:p w14:paraId="37406C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.2饭菜质量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每餐餐标14元</w:t>
      </w:r>
      <w:r>
        <w:rPr>
          <w:rFonts w:hint="eastAsia" w:ascii="仿宋" w:hAnsi="仿宋" w:eastAsia="仿宋" w:cs="仿宋"/>
          <w:color w:val="auto"/>
          <w:sz w:val="24"/>
          <w:szCs w:val="24"/>
          <w:highlight w:val="none"/>
          <w:lang w:eastAsia="zh-CN"/>
        </w:rPr>
        <w:t>）</w:t>
      </w:r>
    </w:p>
    <w:p w14:paraId="671312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老人餐：要求以一荤两素配给。根据食堂运营承载情况，若人数在100-200人应每餐菜品荤菜不少于4只，素菜不少于6只，若人数在200-500人应每餐荤菜菜品不少于6只，素菜不少于8只，若人数在500人以上应每餐荤菜菜品不少于8只，素菜不少于10只供老人自行选择。</w:t>
      </w:r>
    </w:p>
    <w:p w14:paraId="799A67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蒸、煮、烤、烙、煎、炸食品配比得当，味美可口。</w:t>
      </w:r>
    </w:p>
    <w:p w14:paraId="20F2C1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蒸包、水饺、馄饨等各种馅料味道鲜美，切配、加工合理，卫生干净，注意营养搭配，做到色、香、味、型俱佳。</w:t>
      </w:r>
    </w:p>
    <w:p w14:paraId="099CB8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.3卫生要求</w:t>
      </w:r>
    </w:p>
    <w:p w14:paraId="478D49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（1）餐厅卫生</w:t>
      </w:r>
    </w:p>
    <w:p w14:paraId="088D9E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地面、餐桌、坐凳、电器设备、窗、墙壁等保持整齐、清洁，无油污、无灰尘，餐桌做到随时清扫。</w:t>
      </w:r>
    </w:p>
    <w:p w14:paraId="43D259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餐厅保持通风良好、光线好，就餐环境舒适。</w:t>
      </w:r>
    </w:p>
    <w:p w14:paraId="58E46F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防蝇、防尘设备齐全，做到定期消毒灭蝇，防止传染病。</w:t>
      </w:r>
    </w:p>
    <w:p w14:paraId="527A42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保持售饭用餐、盛装食品用具、售饭台清洁卫生，菜有防蝇罩，主食品有盖布，并保持干净，专人负责严格消毒。</w:t>
      </w:r>
    </w:p>
    <w:p w14:paraId="546B73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（2）操作间卫生</w:t>
      </w:r>
    </w:p>
    <w:p w14:paraId="03FDD9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保持清洁，门窗洁净明亮。</w:t>
      </w:r>
    </w:p>
    <w:p w14:paraId="401CB6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各种饮具、用具、操作台摆放整齐，生熟分开，成品存放实行“四隔离”，并有明显标记。餐具做到：一洗、二刷、三冲、四消毒、五保洁。</w:t>
      </w:r>
    </w:p>
    <w:p w14:paraId="21B01B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灶具清洁，调料盆放置有序。炊具经常洗刷，做到不见本色，铁器发亮。</w:t>
      </w:r>
    </w:p>
    <w:p w14:paraId="3636B7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所有机械用完后及时进行保养、擦试，并保持清洁。</w:t>
      </w:r>
    </w:p>
    <w:p w14:paraId="514B0F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⑤ 冰箱、冰柜、保鲜柜专人管理，经常检查，定期除霜，生熟食品分开存放，柜内无异味。</w:t>
      </w:r>
    </w:p>
    <w:p w14:paraId="3D95A5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 生菜上架，先洗后做。</w:t>
      </w:r>
    </w:p>
    <w:p w14:paraId="440DEB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 水池保持清洁，素池、荤池分开，上下水道畅通，排水沟无垃圾、无异味。</w:t>
      </w:r>
    </w:p>
    <w:p w14:paraId="6C14FB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 门窗有防蝇、防尘、防鼠设施。室内通风、光线好。</w:t>
      </w:r>
    </w:p>
    <w:p w14:paraId="04BB83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（3）环境卫生</w:t>
      </w:r>
    </w:p>
    <w:p w14:paraId="676BA1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食堂周围环境卫生区干净，无杂物，无死角。</w:t>
      </w:r>
    </w:p>
    <w:p w14:paraId="635989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食堂周围的墙壁干净，无乱贴乱画，乱搭乱挂。</w:t>
      </w:r>
    </w:p>
    <w:p w14:paraId="52590F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洗碗池清洁，上下水畅通。</w:t>
      </w:r>
    </w:p>
    <w:p w14:paraId="7D0E31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剩菜、剩饭倒入泔水桶，每天清除，泔水桶加盖。</w:t>
      </w:r>
    </w:p>
    <w:p w14:paraId="6B018B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 瓜皮、菜叶等生活垃圾及时清理，做到一日三清，垃圾倒到指定位置。</w:t>
      </w:r>
    </w:p>
    <w:p w14:paraId="0C03A8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 环境卫生采取“四定”：定人、定物、定时间、定质量，划片分工、包干负责。</w:t>
      </w:r>
    </w:p>
    <w:p w14:paraId="569CDC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（4）仓库卫生</w:t>
      </w:r>
    </w:p>
    <w:p w14:paraId="764A00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① 仓库要有防鼠、防蝇、防潮、防火、防盗等措施。</w:t>
      </w:r>
    </w:p>
    <w:p w14:paraId="501C8E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② 仓库要及时整理清扫，做到地面无垃圾，货架无积灰，物品摆放整齐有序。</w:t>
      </w:r>
    </w:p>
    <w:p w14:paraId="3075F9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③ 严把入库关，凡腐败、变质、生虫有毒、有害食品不准入库。</w:t>
      </w:r>
    </w:p>
    <w:p w14:paraId="58FB8C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④ 库存食品按类别上架存放，粮食存放应隔墙、高地15公分以上。</w:t>
      </w:r>
    </w:p>
    <w:p w14:paraId="649E26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 出库物品做到先进先出，易坏先用，发现问题及时妥善处理。</w:t>
      </w:r>
    </w:p>
    <w:p w14:paraId="669180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 仓库内严禁存入易燃、有毒物品，禁止存入其它杂物和私人物品。</w:t>
      </w:r>
    </w:p>
    <w:p w14:paraId="033969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.4奖惩办法</w:t>
      </w:r>
    </w:p>
    <w:p w14:paraId="77A0C9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按时为招标方开饭，若发生开饭时间提前或者延误15分的，每次扣中标方200元。</w:t>
      </w:r>
    </w:p>
    <w:p w14:paraId="2BD9E4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中标方发生米饭夹生现象的，每次扣中标方500元。</w:t>
      </w:r>
    </w:p>
    <w:p w14:paraId="3F6A1A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发现饭菜浪费的，每次扣中标方400元。</w:t>
      </w:r>
    </w:p>
    <w:p w14:paraId="70F8FC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发现中标方员工有盗窃行为的，每次扣中标方1000元，情节严重的，予以解聘。</w:t>
      </w:r>
    </w:p>
    <w:p w14:paraId="4A37FC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 发生卫生不合格情况的，每次扣中标方100元。</w:t>
      </w:r>
    </w:p>
    <w:p w14:paraId="4BD216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 中标方无故与就餐人员争吵的，每次扣中标方100元，若同一个月发生两起扣中标方500元。</w:t>
      </w:r>
    </w:p>
    <w:p w14:paraId="4A7840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 违反其他规定的，每次扣中标方100元。</w:t>
      </w:r>
    </w:p>
    <w:p w14:paraId="798B0A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 中标方员工若有严重违规违纪违法行为的，招标方有权终止与中标方的合同。</w:t>
      </w:r>
    </w:p>
    <w:p w14:paraId="7D8A9C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⑨ 经第三方鉴定，因中标方原因，发生食物中毒的，招标方有权终止合同，并由中标方赔偿所有损失。</w:t>
      </w:r>
    </w:p>
    <w:p w14:paraId="3A7545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⑩</w:t>
      </w:r>
      <w:r>
        <w:rPr>
          <w:rFonts w:hint="eastAsia" w:ascii="仿宋" w:hAnsi="仿宋" w:eastAsia="仿宋" w:cs="仿宋"/>
          <w:color w:val="auto"/>
          <w:sz w:val="24"/>
          <w:szCs w:val="24"/>
          <w:highlight w:val="none"/>
          <w:lang w:eastAsia="zh-CN"/>
        </w:rPr>
        <w:t>中标方在运营邻里食堂关于老年人助餐工作方面，要严格遵守南阳街道老年人助餐相关要求，若发现有违规行为，招标方有权终止与中标方的合同。</w:t>
      </w:r>
    </w:p>
    <w:p w14:paraId="6DBDAE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.5员工要求</w:t>
      </w:r>
    </w:p>
    <w:p w14:paraId="35AB8B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 员工必须持证上岗。</w:t>
      </w:r>
    </w:p>
    <w:p w14:paraId="60C982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工作人员上岗必须穿戴清洁工作衣帽，不留长指甲，不涂指甲油，男同志不留长发，不染怪发；在食堂内不抽烟。不赌博，不随地吐痰，讲究公共卫生。</w:t>
      </w:r>
    </w:p>
    <w:p w14:paraId="5890E3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 由于招标方工作的特殊性，中标方需根据招标方的要求，确保各类大型活动、突发事件、夜宵等食堂后勤保障任务。</w:t>
      </w:r>
    </w:p>
    <w:p w14:paraId="42A396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 员工工作时间必须服从统一安排：早上上班时间为6点00分，中午下班14点00分，下午上班4点，晚上下班7点00分，其他根据工作需要，服从加班安排。</w:t>
      </w:r>
    </w:p>
    <w:p w14:paraId="2D25EE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.6人员要求   </w:t>
      </w:r>
      <w:r>
        <w:rPr>
          <w:rFonts w:hint="eastAsia" w:ascii="仿宋" w:hAnsi="仿宋" w:eastAsia="仿宋" w:cs="仿宋"/>
          <w:color w:val="auto"/>
          <w:sz w:val="24"/>
          <w:szCs w:val="24"/>
          <w:highlight w:val="none"/>
          <w:lang w:val="en-US" w:eastAsia="zh-CN"/>
        </w:rPr>
        <w:t xml:space="preserve"> </w:t>
      </w:r>
    </w:p>
    <w:p w14:paraId="6EADF9C9">
      <w:pPr>
        <w:pStyle w:val="3"/>
        <w:rPr>
          <w:rFonts w:hint="default"/>
          <w:color w:val="auto"/>
          <w:highlight w:val="none"/>
          <w:lang w:val="en-US" w:eastAsia="zh-CN"/>
        </w:rPr>
      </w:pPr>
      <w:r>
        <w:rPr>
          <w:rFonts w:hint="eastAsia" w:ascii="仿宋" w:eastAsia="仿宋" w:cs="仿宋"/>
          <w:color w:val="auto"/>
          <w:sz w:val="24"/>
          <w:szCs w:val="24"/>
          <w:highlight w:val="none"/>
          <w:lang w:val="en-US" w:eastAsia="zh-CN"/>
        </w:rPr>
        <w:t xml:space="preserve">    南阳社区邻里食堂，面积190平方，可容纳40人同时就餐。</w:t>
      </w:r>
    </w:p>
    <w:p w14:paraId="279697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（1）人员配置：食堂人员不得少于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人。</w:t>
      </w:r>
    </w:p>
    <w:p w14:paraId="09626C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厨师长1名，男性，年龄30-60岁，擅长食堂管理与联系对接。</w:t>
      </w:r>
    </w:p>
    <w:p w14:paraId="12B983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名，男性，年龄30-50岁，擅长制作萧山本地菜。</w:t>
      </w:r>
    </w:p>
    <w:p w14:paraId="0AF342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切配1名，男性，年龄30-50岁，有一定的刀功基础。</w:t>
      </w:r>
    </w:p>
    <w:p w14:paraId="771A46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服务员1名。要求热情，服务态度良好</w:t>
      </w:r>
    </w:p>
    <w:p w14:paraId="613987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阿姨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名（含洗杀、清洗等服务）女性，年龄35-</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岁，体貌端正、体质健康。</w:t>
      </w:r>
    </w:p>
    <w:p w14:paraId="1F7DFABA">
      <w:pPr>
        <w:pStyle w:val="3"/>
        <w:ind w:left="434" w:leftChars="202" w:hanging="10" w:hangingChars="4"/>
        <w:rPr>
          <w:rFonts w:hint="default"/>
          <w:color w:val="auto"/>
          <w:highlight w:val="none"/>
          <w:lang w:val="en-US" w:eastAsia="zh-CN"/>
        </w:rPr>
      </w:pPr>
      <w:r>
        <w:rPr>
          <w:rFonts w:hint="eastAsia" w:ascii="仿宋" w:eastAsia="仿宋" w:cs="仿宋"/>
          <w:color w:val="auto"/>
          <w:sz w:val="24"/>
          <w:szCs w:val="24"/>
          <w:highlight w:val="none"/>
          <w:lang w:val="en-US" w:eastAsia="zh-CN"/>
        </w:rPr>
        <w:t>潮都社区邻里食堂，面积800平方，可容纳180人同时就餐。</w:t>
      </w:r>
    </w:p>
    <w:p w14:paraId="120C1C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（1）人员配置：食堂人员不得少于</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人。</w:t>
      </w:r>
    </w:p>
    <w:p w14:paraId="64CD2A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厨师长1名，男性，年龄30-60岁，擅长食堂管理与联系对接。</w:t>
      </w:r>
    </w:p>
    <w:p w14:paraId="3BF750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名，男性，年龄30-50岁，擅长制作萧山本地菜。</w:t>
      </w:r>
    </w:p>
    <w:p w14:paraId="2917D1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切配1名，男性，年龄30-50岁，有一定的刀功基础。</w:t>
      </w:r>
    </w:p>
    <w:p w14:paraId="6410AE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服务员4名。要求热情，服务态度良好</w:t>
      </w:r>
    </w:p>
    <w:p w14:paraId="56ADB3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阿姨</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名（含洗杀、清洗等服务）女性，年龄35-</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岁，体貌端正、体质健康。</w:t>
      </w:r>
    </w:p>
    <w:p w14:paraId="43F66F1E">
      <w:pPr>
        <w:pStyle w:val="3"/>
        <w:ind w:left="434" w:leftChars="202" w:hanging="10" w:hangingChars="4"/>
        <w:rPr>
          <w:rFonts w:hint="default"/>
          <w:color w:val="auto"/>
          <w:highlight w:val="none"/>
          <w:lang w:val="en-US" w:eastAsia="zh-CN"/>
        </w:rPr>
      </w:pPr>
      <w:r>
        <w:rPr>
          <w:rFonts w:hint="eastAsia" w:ascii="仿宋" w:eastAsia="仿宋" w:cs="仿宋"/>
          <w:color w:val="auto"/>
          <w:sz w:val="24"/>
          <w:szCs w:val="24"/>
          <w:highlight w:val="none"/>
          <w:lang w:val="en-US" w:eastAsia="zh-CN"/>
        </w:rPr>
        <w:t>赭山社区邻里食堂，面积220平方，可容纳70人同时就餐。</w:t>
      </w:r>
    </w:p>
    <w:p w14:paraId="7D40A2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（1）人员配置：食堂人员不得少于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人。</w:t>
      </w:r>
    </w:p>
    <w:p w14:paraId="2ED7B7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厨师长1名，男性，年龄30-60岁，擅长食堂管理与联系对接。</w:t>
      </w:r>
    </w:p>
    <w:p w14:paraId="5DEE43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名，男性，年龄30-50岁，擅长制作萧山本地菜。</w:t>
      </w:r>
    </w:p>
    <w:p w14:paraId="101DD2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切配1名，男性，年龄30-50岁，有一定的刀功基础。</w:t>
      </w:r>
    </w:p>
    <w:p w14:paraId="48D398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服务员2名。要求热情，服务态度良好</w:t>
      </w:r>
    </w:p>
    <w:p w14:paraId="79221F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rPr>
        <w:t>阿姨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名（含洗杀、清洗等服务）女性，年龄35-</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岁，体貌端正、体质健康。</w:t>
      </w:r>
    </w:p>
    <w:p w14:paraId="42257B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（2）上述人员都有经严格的培训，均持有有效健康证，男性员工年龄不得超过60周岁、女性员工年龄不得超过55周岁，平均年龄要求在50岁以下。</w:t>
      </w:r>
    </w:p>
    <w:p w14:paraId="73F0B9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（3）中标方负责员工招收、签订劳动合同等工作，并进行业务培训和日常管理，委派人员的工作受双方共同管理和监督。招标方管理人员有权向中标方对工作表现不好的员工的提出处理意见，</w:t>
      </w:r>
      <w:r>
        <w:rPr>
          <w:rFonts w:hint="eastAsia" w:ascii="仿宋" w:hAnsi="仿宋" w:eastAsia="仿宋" w:cs="仿宋"/>
          <w:color w:val="auto"/>
          <w:sz w:val="24"/>
          <w:szCs w:val="24"/>
          <w:highlight w:val="none"/>
          <w:lang w:eastAsia="zh-CN"/>
        </w:rPr>
        <w:t>中标方</w:t>
      </w:r>
      <w:r>
        <w:rPr>
          <w:rFonts w:hint="eastAsia" w:ascii="仿宋" w:hAnsi="仿宋" w:eastAsia="仿宋" w:cs="仿宋"/>
          <w:color w:val="auto"/>
          <w:sz w:val="24"/>
          <w:szCs w:val="24"/>
          <w:highlight w:val="none"/>
        </w:rPr>
        <w:t>需对工作表现不佳者，根据有关规定给予相应的处罚。</w:t>
      </w:r>
    </w:p>
    <w:p w14:paraId="12EE24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中标方</w:t>
      </w:r>
      <w:r>
        <w:rPr>
          <w:rFonts w:hint="eastAsia" w:ascii="仿宋" w:hAnsi="仿宋" w:eastAsia="仿宋" w:cs="仿宋"/>
          <w:color w:val="auto"/>
          <w:sz w:val="24"/>
          <w:szCs w:val="24"/>
          <w:highlight w:val="none"/>
        </w:rPr>
        <w:t>在合同期内提出提前解除员工的劳动合同，由此带来的经济损失及赔偿等问题由</w:t>
      </w:r>
      <w:r>
        <w:rPr>
          <w:rFonts w:hint="eastAsia" w:ascii="仿宋" w:hAnsi="仿宋" w:eastAsia="仿宋" w:cs="仿宋"/>
          <w:color w:val="auto"/>
          <w:sz w:val="24"/>
          <w:szCs w:val="24"/>
          <w:highlight w:val="none"/>
          <w:lang w:val="en-US" w:eastAsia="zh-CN"/>
        </w:rPr>
        <w:t>中标方</w:t>
      </w:r>
      <w:r>
        <w:rPr>
          <w:rFonts w:hint="eastAsia" w:ascii="仿宋" w:hAnsi="仿宋" w:eastAsia="仿宋" w:cs="仿宋"/>
          <w:color w:val="auto"/>
          <w:sz w:val="24"/>
          <w:szCs w:val="24"/>
          <w:highlight w:val="none"/>
        </w:rPr>
        <w:t>承担。</w:t>
      </w:r>
    </w:p>
    <w:p w14:paraId="2B98F6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方员工在上下班和工作期间，发生人身伤害或操作不当造成伤害或损失的，一切费用由</w:t>
      </w:r>
      <w:r>
        <w:rPr>
          <w:rFonts w:hint="eastAsia" w:ascii="仿宋" w:hAnsi="仿宋" w:eastAsia="仿宋" w:cs="仿宋"/>
          <w:color w:val="auto"/>
          <w:sz w:val="24"/>
          <w:szCs w:val="24"/>
          <w:highlight w:val="none"/>
          <w:lang w:val="en-US" w:eastAsia="zh-CN"/>
        </w:rPr>
        <w:t>中标方</w:t>
      </w:r>
      <w:r>
        <w:rPr>
          <w:rFonts w:hint="eastAsia" w:ascii="仿宋" w:hAnsi="仿宋" w:eastAsia="仿宋" w:cs="仿宋"/>
          <w:color w:val="auto"/>
          <w:sz w:val="24"/>
          <w:szCs w:val="24"/>
          <w:highlight w:val="none"/>
        </w:rPr>
        <w:t>负责。</w:t>
      </w:r>
    </w:p>
    <w:p w14:paraId="5FA527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24"/>
          <w:szCs w:val="24"/>
          <w:highlight w:val="none"/>
        </w:rPr>
        <w:t>（6）招标方可以根据实际需求确定中标方的人员配置标准。</w:t>
      </w:r>
    </w:p>
    <w:p w14:paraId="19A5240D">
      <w:pPr>
        <w:numPr>
          <w:ilvl w:val="0"/>
          <w:numId w:val="0"/>
        </w:numPr>
        <w:spacing w:line="360" w:lineRule="auto"/>
        <w:jc w:val="left"/>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）商务需求：</w:t>
      </w:r>
    </w:p>
    <w:p w14:paraId="27289B3C">
      <w:pPr>
        <w:keepNext w:val="0"/>
        <w:keepLines w:val="0"/>
        <w:pageBreakBefore w:val="0"/>
        <w:widowControl w:val="0"/>
        <w:kinsoku/>
        <w:wordWrap/>
        <w:overflowPunct/>
        <w:topLinePunct w:val="0"/>
        <w:autoSpaceDE/>
        <w:autoSpaceDN/>
        <w:bidi w:val="0"/>
        <w:snapToGrid/>
        <w:spacing w:line="360" w:lineRule="auto"/>
        <w:ind w:firstLine="460" w:firstLineChars="200"/>
        <w:textAlignment w:val="auto"/>
        <w:rPr>
          <w:rFonts w:hint="eastAsia" w:ascii="仿宋" w:hAnsi="仿宋" w:eastAsia="仿宋" w:cs="仿宋"/>
          <w:snapToGrid w:val="0"/>
          <w:color w:val="auto"/>
          <w:spacing w:val="-5"/>
          <w:kern w:val="0"/>
          <w:sz w:val="24"/>
          <w:szCs w:val="24"/>
          <w:highlight w:val="none"/>
          <w:lang w:val="en-US" w:eastAsia="zh-CN" w:bidi="ar-SA"/>
        </w:rPr>
      </w:pPr>
      <w:r>
        <w:rPr>
          <w:rFonts w:hint="eastAsia" w:ascii="仿宋" w:hAnsi="仿宋" w:eastAsia="仿宋" w:cs="仿宋"/>
          <w:snapToGrid w:val="0"/>
          <w:color w:val="auto"/>
          <w:spacing w:val="-5"/>
          <w:kern w:val="0"/>
          <w:sz w:val="24"/>
          <w:szCs w:val="24"/>
          <w:highlight w:val="none"/>
          <w:lang w:val="en-US" w:eastAsia="zh-CN" w:bidi="ar-SA"/>
        </w:rPr>
        <w:t>服务期：2年（具体日期以合同签订生效日为准）。</w:t>
      </w:r>
    </w:p>
    <w:p w14:paraId="04CF0924">
      <w:pPr>
        <w:keepNext w:val="0"/>
        <w:keepLines w:val="0"/>
        <w:pageBreakBefore w:val="0"/>
        <w:widowControl w:val="0"/>
        <w:kinsoku/>
        <w:wordWrap/>
        <w:overflowPunct/>
        <w:topLinePunct w:val="0"/>
        <w:autoSpaceDE/>
        <w:autoSpaceDN/>
        <w:bidi w:val="0"/>
        <w:snapToGrid/>
        <w:spacing w:line="360" w:lineRule="auto"/>
        <w:ind w:firstLine="460" w:firstLineChars="200"/>
        <w:textAlignment w:val="auto"/>
        <w:rPr>
          <w:rFonts w:hint="eastAsia" w:ascii="仿宋" w:hAnsi="仿宋" w:eastAsia="仿宋" w:cs="仿宋"/>
          <w:snapToGrid w:val="0"/>
          <w:color w:val="auto"/>
          <w:spacing w:val="-5"/>
          <w:kern w:val="0"/>
          <w:sz w:val="24"/>
          <w:szCs w:val="24"/>
          <w:highlight w:val="none"/>
          <w:lang w:val="en-US" w:eastAsia="zh-CN" w:bidi="ar-SA"/>
        </w:rPr>
      </w:pPr>
      <w:r>
        <w:rPr>
          <w:rFonts w:hint="eastAsia" w:ascii="仿宋" w:hAnsi="仿宋" w:eastAsia="仿宋" w:cs="仿宋"/>
          <w:snapToGrid w:val="0"/>
          <w:color w:val="auto"/>
          <w:spacing w:val="-5"/>
          <w:kern w:val="0"/>
          <w:sz w:val="24"/>
          <w:szCs w:val="24"/>
          <w:highlight w:val="none"/>
          <w:lang w:val="en-US" w:eastAsia="zh-CN" w:bidi="ar-SA"/>
        </w:rPr>
        <w:t>合同履行完毕后，在未找到接替前，中标单位应适当延续服务，费用按原合同签订的费用标准支付。如中标单位在服务期内违反合同约定，经考核不合格，采购人有权提前终止合同。</w:t>
      </w:r>
    </w:p>
    <w:p w14:paraId="5039132D">
      <w:pPr>
        <w:keepNext w:val="0"/>
        <w:keepLines w:val="0"/>
        <w:pageBreakBefore w:val="0"/>
        <w:widowControl w:val="0"/>
        <w:kinsoku/>
        <w:wordWrap/>
        <w:overflowPunct/>
        <w:topLinePunct w:val="0"/>
        <w:autoSpaceDE/>
        <w:autoSpaceDN/>
        <w:bidi w:val="0"/>
        <w:snapToGrid/>
        <w:spacing w:line="360" w:lineRule="auto"/>
        <w:ind w:firstLine="460" w:firstLineChars="200"/>
        <w:textAlignment w:val="auto"/>
        <w:rPr>
          <w:rFonts w:hint="default" w:ascii="仿宋" w:hAnsi="仿宋" w:eastAsia="仿宋" w:cs="仿宋"/>
          <w:snapToGrid w:val="0"/>
          <w:color w:val="auto"/>
          <w:spacing w:val="-5"/>
          <w:kern w:val="0"/>
          <w:sz w:val="24"/>
          <w:szCs w:val="24"/>
          <w:highlight w:val="none"/>
          <w:lang w:val="en-US" w:eastAsia="zh-CN" w:bidi="ar-SA"/>
        </w:rPr>
      </w:pPr>
      <w:r>
        <w:rPr>
          <w:rFonts w:hint="eastAsia" w:ascii="仿宋" w:hAnsi="仿宋" w:eastAsia="仿宋" w:cs="仿宋"/>
          <w:snapToGrid w:val="0"/>
          <w:color w:val="auto"/>
          <w:spacing w:val="-5"/>
          <w:kern w:val="0"/>
          <w:sz w:val="24"/>
          <w:szCs w:val="24"/>
          <w:highlight w:val="none"/>
          <w:lang w:val="en-US" w:eastAsia="zh-CN" w:bidi="ar-SA"/>
        </w:rPr>
        <w:t>付款方式：本项目最终结算根据实际就餐量*（中标价/最高限价）*每餐餐标</w:t>
      </w:r>
      <w:r>
        <w:rPr>
          <w:rFonts w:hint="eastAsia" w:ascii="仿宋" w:hAnsi="仿宋" w:eastAsia="仿宋" w:cs="仿宋"/>
          <w:snapToGrid w:val="0"/>
          <w:color w:val="auto"/>
          <w:spacing w:val="-5"/>
          <w:kern w:val="0"/>
          <w:sz w:val="24"/>
          <w:szCs w:val="24"/>
          <w:highlight w:val="none"/>
          <w:lang w:val="en-US" w:eastAsia="zh-CN" w:bidi="ar-SA"/>
        </w:rPr>
        <w:t>14</w:t>
      </w:r>
      <w:r>
        <w:rPr>
          <w:rFonts w:hint="eastAsia" w:ascii="仿宋" w:hAnsi="仿宋" w:eastAsia="仿宋" w:cs="仿宋"/>
          <w:snapToGrid w:val="0"/>
          <w:color w:val="auto"/>
          <w:spacing w:val="-5"/>
          <w:kern w:val="0"/>
          <w:sz w:val="24"/>
          <w:szCs w:val="24"/>
          <w:highlight w:val="none"/>
          <w:lang w:val="en-US" w:eastAsia="zh-CN" w:bidi="ar-SA"/>
        </w:rPr>
        <w:t>元进行结算，费用原则上每季度支付一次，具体按照财政资金到位情况支付。</w:t>
      </w:r>
    </w:p>
    <w:p w14:paraId="53D99257">
      <w:pPr>
        <w:keepNext w:val="0"/>
        <w:keepLines w:val="0"/>
        <w:pageBreakBefore w:val="0"/>
        <w:widowControl w:val="0"/>
        <w:kinsoku/>
        <w:wordWrap/>
        <w:overflowPunct/>
        <w:topLinePunct w:val="0"/>
        <w:autoSpaceDE/>
        <w:autoSpaceDN/>
        <w:bidi w:val="0"/>
        <w:snapToGrid/>
        <w:spacing w:line="360" w:lineRule="auto"/>
        <w:ind w:firstLine="460" w:firstLineChars="200"/>
        <w:textAlignment w:val="auto"/>
        <w:rPr>
          <w:rFonts w:hint="eastAsia" w:ascii="仿宋" w:hAnsi="仿宋" w:eastAsia="仿宋" w:cs="仿宋"/>
          <w:snapToGrid w:val="0"/>
          <w:color w:val="auto"/>
          <w:spacing w:val="-5"/>
          <w:kern w:val="0"/>
          <w:sz w:val="24"/>
          <w:szCs w:val="24"/>
          <w:highlight w:val="none"/>
          <w:lang w:val="en-US" w:eastAsia="zh-CN" w:bidi="ar-SA"/>
        </w:rPr>
      </w:pPr>
      <w:r>
        <w:rPr>
          <w:rFonts w:hint="eastAsia" w:ascii="仿宋" w:hAnsi="仿宋" w:eastAsia="仿宋" w:cs="仿宋"/>
          <w:snapToGrid w:val="0"/>
          <w:color w:val="auto"/>
          <w:spacing w:val="-5"/>
          <w:kern w:val="0"/>
          <w:sz w:val="24"/>
          <w:szCs w:val="24"/>
          <w:highlight w:val="none"/>
          <w:lang w:val="en-US" w:eastAsia="zh-CN" w:bidi="ar-SA"/>
        </w:rPr>
        <w:t>注：</w:t>
      </w:r>
    </w:p>
    <w:p w14:paraId="4C1263C5">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1、如有附图，仅作参考。</w:t>
      </w:r>
    </w:p>
    <w:p w14:paraId="5FDF20B6">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2、打▲内容为实质性要求，不允许有负偏离，否则将以涉及无效投标条款作无效投标。</w:t>
      </w:r>
    </w:p>
    <w:p w14:paraId="5E389C2E">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3、中标人所提供的货物、服务须与投标承诺一致，不得以次充好、偷工减料，若在项目验收中发现有上述情况，将向有关部门举报，根据相关规定进行处理。</w:t>
      </w:r>
    </w:p>
    <w:p w14:paraId="0CC7BB3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02CCE7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0280"/>
      <w:bookmarkEnd w:id="26"/>
      <w:bookmarkStart w:id="27" w:name="_Toc184310287"/>
      <w:bookmarkEnd w:id="27"/>
      <w:bookmarkStart w:id="28" w:name="_Toc184308083"/>
      <w:bookmarkEnd w:id="28"/>
      <w:bookmarkStart w:id="29" w:name="_Toc184313296"/>
      <w:bookmarkEnd w:id="29"/>
      <w:bookmarkStart w:id="30" w:name="_Toc184310300"/>
      <w:bookmarkEnd w:id="30"/>
      <w:bookmarkStart w:id="31" w:name="_Toc184308074"/>
      <w:bookmarkEnd w:id="31"/>
      <w:bookmarkStart w:id="32" w:name="_Toc184310315"/>
      <w:bookmarkEnd w:id="32"/>
      <w:bookmarkStart w:id="33" w:name="_Toc184312137"/>
      <w:bookmarkEnd w:id="33"/>
      <w:bookmarkStart w:id="34" w:name="_Toc184308091"/>
      <w:bookmarkEnd w:id="34"/>
      <w:bookmarkStart w:id="35" w:name="_Toc184312129"/>
      <w:bookmarkEnd w:id="35"/>
      <w:bookmarkStart w:id="36" w:name="_Toc184308043"/>
      <w:bookmarkEnd w:id="36"/>
      <w:bookmarkStart w:id="37" w:name="_Toc184310272"/>
      <w:bookmarkEnd w:id="37"/>
      <w:bookmarkStart w:id="38" w:name="_Toc184312121"/>
      <w:bookmarkEnd w:id="38"/>
      <w:bookmarkStart w:id="39" w:name="_Toc184308061"/>
      <w:bookmarkEnd w:id="39"/>
      <w:bookmarkStart w:id="40" w:name="_Toc184308102"/>
      <w:bookmarkEnd w:id="40"/>
      <w:bookmarkStart w:id="41" w:name="_Toc184313274"/>
      <w:bookmarkEnd w:id="41"/>
      <w:bookmarkStart w:id="42" w:name="_Toc184312071"/>
      <w:bookmarkEnd w:id="42"/>
      <w:bookmarkStart w:id="43" w:name="_Toc184310319"/>
      <w:bookmarkEnd w:id="43"/>
      <w:bookmarkStart w:id="44" w:name="_Toc184310286"/>
      <w:bookmarkEnd w:id="44"/>
      <w:bookmarkStart w:id="45" w:name="_Toc184312135"/>
      <w:bookmarkEnd w:id="45"/>
      <w:bookmarkStart w:id="46" w:name="_Toc184308090"/>
      <w:bookmarkEnd w:id="46"/>
      <w:bookmarkStart w:id="47" w:name="_Toc184313264"/>
      <w:bookmarkEnd w:id="47"/>
      <w:bookmarkStart w:id="48" w:name="_Toc184308056"/>
      <w:bookmarkEnd w:id="48"/>
      <w:bookmarkStart w:id="49" w:name="_Toc184314481"/>
      <w:bookmarkEnd w:id="49"/>
      <w:bookmarkStart w:id="50" w:name="_Toc184312081"/>
      <w:bookmarkEnd w:id="50"/>
      <w:bookmarkStart w:id="51" w:name="_Toc184310293"/>
      <w:bookmarkEnd w:id="51"/>
      <w:bookmarkStart w:id="52" w:name="_Toc184313277"/>
      <w:bookmarkEnd w:id="52"/>
      <w:bookmarkStart w:id="53" w:name="_Toc184310304"/>
      <w:bookmarkEnd w:id="53"/>
      <w:bookmarkStart w:id="54" w:name="_Toc184308044"/>
      <w:bookmarkEnd w:id="54"/>
      <w:bookmarkStart w:id="55" w:name="_Toc184313298"/>
      <w:bookmarkEnd w:id="55"/>
      <w:bookmarkStart w:id="56" w:name="_Toc184310344"/>
      <w:bookmarkEnd w:id="56"/>
      <w:bookmarkStart w:id="57" w:name="_Toc184313241"/>
      <w:bookmarkEnd w:id="57"/>
      <w:bookmarkStart w:id="58" w:name="_Toc184314437"/>
      <w:bookmarkEnd w:id="58"/>
      <w:bookmarkStart w:id="59" w:name="_Toc184310314"/>
      <w:bookmarkEnd w:id="59"/>
      <w:bookmarkStart w:id="60" w:name="_Toc184312068"/>
      <w:bookmarkEnd w:id="60"/>
      <w:bookmarkStart w:id="61" w:name="_Toc184314412"/>
      <w:bookmarkEnd w:id="61"/>
      <w:bookmarkStart w:id="62" w:name="_Toc184314461"/>
      <w:bookmarkEnd w:id="62"/>
      <w:bookmarkStart w:id="63" w:name="_Toc184308059"/>
      <w:bookmarkEnd w:id="63"/>
      <w:bookmarkStart w:id="64" w:name="_Toc184314479"/>
      <w:bookmarkEnd w:id="64"/>
      <w:bookmarkStart w:id="65" w:name="_Toc184312112"/>
      <w:bookmarkEnd w:id="65"/>
      <w:bookmarkStart w:id="66" w:name="_Toc184313299"/>
      <w:bookmarkEnd w:id="66"/>
      <w:bookmarkStart w:id="67" w:name="_Toc184310296"/>
      <w:bookmarkEnd w:id="67"/>
      <w:bookmarkStart w:id="68" w:name="_Toc184313282"/>
      <w:bookmarkEnd w:id="68"/>
      <w:bookmarkStart w:id="69" w:name="_Toc184313304"/>
      <w:bookmarkEnd w:id="69"/>
      <w:bookmarkStart w:id="70" w:name="_Toc184310331"/>
      <w:bookmarkEnd w:id="70"/>
      <w:bookmarkStart w:id="71" w:name="_Toc184312098"/>
      <w:bookmarkEnd w:id="71"/>
      <w:bookmarkStart w:id="72" w:name="_Toc184313254"/>
      <w:bookmarkEnd w:id="72"/>
      <w:bookmarkStart w:id="73" w:name="_Toc184312136"/>
      <w:bookmarkEnd w:id="73"/>
      <w:bookmarkStart w:id="74" w:name="_Toc184308073"/>
      <w:bookmarkEnd w:id="74"/>
      <w:bookmarkStart w:id="75" w:name="_Toc184314411"/>
      <w:bookmarkEnd w:id="75"/>
      <w:bookmarkStart w:id="76" w:name="_Toc184314473"/>
      <w:bookmarkEnd w:id="76"/>
      <w:bookmarkStart w:id="77" w:name="_Toc184313307"/>
      <w:bookmarkEnd w:id="77"/>
      <w:bookmarkStart w:id="78" w:name="_Toc184308036"/>
      <w:bookmarkEnd w:id="78"/>
      <w:bookmarkStart w:id="79" w:name="_Toc184312084"/>
      <w:bookmarkEnd w:id="79"/>
      <w:bookmarkStart w:id="80" w:name="_Toc184310327"/>
      <w:bookmarkEnd w:id="80"/>
      <w:bookmarkStart w:id="81" w:name="_Toc184314463"/>
      <w:bookmarkEnd w:id="81"/>
      <w:bookmarkStart w:id="82" w:name="_Toc184314455"/>
      <w:bookmarkEnd w:id="82"/>
      <w:bookmarkStart w:id="83" w:name="_Toc184314449"/>
      <w:bookmarkEnd w:id="83"/>
      <w:bookmarkStart w:id="84" w:name="_Toc184308107"/>
      <w:bookmarkEnd w:id="84"/>
      <w:bookmarkStart w:id="85" w:name="_Toc184313249"/>
      <w:bookmarkEnd w:id="85"/>
      <w:bookmarkStart w:id="86" w:name="_Toc184313247"/>
      <w:bookmarkEnd w:id="86"/>
      <w:bookmarkStart w:id="87" w:name="_Toc184314457"/>
      <w:bookmarkEnd w:id="87"/>
      <w:bookmarkStart w:id="88" w:name="_Toc184308041"/>
      <w:bookmarkEnd w:id="88"/>
      <w:bookmarkStart w:id="89" w:name="_Toc184312122"/>
      <w:bookmarkEnd w:id="89"/>
      <w:bookmarkStart w:id="90" w:name="_Toc184313250"/>
      <w:bookmarkEnd w:id="90"/>
      <w:bookmarkStart w:id="91" w:name="_Toc184314480"/>
      <w:bookmarkEnd w:id="91"/>
      <w:bookmarkStart w:id="92" w:name="_Toc184308097"/>
      <w:bookmarkEnd w:id="92"/>
      <w:bookmarkStart w:id="93" w:name="_Toc184310294"/>
      <w:bookmarkEnd w:id="93"/>
      <w:bookmarkStart w:id="94" w:name="_Toc184312110"/>
      <w:bookmarkEnd w:id="94"/>
      <w:bookmarkStart w:id="95" w:name="_Toc184308052"/>
      <w:bookmarkEnd w:id="95"/>
      <w:bookmarkStart w:id="96" w:name="_Toc184312128"/>
      <w:bookmarkEnd w:id="96"/>
      <w:bookmarkStart w:id="97" w:name="_Toc184313310"/>
      <w:bookmarkEnd w:id="97"/>
      <w:bookmarkStart w:id="98" w:name="_Toc184310310"/>
      <w:bookmarkEnd w:id="98"/>
      <w:bookmarkStart w:id="99" w:name="_Toc184313240"/>
      <w:bookmarkEnd w:id="99"/>
      <w:bookmarkStart w:id="100" w:name="_Toc184313248"/>
      <w:bookmarkEnd w:id="100"/>
      <w:bookmarkStart w:id="101" w:name="_Toc184312108"/>
      <w:bookmarkEnd w:id="101"/>
      <w:bookmarkStart w:id="102" w:name="_Toc184310303"/>
      <w:bookmarkEnd w:id="102"/>
      <w:bookmarkStart w:id="103" w:name="_Toc184310326"/>
      <w:bookmarkEnd w:id="103"/>
      <w:bookmarkStart w:id="104" w:name="_Toc184312118"/>
      <w:bookmarkEnd w:id="104"/>
      <w:bookmarkStart w:id="105" w:name="_Toc184314416"/>
      <w:bookmarkEnd w:id="105"/>
      <w:bookmarkStart w:id="106" w:name="_Toc184313278"/>
      <w:bookmarkEnd w:id="106"/>
      <w:bookmarkStart w:id="107" w:name="_Toc184310288"/>
      <w:bookmarkEnd w:id="107"/>
      <w:bookmarkStart w:id="108" w:name="_Toc184310330"/>
      <w:bookmarkEnd w:id="108"/>
      <w:bookmarkStart w:id="109" w:name="_Toc184312075"/>
      <w:bookmarkEnd w:id="109"/>
      <w:bookmarkStart w:id="110" w:name="_Toc184312091"/>
      <w:bookmarkEnd w:id="110"/>
      <w:bookmarkStart w:id="111" w:name="_Toc184314477"/>
      <w:bookmarkEnd w:id="111"/>
      <w:bookmarkStart w:id="112" w:name="_Toc184314453"/>
      <w:bookmarkEnd w:id="112"/>
      <w:bookmarkStart w:id="113" w:name="_Toc184308050"/>
      <w:bookmarkEnd w:id="113"/>
      <w:bookmarkStart w:id="114" w:name="_Toc184314445"/>
      <w:bookmarkEnd w:id="114"/>
      <w:bookmarkStart w:id="115" w:name="_Toc184310320"/>
      <w:bookmarkEnd w:id="115"/>
      <w:bookmarkStart w:id="116" w:name="_Toc184312073"/>
      <w:bookmarkEnd w:id="116"/>
      <w:bookmarkStart w:id="117" w:name="_Toc184310291"/>
      <w:bookmarkEnd w:id="117"/>
      <w:bookmarkStart w:id="118" w:name="_Toc184308089"/>
      <w:bookmarkEnd w:id="118"/>
      <w:bookmarkStart w:id="119" w:name="_Toc184308076"/>
      <w:bookmarkEnd w:id="119"/>
      <w:bookmarkStart w:id="120" w:name="_Toc184312099"/>
      <w:bookmarkEnd w:id="120"/>
      <w:bookmarkStart w:id="121" w:name="_Toc184313270"/>
      <w:bookmarkEnd w:id="121"/>
      <w:bookmarkStart w:id="122" w:name="_Toc184310311"/>
      <w:bookmarkEnd w:id="122"/>
      <w:bookmarkStart w:id="123" w:name="_Toc184314423"/>
      <w:bookmarkEnd w:id="123"/>
      <w:bookmarkStart w:id="124" w:name="_Toc184312119"/>
      <w:bookmarkEnd w:id="124"/>
      <w:bookmarkStart w:id="125" w:name="_Toc184313266"/>
      <w:bookmarkEnd w:id="125"/>
      <w:bookmarkStart w:id="126" w:name="_Toc184308046"/>
      <w:bookmarkEnd w:id="126"/>
      <w:bookmarkStart w:id="127" w:name="_Toc184310273"/>
      <w:bookmarkEnd w:id="127"/>
      <w:bookmarkStart w:id="128" w:name="_Toc184314424"/>
      <w:bookmarkEnd w:id="128"/>
      <w:bookmarkStart w:id="129" w:name="_Toc184312107"/>
      <w:bookmarkEnd w:id="129"/>
      <w:bookmarkStart w:id="130" w:name="_Toc184313303"/>
      <w:bookmarkEnd w:id="130"/>
      <w:bookmarkStart w:id="131" w:name="_Toc184314482"/>
      <w:bookmarkEnd w:id="131"/>
      <w:bookmarkStart w:id="132" w:name="_Toc184314413"/>
      <w:bookmarkEnd w:id="132"/>
      <w:bookmarkStart w:id="133" w:name="_Toc184313295"/>
      <w:bookmarkEnd w:id="133"/>
      <w:bookmarkStart w:id="134" w:name="_Toc184314447"/>
      <w:bookmarkEnd w:id="134"/>
      <w:bookmarkStart w:id="135" w:name="_Toc184314459"/>
      <w:bookmarkEnd w:id="135"/>
      <w:bookmarkStart w:id="136" w:name="_Toc184308085"/>
      <w:bookmarkEnd w:id="136"/>
      <w:bookmarkStart w:id="137" w:name="_Toc184308070"/>
      <w:bookmarkEnd w:id="137"/>
      <w:bookmarkStart w:id="138" w:name="_Toc184308071"/>
      <w:bookmarkEnd w:id="138"/>
      <w:bookmarkStart w:id="139" w:name="_Toc184314460"/>
      <w:bookmarkEnd w:id="139"/>
      <w:bookmarkStart w:id="140" w:name="_Toc184310283"/>
      <w:bookmarkEnd w:id="140"/>
      <w:bookmarkStart w:id="141" w:name="_Toc184313281"/>
      <w:bookmarkEnd w:id="141"/>
      <w:bookmarkStart w:id="142" w:name="_Toc184308095"/>
      <w:bookmarkEnd w:id="142"/>
      <w:bookmarkStart w:id="143" w:name="_Toc184313284"/>
      <w:bookmarkEnd w:id="143"/>
      <w:bookmarkStart w:id="144" w:name="_Toc184308082"/>
      <w:bookmarkEnd w:id="144"/>
      <w:bookmarkStart w:id="145" w:name="_Toc184310298"/>
      <w:bookmarkEnd w:id="145"/>
      <w:bookmarkStart w:id="146" w:name="_Toc184314464"/>
      <w:bookmarkEnd w:id="146"/>
      <w:bookmarkStart w:id="147" w:name="_Toc184314419"/>
      <w:bookmarkEnd w:id="147"/>
      <w:bookmarkStart w:id="148" w:name="_Toc184312105"/>
      <w:bookmarkEnd w:id="148"/>
      <w:bookmarkStart w:id="149" w:name="_Toc184310290"/>
      <w:bookmarkEnd w:id="149"/>
      <w:bookmarkStart w:id="150" w:name="_Toc184310307"/>
      <w:bookmarkEnd w:id="150"/>
      <w:bookmarkStart w:id="151" w:name="_Toc184310329"/>
      <w:bookmarkEnd w:id="151"/>
      <w:bookmarkStart w:id="152" w:name="_Toc184308079"/>
      <w:bookmarkEnd w:id="152"/>
      <w:bookmarkStart w:id="153" w:name="_Toc184308039"/>
      <w:bookmarkEnd w:id="153"/>
      <w:bookmarkStart w:id="154" w:name="_Toc184314452"/>
      <w:bookmarkEnd w:id="154"/>
      <w:bookmarkStart w:id="155" w:name="_Toc184313246"/>
      <w:bookmarkEnd w:id="155"/>
      <w:bookmarkStart w:id="156" w:name="_Toc184308038"/>
      <w:bookmarkEnd w:id="156"/>
      <w:bookmarkStart w:id="157" w:name="_Toc184313269"/>
      <w:bookmarkEnd w:id="157"/>
      <w:bookmarkStart w:id="158" w:name="_Toc184310281"/>
      <w:bookmarkEnd w:id="158"/>
      <w:bookmarkStart w:id="159" w:name="_Toc184312088"/>
      <w:bookmarkEnd w:id="159"/>
      <w:bookmarkStart w:id="160" w:name="_Toc184314475"/>
      <w:bookmarkEnd w:id="160"/>
      <w:bookmarkStart w:id="161" w:name="_Toc184308047"/>
      <w:bookmarkEnd w:id="161"/>
      <w:bookmarkStart w:id="162" w:name="_Toc184310306"/>
      <w:bookmarkEnd w:id="162"/>
      <w:bookmarkStart w:id="163" w:name="_Toc184313259"/>
      <w:bookmarkEnd w:id="163"/>
      <w:bookmarkStart w:id="164" w:name="_Toc184310275"/>
      <w:bookmarkEnd w:id="164"/>
      <w:bookmarkStart w:id="165" w:name="_Toc184313276"/>
      <w:bookmarkEnd w:id="165"/>
      <w:bookmarkStart w:id="166" w:name="_Toc184310321"/>
      <w:bookmarkEnd w:id="166"/>
      <w:bookmarkStart w:id="167" w:name="_Toc184313286"/>
      <w:bookmarkEnd w:id="167"/>
      <w:bookmarkStart w:id="168" w:name="_Toc184313251"/>
      <w:bookmarkEnd w:id="168"/>
      <w:bookmarkStart w:id="169" w:name="_Toc184313260"/>
      <w:bookmarkEnd w:id="169"/>
      <w:bookmarkStart w:id="170" w:name="_Toc184313309"/>
      <w:bookmarkEnd w:id="170"/>
      <w:bookmarkStart w:id="171" w:name="_Toc184313305"/>
      <w:bookmarkEnd w:id="171"/>
      <w:bookmarkStart w:id="172" w:name="_Toc184314451"/>
      <w:bookmarkEnd w:id="172"/>
      <w:bookmarkStart w:id="173" w:name="_Toc184314458"/>
      <w:bookmarkEnd w:id="173"/>
      <w:bookmarkStart w:id="174" w:name="_Toc184308069"/>
      <w:bookmarkEnd w:id="174"/>
      <w:bookmarkStart w:id="175" w:name="_Toc184313268"/>
      <w:bookmarkEnd w:id="175"/>
      <w:bookmarkStart w:id="176" w:name="_Toc184313308"/>
      <w:bookmarkEnd w:id="176"/>
      <w:bookmarkStart w:id="177" w:name="_Toc184310343"/>
      <w:bookmarkEnd w:id="177"/>
      <w:bookmarkStart w:id="178" w:name="_Toc184308049"/>
      <w:bookmarkEnd w:id="178"/>
      <w:bookmarkStart w:id="179" w:name="_Toc184312094"/>
      <w:bookmarkEnd w:id="179"/>
      <w:bookmarkStart w:id="180" w:name="_Toc184310278"/>
      <w:bookmarkEnd w:id="180"/>
      <w:bookmarkStart w:id="181" w:name="_Toc184312082"/>
      <w:bookmarkEnd w:id="181"/>
      <w:bookmarkStart w:id="182" w:name="_Toc184308048"/>
      <w:bookmarkEnd w:id="182"/>
      <w:bookmarkStart w:id="183" w:name="_Toc184313261"/>
      <w:bookmarkEnd w:id="183"/>
      <w:bookmarkStart w:id="184" w:name="_Toc184312092"/>
      <w:bookmarkEnd w:id="184"/>
      <w:bookmarkStart w:id="185" w:name="_Toc184313280"/>
      <w:bookmarkEnd w:id="185"/>
      <w:bookmarkStart w:id="186" w:name="_Toc184313262"/>
      <w:bookmarkEnd w:id="186"/>
      <w:bookmarkStart w:id="187" w:name="_Toc184310325"/>
      <w:bookmarkEnd w:id="187"/>
      <w:bookmarkStart w:id="188" w:name="_Toc184313287"/>
      <w:bookmarkEnd w:id="188"/>
      <w:bookmarkStart w:id="189" w:name="_Toc184312127"/>
      <w:bookmarkEnd w:id="189"/>
      <w:bookmarkStart w:id="190" w:name="_Toc184314468"/>
      <w:bookmarkEnd w:id="190"/>
      <w:bookmarkStart w:id="191" w:name="_Toc184312109"/>
      <w:bookmarkEnd w:id="191"/>
      <w:bookmarkStart w:id="192" w:name="_Toc184308100"/>
      <w:bookmarkEnd w:id="192"/>
      <w:bookmarkStart w:id="193" w:name="_Toc184314442"/>
      <w:bookmarkEnd w:id="193"/>
      <w:bookmarkStart w:id="194" w:name="_Toc184313271"/>
      <w:bookmarkEnd w:id="194"/>
      <w:bookmarkStart w:id="195" w:name="_Toc184312077"/>
      <w:bookmarkEnd w:id="195"/>
      <w:bookmarkStart w:id="196" w:name="_Toc184308103"/>
      <w:bookmarkEnd w:id="196"/>
      <w:bookmarkStart w:id="197" w:name="_Toc184308081"/>
      <w:bookmarkEnd w:id="197"/>
      <w:bookmarkStart w:id="198" w:name="_Toc184312103"/>
      <w:bookmarkEnd w:id="198"/>
      <w:bookmarkStart w:id="199" w:name="_Toc184314450"/>
      <w:bookmarkEnd w:id="199"/>
      <w:bookmarkStart w:id="200" w:name="_Toc184312067"/>
      <w:bookmarkEnd w:id="200"/>
      <w:bookmarkStart w:id="201" w:name="_Toc184314433"/>
      <w:bookmarkEnd w:id="201"/>
      <w:bookmarkStart w:id="202" w:name="_Toc184314418"/>
      <w:bookmarkEnd w:id="202"/>
      <w:bookmarkStart w:id="203" w:name="_Toc184312114"/>
      <w:bookmarkEnd w:id="203"/>
      <w:bookmarkStart w:id="204" w:name="_Toc184310274"/>
      <w:bookmarkEnd w:id="204"/>
      <w:bookmarkStart w:id="205" w:name="_Toc184308053"/>
      <w:bookmarkEnd w:id="205"/>
      <w:bookmarkStart w:id="206" w:name="_Toc184308093"/>
      <w:bookmarkEnd w:id="206"/>
      <w:bookmarkStart w:id="207" w:name="_Toc184313300"/>
      <w:bookmarkEnd w:id="207"/>
      <w:bookmarkStart w:id="208" w:name="_Toc184308086"/>
      <w:bookmarkEnd w:id="208"/>
      <w:bookmarkStart w:id="209" w:name="_Toc184310295"/>
      <w:bookmarkEnd w:id="209"/>
      <w:bookmarkStart w:id="210" w:name="_Toc184308058"/>
      <w:bookmarkEnd w:id="210"/>
      <w:bookmarkStart w:id="211" w:name="_Toc184312096"/>
      <w:bookmarkEnd w:id="211"/>
      <w:bookmarkStart w:id="212" w:name="_Toc184308078"/>
      <w:bookmarkEnd w:id="212"/>
      <w:bookmarkStart w:id="213" w:name="_Toc184313273"/>
      <w:bookmarkEnd w:id="213"/>
      <w:bookmarkStart w:id="214" w:name="_Toc184314426"/>
      <w:bookmarkEnd w:id="214"/>
      <w:bookmarkStart w:id="215" w:name="_Toc184308063"/>
      <w:bookmarkEnd w:id="215"/>
      <w:bookmarkStart w:id="216" w:name="_Toc184308065"/>
      <w:bookmarkEnd w:id="216"/>
      <w:bookmarkStart w:id="217" w:name="_Toc184314414"/>
      <w:bookmarkEnd w:id="217"/>
      <w:bookmarkStart w:id="218" w:name="_Toc184312124"/>
      <w:bookmarkEnd w:id="218"/>
      <w:bookmarkStart w:id="219" w:name="_Toc184310292"/>
      <w:bookmarkEnd w:id="219"/>
      <w:bookmarkStart w:id="220" w:name="_Toc184312117"/>
      <w:bookmarkEnd w:id="220"/>
      <w:bookmarkStart w:id="221" w:name="_Toc184312131"/>
      <w:bookmarkEnd w:id="221"/>
      <w:bookmarkStart w:id="222" w:name="_Toc184308098"/>
      <w:bookmarkEnd w:id="222"/>
      <w:bookmarkStart w:id="223" w:name="_Toc184313279"/>
      <w:bookmarkEnd w:id="223"/>
      <w:bookmarkStart w:id="224" w:name="_Toc184308087"/>
      <w:bookmarkEnd w:id="224"/>
      <w:bookmarkStart w:id="225" w:name="_Toc184314429"/>
      <w:bookmarkEnd w:id="225"/>
      <w:bookmarkStart w:id="226" w:name="_Toc184313289"/>
      <w:bookmarkEnd w:id="226"/>
      <w:bookmarkStart w:id="227" w:name="_Toc184312089"/>
      <w:bookmarkEnd w:id="227"/>
      <w:bookmarkStart w:id="228" w:name="_Toc184310322"/>
      <w:bookmarkEnd w:id="228"/>
      <w:bookmarkStart w:id="229" w:name="_Toc184312125"/>
      <w:bookmarkEnd w:id="229"/>
      <w:bookmarkStart w:id="230" w:name="_Toc184310340"/>
      <w:bookmarkEnd w:id="230"/>
      <w:bookmarkStart w:id="231" w:name="_Toc184308104"/>
      <w:bookmarkEnd w:id="231"/>
      <w:bookmarkStart w:id="232" w:name="_Toc184310301"/>
      <w:bookmarkEnd w:id="232"/>
      <w:bookmarkStart w:id="233" w:name="_Toc184308096"/>
      <w:bookmarkEnd w:id="233"/>
      <w:bookmarkStart w:id="234" w:name="_Toc184313294"/>
      <w:bookmarkEnd w:id="234"/>
      <w:bookmarkStart w:id="235" w:name="_Toc184313267"/>
      <w:bookmarkEnd w:id="235"/>
      <w:bookmarkStart w:id="236" w:name="_Toc184308101"/>
      <w:bookmarkEnd w:id="236"/>
      <w:bookmarkStart w:id="237" w:name="_Toc184312132"/>
      <w:bookmarkEnd w:id="237"/>
      <w:bookmarkStart w:id="238" w:name="_Toc184310276"/>
      <w:bookmarkEnd w:id="238"/>
      <w:bookmarkStart w:id="239" w:name="_Toc184314443"/>
      <w:bookmarkEnd w:id="239"/>
      <w:bookmarkStart w:id="240" w:name="_Toc184312083"/>
      <w:bookmarkEnd w:id="240"/>
      <w:bookmarkStart w:id="241" w:name="_Toc184308077"/>
      <w:bookmarkEnd w:id="241"/>
      <w:bookmarkStart w:id="242" w:name="_Toc184312113"/>
      <w:bookmarkEnd w:id="242"/>
      <w:bookmarkStart w:id="243" w:name="_Toc184313255"/>
      <w:bookmarkEnd w:id="243"/>
      <w:bookmarkStart w:id="244" w:name="_Toc184314422"/>
      <w:bookmarkEnd w:id="244"/>
      <w:bookmarkStart w:id="245" w:name="_Toc184313238"/>
      <w:bookmarkEnd w:id="245"/>
      <w:bookmarkStart w:id="246" w:name="_Toc184313302"/>
      <w:bookmarkEnd w:id="246"/>
      <w:bookmarkStart w:id="247" w:name="_Toc184314440"/>
      <w:bookmarkEnd w:id="247"/>
      <w:bookmarkStart w:id="248" w:name="_Toc184308094"/>
      <w:bookmarkEnd w:id="248"/>
      <w:bookmarkStart w:id="249" w:name="_Toc184312074"/>
      <w:bookmarkEnd w:id="249"/>
      <w:bookmarkStart w:id="250" w:name="_Toc184308084"/>
      <w:bookmarkEnd w:id="250"/>
      <w:bookmarkStart w:id="251" w:name="_Toc184314410"/>
      <w:bookmarkEnd w:id="251"/>
      <w:bookmarkStart w:id="252" w:name="_Toc184312116"/>
      <w:bookmarkEnd w:id="252"/>
      <w:bookmarkStart w:id="253" w:name="_Toc184314441"/>
      <w:bookmarkEnd w:id="253"/>
      <w:bookmarkStart w:id="254" w:name="_Toc184308055"/>
      <w:bookmarkEnd w:id="254"/>
      <w:bookmarkStart w:id="255" w:name="_Toc184314466"/>
      <w:bookmarkEnd w:id="255"/>
      <w:bookmarkStart w:id="256" w:name="_Toc184308066"/>
      <w:bookmarkEnd w:id="256"/>
      <w:bookmarkStart w:id="257" w:name="_Toc184312130"/>
      <w:bookmarkEnd w:id="257"/>
      <w:bookmarkStart w:id="258" w:name="_Toc184313263"/>
      <w:bookmarkEnd w:id="258"/>
      <w:bookmarkStart w:id="259" w:name="_Toc184312120"/>
      <w:bookmarkEnd w:id="259"/>
      <w:bookmarkStart w:id="260" w:name="_Toc184314470"/>
      <w:bookmarkEnd w:id="260"/>
      <w:bookmarkStart w:id="261" w:name="_Toc184312069"/>
      <w:bookmarkEnd w:id="261"/>
      <w:bookmarkStart w:id="262" w:name="_Toc184312133"/>
      <w:bookmarkEnd w:id="262"/>
      <w:bookmarkStart w:id="263" w:name="_Toc184310336"/>
      <w:bookmarkEnd w:id="263"/>
      <w:bookmarkStart w:id="264" w:name="_Toc184312134"/>
      <w:bookmarkEnd w:id="264"/>
      <w:bookmarkStart w:id="265" w:name="_Toc184308067"/>
      <w:bookmarkEnd w:id="265"/>
      <w:bookmarkStart w:id="266" w:name="_Toc184308054"/>
      <w:bookmarkEnd w:id="266"/>
      <w:bookmarkStart w:id="267" w:name="_Toc184310285"/>
      <w:bookmarkEnd w:id="267"/>
      <w:bookmarkStart w:id="268" w:name="_Toc184312126"/>
      <w:bookmarkEnd w:id="268"/>
      <w:bookmarkStart w:id="269" w:name="_Toc184308072"/>
      <w:bookmarkEnd w:id="269"/>
      <w:bookmarkStart w:id="270" w:name="_Toc184314462"/>
      <w:bookmarkEnd w:id="270"/>
      <w:bookmarkStart w:id="271" w:name="_Toc184313285"/>
      <w:bookmarkEnd w:id="271"/>
      <w:bookmarkStart w:id="272" w:name="_Toc184310338"/>
      <w:bookmarkEnd w:id="272"/>
      <w:bookmarkStart w:id="273" w:name="_Toc184314446"/>
      <w:bookmarkEnd w:id="273"/>
      <w:bookmarkStart w:id="274" w:name="_Toc184308080"/>
      <w:bookmarkEnd w:id="274"/>
      <w:bookmarkStart w:id="275" w:name="_Toc184313239"/>
      <w:bookmarkEnd w:id="275"/>
      <w:bookmarkStart w:id="276" w:name="_Toc184314432"/>
      <w:bookmarkEnd w:id="276"/>
      <w:bookmarkStart w:id="277" w:name="_Toc184312097"/>
      <w:bookmarkEnd w:id="277"/>
      <w:bookmarkStart w:id="278" w:name="_Toc184314454"/>
      <w:bookmarkEnd w:id="278"/>
      <w:bookmarkStart w:id="279" w:name="_Toc184312095"/>
      <w:bookmarkEnd w:id="279"/>
      <w:bookmarkStart w:id="280" w:name="_Toc184308060"/>
      <w:bookmarkEnd w:id="280"/>
      <w:bookmarkStart w:id="281" w:name="_Toc184310341"/>
      <w:bookmarkEnd w:id="281"/>
      <w:bookmarkStart w:id="282" w:name="_Toc184313243"/>
      <w:bookmarkEnd w:id="282"/>
      <w:bookmarkStart w:id="283" w:name="_Toc184310317"/>
      <w:bookmarkEnd w:id="283"/>
      <w:bookmarkStart w:id="284" w:name="_Toc184310333"/>
      <w:bookmarkEnd w:id="284"/>
      <w:bookmarkStart w:id="285" w:name="_Toc184314417"/>
      <w:bookmarkEnd w:id="285"/>
      <w:bookmarkStart w:id="286" w:name="_Toc184310289"/>
      <w:bookmarkEnd w:id="286"/>
      <w:bookmarkStart w:id="287" w:name="_Toc184310279"/>
      <w:bookmarkEnd w:id="287"/>
      <w:bookmarkStart w:id="288" w:name="_Toc184310328"/>
      <w:bookmarkEnd w:id="288"/>
      <w:bookmarkStart w:id="289" w:name="_Toc184313290"/>
      <w:bookmarkEnd w:id="289"/>
      <w:bookmarkStart w:id="290" w:name="_Toc184310277"/>
      <w:bookmarkEnd w:id="290"/>
      <w:bookmarkStart w:id="291" w:name="_Toc184313265"/>
      <w:bookmarkEnd w:id="291"/>
      <w:bookmarkStart w:id="292" w:name="_Toc184310309"/>
      <w:bookmarkEnd w:id="292"/>
      <w:bookmarkStart w:id="293" w:name="_Toc184314439"/>
      <w:bookmarkEnd w:id="293"/>
      <w:bookmarkStart w:id="294" w:name="_Toc184310313"/>
      <w:bookmarkEnd w:id="294"/>
      <w:bookmarkStart w:id="295" w:name="_Toc184313257"/>
      <w:bookmarkEnd w:id="295"/>
      <w:bookmarkStart w:id="296" w:name="_Toc184308108"/>
      <w:bookmarkEnd w:id="296"/>
      <w:bookmarkStart w:id="297" w:name="_Toc184310318"/>
      <w:bookmarkEnd w:id="297"/>
      <w:bookmarkStart w:id="298" w:name="_Toc184314472"/>
      <w:bookmarkEnd w:id="298"/>
      <w:bookmarkStart w:id="299" w:name="_Toc184312078"/>
      <w:bookmarkEnd w:id="299"/>
      <w:bookmarkStart w:id="300" w:name="_Toc184313275"/>
      <w:bookmarkEnd w:id="300"/>
      <w:bookmarkStart w:id="301" w:name="_Toc184312104"/>
      <w:bookmarkEnd w:id="301"/>
      <w:bookmarkStart w:id="302" w:name="_Toc184312138"/>
      <w:bookmarkEnd w:id="302"/>
      <w:bookmarkStart w:id="303" w:name="_Toc184312123"/>
      <w:bookmarkEnd w:id="303"/>
      <w:bookmarkStart w:id="304" w:name="_Toc184314456"/>
      <w:bookmarkEnd w:id="304"/>
      <w:bookmarkStart w:id="305" w:name="_Toc184312115"/>
      <w:bookmarkEnd w:id="305"/>
      <w:bookmarkStart w:id="306" w:name="_Toc184312086"/>
      <w:bookmarkEnd w:id="306"/>
      <w:bookmarkStart w:id="307" w:name="_Toc184312101"/>
      <w:bookmarkEnd w:id="307"/>
      <w:bookmarkStart w:id="308" w:name="_Toc184308075"/>
      <w:bookmarkEnd w:id="308"/>
      <w:bookmarkStart w:id="309" w:name="_Toc184314444"/>
      <w:bookmarkEnd w:id="309"/>
      <w:bookmarkStart w:id="310" w:name="_Toc184313292"/>
      <w:bookmarkEnd w:id="310"/>
      <w:bookmarkStart w:id="311" w:name="_Toc184312090"/>
      <w:bookmarkEnd w:id="311"/>
      <w:bookmarkStart w:id="312" w:name="_Toc184314430"/>
      <w:bookmarkEnd w:id="312"/>
      <w:bookmarkStart w:id="313" w:name="_Toc184312106"/>
      <w:bookmarkEnd w:id="313"/>
      <w:bookmarkStart w:id="314" w:name="_Toc184310302"/>
      <w:bookmarkEnd w:id="314"/>
      <w:bookmarkStart w:id="315" w:name="_Toc184308051"/>
      <w:bookmarkEnd w:id="315"/>
      <w:bookmarkStart w:id="316" w:name="_Toc184312139"/>
      <w:bookmarkEnd w:id="316"/>
      <w:bookmarkStart w:id="317" w:name="_Toc184314425"/>
      <w:bookmarkEnd w:id="317"/>
      <w:bookmarkStart w:id="318" w:name="_Toc184313258"/>
      <w:bookmarkEnd w:id="318"/>
      <w:bookmarkStart w:id="319" w:name="_Toc184312085"/>
      <w:bookmarkEnd w:id="319"/>
      <w:bookmarkStart w:id="320" w:name="_Toc184314465"/>
      <w:bookmarkEnd w:id="320"/>
      <w:bookmarkStart w:id="321" w:name="_Toc184310284"/>
      <w:bookmarkEnd w:id="321"/>
      <w:bookmarkStart w:id="322" w:name="_Toc184314420"/>
      <w:bookmarkEnd w:id="322"/>
      <w:bookmarkStart w:id="323" w:name="_Toc184314469"/>
      <w:bookmarkEnd w:id="323"/>
      <w:bookmarkStart w:id="324" w:name="_Toc184312072"/>
      <w:bookmarkEnd w:id="324"/>
      <w:bookmarkStart w:id="325" w:name="_Toc184313242"/>
      <w:bookmarkEnd w:id="325"/>
      <w:bookmarkStart w:id="326" w:name="_Toc184314474"/>
      <w:bookmarkEnd w:id="326"/>
      <w:bookmarkStart w:id="327" w:name="_Toc184310332"/>
      <w:bookmarkEnd w:id="327"/>
      <w:bookmarkStart w:id="328" w:name="_Toc184314448"/>
      <w:bookmarkEnd w:id="328"/>
      <w:bookmarkStart w:id="329" w:name="_Toc184314476"/>
      <w:bookmarkEnd w:id="329"/>
      <w:bookmarkStart w:id="330" w:name="_Toc184314471"/>
      <w:bookmarkEnd w:id="330"/>
      <w:bookmarkStart w:id="331" w:name="_Toc184308105"/>
      <w:bookmarkEnd w:id="331"/>
      <w:bookmarkStart w:id="332" w:name="_Toc184310312"/>
      <w:bookmarkEnd w:id="332"/>
      <w:bookmarkStart w:id="333" w:name="_Toc184312076"/>
      <w:bookmarkEnd w:id="333"/>
      <w:bookmarkStart w:id="334" w:name="_Toc184308068"/>
      <w:bookmarkEnd w:id="334"/>
      <w:bookmarkStart w:id="335" w:name="_Toc184308042"/>
      <w:bookmarkEnd w:id="335"/>
      <w:bookmarkStart w:id="336" w:name="_Toc184310305"/>
      <w:bookmarkEnd w:id="336"/>
      <w:bookmarkStart w:id="337" w:name="_Toc184312079"/>
      <w:bookmarkEnd w:id="337"/>
      <w:bookmarkStart w:id="338" w:name="_Toc184314421"/>
      <w:bookmarkEnd w:id="338"/>
      <w:bookmarkStart w:id="339" w:name="_Toc184313291"/>
      <w:bookmarkEnd w:id="339"/>
      <w:bookmarkStart w:id="340" w:name="_Toc184308057"/>
      <w:bookmarkEnd w:id="340"/>
      <w:bookmarkStart w:id="341" w:name="_Toc184314427"/>
      <w:bookmarkEnd w:id="341"/>
      <w:bookmarkStart w:id="342" w:name="_Toc184308062"/>
      <w:bookmarkEnd w:id="342"/>
      <w:bookmarkStart w:id="343" w:name="_Toc184308064"/>
      <w:bookmarkEnd w:id="343"/>
      <w:bookmarkStart w:id="344" w:name="_Toc184314428"/>
      <w:bookmarkEnd w:id="344"/>
      <w:bookmarkStart w:id="345" w:name="_Toc184310323"/>
      <w:bookmarkEnd w:id="345"/>
      <w:bookmarkStart w:id="346" w:name="_Toc184308037"/>
      <w:bookmarkEnd w:id="346"/>
      <w:bookmarkStart w:id="347" w:name="_Toc184308040"/>
      <w:bookmarkEnd w:id="347"/>
      <w:bookmarkStart w:id="348" w:name="_Toc184310282"/>
      <w:bookmarkEnd w:id="348"/>
      <w:bookmarkStart w:id="349" w:name="_Toc184308088"/>
      <w:bookmarkEnd w:id="349"/>
      <w:bookmarkStart w:id="350" w:name="_Toc184313288"/>
      <w:bookmarkEnd w:id="350"/>
      <w:bookmarkStart w:id="351" w:name="_Toc184312102"/>
      <w:bookmarkEnd w:id="351"/>
      <w:bookmarkStart w:id="352" w:name="_Toc184313283"/>
      <w:bookmarkEnd w:id="352"/>
      <w:bookmarkStart w:id="353" w:name="_Toc184313293"/>
      <w:bookmarkEnd w:id="353"/>
      <w:bookmarkStart w:id="354" w:name="_Toc184310316"/>
      <w:bookmarkEnd w:id="354"/>
      <w:bookmarkStart w:id="355" w:name="_Toc184308099"/>
      <w:bookmarkEnd w:id="355"/>
      <w:bookmarkStart w:id="356" w:name="_Toc184314478"/>
      <w:bookmarkEnd w:id="356"/>
      <w:bookmarkStart w:id="357" w:name="_Toc184310342"/>
      <w:bookmarkEnd w:id="357"/>
      <w:bookmarkStart w:id="358" w:name="_Toc184314435"/>
      <w:bookmarkEnd w:id="358"/>
      <w:bookmarkStart w:id="359" w:name="_Toc184308106"/>
      <w:bookmarkEnd w:id="359"/>
      <w:bookmarkStart w:id="360" w:name="_Toc184313297"/>
      <w:bookmarkEnd w:id="360"/>
      <w:bookmarkStart w:id="361" w:name="_Toc184312111"/>
      <w:bookmarkEnd w:id="361"/>
      <w:bookmarkStart w:id="362" w:name="_Toc184312093"/>
      <w:bookmarkEnd w:id="362"/>
      <w:bookmarkStart w:id="363" w:name="_Toc184313301"/>
      <w:bookmarkEnd w:id="363"/>
      <w:bookmarkStart w:id="364" w:name="_Toc184308092"/>
      <w:bookmarkEnd w:id="364"/>
      <w:bookmarkStart w:id="365" w:name="_Toc184310308"/>
      <w:bookmarkEnd w:id="365"/>
      <w:bookmarkStart w:id="366" w:name="_Toc184310334"/>
      <w:bookmarkEnd w:id="366"/>
      <w:bookmarkStart w:id="367" w:name="_Toc184314438"/>
      <w:bookmarkEnd w:id="367"/>
      <w:bookmarkStart w:id="368" w:name="_Toc184313256"/>
      <w:bookmarkEnd w:id="368"/>
      <w:bookmarkStart w:id="369" w:name="_Toc184310324"/>
      <w:bookmarkEnd w:id="369"/>
      <w:bookmarkStart w:id="370" w:name="_Toc184312100"/>
      <w:bookmarkEnd w:id="370"/>
      <w:bookmarkStart w:id="371" w:name="_Toc184312070"/>
      <w:bookmarkEnd w:id="371"/>
      <w:bookmarkStart w:id="372" w:name="_Toc184313252"/>
      <w:bookmarkEnd w:id="372"/>
      <w:bookmarkStart w:id="373" w:name="_Toc184314415"/>
      <w:bookmarkEnd w:id="373"/>
      <w:bookmarkStart w:id="374" w:name="_Toc184310335"/>
      <w:bookmarkEnd w:id="374"/>
      <w:bookmarkStart w:id="375" w:name="_Toc184313272"/>
      <w:bookmarkEnd w:id="375"/>
      <w:bookmarkStart w:id="376" w:name="_Toc184314467"/>
      <w:bookmarkEnd w:id="376"/>
      <w:bookmarkStart w:id="377" w:name="_Toc184313244"/>
      <w:bookmarkEnd w:id="377"/>
      <w:bookmarkStart w:id="378" w:name="_Toc184314436"/>
      <w:bookmarkEnd w:id="378"/>
      <w:bookmarkStart w:id="379" w:name="_Toc184310297"/>
      <w:bookmarkEnd w:id="379"/>
      <w:bookmarkStart w:id="380" w:name="_Toc184313253"/>
      <w:bookmarkEnd w:id="380"/>
      <w:bookmarkStart w:id="381" w:name="_Toc184313245"/>
      <w:bookmarkEnd w:id="381"/>
      <w:bookmarkStart w:id="382" w:name="_Toc184310339"/>
      <w:bookmarkEnd w:id="382"/>
      <w:bookmarkStart w:id="383" w:name="_Toc184312080"/>
      <w:bookmarkEnd w:id="383"/>
      <w:bookmarkStart w:id="384" w:name="_Toc184308045"/>
      <w:bookmarkEnd w:id="384"/>
      <w:bookmarkStart w:id="385" w:name="_Toc184312087"/>
      <w:bookmarkEnd w:id="385"/>
      <w:bookmarkStart w:id="386" w:name="_Toc184314431"/>
      <w:bookmarkEnd w:id="386"/>
      <w:bookmarkStart w:id="387" w:name="_Toc184310337"/>
      <w:bookmarkEnd w:id="387"/>
      <w:bookmarkStart w:id="388" w:name="_Toc184314434"/>
      <w:bookmarkEnd w:id="388"/>
      <w:bookmarkStart w:id="389" w:name="_Toc184310299"/>
      <w:bookmarkEnd w:id="389"/>
      <w:bookmarkStart w:id="390" w:name="_Toc184313306"/>
      <w:bookmarkEnd w:id="390"/>
      <w:r>
        <w:rPr>
          <w:rFonts w:hint="eastAsia" w:ascii="仿宋" w:hAnsi="仿宋" w:eastAsia="仿宋" w:cs="仿宋"/>
          <w:b/>
          <w:color w:val="auto"/>
          <w:sz w:val="36"/>
          <w:szCs w:val="36"/>
          <w:highlight w:val="none"/>
        </w:rPr>
        <w:t>评标办法</w:t>
      </w:r>
    </w:p>
    <w:p w14:paraId="69A7C166">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25"/>
    <w:tbl>
      <w:tblPr>
        <w:tblStyle w:val="65"/>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6441"/>
        <w:gridCol w:w="675"/>
        <w:gridCol w:w="1020"/>
      </w:tblGrid>
      <w:tr w14:paraId="059C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2A68EBFD">
            <w:pPr>
              <w:snapToGrid w:val="0"/>
              <w:spacing w:line="360" w:lineRule="auto"/>
              <w:jc w:val="center"/>
              <w:rPr>
                <w:rFonts w:hint="eastAsia" w:ascii="仿宋" w:hAnsi="仿宋" w:eastAsia="仿宋" w:cs="仿宋"/>
                <w:color w:val="auto"/>
                <w:sz w:val="24"/>
                <w:highlight w:val="none"/>
              </w:rPr>
            </w:pPr>
            <w:bookmarkStart w:id="391" w:name="第五部分"/>
            <w:bookmarkStart w:id="392" w:name="_Toc86217003"/>
            <w:r>
              <w:rPr>
                <w:rFonts w:hint="eastAsia" w:ascii="仿宋" w:hAnsi="仿宋" w:eastAsia="仿宋" w:cs="仿宋"/>
                <w:color w:val="auto"/>
                <w:sz w:val="24"/>
                <w:highlight w:val="none"/>
              </w:rPr>
              <w:t>序号</w:t>
            </w:r>
          </w:p>
        </w:tc>
        <w:tc>
          <w:tcPr>
            <w:tcW w:w="6441" w:type="dxa"/>
            <w:vAlign w:val="center"/>
          </w:tcPr>
          <w:p w14:paraId="4CD36FF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75" w:type="dxa"/>
            <w:vAlign w:val="center"/>
          </w:tcPr>
          <w:p w14:paraId="5A5D2F1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20" w:type="dxa"/>
            <w:vAlign w:val="center"/>
          </w:tcPr>
          <w:p w14:paraId="7204883F">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Cs w:val="21"/>
                <w:highlight w:val="none"/>
              </w:rPr>
              <w:t>主观分/客观分属性</w:t>
            </w:r>
          </w:p>
        </w:tc>
      </w:tr>
      <w:tr w14:paraId="168E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6002A0B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6441" w:type="dxa"/>
            <w:vAlign w:val="center"/>
          </w:tcPr>
          <w:p w14:paraId="2460D310">
            <w:pPr>
              <w:adjustRightInd/>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类似项目经验</w:t>
            </w:r>
            <w:r>
              <w:rPr>
                <w:rFonts w:hint="eastAsia" w:ascii="仿宋" w:hAnsi="仿宋" w:eastAsia="仿宋" w:cs="仿宋"/>
                <w:b/>
                <w:bCs/>
                <w:color w:val="auto"/>
                <w:sz w:val="24"/>
                <w:highlight w:val="none"/>
              </w:rPr>
              <w:t>】</w:t>
            </w:r>
          </w:p>
          <w:p w14:paraId="62298862">
            <w:pPr>
              <w:adjustRightInd/>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w:t>
            </w:r>
            <w:r>
              <w:rPr>
                <w:rFonts w:hint="eastAsia" w:ascii="仿宋" w:hAnsi="仿宋" w:eastAsia="仿宋" w:cs="仿宋"/>
                <w:color w:val="auto"/>
                <w:sz w:val="24"/>
                <w:highlight w:val="none"/>
                <w:lang w:val="en-US" w:eastAsia="zh-CN"/>
              </w:rPr>
              <w:t>2022年1月1日（按合同签订时间为准）以来具有类似业绩的，每一个得0.5分，最高得1分</w:t>
            </w:r>
            <w:r>
              <w:rPr>
                <w:rFonts w:hint="eastAsia" w:ascii="仿宋" w:hAnsi="仿宋" w:eastAsia="仿宋" w:cs="仿宋"/>
                <w:color w:val="auto"/>
                <w:sz w:val="24"/>
                <w:highlight w:val="none"/>
              </w:rPr>
              <w:t>；</w:t>
            </w:r>
          </w:p>
          <w:p w14:paraId="6C2498DC">
            <w:pPr>
              <w:adjustRightInd/>
              <w:spacing w:line="312" w:lineRule="auto"/>
              <w:jc w:val="left"/>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证明材料</w:t>
            </w:r>
            <w:r>
              <w:rPr>
                <w:rFonts w:hint="eastAsia" w:ascii="仿宋" w:hAnsi="仿宋" w:eastAsia="仿宋" w:cs="仿宋"/>
                <w:color w:val="auto"/>
                <w:sz w:val="24"/>
                <w:highlight w:val="none"/>
              </w:rPr>
              <w:t>：业绩证明材料需提供合同</w:t>
            </w:r>
            <w:r>
              <w:rPr>
                <w:rFonts w:hint="eastAsia" w:ascii="仿宋" w:hAnsi="仿宋" w:eastAsia="仿宋" w:cs="仿宋"/>
                <w:color w:val="auto"/>
                <w:sz w:val="24"/>
                <w:highlight w:val="none"/>
                <w:lang w:eastAsia="zh-CN"/>
              </w:rPr>
              <w:t>复印件或</w:t>
            </w:r>
            <w:r>
              <w:rPr>
                <w:rFonts w:hint="eastAsia" w:ascii="仿宋" w:hAnsi="仿宋" w:eastAsia="仿宋" w:cs="仿宋"/>
                <w:color w:val="auto"/>
                <w:sz w:val="24"/>
                <w:highlight w:val="none"/>
              </w:rPr>
              <w:t>扫描件</w:t>
            </w:r>
            <w:r>
              <w:rPr>
                <w:rFonts w:hint="eastAsia" w:ascii="仿宋" w:hAnsi="仿宋" w:eastAsia="仿宋" w:cs="仿宋"/>
                <w:color w:val="auto"/>
                <w:kern w:val="2"/>
                <w:sz w:val="24"/>
                <w:szCs w:val="24"/>
                <w:highlight w:val="none"/>
                <w:lang w:val="zh-CN" w:eastAsia="zh-CN" w:bidi="ar-SA"/>
              </w:rPr>
              <w:t>并加盖公章</w:t>
            </w:r>
            <w:r>
              <w:rPr>
                <w:rFonts w:hint="eastAsia" w:ascii="仿宋" w:hAnsi="仿宋" w:eastAsia="仿宋" w:cs="仿宋"/>
                <w:color w:val="auto"/>
                <w:sz w:val="24"/>
                <w:highlight w:val="none"/>
                <w:lang w:eastAsia="zh-CN"/>
              </w:rPr>
              <w:t>。</w:t>
            </w:r>
          </w:p>
        </w:tc>
        <w:tc>
          <w:tcPr>
            <w:tcW w:w="675" w:type="dxa"/>
            <w:vAlign w:val="center"/>
          </w:tcPr>
          <w:p w14:paraId="2E58BE6C">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020" w:type="dxa"/>
            <w:vAlign w:val="center"/>
          </w:tcPr>
          <w:p w14:paraId="7704C692">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客观分</w:t>
            </w:r>
          </w:p>
        </w:tc>
      </w:tr>
      <w:tr w14:paraId="2D37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7E1B2B51">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6441" w:type="dxa"/>
            <w:vAlign w:val="center"/>
          </w:tcPr>
          <w:p w14:paraId="33352557">
            <w:pPr>
              <w:adjustRightInd/>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【项目团队】</w:t>
            </w:r>
          </w:p>
          <w:p w14:paraId="16988176">
            <w:pPr>
              <w:numPr>
                <w:ilvl w:val="0"/>
                <w:numId w:val="0"/>
              </w:numPr>
              <w:adjustRightInd/>
              <w:spacing w:line="312"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）拟派团队人员中具有有效的健康证，每人得0.</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分，最高得</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分。</w:t>
            </w:r>
          </w:p>
          <w:p w14:paraId="5D835C56">
            <w:pPr>
              <w:numPr>
                <w:ilvl w:val="0"/>
                <w:numId w:val="0"/>
              </w:numPr>
              <w:adjustRightInd/>
              <w:spacing w:line="312"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证明材料：须提供健康证</w:t>
            </w:r>
            <w:r>
              <w:rPr>
                <w:rFonts w:hint="eastAsia" w:ascii="仿宋" w:hAnsi="仿宋" w:eastAsia="仿宋" w:cs="仿宋"/>
                <w:color w:val="auto"/>
                <w:sz w:val="24"/>
                <w:highlight w:val="none"/>
                <w:lang w:eastAsia="zh-CN"/>
              </w:rPr>
              <w:t>复印件或</w:t>
            </w:r>
            <w:r>
              <w:rPr>
                <w:rFonts w:hint="eastAsia" w:ascii="仿宋" w:hAnsi="仿宋" w:eastAsia="仿宋" w:cs="仿宋"/>
                <w:color w:val="auto"/>
                <w:sz w:val="24"/>
                <w:highlight w:val="none"/>
              </w:rPr>
              <w:t>扫描件</w:t>
            </w:r>
            <w:r>
              <w:rPr>
                <w:rFonts w:hint="eastAsia" w:ascii="仿宋" w:hAnsi="仿宋" w:eastAsia="仿宋" w:cs="仿宋"/>
                <w:color w:val="auto"/>
                <w:kern w:val="2"/>
                <w:sz w:val="24"/>
                <w:szCs w:val="24"/>
                <w:highlight w:val="none"/>
                <w:lang w:val="zh-CN" w:eastAsia="zh-CN" w:bidi="ar-SA"/>
              </w:rPr>
              <w:t>并加盖公章。</w:t>
            </w:r>
          </w:p>
          <w:p w14:paraId="6ABDE155">
            <w:pPr>
              <w:numPr>
                <w:ilvl w:val="0"/>
                <w:numId w:val="0"/>
              </w:numPr>
              <w:adjustRightInd/>
              <w:spacing w:line="312" w:lineRule="auto"/>
              <w:ind w:left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zh-CN" w:eastAsia="zh-CN" w:bidi="ar-SA"/>
              </w:rPr>
              <w:t>本项目拟派的厨师长具有中式烹</w:t>
            </w:r>
            <w:r>
              <w:rPr>
                <w:rFonts w:hint="eastAsia" w:ascii="仿宋" w:hAnsi="仿宋" w:eastAsia="仿宋" w:cs="仿宋"/>
                <w:color w:val="auto"/>
                <w:kern w:val="2"/>
                <w:sz w:val="24"/>
                <w:szCs w:val="24"/>
                <w:highlight w:val="none"/>
                <w:lang w:val="en-US" w:eastAsia="zh-CN" w:bidi="ar-SA"/>
              </w:rPr>
              <w:t>调</w:t>
            </w:r>
            <w:r>
              <w:rPr>
                <w:rFonts w:hint="eastAsia" w:ascii="仿宋" w:hAnsi="仿宋" w:eastAsia="仿宋" w:cs="仿宋"/>
                <w:color w:val="auto"/>
                <w:kern w:val="2"/>
                <w:sz w:val="24"/>
                <w:szCs w:val="24"/>
                <w:highlight w:val="none"/>
                <w:lang w:val="zh-CN" w:eastAsia="zh-CN" w:bidi="ar-SA"/>
              </w:rPr>
              <w:t>师及以上证书的，</w:t>
            </w:r>
            <w:r>
              <w:rPr>
                <w:rFonts w:hint="eastAsia" w:ascii="仿宋" w:hAnsi="仿宋" w:eastAsia="仿宋" w:cs="仿宋"/>
                <w:color w:val="auto"/>
                <w:kern w:val="2"/>
                <w:sz w:val="24"/>
                <w:szCs w:val="24"/>
                <w:highlight w:val="none"/>
                <w:lang w:val="en-US" w:eastAsia="zh-CN" w:bidi="ar-SA"/>
              </w:rPr>
              <w:t>每人</w:t>
            </w:r>
            <w:r>
              <w:rPr>
                <w:rFonts w:hint="eastAsia" w:ascii="仿宋" w:hAnsi="仿宋" w:eastAsia="仿宋" w:cs="仿宋"/>
                <w:color w:val="auto"/>
                <w:kern w:val="2"/>
                <w:sz w:val="24"/>
                <w:szCs w:val="24"/>
                <w:highlight w:val="none"/>
                <w:lang w:val="zh-CN" w:eastAsia="zh-CN" w:bidi="ar-SA"/>
              </w:rPr>
              <w:t>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最高得3分</w:t>
            </w:r>
            <w:r>
              <w:rPr>
                <w:rFonts w:hint="eastAsia" w:ascii="仿宋" w:hAnsi="仿宋" w:eastAsia="仿宋" w:cs="仿宋"/>
                <w:color w:val="auto"/>
                <w:kern w:val="2"/>
                <w:sz w:val="24"/>
                <w:szCs w:val="24"/>
                <w:highlight w:val="none"/>
                <w:lang w:val="zh-CN" w:eastAsia="zh-CN" w:bidi="ar-SA"/>
              </w:rPr>
              <w:t>。</w:t>
            </w:r>
          </w:p>
          <w:p w14:paraId="5FEDC8AF">
            <w:pPr>
              <w:numPr>
                <w:ilvl w:val="0"/>
                <w:numId w:val="0"/>
              </w:numPr>
              <w:adjustRightInd/>
              <w:spacing w:line="312" w:lineRule="auto"/>
              <w:ind w:left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证明材料：须提供相关证明材料扫描件并加盖公章。</w:t>
            </w:r>
          </w:p>
          <w:p w14:paraId="3865DAA0">
            <w:pPr>
              <w:numPr>
                <w:ilvl w:val="0"/>
                <w:numId w:val="0"/>
              </w:numPr>
              <w:adjustRightInd/>
              <w:spacing w:line="312" w:lineRule="auto"/>
              <w:ind w:left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）本项目拟派厨师具有中式烹</w:t>
            </w:r>
            <w:r>
              <w:rPr>
                <w:rFonts w:hint="eastAsia" w:ascii="仿宋" w:hAnsi="仿宋" w:eastAsia="仿宋" w:cs="仿宋"/>
                <w:color w:val="auto"/>
                <w:kern w:val="2"/>
                <w:sz w:val="24"/>
                <w:szCs w:val="24"/>
                <w:highlight w:val="none"/>
                <w:lang w:val="en-US" w:eastAsia="zh-CN" w:bidi="ar-SA"/>
              </w:rPr>
              <w:t>调</w:t>
            </w:r>
            <w:r>
              <w:rPr>
                <w:rFonts w:hint="eastAsia" w:ascii="仿宋" w:hAnsi="仿宋" w:eastAsia="仿宋" w:cs="仿宋"/>
                <w:color w:val="auto"/>
                <w:kern w:val="2"/>
                <w:sz w:val="24"/>
                <w:szCs w:val="24"/>
                <w:highlight w:val="none"/>
                <w:lang w:val="zh-CN" w:eastAsia="zh-CN" w:bidi="ar-SA"/>
              </w:rPr>
              <w:t>师三级及以上证书，每人得</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分，最高</w:t>
            </w:r>
            <w:r>
              <w:rPr>
                <w:rFonts w:hint="eastAsia" w:ascii="仿宋" w:hAnsi="仿宋" w:eastAsia="仿宋" w:cs="仿宋"/>
                <w:color w:val="auto"/>
                <w:kern w:val="2"/>
                <w:sz w:val="24"/>
                <w:szCs w:val="24"/>
                <w:highlight w:val="none"/>
                <w:lang w:val="en-US" w:eastAsia="zh-CN" w:bidi="ar-SA"/>
              </w:rPr>
              <w:t>得2</w:t>
            </w:r>
            <w:r>
              <w:rPr>
                <w:rFonts w:hint="eastAsia" w:ascii="仿宋" w:hAnsi="仿宋" w:eastAsia="仿宋" w:cs="仿宋"/>
                <w:color w:val="auto"/>
                <w:kern w:val="2"/>
                <w:sz w:val="24"/>
                <w:szCs w:val="24"/>
                <w:highlight w:val="none"/>
                <w:lang w:val="zh-CN" w:eastAsia="zh-CN" w:bidi="ar-SA"/>
              </w:rPr>
              <w:t>分。</w:t>
            </w:r>
          </w:p>
          <w:p w14:paraId="7FBC645F">
            <w:pPr>
              <w:numPr>
                <w:ilvl w:val="0"/>
                <w:numId w:val="0"/>
              </w:numPr>
              <w:adjustRightInd/>
              <w:spacing w:line="312" w:lineRule="auto"/>
              <w:ind w:left="0" w:lef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zh-CN" w:eastAsia="zh-CN" w:bidi="ar-SA"/>
              </w:rPr>
              <w:t>证明材料：须提供相关证明材料扫描件并加盖公章。</w:t>
            </w:r>
          </w:p>
        </w:tc>
        <w:tc>
          <w:tcPr>
            <w:tcW w:w="675" w:type="dxa"/>
            <w:vAlign w:val="center"/>
          </w:tcPr>
          <w:p w14:paraId="566D93E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p>
        </w:tc>
        <w:tc>
          <w:tcPr>
            <w:tcW w:w="1020" w:type="dxa"/>
            <w:vAlign w:val="center"/>
          </w:tcPr>
          <w:p w14:paraId="617F517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客观分</w:t>
            </w:r>
          </w:p>
        </w:tc>
      </w:tr>
      <w:tr w14:paraId="0682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1CE433DB">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6441" w:type="dxa"/>
            <w:vAlign w:val="center"/>
          </w:tcPr>
          <w:p w14:paraId="03C72855">
            <w:pPr>
              <w:adjustRightInd/>
              <w:spacing w:line="312" w:lineRule="auto"/>
              <w:jc w:val="left"/>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【项目理解】</w:t>
            </w:r>
          </w:p>
          <w:p w14:paraId="69E0AFF6">
            <w:pPr>
              <w:adjustRightInd/>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zh-CN" w:eastAsia="zh-CN" w:bidi="ar-SA"/>
              </w:rPr>
              <w:t>根据对投标项目的理解程度、总体目标、独到优势等情况综合评定。方案完整且科学合理可行性强的得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分，方案完整科学性一般可行性较强得的4分，方案较完整基本可行的得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分，方案有一定不完整科学性可行性较差的得</w:t>
            </w: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分，方案存在瑕疵的得1分；方案不明确、多处不足的或未提供得0分。</w:t>
            </w:r>
          </w:p>
        </w:tc>
        <w:tc>
          <w:tcPr>
            <w:tcW w:w="675" w:type="dxa"/>
            <w:vAlign w:val="center"/>
          </w:tcPr>
          <w:p w14:paraId="2036705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20" w:type="dxa"/>
            <w:vAlign w:val="center"/>
          </w:tcPr>
          <w:p w14:paraId="001A949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2B0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2D61D0A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441" w:type="dxa"/>
            <w:vAlign w:val="center"/>
          </w:tcPr>
          <w:p w14:paraId="263DEE5D">
            <w:pPr>
              <w:adjustRightInd/>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kern w:val="2"/>
                <w:sz w:val="24"/>
                <w:szCs w:val="24"/>
                <w:highlight w:val="none"/>
                <w:lang w:val="zh-CN" w:eastAsia="zh-CN" w:bidi="ar-SA"/>
              </w:rPr>
              <w:t>总体服务方案</w:t>
            </w:r>
            <w:r>
              <w:rPr>
                <w:rFonts w:hint="eastAsia" w:ascii="仿宋" w:hAnsi="仿宋" w:eastAsia="仿宋" w:cs="仿宋"/>
                <w:b/>
                <w:bCs/>
                <w:color w:val="auto"/>
                <w:sz w:val="24"/>
                <w:highlight w:val="none"/>
              </w:rPr>
              <w:t>】</w:t>
            </w:r>
          </w:p>
          <w:p w14:paraId="2DEFFF53">
            <w:pPr>
              <w:pStyle w:val="60"/>
              <w:numPr>
                <w:ilvl w:val="0"/>
                <w:numId w:val="0"/>
              </w:numPr>
              <w:overflowPunct/>
              <w:autoSpaceDE/>
              <w:autoSpaceDN/>
              <w:adjustRightInd/>
              <w:spacing w:line="312" w:lineRule="auto"/>
              <w:ind w:left="0" w:leftChars="0" w:firstLine="0" w:firstLineChars="0"/>
              <w:jc w:val="left"/>
              <w:textAlignment w:val="auto"/>
              <w:rPr>
                <w:rFonts w:hint="eastAsia" w:ascii="仿宋" w:hAnsi="仿宋" w:eastAsia="仿宋" w:cs="仿宋"/>
                <w:b/>
                <w:color w:val="auto"/>
                <w:kern w:val="0"/>
                <w:sz w:val="24"/>
                <w:szCs w:val="20"/>
                <w:highlight w:val="none"/>
                <w:lang w:val="zh-CN" w:eastAsia="zh-CN" w:bidi="ar-SA"/>
              </w:rPr>
            </w:pPr>
            <w:r>
              <w:rPr>
                <w:rFonts w:hint="eastAsia" w:ascii="仿宋" w:hAnsi="仿宋" w:eastAsia="仿宋" w:cs="仿宋"/>
                <w:b w:val="0"/>
                <w:color w:val="auto"/>
                <w:szCs w:val="24"/>
                <w:highlight w:val="none"/>
                <w:lang w:val="en-US" w:eastAsia="zh-CN"/>
              </w:rPr>
              <w:t>根据供应商提供的服务方案的可行性，针对性，合理性进行评价。服务方案内容完整投入大、服务好、质量优且合理可行的得5分；方案内容完整、较合理可行的得4分；方案内容完整，合理性、可行性一般的得3分；方案内容较完整的得2分，方案存在瑕疵的得1分；方案不明确、多处不足的或未提供得0分。</w:t>
            </w:r>
          </w:p>
        </w:tc>
        <w:tc>
          <w:tcPr>
            <w:tcW w:w="675" w:type="dxa"/>
            <w:vAlign w:val="center"/>
          </w:tcPr>
          <w:p w14:paraId="7CFAF439">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020" w:type="dxa"/>
            <w:vAlign w:val="center"/>
          </w:tcPr>
          <w:p w14:paraId="44D2FDF7">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4B98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5BE84ED0">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6441" w:type="dxa"/>
            <w:vAlign w:val="center"/>
          </w:tcPr>
          <w:p w14:paraId="06433525">
            <w:pPr>
              <w:pStyle w:val="60"/>
              <w:numPr>
                <w:ilvl w:val="0"/>
                <w:numId w:val="0"/>
              </w:numPr>
              <w:overflowPunct/>
              <w:autoSpaceDE/>
              <w:autoSpaceDN/>
              <w:adjustRightInd/>
              <w:spacing w:line="312" w:lineRule="auto"/>
              <w:jc w:val="left"/>
              <w:textAlignment w:val="auto"/>
              <w:rPr>
                <w:rFonts w:hint="eastAsia" w:ascii="仿宋" w:hAnsi="仿宋" w:eastAsia="仿宋" w:cs="仿宋"/>
                <w:b/>
                <w:bCs/>
                <w:color w:val="auto"/>
                <w:szCs w:val="24"/>
                <w:highlight w:val="none"/>
                <w:lang w:val="en-US" w:eastAsia="zh-CN"/>
              </w:rPr>
            </w:pPr>
            <w:r>
              <w:rPr>
                <w:rFonts w:hint="eastAsia" w:ascii="仿宋" w:hAnsi="仿宋" w:eastAsia="仿宋" w:cs="仿宋"/>
                <w:b/>
                <w:bCs/>
                <w:color w:val="auto"/>
                <w:szCs w:val="24"/>
                <w:highlight w:val="none"/>
                <w:lang w:val="en-US" w:eastAsia="zh-CN"/>
              </w:rPr>
              <w:t>【管理服务方案】</w:t>
            </w:r>
          </w:p>
          <w:p w14:paraId="5C37B097">
            <w:pPr>
              <w:pStyle w:val="60"/>
              <w:numPr>
                <w:ilvl w:val="0"/>
                <w:numId w:val="0"/>
              </w:numPr>
              <w:overflowPunct/>
              <w:autoSpaceDE/>
              <w:autoSpaceDN/>
              <w:adjustRightInd/>
              <w:spacing w:line="312" w:lineRule="auto"/>
              <w:ind w:left="0" w:leftChars="0" w:firstLine="0" w:firstLineChars="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szCs w:val="24"/>
                <w:highlight w:val="none"/>
                <w:lang w:val="en-US" w:eastAsia="zh-CN"/>
              </w:rPr>
              <w:t>针对供应商提供的管理服务模式的完整性、合理性、规范性及可行性进行评分。内容完整、合理、规范且可行的得5分；方案内容完整、较合理可行的得4分；方案内容完整，合理性、可行性一般的得3分；方案内容较完整的得2分，方案存在瑕疵的得1分；方案不明确、多处不足的或未提供得0分。</w:t>
            </w:r>
          </w:p>
        </w:tc>
        <w:tc>
          <w:tcPr>
            <w:tcW w:w="675" w:type="dxa"/>
            <w:vAlign w:val="center"/>
          </w:tcPr>
          <w:p w14:paraId="195A1AF7">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020" w:type="dxa"/>
            <w:vAlign w:val="center"/>
          </w:tcPr>
          <w:p w14:paraId="1E8D276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4700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3D5AE02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6441" w:type="dxa"/>
            <w:vAlign w:val="center"/>
          </w:tcPr>
          <w:p w14:paraId="231E4E83">
            <w:pPr>
              <w:adjustRightInd/>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【项目实施</w:t>
            </w:r>
            <w:r>
              <w:rPr>
                <w:rFonts w:hint="eastAsia" w:ascii="仿宋" w:hAnsi="仿宋" w:eastAsia="仿宋" w:cs="仿宋"/>
                <w:b/>
                <w:bCs/>
                <w:color w:val="auto"/>
                <w:sz w:val="24"/>
                <w:highlight w:val="none"/>
                <w:lang w:eastAsia="zh-CN"/>
              </w:rPr>
              <w:t>流程</w:t>
            </w:r>
            <w:r>
              <w:rPr>
                <w:rFonts w:hint="eastAsia" w:ascii="仿宋" w:hAnsi="仿宋" w:eastAsia="仿宋" w:cs="仿宋"/>
                <w:b/>
                <w:bCs/>
                <w:color w:val="auto"/>
                <w:sz w:val="24"/>
                <w:highlight w:val="none"/>
              </w:rPr>
              <w:t>】</w:t>
            </w:r>
          </w:p>
          <w:p w14:paraId="630C1C4C">
            <w:pPr>
              <w:numPr>
                <w:ilvl w:val="0"/>
                <w:numId w:val="0"/>
              </w:numPr>
              <w:adjustRightInd/>
              <w:spacing w:line="312" w:lineRule="auto"/>
              <w:ind w:left="0" w:leftChars="0" w:firstLine="0" w:firstLineChars="0"/>
              <w:jc w:val="left"/>
              <w:rPr>
                <w:rFonts w:hint="eastAsia" w:ascii="仿宋" w:hAnsi="仿宋" w:eastAsia="仿宋" w:cs="仿宋"/>
                <w:b w:val="0"/>
                <w:color w:val="auto"/>
                <w:kern w:val="2"/>
                <w:sz w:val="21"/>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针对供应商提供食堂服务的流程内容的完整性、合理性、规范性及可行性进行评分。内容完整、合理、规范且可行的得5分；方案内容完整、较合理可行的得4分；方案内容完整，合理性、可行性一般的得3分；方案内容较完整的得2分，方案存在瑕疵的得1分；方案不明确、多处不足的或未提供得0分。</w:t>
            </w:r>
          </w:p>
        </w:tc>
        <w:tc>
          <w:tcPr>
            <w:tcW w:w="675" w:type="dxa"/>
            <w:vAlign w:val="center"/>
          </w:tcPr>
          <w:p w14:paraId="5660F77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020" w:type="dxa"/>
            <w:vAlign w:val="center"/>
          </w:tcPr>
          <w:p w14:paraId="35D43D2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12E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5F2803B9">
            <w:pPr>
              <w:snapToGrid w:val="0"/>
              <w:spacing w:line="360" w:lineRule="auto"/>
              <w:jc w:val="center"/>
              <w:rPr>
                <w:rFonts w:hint="eastAsia" w:ascii="仿宋" w:hAnsi="仿宋" w:eastAsia="仿宋" w:cs="仿宋"/>
                <w:color w:val="auto"/>
                <w:sz w:val="24"/>
                <w:highlight w:val="none"/>
                <w:lang w:val="en-US" w:eastAsia="zh-CN"/>
              </w:rPr>
            </w:pPr>
          </w:p>
          <w:p w14:paraId="1C98519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6441" w:type="dxa"/>
            <w:vAlign w:val="center"/>
          </w:tcPr>
          <w:p w14:paraId="060A5B45">
            <w:pPr>
              <w:adjustRightInd/>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【各项管理制度】</w:t>
            </w:r>
          </w:p>
          <w:p w14:paraId="4494F122">
            <w:pPr>
              <w:pStyle w:val="60"/>
              <w:numPr>
                <w:ilvl w:val="0"/>
                <w:numId w:val="0"/>
              </w:numPr>
              <w:overflowPunct/>
              <w:autoSpaceDE/>
              <w:autoSpaceDN/>
              <w:adjustRightInd/>
              <w:spacing w:line="312" w:lineRule="auto"/>
              <w:ind w:left="0" w:leftChars="0" w:firstLine="0" w:firstLineChars="0"/>
              <w:jc w:val="left"/>
              <w:textAlignment w:val="auto"/>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针对本项目各项管理制度进行评分。管理制度内容完整、合理、规范且可行的得5分；内容较完整、较合理、较规范且较可行的得4分；内容完整，合理性、可行性一般的得3分；方案内容较完整的得2分，方案存在瑕疵的得1分；方案不明确、多处不足的或未提供得0分。</w:t>
            </w:r>
          </w:p>
        </w:tc>
        <w:tc>
          <w:tcPr>
            <w:tcW w:w="675" w:type="dxa"/>
            <w:vAlign w:val="center"/>
          </w:tcPr>
          <w:p w14:paraId="373ADC8E">
            <w:pPr>
              <w:snapToGrid w:val="0"/>
              <w:spacing w:line="360" w:lineRule="auto"/>
              <w:jc w:val="center"/>
              <w:rPr>
                <w:rFonts w:hint="eastAsia" w:ascii="仿宋" w:hAnsi="仿宋" w:eastAsia="仿宋" w:cs="仿宋"/>
                <w:color w:val="auto"/>
                <w:sz w:val="24"/>
                <w:highlight w:val="none"/>
                <w:lang w:val="en-US" w:eastAsia="zh-CN"/>
              </w:rPr>
            </w:pPr>
          </w:p>
          <w:p w14:paraId="5684FDA6">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020" w:type="dxa"/>
            <w:vAlign w:val="center"/>
          </w:tcPr>
          <w:p w14:paraId="09C8F7E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480A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2F0132A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6441" w:type="dxa"/>
            <w:vAlign w:val="center"/>
          </w:tcPr>
          <w:p w14:paraId="7BB13BC7">
            <w:pPr>
              <w:numPr>
                <w:ilvl w:val="0"/>
                <w:numId w:val="0"/>
              </w:numPr>
              <w:adjustRightInd/>
              <w:spacing w:line="312" w:lineRule="auto"/>
              <w:jc w:val="left"/>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【人员安排方案】</w:t>
            </w:r>
          </w:p>
          <w:p w14:paraId="0ECFE4CB">
            <w:pPr>
              <w:numPr>
                <w:ilvl w:val="0"/>
                <w:numId w:val="0"/>
              </w:numPr>
              <w:adjustRightInd/>
              <w:spacing w:line="312" w:lineRule="auto"/>
              <w:ind w:left="0" w:leftChars="0" w:firstLine="0" w:firstLineChars="0"/>
              <w:jc w:val="left"/>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针对本项目的具体情况，科学合理配置项目负责人、厨师和相关人员</w:t>
            </w:r>
            <w:r>
              <w:rPr>
                <w:rFonts w:hint="eastAsia" w:ascii="仿宋" w:hAnsi="仿宋" w:eastAsia="仿宋" w:cs="仿宋"/>
                <w:color w:val="auto"/>
                <w:kern w:val="2"/>
                <w:sz w:val="24"/>
                <w:szCs w:val="24"/>
                <w:highlight w:val="none"/>
                <w:lang w:val="en-US" w:eastAsia="zh-CN" w:bidi="ar-SA"/>
              </w:rPr>
              <w:t>；内容完整、合理、规范且可行的得5分；内容较完整、较合理、较规范且较可行的得4分；内容完整，合理性、可行性一般的得3分；内容存在瑕疵的得2分；内容存在较多瑕疵的得1分；内容不明确、多处不足的或未提供得0分。</w:t>
            </w:r>
          </w:p>
        </w:tc>
        <w:tc>
          <w:tcPr>
            <w:tcW w:w="675" w:type="dxa"/>
            <w:vAlign w:val="center"/>
          </w:tcPr>
          <w:p w14:paraId="18486DB5">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020" w:type="dxa"/>
            <w:vAlign w:val="center"/>
          </w:tcPr>
          <w:p w14:paraId="3E22E4F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655F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248953C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6441" w:type="dxa"/>
            <w:vAlign w:val="center"/>
          </w:tcPr>
          <w:p w14:paraId="230E44C6">
            <w:pPr>
              <w:numPr>
                <w:ilvl w:val="0"/>
                <w:numId w:val="0"/>
              </w:numPr>
              <w:adjustRightInd/>
              <w:spacing w:line="312" w:lineRule="auto"/>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【人员稳定性方案】</w:t>
            </w:r>
          </w:p>
          <w:p w14:paraId="1C1B4031">
            <w:pPr>
              <w:numPr>
                <w:ilvl w:val="0"/>
                <w:numId w:val="0"/>
              </w:numPr>
              <w:adjustRightInd/>
              <w:spacing w:line="312"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val="0"/>
                <w:color w:val="auto"/>
                <w:kern w:val="0"/>
                <w:sz w:val="24"/>
                <w:szCs w:val="24"/>
                <w:highlight w:val="none"/>
                <w:lang w:val="en-US" w:eastAsia="zh-CN" w:bidi="ar-SA"/>
              </w:rPr>
              <w:t>针对本项目员工稳</w:t>
            </w:r>
            <w:r>
              <w:rPr>
                <w:rFonts w:hint="eastAsia" w:ascii="仿宋" w:hAnsi="仿宋" w:eastAsia="仿宋" w:cs="仿宋"/>
                <w:color w:val="auto"/>
                <w:kern w:val="2"/>
                <w:sz w:val="24"/>
                <w:szCs w:val="24"/>
                <w:highlight w:val="none"/>
                <w:lang w:val="en-US" w:eastAsia="zh-CN" w:bidi="ar-SA"/>
              </w:rPr>
              <w:t>定性的解决方案：内容完整、合理、规范且可行的得5分；内容较完整、较合理、较规范且较可行的得4分；内容完整，合理性、可行性一般的得3分；内容存在瑕疵的得2分；内容存在较多瑕疵的得1分；内容不明确、多处不足的或未提供得0分。</w:t>
            </w:r>
          </w:p>
        </w:tc>
        <w:tc>
          <w:tcPr>
            <w:tcW w:w="675" w:type="dxa"/>
            <w:vAlign w:val="center"/>
          </w:tcPr>
          <w:p w14:paraId="5317FA5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20" w:type="dxa"/>
            <w:vAlign w:val="center"/>
          </w:tcPr>
          <w:p w14:paraId="03C04BA4">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2DDC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6C9CC3C7">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6441" w:type="dxa"/>
            <w:vAlign w:val="center"/>
          </w:tcPr>
          <w:p w14:paraId="6D67710C">
            <w:pPr>
              <w:adjustRightInd/>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人员培训方案</w:t>
            </w:r>
            <w:r>
              <w:rPr>
                <w:rFonts w:hint="eastAsia" w:ascii="仿宋" w:hAnsi="仿宋" w:eastAsia="仿宋" w:cs="仿宋"/>
                <w:b/>
                <w:bCs/>
                <w:color w:val="auto"/>
                <w:sz w:val="24"/>
                <w:highlight w:val="none"/>
              </w:rPr>
              <w:t>】</w:t>
            </w:r>
          </w:p>
          <w:p w14:paraId="0394064D">
            <w:pPr>
              <w:numPr>
                <w:ilvl w:val="0"/>
                <w:numId w:val="0"/>
              </w:numPr>
              <w:adjustRightInd/>
              <w:spacing w:line="312" w:lineRule="auto"/>
              <w:jc w:val="left"/>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根据供应商提供的人员培训方案进行评审，</w:t>
            </w:r>
            <w:r>
              <w:rPr>
                <w:rFonts w:hint="eastAsia" w:ascii="仿宋" w:hAnsi="仿宋" w:eastAsia="仿宋" w:cs="仿宋"/>
                <w:color w:val="auto"/>
                <w:kern w:val="2"/>
                <w:sz w:val="24"/>
                <w:szCs w:val="24"/>
                <w:highlight w:val="none"/>
                <w:lang w:val="zh-CN" w:eastAsia="zh-CN" w:bidi="ar-SA"/>
              </w:rPr>
              <w:t>内容完整、投入合理、规范且可行的得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分；内容较完整、较合理、较规范且较可行的得</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分；内容完整，合理性、可行性一般的得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内容存在瑕疵的得2分；内容存在较多瑕疵的得1分；内容不明确、多处不足的或未提供得0分。</w:t>
            </w:r>
          </w:p>
        </w:tc>
        <w:tc>
          <w:tcPr>
            <w:tcW w:w="675" w:type="dxa"/>
            <w:vAlign w:val="center"/>
          </w:tcPr>
          <w:p w14:paraId="7DB8F110">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20" w:type="dxa"/>
            <w:vAlign w:val="center"/>
          </w:tcPr>
          <w:p w14:paraId="0FC79AD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58F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3D7686B4">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6441" w:type="dxa"/>
          </w:tcPr>
          <w:p w14:paraId="448E4D81">
            <w:pPr>
              <w:numPr>
                <w:ilvl w:val="0"/>
                <w:numId w:val="0"/>
              </w:numPr>
              <w:adjustRightInd/>
              <w:spacing w:line="312"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lang w:val="zh-CN" w:eastAsia="zh-CN"/>
              </w:rPr>
              <w:t>食品安全、生产安全的抗风险方案</w:t>
            </w:r>
            <w:r>
              <w:rPr>
                <w:rFonts w:hint="eastAsia" w:ascii="仿宋" w:hAnsi="仿宋" w:eastAsia="仿宋" w:cs="仿宋"/>
                <w:b/>
                <w:bCs/>
                <w:color w:val="auto"/>
                <w:sz w:val="24"/>
                <w:highlight w:val="none"/>
                <w:lang w:val="en-US" w:eastAsia="zh-CN"/>
              </w:rPr>
              <w:t>】</w:t>
            </w:r>
          </w:p>
          <w:p w14:paraId="15BE061E">
            <w:pPr>
              <w:numPr>
                <w:ilvl w:val="0"/>
                <w:numId w:val="0"/>
              </w:numPr>
              <w:adjustRightInd/>
              <w:spacing w:line="312" w:lineRule="auto"/>
              <w:jc w:val="left"/>
              <w:rPr>
                <w:rFonts w:hint="eastAsia" w:ascii="仿宋" w:hAnsi="仿宋" w:eastAsia="仿宋" w:cs="仿宋"/>
                <w:color w:val="auto"/>
                <w:highlight w:val="none"/>
                <w:lang w:eastAsia="zh-CN"/>
              </w:rPr>
            </w:pPr>
            <w:r>
              <w:rPr>
                <w:rFonts w:hint="eastAsia" w:ascii="仿宋" w:hAnsi="仿宋" w:eastAsia="仿宋" w:cs="仿宋"/>
                <w:b w:val="0"/>
                <w:color w:val="auto"/>
                <w:kern w:val="0"/>
                <w:sz w:val="24"/>
                <w:szCs w:val="24"/>
                <w:highlight w:val="none"/>
                <w:lang w:val="en-US" w:eastAsia="zh-CN" w:bidi="ar-SA"/>
              </w:rPr>
              <w:t>针对本项目的食品安全、生产安全的抗风险方案：</w:t>
            </w:r>
            <w:r>
              <w:rPr>
                <w:rFonts w:hint="eastAsia" w:ascii="仿宋" w:hAnsi="仿宋" w:eastAsia="仿宋" w:cs="仿宋"/>
                <w:color w:val="auto"/>
                <w:kern w:val="2"/>
                <w:sz w:val="24"/>
                <w:szCs w:val="24"/>
                <w:highlight w:val="none"/>
                <w:lang w:val="zh-CN" w:eastAsia="zh-CN" w:bidi="ar-SA"/>
              </w:rPr>
              <w:t>内容完整、投入合理、规范且可行的得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分；内容较完整、较合理、较规范且较可行的得</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分；内容完整，合理性、可行性一般的得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内容存在瑕疵的得2分；内容存在较多瑕疵的得1分；内容不明确、多处不足的或未提供得0分。</w:t>
            </w:r>
          </w:p>
        </w:tc>
        <w:tc>
          <w:tcPr>
            <w:tcW w:w="675" w:type="dxa"/>
            <w:vAlign w:val="center"/>
          </w:tcPr>
          <w:p w14:paraId="29C18452">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020" w:type="dxa"/>
            <w:vAlign w:val="center"/>
          </w:tcPr>
          <w:p w14:paraId="6AD349B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4048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118EAB8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6441" w:type="dxa"/>
            <w:vAlign w:val="center"/>
          </w:tcPr>
          <w:p w14:paraId="6BA40288">
            <w:pPr>
              <w:numPr>
                <w:ilvl w:val="0"/>
                <w:numId w:val="0"/>
              </w:numPr>
              <w:adjustRightInd/>
              <w:spacing w:line="312" w:lineRule="auto"/>
              <w:jc w:val="left"/>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w:t>
            </w:r>
            <w:r>
              <w:rPr>
                <w:rFonts w:hint="eastAsia" w:ascii="仿宋" w:hAnsi="仿宋" w:eastAsia="仿宋" w:cs="仿宋"/>
                <w:b/>
                <w:bCs/>
                <w:color w:val="auto"/>
                <w:sz w:val="24"/>
                <w:highlight w:val="none"/>
                <w:lang w:val="en-US" w:eastAsia="zh-CN"/>
              </w:rPr>
              <w:t>餐品</w:t>
            </w:r>
            <w:r>
              <w:rPr>
                <w:rFonts w:hint="eastAsia" w:ascii="仿宋" w:hAnsi="仿宋" w:eastAsia="仿宋" w:cs="仿宋"/>
                <w:b/>
                <w:bCs/>
                <w:color w:val="auto"/>
                <w:sz w:val="24"/>
                <w:highlight w:val="none"/>
                <w:lang w:val="zh-CN" w:eastAsia="zh-CN"/>
              </w:rPr>
              <w:t>质量方案】</w:t>
            </w:r>
          </w:p>
          <w:p w14:paraId="7588AE41">
            <w:pPr>
              <w:adjustRightInd/>
              <w:spacing w:line="312" w:lineRule="auto"/>
              <w:jc w:val="left"/>
              <w:rPr>
                <w:rFonts w:hint="eastAsia" w:ascii="仿宋" w:hAnsi="仿宋" w:eastAsia="仿宋" w:cs="仿宋"/>
                <w:color w:val="auto"/>
                <w:highlight w:val="none"/>
              </w:rPr>
            </w:pPr>
            <w:r>
              <w:rPr>
                <w:rFonts w:hint="eastAsia" w:ascii="仿宋" w:hAnsi="仿宋" w:eastAsia="仿宋" w:cs="仿宋"/>
                <w:b w:val="0"/>
                <w:color w:val="auto"/>
                <w:kern w:val="0"/>
                <w:sz w:val="24"/>
                <w:szCs w:val="24"/>
                <w:highlight w:val="none"/>
                <w:lang w:val="en-US" w:eastAsia="zh-CN" w:bidi="ar-SA"/>
              </w:rPr>
              <w:t>餐品质量方案及处理措施的内容投入大、针对性强、合理可行的得的得5分；内容较合理、较可行的得3分；内容合理、基本可行的得2分；内容存在瑕疵的得1分；内容存在较多瑕疵的或未提供得0分。</w:t>
            </w:r>
          </w:p>
        </w:tc>
        <w:tc>
          <w:tcPr>
            <w:tcW w:w="675" w:type="dxa"/>
            <w:vAlign w:val="center"/>
          </w:tcPr>
          <w:p w14:paraId="22D5F0D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020" w:type="dxa"/>
            <w:vAlign w:val="center"/>
          </w:tcPr>
          <w:p w14:paraId="4FDA99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259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1F43BF4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6441" w:type="dxa"/>
            <w:vAlign w:val="center"/>
          </w:tcPr>
          <w:p w14:paraId="0DD8D1E7">
            <w:pPr>
              <w:numPr>
                <w:ilvl w:val="0"/>
                <w:numId w:val="0"/>
              </w:numPr>
              <w:adjustRightInd/>
              <w:spacing w:line="312" w:lineRule="auto"/>
              <w:jc w:val="left"/>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【成本控制方案】</w:t>
            </w:r>
          </w:p>
          <w:p w14:paraId="644D82F7">
            <w:pPr>
              <w:adjustRightInd/>
              <w:spacing w:line="312" w:lineRule="auto"/>
              <w:jc w:val="left"/>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成本控制方案及处理措施的内容投入大、针对性强、合理可行的得的得5分；内容较合理、较可行的得3分；内容合理、基本可行的得2分；内容存在瑕疵的得1分；内容存在较多瑕疵的或未提供得0分。</w:t>
            </w:r>
          </w:p>
        </w:tc>
        <w:tc>
          <w:tcPr>
            <w:tcW w:w="675" w:type="dxa"/>
            <w:vAlign w:val="center"/>
          </w:tcPr>
          <w:p w14:paraId="0B3B1AE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c>
          <w:tcPr>
            <w:tcW w:w="1020" w:type="dxa"/>
            <w:vAlign w:val="center"/>
          </w:tcPr>
          <w:p w14:paraId="41B8382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004F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6C7CE349">
            <w:pPr>
              <w:adjustRightInd/>
              <w:spacing w:line="312" w:lineRule="auto"/>
              <w:jc w:val="center"/>
              <w:rPr>
                <w:rFonts w:hint="eastAsia" w:ascii="仿宋" w:hAnsi="仿宋" w:eastAsia="仿宋" w:cs="仿宋"/>
                <w:b w:val="0"/>
                <w:color w:val="auto"/>
                <w:kern w:val="0"/>
                <w:sz w:val="24"/>
                <w:szCs w:val="24"/>
                <w:highlight w:val="none"/>
                <w:lang w:val="en-US" w:eastAsia="zh-CN" w:bidi="ar-SA"/>
              </w:rPr>
            </w:pPr>
            <w:r>
              <w:rPr>
                <w:rFonts w:hint="eastAsia" w:ascii="仿宋" w:hAnsi="仿宋" w:eastAsia="仿宋" w:cs="仿宋"/>
                <w:b w:val="0"/>
                <w:color w:val="auto"/>
                <w:kern w:val="0"/>
                <w:sz w:val="24"/>
                <w:szCs w:val="24"/>
                <w:highlight w:val="none"/>
                <w:lang w:val="en-US" w:eastAsia="zh-CN" w:bidi="ar-SA"/>
              </w:rPr>
              <w:t>14</w:t>
            </w:r>
          </w:p>
        </w:tc>
        <w:tc>
          <w:tcPr>
            <w:tcW w:w="6441" w:type="dxa"/>
            <w:vAlign w:val="center"/>
          </w:tcPr>
          <w:p w14:paraId="64FB637E">
            <w:pPr>
              <w:adjustRightInd/>
              <w:spacing w:line="312" w:lineRule="auto"/>
              <w:jc w:val="left"/>
              <w:rPr>
                <w:rFonts w:hint="eastAsia" w:ascii="仿宋" w:hAnsi="仿宋" w:eastAsia="仿宋" w:cs="仿宋"/>
                <w:b/>
                <w:bCs/>
                <w:color w:val="auto"/>
                <w:kern w:val="0"/>
                <w:sz w:val="24"/>
                <w:szCs w:val="24"/>
                <w:highlight w:val="none"/>
                <w:lang w:val="zh-TW" w:eastAsia="zh-CN" w:bidi="ar-SA"/>
              </w:rPr>
            </w:pPr>
            <w:r>
              <w:rPr>
                <w:rFonts w:hint="eastAsia" w:ascii="仿宋" w:hAnsi="仿宋" w:eastAsia="仿宋" w:cs="仿宋"/>
                <w:b/>
                <w:bCs/>
                <w:color w:val="auto"/>
                <w:kern w:val="0"/>
                <w:sz w:val="24"/>
                <w:szCs w:val="24"/>
                <w:highlight w:val="none"/>
                <w:lang w:val="zh-TW" w:eastAsia="zh-CN" w:bidi="ar-SA"/>
              </w:rPr>
              <w:t>【应急和紧急预案】</w:t>
            </w:r>
          </w:p>
          <w:p w14:paraId="2A0FE014">
            <w:pPr>
              <w:adjustRightInd/>
              <w:spacing w:line="312" w:lineRule="auto"/>
              <w:jc w:val="left"/>
              <w:rPr>
                <w:rFonts w:hint="eastAsia" w:ascii="仿宋" w:hAnsi="仿宋" w:eastAsia="仿宋" w:cs="仿宋"/>
                <w:b w:val="0"/>
                <w:color w:val="auto"/>
                <w:kern w:val="0"/>
                <w:sz w:val="24"/>
                <w:szCs w:val="24"/>
                <w:highlight w:val="none"/>
                <w:lang w:val="zh-TW" w:eastAsia="zh-CN" w:bidi="ar-SA"/>
              </w:rPr>
            </w:pPr>
            <w:r>
              <w:rPr>
                <w:rFonts w:hint="eastAsia" w:ascii="仿宋" w:hAnsi="仿宋" w:eastAsia="仿宋" w:cs="仿宋"/>
                <w:b w:val="0"/>
                <w:color w:val="auto"/>
                <w:kern w:val="0"/>
                <w:sz w:val="24"/>
                <w:szCs w:val="24"/>
                <w:highlight w:val="none"/>
                <w:lang w:val="zh-TW" w:eastAsia="zh-CN" w:bidi="ar-SA"/>
              </w:rPr>
              <w:t>针对突发情况下人员紧缺的替</w:t>
            </w:r>
            <w:r>
              <w:rPr>
                <w:rFonts w:hint="eastAsia" w:ascii="仿宋" w:hAnsi="仿宋" w:eastAsia="仿宋" w:cs="仿宋"/>
                <w:b w:val="0"/>
                <w:bCs w:val="0"/>
                <w:color w:val="auto"/>
                <w:kern w:val="0"/>
                <w:sz w:val="24"/>
                <w:szCs w:val="24"/>
                <w:highlight w:val="none"/>
                <w:lang w:val="zh-TW" w:eastAsia="zh-CN" w:bidi="ar-SA"/>
              </w:rPr>
              <w:t>补方案：应急和紧急预案方案及处理措施的内容针对性强、合理可行的得的得5分；内容较合理、较可行的得</w:t>
            </w:r>
            <w:r>
              <w:rPr>
                <w:rFonts w:hint="eastAsia" w:ascii="仿宋" w:hAns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kern w:val="0"/>
                <w:sz w:val="24"/>
                <w:szCs w:val="24"/>
                <w:highlight w:val="none"/>
                <w:lang w:val="zh-TW" w:eastAsia="zh-CN" w:bidi="ar-SA"/>
              </w:rPr>
              <w:t>分；内容合理、基本可行的得</w:t>
            </w:r>
            <w:r>
              <w:rPr>
                <w:rFonts w:hint="eastAsia" w:ascii="仿宋" w:hAnsi="仿宋" w:eastAsia="仿宋" w:cs="仿宋"/>
                <w:b w:val="0"/>
                <w:bCs w:val="0"/>
                <w:color w:val="auto"/>
                <w:kern w:val="0"/>
                <w:sz w:val="24"/>
                <w:szCs w:val="24"/>
                <w:highlight w:val="none"/>
                <w:lang w:val="en-US" w:eastAsia="zh-CN" w:bidi="ar-SA"/>
              </w:rPr>
              <w:t>3</w:t>
            </w:r>
            <w:r>
              <w:rPr>
                <w:rFonts w:hint="eastAsia" w:ascii="仿宋" w:hAnsi="仿宋" w:eastAsia="仿宋" w:cs="仿宋"/>
                <w:b w:val="0"/>
                <w:bCs w:val="0"/>
                <w:color w:val="auto"/>
                <w:kern w:val="0"/>
                <w:sz w:val="24"/>
                <w:szCs w:val="24"/>
                <w:highlight w:val="none"/>
                <w:lang w:val="zh-TW" w:eastAsia="zh-CN" w:bidi="ar-SA"/>
              </w:rPr>
              <w:t>分；内容存在瑕疵的得1分；内容存在较多瑕疵的或未提供得0</w:t>
            </w:r>
            <w:r>
              <w:rPr>
                <w:rFonts w:hint="eastAsia" w:ascii="仿宋" w:hAnsi="仿宋" w:eastAsia="仿宋" w:cs="仿宋"/>
                <w:b w:val="0"/>
                <w:color w:val="auto"/>
                <w:kern w:val="0"/>
                <w:sz w:val="24"/>
                <w:szCs w:val="24"/>
                <w:highlight w:val="none"/>
                <w:lang w:val="zh-TW" w:eastAsia="zh-CN" w:bidi="ar-SA"/>
              </w:rPr>
              <w:t>分。</w:t>
            </w:r>
          </w:p>
        </w:tc>
        <w:tc>
          <w:tcPr>
            <w:tcW w:w="675" w:type="dxa"/>
            <w:vAlign w:val="center"/>
          </w:tcPr>
          <w:p w14:paraId="30A0265C">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20" w:type="dxa"/>
            <w:vAlign w:val="center"/>
          </w:tcPr>
          <w:p w14:paraId="68F07A5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1249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1188990F">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15</w:t>
            </w:r>
          </w:p>
        </w:tc>
        <w:tc>
          <w:tcPr>
            <w:tcW w:w="6441" w:type="dxa"/>
            <w:vAlign w:val="center"/>
          </w:tcPr>
          <w:p w14:paraId="4A5C69BD">
            <w:pPr>
              <w:adjustRightInd/>
              <w:spacing w:line="312" w:lineRule="auto"/>
              <w:jc w:val="left"/>
              <w:rPr>
                <w:rFonts w:hint="eastAsia" w:ascii="仿宋" w:hAnsi="仿宋" w:eastAsia="仿宋" w:cs="仿宋"/>
                <w:b/>
                <w:bCs/>
                <w:color w:val="auto"/>
                <w:kern w:val="0"/>
                <w:sz w:val="24"/>
                <w:szCs w:val="24"/>
                <w:highlight w:val="none"/>
                <w:lang w:val="zh-TW" w:eastAsia="zh-CN" w:bidi="ar-SA"/>
              </w:rPr>
            </w:pPr>
            <w:r>
              <w:rPr>
                <w:rFonts w:hint="eastAsia" w:ascii="仿宋" w:hAnsi="仿宋" w:eastAsia="仿宋" w:cs="仿宋"/>
                <w:b/>
                <w:bCs/>
                <w:color w:val="auto"/>
                <w:kern w:val="0"/>
                <w:sz w:val="24"/>
                <w:szCs w:val="24"/>
                <w:highlight w:val="none"/>
                <w:lang w:val="zh-TW" w:eastAsia="zh-CN" w:bidi="ar-SA"/>
              </w:rPr>
              <w:t>【设施设备保障方案】</w:t>
            </w:r>
          </w:p>
          <w:p w14:paraId="76870E05">
            <w:pPr>
              <w:adjustRightInd/>
              <w:spacing w:line="312"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针对设施设备保障及紧急故障的应急方案：</w:t>
            </w:r>
            <w:r>
              <w:rPr>
                <w:rFonts w:hint="eastAsia" w:ascii="仿宋" w:hAnsi="仿宋" w:eastAsia="仿宋" w:cs="仿宋"/>
                <w:color w:val="auto"/>
                <w:kern w:val="2"/>
                <w:sz w:val="24"/>
                <w:szCs w:val="24"/>
                <w:highlight w:val="none"/>
                <w:lang w:val="zh-CN" w:eastAsia="zh-CN" w:bidi="ar-SA"/>
              </w:rPr>
              <w:t>内容完整、投入合理、规范且可行的得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分；内容较完整、较合理、较规范且较可行的得</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分；内容完整，合理性、可行性一般的得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内容存在瑕疵的得2分；内容存在较多瑕疵的得1分；内容不明确、多处不足的或未提供得0分。</w:t>
            </w:r>
          </w:p>
        </w:tc>
        <w:tc>
          <w:tcPr>
            <w:tcW w:w="675" w:type="dxa"/>
            <w:vAlign w:val="center"/>
          </w:tcPr>
          <w:p w14:paraId="547F28EA">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20" w:type="dxa"/>
            <w:vAlign w:val="center"/>
          </w:tcPr>
          <w:p w14:paraId="3A681F1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主观分</w:t>
            </w:r>
          </w:p>
        </w:tc>
      </w:tr>
      <w:tr w14:paraId="2EB2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40BEA83D">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16</w:t>
            </w:r>
          </w:p>
        </w:tc>
        <w:tc>
          <w:tcPr>
            <w:tcW w:w="6441" w:type="dxa"/>
            <w:vAlign w:val="center"/>
          </w:tcPr>
          <w:p w14:paraId="58C89EF3">
            <w:pPr>
              <w:adjustRightInd/>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【卫生管理控制方案】</w:t>
            </w:r>
          </w:p>
          <w:p w14:paraId="6271587D">
            <w:pPr>
              <w:adjustRightInd/>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方案及处理措施的内容针对性强、合理可行的得的得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分；内容较合理、较可行的得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分；内容合理、基本可行的得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分；内容存在瑕疵的得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分；内容存在较多瑕疵的或未提供得0分。</w:t>
            </w:r>
          </w:p>
        </w:tc>
        <w:tc>
          <w:tcPr>
            <w:tcW w:w="675" w:type="dxa"/>
            <w:vAlign w:val="center"/>
          </w:tcPr>
          <w:p w14:paraId="357053F0">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020" w:type="dxa"/>
            <w:vAlign w:val="center"/>
          </w:tcPr>
          <w:p w14:paraId="48813E6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118A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713A33FC">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17</w:t>
            </w:r>
          </w:p>
        </w:tc>
        <w:tc>
          <w:tcPr>
            <w:tcW w:w="6441" w:type="dxa"/>
            <w:vAlign w:val="center"/>
          </w:tcPr>
          <w:p w14:paraId="1818D8A0">
            <w:pPr>
              <w:adjustRightInd/>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重大活动保障</w:t>
            </w:r>
            <w:r>
              <w:rPr>
                <w:rFonts w:hint="eastAsia" w:ascii="仿宋" w:hAnsi="仿宋" w:eastAsia="仿宋" w:cs="仿宋"/>
                <w:b/>
                <w:bCs/>
                <w:color w:val="auto"/>
                <w:sz w:val="24"/>
                <w:highlight w:val="none"/>
              </w:rPr>
              <w:t>措施】</w:t>
            </w:r>
          </w:p>
          <w:p w14:paraId="5FA868A3">
            <w:pPr>
              <w:adjustRightInd/>
              <w:spacing w:line="312"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eastAsia="zh-CN"/>
              </w:rPr>
              <w:t>供应商对于突发事件的措施以及大型活动、法定节假日食堂工作人员安排等方面（综合评定）</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方案及</w:t>
            </w:r>
            <w:r>
              <w:rPr>
                <w:rFonts w:hint="eastAsia" w:ascii="仿宋" w:hAnsi="仿宋" w:eastAsia="仿宋" w:cs="仿宋"/>
                <w:color w:val="auto"/>
                <w:sz w:val="24"/>
                <w:highlight w:val="none"/>
              </w:rPr>
              <w:t>处理措施的内容针对性强、合理可行的得的得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分；内容较合理、较可行的得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分；内容合理、基本可行的得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分；内容存在瑕疵的得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分；内容存在较多瑕疵的得1分；内容不明确、多处不足的或未提供得0分</w:t>
            </w:r>
            <w:r>
              <w:rPr>
                <w:rFonts w:hint="eastAsia" w:ascii="仿宋" w:hAnsi="仿宋" w:eastAsia="仿宋" w:cs="仿宋"/>
                <w:color w:val="auto"/>
                <w:sz w:val="24"/>
                <w:highlight w:val="none"/>
                <w:lang w:eastAsia="zh-CN"/>
              </w:rPr>
              <w:t>。</w:t>
            </w:r>
          </w:p>
        </w:tc>
        <w:tc>
          <w:tcPr>
            <w:tcW w:w="675" w:type="dxa"/>
            <w:vAlign w:val="center"/>
          </w:tcPr>
          <w:p w14:paraId="36B0625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020" w:type="dxa"/>
            <w:vAlign w:val="center"/>
          </w:tcPr>
          <w:p w14:paraId="450984D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914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14:paraId="44A8ECA4">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18</w:t>
            </w:r>
          </w:p>
        </w:tc>
        <w:tc>
          <w:tcPr>
            <w:tcW w:w="6441" w:type="dxa"/>
            <w:vAlign w:val="center"/>
          </w:tcPr>
          <w:p w14:paraId="590B98B8">
            <w:pPr>
              <w:adjustRightInd/>
              <w:spacing w:line="312"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投诉处理方案</w:t>
            </w:r>
            <w:r>
              <w:rPr>
                <w:rFonts w:hint="eastAsia" w:ascii="仿宋" w:hAnsi="仿宋" w:eastAsia="仿宋" w:cs="仿宋"/>
                <w:b/>
                <w:bCs/>
                <w:color w:val="auto"/>
                <w:sz w:val="24"/>
                <w:highlight w:val="none"/>
                <w:lang w:eastAsia="zh-CN"/>
              </w:rPr>
              <w:t>】</w:t>
            </w:r>
          </w:p>
          <w:p w14:paraId="51301F37">
            <w:pPr>
              <w:adjustRightInd/>
              <w:spacing w:line="312"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根据供应商提供的</w:t>
            </w:r>
            <w:r>
              <w:rPr>
                <w:rFonts w:hint="eastAsia" w:ascii="仿宋" w:hAnsi="仿宋" w:eastAsia="仿宋" w:cs="仿宋"/>
                <w:color w:val="auto"/>
                <w:sz w:val="24"/>
                <w:highlight w:val="none"/>
              </w:rPr>
              <w:t>投诉处理</w:t>
            </w:r>
            <w:r>
              <w:rPr>
                <w:rFonts w:hint="eastAsia" w:ascii="仿宋" w:hAnsi="仿宋" w:eastAsia="仿宋" w:cs="仿宋"/>
                <w:color w:val="auto"/>
                <w:sz w:val="24"/>
                <w:highlight w:val="none"/>
                <w:lang w:val="en-US" w:eastAsia="zh-CN"/>
              </w:rPr>
              <w:t>方案及</w:t>
            </w:r>
            <w:r>
              <w:rPr>
                <w:rFonts w:hint="eastAsia" w:ascii="仿宋" w:hAnsi="仿宋" w:eastAsia="仿宋" w:cs="仿宋"/>
                <w:color w:val="auto"/>
                <w:sz w:val="24"/>
                <w:highlight w:val="none"/>
              </w:rPr>
              <w:t>处理措施的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方案及</w:t>
            </w:r>
            <w:r>
              <w:rPr>
                <w:rFonts w:hint="eastAsia" w:ascii="仿宋" w:hAnsi="仿宋" w:eastAsia="仿宋" w:cs="仿宋"/>
                <w:color w:val="auto"/>
                <w:sz w:val="24"/>
                <w:highlight w:val="none"/>
              </w:rPr>
              <w:t>处理措施的内容针对性强、合理可行的得的得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分；内容较合理、较可行的得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分；内容合理、基本可行的得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分；内容存在瑕疵的得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分；内容存在较多瑕疵的得1分；内容不明确、多处不足的或未提供得0分</w:t>
            </w:r>
            <w:r>
              <w:rPr>
                <w:rFonts w:hint="eastAsia" w:ascii="仿宋" w:hAnsi="仿宋" w:eastAsia="仿宋" w:cs="仿宋"/>
                <w:color w:val="auto"/>
                <w:sz w:val="24"/>
                <w:highlight w:val="none"/>
                <w:lang w:eastAsia="zh-CN"/>
              </w:rPr>
              <w:t>。</w:t>
            </w:r>
          </w:p>
        </w:tc>
        <w:tc>
          <w:tcPr>
            <w:tcW w:w="675" w:type="dxa"/>
            <w:vAlign w:val="center"/>
          </w:tcPr>
          <w:p w14:paraId="2D1D10E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020" w:type="dxa"/>
            <w:vAlign w:val="center"/>
          </w:tcPr>
          <w:p w14:paraId="215C0A6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主观分</w:t>
            </w:r>
          </w:p>
        </w:tc>
      </w:tr>
      <w:tr w14:paraId="07F3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14" w:type="dxa"/>
            <w:vAlign w:val="center"/>
          </w:tcPr>
          <w:p w14:paraId="77379A3C">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6441" w:type="dxa"/>
            <w:vAlign w:val="center"/>
          </w:tcPr>
          <w:p w14:paraId="0FD02699">
            <w:pPr>
              <w:adjustRightInd/>
              <w:spacing w:line="312"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价格分（10分）</w:t>
            </w:r>
          </w:p>
          <w:p w14:paraId="033E0157">
            <w:pPr>
              <w:adjustRightInd/>
              <w:spacing w:line="312"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0.10</w:t>
            </w:r>
          </w:p>
          <w:p w14:paraId="21A1F36D">
            <w:pPr>
              <w:adjustRightInd/>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4F0F2221">
            <w:pPr>
              <w:adjustRightInd/>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14:paraId="1B96590B">
            <w:pPr>
              <w:adjustRightInd/>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2D738022">
            <w:pPr>
              <w:adjustRightInd/>
              <w:spacing w:line="312"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tc>
        <w:tc>
          <w:tcPr>
            <w:tcW w:w="675" w:type="dxa"/>
            <w:vAlign w:val="center"/>
          </w:tcPr>
          <w:p w14:paraId="600DBD8C">
            <w:pPr>
              <w:keepNext w:val="0"/>
              <w:keepLines w:val="0"/>
              <w:pageBreakBefore w:val="0"/>
              <w:kinsoku/>
              <w:wordWrap/>
              <w:overflowPunct/>
              <w:topLinePunct w:val="0"/>
              <w:autoSpaceDE/>
              <w:autoSpaceDN/>
              <w:bidi w:val="0"/>
              <w:spacing w:after="0"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10</w:t>
            </w:r>
          </w:p>
        </w:tc>
        <w:tc>
          <w:tcPr>
            <w:tcW w:w="1020" w:type="dxa"/>
            <w:vAlign w:val="center"/>
          </w:tcPr>
          <w:p w14:paraId="7C9FB902">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14:paraId="5A2B92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color w:val="auto"/>
          <w:sz w:val="24"/>
          <w:highlight w:val="none"/>
        </w:rPr>
        <w:t xml:space="preserve">备注：1、投标人编制投标文件（商务技术文件部分）时，建议按此目录（序号和内容）提供评标标准相应的商务技术资料。 </w:t>
      </w:r>
    </w:p>
    <w:p w14:paraId="2110D3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33745E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669D94BC">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F113DC5">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C3F55D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EE16AD4">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58A31CD">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57324B7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8045FB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C8A0B9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310C8B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86C8E88">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83443E1">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A8CD982">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5912E4C">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58F93DE5">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7058A4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6C9DF7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166CC31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2F38CF0">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758BE5">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E84A371">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0BBFA1">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91F75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C5C0B2">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DEF12F5">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57420A">
      <w:pPr>
        <w:pStyle w:val="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826859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4E8012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EA9349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10F228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4DE737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667EB326">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72E678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55A4CD8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82FA5A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3894C4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D7B5392">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0B2F00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186501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6853478F">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4.2.14 投标文件不满足招标文件的实质性要求的；</w:t>
      </w:r>
    </w:p>
    <w:p w14:paraId="68F8EBA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6D0E86EF">
      <w:pPr>
        <w:pStyle w:val="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5E67F56">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641BB85">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E6771A7">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76C5230">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C598F60">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F18EC77">
      <w:pPr>
        <w:pStyle w:val="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C14910">
      <w:pPr>
        <w:pStyle w:val="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A5BD5DA">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1CC32CB0">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01E5496">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2BD65D0">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83C0AFF">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70D1247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FA108EA">
      <w:pPr>
        <w:numPr>
          <w:ilvl w:val="0"/>
          <w:numId w:val="10"/>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5602B52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F9B5304">
      <w:pPr>
        <w:pStyle w:val="3"/>
        <w:ind w:left="0" w:firstLine="0"/>
        <w:rPr>
          <w:rFonts w:hint="eastAsia" w:ascii="仿宋" w:hAnsi="仿宋" w:eastAsia="仿宋" w:cs="仿宋"/>
          <w:color w:val="auto"/>
          <w:highlight w:val="none"/>
        </w:rPr>
      </w:pPr>
    </w:p>
    <w:p w14:paraId="40DFB0F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79A2D7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B2C71AF">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F039CA6">
      <w:pPr>
        <w:spacing w:before="120" w:line="22" w:lineRule="atLeast"/>
        <w:rPr>
          <w:rFonts w:hint="eastAsia" w:ascii="仿宋" w:hAnsi="仿宋" w:eastAsia="仿宋" w:cs="仿宋"/>
          <w:color w:val="auto"/>
          <w:sz w:val="24"/>
          <w:highlight w:val="none"/>
        </w:rPr>
      </w:pPr>
    </w:p>
    <w:p w14:paraId="1585A9AD">
      <w:pPr>
        <w:pStyle w:val="3"/>
        <w:rPr>
          <w:rFonts w:hint="eastAsia" w:ascii="仿宋" w:hAnsi="仿宋" w:eastAsia="仿宋" w:cs="仿宋"/>
          <w:color w:val="auto"/>
          <w:highlight w:val="none"/>
        </w:rPr>
      </w:pPr>
    </w:p>
    <w:p w14:paraId="3ACA6FE6">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DCA8E59">
      <w:pPr>
        <w:pStyle w:val="598"/>
        <w:spacing w:before="120" w:line="22" w:lineRule="atLeast"/>
        <w:rPr>
          <w:rFonts w:hint="eastAsia" w:ascii="仿宋" w:hAnsi="仿宋" w:eastAsia="仿宋" w:cs="仿宋"/>
          <w:color w:val="auto"/>
          <w:szCs w:val="24"/>
          <w:highlight w:val="none"/>
        </w:rPr>
      </w:pPr>
    </w:p>
    <w:p w14:paraId="686C55F3">
      <w:pPr>
        <w:pStyle w:val="598"/>
        <w:spacing w:before="120" w:line="22" w:lineRule="atLeast"/>
        <w:rPr>
          <w:rFonts w:hint="eastAsia" w:ascii="仿宋" w:hAnsi="仿宋" w:eastAsia="仿宋" w:cs="仿宋"/>
          <w:color w:val="auto"/>
          <w:szCs w:val="24"/>
          <w:highlight w:val="none"/>
        </w:rPr>
      </w:pPr>
    </w:p>
    <w:p w14:paraId="16BE2A1C">
      <w:pPr>
        <w:rPr>
          <w:rFonts w:hint="eastAsia" w:ascii="仿宋" w:hAnsi="仿宋" w:eastAsia="仿宋" w:cs="仿宋"/>
          <w:color w:val="auto"/>
          <w:sz w:val="24"/>
          <w:highlight w:val="none"/>
        </w:rPr>
      </w:pPr>
    </w:p>
    <w:p w14:paraId="2E37EB7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A57D572">
      <w:pPr>
        <w:spacing w:before="120" w:line="22" w:lineRule="atLeast"/>
        <w:rPr>
          <w:rFonts w:hint="eastAsia" w:ascii="仿宋" w:hAnsi="仿宋" w:eastAsia="仿宋" w:cs="仿宋"/>
          <w:color w:val="auto"/>
          <w:sz w:val="24"/>
          <w:highlight w:val="none"/>
        </w:rPr>
      </w:pPr>
    </w:p>
    <w:p w14:paraId="73999ED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08732DD">
      <w:pPr>
        <w:spacing w:before="120" w:line="22" w:lineRule="atLeast"/>
        <w:rPr>
          <w:rFonts w:hint="eastAsia" w:ascii="仿宋" w:hAnsi="仿宋" w:eastAsia="仿宋" w:cs="仿宋"/>
          <w:color w:val="auto"/>
          <w:sz w:val="24"/>
          <w:highlight w:val="none"/>
        </w:rPr>
      </w:pPr>
    </w:p>
    <w:p w14:paraId="317DF84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8F6F59A">
      <w:pPr>
        <w:spacing w:before="120" w:line="22" w:lineRule="atLeast"/>
        <w:rPr>
          <w:rFonts w:hint="eastAsia" w:ascii="仿宋" w:hAnsi="仿宋" w:eastAsia="仿宋" w:cs="仿宋"/>
          <w:color w:val="auto"/>
          <w:sz w:val="24"/>
          <w:highlight w:val="none"/>
        </w:rPr>
      </w:pPr>
    </w:p>
    <w:p w14:paraId="7BDFAEB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66D7CEE">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5FD3041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E3223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D9B6BEF">
      <w:pPr>
        <w:spacing w:line="560" w:lineRule="exact"/>
        <w:ind w:firstLine="482" w:firstLineChars="200"/>
        <w:outlineLvl w:val="0"/>
        <w:rPr>
          <w:rFonts w:hint="eastAsia" w:ascii="仿宋" w:hAnsi="仿宋" w:eastAsia="仿宋" w:cs="仿宋"/>
          <w:color w:val="auto"/>
          <w:sz w:val="24"/>
          <w:highlight w:val="none"/>
        </w:rPr>
      </w:pPr>
      <w:bookmarkStart w:id="393" w:name="_Toc22967"/>
      <w:bookmarkStart w:id="394" w:name="_Toc19273"/>
      <w:bookmarkStart w:id="395" w:name="_Toc20421"/>
      <w:bookmarkStart w:id="396" w:name="_Toc15367"/>
      <w:bookmarkStart w:id="397" w:name="_Toc28855"/>
      <w:r>
        <w:rPr>
          <w:rFonts w:hint="eastAsia" w:ascii="仿宋" w:hAnsi="仿宋" w:eastAsia="仿宋" w:cs="仿宋"/>
          <w:b/>
          <w:color w:val="auto"/>
          <w:sz w:val="24"/>
          <w:highlight w:val="none"/>
        </w:rPr>
        <w:t>1.1 合同组成部分</w:t>
      </w:r>
      <w:bookmarkEnd w:id="393"/>
      <w:bookmarkEnd w:id="394"/>
      <w:bookmarkEnd w:id="395"/>
      <w:bookmarkEnd w:id="396"/>
      <w:bookmarkEnd w:id="397"/>
    </w:p>
    <w:p w14:paraId="362FE7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0C67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FBE23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0DCC59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1E5218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BEBE9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36DC9FC7">
      <w:pPr>
        <w:spacing w:line="560" w:lineRule="exact"/>
        <w:ind w:firstLine="482" w:firstLineChars="200"/>
        <w:outlineLvl w:val="0"/>
        <w:rPr>
          <w:rFonts w:hint="eastAsia" w:ascii="仿宋" w:hAnsi="仿宋" w:eastAsia="仿宋" w:cs="仿宋"/>
          <w:b/>
          <w:color w:val="auto"/>
          <w:sz w:val="24"/>
          <w:highlight w:val="none"/>
        </w:rPr>
      </w:pPr>
      <w:bookmarkStart w:id="398" w:name="_Toc6311"/>
      <w:bookmarkStart w:id="399" w:name="_Toc22185"/>
      <w:bookmarkStart w:id="400" w:name="_Toc18585"/>
      <w:bookmarkStart w:id="401" w:name="_Toc2918"/>
      <w:bookmarkStart w:id="402" w:name="_Toc6773"/>
      <w:r>
        <w:rPr>
          <w:rFonts w:hint="eastAsia" w:ascii="仿宋" w:hAnsi="仿宋" w:eastAsia="仿宋" w:cs="仿宋"/>
          <w:b/>
          <w:color w:val="auto"/>
          <w:sz w:val="24"/>
          <w:highlight w:val="none"/>
        </w:rPr>
        <w:t>1.2 标的</w:t>
      </w:r>
      <w:bookmarkEnd w:id="398"/>
      <w:bookmarkEnd w:id="399"/>
      <w:bookmarkEnd w:id="400"/>
      <w:bookmarkEnd w:id="401"/>
      <w:bookmarkEnd w:id="402"/>
    </w:p>
    <w:p w14:paraId="63B2CC5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AA7999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8C511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2AB0AF6F">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C5718C">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3C85D72D">
      <w:pPr>
        <w:spacing w:line="560" w:lineRule="exact"/>
        <w:ind w:firstLine="480" w:firstLineChars="200"/>
        <w:rPr>
          <w:rFonts w:hint="eastAsia" w:ascii="仿宋" w:hAnsi="仿宋" w:eastAsia="仿宋" w:cs="仿宋"/>
          <w:color w:val="auto"/>
          <w:sz w:val="24"/>
          <w:highlight w:val="none"/>
          <w:u w:val="single"/>
        </w:rPr>
      </w:pPr>
      <w:bookmarkStart w:id="403" w:name="_Toc4929"/>
      <w:bookmarkStart w:id="404" w:name="_Toc5635"/>
      <w:bookmarkStart w:id="405" w:name="_Toc13918"/>
      <w:bookmarkStart w:id="406" w:name="_Toc1386"/>
      <w:bookmarkStart w:id="407"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9E5781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B8175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5321A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3"/>
      <w:bookmarkEnd w:id="404"/>
      <w:bookmarkEnd w:id="405"/>
      <w:bookmarkEnd w:id="406"/>
      <w:bookmarkEnd w:id="407"/>
    </w:p>
    <w:p w14:paraId="2699C2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5AB139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A7DC1E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1BA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69D9DB">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460F0B9">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084360B8">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22D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45C782">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4DCEEC2">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34F434A">
            <w:pPr>
              <w:pStyle w:val="319"/>
              <w:spacing w:line="560" w:lineRule="exact"/>
              <w:ind w:firstLine="200"/>
              <w:jc w:val="center"/>
              <w:rPr>
                <w:rFonts w:hint="eastAsia" w:ascii="仿宋" w:hAnsi="仿宋" w:eastAsia="仿宋" w:cs="仿宋"/>
                <w:color w:val="auto"/>
                <w:sz w:val="24"/>
                <w:szCs w:val="24"/>
                <w:highlight w:val="none"/>
              </w:rPr>
            </w:pPr>
          </w:p>
        </w:tc>
      </w:tr>
      <w:tr w14:paraId="0A73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CBF361">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CCE7154">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0B2939A">
            <w:pPr>
              <w:pStyle w:val="319"/>
              <w:spacing w:line="560" w:lineRule="exact"/>
              <w:ind w:firstLine="200"/>
              <w:jc w:val="center"/>
              <w:rPr>
                <w:rFonts w:hint="eastAsia" w:ascii="仿宋" w:hAnsi="仿宋" w:eastAsia="仿宋" w:cs="仿宋"/>
                <w:color w:val="auto"/>
                <w:sz w:val="24"/>
                <w:szCs w:val="24"/>
                <w:highlight w:val="none"/>
              </w:rPr>
            </w:pPr>
          </w:p>
        </w:tc>
      </w:tr>
      <w:tr w14:paraId="591F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BD4752">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FF4DD38">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650ED1E">
            <w:pPr>
              <w:pStyle w:val="319"/>
              <w:spacing w:line="560" w:lineRule="exact"/>
              <w:ind w:firstLine="200"/>
              <w:jc w:val="center"/>
              <w:rPr>
                <w:rFonts w:hint="eastAsia" w:ascii="仿宋" w:hAnsi="仿宋" w:eastAsia="仿宋" w:cs="仿宋"/>
                <w:color w:val="auto"/>
                <w:sz w:val="24"/>
                <w:szCs w:val="24"/>
                <w:highlight w:val="none"/>
              </w:rPr>
            </w:pPr>
          </w:p>
        </w:tc>
      </w:tr>
      <w:tr w14:paraId="6F28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2E820A">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1E43D1D">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819C736">
            <w:pPr>
              <w:pStyle w:val="319"/>
              <w:spacing w:line="560" w:lineRule="exact"/>
              <w:ind w:firstLine="200"/>
              <w:jc w:val="center"/>
              <w:rPr>
                <w:rFonts w:hint="eastAsia" w:ascii="仿宋" w:hAnsi="仿宋" w:eastAsia="仿宋" w:cs="仿宋"/>
                <w:color w:val="auto"/>
                <w:sz w:val="24"/>
                <w:szCs w:val="24"/>
                <w:highlight w:val="none"/>
              </w:rPr>
            </w:pPr>
          </w:p>
        </w:tc>
      </w:tr>
      <w:tr w14:paraId="31A1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15B7E49">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133219D">
            <w:pPr>
              <w:pStyle w:val="319"/>
              <w:spacing w:line="560" w:lineRule="exact"/>
              <w:ind w:firstLine="200"/>
              <w:jc w:val="center"/>
              <w:rPr>
                <w:rFonts w:hint="eastAsia" w:ascii="仿宋" w:hAnsi="仿宋" w:eastAsia="仿宋" w:cs="仿宋"/>
                <w:color w:val="auto"/>
                <w:sz w:val="24"/>
                <w:szCs w:val="24"/>
                <w:highlight w:val="none"/>
              </w:rPr>
            </w:pPr>
          </w:p>
        </w:tc>
      </w:tr>
    </w:tbl>
    <w:p w14:paraId="785E1BAE">
      <w:pPr>
        <w:spacing w:line="560" w:lineRule="exact"/>
        <w:ind w:firstLine="480" w:firstLineChars="200"/>
        <w:rPr>
          <w:rFonts w:hint="eastAsia" w:ascii="仿宋" w:hAnsi="仿宋" w:eastAsia="仿宋" w:cs="仿宋"/>
          <w:color w:val="auto"/>
          <w:sz w:val="24"/>
          <w:highlight w:val="none"/>
        </w:rPr>
      </w:pPr>
      <w:bookmarkStart w:id="408" w:name="_Toc3654"/>
      <w:bookmarkStart w:id="409" w:name="_Toc30158"/>
      <w:bookmarkStart w:id="410" w:name="_Toc26916"/>
      <w:bookmarkStart w:id="411" w:name="_Toc30506"/>
      <w:bookmarkStart w:id="412" w:name="_Toc14993"/>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86A893A">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8"/>
    <w:bookmarkEnd w:id="409"/>
    <w:bookmarkEnd w:id="410"/>
    <w:bookmarkEnd w:id="411"/>
    <w:bookmarkEnd w:id="412"/>
    <w:p w14:paraId="34185975">
      <w:pPr>
        <w:pStyle w:val="959"/>
        <w:spacing w:before="0" w:beforeAutospacing="0" w:after="0" w:afterAutospacing="0" w:line="360" w:lineRule="auto"/>
        <w:ind w:firstLine="480"/>
        <w:rPr>
          <w:rFonts w:hint="eastAsia" w:ascii="仿宋" w:hAnsi="仿宋" w:eastAsia="仿宋" w:cs="仿宋"/>
          <w:b/>
          <w:color w:val="auto"/>
          <w:highlight w:val="none"/>
        </w:rPr>
      </w:pPr>
      <w:bookmarkStart w:id="413" w:name="_Toc3625"/>
      <w:bookmarkStart w:id="414" w:name="_Toc4760"/>
      <w:bookmarkStart w:id="415" w:name="_Toc11108"/>
      <w:bookmarkStart w:id="416" w:name="_Toc31421"/>
      <w:bookmarkStart w:id="417" w:name="_Toc8772"/>
      <w:r>
        <w:rPr>
          <w:rFonts w:hint="eastAsia" w:ascii="仿宋" w:hAnsi="仿宋" w:eastAsia="仿宋" w:cs="仿宋"/>
          <w:b/>
          <w:color w:val="auto"/>
          <w:highlight w:val="none"/>
        </w:rPr>
        <w:t>1.4履约保证金</w:t>
      </w:r>
    </w:p>
    <w:p w14:paraId="66562676">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53795F69">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7D0817F">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EF8C10B">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B3881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60D455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2B44BF1F">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04AA57E">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90C5A1D">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FA00D98">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CF8778C">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1D851CAD">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D4030E">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03EAFE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3"/>
      <w:bookmarkEnd w:id="414"/>
      <w:bookmarkEnd w:id="415"/>
      <w:bookmarkEnd w:id="416"/>
      <w:bookmarkEnd w:id="417"/>
    </w:p>
    <w:p w14:paraId="5951A19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8B69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9C0D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D5A1DCB">
      <w:pPr>
        <w:spacing w:line="560" w:lineRule="exact"/>
        <w:ind w:firstLine="480" w:firstLineChars="200"/>
        <w:outlineLvl w:val="0"/>
        <w:rPr>
          <w:rFonts w:hint="eastAsia" w:ascii="仿宋" w:hAnsi="仿宋" w:eastAsia="仿宋" w:cs="仿宋"/>
          <w:bCs/>
          <w:color w:val="auto"/>
          <w:sz w:val="24"/>
          <w:highlight w:val="none"/>
        </w:rPr>
      </w:pPr>
      <w:bookmarkStart w:id="418" w:name="_Toc8586"/>
      <w:bookmarkStart w:id="419" w:name="_Toc2375"/>
      <w:bookmarkStart w:id="420" w:name="_Toc5698"/>
      <w:bookmarkStart w:id="421" w:name="_Toc3079"/>
      <w:bookmarkStart w:id="422" w:name="_Toc24662"/>
      <w:r>
        <w:rPr>
          <w:rFonts w:hint="eastAsia" w:ascii="仿宋" w:hAnsi="仿宋" w:eastAsia="仿宋" w:cs="仿宋"/>
          <w:bCs/>
          <w:color w:val="auto"/>
          <w:sz w:val="24"/>
          <w:highlight w:val="none"/>
        </w:rPr>
        <w:t>1.7.4若服务涉及货物的，则货物的：</w:t>
      </w:r>
    </w:p>
    <w:p w14:paraId="3ECD101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CC58E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AC4F2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CC64EE">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8"/>
      <w:bookmarkEnd w:id="419"/>
      <w:bookmarkEnd w:id="420"/>
      <w:bookmarkEnd w:id="421"/>
      <w:bookmarkEnd w:id="422"/>
    </w:p>
    <w:p w14:paraId="7537E6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2D816BB">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92723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741F18EC">
      <w:pPr>
        <w:spacing w:line="560" w:lineRule="exact"/>
        <w:ind w:firstLine="480" w:firstLineChars="200"/>
        <w:rPr>
          <w:rFonts w:hint="eastAsia" w:ascii="仿宋" w:hAnsi="仿宋" w:eastAsia="仿宋" w:cs="仿宋"/>
          <w:color w:val="auto"/>
          <w:sz w:val="24"/>
          <w:highlight w:val="none"/>
        </w:rPr>
      </w:pPr>
      <w:bookmarkStart w:id="423" w:name="_Toc9497"/>
      <w:bookmarkStart w:id="424" w:name="_Toc18683"/>
      <w:bookmarkStart w:id="425" w:name="_Toc32454"/>
      <w:bookmarkStart w:id="426" w:name="_Toc26807"/>
      <w:bookmarkStart w:id="427"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01D7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B080B6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ABB8E13">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3"/>
    <w:bookmarkEnd w:id="424"/>
    <w:bookmarkEnd w:id="425"/>
    <w:bookmarkEnd w:id="426"/>
    <w:bookmarkEnd w:id="427"/>
    <w:p w14:paraId="1E8BF457">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49FC9B4B">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5C20E70">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6B5BA7D">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406D54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6020E3A8">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57E2654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BAFCF1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B93715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A3EAF7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48AAD2F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2FB369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81A6D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A7E9CA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97F05C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DA589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BBBF1F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FF0E22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A0947E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2F5E0A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B19E0C3">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EE50FC6">
      <w:pPr>
        <w:spacing w:line="560" w:lineRule="exact"/>
        <w:ind w:firstLine="482" w:firstLineChars="200"/>
        <w:outlineLvl w:val="0"/>
        <w:rPr>
          <w:rFonts w:hint="eastAsia" w:ascii="仿宋" w:hAnsi="仿宋" w:eastAsia="仿宋" w:cs="仿宋"/>
          <w:b/>
          <w:color w:val="auto"/>
          <w:sz w:val="24"/>
          <w:highlight w:val="none"/>
        </w:rPr>
      </w:pPr>
      <w:bookmarkStart w:id="428" w:name="_Toc31297"/>
      <w:bookmarkStart w:id="429" w:name="_Toc14021"/>
      <w:bookmarkStart w:id="430" w:name="_Toc5228"/>
      <w:bookmarkStart w:id="431" w:name="_Toc19680"/>
      <w:bookmarkStart w:id="432" w:name="_Toc25079"/>
      <w:r>
        <w:rPr>
          <w:rFonts w:hint="eastAsia" w:ascii="仿宋" w:hAnsi="仿宋" w:eastAsia="仿宋" w:cs="仿宋"/>
          <w:b/>
          <w:color w:val="auto"/>
          <w:sz w:val="24"/>
          <w:highlight w:val="none"/>
        </w:rPr>
        <w:t>2.1 定义</w:t>
      </w:r>
      <w:bookmarkEnd w:id="428"/>
      <w:bookmarkEnd w:id="429"/>
      <w:bookmarkEnd w:id="430"/>
      <w:bookmarkEnd w:id="431"/>
      <w:bookmarkEnd w:id="432"/>
    </w:p>
    <w:p w14:paraId="3D8E90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85473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549A5C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93C8F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49C6346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6771E5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11959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1A0C4651">
      <w:pPr>
        <w:spacing w:line="560" w:lineRule="exact"/>
        <w:ind w:firstLine="482" w:firstLineChars="200"/>
        <w:outlineLvl w:val="0"/>
        <w:rPr>
          <w:rFonts w:hint="eastAsia" w:ascii="仿宋" w:hAnsi="仿宋" w:eastAsia="仿宋" w:cs="仿宋"/>
          <w:b/>
          <w:color w:val="auto"/>
          <w:sz w:val="24"/>
          <w:highlight w:val="none"/>
        </w:rPr>
      </w:pPr>
      <w:bookmarkStart w:id="433" w:name="_Toc3769"/>
      <w:bookmarkStart w:id="434" w:name="_Toc19539"/>
      <w:bookmarkStart w:id="435" w:name="_Toc16752"/>
      <w:bookmarkStart w:id="436" w:name="_Toc23289"/>
      <w:bookmarkStart w:id="437" w:name="_Toc31402"/>
      <w:r>
        <w:rPr>
          <w:rFonts w:hint="eastAsia" w:ascii="仿宋" w:hAnsi="仿宋" w:eastAsia="仿宋" w:cs="仿宋"/>
          <w:b/>
          <w:color w:val="auto"/>
          <w:sz w:val="24"/>
          <w:highlight w:val="none"/>
        </w:rPr>
        <w:t>2.2 技术规范</w:t>
      </w:r>
      <w:bookmarkEnd w:id="433"/>
      <w:bookmarkEnd w:id="434"/>
      <w:bookmarkEnd w:id="435"/>
      <w:bookmarkEnd w:id="436"/>
      <w:bookmarkEnd w:id="437"/>
    </w:p>
    <w:p w14:paraId="1C08CD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B0F9AE0">
      <w:pPr>
        <w:spacing w:line="560" w:lineRule="exact"/>
        <w:ind w:firstLine="482" w:firstLineChars="200"/>
        <w:outlineLvl w:val="0"/>
        <w:rPr>
          <w:rFonts w:hint="eastAsia" w:ascii="仿宋" w:hAnsi="仿宋" w:eastAsia="仿宋" w:cs="仿宋"/>
          <w:b/>
          <w:color w:val="auto"/>
          <w:sz w:val="24"/>
          <w:highlight w:val="none"/>
        </w:rPr>
      </w:pPr>
      <w:bookmarkStart w:id="438" w:name="_Toc13673"/>
      <w:bookmarkStart w:id="439" w:name="_Toc12412"/>
      <w:bookmarkStart w:id="440" w:name="_Toc27945"/>
      <w:bookmarkStart w:id="441" w:name="_Toc9161"/>
      <w:bookmarkStart w:id="442" w:name="_Toc4133"/>
      <w:r>
        <w:rPr>
          <w:rFonts w:hint="eastAsia" w:ascii="仿宋" w:hAnsi="仿宋" w:eastAsia="仿宋" w:cs="仿宋"/>
          <w:b/>
          <w:color w:val="auto"/>
          <w:sz w:val="24"/>
          <w:highlight w:val="none"/>
        </w:rPr>
        <w:t>2.3 知识产权</w:t>
      </w:r>
      <w:bookmarkEnd w:id="438"/>
      <w:bookmarkEnd w:id="439"/>
      <w:bookmarkEnd w:id="440"/>
      <w:bookmarkEnd w:id="441"/>
      <w:bookmarkEnd w:id="442"/>
    </w:p>
    <w:p w14:paraId="159B48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BE94B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AC427AE">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4DA229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E3EC1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55A62EA4">
      <w:pPr>
        <w:spacing w:line="560" w:lineRule="exact"/>
        <w:ind w:firstLine="482" w:firstLineChars="200"/>
        <w:outlineLvl w:val="0"/>
        <w:rPr>
          <w:rFonts w:hint="eastAsia" w:ascii="仿宋" w:hAnsi="仿宋" w:eastAsia="仿宋" w:cs="仿宋"/>
          <w:b/>
          <w:color w:val="auto"/>
          <w:sz w:val="24"/>
          <w:highlight w:val="none"/>
        </w:rPr>
      </w:pPr>
      <w:bookmarkStart w:id="443" w:name="_Toc31233"/>
      <w:bookmarkStart w:id="444" w:name="_Toc15447"/>
      <w:bookmarkStart w:id="445" w:name="_Toc22011"/>
      <w:bookmarkStart w:id="446" w:name="_Toc32670"/>
      <w:bookmarkStart w:id="447" w:name="_Toc26555"/>
      <w:r>
        <w:rPr>
          <w:rFonts w:hint="eastAsia" w:ascii="仿宋" w:hAnsi="仿宋" w:eastAsia="仿宋" w:cs="仿宋"/>
          <w:b/>
          <w:color w:val="auto"/>
          <w:sz w:val="24"/>
          <w:highlight w:val="none"/>
        </w:rPr>
        <w:t>2.5 结算方式和付款条件</w:t>
      </w:r>
      <w:bookmarkEnd w:id="443"/>
      <w:bookmarkEnd w:id="444"/>
      <w:bookmarkEnd w:id="445"/>
      <w:bookmarkEnd w:id="446"/>
      <w:bookmarkEnd w:id="447"/>
    </w:p>
    <w:p w14:paraId="56B422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7B05742">
      <w:pPr>
        <w:spacing w:line="560" w:lineRule="exact"/>
        <w:ind w:firstLine="482" w:firstLineChars="200"/>
        <w:outlineLvl w:val="0"/>
        <w:rPr>
          <w:rFonts w:hint="eastAsia" w:ascii="仿宋" w:hAnsi="仿宋" w:eastAsia="仿宋" w:cs="仿宋"/>
          <w:b/>
          <w:color w:val="auto"/>
          <w:sz w:val="24"/>
          <w:highlight w:val="none"/>
        </w:rPr>
      </w:pPr>
      <w:bookmarkStart w:id="448" w:name="_Toc13154"/>
      <w:bookmarkStart w:id="449" w:name="_Toc30507"/>
      <w:bookmarkStart w:id="450" w:name="_Toc16163"/>
      <w:bookmarkStart w:id="451" w:name="_Toc18990"/>
      <w:bookmarkStart w:id="452" w:name="_Toc13467"/>
      <w:r>
        <w:rPr>
          <w:rFonts w:hint="eastAsia" w:ascii="仿宋" w:hAnsi="仿宋" w:eastAsia="仿宋" w:cs="仿宋"/>
          <w:b/>
          <w:color w:val="auto"/>
          <w:sz w:val="24"/>
          <w:highlight w:val="none"/>
        </w:rPr>
        <w:t>2.6 技术资料和保密义务</w:t>
      </w:r>
      <w:bookmarkEnd w:id="448"/>
      <w:bookmarkEnd w:id="449"/>
      <w:bookmarkEnd w:id="450"/>
      <w:bookmarkEnd w:id="451"/>
      <w:bookmarkEnd w:id="452"/>
    </w:p>
    <w:p w14:paraId="5B00BD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301EC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58FA50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6CC055">
      <w:pPr>
        <w:spacing w:line="560" w:lineRule="exact"/>
        <w:ind w:firstLine="482" w:firstLineChars="200"/>
        <w:outlineLvl w:val="0"/>
        <w:rPr>
          <w:rFonts w:hint="eastAsia" w:ascii="仿宋" w:hAnsi="仿宋" w:eastAsia="仿宋" w:cs="仿宋"/>
          <w:b/>
          <w:color w:val="auto"/>
          <w:sz w:val="24"/>
          <w:highlight w:val="none"/>
        </w:rPr>
      </w:pPr>
      <w:bookmarkStart w:id="453" w:name="_Toc19069"/>
      <w:r>
        <w:rPr>
          <w:rFonts w:hint="eastAsia" w:ascii="仿宋" w:hAnsi="仿宋" w:eastAsia="仿宋" w:cs="仿宋"/>
          <w:b/>
          <w:color w:val="auto"/>
          <w:sz w:val="24"/>
          <w:highlight w:val="none"/>
        </w:rPr>
        <w:t>2.7 质量保证</w:t>
      </w:r>
      <w:bookmarkEnd w:id="453"/>
    </w:p>
    <w:p w14:paraId="641521E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DF730C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F83C7F7">
      <w:pPr>
        <w:spacing w:line="560" w:lineRule="exact"/>
        <w:ind w:firstLine="482" w:firstLineChars="200"/>
        <w:outlineLvl w:val="0"/>
        <w:rPr>
          <w:rFonts w:hint="eastAsia" w:ascii="仿宋" w:hAnsi="仿宋" w:eastAsia="仿宋" w:cs="仿宋"/>
          <w:b/>
          <w:color w:val="auto"/>
          <w:sz w:val="24"/>
          <w:highlight w:val="none"/>
        </w:rPr>
      </w:pPr>
      <w:bookmarkStart w:id="454" w:name="_Toc22267"/>
      <w:r>
        <w:rPr>
          <w:rFonts w:hint="eastAsia" w:ascii="仿宋" w:hAnsi="仿宋" w:eastAsia="仿宋" w:cs="仿宋"/>
          <w:b/>
          <w:color w:val="auto"/>
          <w:sz w:val="24"/>
          <w:highlight w:val="none"/>
        </w:rPr>
        <w:t>2.8 延迟履行</w:t>
      </w:r>
      <w:bookmarkEnd w:id="454"/>
    </w:p>
    <w:p w14:paraId="2EBF1A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5BA0CDA">
      <w:pPr>
        <w:spacing w:line="560" w:lineRule="exact"/>
        <w:ind w:firstLine="482" w:firstLineChars="200"/>
        <w:outlineLvl w:val="0"/>
        <w:rPr>
          <w:rFonts w:hint="eastAsia" w:ascii="仿宋" w:hAnsi="仿宋" w:eastAsia="仿宋" w:cs="仿宋"/>
          <w:b/>
          <w:color w:val="auto"/>
          <w:sz w:val="24"/>
          <w:highlight w:val="none"/>
        </w:rPr>
      </w:pPr>
      <w:bookmarkStart w:id="455" w:name="_Toc10611"/>
      <w:r>
        <w:rPr>
          <w:rFonts w:hint="eastAsia" w:ascii="仿宋" w:hAnsi="仿宋" w:eastAsia="仿宋" w:cs="仿宋"/>
          <w:b/>
          <w:color w:val="auto"/>
          <w:sz w:val="24"/>
          <w:highlight w:val="none"/>
        </w:rPr>
        <w:t>2.9 合同变更</w:t>
      </w:r>
      <w:bookmarkEnd w:id="455"/>
    </w:p>
    <w:p w14:paraId="26C71C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90FFD50">
      <w:pPr>
        <w:spacing w:line="560" w:lineRule="exact"/>
        <w:ind w:firstLine="482" w:firstLineChars="200"/>
        <w:outlineLvl w:val="0"/>
        <w:rPr>
          <w:rFonts w:hint="eastAsia" w:ascii="仿宋" w:hAnsi="仿宋" w:eastAsia="仿宋" w:cs="仿宋"/>
          <w:b/>
          <w:color w:val="auto"/>
          <w:sz w:val="24"/>
          <w:highlight w:val="none"/>
        </w:rPr>
      </w:pPr>
      <w:bookmarkStart w:id="456" w:name="_Toc23368"/>
      <w:bookmarkStart w:id="457" w:name="_Toc26689"/>
      <w:bookmarkStart w:id="458" w:name="_Toc21830"/>
      <w:bookmarkStart w:id="459" w:name="_Toc10663"/>
      <w:bookmarkStart w:id="460" w:name="_Toc42"/>
      <w:r>
        <w:rPr>
          <w:rFonts w:hint="eastAsia" w:ascii="仿宋" w:hAnsi="仿宋" w:eastAsia="仿宋" w:cs="仿宋"/>
          <w:b/>
          <w:color w:val="auto"/>
          <w:sz w:val="24"/>
          <w:highlight w:val="none"/>
        </w:rPr>
        <w:t>2.10 合同转让和分包</w:t>
      </w:r>
      <w:bookmarkEnd w:id="456"/>
      <w:bookmarkEnd w:id="457"/>
      <w:bookmarkEnd w:id="458"/>
      <w:bookmarkEnd w:id="459"/>
      <w:bookmarkEnd w:id="460"/>
    </w:p>
    <w:p w14:paraId="0EE42D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F6F035F">
      <w:pPr>
        <w:spacing w:line="560" w:lineRule="exact"/>
        <w:ind w:firstLine="482" w:firstLineChars="200"/>
        <w:outlineLvl w:val="0"/>
        <w:rPr>
          <w:rFonts w:hint="eastAsia" w:ascii="仿宋" w:hAnsi="仿宋" w:eastAsia="仿宋" w:cs="仿宋"/>
          <w:b/>
          <w:color w:val="auto"/>
          <w:sz w:val="24"/>
          <w:highlight w:val="none"/>
        </w:rPr>
      </w:pPr>
      <w:bookmarkStart w:id="461" w:name="_Toc26633"/>
      <w:bookmarkStart w:id="462" w:name="_Toc25571"/>
      <w:bookmarkStart w:id="463" w:name="_Toc32494"/>
      <w:bookmarkStart w:id="464" w:name="_Toc14371"/>
      <w:bookmarkStart w:id="465" w:name="_Toc4720"/>
      <w:r>
        <w:rPr>
          <w:rFonts w:hint="eastAsia" w:ascii="仿宋" w:hAnsi="仿宋" w:eastAsia="仿宋" w:cs="仿宋"/>
          <w:b/>
          <w:color w:val="auto"/>
          <w:sz w:val="24"/>
          <w:highlight w:val="none"/>
        </w:rPr>
        <w:t>2.11 不可抗力</w:t>
      </w:r>
      <w:bookmarkEnd w:id="461"/>
      <w:bookmarkEnd w:id="462"/>
      <w:bookmarkEnd w:id="463"/>
      <w:bookmarkEnd w:id="464"/>
      <w:bookmarkEnd w:id="465"/>
    </w:p>
    <w:p w14:paraId="38A933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09373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367D4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C723A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191E0F5F">
      <w:pPr>
        <w:spacing w:line="560" w:lineRule="exact"/>
        <w:ind w:firstLine="482" w:firstLineChars="200"/>
        <w:outlineLvl w:val="0"/>
        <w:rPr>
          <w:rFonts w:hint="eastAsia" w:ascii="仿宋" w:hAnsi="仿宋" w:eastAsia="仿宋" w:cs="仿宋"/>
          <w:b/>
          <w:color w:val="auto"/>
          <w:sz w:val="24"/>
          <w:highlight w:val="none"/>
        </w:rPr>
      </w:pPr>
      <w:bookmarkStart w:id="466" w:name="_Toc14115"/>
      <w:bookmarkStart w:id="467" w:name="_Toc3638"/>
      <w:bookmarkStart w:id="468" w:name="_Toc23854"/>
      <w:bookmarkStart w:id="469" w:name="_Toc24465"/>
      <w:bookmarkStart w:id="470" w:name="_Toc25783"/>
      <w:r>
        <w:rPr>
          <w:rFonts w:hint="eastAsia" w:ascii="仿宋" w:hAnsi="仿宋" w:eastAsia="仿宋" w:cs="仿宋"/>
          <w:b/>
          <w:color w:val="auto"/>
          <w:sz w:val="24"/>
          <w:highlight w:val="none"/>
        </w:rPr>
        <w:t>2.12 税费</w:t>
      </w:r>
      <w:bookmarkEnd w:id="466"/>
      <w:bookmarkEnd w:id="467"/>
      <w:bookmarkEnd w:id="468"/>
      <w:bookmarkEnd w:id="469"/>
      <w:bookmarkEnd w:id="470"/>
    </w:p>
    <w:p w14:paraId="16CFAD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6D484676">
      <w:pPr>
        <w:spacing w:line="560" w:lineRule="exact"/>
        <w:ind w:firstLine="482" w:firstLineChars="200"/>
        <w:outlineLvl w:val="0"/>
        <w:rPr>
          <w:rFonts w:hint="eastAsia" w:ascii="仿宋" w:hAnsi="仿宋" w:eastAsia="仿宋" w:cs="仿宋"/>
          <w:b/>
          <w:color w:val="auto"/>
          <w:sz w:val="24"/>
          <w:highlight w:val="none"/>
        </w:rPr>
      </w:pPr>
      <w:bookmarkStart w:id="471" w:name="_Toc26883"/>
      <w:bookmarkStart w:id="472" w:name="_Toc14814"/>
      <w:bookmarkStart w:id="473" w:name="_Toc30105"/>
      <w:bookmarkStart w:id="474" w:name="_Toc7315"/>
      <w:bookmarkStart w:id="475" w:name="_Toc25525"/>
      <w:r>
        <w:rPr>
          <w:rFonts w:hint="eastAsia" w:ascii="仿宋" w:hAnsi="仿宋" w:eastAsia="仿宋" w:cs="仿宋"/>
          <w:b/>
          <w:color w:val="auto"/>
          <w:sz w:val="24"/>
          <w:highlight w:val="none"/>
        </w:rPr>
        <w:t>2.13 乙方破产</w:t>
      </w:r>
      <w:bookmarkEnd w:id="471"/>
      <w:bookmarkEnd w:id="472"/>
      <w:bookmarkEnd w:id="473"/>
      <w:bookmarkEnd w:id="474"/>
      <w:bookmarkEnd w:id="475"/>
    </w:p>
    <w:p w14:paraId="3909C6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FDBE5F">
      <w:pPr>
        <w:spacing w:line="560" w:lineRule="exact"/>
        <w:ind w:firstLine="482" w:firstLineChars="200"/>
        <w:outlineLvl w:val="0"/>
        <w:rPr>
          <w:rFonts w:hint="eastAsia" w:ascii="仿宋" w:hAnsi="仿宋" w:eastAsia="仿宋" w:cs="仿宋"/>
          <w:b/>
          <w:color w:val="auto"/>
          <w:sz w:val="24"/>
          <w:highlight w:val="none"/>
        </w:rPr>
      </w:pPr>
      <w:bookmarkStart w:id="476" w:name="_Toc23323"/>
      <w:bookmarkStart w:id="477" w:name="_Toc1123"/>
      <w:bookmarkStart w:id="478" w:name="_Toc2016"/>
      <w:r>
        <w:rPr>
          <w:rFonts w:hint="eastAsia" w:ascii="仿宋" w:hAnsi="仿宋" w:eastAsia="仿宋" w:cs="仿宋"/>
          <w:b/>
          <w:color w:val="auto"/>
          <w:sz w:val="24"/>
          <w:highlight w:val="none"/>
        </w:rPr>
        <w:t>2.14 合同中止、终止</w:t>
      </w:r>
      <w:bookmarkEnd w:id="476"/>
      <w:bookmarkEnd w:id="477"/>
      <w:bookmarkEnd w:id="478"/>
    </w:p>
    <w:p w14:paraId="4B46C2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B443F7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EE09BCF">
      <w:pPr>
        <w:spacing w:line="560" w:lineRule="exact"/>
        <w:ind w:firstLine="482" w:firstLineChars="200"/>
        <w:outlineLvl w:val="0"/>
        <w:rPr>
          <w:rFonts w:hint="eastAsia" w:ascii="仿宋" w:hAnsi="仿宋" w:eastAsia="仿宋" w:cs="仿宋"/>
          <w:b/>
          <w:color w:val="auto"/>
          <w:sz w:val="24"/>
          <w:highlight w:val="none"/>
        </w:rPr>
      </w:pPr>
      <w:bookmarkStart w:id="479" w:name="_Toc1969"/>
      <w:bookmarkStart w:id="480" w:name="_Toc17363"/>
      <w:bookmarkStart w:id="481" w:name="_Toc14525"/>
      <w:r>
        <w:rPr>
          <w:rFonts w:hint="eastAsia" w:ascii="仿宋" w:hAnsi="仿宋" w:eastAsia="仿宋" w:cs="仿宋"/>
          <w:b/>
          <w:color w:val="auto"/>
          <w:sz w:val="24"/>
          <w:highlight w:val="none"/>
        </w:rPr>
        <w:t>2.15 检验和验收</w:t>
      </w:r>
      <w:bookmarkEnd w:id="479"/>
      <w:bookmarkEnd w:id="480"/>
      <w:bookmarkEnd w:id="481"/>
    </w:p>
    <w:p w14:paraId="5882B8F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2950045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4C5CF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3DC47FD">
      <w:pPr>
        <w:spacing w:line="560" w:lineRule="exact"/>
        <w:ind w:firstLine="482" w:firstLineChars="200"/>
        <w:outlineLvl w:val="0"/>
        <w:rPr>
          <w:rFonts w:hint="eastAsia" w:ascii="仿宋" w:hAnsi="仿宋" w:eastAsia="仿宋" w:cs="仿宋"/>
          <w:b/>
          <w:color w:val="auto"/>
          <w:sz w:val="24"/>
          <w:highlight w:val="none"/>
        </w:rPr>
      </w:pPr>
      <w:bookmarkStart w:id="482" w:name="_Toc9808"/>
      <w:bookmarkStart w:id="483" w:name="_Toc12666"/>
      <w:bookmarkStart w:id="484" w:name="_Toc25198"/>
      <w:bookmarkStart w:id="485" w:name="_Toc31892"/>
      <w:bookmarkStart w:id="486" w:name="_Toc2308"/>
      <w:r>
        <w:rPr>
          <w:rFonts w:hint="eastAsia" w:ascii="仿宋" w:hAnsi="仿宋" w:eastAsia="仿宋" w:cs="仿宋"/>
          <w:b/>
          <w:color w:val="auto"/>
          <w:sz w:val="24"/>
          <w:highlight w:val="none"/>
        </w:rPr>
        <w:t>2.16 通知和送达</w:t>
      </w:r>
      <w:bookmarkEnd w:id="482"/>
      <w:bookmarkEnd w:id="483"/>
      <w:bookmarkEnd w:id="484"/>
      <w:bookmarkEnd w:id="485"/>
      <w:bookmarkEnd w:id="486"/>
    </w:p>
    <w:p w14:paraId="59F78FCD">
      <w:pPr>
        <w:spacing w:line="560" w:lineRule="exact"/>
        <w:ind w:firstLine="480" w:firstLineChars="200"/>
        <w:rPr>
          <w:rFonts w:hint="eastAsia" w:ascii="仿宋" w:hAnsi="仿宋" w:eastAsia="仿宋" w:cs="仿宋"/>
          <w:color w:val="auto"/>
          <w:sz w:val="24"/>
          <w:highlight w:val="none"/>
        </w:rPr>
      </w:pPr>
      <w:bookmarkStart w:id="487" w:name="_Toc18401"/>
      <w:bookmarkStart w:id="488"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72FF17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78297A08">
      <w:pPr>
        <w:spacing w:line="560" w:lineRule="exact"/>
        <w:ind w:firstLine="482" w:firstLineChars="200"/>
        <w:outlineLvl w:val="0"/>
        <w:rPr>
          <w:rFonts w:hint="eastAsia" w:ascii="仿宋" w:hAnsi="仿宋" w:eastAsia="仿宋" w:cs="仿宋"/>
          <w:b/>
          <w:color w:val="auto"/>
          <w:sz w:val="24"/>
          <w:highlight w:val="none"/>
        </w:rPr>
      </w:pPr>
      <w:bookmarkStart w:id="489" w:name="_Toc27644"/>
      <w:bookmarkStart w:id="490" w:name="_Toc28906"/>
      <w:bookmarkStart w:id="491" w:name="_Toc20808"/>
      <w:bookmarkStart w:id="492" w:name="_Toc12254"/>
      <w:bookmarkStart w:id="493" w:name="_Toc5063"/>
      <w:r>
        <w:rPr>
          <w:rFonts w:hint="eastAsia" w:ascii="仿宋" w:hAnsi="仿宋" w:eastAsia="仿宋" w:cs="仿宋"/>
          <w:b/>
          <w:color w:val="auto"/>
          <w:sz w:val="24"/>
          <w:highlight w:val="none"/>
        </w:rPr>
        <w:t>2.17 合同使用的文字和适用的法律</w:t>
      </w:r>
      <w:bookmarkEnd w:id="489"/>
      <w:bookmarkEnd w:id="490"/>
      <w:bookmarkEnd w:id="491"/>
      <w:bookmarkEnd w:id="492"/>
      <w:bookmarkEnd w:id="493"/>
    </w:p>
    <w:p w14:paraId="78A1428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070125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4172BB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5D71C3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1977AF2">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6CCF4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ACFDFE6">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17BFA5D7">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D06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8D9757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7C6721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427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44F2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42F6AA43">
            <w:pPr>
              <w:spacing w:line="360" w:lineRule="auto"/>
              <w:rPr>
                <w:rFonts w:hint="eastAsia" w:ascii="仿宋" w:hAnsi="仿宋" w:eastAsia="仿宋" w:cs="仿宋"/>
                <w:color w:val="auto"/>
                <w:sz w:val="24"/>
                <w:highlight w:val="none"/>
              </w:rPr>
            </w:pPr>
          </w:p>
        </w:tc>
      </w:tr>
      <w:tr w14:paraId="4B0D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A58C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4F70321E">
            <w:pPr>
              <w:spacing w:line="360" w:lineRule="auto"/>
              <w:rPr>
                <w:rFonts w:hint="eastAsia" w:ascii="仿宋" w:hAnsi="仿宋" w:eastAsia="仿宋" w:cs="仿宋"/>
                <w:color w:val="auto"/>
                <w:sz w:val="24"/>
                <w:highlight w:val="none"/>
              </w:rPr>
            </w:pPr>
          </w:p>
        </w:tc>
      </w:tr>
      <w:tr w14:paraId="12302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3D4E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1185499D">
            <w:pPr>
              <w:spacing w:line="360" w:lineRule="auto"/>
              <w:rPr>
                <w:rFonts w:hint="eastAsia" w:ascii="仿宋" w:hAnsi="仿宋" w:eastAsia="仿宋" w:cs="仿宋"/>
                <w:color w:val="auto"/>
                <w:sz w:val="24"/>
                <w:highlight w:val="none"/>
              </w:rPr>
            </w:pPr>
          </w:p>
        </w:tc>
      </w:tr>
      <w:tr w14:paraId="124B5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4CEF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77BE2C9C">
            <w:pPr>
              <w:spacing w:line="360" w:lineRule="auto"/>
              <w:rPr>
                <w:rFonts w:hint="eastAsia" w:ascii="仿宋" w:hAnsi="仿宋" w:eastAsia="仿宋" w:cs="仿宋"/>
                <w:color w:val="auto"/>
                <w:sz w:val="24"/>
                <w:highlight w:val="none"/>
              </w:rPr>
            </w:pPr>
          </w:p>
        </w:tc>
      </w:tr>
      <w:tr w14:paraId="7FA9E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DD05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600973BA">
            <w:pPr>
              <w:spacing w:line="360" w:lineRule="auto"/>
              <w:rPr>
                <w:rFonts w:hint="eastAsia" w:ascii="仿宋" w:hAnsi="仿宋" w:eastAsia="仿宋" w:cs="仿宋"/>
                <w:color w:val="auto"/>
                <w:sz w:val="24"/>
                <w:highlight w:val="none"/>
              </w:rPr>
            </w:pPr>
          </w:p>
        </w:tc>
      </w:tr>
      <w:tr w14:paraId="0261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CC02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62FA873D">
            <w:pPr>
              <w:spacing w:line="360" w:lineRule="auto"/>
              <w:rPr>
                <w:rFonts w:hint="eastAsia" w:ascii="仿宋" w:hAnsi="仿宋" w:eastAsia="仿宋" w:cs="仿宋"/>
                <w:color w:val="auto"/>
                <w:sz w:val="24"/>
                <w:highlight w:val="none"/>
              </w:rPr>
            </w:pPr>
          </w:p>
        </w:tc>
      </w:tr>
      <w:tr w14:paraId="18EF2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B764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1F2BE6CE">
            <w:pPr>
              <w:spacing w:line="360" w:lineRule="auto"/>
              <w:rPr>
                <w:rFonts w:hint="eastAsia" w:ascii="仿宋" w:hAnsi="仿宋" w:eastAsia="仿宋" w:cs="仿宋"/>
                <w:color w:val="auto"/>
                <w:sz w:val="24"/>
                <w:highlight w:val="none"/>
              </w:rPr>
            </w:pPr>
          </w:p>
        </w:tc>
      </w:tr>
      <w:tr w14:paraId="1ED13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9546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488F4198">
            <w:pPr>
              <w:spacing w:line="360" w:lineRule="auto"/>
              <w:rPr>
                <w:rFonts w:hint="eastAsia" w:ascii="仿宋" w:hAnsi="仿宋" w:eastAsia="仿宋" w:cs="仿宋"/>
                <w:color w:val="auto"/>
                <w:sz w:val="24"/>
                <w:highlight w:val="none"/>
              </w:rPr>
            </w:pPr>
          </w:p>
        </w:tc>
      </w:tr>
      <w:tr w14:paraId="04D1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766E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732E1209">
            <w:pPr>
              <w:spacing w:line="360" w:lineRule="auto"/>
              <w:rPr>
                <w:rFonts w:hint="eastAsia" w:ascii="仿宋" w:hAnsi="仿宋" w:eastAsia="仿宋" w:cs="仿宋"/>
                <w:color w:val="auto"/>
                <w:sz w:val="24"/>
                <w:highlight w:val="none"/>
              </w:rPr>
            </w:pPr>
          </w:p>
        </w:tc>
      </w:tr>
      <w:tr w14:paraId="522A7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FE21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1DA0A088">
            <w:pPr>
              <w:spacing w:line="360" w:lineRule="auto"/>
              <w:rPr>
                <w:rFonts w:hint="eastAsia" w:ascii="仿宋" w:hAnsi="仿宋" w:eastAsia="仿宋" w:cs="仿宋"/>
                <w:color w:val="auto"/>
                <w:sz w:val="24"/>
                <w:highlight w:val="none"/>
              </w:rPr>
            </w:pPr>
          </w:p>
        </w:tc>
      </w:tr>
      <w:tr w14:paraId="3CC64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78B8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57CDBDFA">
            <w:pPr>
              <w:spacing w:line="360" w:lineRule="auto"/>
              <w:rPr>
                <w:rFonts w:hint="eastAsia" w:ascii="仿宋" w:hAnsi="仿宋" w:eastAsia="仿宋" w:cs="仿宋"/>
                <w:color w:val="auto"/>
                <w:sz w:val="24"/>
                <w:highlight w:val="none"/>
              </w:rPr>
            </w:pPr>
          </w:p>
        </w:tc>
      </w:tr>
      <w:tr w14:paraId="67743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44EF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78D50F67">
            <w:pPr>
              <w:spacing w:line="360" w:lineRule="auto"/>
              <w:rPr>
                <w:rFonts w:hint="eastAsia" w:ascii="仿宋" w:hAnsi="仿宋" w:eastAsia="仿宋" w:cs="仿宋"/>
                <w:color w:val="auto"/>
                <w:sz w:val="24"/>
                <w:highlight w:val="none"/>
              </w:rPr>
            </w:pPr>
          </w:p>
        </w:tc>
      </w:tr>
      <w:tr w14:paraId="610B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9A98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34E51870">
            <w:pPr>
              <w:spacing w:line="360" w:lineRule="auto"/>
              <w:rPr>
                <w:rFonts w:hint="eastAsia" w:ascii="仿宋" w:hAnsi="仿宋" w:eastAsia="仿宋" w:cs="仿宋"/>
                <w:color w:val="auto"/>
                <w:sz w:val="24"/>
                <w:highlight w:val="none"/>
              </w:rPr>
            </w:pPr>
          </w:p>
        </w:tc>
      </w:tr>
      <w:tr w14:paraId="30F43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C535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3EBE8C9B">
            <w:pPr>
              <w:spacing w:line="360" w:lineRule="auto"/>
              <w:rPr>
                <w:rFonts w:hint="eastAsia" w:ascii="仿宋" w:hAnsi="仿宋" w:eastAsia="仿宋" w:cs="仿宋"/>
                <w:color w:val="auto"/>
                <w:sz w:val="24"/>
                <w:highlight w:val="none"/>
              </w:rPr>
            </w:pPr>
          </w:p>
        </w:tc>
      </w:tr>
      <w:tr w14:paraId="38C8C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8155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3AE0CF5D">
            <w:pPr>
              <w:spacing w:line="360" w:lineRule="auto"/>
              <w:rPr>
                <w:rFonts w:hint="eastAsia" w:ascii="仿宋" w:hAnsi="仿宋" w:eastAsia="仿宋" w:cs="仿宋"/>
                <w:color w:val="auto"/>
                <w:sz w:val="24"/>
                <w:highlight w:val="none"/>
              </w:rPr>
            </w:pPr>
          </w:p>
        </w:tc>
      </w:tr>
      <w:tr w14:paraId="51B3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0EC0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4D207BB0">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DB8F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A6CB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2C6B6CEC">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8E09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951C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231452F4">
            <w:pPr>
              <w:spacing w:line="360" w:lineRule="auto"/>
              <w:rPr>
                <w:rFonts w:hint="eastAsia" w:ascii="仿宋" w:hAnsi="仿宋" w:eastAsia="仿宋" w:cs="仿宋"/>
                <w:color w:val="auto"/>
                <w:sz w:val="24"/>
                <w:highlight w:val="none"/>
              </w:rPr>
            </w:pPr>
          </w:p>
        </w:tc>
      </w:tr>
      <w:tr w14:paraId="7B0AA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5C1B0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4804C4DA">
            <w:pPr>
              <w:spacing w:line="360" w:lineRule="auto"/>
              <w:rPr>
                <w:rFonts w:hint="eastAsia" w:ascii="仿宋" w:hAnsi="仿宋" w:eastAsia="仿宋" w:cs="仿宋"/>
                <w:color w:val="auto"/>
                <w:sz w:val="24"/>
                <w:highlight w:val="none"/>
              </w:rPr>
            </w:pPr>
          </w:p>
        </w:tc>
      </w:tr>
      <w:tr w14:paraId="493CB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5A32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54D28E15">
            <w:pPr>
              <w:spacing w:line="360" w:lineRule="auto"/>
              <w:rPr>
                <w:rFonts w:hint="eastAsia" w:ascii="仿宋" w:hAnsi="仿宋" w:eastAsia="仿宋" w:cs="仿宋"/>
                <w:color w:val="auto"/>
                <w:sz w:val="24"/>
                <w:highlight w:val="none"/>
              </w:rPr>
            </w:pPr>
          </w:p>
        </w:tc>
      </w:tr>
      <w:tr w14:paraId="486D0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1BA1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0FFB963E">
            <w:pPr>
              <w:spacing w:line="360" w:lineRule="auto"/>
              <w:rPr>
                <w:rFonts w:hint="eastAsia" w:ascii="仿宋" w:hAnsi="仿宋" w:eastAsia="仿宋" w:cs="仿宋"/>
                <w:color w:val="auto"/>
                <w:sz w:val="24"/>
                <w:highlight w:val="none"/>
              </w:rPr>
            </w:pPr>
          </w:p>
        </w:tc>
      </w:tr>
      <w:tr w14:paraId="2EFA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51397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178BE774">
            <w:pPr>
              <w:spacing w:line="360" w:lineRule="auto"/>
              <w:rPr>
                <w:rFonts w:hint="eastAsia" w:ascii="仿宋" w:hAnsi="仿宋" w:eastAsia="仿宋" w:cs="仿宋"/>
                <w:color w:val="auto"/>
                <w:sz w:val="24"/>
                <w:highlight w:val="none"/>
              </w:rPr>
            </w:pPr>
          </w:p>
        </w:tc>
      </w:tr>
    </w:tbl>
    <w:p w14:paraId="0068B5E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1745AF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1"/>
      <w:r>
        <w:rPr>
          <w:rFonts w:hint="eastAsia" w:ascii="仿宋" w:hAnsi="仿宋" w:eastAsia="仿宋" w:cs="仿宋"/>
          <w:b/>
          <w:color w:val="auto"/>
          <w:sz w:val="36"/>
          <w:szCs w:val="20"/>
          <w:highlight w:val="none"/>
        </w:rPr>
        <w:t xml:space="preserve"> </w:t>
      </w:r>
      <w:bookmarkEnd w:id="392"/>
      <w:r>
        <w:rPr>
          <w:rFonts w:hint="eastAsia" w:ascii="仿宋" w:hAnsi="仿宋" w:eastAsia="仿宋" w:cs="仿宋"/>
          <w:b/>
          <w:color w:val="auto"/>
          <w:sz w:val="36"/>
          <w:szCs w:val="20"/>
          <w:highlight w:val="none"/>
        </w:rPr>
        <w:t>应提交的有关格式范例</w:t>
      </w:r>
    </w:p>
    <w:p w14:paraId="7318F9D5">
      <w:pPr>
        <w:spacing w:line="360" w:lineRule="auto"/>
        <w:jc w:val="center"/>
        <w:outlineLvl w:val="0"/>
        <w:rPr>
          <w:rFonts w:hint="eastAsia" w:ascii="仿宋" w:hAnsi="仿宋" w:eastAsia="仿宋" w:cs="仿宋"/>
          <w:b/>
          <w:color w:val="auto"/>
          <w:kern w:val="0"/>
          <w:sz w:val="36"/>
          <w:szCs w:val="36"/>
          <w:highlight w:val="none"/>
        </w:rPr>
      </w:pPr>
    </w:p>
    <w:p w14:paraId="10FC66F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B910F3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0A1D751">
      <w:pPr>
        <w:spacing w:line="360" w:lineRule="auto"/>
        <w:jc w:val="center"/>
        <w:outlineLvl w:val="0"/>
        <w:rPr>
          <w:rFonts w:hint="eastAsia" w:ascii="仿宋" w:hAnsi="仿宋" w:eastAsia="仿宋" w:cs="仿宋"/>
          <w:b/>
          <w:color w:val="auto"/>
          <w:kern w:val="0"/>
          <w:sz w:val="36"/>
          <w:szCs w:val="36"/>
          <w:highlight w:val="none"/>
        </w:rPr>
      </w:pPr>
    </w:p>
    <w:p w14:paraId="36D4635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40610CC">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5A134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27064E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F2E103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90B94A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45A5BFB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60E6D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DF7DDD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6B33D9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31C8B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E7DE8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9AF7C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84433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9E3FB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5724E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A1596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08D3C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0CD82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FD6982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33D4B2C">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89700DD">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89B81A7">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BB973C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471C6FD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5802C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9CC8724">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4556DC3">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15F2834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3909191">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2A6C12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3E618D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7F33640">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271B1F7">
      <w:pPr>
        <w:spacing w:line="360" w:lineRule="auto"/>
        <w:jc w:val="center"/>
        <w:outlineLvl w:val="0"/>
        <w:rPr>
          <w:rFonts w:hint="eastAsia" w:ascii="仿宋" w:hAnsi="仿宋" w:eastAsia="仿宋" w:cs="仿宋"/>
          <w:b/>
          <w:color w:val="auto"/>
          <w:kern w:val="0"/>
          <w:sz w:val="24"/>
          <w:highlight w:val="none"/>
        </w:rPr>
      </w:pPr>
    </w:p>
    <w:p w14:paraId="3136B40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5961C9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03DF3A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A347E1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1EA568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53AAA9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BD2DD6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0465543">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AD337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CE174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CCCCB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FA997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18BB7A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10A372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5A7DB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4" w:name="_Hlk101257010"/>
      <w:r>
        <w:rPr>
          <w:rFonts w:hint="eastAsia" w:ascii="仿宋" w:hAnsi="仿宋" w:eastAsia="仿宋" w:cs="仿宋"/>
          <w:color w:val="auto"/>
          <w:sz w:val="24"/>
          <w:highlight w:val="none"/>
        </w:rPr>
        <w:t>（如果有)</w:t>
      </w:r>
      <w:bookmarkEnd w:id="494"/>
      <w:r>
        <w:rPr>
          <w:rFonts w:hint="eastAsia" w:ascii="仿宋" w:hAnsi="仿宋" w:eastAsia="仿宋" w:cs="仿宋"/>
          <w:snapToGrid w:val="0"/>
          <w:color w:val="auto"/>
          <w:kern w:val="28"/>
          <w:sz w:val="24"/>
          <w:szCs w:val="20"/>
          <w:highlight w:val="none"/>
        </w:rPr>
        <w:t>；</w:t>
      </w:r>
    </w:p>
    <w:p w14:paraId="0EE33F4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68277C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8FE26C0">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C315B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703644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5E6B89B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630791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D6C086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EA2CC4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8B1775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2421056">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673E02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F4FC85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D6AB7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1AABC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FF85FD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11B16D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E25E6A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B4EC93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94158C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7AC718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02DAB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8BBB3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C141A8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104C04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157372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EF95FA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49D5D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C29FCC1">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330EDDC">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D70262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000DDD5">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56F133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A0578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4D21B9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D83C3E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20200A5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C0D7CA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D352B6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6220B4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47AEB7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8D3B8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25279E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D8524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36E913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4E2E86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AC84E2">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E3487B9">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6A0E321A">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1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D1ED44E">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9C795D2">
            <w:pPr>
              <w:pStyle w:val="148"/>
              <w:adjustRightInd w:val="0"/>
              <w:spacing w:line="360" w:lineRule="auto"/>
              <w:rPr>
                <w:rFonts w:hint="eastAsia" w:ascii="仿宋" w:hAnsi="仿宋" w:eastAsia="仿宋" w:cs="仿宋"/>
                <w:bCs/>
                <w:color w:val="auto"/>
                <w:sz w:val="24"/>
                <w:highlight w:val="none"/>
              </w:rPr>
            </w:pPr>
          </w:p>
        </w:tc>
      </w:tr>
    </w:tbl>
    <w:p w14:paraId="79F957A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D4222E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7716FE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FD5EEA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11B6529">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FF9AC3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4231E3BA">
      <w:pPr>
        <w:snapToGrid w:val="0"/>
        <w:spacing w:line="360" w:lineRule="auto"/>
        <w:rPr>
          <w:rFonts w:hint="eastAsia" w:ascii="仿宋" w:hAnsi="仿宋" w:eastAsia="仿宋" w:cs="仿宋"/>
          <w:color w:val="auto"/>
          <w:kern w:val="0"/>
          <w:sz w:val="24"/>
          <w:highlight w:val="none"/>
        </w:rPr>
      </w:pPr>
    </w:p>
    <w:p w14:paraId="3FD02EA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5F086FF">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37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9D09F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346D67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8E8740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4021A85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0C1B7B0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4A9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965D5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6587C4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A5F543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1B5E5DCF">
            <w:pPr>
              <w:rPr>
                <w:rFonts w:hint="eastAsia" w:ascii="仿宋" w:hAnsi="仿宋" w:eastAsia="仿宋" w:cs="仿宋"/>
                <w:color w:val="auto"/>
                <w:sz w:val="24"/>
                <w:highlight w:val="none"/>
              </w:rPr>
            </w:pPr>
          </w:p>
          <w:p w14:paraId="390941A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B8E4C50">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2F1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AC13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2BD85E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BC74AB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EDED42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2B4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A5AD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44C4D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9092AE6">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0CFEE340">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02854F7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47D73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70F975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55B699F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0EDCF7E">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FAB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3DF90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09DBB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7146B47">
            <w:pPr>
              <w:spacing w:line="360" w:lineRule="auto"/>
              <w:jc w:val="center"/>
              <w:rPr>
                <w:rFonts w:hint="eastAsia" w:ascii="仿宋" w:hAnsi="仿宋" w:eastAsia="仿宋" w:cs="仿宋"/>
                <w:b/>
                <w:color w:val="auto"/>
                <w:sz w:val="24"/>
                <w:highlight w:val="none"/>
              </w:rPr>
            </w:pPr>
          </w:p>
          <w:p w14:paraId="2835EDA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2E5770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2EB579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A68401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1281164">
            <w:pPr>
              <w:spacing w:line="360" w:lineRule="auto"/>
              <w:jc w:val="center"/>
              <w:rPr>
                <w:rFonts w:hint="eastAsia" w:ascii="仿宋" w:hAnsi="仿宋" w:eastAsia="仿宋" w:cs="仿宋"/>
                <w:b/>
                <w:color w:val="auto"/>
                <w:sz w:val="24"/>
                <w:highlight w:val="none"/>
              </w:rPr>
            </w:pPr>
          </w:p>
          <w:p w14:paraId="32BC29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08FF28C">
            <w:pPr>
              <w:spacing w:line="360" w:lineRule="auto"/>
              <w:jc w:val="center"/>
              <w:rPr>
                <w:rFonts w:hint="eastAsia" w:ascii="仿宋" w:hAnsi="仿宋" w:eastAsia="仿宋" w:cs="仿宋"/>
                <w:b/>
                <w:color w:val="auto"/>
                <w:sz w:val="24"/>
                <w:highlight w:val="none"/>
              </w:rPr>
            </w:pPr>
          </w:p>
        </w:tc>
      </w:tr>
      <w:tr w14:paraId="0C99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7EA28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09F138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B2C9E5">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24E0D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7789E4">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480626">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27191E">
            <w:pPr>
              <w:spacing w:line="360" w:lineRule="auto"/>
              <w:jc w:val="center"/>
              <w:rPr>
                <w:rFonts w:hint="eastAsia" w:ascii="仿宋" w:hAnsi="仿宋" w:eastAsia="仿宋" w:cs="仿宋"/>
                <w:color w:val="auto"/>
                <w:sz w:val="24"/>
                <w:highlight w:val="none"/>
              </w:rPr>
            </w:pPr>
          </w:p>
        </w:tc>
      </w:tr>
      <w:tr w14:paraId="344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88CC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9C08C6">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3C9F79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48D2E2">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491B41">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98CC79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E9CEC5">
            <w:pPr>
              <w:spacing w:line="360" w:lineRule="auto"/>
              <w:jc w:val="center"/>
              <w:rPr>
                <w:rFonts w:hint="eastAsia" w:ascii="仿宋" w:hAnsi="仿宋" w:eastAsia="仿宋" w:cs="仿宋"/>
                <w:color w:val="auto"/>
                <w:sz w:val="24"/>
                <w:highlight w:val="none"/>
              </w:rPr>
            </w:pPr>
          </w:p>
        </w:tc>
      </w:tr>
      <w:tr w14:paraId="6BC4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58F44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DACF34C">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F2334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068860">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F8DA2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73700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70D9A0C">
            <w:pPr>
              <w:spacing w:line="360" w:lineRule="auto"/>
              <w:jc w:val="center"/>
              <w:rPr>
                <w:rFonts w:hint="eastAsia" w:ascii="仿宋" w:hAnsi="仿宋" w:eastAsia="仿宋" w:cs="仿宋"/>
                <w:color w:val="auto"/>
                <w:sz w:val="24"/>
                <w:highlight w:val="none"/>
              </w:rPr>
            </w:pPr>
          </w:p>
        </w:tc>
      </w:tr>
    </w:tbl>
    <w:p w14:paraId="610F91A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301DC2A">
      <w:pPr>
        <w:jc w:val="center"/>
        <w:rPr>
          <w:rFonts w:hint="eastAsia" w:ascii="仿宋" w:hAnsi="仿宋" w:eastAsia="仿宋" w:cs="仿宋"/>
          <w:b/>
          <w:color w:val="auto"/>
          <w:kern w:val="0"/>
          <w:sz w:val="32"/>
          <w:szCs w:val="32"/>
          <w:highlight w:val="none"/>
        </w:rPr>
      </w:pPr>
    </w:p>
    <w:p w14:paraId="7A851EF7">
      <w:pPr>
        <w:jc w:val="center"/>
        <w:rPr>
          <w:rFonts w:hint="eastAsia" w:ascii="仿宋" w:hAnsi="仿宋" w:eastAsia="仿宋" w:cs="仿宋"/>
          <w:b/>
          <w:color w:val="auto"/>
          <w:kern w:val="0"/>
          <w:sz w:val="32"/>
          <w:szCs w:val="32"/>
          <w:highlight w:val="none"/>
        </w:rPr>
      </w:pPr>
    </w:p>
    <w:p w14:paraId="2120F07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16D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5AF6A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93F5D1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79D831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1E2A41F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19C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BE76F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68FBE2B">
            <w:pPr>
              <w:jc w:val="center"/>
              <w:rPr>
                <w:rFonts w:hint="eastAsia" w:ascii="仿宋" w:hAnsi="仿宋" w:eastAsia="仿宋" w:cs="仿宋"/>
                <w:b/>
                <w:color w:val="auto"/>
                <w:kern w:val="0"/>
                <w:sz w:val="32"/>
                <w:szCs w:val="32"/>
                <w:highlight w:val="none"/>
              </w:rPr>
            </w:pPr>
          </w:p>
        </w:tc>
        <w:tc>
          <w:tcPr>
            <w:tcW w:w="3546" w:type="dxa"/>
          </w:tcPr>
          <w:p w14:paraId="65F2432D">
            <w:pPr>
              <w:jc w:val="center"/>
              <w:rPr>
                <w:rFonts w:hint="eastAsia" w:ascii="仿宋" w:hAnsi="仿宋" w:eastAsia="仿宋" w:cs="仿宋"/>
                <w:b/>
                <w:color w:val="auto"/>
                <w:kern w:val="0"/>
                <w:sz w:val="32"/>
                <w:szCs w:val="32"/>
                <w:highlight w:val="none"/>
              </w:rPr>
            </w:pPr>
          </w:p>
        </w:tc>
        <w:tc>
          <w:tcPr>
            <w:tcW w:w="1276" w:type="dxa"/>
          </w:tcPr>
          <w:p w14:paraId="2C37D528">
            <w:pPr>
              <w:jc w:val="center"/>
              <w:rPr>
                <w:rFonts w:hint="eastAsia" w:ascii="仿宋" w:hAnsi="仿宋" w:eastAsia="仿宋" w:cs="仿宋"/>
                <w:b/>
                <w:color w:val="auto"/>
                <w:kern w:val="0"/>
                <w:sz w:val="32"/>
                <w:szCs w:val="32"/>
                <w:highlight w:val="none"/>
              </w:rPr>
            </w:pPr>
          </w:p>
        </w:tc>
      </w:tr>
      <w:tr w14:paraId="4D7E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AE829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4CC4058">
            <w:pPr>
              <w:jc w:val="center"/>
              <w:rPr>
                <w:rFonts w:hint="eastAsia" w:ascii="仿宋" w:hAnsi="仿宋" w:eastAsia="仿宋" w:cs="仿宋"/>
                <w:b/>
                <w:color w:val="auto"/>
                <w:kern w:val="0"/>
                <w:sz w:val="32"/>
                <w:szCs w:val="32"/>
                <w:highlight w:val="none"/>
              </w:rPr>
            </w:pPr>
          </w:p>
        </w:tc>
        <w:tc>
          <w:tcPr>
            <w:tcW w:w="3546" w:type="dxa"/>
          </w:tcPr>
          <w:p w14:paraId="55A26C94">
            <w:pPr>
              <w:jc w:val="center"/>
              <w:rPr>
                <w:rFonts w:hint="eastAsia" w:ascii="仿宋" w:hAnsi="仿宋" w:eastAsia="仿宋" w:cs="仿宋"/>
                <w:b/>
                <w:color w:val="auto"/>
                <w:kern w:val="0"/>
                <w:sz w:val="32"/>
                <w:szCs w:val="32"/>
                <w:highlight w:val="none"/>
              </w:rPr>
            </w:pPr>
          </w:p>
        </w:tc>
        <w:tc>
          <w:tcPr>
            <w:tcW w:w="1276" w:type="dxa"/>
          </w:tcPr>
          <w:p w14:paraId="79B40A64">
            <w:pPr>
              <w:jc w:val="center"/>
              <w:rPr>
                <w:rFonts w:hint="eastAsia" w:ascii="仿宋" w:hAnsi="仿宋" w:eastAsia="仿宋" w:cs="仿宋"/>
                <w:b/>
                <w:color w:val="auto"/>
                <w:kern w:val="0"/>
                <w:sz w:val="32"/>
                <w:szCs w:val="32"/>
                <w:highlight w:val="none"/>
              </w:rPr>
            </w:pPr>
          </w:p>
        </w:tc>
      </w:tr>
      <w:tr w14:paraId="285B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DF289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86F198E">
            <w:pPr>
              <w:jc w:val="center"/>
              <w:rPr>
                <w:rFonts w:hint="eastAsia" w:ascii="仿宋" w:hAnsi="仿宋" w:eastAsia="仿宋" w:cs="仿宋"/>
                <w:b/>
                <w:color w:val="auto"/>
                <w:kern w:val="0"/>
                <w:sz w:val="32"/>
                <w:szCs w:val="32"/>
                <w:highlight w:val="none"/>
              </w:rPr>
            </w:pPr>
          </w:p>
        </w:tc>
        <w:tc>
          <w:tcPr>
            <w:tcW w:w="3546" w:type="dxa"/>
          </w:tcPr>
          <w:p w14:paraId="1218CCD1">
            <w:pPr>
              <w:jc w:val="center"/>
              <w:rPr>
                <w:rFonts w:hint="eastAsia" w:ascii="仿宋" w:hAnsi="仿宋" w:eastAsia="仿宋" w:cs="仿宋"/>
                <w:b/>
                <w:color w:val="auto"/>
                <w:kern w:val="0"/>
                <w:sz w:val="32"/>
                <w:szCs w:val="32"/>
                <w:highlight w:val="none"/>
              </w:rPr>
            </w:pPr>
          </w:p>
        </w:tc>
        <w:tc>
          <w:tcPr>
            <w:tcW w:w="1276" w:type="dxa"/>
          </w:tcPr>
          <w:p w14:paraId="4ABBD31C">
            <w:pPr>
              <w:jc w:val="center"/>
              <w:rPr>
                <w:rFonts w:hint="eastAsia" w:ascii="仿宋" w:hAnsi="仿宋" w:eastAsia="仿宋" w:cs="仿宋"/>
                <w:b/>
                <w:color w:val="auto"/>
                <w:kern w:val="0"/>
                <w:sz w:val="32"/>
                <w:szCs w:val="32"/>
                <w:highlight w:val="none"/>
              </w:rPr>
            </w:pPr>
          </w:p>
        </w:tc>
      </w:tr>
    </w:tbl>
    <w:p w14:paraId="2E5EA404">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A8C8FEF">
      <w:pPr>
        <w:jc w:val="center"/>
        <w:rPr>
          <w:rFonts w:hint="eastAsia" w:ascii="仿宋" w:hAnsi="仿宋" w:eastAsia="仿宋" w:cs="仿宋"/>
          <w:b/>
          <w:color w:val="auto"/>
          <w:kern w:val="0"/>
          <w:sz w:val="32"/>
          <w:szCs w:val="32"/>
          <w:highlight w:val="none"/>
        </w:rPr>
      </w:pPr>
    </w:p>
    <w:p w14:paraId="1DCA7E8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AC232F">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51DDC0B">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AABE372">
      <w:pPr>
        <w:snapToGrid w:val="0"/>
        <w:spacing w:line="360" w:lineRule="auto"/>
        <w:rPr>
          <w:rFonts w:hint="eastAsia" w:ascii="仿宋" w:hAnsi="仿宋" w:eastAsia="仿宋" w:cs="仿宋"/>
          <w:color w:val="auto"/>
          <w:sz w:val="24"/>
          <w:highlight w:val="none"/>
        </w:rPr>
      </w:pPr>
    </w:p>
    <w:p w14:paraId="6A55BF2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0FFD1C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78B5EC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167E41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C7369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F52007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211BDA55">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9291BE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44FC05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B8CDA69">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F43602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D7374CE">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A3DA9F2">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79CFB9B">
      <w:pPr>
        <w:spacing w:line="360" w:lineRule="auto"/>
        <w:jc w:val="center"/>
        <w:rPr>
          <w:rFonts w:hint="eastAsia" w:ascii="仿宋" w:hAnsi="仿宋" w:eastAsia="仿宋" w:cs="仿宋"/>
          <w:b/>
          <w:bCs/>
          <w:color w:val="auto"/>
          <w:sz w:val="24"/>
          <w:highlight w:val="none"/>
        </w:rPr>
      </w:pPr>
    </w:p>
    <w:p w14:paraId="1ACBEDB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942068C">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3DCFA62">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FADE5E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43CEE63">
      <w:pPr>
        <w:spacing w:line="360" w:lineRule="auto"/>
        <w:jc w:val="center"/>
        <w:outlineLvl w:val="0"/>
        <w:rPr>
          <w:rFonts w:hint="eastAsia" w:ascii="仿宋" w:hAnsi="仿宋" w:eastAsia="仿宋" w:cs="仿宋"/>
          <w:b/>
          <w:color w:val="auto"/>
          <w:kern w:val="0"/>
          <w:sz w:val="36"/>
          <w:szCs w:val="36"/>
          <w:highlight w:val="none"/>
        </w:rPr>
      </w:pPr>
    </w:p>
    <w:p w14:paraId="084AFC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66D00A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46B68F4">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B085193">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A30697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FDA111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B5A6653">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DC8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E1138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6D61426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30C94537">
            <w:pPr>
              <w:spacing w:line="360" w:lineRule="auto"/>
              <w:jc w:val="center"/>
              <w:rPr>
                <w:rFonts w:hint="eastAsia" w:ascii="仿宋" w:hAnsi="仿宋" w:eastAsia="仿宋" w:cs="仿宋"/>
                <w:b/>
                <w:color w:val="auto"/>
                <w:sz w:val="24"/>
                <w:highlight w:val="none"/>
              </w:rPr>
            </w:pPr>
          </w:p>
          <w:p w14:paraId="73ED429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4E8CE6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4B0C47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56B1B3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3AD6657C">
            <w:pPr>
              <w:spacing w:line="360" w:lineRule="auto"/>
              <w:jc w:val="center"/>
              <w:rPr>
                <w:rFonts w:hint="eastAsia" w:ascii="仿宋" w:hAnsi="仿宋" w:eastAsia="仿宋" w:cs="仿宋"/>
                <w:b/>
                <w:color w:val="auto"/>
                <w:sz w:val="24"/>
                <w:highlight w:val="none"/>
              </w:rPr>
            </w:pPr>
          </w:p>
          <w:p w14:paraId="19E28D8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0515C3C7">
            <w:pPr>
              <w:spacing w:line="360" w:lineRule="auto"/>
              <w:jc w:val="center"/>
              <w:rPr>
                <w:rFonts w:hint="eastAsia" w:ascii="仿宋" w:hAnsi="仿宋" w:eastAsia="仿宋" w:cs="仿宋"/>
                <w:b/>
                <w:color w:val="auto"/>
                <w:sz w:val="24"/>
                <w:highlight w:val="none"/>
              </w:rPr>
            </w:pPr>
          </w:p>
          <w:p w14:paraId="3460B6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40A47DD">
            <w:pPr>
              <w:spacing w:line="360" w:lineRule="auto"/>
              <w:jc w:val="center"/>
              <w:rPr>
                <w:rFonts w:hint="eastAsia" w:ascii="仿宋" w:hAnsi="仿宋" w:eastAsia="仿宋" w:cs="仿宋"/>
                <w:b/>
                <w:color w:val="auto"/>
                <w:sz w:val="24"/>
                <w:highlight w:val="none"/>
              </w:rPr>
            </w:pPr>
          </w:p>
        </w:tc>
      </w:tr>
      <w:tr w14:paraId="7BF8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8F187D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5EC267B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F7CB22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4C449C4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0605F2A">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61571BC7">
            <w:pPr>
              <w:spacing w:line="360" w:lineRule="auto"/>
              <w:jc w:val="center"/>
              <w:rPr>
                <w:rFonts w:hint="eastAsia" w:ascii="仿宋" w:hAnsi="仿宋" w:eastAsia="仿宋" w:cs="仿宋"/>
                <w:color w:val="auto"/>
                <w:sz w:val="24"/>
                <w:highlight w:val="none"/>
              </w:rPr>
            </w:pPr>
          </w:p>
        </w:tc>
        <w:tc>
          <w:tcPr>
            <w:tcW w:w="2127" w:type="dxa"/>
          </w:tcPr>
          <w:p w14:paraId="49546F57">
            <w:pPr>
              <w:spacing w:line="360" w:lineRule="auto"/>
              <w:jc w:val="center"/>
              <w:rPr>
                <w:rFonts w:hint="eastAsia" w:ascii="仿宋" w:hAnsi="仿宋" w:eastAsia="仿宋" w:cs="仿宋"/>
                <w:color w:val="auto"/>
                <w:sz w:val="24"/>
                <w:highlight w:val="none"/>
              </w:rPr>
            </w:pPr>
          </w:p>
        </w:tc>
        <w:tc>
          <w:tcPr>
            <w:tcW w:w="2126" w:type="dxa"/>
            <w:vAlign w:val="center"/>
          </w:tcPr>
          <w:p w14:paraId="2DF06D01">
            <w:pPr>
              <w:spacing w:line="360" w:lineRule="auto"/>
              <w:jc w:val="center"/>
              <w:rPr>
                <w:rFonts w:hint="eastAsia" w:ascii="仿宋" w:hAnsi="仿宋" w:eastAsia="仿宋" w:cs="仿宋"/>
                <w:color w:val="auto"/>
                <w:sz w:val="24"/>
                <w:highlight w:val="none"/>
              </w:rPr>
            </w:pPr>
          </w:p>
        </w:tc>
      </w:tr>
      <w:tr w14:paraId="1968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F78B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728AF3B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9A93757">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70D367A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7D5F86EB">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3689927">
            <w:pPr>
              <w:spacing w:line="360" w:lineRule="auto"/>
              <w:jc w:val="center"/>
              <w:rPr>
                <w:rFonts w:hint="eastAsia" w:ascii="仿宋" w:hAnsi="仿宋" w:eastAsia="仿宋" w:cs="仿宋"/>
                <w:color w:val="auto"/>
                <w:sz w:val="24"/>
                <w:highlight w:val="none"/>
              </w:rPr>
            </w:pPr>
          </w:p>
        </w:tc>
        <w:tc>
          <w:tcPr>
            <w:tcW w:w="2127" w:type="dxa"/>
          </w:tcPr>
          <w:p w14:paraId="4E54C5A4">
            <w:pPr>
              <w:spacing w:line="360" w:lineRule="auto"/>
              <w:jc w:val="center"/>
              <w:rPr>
                <w:rFonts w:hint="eastAsia" w:ascii="仿宋" w:hAnsi="仿宋" w:eastAsia="仿宋" w:cs="仿宋"/>
                <w:color w:val="auto"/>
                <w:sz w:val="24"/>
                <w:highlight w:val="none"/>
              </w:rPr>
            </w:pPr>
          </w:p>
        </w:tc>
        <w:tc>
          <w:tcPr>
            <w:tcW w:w="2126" w:type="dxa"/>
            <w:vAlign w:val="center"/>
          </w:tcPr>
          <w:p w14:paraId="514A140E">
            <w:pPr>
              <w:spacing w:line="360" w:lineRule="auto"/>
              <w:jc w:val="center"/>
              <w:rPr>
                <w:rFonts w:hint="eastAsia" w:ascii="仿宋" w:hAnsi="仿宋" w:eastAsia="仿宋" w:cs="仿宋"/>
                <w:color w:val="auto"/>
                <w:sz w:val="24"/>
                <w:highlight w:val="none"/>
              </w:rPr>
            </w:pPr>
          </w:p>
        </w:tc>
      </w:tr>
      <w:tr w14:paraId="01FC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E763E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486D17F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29FBE67A">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44731FB">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84679BC">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6EF58DF">
            <w:pPr>
              <w:spacing w:line="360" w:lineRule="auto"/>
              <w:jc w:val="center"/>
              <w:rPr>
                <w:rFonts w:hint="eastAsia" w:ascii="仿宋" w:hAnsi="仿宋" w:eastAsia="仿宋" w:cs="仿宋"/>
                <w:color w:val="auto"/>
                <w:sz w:val="24"/>
                <w:highlight w:val="none"/>
              </w:rPr>
            </w:pPr>
          </w:p>
        </w:tc>
        <w:tc>
          <w:tcPr>
            <w:tcW w:w="2127" w:type="dxa"/>
          </w:tcPr>
          <w:p w14:paraId="3432ED33">
            <w:pPr>
              <w:spacing w:line="360" w:lineRule="auto"/>
              <w:jc w:val="center"/>
              <w:rPr>
                <w:rFonts w:hint="eastAsia" w:ascii="仿宋" w:hAnsi="仿宋" w:eastAsia="仿宋" w:cs="仿宋"/>
                <w:color w:val="auto"/>
                <w:sz w:val="24"/>
                <w:highlight w:val="none"/>
              </w:rPr>
            </w:pPr>
          </w:p>
        </w:tc>
        <w:tc>
          <w:tcPr>
            <w:tcW w:w="2126" w:type="dxa"/>
            <w:vAlign w:val="center"/>
          </w:tcPr>
          <w:p w14:paraId="3BDDD549">
            <w:pPr>
              <w:spacing w:line="360" w:lineRule="auto"/>
              <w:jc w:val="center"/>
              <w:rPr>
                <w:rFonts w:hint="eastAsia" w:ascii="仿宋" w:hAnsi="仿宋" w:eastAsia="仿宋" w:cs="仿宋"/>
                <w:color w:val="auto"/>
                <w:sz w:val="24"/>
                <w:highlight w:val="none"/>
              </w:rPr>
            </w:pPr>
          </w:p>
        </w:tc>
      </w:tr>
      <w:tr w14:paraId="7083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47E1B1">
            <w:pPr>
              <w:spacing w:line="360" w:lineRule="auto"/>
              <w:jc w:val="center"/>
              <w:rPr>
                <w:rFonts w:hint="eastAsia" w:ascii="仿宋" w:hAnsi="仿宋" w:eastAsia="仿宋" w:cs="仿宋"/>
                <w:color w:val="auto"/>
                <w:sz w:val="24"/>
                <w:highlight w:val="none"/>
              </w:rPr>
            </w:pPr>
          </w:p>
        </w:tc>
        <w:tc>
          <w:tcPr>
            <w:tcW w:w="992" w:type="dxa"/>
            <w:vAlign w:val="center"/>
          </w:tcPr>
          <w:p w14:paraId="76F18881">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11D2370">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8FFB302">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DC00E0E">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3E63C74">
            <w:pPr>
              <w:spacing w:line="360" w:lineRule="auto"/>
              <w:jc w:val="center"/>
              <w:rPr>
                <w:rFonts w:hint="eastAsia" w:ascii="仿宋" w:hAnsi="仿宋" w:eastAsia="仿宋" w:cs="仿宋"/>
                <w:color w:val="auto"/>
                <w:sz w:val="24"/>
                <w:highlight w:val="none"/>
              </w:rPr>
            </w:pPr>
          </w:p>
        </w:tc>
        <w:tc>
          <w:tcPr>
            <w:tcW w:w="2127" w:type="dxa"/>
          </w:tcPr>
          <w:p w14:paraId="0993CCE3">
            <w:pPr>
              <w:spacing w:line="360" w:lineRule="auto"/>
              <w:jc w:val="center"/>
              <w:rPr>
                <w:rFonts w:hint="eastAsia" w:ascii="仿宋" w:hAnsi="仿宋" w:eastAsia="仿宋" w:cs="仿宋"/>
                <w:color w:val="auto"/>
                <w:sz w:val="24"/>
                <w:highlight w:val="none"/>
              </w:rPr>
            </w:pPr>
          </w:p>
        </w:tc>
        <w:tc>
          <w:tcPr>
            <w:tcW w:w="2126" w:type="dxa"/>
            <w:vAlign w:val="center"/>
          </w:tcPr>
          <w:p w14:paraId="5FF9E137">
            <w:pPr>
              <w:spacing w:line="360" w:lineRule="auto"/>
              <w:jc w:val="center"/>
              <w:rPr>
                <w:rFonts w:hint="eastAsia" w:ascii="仿宋" w:hAnsi="仿宋" w:eastAsia="仿宋" w:cs="仿宋"/>
                <w:color w:val="auto"/>
                <w:sz w:val="24"/>
                <w:highlight w:val="none"/>
              </w:rPr>
            </w:pPr>
          </w:p>
        </w:tc>
      </w:tr>
      <w:tr w14:paraId="7986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ECFFAD">
            <w:pPr>
              <w:spacing w:line="360" w:lineRule="auto"/>
              <w:jc w:val="center"/>
              <w:rPr>
                <w:rFonts w:hint="eastAsia" w:ascii="仿宋" w:hAnsi="仿宋" w:eastAsia="仿宋" w:cs="仿宋"/>
                <w:color w:val="auto"/>
                <w:sz w:val="24"/>
                <w:highlight w:val="none"/>
              </w:rPr>
            </w:pPr>
          </w:p>
        </w:tc>
        <w:tc>
          <w:tcPr>
            <w:tcW w:w="992" w:type="dxa"/>
            <w:vAlign w:val="center"/>
          </w:tcPr>
          <w:p w14:paraId="5CD81E37">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88B6F8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95D1DB5">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5A2FA2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D10998D">
            <w:pPr>
              <w:spacing w:line="360" w:lineRule="auto"/>
              <w:jc w:val="center"/>
              <w:rPr>
                <w:rFonts w:hint="eastAsia" w:ascii="仿宋" w:hAnsi="仿宋" w:eastAsia="仿宋" w:cs="仿宋"/>
                <w:color w:val="auto"/>
                <w:sz w:val="24"/>
                <w:highlight w:val="none"/>
              </w:rPr>
            </w:pPr>
          </w:p>
        </w:tc>
        <w:tc>
          <w:tcPr>
            <w:tcW w:w="2127" w:type="dxa"/>
          </w:tcPr>
          <w:p w14:paraId="5D9DBAFD">
            <w:pPr>
              <w:spacing w:line="360" w:lineRule="auto"/>
              <w:jc w:val="center"/>
              <w:rPr>
                <w:rFonts w:hint="eastAsia" w:ascii="仿宋" w:hAnsi="仿宋" w:eastAsia="仿宋" w:cs="仿宋"/>
                <w:color w:val="auto"/>
                <w:sz w:val="24"/>
                <w:highlight w:val="none"/>
              </w:rPr>
            </w:pPr>
          </w:p>
        </w:tc>
        <w:tc>
          <w:tcPr>
            <w:tcW w:w="2126" w:type="dxa"/>
            <w:vAlign w:val="center"/>
          </w:tcPr>
          <w:p w14:paraId="50527AD4">
            <w:pPr>
              <w:spacing w:line="360" w:lineRule="auto"/>
              <w:jc w:val="center"/>
              <w:rPr>
                <w:rFonts w:hint="eastAsia" w:ascii="仿宋" w:hAnsi="仿宋" w:eastAsia="仿宋" w:cs="仿宋"/>
                <w:color w:val="auto"/>
                <w:sz w:val="24"/>
                <w:highlight w:val="none"/>
              </w:rPr>
            </w:pPr>
          </w:p>
        </w:tc>
      </w:tr>
      <w:tr w14:paraId="574D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60431E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586CE4BC">
            <w:pPr>
              <w:spacing w:line="360" w:lineRule="auto"/>
              <w:jc w:val="center"/>
              <w:rPr>
                <w:rFonts w:hint="eastAsia" w:ascii="仿宋" w:hAnsi="仿宋" w:eastAsia="仿宋" w:cs="仿宋"/>
                <w:color w:val="auto"/>
                <w:sz w:val="24"/>
                <w:highlight w:val="none"/>
              </w:rPr>
            </w:pPr>
          </w:p>
        </w:tc>
      </w:tr>
      <w:tr w14:paraId="54D6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FD0615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162DEC69">
            <w:pPr>
              <w:spacing w:line="360" w:lineRule="auto"/>
              <w:jc w:val="center"/>
              <w:rPr>
                <w:rFonts w:hint="eastAsia" w:ascii="仿宋" w:hAnsi="仿宋" w:eastAsia="仿宋" w:cs="仿宋"/>
                <w:color w:val="auto"/>
                <w:sz w:val="24"/>
                <w:highlight w:val="none"/>
              </w:rPr>
            </w:pPr>
          </w:p>
        </w:tc>
      </w:tr>
    </w:tbl>
    <w:p w14:paraId="0261CE1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12CB1F1">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C4187C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FB19831">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FA7C8B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CC2CF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234A6098">
      <w:pPr>
        <w:rPr>
          <w:rFonts w:hint="eastAsia" w:ascii="仿宋" w:hAnsi="仿宋" w:eastAsia="仿宋" w:cs="仿宋"/>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61D87AA4">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3511295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678A31A">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3E9C6E4F">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196AA24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FB2740E">
      <w:pPr>
        <w:spacing w:line="360" w:lineRule="auto"/>
        <w:jc w:val="center"/>
        <w:rPr>
          <w:rFonts w:hint="eastAsia" w:ascii="仿宋" w:hAnsi="仿宋" w:eastAsia="仿宋" w:cs="仿宋"/>
          <w:b/>
          <w:color w:val="auto"/>
          <w:spacing w:val="6"/>
          <w:sz w:val="32"/>
          <w:szCs w:val="32"/>
          <w:highlight w:val="none"/>
        </w:rPr>
      </w:pPr>
      <w:bookmarkStart w:id="495" w:name="OLE_LINK13"/>
      <w:bookmarkStart w:id="496" w:name="OLE_LINK14"/>
      <w:r>
        <w:rPr>
          <w:rFonts w:hint="eastAsia" w:ascii="仿宋" w:hAnsi="仿宋" w:eastAsia="仿宋" w:cs="仿宋"/>
          <w:b/>
          <w:color w:val="auto"/>
          <w:spacing w:val="6"/>
          <w:sz w:val="32"/>
          <w:szCs w:val="32"/>
          <w:highlight w:val="none"/>
        </w:rPr>
        <w:t>残疾人福利性单位声明函</w:t>
      </w:r>
    </w:p>
    <w:bookmarkEnd w:id="495"/>
    <w:bookmarkEnd w:id="496"/>
    <w:p w14:paraId="3293D5A3">
      <w:pPr>
        <w:spacing w:line="360" w:lineRule="auto"/>
        <w:rPr>
          <w:rFonts w:hint="eastAsia" w:ascii="仿宋" w:hAnsi="仿宋" w:eastAsia="仿宋" w:cs="仿宋"/>
          <w:b/>
          <w:color w:val="auto"/>
          <w:spacing w:val="6"/>
          <w:sz w:val="30"/>
          <w:szCs w:val="30"/>
          <w:highlight w:val="none"/>
        </w:rPr>
      </w:pPr>
    </w:p>
    <w:p w14:paraId="2BCAC6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39AFA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0DFB3B5">
      <w:pPr>
        <w:spacing w:line="360" w:lineRule="auto"/>
        <w:ind w:firstLine="480" w:firstLineChars="200"/>
        <w:rPr>
          <w:rFonts w:hint="eastAsia" w:ascii="仿宋" w:hAnsi="仿宋" w:eastAsia="仿宋" w:cs="仿宋"/>
          <w:color w:val="auto"/>
          <w:sz w:val="24"/>
          <w:highlight w:val="none"/>
        </w:rPr>
      </w:pPr>
    </w:p>
    <w:p w14:paraId="0DFD32F4">
      <w:pPr>
        <w:spacing w:line="360" w:lineRule="auto"/>
        <w:ind w:firstLine="480" w:firstLineChars="200"/>
        <w:rPr>
          <w:rFonts w:hint="eastAsia" w:ascii="仿宋" w:hAnsi="仿宋" w:eastAsia="仿宋" w:cs="仿宋"/>
          <w:color w:val="auto"/>
          <w:sz w:val="24"/>
          <w:highlight w:val="none"/>
        </w:rPr>
      </w:pPr>
    </w:p>
    <w:p w14:paraId="0BAA0B96">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3CC179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0BEFB934">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F438F1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4A5A8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83D43A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05636C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4ABB38A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E0FC22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E5DDE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4E8D1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EAC813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44329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15574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FE125F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3C03D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06351C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B4F10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A7486F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E3C75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42470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D5E1A6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308E8F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93E4D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2DB457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6865FC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92CCB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BBA44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43BA6E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CE0214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E71C9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AC3AC3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2E4458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F3EC8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FE6EE1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29847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1A9162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3C696456">
      <w:pPr>
        <w:spacing w:line="360" w:lineRule="auto"/>
        <w:jc w:val="center"/>
        <w:rPr>
          <w:rFonts w:hint="eastAsia" w:ascii="仿宋" w:hAnsi="仿宋" w:eastAsia="仿宋" w:cs="仿宋"/>
          <w:b/>
          <w:color w:val="auto"/>
          <w:sz w:val="24"/>
          <w:highlight w:val="none"/>
        </w:rPr>
      </w:pPr>
    </w:p>
    <w:p w14:paraId="4E156D0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19526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35106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7FC28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B9EDC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4E16F6C">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3928C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701EC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00B91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0DDE96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63F7A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839E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20C60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C053D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830D8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C816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F74F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361BCAE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33EDA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FCE71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55CF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1D552B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7D79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19CE7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616C7D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B5B277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3625A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1F050E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FE9CE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BB3241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484232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7F05C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2A9C17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08BAEF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E742C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DE7F62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2A3D8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8E5284E">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2E9540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0A6AFD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950F40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933435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7D1BF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BE0F8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EB31B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9BADBA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21F033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28BD58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52A3E5E">
      <w:pPr>
        <w:spacing w:line="360" w:lineRule="auto"/>
        <w:rPr>
          <w:rFonts w:hint="eastAsia" w:ascii="仿宋" w:hAnsi="仿宋" w:eastAsia="仿宋" w:cs="仿宋"/>
          <w:color w:val="auto"/>
          <w:sz w:val="24"/>
          <w:highlight w:val="none"/>
          <w:u w:val="single"/>
        </w:rPr>
      </w:pPr>
    </w:p>
    <w:p w14:paraId="0A22FA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67040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C3683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17A15F4">
      <w:pPr>
        <w:spacing w:line="360" w:lineRule="auto"/>
        <w:ind w:firstLine="494"/>
        <w:rPr>
          <w:rFonts w:hint="eastAsia" w:ascii="仿宋" w:hAnsi="仿宋" w:eastAsia="仿宋" w:cs="仿宋"/>
          <w:color w:val="auto"/>
          <w:sz w:val="24"/>
          <w:highlight w:val="none"/>
        </w:rPr>
      </w:pPr>
    </w:p>
    <w:p w14:paraId="1A41E605">
      <w:pPr>
        <w:spacing w:line="360" w:lineRule="auto"/>
        <w:ind w:firstLine="494"/>
        <w:rPr>
          <w:rFonts w:hint="eastAsia" w:ascii="仿宋" w:hAnsi="仿宋" w:eastAsia="仿宋" w:cs="仿宋"/>
          <w:color w:val="auto"/>
          <w:sz w:val="24"/>
          <w:highlight w:val="none"/>
        </w:rPr>
      </w:pPr>
    </w:p>
    <w:p w14:paraId="4BCBF853">
      <w:pPr>
        <w:spacing w:line="360" w:lineRule="auto"/>
        <w:rPr>
          <w:rFonts w:hint="eastAsia" w:ascii="仿宋" w:hAnsi="仿宋" w:eastAsia="仿宋" w:cs="仿宋"/>
          <w:color w:val="auto"/>
          <w:sz w:val="24"/>
          <w:highlight w:val="none"/>
        </w:rPr>
      </w:pPr>
    </w:p>
    <w:p w14:paraId="1414A09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B8A3376">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FC2DBBD">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BB5E6E8">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5227E1E">
      <w:pPr>
        <w:autoSpaceDE w:val="0"/>
        <w:autoSpaceDN w:val="0"/>
        <w:jc w:val="center"/>
        <w:rPr>
          <w:rFonts w:hint="eastAsia" w:ascii="仿宋" w:hAnsi="仿宋" w:eastAsia="仿宋" w:cs="仿宋"/>
          <w:b/>
          <w:color w:val="auto"/>
          <w:spacing w:val="6"/>
          <w:sz w:val="32"/>
          <w:szCs w:val="32"/>
          <w:highlight w:val="none"/>
        </w:rPr>
      </w:pPr>
    </w:p>
    <w:p w14:paraId="3AC891A0">
      <w:pPr>
        <w:autoSpaceDE w:val="0"/>
        <w:autoSpaceDN w:val="0"/>
        <w:jc w:val="center"/>
        <w:rPr>
          <w:rFonts w:hint="eastAsia" w:ascii="仿宋" w:hAnsi="仿宋" w:eastAsia="仿宋" w:cs="仿宋"/>
          <w:b/>
          <w:color w:val="auto"/>
          <w:spacing w:val="6"/>
          <w:sz w:val="32"/>
          <w:szCs w:val="32"/>
          <w:highlight w:val="none"/>
        </w:rPr>
      </w:pPr>
    </w:p>
    <w:p w14:paraId="6DBC1822">
      <w:pPr>
        <w:autoSpaceDE w:val="0"/>
        <w:autoSpaceDN w:val="0"/>
        <w:jc w:val="center"/>
        <w:rPr>
          <w:rFonts w:hint="eastAsia" w:ascii="仿宋" w:hAnsi="仿宋" w:eastAsia="仿宋" w:cs="仿宋"/>
          <w:b/>
          <w:color w:val="auto"/>
          <w:spacing w:val="6"/>
          <w:sz w:val="32"/>
          <w:szCs w:val="32"/>
          <w:highlight w:val="none"/>
        </w:rPr>
      </w:pPr>
    </w:p>
    <w:p w14:paraId="68C2FF20">
      <w:pPr>
        <w:autoSpaceDE w:val="0"/>
        <w:autoSpaceDN w:val="0"/>
        <w:jc w:val="center"/>
        <w:rPr>
          <w:rFonts w:hint="eastAsia" w:ascii="仿宋" w:hAnsi="仿宋" w:eastAsia="仿宋" w:cs="仿宋"/>
          <w:b/>
          <w:color w:val="auto"/>
          <w:spacing w:val="6"/>
          <w:sz w:val="32"/>
          <w:szCs w:val="32"/>
          <w:highlight w:val="none"/>
        </w:rPr>
      </w:pPr>
    </w:p>
    <w:p w14:paraId="75CBEFA1">
      <w:pPr>
        <w:autoSpaceDE w:val="0"/>
        <w:autoSpaceDN w:val="0"/>
        <w:jc w:val="center"/>
        <w:rPr>
          <w:rFonts w:hint="eastAsia" w:ascii="仿宋" w:hAnsi="仿宋" w:eastAsia="仿宋" w:cs="仿宋"/>
          <w:b/>
          <w:color w:val="auto"/>
          <w:spacing w:val="6"/>
          <w:sz w:val="32"/>
          <w:szCs w:val="32"/>
          <w:highlight w:val="none"/>
        </w:rPr>
      </w:pPr>
    </w:p>
    <w:p w14:paraId="6352355F">
      <w:pPr>
        <w:autoSpaceDE w:val="0"/>
        <w:autoSpaceDN w:val="0"/>
        <w:jc w:val="center"/>
        <w:rPr>
          <w:rFonts w:hint="eastAsia" w:ascii="仿宋" w:hAnsi="仿宋" w:eastAsia="仿宋" w:cs="仿宋"/>
          <w:b/>
          <w:color w:val="auto"/>
          <w:spacing w:val="6"/>
          <w:sz w:val="32"/>
          <w:szCs w:val="32"/>
          <w:highlight w:val="none"/>
        </w:rPr>
      </w:pPr>
    </w:p>
    <w:p w14:paraId="2CE3CAE2">
      <w:pPr>
        <w:autoSpaceDE w:val="0"/>
        <w:autoSpaceDN w:val="0"/>
        <w:jc w:val="center"/>
        <w:rPr>
          <w:rFonts w:hint="eastAsia" w:ascii="仿宋" w:hAnsi="仿宋" w:eastAsia="仿宋" w:cs="仿宋"/>
          <w:b/>
          <w:color w:val="auto"/>
          <w:spacing w:val="6"/>
          <w:sz w:val="32"/>
          <w:szCs w:val="32"/>
          <w:highlight w:val="none"/>
        </w:rPr>
      </w:pPr>
    </w:p>
    <w:p w14:paraId="6B134CA8">
      <w:pPr>
        <w:autoSpaceDE w:val="0"/>
        <w:autoSpaceDN w:val="0"/>
        <w:jc w:val="center"/>
        <w:rPr>
          <w:rFonts w:hint="eastAsia" w:ascii="仿宋" w:hAnsi="仿宋" w:eastAsia="仿宋" w:cs="仿宋"/>
          <w:b/>
          <w:color w:val="auto"/>
          <w:spacing w:val="6"/>
          <w:sz w:val="32"/>
          <w:szCs w:val="32"/>
          <w:highlight w:val="none"/>
        </w:rPr>
      </w:pPr>
    </w:p>
    <w:p w14:paraId="34A161BF">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9E5D0BE">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422A8F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7BEAFF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1148E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F6DB0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D50C4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A8B99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1AE149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3BB00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CD629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B13C832">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97" w:name="_Hlk101131882"/>
      <w:r>
        <w:rPr>
          <w:rFonts w:hint="eastAsia" w:ascii="仿宋" w:hAnsi="仿宋" w:eastAsia="仿宋" w:cs="仿宋"/>
          <w:color w:val="auto"/>
          <w:kern w:val="0"/>
          <w:sz w:val="24"/>
          <w:highlight w:val="none"/>
          <w:u w:val="single"/>
        </w:rPr>
        <w:t>联合体成员X,……</w:t>
      </w:r>
      <w:bookmarkEnd w:id="4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98"/>
      <w:r>
        <w:rPr>
          <w:rFonts w:hint="eastAsia" w:ascii="仿宋" w:hAnsi="仿宋" w:eastAsia="仿宋" w:cs="仿宋"/>
          <w:b/>
          <w:color w:val="auto"/>
          <w:kern w:val="0"/>
          <w:sz w:val="24"/>
          <w:highlight w:val="none"/>
          <w:lang w:val="zh-CN"/>
        </w:rPr>
        <w:t>）</w:t>
      </w:r>
    </w:p>
    <w:p w14:paraId="56642299">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99"/>
    </w:p>
    <w:p w14:paraId="256C45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EC886D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436402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9815D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6B285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A23F47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A44011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F2CDF80">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C69076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5469C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9146A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13616B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992148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2713EF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90D98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8E5EC0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353BCBC">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4A9B1082">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358DE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17A3FA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F122CA9">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0D531B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383B7D7">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C8E6E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49001A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BB1AD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ECAA4D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1D907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F8E05F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E7111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CB06E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A8B6BE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5C3A6C2C">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79EAE66E">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85A86E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E471BE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4D7F7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DD56110">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B120358">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1547918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C03BD9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6D59A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F0CD36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576993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9486F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7188FA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3DCDA25">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46C7B2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E86C400">
      <w:p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从业人员、营业收入、资产总额填报上一年度数据</w:t>
      </w:r>
      <w:r>
        <w:rPr>
          <w:rFonts w:hint="eastAsia" w:ascii="仿宋" w:hAnsi="仿宋" w:eastAsia="仿宋" w:cs="仿宋"/>
          <w:color w:val="auto"/>
          <w:sz w:val="18"/>
          <w:szCs w:val="18"/>
          <w:highlight w:val="none"/>
          <w:lang w:eastAsia="zh-CN"/>
        </w:rPr>
        <w:t>。</w:t>
      </w:r>
    </w:p>
    <w:p w14:paraId="27FB2D90">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B8118E2">
      <w:pPr>
        <w:numPr>
          <w:ilvl w:val="0"/>
          <w:numId w:val="11"/>
        </w:numPr>
        <w:spacing w:line="360" w:lineRule="auto"/>
        <w:ind w:right="420" w:firstLine="480" w:firstLineChars="200"/>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auto"/>
          <w:sz w:val="24"/>
          <w:highlight w:val="none"/>
        </w:rPr>
        <w:t>④企业类型填写错误的，声明函无效</w:t>
      </w:r>
      <w:r>
        <w:rPr>
          <w:rFonts w:hint="eastAsia" w:ascii="仿宋" w:hAnsi="仿宋" w:eastAsia="仿宋" w:cs="仿宋"/>
          <w:color w:val="auto"/>
          <w:sz w:val="24"/>
          <w:highlight w:val="none"/>
          <w:lang w:eastAsia="zh-CN"/>
        </w:rPr>
        <w:t>。</w:t>
      </w:r>
    </w:p>
    <w:p w14:paraId="586058F6">
      <w:pPr>
        <w:rPr>
          <w:rFonts w:hint="eastAsia" w:ascii="仿宋" w:hAnsi="仿宋" w:eastAsia="仿宋" w:cs="仿宋"/>
          <w:color w:val="auto"/>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color w:val="auto"/>
          <w:highlight w:val="none"/>
        </w:rPr>
        <w:br w:type="page"/>
      </w:r>
    </w:p>
    <w:p w14:paraId="60CF9967">
      <w:pPr>
        <w:pStyle w:val="3"/>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rPr>
        <w:t>8</w:t>
      </w:r>
      <w:r>
        <w:rPr>
          <w:rFonts w:hint="eastAsia" w:ascii="仿宋" w:hAnsi="仿宋" w:eastAsia="仿宋" w:cs="仿宋"/>
          <w:color w:val="auto"/>
          <w:highlight w:val="none"/>
        </w:rPr>
        <w:t>样品（演示）授权委托书</w:t>
      </w:r>
    </w:p>
    <w:p w14:paraId="62BCD23C">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61AD161">
      <w:pPr>
        <w:jc w:val="center"/>
        <w:rPr>
          <w:rFonts w:hint="eastAsia" w:ascii="仿宋" w:hAnsi="仿宋" w:eastAsia="仿宋" w:cs="仿宋"/>
          <w:color w:val="auto"/>
          <w:sz w:val="40"/>
          <w:highlight w:val="none"/>
        </w:rPr>
      </w:pPr>
    </w:p>
    <w:p w14:paraId="3ADF3C2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34C9270D">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6438896D">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42475AC">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3E5425A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1D7735F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2BDA683F">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9D35243">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0E19A080">
      <w:pPr>
        <w:snapToGrid w:val="0"/>
        <w:spacing w:line="360" w:lineRule="auto"/>
        <w:ind w:right="240"/>
        <w:jc w:val="right"/>
        <w:rPr>
          <w:rFonts w:hint="eastAsia" w:ascii="仿宋" w:hAnsi="仿宋" w:eastAsia="仿宋" w:cs="仿宋"/>
          <w:color w:val="auto"/>
          <w:highlight w:val="none"/>
          <w:lang w:val="zh-CN"/>
        </w:rPr>
      </w:pPr>
    </w:p>
    <w:p w14:paraId="79C20E01">
      <w:pPr>
        <w:snapToGrid w:val="0"/>
        <w:spacing w:line="360" w:lineRule="auto"/>
        <w:ind w:right="1920"/>
        <w:rPr>
          <w:rFonts w:hint="eastAsia" w:ascii="仿宋" w:hAnsi="仿宋" w:eastAsia="仿宋" w:cs="仿宋"/>
          <w:color w:val="auto"/>
          <w:highlight w:val="none"/>
          <w:lang w:val="zh-CN"/>
        </w:rPr>
      </w:pPr>
    </w:p>
    <w:p w14:paraId="5F0AAD6A">
      <w:pPr>
        <w:snapToGrid w:val="0"/>
        <w:spacing w:line="360" w:lineRule="auto"/>
        <w:ind w:right="240"/>
        <w:jc w:val="right"/>
        <w:rPr>
          <w:rFonts w:hint="eastAsia" w:ascii="仿宋" w:hAnsi="仿宋" w:eastAsia="仿宋" w:cs="仿宋"/>
          <w:color w:val="auto"/>
          <w:highlight w:val="none"/>
          <w:lang w:val="zh-CN"/>
        </w:rPr>
      </w:pPr>
    </w:p>
    <w:p w14:paraId="11403B4F">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C593DA5">
      <w:pPr>
        <w:snapToGrid w:val="0"/>
        <w:spacing w:line="360" w:lineRule="auto"/>
        <w:ind w:right="240"/>
        <w:rPr>
          <w:rFonts w:hint="eastAsia" w:ascii="仿宋" w:hAnsi="仿宋" w:eastAsia="仿宋" w:cs="仿宋"/>
          <w:color w:val="auto"/>
          <w:highlight w:val="none"/>
          <w:lang w:val="zh-CN"/>
        </w:rPr>
      </w:pPr>
    </w:p>
    <w:p w14:paraId="1F7C9F59">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1B2A137C">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Centur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389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DB7F">
    <w:pPr>
      <w:pStyle w:val="41"/>
      <w:framePr w:wrap="around" w:vAnchor="text" w:hAnchor="margin" w:xAlign="right" w:y="1"/>
      <w:rPr>
        <w:rStyle w:val="74"/>
      </w:rPr>
    </w:pPr>
    <w:r>
      <w:fldChar w:fldCharType="begin"/>
    </w:r>
    <w:r>
      <w:rPr>
        <w:rStyle w:val="74"/>
      </w:rPr>
      <w:instrText xml:space="preserve">PAGE  </w:instrText>
    </w:r>
    <w:r>
      <w:fldChar w:fldCharType="end"/>
    </w:r>
  </w:p>
  <w:p w14:paraId="3077434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FF7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31845147"/>
    <w:bookmarkStart w:id="501" w:name="_Toc36110187"/>
    <w:bookmarkStart w:id="502" w:name="_Toc164085800"/>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653BF">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98CE">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9BD9137A"/>
    <w:multiLevelType w:val="singleLevel"/>
    <w:tmpl w:val="9BD9137A"/>
    <w:lvl w:ilvl="0" w:tentative="0">
      <w:start w:val="1"/>
      <w:numFmt w:val="chineseCounting"/>
      <w:suff w:val="nothing"/>
      <w:lvlText w:val="（%1）"/>
      <w:lvlJc w:val="left"/>
      <w:rPr>
        <w:rFonts w:hint="eastAsia"/>
      </w:rPr>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0"/>
  </w:num>
  <w:num w:numId="8">
    <w:abstractNumId w:val="8"/>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13B9"/>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276C5"/>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167C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581DE3"/>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C1463"/>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85E59"/>
    <w:rsid w:val="2A6D6092"/>
    <w:rsid w:val="2A7D76B4"/>
    <w:rsid w:val="2B437463"/>
    <w:rsid w:val="2B5D2C79"/>
    <w:rsid w:val="2B7807EE"/>
    <w:rsid w:val="2BA50BF7"/>
    <w:rsid w:val="2BBF00EC"/>
    <w:rsid w:val="2BC37CFD"/>
    <w:rsid w:val="2BD5237F"/>
    <w:rsid w:val="2BE536CE"/>
    <w:rsid w:val="2BE758D9"/>
    <w:rsid w:val="2BF57280"/>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1C1E43"/>
    <w:rsid w:val="32517576"/>
    <w:rsid w:val="32BE5C2C"/>
    <w:rsid w:val="32FB6478"/>
    <w:rsid w:val="33263B3F"/>
    <w:rsid w:val="336963EB"/>
    <w:rsid w:val="33816EEB"/>
    <w:rsid w:val="33BA1435"/>
    <w:rsid w:val="33EB55CD"/>
    <w:rsid w:val="33EC4C02"/>
    <w:rsid w:val="33F12F68"/>
    <w:rsid w:val="340D2360"/>
    <w:rsid w:val="3410665D"/>
    <w:rsid w:val="34211214"/>
    <w:rsid w:val="342E63AB"/>
    <w:rsid w:val="34950E68"/>
    <w:rsid w:val="34986E94"/>
    <w:rsid w:val="34AF62C9"/>
    <w:rsid w:val="34CB4388"/>
    <w:rsid w:val="34FA6E12"/>
    <w:rsid w:val="354D7158"/>
    <w:rsid w:val="358D5588"/>
    <w:rsid w:val="35E23BDB"/>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46693"/>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A9093D"/>
    <w:rsid w:val="4BEE2503"/>
    <w:rsid w:val="4C245A30"/>
    <w:rsid w:val="4CB6685F"/>
    <w:rsid w:val="4CC367FE"/>
    <w:rsid w:val="4D077F3C"/>
    <w:rsid w:val="4D094369"/>
    <w:rsid w:val="4D123355"/>
    <w:rsid w:val="4D2A3B31"/>
    <w:rsid w:val="4D312C52"/>
    <w:rsid w:val="4D3E3C1D"/>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81F6D"/>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155941"/>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E5D99"/>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264"/>
    <w:qFormat/>
    <w:uiPriority w:val="0"/>
    <w:pPr>
      <w:spacing w:line="480" w:lineRule="exact"/>
      <w:ind w:firstLine="480" w:firstLineChars="200"/>
    </w:pPr>
    <w:rPr>
      <w:rFonts w:ascii="宋体" w:hAnsi="宋体"/>
      <w:sz w:val="24"/>
    </w:rPr>
  </w:style>
  <w:style w:type="paragraph" w:styleId="7">
    <w:name w:val="envelope return"/>
    <w:basedOn w:val="1"/>
    <w:qFormat/>
    <w:uiPriority w:val="99"/>
    <w:pPr>
      <w:snapToGrid w:val="0"/>
    </w:pPr>
    <w:rPr>
      <w:rFonts w:ascii="Arial" w:hAnsi="Arial" w:cs="Arial"/>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5"/>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2"/>
    <w:basedOn w:val="6"/>
    <w:next w:val="63"/>
    <w:link w:val="120"/>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34"/>
    <w:next w:val="2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407</Words>
  <Characters>449</Characters>
  <Lines>295</Lines>
  <Paragraphs>83</Paragraphs>
  <TotalTime>20</TotalTime>
  <ScaleCrop>false</ScaleCrop>
  <LinksUpToDate>false</LinksUpToDate>
  <CharactersWithSpaces>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大地工程咨询有限公司</cp:lastModifiedBy>
  <cp:lastPrinted>2024-10-21T09:29:00Z</cp:lastPrinted>
  <dcterms:modified xsi:type="dcterms:W3CDTF">2025-01-22T07:48:37Z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6973C8D5FDCF47299FC571D932BA61F5_13</vt:lpwstr>
  </property>
  <property fmtid="{D5CDD505-2E9C-101B-9397-08002B2CF9AE}" pid="5" name="KSOTemplateDocerSaveRecord">
    <vt:lpwstr>eyJoZGlkIjoiNmM3MzU4MDVjNjFiZGU3MjJlMDc0ODhiMzQyOWQ2NTIifQ==</vt:lpwstr>
  </property>
</Properties>
</file>