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4BDD6">
      <w:pPr>
        <w:adjustRightInd/>
        <w:spacing w:line="360" w:lineRule="auto"/>
        <w:jc w:val="both"/>
        <w:rPr>
          <w:rFonts w:hint="eastAsia" w:ascii="宋体" w:hAnsi="宋体" w:cs="宋体"/>
          <w:b/>
          <w:sz w:val="48"/>
          <w:szCs w:val="48"/>
        </w:rPr>
      </w:pPr>
    </w:p>
    <w:p w14:paraId="14542703">
      <w:pPr>
        <w:adjustRightInd/>
        <w:spacing w:line="360" w:lineRule="auto"/>
        <w:jc w:val="center"/>
        <w:rPr>
          <w:rFonts w:hint="eastAsia" w:ascii="宋体" w:hAnsi="宋体" w:cs="宋体"/>
          <w:b/>
          <w:bCs/>
          <w:sz w:val="48"/>
          <w:szCs w:val="48"/>
        </w:rPr>
      </w:pPr>
      <w:r>
        <w:rPr>
          <w:rFonts w:hint="eastAsia" w:ascii="宋体" w:hAnsi="宋体" w:cs="宋体"/>
          <w:b/>
          <w:bCs/>
          <w:sz w:val="48"/>
          <w:szCs w:val="48"/>
          <w:lang w:val="en-US" w:eastAsia="zh-CN"/>
        </w:rPr>
        <w:t>萧山区海塘安澜工程（七甲船闸至九上顺坝盘头段）监理平行检测采购项目</w:t>
      </w:r>
    </w:p>
    <w:p w14:paraId="37106FD4">
      <w:pPr>
        <w:rPr>
          <w:rFonts w:hint="eastAsia"/>
        </w:rPr>
      </w:pPr>
    </w:p>
    <w:p w14:paraId="0C4B71A1">
      <w:pPr>
        <w:adjustRightInd/>
        <w:spacing w:line="360" w:lineRule="auto"/>
        <w:jc w:val="center"/>
        <w:rPr>
          <w:rFonts w:hint="eastAsia" w:ascii="宋体" w:hAnsi="宋体" w:cs="宋体"/>
          <w:sz w:val="48"/>
          <w:szCs w:val="48"/>
        </w:rPr>
      </w:pPr>
    </w:p>
    <w:p w14:paraId="3CCF58C3">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53E21D13">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52D659AE">
      <w:pPr>
        <w:pStyle w:val="83"/>
      </w:pPr>
    </w:p>
    <w:p w14:paraId="7CEF5D48">
      <w:pPr>
        <w:snapToGrid w:val="0"/>
        <w:spacing w:line="360" w:lineRule="auto"/>
        <w:jc w:val="center"/>
        <w:rPr>
          <w:rFonts w:hint="default" w:ascii="宋体" w:hAnsi="宋体" w:eastAsia="宋体" w:cs="宋体"/>
          <w:sz w:val="30"/>
          <w:szCs w:val="30"/>
          <w:lang w:val="en-US"/>
        </w:rPr>
      </w:pPr>
      <w:r>
        <w:rPr>
          <w:rFonts w:hint="eastAsia" w:ascii="宋体" w:hAnsi="宋体" w:eastAsia="宋体" w:cs="宋体"/>
          <w:sz w:val="30"/>
          <w:szCs w:val="30"/>
        </w:rPr>
        <w:t>编号:</w:t>
      </w:r>
      <w:r>
        <w:rPr>
          <w:rFonts w:hint="eastAsia" w:ascii="宋体" w:hAnsi="宋体" w:cs="宋体"/>
          <w:sz w:val="30"/>
          <w:szCs w:val="30"/>
          <w:lang w:val="en-US" w:eastAsia="zh-CN"/>
        </w:rPr>
        <w:t>ZJXS2025-GK-006</w:t>
      </w:r>
    </w:p>
    <w:p w14:paraId="49EB905D">
      <w:pPr>
        <w:adjustRightInd/>
        <w:spacing w:line="360" w:lineRule="auto"/>
        <w:rPr>
          <w:rFonts w:ascii="宋体" w:hAnsi="宋体" w:cs="宋体"/>
          <w:sz w:val="28"/>
          <w:szCs w:val="20"/>
        </w:rPr>
      </w:pPr>
    </w:p>
    <w:p w14:paraId="7FA252AC">
      <w:pPr>
        <w:spacing w:line="360" w:lineRule="auto"/>
        <w:jc w:val="center"/>
        <w:rPr>
          <w:rFonts w:hint="eastAsia" w:ascii="宋体" w:hAnsi="宋体" w:cs="宋体"/>
          <w:b/>
          <w:sz w:val="44"/>
          <w:szCs w:val="44"/>
        </w:rPr>
      </w:pPr>
    </w:p>
    <w:p w14:paraId="550353EF">
      <w:pPr>
        <w:spacing w:line="360" w:lineRule="auto"/>
        <w:jc w:val="center"/>
        <w:rPr>
          <w:rFonts w:hint="eastAsia" w:ascii="宋体" w:hAnsi="宋体" w:cs="宋体"/>
          <w:b/>
          <w:sz w:val="44"/>
          <w:szCs w:val="44"/>
        </w:rPr>
      </w:pPr>
      <w:r>
        <w:rPr>
          <w:rFonts w:hint="eastAsia" w:ascii="宋体" w:hAnsi="宋体" w:cs="宋体"/>
          <w:b/>
          <w:sz w:val="44"/>
          <w:szCs w:val="44"/>
        </w:rPr>
        <w:t xml:space="preserve"> </w:t>
      </w:r>
    </w:p>
    <w:p w14:paraId="03516DEB">
      <w:pPr>
        <w:pStyle w:val="58"/>
      </w:pPr>
    </w:p>
    <w:p w14:paraId="6CF6AAD6">
      <w:pPr>
        <w:spacing w:line="360" w:lineRule="auto"/>
        <w:jc w:val="both"/>
        <w:rPr>
          <w:rFonts w:ascii="宋体" w:hAnsi="宋体" w:cs="宋体"/>
          <w:sz w:val="24"/>
        </w:rPr>
      </w:pPr>
    </w:p>
    <w:p w14:paraId="51A561F3">
      <w:pPr>
        <w:widowControl w:val="0"/>
        <w:wordWrap/>
        <w:adjustRightInd w:val="0"/>
        <w:spacing w:line="360" w:lineRule="auto"/>
        <w:ind w:firstLine="720" w:firstLineChars="200"/>
        <w:jc w:val="center"/>
        <w:textAlignment w:val="auto"/>
        <w:rPr>
          <w:rFonts w:hint="eastAsia" w:ascii="宋体" w:hAnsi="宋体" w:eastAsia="宋体" w:cs="宋体"/>
          <w:b w:val="0"/>
          <w:bCs/>
          <w:color w:val="auto"/>
          <w:sz w:val="36"/>
          <w:szCs w:val="36"/>
          <w:lang w:val="en-US" w:eastAsia="zh-CN"/>
        </w:rPr>
      </w:pPr>
    </w:p>
    <w:p w14:paraId="750586A5">
      <w:pPr>
        <w:widowControl w:val="0"/>
        <w:wordWrap/>
        <w:adjustRightInd w:val="0"/>
        <w:spacing w:line="360" w:lineRule="auto"/>
        <w:ind w:firstLine="720" w:firstLineChars="200"/>
        <w:jc w:val="center"/>
        <w:textAlignment w:val="auto"/>
        <w:rPr>
          <w:rFonts w:hint="eastAsia" w:ascii="宋体" w:hAnsi="宋体" w:eastAsia="宋体" w:cs="宋体"/>
          <w:b w:val="0"/>
          <w:bCs/>
          <w:color w:val="auto"/>
          <w:sz w:val="36"/>
          <w:szCs w:val="36"/>
          <w:lang w:val="en-US" w:eastAsia="zh-CN"/>
        </w:rPr>
      </w:pPr>
      <w:r>
        <w:rPr>
          <w:rFonts w:hint="eastAsia" w:ascii="宋体" w:hAnsi="宋体" w:eastAsia="宋体" w:cs="宋体"/>
          <w:b w:val="0"/>
          <w:bCs/>
          <w:color w:val="auto"/>
          <w:sz w:val="36"/>
          <w:szCs w:val="36"/>
          <w:lang w:val="en-US" w:eastAsia="zh-CN"/>
        </w:rPr>
        <w:t>杭州市萧山区钱塘江灌区管理中心</w:t>
      </w:r>
    </w:p>
    <w:p w14:paraId="704DD226">
      <w:pPr>
        <w:widowControl w:val="0"/>
        <w:wordWrap/>
        <w:adjustRightInd w:val="0"/>
        <w:spacing w:line="360" w:lineRule="auto"/>
        <w:ind w:firstLine="720" w:firstLineChars="200"/>
        <w:jc w:val="center"/>
        <w:textAlignment w:val="auto"/>
        <w:rPr>
          <w:rFonts w:hint="eastAsia" w:ascii="宋体" w:hAnsi="宋体" w:eastAsia="宋体" w:cs="宋体"/>
          <w:b w:val="0"/>
          <w:bCs/>
          <w:color w:val="auto"/>
          <w:sz w:val="36"/>
          <w:szCs w:val="36"/>
          <w:lang w:val="en-US" w:eastAsia="zh-CN"/>
        </w:rPr>
      </w:pPr>
      <w:r>
        <w:rPr>
          <w:rFonts w:hint="eastAsia" w:ascii="宋体" w:hAnsi="宋体" w:eastAsia="宋体" w:cs="宋体"/>
          <w:b w:val="0"/>
          <w:bCs/>
          <w:color w:val="auto"/>
          <w:sz w:val="36"/>
          <w:szCs w:val="36"/>
          <w:lang w:val="en-US" w:eastAsia="zh-CN"/>
        </w:rPr>
        <w:t>浙江翔实建设项目管理有限公司</w:t>
      </w:r>
    </w:p>
    <w:p w14:paraId="27C60CA6">
      <w:pPr>
        <w:snapToGrid w:val="0"/>
        <w:spacing w:line="360" w:lineRule="auto"/>
        <w:jc w:val="center"/>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14:textFill>
            <w14:solidFill>
              <w14:schemeClr w14:val="tx1"/>
            </w14:solidFill>
          </w14:textFill>
        </w:rPr>
        <w:t xml:space="preserve"> </w:t>
      </w:r>
      <w:r>
        <w:rPr>
          <w:rFonts w:hint="eastAsia" w:ascii="宋体" w:hAnsi="宋体" w:eastAsia="宋体" w:cs="宋体"/>
          <w:bCs/>
          <w:color w:val="000000" w:themeColor="text1"/>
          <w:sz w:val="32"/>
          <w:szCs w:val="32"/>
          <w:lang w:val="en-US" w:eastAsia="zh-CN"/>
          <w14:textFill>
            <w14:solidFill>
              <w14:schemeClr w14:val="tx1"/>
            </w14:solidFill>
          </w14:textFill>
        </w:rPr>
        <w:t>202</w:t>
      </w:r>
      <w:r>
        <w:rPr>
          <w:rFonts w:hint="eastAsia" w:ascii="宋体" w:hAnsi="宋体" w:cs="宋体"/>
          <w:bCs/>
          <w:color w:val="000000" w:themeColor="text1"/>
          <w:sz w:val="32"/>
          <w:szCs w:val="32"/>
          <w:lang w:val="en-US" w:eastAsia="zh-CN"/>
          <w14:textFill>
            <w14:solidFill>
              <w14:schemeClr w14:val="tx1"/>
            </w14:solidFill>
          </w14:textFill>
        </w:rPr>
        <w:t>5</w:t>
      </w:r>
      <w:r>
        <w:rPr>
          <w:rFonts w:hint="eastAsia" w:ascii="宋体" w:hAnsi="宋体" w:eastAsia="宋体" w:cs="宋体"/>
          <w:bCs/>
          <w:color w:val="000000" w:themeColor="text1"/>
          <w:sz w:val="32"/>
          <w:szCs w:val="32"/>
          <w14:textFill>
            <w14:solidFill>
              <w14:schemeClr w14:val="tx1"/>
            </w14:solidFill>
          </w14:textFill>
        </w:rPr>
        <w:t>年</w:t>
      </w:r>
      <w:r>
        <w:rPr>
          <w:rFonts w:hint="eastAsia" w:ascii="宋体" w:hAnsi="宋体" w:cs="宋体"/>
          <w:bCs/>
          <w:color w:val="000000" w:themeColor="text1"/>
          <w:sz w:val="32"/>
          <w:szCs w:val="32"/>
          <w:lang w:val="en-US" w:eastAsia="zh-CN"/>
          <w14:textFill>
            <w14:solidFill>
              <w14:schemeClr w14:val="tx1"/>
            </w14:solidFill>
          </w14:textFill>
        </w:rPr>
        <w:t>3</w:t>
      </w:r>
      <w:r>
        <w:rPr>
          <w:rFonts w:hint="eastAsia" w:ascii="宋体" w:hAnsi="宋体" w:eastAsia="宋体" w:cs="宋体"/>
          <w:bCs/>
          <w:color w:val="000000" w:themeColor="text1"/>
          <w:sz w:val="32"/>
          <w:szCs w:val="32"/>
          <w14:textFill>
            <w14:solidFill>
              <w14:schemeClr w14:val="tx1"/>
            </w14:solidFill>
          </w14:textFill>
        </w:rPr>
        <w:t>月</w:t>
      </w:r>
      <w:r>
        <w:rPr>
          <w:rFonts w:hint="eastAsia" w:ascii="宋体" w:hAnsi="宋体" w:cs="宋体"/>
          <w:bCs/>
          <w:color w:val="000000" w:themeColor="text1"/>
          <w:sz w:val="32"/>
          <w:szCs w:val="32"/>
          <w:lang w:val="en-US" w:eastAsia="zh-CN"/>
          <w14:textFill>
            <w14:solidFill>
              <w14:schemeClr w14:val="tx1"/>
            </w14:solidFill>
          </w14:textFill>
        </w:rPr>
        <w:t>3</w:t>
      </w:r>
      <w:r>
        <w:rPr>
          <w:rFonts w:hint="eastAsia" w:ascii="宋体" w:hAnsi="宋体" w:eastAsia="宋体" w:cs="宋体"/>
          <w:bCs/>
          <w:color w:val="000000" w:themeColor="text1"/>
          <w:sz w:val="32"/>
          <w:szCs w:val="32"/>
          <w14:textFill>
            <w14:solidFill>
              <w14:schemeClr w14:val="tx1"/>
            </w14:solidFill>
          </w14:textFill>
        </w:rPr>
        <w:t>日</w:t>
      </w:r>
    </w:p>
    <w:p w14:paraId="39EB2128">
      <w:pPr>
        <w:pStyle w:val="60"/>
        <w:rPr>
          <w:rFonts w:hint="eastAsia"/>
        </w:rPr>
      </w:pPr>
    </w:p>
    <w:p w14:paraId="42C57098">
      <w:pPr>
        <w:pStyle w:val="3"/>
        <w:rPr>
          <w:rFonts w:hint="eastAsia" w:eastAsia="仿宋_GB2312"/>
          <w:lang w:eastAsia="zh-CN"/>
        </w:rPr>
      </w:pPr>
      <w:r>
        <w:rPr>
          <w:rFonts w:hint="eastAsia"/>
          <w:lang w:val="en-US" w:eastAsia="zh-CN"/>
        </w:rPr>
        <w:t xml:space="preserve"> </w:t>
      </w:r>
    </w:p>
    <w:p w14:paraId="27B2FAF7">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44121F25">
      <w:pPr>
        <w:pStyle w:val="639"/>
      </w:pPr>
    </w:p>
    <w:p w14:paraId="0E5EEB28">
      <w:pPr>
        <w:spacing w:line="360" w:lineRule="auto"/>
        <w:jc w:val="center"/>
        <w:rPr>
          <w:rFonts w:ascii="宋体" w:hAnsi="宋体" w:cs="宋体"/>
          <w:b/>
          <w:sz w:val="48"/>
          <w:szCs w:val="48"/>
        </w:rPr>
      </w:pPr>
      <w:r>
        <w:rPr>
          <w:rFonts w:hint="eastAsia" w:ascii="宋体" w:hAnsi="宋体" w:cs="宋体"/>
          <w:b/>
          <w:sz w:val="48"/>
          <w:szCs w:val="48"/>
        </w:rPr>
        <w:t>目  录</w:t>
      </w:r>
    </w:p>
    <w:p w14:paraId="55F851B4">
      <w:pPr>
        <w:spacing w:line="360" w:lineRule="auto"/>
        <w:rPr>
          <w:rFonts w:ascii="宋体" w:hAnsi="宋体" w:cs="宋体"/>
          <w:sz w:val="32"/>
          <w:szCs w:val="32"/>
        </w:rPr>
      </w:pPr>
    </w:p>
    <w:p w14:paraId="0B1FAE49">
      <w:pPr>
        <w:spacing w:line="360" w:lineRule="auto"/>
        <w:rPr>
          <w:rFonts w:ascii="宋体" w:hAnsi="宋体" w:cs="宋体"/>
          <w:sz w:val="32"/>
          <w:szCs w:val="32"/>
        </w:rPr>
      </w:pPr>
    </w:p>
    <w:p w14:paraId="5E5695DB">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4F2D28B2">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5AB53E1D">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7676594D">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41853CF6">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20535533">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43FFCBE6">
      <w:pPr>
        <w:spacing w:line="360" w:lineRule="auto"/>
        <w:ind w:firstLine="549" w:firstLineChars="229"/>
        <w:rPr>
          <w:rFonts w:ascii="宋体" w:hAnsi="宋体" w:cs="宋体"/>
          <w:sz w:val="24"/>
        </w:rPr>
      </w:pPr>
      <w:bookmarkStart w:id="1" w:name="_Hlt91233176"/>
      <w:bookmarkEnd w:id="1"/>
      <w:bookmarkStart w:id="2" w:name="_Toc91899869"/>
    </w:p>
    <w:p w14:paraId="592B0102">
      <w:pPr>
        <w:spacing w:line="360" w:lineRule="auto"/>
        <w:ind w:firstLine="549" w:firstLineChars="229"/>
        <w:rPr>
          <w:rFonts w:ascii="宋体" w:hAnsi="宋体" w:cs="宋体"/>
          <w:sz w:val="24"/>
        </w:rPr>
      </w:pPr>
    </w:p>
    <w:p w14:paraId="7020C365">
      <w:pPr>
        <w:spacing w:line="360" w:lineRule="auto"/>
        <w:ind w:firstLine="549" w:firstLineChars="229"/>
        <w:rPr>
          <w:rFonts w:ascii="宋体" w:hAnsi="宋体" w:cs="宋体"/>
          <w:sz w:val="24"/>
        </w:rPr>
      </w:pPr>
    </w:p>
    <w:p w14:paraId="1F2D9252">
      <w:pPr>
        <w:spacing w:line="360" w:lineRule="auto"/>
        <w:ind w:firstLine="549" w:firstLineChars="229"/>
        <w:rPr>
          <w:rFonts w:ascii="宋体" w:hAnsi="宋体" w:cs="宋体"/>
          <w:sz w:val="24"/>
        </w:rPr>
      </w:pPr>
    </w:p>
    <w:p w14:paraId="2F2657BF">
      <w:pPr>
        <w:spacing w:line="360" w:lineRule="auto"/>
        <w:ind w:firstLine="549" w:firstLineChars="229"/>
        <w:rPr>
          <w:rFonts w:ascii="宋体" w:hAnsi="宋体" w:cs="宋体"/>
          <w:sz w:val="24"/>
        </w:rPr>
      </w:pPr>
    </w:p>
    <w:p w14:paraId="595263D0">
      <w:pPr>
        <w:spacing w:line="360" w:lineRule="auto"/>
        <w:ind w:firstLine="549" w:firstLineChars="229"/>
        <w:rPr>
          <w:rFonts w:ascii="宋体" w:hAnsi="宋体" w:cs="宋体"/>
          <w:sz w:val="24"/>
        </w:rPr>
      </w:pPr>
    </w:p>
    <w:p w14:paraId="2C1BBEF9">
      <w:pPr>
        <w:spacing w:line="360" w:lineRule="auto"/>
        <w:ind w:firstLine="549" w:firstLineChars="229"/>
        <w:rPr>
          <w:rFonts w:ascii="宋体" w:hAnsi="宋体" w:cs="宋体"/>
          <w:sz w:val="24"/>
        </w:rPr>
      </w:pPr>
    </w:p>
    <w:p w14:paraId="796CE1AF">
      <w:pPr>
        <w:spacing w:line="360" w:lineRule="auto"/>
        <w:ind w:firstLine="549" w:firstLineChars="229"/>
        <w:rPr>
          <w:rFonts w:ascii="宋体" w:hAnsi="宋体" w:cs="宋体"/>
          <w:sz w:val="24"/>
        </w:rPr>
      </w:pPr>
    </w:p>
    <w:p w14:paraId="168DB5AC">
      <w:pPr>
        <w:spacing w:line="360" w:lineRule="auto"/>
        <w:ind w:firstLine="549" w:firstLineChars="229"/>
        <w:rPr>
          <w:rFonts w:ascii="宋体" w:hAnsi="宋体" w:cs="宋体"/>
          <w:sz w:val="24"/>
        </w:rPr>
      </w:pPr>
    </w:p>
    <w:p w14:paraId="7B490893">
      <w:pPr>
        <w:spacing w:line="360" w:lineRule="auto"/>
        <w:ind w:firstLine="549" w:firstLineChars="229"/>
        <w:rPr>
          <w:rFonts w:ascii="宋体" w:hAnsi="宋体" w:cs="宋体"/>
          <w:sz w:val="24"/>
        </w:rPr>
      </w:pPr>
    </w:p>
    <w:p w14:paraId="7783C71D">
      <w:pPr>
        <w:spacing w:line="360" w:lineRule="auto"/>
        <w:ind w:firstLine="549" w:firstLineChars="229"/>
        <w:rPr>
          <w:rFonts w:ascii="宋体" w:hAnsi="宋体" w:cs="宋体"/>
          <w:sz w:val="24"/>
        </w:rPr>
      </w:pPr>
    </w:p>
    <w:p w14:paraId="09E0D137">
      <w:pPr>
        <w:spacing w:line="360" w:lineRule="auto"/>
        <w:ind w:firstLine="549" w:firstLineChars="229"/>
        <w:rPr>
          <w:rFonts w:ascii="宋体" w:hAnsi="宋体" w:cs="宋体"/>
          <w:sz w:val="24"/>
        </w:rPr>
      </w:pPr>
    </w:p>
    <w:p w14:paraId="4797C25B">
      <w:pPr>
        <w:spacing w:line="360" w:lineRule="auto"/>
        <w:ind w:firstLine="549" w:firstLineChars="229"/>
        <w:rPr>
          <w:rFonts w:ascii="宋体" w:hAnsi="宋体" w:cs="宋体"/>
          <w:sz w:val="24"/>
        </w:rPr>
      </w:pPr>
    </w:p>
    <w:p w14:paraId="6AA8838C">
      <w:pPr>
        <w:spacing w:line="360" w:lineRule="auto"/>
        <w:rPr>
          <w:rFonts w:ascii="宋体" w:hAnsi="宋体" w:cs="宋体"/>
          <w:sz w:val="24"/>
        </w:rPr>
      </w:pPr>
    </w:p>
    <w:p w14:paraId="157061CF">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599225A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6C741DD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Style w:val="79"/>
          <w:rFonts w:hint="eastAsia" w:ascii="宋体" w:hAnsi="宋体" w:eastAsia="宋体" w:cs="宋体"/>
          <w:kern w:val="0"/>
          <w:sz w:val="24"/>
          <w:szCs w:val="24"/>
          <w:u w:val="single"/>
          <w:lang w:val="en-US" w:eastAsia="zh-CN" w:bidi="ar"/>
        </w:rPr>
        <w:t>萧山区海塘安澜工程（七甲船闸至九上顺坝盘头段）监理平行检测采购项目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kern w:val="2"/>
          <w:sz w:val="24"/>
          <w:szCs w:val="24"/>
        </w:rPr>
        <w:t>https://www.zcygov.cn/）获取（下载）招标文件，并于202</w:t>
      </w:r>
      <w:r>
        <w:rPr>
          <w:rStyle w:val="76"/>
          <w:rFonts w:hint="eastAsia" w:ascii="宋体" w:hAnsi="宋体" w:cs="宋体"/>
          <w:snapToGrid/>
          <w:kern w:val="2"/>
          <w:sz w:val="24"/>
          <w:szCs w:val="24"/>
          <w:lang w:val="en-US" w:eastAsia="zh-CN"/>
        </w:rPr>
        <w:t>5</w:t>
      </w:r>
      <w:r>
        <w:rPr>
          <w:rStyle w:val="76"/>
          <w:rFonts w:hint="eastAsia" w:ascii="宋体" w:hAnsi="宋体" w:eastAsia="宋体" w:cs="宋体"/>
          <w:snapToGrid/>
          <w:kern w:val="2"/>
          <w:sz w:val="24"/>
          <w:szCs w:val="24"/>
        </w:rPr>
        <w:t>年</w:t>
      </w:r>
      <w:r>
        <w:rPr>
          <w:rStyle w:val="76"/>
          <w:rFonts w:hint="eastAsia" w:ascii="宋体" w:hAnsi="宋体" w:cs="宋体"/>
          <w:snapToGrid/>
          <w:kern w:val="2"/>
          <w:sz w:val="24"/>
          <w:szCs w:val="24"/>
          <w:lang w:val="en-US" w:eastAsia="zh-CN"/>
        </w:rPr>
        <w:t>3</w:t>
      </w:r>
      <w:r>
        <w:rPr>
          <w:rStyle w:val="76"/>
          <w:rFonts w:hint="eastAsia" w:ascii="宋体" w:hAnsi="宋体" w:eastAsia="宋体" w:cs="宋体"/>
          <w:snapToGrid/>
          <w:kern w:val="2"/>
          <w:sz w:val="24"/>
          <w:szCs w:val="24"/>
        </w:rPr>
        <w:t>月</w:t>
      </w:r>
      <w:r>
        <w:rPr>
          <w:rStyle w:val="76"/>
          <w:rFonts w:hint="eastAsia" w:ascii="宋体" w:hAnsi="宋体" w:cs="宋体"/>
          <w:snapToGrid/>
          <w:kern w:val="2"/>
          <w:sz w:val="24"/>
          <w:szCs w:val="24"/>
          <w:lang w:val="en-US" w:eastAsia="zh-CN"/>
        </w:rPr>
        <w:t>25</w:t>
      </w:r>
      <w:r>
        <w:rPr>
          <w:rStyle w:val="76"/>
          <w:rFonts w:hint="eastAsia" w:ascii="宋体" w:hAnsi="宋体" w:eastAsia="宋体" w:cs="宋体"/>
          <w:snapToGrid/>
          <w:kern w:val="2"/>
          <w:sz w:val="24"/>
          <w:szCs w:val="24"/>
        </w:rPr>
        <w:t>日</w:t>
      </w:r>
      <w:r>
        <w:rPr>
          <w:rStyle w:val="76"/>
          <w:rFonts w:hint="eastAsia" w:ascii="宋体" w:hAnsi="宋体" w:cs="宋体"/>
          <w:snapToGrid/>
          <w:kern w:val="2"/>
          <w:sz w:val="24"/>
          <w:szCs w:val="24"/>
          <w:lang w:val="en-US" w:eastAsia="zh-CN"/>
        </w:rPr>
        <w:t>09</w:t>
      </w:r>
      <w:r>
        <w:rPr>
          <w:rStyle w:val="76"/>
          <w:rFonts w:hint="eastAsia" w:ascii="宋体" w:hAnsi="宋体" w:eastAsia="宋体" w:cs="宋体"/>
          <w:snapToGrid/>
          <w:kern w:val="2"/>
          <w:sz w:val="24"/>
          <w:szCs w:val="24"/>
        </w:rPr>
        <w:t>点</w:t>
      </w:r>
      <w:r>
        <w:rPr>
          <w:rStyle w:val="76"/>
          <w:rFonts w:hint="eastAsia" w:ascii="宋体" w:hAnsi="宋体" w:cs="宋体"/>
          <w:snapToGrid/>
          <w:kern w:val="2"/>
          <w:sz w:val="24"/>
          <w:szCs w:val="24"/>
          <w:lang w:val="en-US" w:eastAsia="zh-CN"/>
        </w:rPr>
        <w:t>30</w:t>
      </w:r>
      <w:r>
        <w:rPr>
          <w:rStyle w:val="76"/>
          <w:rFonts w:hint="eastAsia" w:ascii="宋体" w:hAnsi="宋体" w:eastAsia="宋体" w:cs="宋体"/>
          <w:snapToGrid/>
          <w:kern w:val="2"/>
          <w:sz w:val="24"/>
          <w:szCs w:val="24"/>
        </w:rPr>
        <w:t>分</w:t>
      </w:r>
      <w:r>
        <w:rPr>
          <w:rStyle w:val="76"/>
          <w:rFonts w:hint="eastAsia" w:ascii="宋体" w:hAnsi="宋体" w:eastAsia="宋体" w:cs="宋体"/>
          <w:bCs/>
          <w:snapToGrid/>
          <w:kern w:val="2"/>
          <w:sz w:val="24"/>
          <w:szCs w:val="24"/>
        </w:rPr>
        <w:t>00秒</w:t>
      </w:r>
      <w:r>
        <w:rPr>
          <w:rStyle w:val="76"/>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0ED5A229">
      <w:pPr>
        <w:spacing w:line="360" w:lineRule="auto"/>
        <w:rPr>
          <w:rFonts w:ascii="宋体" w:hAnsi="宋体" w:cs="宋体"/>
          <w:b/>
          <w:sz w:val="24"/>
        </w:rPr>
      </w:pPr>
      <w:r>
        <w:rPr>
          <w:rFonts w:hint="eastAsia" w:ascii="宋体" w:hAnsi="宋体" w:cs="宋体"/>
          <w:b/>
          <w:sz w:val="24"/>
        </w:rPr>
        <w:t xml:space="preserve">一、项目基本情况                                            </w:t>
      </w:r>
    </w:p>
    <w:p w14:paraId="60CC4DAF">
      <w:pPr>
        <w:spacing w:line="360" w:lineRule="auto"/>
        <w:ind w:firstLine="482" w:firstLineChars="200"/>
        <w:rPr>
          <w:rFonts w:hint="default" w:ascii="宋体" w:hAnsi="宋体" w:cs="宋体"/>
          <w:color w:val="000000" w:themeColor="text1"/>
          <w:sz w:val="24"/>
          <w:u w:val="none"/>
          <w:lang w:val="en-US"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项目编号：</w:t>
      </w:r>
      <w:r>
        <w:rPr>
          <w:rStyle w:val="79"/>
          <w:rFonts w:hint="eastAsia" w:ascii="宋体" w:hAnsi="宋体" w:eastAsia="宋体" w:cs="宋体"/>
          <w:kern w:val="0"/>
          <w:sz w:val="24"/>
          <w:szCs w:val="24"/>
          <w:u w:val="none"/>
          <w:lang w:val="en-US" w:eastAsia="zh-CN" w:bidi="ar"/>
        </w:rPr>
        <w:t>ZJXS2025-GK-00</w:t>
      </w:r>
      <w:r>
        <w:rPr>
          <w:rStyle w:val="79"/>
          <w:rFonts w:hint="eastAsia" w:ascii="宋体" w:hAnsi="宋体" w:cs="宋体"/>
          <w:kern w:val="0"/>
          <w:sz w:val="24"/>
          <w:szCs w:val="24"/>
          <w:u w:val="none"/>
          <w:lang w:val="en-US" w:eastAsia="zh-CN" w:bidi="ar"/>
        </w:rPr>
        <w:t>6</w:t>
      </w:r>
    </w:p>
    <w:p w14:paraId="39E5DB7B">
      <w:pPr>
        <w:spacing w:line="360" w:lineRule="auto"/>
        <w:ind w:firstLine="480"/>
        <w:rPr>
          <w:rFonts w:hint="default" w:eastAsia="宋体" w:cs="宋体" w:asciiTheme="minorEastAsia" w:hAnsiTheme="minorEastAsia"/>
          <w:b/>
          <w:spacing w:val="-6"/>
          <w:sz w:val="24"/>
          <w:u w:val="none"/>
          <w:lang w:val="en-US" w:eastAsia="zh-CN"/>
        </w:rPr>
      </w:pPr>
      <w:r>
        <w:rPr>
          <w:rFonts w:hint="eastAsia" w:cs="宋体" w:asciiTheme="minorEastAsia" w:hAnsiTheme="minorEastAsia" w:eastAsiaTheme="minorEastAsia"/>
          <w:b/>
          <w:spacing w:val="-6"/>
          <w:sz w:val="24"/>
          <w:u w:val="none"/>
        </w:rPr>
        <w:t>项目名称：</w:t>
      </w:r>
      <w:r>
        <w:rPr>
          <w:rStyle w:val="79"/>
          <w:rFonts w:hint="eastAsia" w:ascii="宋体" w:hAnsi="宋体" w:eastAsia="宋体" w:cs="宋体"/>
          <w:spacing w:val="-6"/>
          <w:kern w:val="0"/>
          <w:sz w:val="24"/>
          <w:szCs w:val="24"/>
          <w:lang w:val="en-US" w:eastAsia="zh-CN" w:bidi="ar"/>
        </w:rPr>
        <w:t>萧山区海塘安澜工程（七甲船闸至九上顺坝盘头段）监理平行检测采购项目</w:t>
      </w:r>
    </w:p>
    <w:p w14:paraId="539E0C4F">
      <w:pPr>
        <w:spacing w:line="360" w:lineRule="auto"/>
        <w:ind w:firstLine="480"/>
        <w:rPr>
          <w:rFonts w:hint="default" w:cs="宋体" w:asciiTheme="minorEastAsia" w:hAnsiTheme="minorEastAsia" w:eastAsiaTheme="minorEastAsia"/>
          <w:bCs/>
          <w:sz w:val="24"/>
          <w:lang w:val="en-US" w:eastAsia="zh-CN"/>
        </w:rPr>
      </w:pPr>
      <w:r>
        <w:rPr>
          <w:rFonts w:hint="eastAsia" w:cs="宋体" w:asciiTheme="minorEastAsia" w:hAnsiTheme="minorEastAsia" w:eastAsiaTheme="minorEastAsia"/>
          <w:b/>
          <w:sz w:val="24"/>
        </w:rPr>
        <w:t>预算金额（元）：</w:t>
      </w:r>
      <w:r>
        <w:rPr>
          <w:rFonts w:hint="eastAsia" w:cs="宋体" w:asciiTheme="minorEastAsia" w:hAnsiTheme="minorEastAsia" w:eastAsiaTheme="minorEastAsia"/>
          <w:bCs/>
          <w:sz w:val="24"/>
          <w:lang w:val="en-US" w:eastAsia="zh-CN"/>
        </w:rPr>
        <w:t>883744</w:t>
      </w:r>
    </w:p>
    <w:p w14:paraId="533D1E3D">
      <w:pPr>
        <w:spacing w:line="360" w:lineRule="auto"/>
        <w:ind w:firstLine="480"/>
        <w:rPr>
          <w:rFonts w:hint="default" w:ascii="宋体" w:hAnsi="宋体" w:cs="宋体"/>
          <w:b/>
          <w:color w:val="000000" w:themeColor="text1"/>
          <w:sz w:val="24"/>
          <w:lang w:val="en-US"/>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最高限价（元）</w:t>
      </w:r>
      <w:r>
        <w:rPr>
          <w:rFonts w:hint="eastAsia" w:cs="宋体" w:asciiTheme="minorEastAsia" w:hAnsiTheme="minorEastAsia" w:eastAsiaTheme="minorEastAsia"/>
          <w:b/>
          <w:sz w:val="24"/>
        </w:rPr>
        <w:t>：</w:t>
      </w:r>
      <w:r>
        <w:rPr>
          <w:rFonts w:hint="eastAsia" w:cs="宋体" w:asciiTheme="minorEastAsia" w:hAnsiTheme="minorEastAsia" w:eastAsiaTheme="minorEastAsia"/>
          <w:bCs/>
          <w:sz w:val="24"/>
          <w:lang w:val="en-US" w:eastAsia="zh-CN"/>
        </w:rPr>
        <w:t>883744 </w:t>
      </w:r>
    </w:p>
    <w:p w14:paraId="68F93464">
      <w:pPr>
        <w:spacing w:line="360" w:lineRule="auto"/>
        <w:ind w:firstLine="480"/>
        <w:rPr>
          <w:rFonts w:hAnsi="宋体" w:cs="宋体"/>
          <w:bCs/>
          <w:snapToGrid/>
          <w:color w:val="000000" w:themeColor="text1"/>
          <w:spacing w:val="-6"/>
          <w:kern w:val="2"/>
          <w:sz w:val="24"/>
          <w:szCs w:val="24"/>
          <w14:textFill>
            <w14:solidFill>
              <w14:schemeClr w14:val="tx1"/>
            </w14:solidFill>
          </w14:textFill>
        </w:rPr>
      </w:pPr>
      <w:r>
        <w:rPr>
          <w:rFonts w:hint="eastAsia" w:hAnsi="宋体" w:cs="宋体"/>
          <w:b/>
          <w:color w:val="000000" w:themeColor="text1"/>
          <w:spacing w:val="-6"/>
          <w:sz w:val="24"/>
          <w14:textFill>
            <w14:solidFill>
              <w14:schemeClr w14:val="tx1"/>
            </w14:solidFill>
          </w14:textFill>
        </w:rPr>
        <w:t>采购需求：</w:t>
      </w:r>
      <w:r>
        <w:rPr>
          <w:rStyle w:val="79"/>
          <w:rFonts w:hint="eastAsia" w:ascii="宋体" w:hAnsi="宋体" w:eastAsia="宋体" w:cs="宋体"/>
          <w:kern w:val="0"/>
          <w:sz w:val="24"/>
          <w:szCs w:val="24"/>
          <w:u w:val="none"/>
          <w:lang w:val="en-US" w:eastAsia="zh-CN" w:bidi="ar"/>
        </w:rPr>
        <w:t>萧山区海塘安澜工程（七甲船闸至九上顺坝盘头段）监理平行检测采购项目</w:t>
      </w:r>
      <w:r>
        <w:rPr>
          <w:rFonts w:hint="eastAsia" w:ascii="宋体" w:hAnsi="宋体" w:eastAsia="宋体" w:cs="宋体"/>
          <w:color w:val="000000" w:themeColor="text1"/>
          <w:spacing w:val="-6"/>
          <w:sz w:val="24"/>
          <w:u w:val="none"/>
          <w:lang w:eastAsia="zh-CN"/>
          <w14:textFill>
            <w14:solidFill>
              <w14:schemeClr w14:val="tx1"/>
            </w14:solidFill>
          </w14:textFill>
        </w:rPr>
        <w:t>，</w:t>
      </w:r>
      <w:r>
        <w:rPr>
          <w:rFonts w:hint="eastAsia" w:hAnsi="宋体" w:cs="宋体"/>
          <w:bCs/>
          <w:snapToGrid/>
          <w:color w:val="000000" w:themeColor="text1"/>
          <w:spacing w:val="-6"/>
          <w:kern w:val="2"/>
          <w:sz w:val="24"/>
          <w:szCs w:val="24"/>
          <w14:textFill>
            <w14:solidFill>
              <w14:schemeClr w14:val="tx1"/>
            </w14:solidFill>
          </w14:textFill>
        </w:rPr>
        <w:t>主要内容：</w:t>
      </w:r>
      <w:r>
        <w:rPr>
          <w:rFonts w:hint="eastAsia" w:asciiTheme="minorEastAsia" w:hAnsiTheme="minorEastAsia" w:eastAsiaTheme="minorEastAsia"/>
          <w:snapToGrid/>
          <w:color w:val="000000" w:themeColor="text1"/>
          <w:spacing w:val="-6"/>
          <w:kern w:val="2"/>
          <w:sz w:val="24"/>
          <w:szCs w:val="24"/>
          <w14:textFill>
            <w14:solidFill>
              <w14:schemeClr w14:val="tx1"/>
            </w14:solidFill>
          </w14:textFill>
        </w:rPr>
        <w:t>具体以招标文件第三部分采购需求为准，供应商可点击本公告下方“浏览采购文件”查看采购需求。</w:t>
      </w:r>
    </w:p>
    <w:p w14:paraId="4E784805">
      <w:pPr>
        <w:spacing w:line="360" w:lineRule="auto"/>
        <w:ind w:firstLine="482" w:firstLineChars="200"/>
        <w:rPr>
          <w:rFonts w:ascii="宋体" w:hAnsi="宋体" w:cs="宋体"/>
        </w:rPr>
      </w:pPr>
      <w:r>
        <w:rPr>
          <w:rFonts w:hint="eastAsia" w:ascii="宋体" w:hAnsi="宋体" w:eastAsia="宋体" w:cs="宋体"/>
          <w:b/>
          <w:snapToGrid w:val="0"/>
          <w:color w:val="auto"/>
          <w:kern w:val="28"/>
          <w:sz w:val="24"/>
          <w:szCs w:val="20"/>
          <w:lang w:val="en-US" w:eastAsia="zh-CN" w:bidi="ar-SA"/>
        </w:rPr>
        <w:t>合同履约期限：</w:t>
      </w:r>
      <w:r>
        <w:rPr>
          <w:rFonts w:hint="eastAsia" w:cs="Times New Roman" w:asciiTheme="minorEastAsia" w:hAnsiTheme="minorEastAsia" w:eastAsiaTheme="minorEastAsia"/>
          <w:snapToGrid/>
          <w:color w:val="000000" w:themeColor="text1"/>
          <w:kern w:val="2"/>
          <w:sz w:val="24"/>
          <w:szCs w:val="24"/>
          <w:lang w:val="en-US" w:eastAsia="zh-CN" w:bidi="ar-SA"/>
          <w14:textFill>
            <w14:solidFill>
              <w14:schemeClr w14:val="tx1"/>
            </w14:solidFill>
          </w14:textFill>
        </w:rPr>
        <w:t xml:space="preserve">按招标文件要求。 </w:t>
      </w:r>
    </w:p>
    <w:p w14:paraId="073EC257">
      <w:pPr>
        <w:pStyle w:val="1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623E80F0">
      <w:pPr>
        <w:spacing w:line="360" w:lineRule="auto"/>
        <w:rPr>
          <w:rFonts w:ascii="宋体" w:hAnsi="宋体" w:cs="宋体"/>
          <w:b/>
          <w:sz w:val="24"/>
        </w:rPr>
      </w:pPr>
      <w:r>
        <w:rPr>
          <w:rFonts w:hint="eastAsia" w:ascii="宋体" w:hAnsi="宋体" w:cs="宋体"/>
          <w:b/>
          <w:sz w:val="24"/>
        </w:rPr>
        <w:t>二、申请人的资格要求：</w:t>
      </w:r>
    </w:p>
    <w:p w14:paraId="1BD93574">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02B583F">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7A464D56">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290D84D5">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14:paraId="22B53500">
      <w:pPr>
        <w:spacing w:line="360" w:lineRule="auto"/>
        <w:ind w:firstLine="897" w:firstLineChars="374"/>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sz w:val="24"/>
          <w:highlight w:val="none"/>
          <w14:textFill>
            <w14:solidFill>
              <w14:schemeClr w14:val="tx1"/>
            </w14:solidFill>
          </w14:textFill>
        </w:rPr>
        <w:t>服务全部由符合政策要求的中小企业承接，提供中小企业声明函；</w:t>
      </w:r>
    </w:p>
    <w:p w14:paraId="5550ADD2">
      <w:pPr>
        <w:numPr>
          <w:ilvl w:val="-1"/>
          <w:numId w:val="0"/>
        </w:numPr>
        <w:spacing w:line="360" w:lineRule="auto"/>
        <w:ind w:left="0" w:leftChars="0"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color w:val="auto"/>
          <w:kern w:val="0"/>
          <w:sz w:val="24"/>
          <w:highlight w:val="none"/>
        </w:rPr>
        <w:t>具有水利行政主管部门颁发的水利工程质量检测单位资质证书，需同时满足岩土工程、混凝土</w:t>
      </w:r>
      <w:r>
        <w:rPr>
          <w:rFonts w:hint="eastAsia" w:ascii="宋体" w:hAnsi="宋体" w:cs="宋体"/>
          <w:snapToGrid w:val="0"/>
          <w:kern w:val="28"/>
          <w:sz w:val="24"/>
          <w:szCs w:val="20"/>
          <w:highlight w:val="none"/>
        </w:rPr>
        <w:t>工程</w:t>
      </w:r>
      <w:r>
        <w:rPr>
          <w:rFonts w:hint="eastAsia" w:ascii="宋体" w:hAnsi="宋体" w:cs="宋体"/>
          <w:snapToGrid w:val="0"/>
          <w:kern w:val="28"/>
          <w:sz w:val="24"/>
          <w:szCs w:val="20"/>
          <w:highlight w:val="none"/>
          <w:lang w:eastAsia="zh-CN"/>
        </w:rPr>
        <w:t>、</w:t>
      </w:r>
      <w:r>
        <w:rPr>
          <w:rFonts w:hint="eastAsia" w:ascii="宋体" w:hAnsi="宋体" w:cs="宋体"/>
          <w:snapToGrid w:val="0"/>
          <w:kern w:val="28"/>
          <w:sz w:val="24"/>
          <w:szCs w:val="20"/>
          <w:highlight w:val="none"/>
          <w:lang w:val="en-US" w:eastAsia="zh-CN"/>
        </w:rPr>
        <w:t>量测类3</w:t>
      </w:r>
      <w:r>
        <w:rPr>
          <w:rFonts w:hint="eastAsia" w:ascii="宋体" w:hAnsi="宋体" w:cs="宋体"/>
          <w:color w:val="auto"/>
          <w:kern w:val="0"/>
          <w:sz w:val="24"/>
          <w:highlight w:val="none"/>
        </w:rPr>
        <w:t>个类别</w:t>
      </w:r>
      <w:r>
        <w:rPr>
          <w:rFonts w:hint="eastAsia" w:ascii="宋体" w:hAnsi="宋体" w:cs="宋体"/>
          <w:color w:val="auto"/>
          <w:kern w:val="0"/>
          <w:sz w:val="24"/>
          <w:highlight w:val="none"/>
          <w:lang w:val="en-US" w:eastAsia="zh-CN"/>
        </w:rPr>
        <w:t>甲级</w:t>
      </w:r>
      <w:r>
        <w:rPr>
          <w:rFonts w:hint="eastAsia" w:ascii="宋体" w:hAnsi="宋体" w:cs="宋体"/>
          <w:color w:val="auto"/>
          <w:kern w:val="0"/>
          <w:sz w:val="24"/>
          <w:highlight w:val="none"/>
        </w:rPr>
        <w:t>资质</w:t>
      </w:r>
      <w:r>
        <w:rPr>
          <w:rFonts w:hint="eastAsia" w:ascii="宋体" w:hAnsi="宋体" w:cs="宋体"/>
          <w:color w:val="auto"/>
          <w:kern w:val="0"/>
          <w:sz w:val="24"/>
          <w:highlight w:val="none"/>
          <w:lang w:eastAsia="zh-CN"/>
        </w:rPr>
        <w:t>。</w:t>
      </w:r>
    </w:p>
    <w:p w14:paraId="265C2937">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B1E4B06">
      <w:pPr>
        <w:spacing w:line="360" w:lineRule="auto"/>
        <w:rPr>
          <w:rFonts w:ascii="宋体" w:hAnsi="宋体" w:cs="宋体"/>
          <w:b/>
          <w:sz w:val="24"/>
        </w:rPr>
      </w:pPr>
      <w:r>
        <w:rPr>
          <w:rFonts w:hint="eastAsia" w:ascii="宋体" w:hAnsi="宋体" w:cs="宋体"/>
          <w:b/>
          <w:sz w:val="24"/>
        </w:rPr>
        <w:t xml:space="preserve">三、获取招标文件 </w:t>
      </w:r>
    </w:p>
    <w:p w14:paraId="7DAF12B4">
      <w:pPr>
        <w:spacing w:line="360" w:lineRule="auto"/>
        <w:ind w:firstLine="482" w:firstLineChars="200"/>
        <w:rPr>
          <w:rFonts w:ascii="宋体" w:hAnsi="宋体" w:cs="宋体"/>
          <w:sz w:val="24"/>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u w:val="single"/>
          <w14:textFill>
            <w14:solidFill>
              <w14:schemeClr w14:val="tx1"/>
            </w14:solidFill>
          </w14:textFill>
        </w:rPr>
        <w:t>20</w:t>
      </w:r>
      <w:r>
        <w:rPr>
          <w:rFonts w:hint="eastAsia" w:ascii="宋体" w:hAnsi="宋体" w:cs="宋体"/>
          <w:color w:val="000000" w:themeColor="text1"/>
          <w:sz w:val="24"/>
          <w:u w:val="single"/>
          <w:lang w:val="en-US" w:eastAsia="zh-CN"/>
          <w14:textFill>
            <w14:solidFill>
              <w14:schemeClr w14:val="tx1"/>
            </w14:solidFill>
          </w14:textFill>
        </w:rPr>
        <w:t>25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3</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25</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w:t>
      </w:r>
      <w:r>
        <w:rPr>
          <w:rFonts w:hint="eastAsia" w:ascii="宋体" w:hAnsi="宋体" w:cs="宋体"/>
          <w:sz w:val="24"/>
        </w:rPr>
        <w:t>每天上午00:00至12:00 ，下午12:00至23:59（北京时间，线上获取法定节假日均可，线下获取文件法定节假日除外）</w:t>
      </w:r>
      <w:bookmarkStart w:id="525" w:name="_GoBack"/>
      <w:bookmarkEnd w:id="525"/>
    </w:p>
    <w:p w14:paraId="7C754AFD">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009F4E9A">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62AF1277">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6B0FFCFE">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四、提交投标文件截止时间、开标时间和地点</w:t>
      </w:r>
    </w:p>
    <w:p w14:paraId="1B0CC7BF">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提交投标文件截止时间：</w:t>
      </w:r>
      <w:r>
        <w:rPr>
          <w:rFonts w:hint="eastAsia" w:ascii="宋体" w:hAnsi="宋体" w:cs="宋体"/>
          <w:color w:val="000000" w:themeColor="text1"/>
          <w:sz w:val="24"/>
          <w:u w:val="single"/>
          <w14:textFill>
            <w14:solidFill>
              <w14:schemeClr w14:val="tx1"/>
            </w14:solidFill>
          </w14:textFill>
        </w:rPr>
        <w:t xml:space="preserve"> 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3</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25</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09</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30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（北京时间）</w:t>
      </w:r>
    </w:p>
    <w:p w14:paraId="1355AFEF">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42A954FA">
      <w:pPr>
        <w:spacing w:line="360" w:lineRule="auto"/>
        <w:ind w:firstLine="482"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开标时间：</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3</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25</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09</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30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bCs/>
          <w:color w:val="000000" w:themeColor="text1"/>
          <w:sz w:val="24"/>
          <w:u w:val="single"/>
          <w14:textFill>
            <w14:solidFill>
              <w14:schemeClr w14:val="tx1"/>
            </w14:solidFill>
          </w14:textFill>
        </w:rPr>
        <w:t xml:space="preserve">  </w:t>
      </w:r>
    </w:p>
    <w:p w14:paraId="080E560E">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开标地点（网址）：</w:t>
      </w:r>
      <w:r>
        <w:rPr>
          <w:rFonts w:hint="eastAsia" w:ascii="宋体" w:hAnsi="宋体" w:cs="宋体"/>
          <w:color w:val="000000" w:themeColor="text1"/>
          <w:sz w:val="24"/>
          <w14:textFill>
            <w14:solidFill>
              <w14:schemeClr w14:val="tx1"/>
            </w14:solidFill>
          </w14:textFill>
        </w:rPr>
        <w:t>政采云平台（https://www.zcygov.cn/）</w:t>
      </w:r>
    </w:p>
    <w:p w14:paraId="583F8629">
      <w:pPr>
        <w:spacing w:line="360" w:lineRule="auto"/>
        <w:rPr>
          <w:rFonts w:ascii="宋体" w:hAnsi="宋体" w:cs="宋体"/>
          <w:sz w:val="24"/>
        </w:rPr>
      </w:pPr>
      <w:r>
        <w:rPr>
          <w:rFonts w:hint="eastAsia" w:ascii="宋体" w:hAnsi="宋体" w:cs="宋体"/>
          <w:b/>
          <w:sz w:val="24"/>
        </w:rPr>
        <w:t xml:space="preserve">五、公告期限 </w:t>
      </w:r>
    </w:p>
    <w:p w14:paraId="1B15DC56">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2129C972">
      <w:pPr>
        <w:spacing w:line="360" w:lineRule="auto"/>
        <w:rPr>
          <w:rFonts w:ascii="宋体" w:hAnsi="宋体" w:cs="宋体"/>
          <w:b/>
          <w:sz w:val="24"/>
        </w:rPr>
      </w:pPr>
      <w:r>
        <w:rPr>
          <w:rFonts w:hint="eastAsia" w:ascii="宋体" w:hAnsi="宋体" w:cs="宋体"/>
          <w:b/>
          <w:sz w:val="24"/>
        </w:rPr>
        <w:t>六、其他补充事宜</w:t>
      </w:r>
    </w:p>
    <w:p w14:paraId="2DDC75BE">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25975AB2">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494AE2">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F168038">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宋体"/>
          <w:sz w:val="24"/>
          <w:highlight w:val="none"/>
          <w:lang w:val="en-US" w:eastAsia="zh-CN"/>
        </w:rPr>
        <w:t>项目是否接收备份文件，以前附表说明为准。</w:t>
      </w:r>
      <w:r>
        <w:rPr>
          <w:rFonts w:hint="eastAsia" w:ascii="宋体" w:hAnsi="宋体" w:cs="宋体"/>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BDB2687">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74552E9A">
      <w:pPr>
        <w:spacing w:line="360" w:lineRule="auto"/>
        <w:ind w:firstLine="480"/>
        <w:rPr>
          <w:rFonts w:hint="eastAsia" w:ascii="宋体" w:hAnsi="宋体" w:eastAsia="宋体" w:cs="宋体"/>
          <w:sz w:val="24"/>
          <w:szCs w:val="28"/>
          <w:lang w:eastAsia="zh-CN"/>
        </w:rPr>
      </w:pPr>
      <w:r>
        <w:rPr>
          <w:rFonts w:hint="eastAsia" w:ascii="宋体" w:hAnsi="宋体" w:eastAsia="宋体" w:cs="宋体"/>
          <w:sz w:val="24"/>
          <w:szCs w:val="28"/>
          <w:lang w:eastAsia="zh-CN"/>
        </w:rPr>
        <w:t>1.采购人信息</w:t>
      </w:r>
    </w:p>
    <w:p w14:paraId="2BCDCEBD">
      <w:pPr>
        <w:spacing w:line="360" w:lineRule="auto"/>
        <w:ind w:firstLine="480"/>
        <w:rPr>
          <w:rFonts w:hint="eastAsia" w:ascii="宋体" w:hAnsi="宋体" w:eastAsia="宋体" w:cs="宋体"/>
          <w:sz w:val="24"/>
          <w:szCs w:val="28"/>
          <w:lang w:eastAsia="zh-CN"/>
        </w:rPr>
      </w:pPr>
      <w:r>
        <w:rPr>
          <w:rFonts w:hint="eastAsia" w:ascii="宋体" w:hAnsi="宋体" w:eastAsia="宋体" w:cs="宋体"/>
          <w:sz w:val="24"/>
          <w:szCs w:val="28"/>
          <w:lang w:eastAsia="zh-CN"/>
        </w:rPr>
        <w:t>名    称：杭州市萧山区钱塘江灌区管理中心</w:t>
      </w:r>
    </w:p>
    <w:p w14:paraId="2136AC0F">
      <w:pPr>
        <w:spacing w:line="360" w:lineRule="auto"/>
        <w:ind w:firstLine="480"/>
        <w:rPr>
          <w:rFonts w:hint="eastAsia" w:ascii="宋体" w:hAnsi="宋体" w:eastAsia="宋体" w:cs="宋体"/>
          <w:sz w:val="24"/>
          <w:szCs w:val="28"/>
          <w:lang w:eastAsia="zh-CN"/>
        </w:rPr>
      </w:pPr>
      <w:r>
        <w:rPr>
          <w:rFonts w:hint="eastAsia" w:ascii="宋体" w:hAnsi="宋体" w:eastAsia="宋体" w:cs="宋体"/>
          <w:sz w:val="24"/>
          <w:szCs w:val="28"/>
          <w:lang w:eastAsia="zh-CN"/>
        </w:rPr>
        <w:t>地    址：</w:t>
      </w:r>
      <w:r>
        <w:rPr>
          <w:rFonts w:hint="eastAsia" w:ascii="宋体" w:hAnsi="宋体" w:eastAsia="宋体" w:cs="宋体"/>
          <w:sz w:val="24"/>
          <w:szCs w:val="28"/>
          <w:lang w:val="en-US" w:eastAsia="zh-CN"/>
        </w:rPr>
        <w:t>萧山区盈丰街道观澜路555-1号</w:t>
      </w:r>
      <w:r>
        <w:rPr>
          <w:rFonts w:hint="eastAsia" w:ascii="宋体" w:hAnsi="宋体" w:eastAsia="宋体" w:cs="宋体"/>
          <w:sz w:val="24"/>
          <w:szCs w:val="28"/>
          <w:lang w:eastAsia="zh-CN"/>
        </w:rPr>
        <w:t xml:space="preserve">    </w:t>
      </w:r>
    </w:p>
    <w:p w14:paraId="4BDF6A58">
      <w:pPr>
        <w:spacing w:line="360" w:lineRule="auto"/>
        <w:ind w:firstLine="480"/>
        <w:rPr>
          <w:rFonts w:hint="eastAsia" w:ascii="宋体" w:hAnsi="宋体" w:eastAsia="宋体" w:cs="宋体"/>
          <w:sz w:val="24"/>
          <w:szCs w:val="28"/>
          <w:lang w:eastAsia="zh-CN"/>
        </w:rPr>
      </w:pPr>
      <w:r>
        <w:rPr>
          <w:rFonts w:hint="eastAsia" w:ascii="宋体" w:hAnsi="宋体" w:eastAsia="宋体" w:cs="宋体"/>
          <w:sz w:val="24"/>
          <w:szCs w:val="28"/>
          <w:lang w:eastAsia="zh-CN"/>
        </w:rPr>
        <w:t>传    真： /</w:t>
      </w:r>
    </w:p>
    <w:p w14:paraId="10326D9A">
      <w:pPr>
        <w:spacing w:line="360" w:lineRule="auto"/>
        <w:ind w:firstLine="480"/>
        <w:rPr>
          <w:rFonts w:hint="default" w:ascii="宋体" w:hAnsi="宋体" w:eastAsia="宋体" w:cs="宋体"/>
          <w:sz w:val="24"/>
          <w:szCs w:val="28"/>
          <w:lang w:val="en-US" w:eastAsia="zh-CN"/>
        </w:rPr>
      </w:pPr>
      <w:r>
        <w:rPr>
          <w:rFonts w:hint="eastAsia" w:ascii="宋体" w:hAnsi="宋体" w:eastAsia="宋体" w:cs="宋体"/>
          <w:sz w:val="24"/>
          <w:szCs w:val="28"/>
          <w:lang w:eastAsia="zh-CN"/>
        </w:rPr>
        <w:t>项目联系人（询问）：</w:t>
      </w:r>
      <w:r>
        <w:rPr>
          <w:rFonts w:hint="eastAsia" w:ascii="宋体" w:hAnsi="宋体" w:eastAsia="宋体" w:cs="宋体"/>
          <w:sz w:val="24"/>
          <w:szCs w:val="28"/>
          <w:lang w:val="en-US" w:eastAsia="zh-CN"/>
        </w:rPr>
        <w:t xml:space="preserve">刘雅钰 </w:t>
      </w:r>
    </w:p>
    <w:p w14:paraId="7215ED04">
      <w:pPr>
        <w:spacing w:line="360" w:lineRule="auto"/>
        <w:ind w:firstLine="480"/>
        <w:rPr>
          <w:rFonts w:hint="default" w:ascii="宋体" w:hAnsi="宋体" w:eastAsia="宋体" w:cs="宋体"/>
          <w:sz w:val="24"/>
          <w:szCs w:val="28"/>
          <w:lang w:val="en-US" w:eastAsia="zh-CN"/>
        </w:rPr>
      </w:pPr>
      <w:r>
        <w:rPr>
          <w:rFonts w:hint="eastAsia" w:ascii="宋体" w:hAnsi="宋体" w:eastAsia="宋体" w:cs="宋体"/>
          <w:sz w:val="24"/>
          <w:szCs w:val="28"/>
          <w:lang w:eastAsia="zh-CN"/>
        </w:rPr>
        <w:t>项目联系方式（询问）：0571-</w:t>
      </w:r>
      <w:r>
        <w:rPr>
          <w:rFonts w:hint="eastAsia" w:ascii="宋体" w:hAnsi="宋体" w:eastAsia="宋体" w:cs="宋体"/>
          <w:sz w:val="24"/>
          <w:szCs w:val="28"/>
          <w:lang w:val="en-US" w:eastAsia="zh-CN"/>
        </w:rPr>
        <w:t>82674111</w:t>
      </w:r>
    </w:p>
    <w:p w14:paraId="454F0F29">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highlight w:val="none"/>
          <w:u w:val="none"/>
          <w:lang w:val="en-US" w:eastAsia="zh-CN"/>
        </w:rPr>
        <w:t>钟思欧</w:t>
      </w:r>
    </w:p>
    <w:p w14:paraId="02DDD815">
      <w:pPr>
        <w:spacing w:line="360" w:lineRule="auto"/>
        <w:ind w:firstLine="480"/>
        <w:rPr>
          <w:rFonts w:hint="eastAsia" w:ascii="宋体" w:hAnsi="宋体" w:eastAsia="宋体" w:cs="宋体"/>
          <w:sz w:val="24"/>
          <w:szCs w:val="28"/>
          <w:lang w:eastAsia="zh-CN"/>
        </w:rPr>
      </w:pPr>
      <w:r>
        <w:rPr>
          <w:rFonts w:hint="eastAsia" w:ascii="宋体" w:hAnsi="宋体" w:cs="宋体"/>
          <w:color w:val="auto"/>
          <w:sz w:val="24"/>
        </w:rPr>
        <w:t>质疑联系方式：</w:t>
      </w:r>
      <w:r>
        <w:rPr>
          <w:rFonts w:hint="eastAsia" w:ascii="宋体" w:hAnsi="宋体" w:cs="宋体"/>
          <w:color w:val="auto"/>
          <w:sz w:val="24"/>
          <w:highlight w:val="none"/>
          <w:lang w:val="en-US" w:eastAsia="zh-CN"/>
        </w:rPr>
        <w:t>0571-82670108</w:t>
      </w:r>
    </w:p>
    <w:p w14:paraId="40BC17E2">
      <w:pPr>
        <w:spacing w:line="360" w:lineRule="auto"/>
        <w:ind w:firstLine="480"/>
        <w:rPr>
          <w:rFonts w:hint="eastAsia" w:ascii="宋体" w:hAnsi="宋体" w:eastAsia="宋体" w:cs="宋体"/>
          <w:sz w:val="24"/>
        </w:rPr>
      </w:pPr>
      <w:r>
        <w:rPr>
          <w:rFonts w:hint="eastAsia" w:ascii="宋体" w:hAnsi="宋体" w:eastAsia="宋体" w:cs="宋体"/>
          <w:sz w:val="24"/>
          <w:szCs w:val="28"/>
          <w:lang w:eastAsia="zh-CN"/>
        </w:rPr>
        <w:t xml:space="preserve">2.采购代理机构信息  </w:t>
      </w:r>
      <w:r>
        <w:rPr>
          <w:rFonts w:hint="eastAsia" w:ascii="宋体" w:hAnsi="宋体" w:eastAsia="宋体" w:cs="宋体"/>
          <w:sz w:val="24"/>
        </w:rPr>
        <w:t xml:space="preserve">          </w:t>
      </w:r>
    </w:p>
    <w:p w14:paraId="1F4292AF">
      <w:pPr>
        <w:spacing w:line="360" w:lineRule="auto"/>
        <w:ind w:firstLine="480"/>
        <w:rPr>
          <w:rFonts w:hint="eastAsia" w:ascii="宋体" w:hAnsi="宋体" w:eastAsia="宋体" w:cs="宋体"/>
          <w:sz w:val="24"/>
        </w:rPr>
      </w:pPr>
      <w:r>
        <w:rPr>
          <w:rFonts w:hint="eastAsia" w:ascii="宋体" w:hAnsi="宋体" w:eastAsia="宋体" w:cs="宋体"/>
          <w:sz w:val="24"/>
        </w:rPr>
        <w:t>名    称：</w:t>
      </w:r>
      <w:r>
        <w:rPr>
          <w:rFonts w:hint="eastAsia" w:ascii="宋体" w:hAnsi="宋体" w:eastAsia="宋体" w:cs="宋体"/>
          <w:sz w:val="24"/>
          <w:szCs w:val="28"/>
          <w:lang w:eastAsia="zh-CN"/>
        </w:rPr>
        <w:t>浙江翔实建设项目管理有限公司</w:t>
      </w:r>
    </w:p>
    <w:p w14:paraId="37AF578A">
      <w:pPr>
        <w:spacing w:line="360" w:lineRule="auto"/>
        <w:ind w:firstLine="480"/>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szCs w:val="28"/>
          <w:lang w:eastAsia="zh-CN"/>
        </w:rPr>
        <w:t>杭州市萧山区北干街道金惠路358号汇通大厦4幢6楼</w:t>
      </w:r>
    </w:p>
    <w:p w14:paraId="6CEBB8A5">
      <w:pPr>
        <w:spacing w:line="360" w:lineRule="auto"/>
        <w:rPr>
          <w:rFonts w:hint="eastAsia" w:ascii="宋体" w:hAnsi="宋体" w:eastAsia="宋体" w:cs="宋体"/>
          <w:sz w:val="24"/>
        </w:rPr>
      </w:pPr>
      <w:r>
        <w:rPr>
          <w:rFonts w:hint="eastAsia" w:ascii="宋体" w:hAnsi="宋体" w:eastAsia="宋体" w:cs="宋体"/>
          <w:sz w:val="24"/>
        </w:rPr>
        <w:t xml:space="preserve">    传    真： / </w:t>
      </w:r>
    </w:p>
    <w:p w14:paraId="4751ED50">
      <w:pPr>
        <w:spacing w:line="360" w:lineRule="auto"/>
        <w:rPr>
          <w:rFonts w:hint="eastAsia" w:ascii="宋体" w:hAnsi="宋体" w:eastAsia="宋体" w:cs="宋体"/>
          <w:sz w:val="24"/>
        </w:rPr>
      </w:pPr>
      <w:r>
        <w:rPr>
          <w:rFonts w:hint="eastAsia" w:ascii="宋体" w:hAnsi="宋体" w:eastAsia="宋体" w:cs="宋体"/>
          <w:sz w:val="24"/>
        </w:rPr>
        <w:t xml:space="preserve">    项目联系人（询问）： </w:t>
      </w:r>
      <w:r>
        <w:rPr>
          <w:rFonts w:hint="eastAsia" w:ascii="宋体" w:hAnsi="宋体" w:eastAsia="宋体" w:cs="宋体"/>
          <w:sz w:val="24"/>
          <w:szCs w:val="28"/>
          <w:lang w:val="en-US" w:eastAsia="zh-CN"/>
        </w:rPr>
        <w:t>汪嘉烽</w:t>
      </w:r>
    </w:p>
    <w:p w14:paraId="1B089B7C">
      <w:pPr>
        <w:spacing w:line="360" w:lineRule="auto"/>
        <w:rPr>
          <w:rFonts w:hint="eastAsia" w:ascii="宋体" w:hAnsi="宋体" w:eastAsia="宋体" w:cs="宋体"/>
          <w:sz w:val="24"/>
          <w:lang w:val="en-US" w:eastAsia="zh-CN"/>
        </w:rPr>
      </w:pPr>
      <w:r>
        <w:rPr>
          <w:rFonts w:hint="eastAsia" w:ascii="宋体" w:hAnsi="宋体" w:eastAsia="宋体" w:cs="宋体"/>
          <w:sz w:val="24"/>
        </w:rPr>
        <w:t xml:space="preserve">    项目联系方式（询问）：</w:t>
      </w:r>
      <w:r>
        <w:rPr>
          <w:rFonts w:hint="eastAsia" w:ascii="宋体" w:hAnsi="宋体" w:eastAsia="宋体" w:cs="宋体"/>
          <w:sz w:val="24"/>
          <w:lang w:val="en-US" w:eastAsia="zh-CN"/>
        </w:rPr>
        <w:t>0571-82858325</w:t>
      </w:r>
    </w:p>
    <w:p w14:paraId="1A40C3D1">
      <w:pPr>
        <w:spacing w:line="360" w:lineRule="auto"/>
        <w:rPr>
          <w:rFonts w:hint="eastAsia" w:ascii="宋体" w:hAnsi="宋体" w:eastAsia="宋体" w:cs="宋体"/>
          <w:sz w:val="24"/>
          <w:lang w:val="en-US" w:eastAsia="zh-CN"/>
        </w:rPr>
      </w:pPr>
      <w:r>
        <w:rPr>
          <w:rFonts w:hint="eastAsia" w:ascii="宋体" w:hAnsi="宋体" w:eastAsia="宋体" w:cs="宋体"/>
          <w:sz w:val="24"/>
        </w:rPr>
        <w:t xml:space="preserve">    质疑联系人：</w:t>
      </w:r>
      <w:r>
        <w:rPr>
          <w:rFonts w:hint="eastAsia" w:ascii="宋体" w:hAnsi="宋体" w:cs="宋体"/>
          <w:sz w:val="24"/>
          <w:lang w:val="en-US" w:eastAsia="zh-CN"/>
        </w:rPr>
        <w:t>韩超超</w:t>
      </w:r>
    </w:p>
    <w:p w14:paraId="27233DE7">
      <w:pPr>
        <w:spacing w:line="360" w:lineRule="auto"/>
        <w:rPr>
          <w:rFonts w:hint="eastAsia" w:ascii="宋体" w:hAnsi="宋体" w:eastAsia="宋体" w:cs="宋体"/>
          <w:sz w:val="24"/>
          <w:lang w:val="en-US" w:eastAsia="zh-CN"/>
        </w:rPr>
      </w:pPr>
      <w:r>
        <w:rPr>
          <w:rFonts w:hint="eastAsia" w:ascii="宋体" w:hAnsi="宋体" w:eastAsia="宋体" w:cs="宋体"/>
          <w:sz w:val="24"/>
        </w:rPr>
        <w:t xml:space="preserve">    质疑联系方式：</w:t>
      </w:r>
      <w:r>
        <w:rPr>
          <w:rFonts w:hint="eastAsia" w:ascii="宋体" w:hAnsi="宋体" w:eastAsia="宋体" w:cs="宋体"/>
          <w:sz w:val="24"/>
          <w:lang w:val="en-US" w:eastAsia="zh-CN"/>
        </w:rPr>
        <w:t>0571-82858903</w:t>
      </w:r>
    </w:p>
    <w:p w14:paraId="1953D356">
      <w:pPr>
        <w:spacing w:line="360" w:lineRule="auto"/>
        <w:rPr>
          <w:rFonts w:ascii="宋体" w:hAnsi="宋体" w:cs="宋体"/>
          <w:sz w:val="24"/>
        </w:rPr>
      </w:pPr>
      <w:r>
        <w:rPr>
          <w:rFonts w:hint="eastAsia" w:ascii="宋体" w:hAnsi="宋体" w:cs="宋体"/>
          <w:sz w:val="24"/>
        </w:rPr>
        <w:t xml:space="preserve">    3.同级政府采购监督管理部门            </w:t>
      </w:r>
    </w:p>
    <w:p w14:paraId="07315953">
      <w:pPr>
        <w:spacing w:line="360" w:lineRule="auto"/>
        <w:rPr>
          <w:rFonts w:hint="eastAsia" w:ascii="宋体" w:hAnsi="宋体" w:cs="宋体"/>
          <w:sz w:val="24"/>
        </w:rPr>
      </w:pPr>
      <w:r>
        <w:rPr>
          <w:rFonts w:hint="eastAsia" w:ascii="宋体" w:hAnsi="宋体" w:cs="宋体"/>
          <w:sz w:val="24"/>
        </w:rPr>
        <w:t xml:space="preserve">   名称：萧山区财政局</w:t>
      </w:r>
      <w:r>
        <w:rPr>
          <w:rFonts w:hint="eastAsia" w:ascii="宋体" w:hAnsi="宋体" w:cs="宋体"/>
          <w:sz w:val="24"/>
          <w:lang w:eastAsia="zh-CN"/>
        </w:rPr>
        <w:t>、</w:t>
      </w:r>
      <w:r>
        <w:rPr>
          <w:rFonts w:hint="eastAsia" w:ascii="宋体" w:hAnsi="宋体" w:cs="宋体"/>
          <w:sz w:val="24"/>
          <w:lang w:val="en-US" w:eastAsia="zh-CN"/>
        </w:rPr>
        <w:t>浙江省政府采购行政裁决服务中心（杭州）</w:t>
      </w:r>
    </w:p>
    <w:p w14:paraId="118410DB">
      <w:pPr>
        <w:spacing w:line="360" w:lineRule="auto"/>
        <w:ind w:left="237" w:leftChars="113" w:firstLine="180" w:firstLineChars="75"/>
        <w:rPr>
          <w:rFonts w:hint="eastAsia" w:ascii="宋体" w:hAnsi="宋体" w:cs="宋体"/>
          <w:sz w:val="24"/>
        </w:rPr>
      </w:pPr>
      <w:r>
        <w:rPr>
          <w:rFonts w:hint="eastAsia" w:ascii="宋体" w:hAnsi="宋体" w:cs="宋体"/>
          <w:sz w:val="24"/>
        </w:rPr>
        <w:t>地址：</w:t>
      </w:r>
      <w:r>
        <w:rPr>
          <w:rFonts w:hint="eastAsia" w:ascii="宋体" w:hAnsi="宋体" w:cs="宋体"/>
          <w:sz w:val="24"/>
          <w:lang w:val="en-US" w:eastAsia="zh-CN"/>
        </w:rPr>
        <w:t>杭州市上城区清泰街549号城建综合大楼11楼（快递仅限ems或顺丰）</w:t>
      </w:r>
    </w:p>
    <w:p w14:paraId="52D54986">
      <w:pPr>
        <w:spacing w:line="360" w:lineRule="auto"/>
        <w:ind w:left="237" w:leftChars="113" w:firstLine="180" w:firstLineChars="75"/>
        <w:rPr>
          <w:rFonts w:hint="eastAsia" w:ascii="宋体" w:hAnsi="宋体" w:eastAsia="宋体" w:cs="宋体"/>
          <w:sz w:val="24"/>
          <w:lang w:eastAsia="zh-CN"/>
        </w:rPr>
      </w:pPr>
      <w:r>
        <w:rPr>
          <w:rFonts w:hint="eastAsia" w:ascii="宋体" w:hAnsi="宋体" w:cs="宋体"/>
          <w:sz w:val="24"/>
        </w:rPr>
        <w:t>传真：</w:t>
      </w:r>
      <w:r>
        <w:rPr>
          <w:rFonts w:hint="eastAsia" w:ascii="宋体" w:hAnsi="宋体" w:cs="宋体"/>
          <w:sz w:val="24"/>
          <w:lang w:val="en-US" w:eastAsia="zh-CN"/>
        </w:rPr>
        <w:t>/</w:t>
      </w:r>
    </w:p>
    <w:p w14:paraId="31167811">
      <w:pPr>
        <w:spacing w:line="360" w:lineRule="auto"/>
        <w:ind w:left="237" w:leftChars="113" w:firstLine="180" w:firstLineChars="75"/>
        <w:rPr>
          <w:rFonts w:hint="default" w:ascii="宋体" w:hAnsi="宋体" w:cs="宋体"/>
          <w:sz w:val="24"/>
          <w:lang w:val="en-US"/>
        </w:rPr>
      </w:pPr>
      <w:r>
        <w:rPr>
          <w:rFonts w:hint="eastAsia" w:ascii="宋体" w:hAnsi="宋体" w:cs="宋体"/>
          <w:sz w:val="24"/>
        </w:rPr>
        <w:t>联系人 ：</w:t>
      </w:r>
      <w:r>
        <w:rPr>
          <w:rFonts w:hint="eastAsia" w:ascii="宋体" w:hAnsi="宋体" w:cs="宋体"/>
          <w:sz w:val="24"/>
          <w:lang w:val="en-US" w:eastAsia="zh-CN"/>
        </w:rPr>
        <w:t>朱女士/王女士</w:t>
      </w:r>
    </w:p>
    <w:p w14:paraId="1AFEC4F7">
      <w:pPr>
        <w:spacing w:line="360" w:lineRule="auto"/>
        <w:ind w:left="237" w:leftChars="113" w:firstLine="180" w:firstLineChars="75"/>
        <w:rPr>
          <w:rFonts w:hint="default" w:ascii="宋体" w:hAnsi="宋体" w:cs="宋体"/>
          <w:sz w:val="24"/>
          <w:lang w:val="en-US" w:eastAsia="zh-CN"/>
        </w:rPr>
      </w:pPr>
      <w:r>
        <w:rPr>
          <w:rFonts w:hint="eastAsia" w:ascii="宋体" w:hAnsi="宋体" w:cs="宋体"/>
          <w:sz w:val="24"/>
        </w:rPr>
        <w:t>监督投诉电话：</w:t>
      </w:r>
      <w:r>
        <w:rPr>
          <w:rFonts w:hint="eastAsia" w:ascii="宋体" w:hAnsi="宋体" w:cs="宋体"/>
          <w:sz w:val="24"/>
          <w:lang w:val="en-US" w:eastAsia="zh-CN"/>
        </w:rPr>
        <w:t>0571-87800218,0571-87227671</w:t>
      </w:r>
    </w:p>
    <w:p w14:paraId="10F30BC0">
      <w:pPr>
        <w:spacing w:line="360" w:lineRule="auto"/>
        <w:ind w:firstLine="420" w:firstLineChars="0"/>
        <w:rPr>
          <w:rFonts w:hint="eastAsia" w:ascii="宋体" w:hAnsi="宋体" w:eastAsia="宋体" w:cs="宋体"/>
          <w:sz w:val="24"/>
          <w:lang w:eastAsia="zh-CN"/>
        </w:rPr>
      </w:pPr>
      <w:r>
        <w:rPr>
          <w:rFonts w:hint="eastAsia" w:ascii="宋体" w:hAnsi="宋体" w:cs="宋体"/>
          <w:sz w:val="24"/>
          <w:lang w:eastAsia="zh-CN"/>
        </w:rPr>
        <w:t>政策咨询电话：</w:t>
      </w:r>
      <w:r>
        <w:rPr>
          <w:rFonts w:hint="eastAsia" w:ascii="宋体" w:hAnsi="宋体" w:cs="宋体"/>
          <w:sz w:val="24"/>
        </w:rPr>
        <w:t>0571-82756122</w:t>
      </w:r>
      <w:r>
        <w:rPr>
          <w:rFonts w:hint="eastAsia" w:ascii="宋体" w:hAnsi="宋体" w:eastAsia="宋体" w:cs="宋体"/>
          <w:sz w:val="24"/>
        </w:rPr>
        <w:t>  </w:t>
      </w:r>
      <w:r>
        <w:rPr>
          <w:rFonts w:hint="eastAsia" w:ascii="宋体" w:hAnsi="宋体" w:eastAsia="宋体" w:cs="宋体"/>
          <w:sz w:val="24"/>
          <w:lang w:eastAsia="zh-CN"/>
        </w:rPr>
        <w:t>（汤先生）</w:t>
      </w:r>
    </w:p>
    <w:p w14:paraId="4EBCB64E">
      <w:pPr>
        <w:spacing w:line="360" w:lineRule="auto"/>
        <w:rPr>
          <w:rFonts w:hint="eastAsia" w:ascii="宋体" w:hAnsi="宋体" w:cs="宋体"/>
          <w:sz w:val="24"/>
          <w:lang w:val="en-US" w:eastAsia="zh-CN"/>
        </w:rPr>
      </w:pPr>
    </w:p>
    <w:p w14:paraId="13639E9F">
      <w:pPr>
        <w:spacing w:line="360" w:lineRule="auto"/>
        <w:ind w:firstLine="480"/>
        <w:jc w:val="left"/>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2AFB1AFF">
      <w:pPr>
        <w:spacing w:line="360" w:lineRule="auto"/>
        <w:ind w:firstLine="480" w:firstLineChars="200"/>
        <w:jc w:val="left"/>
        <w:rPr>
          <w:rFonts w:ascii="宋体" w:hAnsi="宋体" w:cs="宋体"/>
          <w:sz w:val="24"/>
        </w:rPr>
      </w:pPr>
      <w:r>
        <w:rPr>
          <w:rFonts w:hint="eastAsia" w:ascii="宋体" w:hAnsi="宋体" w:cs="宋体"/>
          <w:sz w:val="24"/>
        </w:rPr>
        <w:t>CA问题联系电话（人工）：汇信CA 400-888-4636；天谷CA 400-087-8198。</w:t>
      </w:r>
    </w:p>
    <w:p w14:paraId="44475BEE">
      <w:pPr>
        <w:widowControl/>
        <w:adjustRightInd/>
        <w:jc w:val="left"/>
        <w:rPr>
          <w:rFonts w:ascii="宋体" w:hAnsi="宋体" w:cs="宋体"/>
          <w:b/>
          <w:sz w:val="36"/>
          <w:szCs w:val="20"/>
        </w:rPr>
      </w:pPr>
      <w:r>
        <w:rPr>
          <w:rFonts w:ascii="宋体" w:hAnsi="宋体" w:cs="宋体"/>
          <w:b/>
          <w:sz w:val="36"/>
          <w:szCs w:val="20"/>
        </w:rPr>
        <w:br w:type="page"/>
      </w:r>
    </w:p>
    <w:p w14:paraId="38CE1BB1">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6C2CA775">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ECBD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2E3CD1">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75E7070">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2EDD50C">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45CB3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ACE249">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52E2F14">
            <w:pPr>
              <w:snapToGrid w:val="0"/>
              <w:spacing w:line="360" w:lineRule="auto"/>
              <w:jc w:val="center"/>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A739F1F">
            <w:pPr>
              <w:spacing w:line="360" w:lineRule="auto"/>
              <w:rPr>
                <w:rFonts w:ascii="宋体" w:hAnsi="宋体" w:cs="宋体"/>
                <w:sz w:val="24"/>
              </w:rPr>
            </w:pPr>
            <w:r>
              <w:rPr>
                <w:rFonts w:hint="eastAsia" w:ascii="宋体" w:hAnsi="宋体" w:cs="宋体"/>
                <w:sz w:val="24"/>
              </w:rPr>
              <w:t>服务类。</w:t>
            </w:r>
          </w:p>
        </w:tc>
      </w:tr>
      <w:tr w14:paraId="62A68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788F9ED">
            <w:pPr>
              <w:snapToGrid w:val="0"/>
              <w:spacing w:line="360" w:lineRule="auto"/>
              <w:jc w:val="center"/>
              <w:rPr>
                <w:rFonts w:ascii="宋体" w:hAnsi="宋体" w:cs="宋体"/>
                <w:sz w:val="24"/>
              </w:rPr>
            </w:pPr>
          </w:p>
          <w:p w14:paraId="7F71A40C">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87D36AB">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C7A0478">
            <w:pPr>
              <w:spacing w:line="360" w:lineRule="auto"/>
              <w:rPr>
                <w:rFonts w:hint="eastAsia" w:eastAsia="宋体"/>
                <w:sz w:val="24"/>
                <w:szCs w:val="24"/>
              </w:rPr>
            </w:pPr>
            <w:r>
              <w:rPr>
                <w:rFonts w:hint="eastAsia" w:eastAsia="宋体"/>
                <w:sz w:val="24"/>
                <w:szCs w:val="24"/>
              </w:rPr>
              <w:t>（1）标的：</w:t>
            </w:r>
            <w:r>
              <w:rPr>
                <w:rStyle w:val="79"/>
                <w:rFonts w:hint="eastAsia" w:ascii="宋体" w:hAnsi="宋体" w:eastAsia="宋体" w:cs="宋体"/>
                <w:kern w:val="0"/>
                <w:sz w:val="24"/>
                <w:szCs w:val="24"/>
                <w:u w:val="none"/>
                <w:lang w:val="en-US" w:eastAsia="zh-CN" w:bidi="ar"/>
              </w:rPr>
              <w:t>萧山区海塘安澜工程（七甲船闸至九上顺坝盘头段）监理平行检测采购项目</w:t>
            </w:r>
            <w:r>
              <w:rPr>
                <w:rFonts w:hint="eastAsia" w:ascii="宋体" w:hAnsi="宋体" w:cs="宋体"/>
                <w:sz w:val="24"/>
                <w:u w:val="none"/>
                <w:lang w:val="en-US" w:eastAsia="zh-CN"/>
              </w:rPr>
              <w:t>；</w:t>
            </w:r>
            <w:r>
              <w:rPr>
                <w:rFonts w:hint="eastAsia"/>
                <w:color w:val="auto"/>
                <w:sz w:val="24"/>
                <w:highlight w:val="none"/>
              </w:rPr>
              <w:t>属于其他未列明行业</w:t>
            </w:r>
            <w:r>
              <w:rPr>
                <w:rFonts w:hint="eastAsia"/>
                <w:sz w:val="24"/>
                <w:szCs w:val="24"/>
                <w:lang w:val="en-US" w:eastAsia="zh-CN"/>
              </w:rPr>
              <w:t>。</w:t>
            </w:r>
          </w:p>
          <w:p w14:paraId="03524C15">
            <w:pPr>
              <w:rPr>
                <w:lang w:val="en-US"/>
              </w:rPr>
            </w:pPr>
            <w:r>
              <w:rPr>
                <w:rFonts w:hint="eastAsia" w:cs="仿宋"/>
                <w:sz w:val="24"/>
                <w:szCs w:val="24"/>
              </w:rPr>
              <w:t>《关于印发中小企业划型标准规定的通知》工信部联企业〔2011〕300号</w:t>
            </w:r>
          </w:p>
        </w:tc>
      </w:tr>
      <w:tr w14:paraId="1B1E0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7739203">
            <w:pPr>
              <w:snapToGrid w:val="0"/>
              <w:spacing w:line="360" w:lineRule="auto"/>
              <w:jc w:val="center"/>
              <w:rPr>
                <w:rFonts w:ascii="宋体" w:hAnsi="宋体" w:cs="宋体"/>
                <w:sz w:val="24"/>
              </w:rPr>
            </w:pPr>
          </w:p>
          <w:p w14:paraId="2B4E61DA">
            <w:pPr>
              <w:snapToGrid w:val="0"/>
              <w:spacing w:line="360" w:lineRule="auto"/>
              <w:jc w:val="center"/>
              <w:rPr>
                <w:rFonts w:ascii="宋体" w:hAnsi="宋体" w:cs="宋体"/>
                <w:sz w:val="24"/>
              </w:rPr>
            </w:pPr>
          </w:p>
          <w:p w14:paraId="1E20C6B0">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F36045E">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E5A5D73">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14:paraId="3A28845B">
            <w:pPr>
              <w:spacing w:line="360" w:lineRule="auto"/>
              <w:rPr>
                <w:rFonts w:hint="eastAsia" w:ascii="宋体" w:hAnsi="宋体" w:eastAsia="宋体" w:cs="宋体"/>
                <w:color w:val="000000" w:themeColor="text1"/>
                <w:kern w:val="0"/>
                <w:sz w:val="24"/>
                <w:highlight w:val="none"/>
                <w:lang w:eastAsia="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采购进口产品。</w:t>
            </w:r>
          </w:p>
          <w:p w14:paraId="0B1D38BC">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优先采购向我国企业转让技术、与我国企业签订消化吸收再创新方案的供应商的进口产品，详见</w:t>
            </w:r>
            <w:r>
              <w:rPr>
                <w:rFonts w:hint="eastAsia" w:ascii="宋体" w:hAnsi="宋体" w:cs="宋体"/>
                <w:color w:val="000000" w:themeColor="text1"/>
                <w:kern w:val="0"/>
                <w:sz w:val="24"/>
                <w:highlight w:val="none"/>
                <w:u w:val="single"/>
                <w14:textFill>
                  <w14:solidFill>
                    <w14:schemeClr w14:val="tx1"/>
                  </w14:solidFill>
                </w14:textFill>
              </w:rPr>
              <w:t>评分标准</w:t>
            </w:r>
            <w:r>
              <w:rPr>
                <w:rFonts w:hint="eastAsia" w:ascii="宋体" w:hAnsi="宋体" w:cs="宋体"/>
                <w:color w:val="000000" w:themeColor="text1"/>
                <w:kern w:val="0"/>
                <w:sz w:val="24"/>
                <w:highlight w:val="none"/>
                <w14:textFill>
                  <w14:solidFill>
                    <w14:schemeClr w14:val="tx1"/>
                  </w14:solidFill>
                </w14:textFill>
              </w:rPr>
              <w:t>。</w:t>
            </w:r>
          </w:p>
        </w:tc>
      </w:tr>
      <w:tr w14:paraId="718B2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019DB5">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BB41EF6">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F78CF88">
            <w:pPr>
              <w:spacing w:line="360" w:lineRule="auto"/>
              <w:rPr>
                <w:rFonts w:hint="eastAsia"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728692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同意将非主体、非关键性的工作分包。</w:t>
            </w:r>
          </w:p>
          <w:p w14:paraId="730AC374">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27633135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p w14:paraId="6EBB30E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注：不得限制大中型企业向小微企业合理分包。</w:t>
            </w:r>
          </w:p>
        </w:tc>
      </w:tr>
      <w:tr w14:paraId="479C9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B00123F">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16E1419">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1FACE">
            <w:pPr>
              <w:spacing w:line="360" w:lineRule="auto"/>
              <w:rPr>
                <w:rFonts w:ascii="宋体" w:hAnsi="宋体" w:cs="宋体"/>
                <w:sz w:val="24"/>
                <w:szCs w:val="20"/>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tc>
      </w:tr>
      <w:tr w14:paraId="4BE96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FCCAAF">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549F649">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25B2D57">
            <w:pPr>
              <w:spacing w:line="360" w:lineRule="auto"/>
              <w:rPr>
                <w:rFonts w:ascii="宋体" w:hAnsi="宋体" w:cs="宋体"/>
                <w:b/>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tc>
      </w:tr>
      <w:tr w14:paraId="63315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1066CC9">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90DB1DF">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10D5CCB">
            <w:pPr>
              <w:keepNext w:val="0"/>
              <w:keepLines w:val="0"/>
              <w:pageBreakBefore w:val="0"/>
              <w:widowControl w:val="0"/>
              <w:kinsoku/>
              <w:wordWrap/>
              <w:overflowPunct/>
              <w:topLinePunct w:val="0"/>
              <w:autoSpaceDE/>
              <w:autoSpaceDN/>
              <w:bidi w:val="0"/>
              <w:adjustRightInd w:val="0"/>
              <w:spacing w:line="360" w:lineRule="auto"/>
              <w:textAlignment w:val="auto"/>
              <w:rPr>
                <w:lang w:val="zh-CN"/>
              </w:rPr>
            </w:pPr>
            <w:sdt>
              <w:sdtPr>
                <w:rPr>
                  <w:rFonts w:hint="eastAsia"/>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A不组织。</w:t>
            </w:r>
          </w:p>
        </w:tc>
      </w:tr>
      <w:tr w14:paraId="7E0A2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6B3BF91">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2DD9D411">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6272608">
            <w:pPr>
              <w:spacing w:line="360" w:lineRule="auto"/>
              <w:rPr>
                <w:rFonts w:ascii="宋体" w:hAnsi="宋体" w:cs="宋体"/>
                <w:sz w:val="24"/>
              </w:rPr>
            </w:pPr>
            <w:r>
              <w:rPr>
                <w:rFonts w:hint="eastAsia" w:ascii="宋体" w:hAnsi="宋体" w:cs="宋体"/>
                <w:sz w:val="24"/>
              </w:rPr>
              <w:t>（1）资格证明文件：见招标文件第二部分11.1。</w:t>
            </w:r>
          </w:p>
          <w:p w14:paraId="1EE94124">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0D76D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EB1574D">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20D0614C">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FDD4F98">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2DEDAC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7257D147">
            <w:pPr>
              <w:snapToGrid w:val="0"/>
              <w:spacing w:line="360" w:lineRule="auto"/>
              <w:jc w:val="center"/>
              <w:rPr>
                <w:rFonts w:ascii="宋体" w:hAnsi="宋体" w:cs="宋体"/>
                <w:sz w:val="24"/>
              </w:rPr>
            </w:pPr>
          </w:p>
          <w:p w14:paraId="352C21B5">
            <w:pPr>
              <w:snapToGrid w:val="0"/>
              <w:spacing w:line="360" w:lineRule="auto"/>
              <w:jc w:val="center"/>
              <w:rPr>
                <w:rFonts w:ascii="宋体" w:hAnsi="宋体" w:cs="宋体"/>
                <w:sz w:val="24"/>
              </w:rPr>
            </w:pPr>
          </w:p>
          <w:p w14:paraId="06802608">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B08670A">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752D326">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56DF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1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1019A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3C9EC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70B99C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7EE4CC7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3556EF64">
            <w:pPr>
              <w:keepNext w:val="0"/>
              <w:keepLines w:val="0"/>
              <w:pageBreakBefore w:val="0"/>
              <w:widowControl w:val="0"/>
              <w:kinsoku/>
              <w:wordWrap/>
              <w:overflowPunct/>
              <w:topLinePunct w:val="0"/>
              <w:autoSpaceDE/>
              <w:autoSpaceDN/>
              <w:bidi w:val="0"/>
              <w:adjustRightInd w:val="0"/>
              <w:snapToGrid w:val="0"/>
              <w:spacing w:line="240" w:lineRule="auto"/>
              <w:ind w:firstLine="241" w:firstLineChars="100"/>
              <w:jc w:val="left"/>
              <w:textAlignment w:val="auto"/>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0605C11F">
            <w:pPr>
              <w:keepNext w:val="0"/>
              <w:keepLines w:val="0"/>
              <w:pageBreakBefore w:val="0"/>
              <w:widowControl w:val="0"/>
              <w:kinsoku/>
              <w:wordWrap/>
              <w:overflowPunct/>
              <w:topLinePunct w:val="0"/>
              <w:autoSpaceDE/>
              <w:autoSpaceDN/>
              <w:bidi w:val="0"/>
              <w:adjustRightInd w:val="0"/>
              <w:snapToGrid w:val="0"/>
              <w:spacing w:line="240" w:lineRule="auto"/>
              <w:ind w:firstLine="241" w:firstLineChars="100"/>
              <w:jc w:val="left"/>
              <w:textAlignment w:val="auto"/>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3CA7DDD9">
            <w:pPr>
              <w:keepNext w:val="0"/>
              <w:keepLines w:val="0"/>
              <w:pageBreakBefore w:val="0"/>
              <w:widowControl w:val="0"/>
              <w:kinsoku/>
              <w:wordWrap/>
              <w:overflowPunct/>
              <w:topLinePunct w:val="0"/>
              <w:autoSpaceDE/>
              <w:autoSpaceDN/>
              <w:bidi w:val="0"/>
              <w:adjustRightInd w:val="0"/>
              <w:spacing w:line="240" w:lineRule="auto"/>
              <w:ind w:firstLine="241" w:firstLineChars="100"/>
              <w:textAlignment w:val="auto"/>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6D2D8B6">
            <w:pPr>
              <w:keepNext w:val="0"/>
              <w:keepLines w:val="0"/>
              <w:pageBreakBefore w:val="0"/>
              <w:widowControl w:val="0"/>
              <w:kinsoku/>
              <w:wordWrap/>
              <w:overflowPunct/>
              <w:topLinePunct w:val="0"/>
              <w:autoSpaceDE/>
              <w:autoSpaceDN/>
              <w:bidi w:val="0"/>
              <w:adjustRightInd w:val="0"/>
              <w:spacing w:line="240" w:lineRule="auto"/>
              <w:ind w:firstLine="241" w:firstLineChars="100"/>
              <w:textAlignment w:val="auto"/>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4EFDA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2BC76FE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p w14:paraId="5A46FE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5CB6638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sz w:val="24"/>
              </w:rPr>
            </w:pPr>
            <w:r>
              <w:rPr>
                <w:rFonts w:hint="eastAsia" w:ascii="宋体" w:hAnsi="宋体" w:cs="宋体"/>
                <w:b/>
                <w:sz w:val="24"/>
              </w:rPr>
              <w:t>中小企业信用</w:t>
            </w:r>
          </w:p>
          <w:p w14:paraId="0C35218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sz w:val="24"/>
              </w:rPr>
            </w:pPr>
            <w:r>
              <w:rPr>
                <w:rFonts w:hint="eastAsia" w:ascii="宋体" w:hAnsi="宋体" w:cs="宋体"/>
                <w:b/>
                <w:sz w:val="24"/>
              </w:rPr>
              <w:t>融资</w:t>
            </w:r>
          </w:p>
        </w:tc>
        <w:tc>
          <w:tcPr>
            <w:tcW w:w="6095" w:type="dxa"/>
            <w:tcBorders>
              <w:top w:val="single" w:color="000000" w:sz="8" w:space="0"/>
              <w:left w:val="single" w:color="000000" w:sz="2" w:space="0"/>
              <w:right w:val="single" w:color="000000" w:sz="8" w:space="0"/>
            </w:tcBorders>
            <w:vAlign w:val="center"/>
          </w:tcPr>
          <w:p w14:paraId="63E53ADA">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02FA8027">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宋体" w:hAnsi="宋体" w:cs="宋体"/>
                <w:snapToGrid w:val="0"/>
                <w:kern w:val="28"/>
                <w:sz w:val="24"/>
              </w:rPr>
            </w:pPr>
            <w:r>
              <w:rPr>
                <w:rFonts w:hint="eastAsia" w:ascii="宋体" w:hAnsi="宋体" w:cs="宋体"/>
                <w:snapToGrid w:val="0"/>
                <w:kern w:val="28"/>
                <w:sz w:val="24"/>
              </w:rPr>
              <w:t>本项目支持《杭州市萧山区政府采购支持中小企业信用融资暂行办法》。</w:t>
            </w:r>
          </w:p>
          <w:p w14:paraId="3519A718">
            <w:pPr>
              <w:keepNext w:val="0"/>
              <w:keepLines w:val="0"/>
              <w:pageBreakBefore w:val="0"/>
              <w:widowControl w:val="0"/>
              <w:kinsoku/>
              <w:wordWrap/>
              <w:overflowPunct/>
              <w:topLinePunct w:val="0"/>
              <w:autoSpaceDE/>
              <w:autoSpaceDN/>
              <w:bidi w:val="0"/>
              <w:adjustRightInd w:val="0"/>
              <w:spacing w:line="240" w:lineRule="auto"/>
              <w:ind w:firstLine="480" w:firstLineChars="200"/>
              <w:jc w:val="left"/>
              <w:textAlignment w:val="auto"/>
              <w:rPr>
                <w:rFonts w:ascii="宋体" w:hAnsi="宋体" w:cs="宋体"/>
                <w:sz w:val="24"/>
              </w:rPr>
            </w:pPr>
            <w:r>
              <w:rPr>
                <w:rFonts w:hint="eastAsia" w:ascii="宋体" w:hAnsi="宋体" w:cs="宋体"/>
                <w:snapToGrid w:val="0"/>
                <w:kern w:val="28"/>
                <w:sz w:val="24"/>
              </w:rPr>
              <w:t>有融资需求的中标供应商可参照相关规定及银行方案凭政府采购合同向相关合作银行提出信用融资（贷款）申请。详见http://www.xiaoshan.gov.cn/art/2018/12/20/art_1229293109_1559514.html</w:t>
            </w:r>
          </w:p>
        </w:tc>
      </w:tr>
      <w:tr w14:paraId="38B6F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384177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sz w:val="24"/>
              </w:rPr>
            </w:pPr>
          </w:p>
          <w:p w14:paraId="64AB76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sz w:val="24"/>
              </w:rPr>
            </w:pPr>
          </w:p>
          <w:p w14:paraId="0767986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6B785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sz w:val="24"/>
              </w:rPr>
            </w:pPr>
            <w:r>
              <w:rPr>
                <w:rFonts w:hint="eastAsia" w:ascii="宋体" w:hAnsi="宋体" w:cs="宋体"/>
                <w:b/>
                <w:sz w:val="24"/>
              </w:rPr>
              <w:t>备份投标文件送达地点和签收</w:t>
            </w:r>
          </w:p>
          <w:p w14:paraId="2E0B413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sz w:val="24"/>
              </w:rPr>
            </w:pPr>
            <w:r>
              <w:rPr>
                <w:rFonts w:hint="eastAsia" w:ascii="宋体" w:hAnsi="宋体" w:cs="宋体"/>
                <w:b/>
                <w:sz w:val="24"/>
              </w:rPr>
              <w:t xml:space="preserve">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FADEE13">
            <w:pPr>
              <w:pStyle w:val="32"/>
              <w:keepNext w:val="0"/>
              <w:keepLines w:val="0"/>
              <w:pageBreakBefore w:val="0"/>
              <w:widowControl w:val="0"/>
              <w:kinsoku/>
              <w:wordWrap/>
              <w:overflowPunct/>
              <w:topLinePunct w:val="0"/>
              <w:autoSpaceDE/>
              <w:autoSpaceDN/>
              <w:bidi w:val="0"/>
              <w:adjustRightInd w:val="0"/>
              <w:spacing w:line="240" w:lineRule="auto"/>
              <w:textAlignment w:val="auto"/>
              <w:rPr>
                <w:rFonts w:hint="eastAsia" w:hAnsi="宋体" w:cs="宋体"/>
                <w:kern w:val="28"/>
                <w:sz w:val="24"/>
                <w:szCs w:val="24"/>
              </w:rPr>
            </w:pPr>
            <w:r>
              <w:rPr>
                <w:rFonts w:hint="eastAsia" w:hAnsi="宋体" w:cs="宋体"/>
                <w:kern w:val="28"/>
                <w:sz w:val="24"/>
                <w:szCs w:val="24"/>
                <w:highlight w:val="none"/>
                <w:lang w:val="en-US" w:eastAsia="zh-CN"/>
              </w:rPr>
              <w:t>本项目</w:t>
            </w:r>
            <w:r>
              <w:rPr>
                <w:rFonts w:hint="eastAsia" w:hAnsi="宋体" w:cs="宋体"/>
                <w:kern w:val="28"/>
                <w:sz w:val="24"/>
                <w:szCs w:val="24"/>
                <w:highlight w:val="none"/>
              </w:rPr>
              <w:t>备份文件是否收取：不收取</w:t>
            </w:r>
          </w:p>
          <w:p w14:paraId="7C0329F5">
            <w:pPr>
              <w:pStyle w:val="32"/>
              <w:keepNext w:val="0"/>
              <w:keepLines w:val="0"/>
              <w:pageBreakBefore w:val="0"/>
              <w:widowControl w:val="0"/>
              <w:kinsoku/>
              <w:wordWrap/>
              <w:overflowPunct/>
              <w:topLinePunct w:val="0"/>
              <w:autoSpaceDE/>
              <w:autoSpaceDN/>
              <w:bidi w:val="0"/>
              <w:adjustRightInd w:val="0"/>
              <w:spacing w:line="240" w:lineRule="auto"/>
              <w:textAlignment w:val="auto"/>
              <w:rPr>
                <w:rFonts w:hAnsi="宋体" w:cs="宋体"/>
                <w:kern w:val="28"/>
                <w:sz w:val="24"/>
              </w:rPr>
            </w:pPr>
            <w:r>
              <w:rPr>
                <w:rFonts w:hint="eastAsia" w:hAnsi="宋体" w:cs="宋体"/>
                <w:kern w:val="28"/>
                <w:sz w:val="24"/>
                <w:szCs w:val="24"/>
              </w:rPr>
              <w:t>备份投标文件送达地点：</w:t>
            </w:r>
            <w:r>
              <w:rPr>
                <w:rFonts w:hint="eastAsia" w:ascii="宋体" w:hAnsi="宋体" w:eastAsia="宋体" w:cs="宋体"/>
                <w:sz w:val="24"/>
                <w:szCs w:val="28"/>
                <w:u w:val="single"/>
                <w:lang w:eastAsia="zh-CN"/>
              </w:rPr>
              <w:t>杭州市萧山区北干街道金惠路358号汇通大厦4幢6楼</w:t>
            </w:r>
            <w:r>
              <w:rPr>
                <w:rFonts w:hint="eastAsia" w:hAnsi="宋体" w:cs="宋体"/>
                <w:kern w:val="28"/>
                <w:sz w:val="24"/>
                <w:szCs w:val="24"/>
              </w:rPr>
              <w:t>；备份投标文件签收人员联系电话：</w:t>
            </w:r>
            <w:r>
              <w:rPr>
                <w:rFonts w:hint="eastAsia" w:hAnsi="宋体" w:cs="宋体"/>
                <w:sz w:val="24"/>
                <w:u w:val="single"/>
                <w:lang w:val="en-US" w:eastAsia="zh-CN"/>
              </w:rPr>
              <w:t>0571-82858325</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4D6290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1DC87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4"/>
                <w:lang w:val="en-US" w:eastAsia="zh-CN"/>
              </w:rPr>
            </w:pPr>
            <w:r>
              <w:rPr>
                <w:rFonts w:hint="eastAsia" w:ascii="宋体" w:hAnsi="宋体" w:cs="宋体"/>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9CF9487">
            <w:pPr>
              <w:spacing w:after="0"/>
              <w:jc w:val="center"/>
              <w:rPr>
                <w:b/>
                <w:color w:val="000000"/>
                <w:sz w:val="24"/>
                <w:szCs w:val="24"/>
              </w:rPr>
            </w:pPr>
            <w:r>
              <w:rPr>
                <w:rFonts w:hint="eastAsia"/>
                <w:b/>
                <w:color w:val="000000"/>
                <w:sz w:val="24"/>
                <w:szCs w:val="24"/>
              </w:rPr>
              <w:t>采购机构</w:t>
            </w:r>
          </w:p>
          <w:p w14:paraId="71A8AD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sz w:val="24"/>
                <w:lang w:val="en-US" w:eastAsia="zh-CN"/>
              </w:rPr>
            </w:pPr>
            <w:r>
              <w:rPr>
                <w:rFonts w:hint="eastAsia"/>
                <w:b/>
                <w:color w:val="000000"/>
                <w:sz w:val="24"/>
                <w:szCs w:val="24"/>
              </w:rPr>
              <w:t>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0B528AFD">
            <w:pPr>
              <w:pStyle w:val="32"/>
              <w:keepNext w:val="0"/>
              <w:keepLines w:val="0"/>
              <w:pageBreakBefore w:val="0"/>
              <w:widowControl w:val="0"/>
              <w:kinsoku/>
              <w:wordWrap/>
              <w:overflowPunct/>
              <w:topLinePunct w:val="0"/>
              <w:autoSpaceDE/>
              <w:autoSpaceDN/>
              <w:bidi w:val="0"/>
              <w:adjustRightInd w:val="0"/>
              <w:spacing w:line="240" w:lineRule="auto"/>
              <w:textAlignment w:val="auto"/>
              <w:rPr>
                <w:rFonts w:hint="eastAsia" w:hAnsi="宋体" w:cs="宋体"/>
                <w:kern w:val="28"/>
                <w:sz w:val="24"/>
                <w:szCs w:val="24"/>
              </w:rPr>
            </w:pPr>
            <w:r>
              <w:rPr>
                <w:rFonts w:hint="eastAsia" w:ascii="宋体" w:hAnsi="宋体" w:eastAsia="宋体" w:cs="宋体"/>
                <w:color w:val="000000" w:themeColor="text1"/>
                <w:sz w:val="24"/>
                <w:szCs w:val="24"/>
                <w14:textFill>
                  <w14:solidFill>
                    <w14:schemeClr w14:val="tx1"/>
                  </w14:solidFill>
                </w14:textFill>
              </w:rPr>
              <w:t>本项目的招标代理服务费由采购人支付。招标代理服务费计费标准：以中标（成交）金额为计费基准，按计价格[2002]1980号文规定的收费标准</w:t>
            </w:r>
            <w:r>
              <w:rPr>
                <w:rFonts w:hint="eastAsia" w:hAnsi="宋体" w:cs="宋体"/>
                <w:color w:val="000000" w:themeColor="text1"/>
                <w:sz w:val="24"/>
                <w:szCs w:val="24"/>
                <w:lang w:val="en-US" w:eastAsia="zh-CN"/>
                <w14:textFill>
                  <w14:solidFill>
                    <w14:schemeClr w14:val="tx1"/>
                  </w14:solidFill>
                </w14:textFill>
              </w:rPr>
              <w:t>76.46</w:t>
            </w:r>
            <w:r>
              <w:rPr>
                <w:rFonts w:hint="eastAsia" w:ascii="宋体" w:hAnsi="宋体" w:eastAsia="宋体" w:cs="宋体"/>
                <w:color w:val="000000" w:themeColor="text1"/>
                <w:sz w:val="24"/>
                <w:szCs w:val="24"/>
                <w14:textFill>
                  <w14:solidFill>
                    <w14:schemeClr w14:val="tx1"/>
                  </w14:solidFill>
                </w14:textFill>
              </w:rPr>
              <w:t>%计取。</w:t>
            </w:r>
          </w:p>
        </w:tc>
      </w:tr>
      <w:tr w14:paraId="1B9BB4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2DB0326">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Times New Roman" w:hAnsi="Times New Roman" w:eastAsia="宋体" w:cs="Times New Roman"/>
                <w:kern w:val="2"/>
                <w:sz w:val="21"/>
                <w:szCs w:val="24"/>
                <w:lang w:val="en-US" w:eastAsia="zh-CN" w:bidi="ar-SA"/>
              </w:rPr>
            </w:pPr>
            <w:r>
              <w:rPr>
                <w:rFonts w:hint="eastAsia"/>
              </w:rPr>
              <w:t>1</w:t>
            </w:r>
            <w:r>
              <w:rPr>
                <w:rFonts w:hint="eastAsia"/>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0A80A701">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s="仿宋"/>
                <w:b/>
                <w:color w:val="000000" w:themeColor="text1"/>
                <w:sz w:val="22"/>
                <w14:textFill>
                  <w14:solidFill>
                    <w14:schemeClr w14:val="tx1"/>
                  </w14:solidFill>
                </w14:textFill>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716A1A88">
            <w:pPr>
              <w:keepNext w:val="0"/>
              <w:keepLines w:val="0"/>
              <w:pageBreakBefore w:val="0"/>
              <w:widowControl w:val="0"/>
              <w:kinsoku/>
              <w:wordWrap/>
              <w:overflowPunct/>
              <w:topLinePunct w:val="0"/>
              <w:autoSpaceDE/>
              <w:autoSpaceDN/>
              <w:bidi w:val="0"/>
              <w:adjustRightInd w:val="0"/>
              <w:spacing w:after="0" w:line="240" w:lineRule="auto"/>
              <w:textAlignment w:val="auto"/>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s="仿宋_GB2312"/>
                <w:color w:val="000000" w:themeColor="text1"/>
                <w:sz w:val="24"/>
                <w:szCs w:val="24"/>
                <w14:textFill>
                  <w14:solidFill>
                    <w14:schemeClr w14:val="tx1"/>
                  </w14:solidFill>
                </w14:textFill>
              </w:rPr>
              <w:t>本项目</w:t>
            </w:r>
            <w:r>
              <w:rPr>
                <w:rFonts w:cs="仿宋_GB2312"/>
                <w:color w:val="000000" w:themeColor="text1"/>
                <w:sz w:val="24"/>
                <w:szCs w:val="24"/>
                <w14:textFill>
                  <w14:solidFill>
                    <w14:schemeClr w14:val="tx1"/>
                  </w14:solidFill>
                </w14:textFill>
              </w:rPr>
              <w:t>由采购人</w:t>
            </w:r>
            <w:r>
              <w:rPr>
                <w:rFonts w:hint="eastAsia" w:cs="仿宋_GB2312"/>
                <w:color w:val="000000" w:themeColor="text1"/>
                <w:sz w:val="24"/>
                <w:szCs w:val="24"/>
                <w14:textFill>
                  <w14:solidFill>
                    <w14:schemeClr w14:val="tx1"/>
                  </w14:solidFill>
                </w14:textFill>
              </w:rPr>
              <w:t>进行</w:t>
            </w:r>
            <w:r>
              <w:rPr>
                <w:rFonts w:cs="仿宋_GB2312"/>
                <w:color w:val="000000" w:themeColor="text1"/>
                <w:sz w:val="24"/>
                <w:szCs w:val="24"/>
                <w14:textFill>
                  <w14:solidFill>
                    <w14:schemeClr w14:val="tx1"/>
                  </w14:solidFill>
                </w14:textFill>
              </w:rPr>
              <w:t>资格文件</w:t>
            </w:r>
            <w:r>
              <w:rPr>
                <w:rFonts w:hint="eastAsia" w:cs="仿宋_GB2312"/>
                <w:color w:val="000000" w:themeColor="text1"/>
                <w:sz w:val="24"/>
                <w:szCs w:val="24"/>
                <w14:textFill>
                  <w14:solidFill>
                    <w14:schemeClr w14:val="tx1"/>
                  </w14:solidFill>
                </w14:textFill>
              </w:rPr>
              <w:t>及</w:t>
            </w:r>
            <w:r>
              <w:rPr>
                <w:rFonts w:cs="仿宋_GB2312"/>
                <w:color w:val="000000" w:themeColor="text1"/>
                <w:sz w:val="24"/>
                <w:szCs w:val="24"/>
                <w14:textFill>
                  <w14:solidFill>
                    <w14:schemeClr w14:val="tx1"/>
                  </w14:solidFill>
                </w14:textFill>
              </w:rPr>
              <w:t>信用信息</w:t>
            </w:r>
            <w:r>
              <w:rPr>
                <w:rFonts w:hint="eastAsia" w:cs="仿宋_GB2312"/>
                <w:color w:val="000000" w:themeColor="text1"/>
                <w:sz w:val="24"/>
                <w:szCs w:val="24"/>
                <w14:textFill>
                  <w14:solidFill>
                    <w14:schemeClr w14:val="tx1"/>
                  </w14:solidFill>
                </w14:textFill>
              </w:rPr>
              <w:t>查询</w:t>
            </w:r>
            <w:r>
              <w:rPr>
                <w:rFonts w:cs="仿宋_GB2312"/>
                <w:color w:val="000000" w:themeColor="text1"/>
                <w:sz w:val="24"/>
                <w:szCs w:val="24"/>
                <w14:textFill>
                  <w14:solidFill>
                    <w14:schemeClr w14:val="tx1"/>
                  </w14:solidFill>
                </w14:textFill>
              </w:rPr>
              <w:t>。</w:t>
            </w:r>
          </w:p>
        </w:tc>
      </w:tr>
      <w:tr w14:paraId="1BB55C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6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27F8AC4">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eastAsia="宋体"/>
                <w:lang w:eastAsia="zh-CN"/>
              </w:rPr>
            </w:pPr>
            <w:r>
              <w:rPr>
                <w:rFonts w:hint="eastAsia"/>
              </w:rPr>
              <w:t>1</w:t>
            </w:r>
            <w:r>
              <w:rPr>
                <w:rFonts w:hint="eastAsia"/>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186BF4D6">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cs="仿宋"/>
                <w:b/>
                <w:color w:val="000000" w:themeColor="text1"/>
                <w:sz w:val="22"/>
                <w14:textFill>
                  <w14:solidFill>
                    <w14:schemeClr w14:val="tx1"/>
                  </w14:solidFill>
                </w14:textFill>
              </w:rPr>
            </w:pPr>
            <w:r>
              <w:rPr>
                <w:rFonts w:hint="eastAsia" w:cs="仿宋"/>
                <w:b/>
                <w:color w:val="000000" w:themeColor="text1"/>
                <w:sz w:val="22"/>
                <w14:textFill>
                  <w14:solidFill>
                    <w14:schemeClr w14:val="tx1"/>
                  </w14:solidFill>
                </w14:textFill>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43FC726E">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采购</w:t>
            </w:r>
            <w:r>
              <w:rPr>
                <w:color w:val="000000" w:themeColor="text1"/>
                <w:sz w:val="24"/>
                <w:szCs w:val="24"/>
                <w14:textFill>
                  <w14:solidFill>
                    <w14:schemeClr w14:val="tx1"/>
                  </w14:solidFill>
                </w14:textFill>
              </w:rPr>
              <w:t>人、</w:t>
            </w:r>
            <w:r>
              <w:rPr>
                <w:rFonts w:hint="eastAsia"/>
                <w:color w:val="000000" w:themeColor="text1"/>
                <w:sz w:val="24"/>
                <w:szCs w:val="24"/>
                <w14:textFill>
                  <w14:solidFill>
                    <w14:schemeClr w14:val="tx1"/>
                  </w14:solidFill>
                </w14:textFill>
              </w:rPr>
              <w:t>采购</w:t>
            </w:r>
            <w:r>
              <w:rPr>
                <w:color w:val="000000" w:themeColor="text1"/>
                <w:sz w:val="24"/>
                <w:szCs w:val="24"/>
                <w14:textFill>
                  <w14:solidFill>
                    <w14:schemeClr w14:val="tx1"/>
                  </w14:solidFill>
                </w14:textFill>
              </w:rPr>
              <w:t>机构质疑接收人</w:t>
            </w:r>
            <w:r>
              <w:rPr>
                <w:rFonts w:hint="eastAsia"/>
                <w:color w:val="000000" w:themeColor="text1"/>
                <w:sz w:val="24"/>
                <w:szCs w:val="24"/>
                <w14:textFill>
                  <w14:solidFill>
                    <w14:schemeClr w14:val="tx1"/>
                  </w14:solidFill>
                </w14:textFill>
              </w:rPr>
              <w:t>、联系方式</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详见公告</w:t>
            </w:r>
          </w:p>
          <w:p w14:paraId="4DDE0FF8">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线上提交质疑方式：政采云线上质疑路径：项目采购-询问质疑投诉-质疑列表。请使用ca签章在每一页质疑文件中加盖电子公章，上传完整附件。</w:t>
            </w:r>
          </w:p>
          <w:p w14:paraId="10C6B568">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本项目涉及资格条件、采购需求、评分办法及采购过程中有关现场考察或开标前答疑会等事项由</w:t>
            </w:r>
            <w:r>
              <w:rPr>
                <w:color w:val="000000" w:themeColor="text1"/>
                <w:sz w:val="24"/>
                <w:szCs w:val="24"/>
                <w14:textFill>
                  <w14:solidFill>
                    <w14:schemeClr w14:val="tx1"/>
                  </w14:solidFill>
                </w14:textFill>
              </w:rPr>
              <w:t>采购人进行答复。</w:t>
            </w:r>
          </w:p>
          <w:p w14:paraId="5D2CA469">
            <w:pPr>
              <w:keepNext w:val="0"/>
              <w:keepLines w:val="0"/>
              <w:pageBreakBefore w:val="0"/>
              <w:widowControl w:val="0"/>
              <w:kinsoku/>
              <w:wordWrap/>
              <w:overflowPunct/>
              <w:topLinePunct w:val="0"/>
              <w:autoSpaceDE/>
              <w:autoSpaceDN/>
              <w:bidi w:val="0"/>
              <w:adjustRightInd w:val="0"/>
              <w:spacing w:after="0" w:line="240" w:lineRule="auto"/>
              <w:textAlignment w:val="auto"/>
              <w:rPr>
                <w:rFonts w:hint="eastAsia" w:cs="仿宋_GB2312"/>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涉及</w:t>
            </w:r>
            <w:r>
              <w:rPr>
                <w:color w:val="000000" w:themeColor="text1"/>
                <w:sz w:val="24"/>
                <w:szCs w:val="24"/>
                <w14:textFill>
                  <w14:solidFill>
                    <w14:schemeClr w14:val="tx1"/>
                  </w14:solidFill>
                </w14:textFill>
              </w:rPr>
              <w:t>流程规范性、组织程序等</w:t>
            </w:r>
            <w:r>
              <w:rPr>
                <w:rFonts w:hint="eastAsia"/>
                <w:color w:val="000000" w:themeColor="text1"/>
                <w:sz w:val="24"/>
                <w:szCs w:val="24"/>
                <w14:textFill>
                  <w14:solidFill>
                    <w14:schemeClr w14:val="tx1"/>
                  </w14:solidFill>
                </w14:textFill>
              </w:rPr>
              <w:t>相关</w:t>
            </w:r>
            <w:r>
              <w:rPr>
                <w:color w:val="000000" w:themeColor="text1"/>
                <w:sz w:val="24"/>
                <w:szCs w:val="24"/>
                <w14:textFill>
                  <w14:solidFill>
                    <w14:schemeClr w14:val="tx1"/>
                  </w14:solidFill>
                </w14:textFill>
              </w:rPr>
              <w:t>事项，由</w:t>
            </w:r>
            <w:r>
              <w:rPr>
                <w:rFonts w:hint="eastAsia"/>
                <w:color w:val="000000" w:themeColor="text1"/>
                <w:sz w:val="24"/>
                <w:szCs w:val="24"/>
                <w14:textFill>
                  <w14:solidFill>
                    <w14:schemeClr w14:val="tx1"/>
                  </w14:solidFill>
                </w14:textFill>
              </w:rPr>
              <w:t>采购</w:t>
            </w:r>
            <w:r>
              <w:rPr>
                <w:color w:val="000000" w:themeColor="text1"/>
                <w:sz w:val="24"/>
                <w:szCs w:val="24"/>
                <w14:textFill>
                  <w14:solidFill>
                    <w14:schemeClr w14:val="tx1"/>
                  </w14:solidFill>
                </w14:textFill>
              </w:rPr>
              <w:t>机构进行答复。</w:t>
            </w:r>
          </w:p>
        </w:tc>
      </w:tr>
      <w:tr w14:paraId="1DBEC5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5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DD88BB5">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default" w:eastAsia="宋体"/>
                <w:lang w:val="en-US" w:eastAsia="zh-CN"/>
              </w:rPr>
            </w:pPr>
            <w:r>
              <w:rPr>
                <w:rFonts w:hint="eastAsia"/>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6DE93E60">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default" w:eastAsia="宋体" w:cs="仿宋"/>
                <w:b/>
                <w:color w:val="000000" w:themeColor="text1"/>
                <w:sz w:val="22"/>
                <w:highlight w:val="none"/>
                <w:lang w:val="en-US" w:eastAsia="zh-CN"/>
                <w14:textFill>
                  <w14:solidFill>
                    <w14:schemeClr w14:val="tx1"/>
                  </w14:solidFill>
                </w14:textFill>
              </w:rPr>
            </w:pPr>
            <w:r>
              <w:rPr>
                <w:rFonts w:hint="eastAsia" w:cs="仿宋"/>
                <w:b/>
                <w:color w:val="000000" w:themeColor="text1"/>
                <w:sz w:val="22"/>
                <w:highlight w:val="none"/>
                <w:lang w:val="en-US" w:eastAsia="zh-CN"/>
                <w14:textFill>
                  <w14:solidFill>
                    <w14:schemeClr w14:val="tx1"/>
                  </w14:solidFill>
                </w14:textFill>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37A0F5FA">
            <w:pPr>
              <w:keepNext w:val="0"/>
              <w:keepLines w:val="0"/>
              <w:pageBreakBefore w:val="0"/>
              <w:widowControl w:val="0"/>
              <w:kinsoku/>
              <w:wordWrap/>
              <w:overflowPunct/>
              <w:topLinePunct w:val="0"/>
              <w:autoSpaceDE/>
              <w:autoSpaceDN/>
              <w:bidi w:val="0"/>
              <w:adjustRightInd w:val="0"/>
              <w:spacing w:line="240" w:lineRule="auto"/>
              <w:textAlignment w:val="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color w:val="000000" w:themeColor="text1"/>
                <w:sz w:val="24"/>
                <w:szCs w:val="24"/>
                <w:highlight w:val="none"/>
                <w:lang w:val="en-US" w:eastAsia="zh-CN"/>
                <w14:textFill>
                  <w14:solidFill>
                    <w14:schemeClr w14:val="tx1"/>
                  </w14:solidFill>
                </w14:textFill>
              </w:rPr>
              <w:t>后</w:t>
            </w:r>
            <w:r>
              <w:rPr>
                <w:color w:val="000000" w:themeColor="text1"/>
                <w:sz w:val="24"/>
                <w:szCs w:val="24"/>
                <w:highlight w:val="none"/>
                <w14:textFill>
                  <w14:solidFill>
                    <w14:schemeClr w14:val="tx1"/>
                  </w14:solidFill>
                </w14:textFill>
              </w:rPr>
              <w:t>已有新文件</w:t>
            </w:r>
            <w:r>
              <w:rPr>
                <w:rFonts w:hint="eastAsia"/>
                <w:color w:val="000000" w:themeColor="text1"/>
                <w:sz w:val="24"/>
                <w:szCs w:val="24"/>
                <w:highlight w:val="none"/>
                <w:lang w:val="en-US" w:eastAsia="zh-CN"/>
                <w14:textFill>
                  <w14:solidFill>
                    <w14:schemeClr w14:val="tx1"/>
                  </w14:solidFill>
                </w14:textFill>
              </w:rPr>
              <w:t>规定</w:t>
            </w:r>
            <w:r>
              <w:rPr>
                <w:color w:val="000000" w:themeColor="text1"/>
                <w:sz w:val="24"/>
                <w:szCs w:val="24"/>
                <w:highlight w:val="none"/>
                <w14:textFill>
                  <w14:solidFill>
                    <w14:schemeClr w14:val="tx1"/>
                  </w14:solidFill>
                </w14:textFill>
              </w:rPr>
              <w:t>，按照最新文件执行）。存在隐蔽工程的项目，采购单位及供应商应在货物到货并将实施</w:t>
            </w:r>
            <w:r>
              <w:rPr>
                <w:rFonts w:hint="eastAsia"/>
                <w:color w:val="000000" w:themeColor="text1"/>
                <w:sz w:val="24"/>
                <w:szCs w:val="24"/>
                <w:highlight w:val="none"/>
                <w14:textFill>
                  <w14:solidFill>
                    <w14:schemeClr w14:val="tx1"/>
                  </w14:solidFill>
                </w14:textFill>
              </w:rPr>
              <w:t>安装前，申请进行初验收。</w:t>
            </w:r>
          </w:p>
          <w:p w14:paraId="0F0EB763">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联系电话</w:t>
            </w:r>
            <w:r>
              <w:rPr>
                <w:color w:val="000000" w:themeColor="text1"/>
                <w:sz w:val="24"/>
                <w:szCs w:val="24"/>
                <w:highlight w:val="none"/>
                <w14:textFill>
                  <w14:solidFill>
                    <w14:schemeClr w14:val="tx1"/>
                  </w14:solidFill>
                </w14:textFill>
              </w:rPr>
              <w:t>: 0571-83587785/0571-82816012  联系地址: 萧山区通惠北路2-1号302室</w:t>
            </w:r>
          </w:p>
        </w:tc>
      </w:tr>
      <w:tr w14:paraId="78F6F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3CB35F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4"/>
                <w:lang w:val="en-US" w:eastAsia="zh-CN"/>
              </w:rPr>
            </w:pPr>
            <w:r>
              <w:rPr>
                <w:rFonts w:hint="eastAsia" w:ascii="宋体" w:hAnsi="宋体" w:cs="宋体"/>
                <w:sz w:val="24"/>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14:paraId="4F8937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C8635B4">
            <w:pPr>
              <w:spacing w:line="240" w:lineRule="auto"/>
              <w:rPr>
                <w:rFonts w:hint="eastAsia"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p w14:paraId="34E8F6C8">
            <w:pPr>
              <w:spacing w:line="240" w:lineRule="auto"/>
              <w:rPr>
                <w:rFonts w:hint="eastAsia" w:ascii="宋体" w:hAnsi="宋体" w:cs="宋体"/>
                <w:snapToGrid w:val="0"/>
                <w:color w:val="auto"/>
                <w:kern w:val="28"/>
                <w:sz w:val="24"/>
              </w:rPr>
            </w:pPr>
            <w:sdt>
              <w:sdtPr>
                <w:rPr>
                  <w:rFonts w:hint="eastAsia" w:ascii="宋体" w:hAnsi="宋体" w:cs="宋体"/>
                  <w:snapToGrid w:val="0"/>
                  <w:color w:val="auto"/>
                  <w:kern w:val="28"/>
                  <w:sz w:val="24"/>
                </w:rPr>
                <w:id w:val="147473654"/>
                <w14:checkbox>
                  <w14:checked w14:val="0"/>
                  <w14:checkedState w14:val="00FE" w14:font="Wingdings"/>
                  <w14:uncheckedState w14:val="2610" w14:font="MS Gothic"/>
                </w14:checkbox>
              </w:sdtPr>
              <w:sdtEndPr>
                <w:rPr>
                  <w:rFonts w:hint="eastAsia" w:ascii="宋体" w:hAnsi="宋体" w:cs="宋体"/>
                  <w:snapToGrid w:val="0"/>
                  <w:color w:val="auto"/>
                  <w:kern w:val="28"/>
                  <w:sz w:val="24"/>
                </w:rPr>
              </w:sdtEndPr>
              <w:sdtContent>
                <w:r>
                  <w:rPr>
                    <w:rFonts w:hint="eastAsia" w:ascii="宋体" w:hAnsi="宋体" w:cs="宋体"/>
                    <w:snapToGrid w:val="0"/>
                    <w:color w:val="auto"/>
                    <w:kern w:val="28"/>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27823B65">
            <w:pPr>
              <w:keepNext w:val="0"/>
              <w:keepLines w:val="0"/>
              <w:pageBreakBefore w:val="0"/>
              <w:widowControl w:val="0"/>
              <w:kinsoku/>
              <w:wordWrap/>
              <w:overflowPunct/>
              <w:topLinePunct w:val="0"/>
              <w:autoSpaceDE/>
              <w:autoSpaceDN/>
              <w:bidi w:val="0"/>
              <w:adjustRightInd w:val="0"/>
              <w:spacing w:line="240" w:lineRule="auto"/>
              <w:textAlignment w:val="auto"/>
              <w:rPr>
                <w:rFonts w:ascii="宋体" w:hAnsi="宋体" w:cs="宋体"/>
                <w:snapToGrid w:val="0"/>
                <w:color w:val="000000" w:themeColor="text1"/>
                <w:kern w:val="28"/>
                <w:sz w:val="24"/>
                <w:szCs w:val="24"/>
                <w14:textFill>
                  <w14:solidFill>
                    <w14:schemeClr w14:val="tx1"/>
                  </w14:solidFill>
                </w14:textFill>
              </w:rPr>
            </w:pPr>
            <w:sdt>
              <w:sdtPr>
                <w:rPr>
                  <w:rFonts w:hint="eastAsia" w:ascii="宋体" w:hAnsi="宋体" w:cs="宋体"/>
                  <w:snapToGrid w:val="0"/>
                  <w:color w:val="auto"/>
                  <w:kern w:val="28"/>
                  <w:sz w:val="24"/>
                  <w:szCs w:val="24"/>
                </w:rPr>
                <w:id w:val="147464289"/>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lang w:val="en-US"/>
                </w:rPr>
              </w:sdtEndPr>
              <w:sdtContent>
                <w:r>
                  <w:rPr>
                    <w:rFonts w:hint="eastAsia" w:ascii="宋体" w:hAnsi="宋体" w:cs="宋体"/>
                    <w:snapToGrid w:val="0"/>
                    <w:color w:val="auto"/>
                    <w:kern w:val="28"/>
                    <w:sz w:val="24"/>
                    <w:szCs w:val="24"/>
                  </w:rPr>
                  <w:sym w:font="Wingdings" w:char="F0FE"/>
                </w:r>
              </w:sdtContent>
            </w:sdt>
            <w:r>
              <w:rPr>
                <w:rFonts w:hint="eastAsia" w:ascii="宋体" w:hAnsi="宋体" w:eastAsia="宋体" w:cs="宋体"/>
                <w:b w:val="0"/>
                <w:bCs w:val="0"/>
                <w:snapToGrid w:val="0"/>
                <w:color w:val="auto"/>
                <w:kern w:val="28"/>
                <w:sz w:val="24"/>
                <w:szCs w:val="24"/>
                <w:lang w:val="en-US"/>
              </w:rPr>
              <w:t>联合体投标的，联合体中有一方或者联合体成员根据分工按招标文件第四部分评标标准要求提供资信证明文件的，视为符合了相关要求。</w:t>
            </w:r>
          </w:p>
        </w:tc>
      </w:tr>
      <w:tr w14:paraId="35699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3E5303F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tc>
        <w:tc>
          <w:tcPr>
            <w:tcW w:w="1843" w:type="dxa"/>
            <w:vMerge w:val="continue"/>
            <w:tcBorders>
              <w:left w:val="single" w:color="000000" w:sz="2" w:space="0"/>
              <w:right w:val="single" w:color="000000" w:sz="8" w:space="0"/>
            </w:tcBorders>
            <w:vAlign w:val="center"/>
          </w:tcPr>
          <w:p w14:paraId="329911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000000" w:themeColor="text1"/>
                <w:sz w:val="24"/>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4029F60">
            <w:pPr>
              <w:spacing w:line="240" w:lineRule="auto"/>
              <w:rPr>
                <w:color w:val="auto"/>
                <w:sz w:val="24"/>
              </w:rPr>
            </w:pPr>
            <w:r>
              <w:rPr>
                <w:rFonts w:hint="eastAsia" w:cs="Arial" w:asciiTheme="minorEastAsia" w:hAnsiTheme="minorEastAsia" w:eastAsiaTheme="minorEastAsia"/>
                <w:color w:val="auto"/>
                <w:kern w:val="0"/>
                <w:sz w:val="24"/>
              </w:rPr>
              <w:t>评审因素对应的要求视为采购需求的一部分。</w:t>
            </w:r>
          </w:p>
          <w:p w14:paraId="06BA0DB5">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cs="Arial"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color w:val="auto"/>
                <w:sz w:val="24"/>
              </w:rPr>
              <w:t>本项目通用总则条款与前附表等专用特别规定有冲突之处，以专用条款（特别规定）为准</w:t>
            </w:r>
          </w:p>
        </w:tc>
      </w:tr>
      <w:tr w14:paraId="52A4A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7" w:hRule="atLeast"/>
          <w:tblHeader/>
        </w:trPr>
        <w:tc>
          <w:tcPr>
            <w:tcW w:w="629" w:type="dxa"/>
            <w:vMerge w:val="continue"/>
            <w:tcBorders>
              <w:left w:val="single" w:color="000000" w:sz="8" w:space="0"/>
              <w:bottom w:val="single" w:color="auto" w:sz="4" w:space="0"/>
              <w:right w:val="single" w:color="000000" w:sz="2" w:space="0"/>
            </w:tcBorders>
          </w:tcPr>
          <w:p w14:paraId="29BAE2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70E7DD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000000" w:themeColor="text1"/>
                <w:sz w:val="24"/>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6A2255B">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cs="Arial"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color w:val="auto"/>
                <w:sz w:val="24"/>
              </w:rPr>
              <w:t>本项目每个标项推荐中标候选人数量：1</w:t>
            </w:r>
          </w:p>
        </w:tc>
      </w:tr>
    </w:tbl>
    <w:p w14:paraId="0CA6FCAF">
      <w:pPr>
        <w:snapToGrid w:val="0"/>
        <w:spacing w:line="360" w:lineRule="auto"/>
        <w:jc w:val="center"/>
        <w:rPr>
          <w:rFonts w:ascii="宋体" w:hAnsi="宋体" w:cs="宋体"/>
          <w:b/>
          <w:sz w:val="32"/>
          <w:szCs w:val="20"/>
        </w:rPr>
      </w:pPr>
    </w:p>
    <w:bookmarkEnd w:id="10"/>
    <w:p w14:paraId="0175B276">
      <w:pPr>
        <w:adjustRightInd/>
        <w:spacing w:line="360" w:lineRule="auto"/>
        <w:outlineLvl w:val="0"/>
        <w:rPr>
          <w:rFonts w:hint="eastAsia" w:ascii="宋体" w:hAnsi="宋体" w:cs="宋体"/>
          <w:b/>
          <w:sz w:val="32"/>
          <w:szCs w:val="20"/>
        </w:rPr>
      </w:pPr>
      <w:bookmarkStart w:id="11" w:name="_Toc164416483"/>
      <w:bookmarkStart w:id="12" w:name="第三部分"/>
    </w:p>
    <w:p w14:paraId="75481F30">
      <w:pPr>
        <w:pStyle w:val="60"/>
        <w:rPr>
          <w:rFonts w:hint="eastAsia" w:ascii="宋体" w:hAnsi="宋体" w:cs="宋体"/>
          <w:b/>
          <w:sz w:val="32"/>
          <w:szCs w:val="20"/>
        </w:rPr>
      </w:pPr>
    </w:p>
    <w:p w14:paraId="61338805">
      <w:pPr>
        <w:pStyle w:val="83"/>
        <w:rPr>
          <w:rFonts w:hint="eastAsia" w:ascii="宋体" w:hAnsi="宋体" w:cs="宋体"/>
          <w:b/>
          <w:sz w:val="32"/>
          <w:szCs w:val="20"/>
        </w:rPr>
      </w:pPr>
    </w:p>
    <w:p w14:paraId="5CCCB930">
      <w:pPr>
        <w:adjustRightInd/>
        <w:spacing w:line="360" w:lineRule="auto"/>
        <w:jc w:val="center"/>
        <w:outlineLvl w:val="0"/>
        <w:rPr>
          <w:rFonts w:ascii="宋体" w:hAnsi="宋体" w:cs="宋体"/>
          <w:b/>
          <w:sz w:val="32"/>
          <w:szCs w:val="20"/>
        </w:rPr>
      </w:pPr>
      <w:r>
        <w:rPr>
          <w:rFonts w:hint="eastAsia" w:ascii="宋体" w:hAnsi="宋体" w:cs="宋体"/>
          <w:b/>
          <w:sz w:val="32"/>
          <w:szCs w:val="20"/>
        </w:rPr>
        <w:t>一、总则</w:t>
      </w:r>
    </w:p>
    <w:p w14:paraId="0EB774FF">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1656CA52">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25EF56E5">
      <w:pPr>
        <w:adjustRightInd/>
        <w:spacing w:line="360" w:lineRule="auto"/>
        <w:outlineLvl w:val="0"/>
        <w:rPr>
          <w:rFonts w:ascii="宋体" w:hAnsi="宋体" w:cs="宋体"/>
          <w:b/>
          <w:sz w:val="24"/>
        </w:rPr>
      </w:pPr>
      <w:r>
        <w:rPr>
          <w:rFonts w:hint="eastAsia" w:ascii="宋体" w:hAnsi="宋体" w:cs="宋体"/>
          <w:b/>
          <w:sz w:val="24"/>
        </w:rPr>
        <w:t xml:space="preserve">   2.定义</w:t>
      </w:r>
    </w:p>
    <w:p w14:paraId="685A176C">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145D794E">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20949965">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05273E29">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4ED3B9E">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C3A9EEA">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50CB26E4">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0321E021">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111DFEA">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C4FA434">
      <w:pPr>
        <w:spacing w:line="360" w:lineRule="auto"/>
        <w:ind w:firstLine="240" w:firstLineChars="100"/>
        <w:rPr>
          <w:rFonts w:ascii="宋体" w:hAnsi="宋体" w:cs="宋体"/>
          <w:sz w:val="24"/>
        </w:rPr>
      </w:pPr>
      <w:r>
        <w:rPr>
          <w:rFonts w:hint="eastAsia" w:ascii="宋体" w:hAnsi="宋体" w:cs="宋体"/>
          <w:sz w:val="24"/>
        </w:rPr>
        <w:t>3.2 支持绿色发展</w:t>
      </w:r>
    </w:p>
    <w:p w14:paraId="71A62FE5">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385A3F8B">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0E493B88">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741808EF">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37FE69D">
      <w:pPr>
        <w:spacing w:line="360" w:lineRule="auto"/>
        <w:ind w:firstLine="240" w:firstLineChars="100"/>
        <w:rPr>
          <w:rFonts w:ascii="宋体" w:hAnsi="宋体" w:cs="宋体"/>
          <w:sz w:val="24"/>
        </w:rPr>
      </w:pPr>
      <w:r>
        <w:rPr>
          <w:rFonts w:hint="eastAsia" w:ascii="宋体" w:hAnsi="宋体" w:cs="宋体"/>
          <w:sz w:val="24"/>
        </w:rPr>
        <w:t>3.3支持中小企业发展</w:t>
      </w:r>
    </w:p>
    <w:p w14:paraId="6E9DE146">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3D95040">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1B12AC33">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C532099">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rPr>
        <w:t>以联合体形式参加政府采购活动，联合体各方均为中小企业的，联合体视同中小企</w:t>
      </w:r>
      <w:r>
        <w:rPr>
          <w:rFonts w:hint="eastAsia" w:ascii="宋体" w:hAnsi="宋体" w:cs="宋体"/>
          <w:kern w:val="0"/>
          <w:sz w:val="24"/>
          <w:highlight w:val="none"/>
        </w:rPr>
        <w:t>业。其中，联合体各方均为小微企业的，联合体视同小微企业。</w:t>
      </w:r>
    </w:p>
    <w:p w14:paraId="3FE750BE">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w:t>
      </w:r>
      <w:r>
        <w:rPr>
          <w:rFonts w:hint="eastAsia" w:ascii="宋体" w:hAnsi="宋体" w:cs="宋体"/>
          <w:sz w:val="24"/>
          <w:highlight w:val="none"/>
          <w:lang w:val="en-US" w:eastAsia="zh-CN"/>
        </w:rPr>
        <w:t>2</w:t>
      </w:r>
      <w:r>
        <w:rPr>
          <w:rFonts w:ascii="宋体" w:hAnsi="宋体" w:cs="宋体"/>
          <w:sz w:val="24"/>
          <w:highlight w:val="none"/>
        </w:rPr>
        <w:t>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highlight w:val="none"/>
        </w:rPr>
        <w:t>6</w:t>
      </w:r>
      <w:r>
        <w:rPr>
          <w:rFonts w:hint="eastAsia" w:ascii="宋体" w:hAnsi="宋体" w:cs="宋体"/>
          <w:sz w:val="24"/>
          <w:highlight w:val="none"/>
        </w:rPr>
        <w:t>%的扣除（</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给予6%的扣除），用扣除后的价格参加评审。组成联合体或者接受分包的小微企业与联合体内其他企业、分包企业之间存在直接控股、管理关系的，不享受价格扣除优惠政策。</w:t>
      </w:r>
    </w:p>
    <w:p w14:paraId="738484B1">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769A359D">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A74BEFB">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57EB1E7">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24F6AF20">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019455FA">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34842845">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4213E64E">
      <w:pPr>
        <w:spacing w:line="360" w:lineRule="auto"/>
        <w:rPr>
          <w:rFonts w:ascii="宋体" w:hAnsi="宋体" w:cs="宋体"/>
          <w:sz w:val="24"/>
        </w:rPr>
      </w:pPr>
      <w:r>
        <w:rPr>
          <w:rFonts w:hint="eastAsia" w:ascii="宋体" w:hAnsi="宋体" w:cs="宋体"/>
          <w:sz w:val="24"/>
        </w:rPr>
        <w:t>3.5平等对待内外资企业和符合条件的破产重整企业</w:t>
      </w:r>
    </w:p>
    <w:p w14:paraId="08B59B8A">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23E78DD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FDB5A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7FA29C0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EAB8B62">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510232A9">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78C914CB">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5F198254">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46F05D00">
      <w:pPr>
        <w:pStyle w:val="32"/>
        <w:keepNext w:val="0"/>
        <w:keepLines w:val="0"/>
        <w:pageBreakBefore w:val="0"/>
        <w:kinsoku/>
        <w:wordWrap/>
        <w:overflowPunct/>
        <w:topLinePunct w:val="0"/>
        <w:autoSpaceDE/>
        <w:autoSpaceDN/>
        <w:bidi w:val="0"/>
        <w:spacing w:beforeAutospacing="0" w:line="360" w:lineRule="auto"/>
        <w:ind w:left="0" w:leftChars="0"/>
        <w:textAlignment w:val="auto"/>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19477B6C">
      <w:pPr>
        <w:pStyle w:val="32"/>
        <w:keepNext w:val="0"/>
        <w:keepLines w:val="0"/>
        <w:pageBreakBefore w:val="0"/>
        <w:kinsoku/>
        <w:wordWrap/>
        <w:overflowPunct/>
        <w:topLinePunct w:val="0"/>
        <w:autoSpaceDE/>
        <w:autoSpaceDN/>
        <w:bidi w:val="0"/>
        <w:spacing w:beforeAutospacing="0" w:line="360" w:lineRule="auto"/>
        <w:ind w:left="0" w:leftChars="0" w:firstLine="480" w:firstLineChars="200"/>
        <w:textAlignment w:val="auto"/>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891DEB4">
      <w:pPr>
        <w:pStyle w:val="32"/>
        <w:keepNext w:val="0"/>
        <w:keepLines w:val="0"/>
        <w:pageBreakBefore w:val="0"/>
        <w:kinsoku/>
        <w:wordWrap/>
        <w:overflowPunct/>
        <w:topLinePunct w:val="0"/>
        <w:autoSpaceDE/>
        <w:autoSpaceDN/>
        <w:bidi w:val="0"/>
        <w:spacing w:beforeAutospacing="0" w:line="360" w:lineRule="auto"/>
        <w:ind w:left="0" w:leftChars="0" w:firstLine="480" w:firstLineChars="200"/>
        <w:textAlignment w:val="auto"/>
        <w:rPr>
          <w:rFonts w:hAnsi="宋体" w:cs="宋体"/>
          <w:kern w:val="0"/>
          <w:sz w:val="24"/>
          <w:lang w:val="zh-CN"/>
        </w:rPr>
      </w:pPr>
      <w:r>
        <w:rPr>
          <w:rFonts w:hint="eastAsia" w:hAnsi="宋体" w:cs="宋体"/>
          <w:kern w:val="0"/>
          <w:sz w:val="24"/>
          <w:lang w:val="zh-CN"/>
        </w:rPr>
        <w:t>　　4.3.3.1供应商的姓名或者名称、地址、邮编、联系人及联系电话；</w:t>
      </w:r>
    </w:p>
    <w:p w14:paraId="4580933A">
      <w:pPr>
        <w:pStyle w:val="32"/>
        <w:keepNext w:val="0"/>
        <w:keepLines w:val="0"/>
        <w:pageBreakBefore w:val="0"/>
        <w:kinsoku/>
        <w:wordWrap/>
        <w:overflowPunct/>
        <w:topLinePunct w:val="0"/>
        <w:autoSpaceDE/>
        <w:autoSpaceDN/>
        <w:bidi w:val="0"/>
        <w:spacing w:beforeAutospacing="0" w:line="360" w:lineRule="auto"/>
        <w:ind w:left="0" w:leftChars="0" w:firstLine="480" w:firstLineChars="200"/>
        <w:textAlignment w:val="auto"/>
        <w:rPr>
          <w:rFonts w:hAnsi="宋体" w:cs="宋体"/>
          <w:kern w:val="0"/>
          <w:sz w:val="24"/>
          <w:lang w:val="zh-CN"/>
        </w:rPr>
      </w:pPr>
      <w:r>
        <w:rPr>
          <w:rFonts w:hint="eastAsia" w:hAnsi="宋体" w:cs="宋体"/>
          <w:kern w:val="0"/>
          <w:sz w:val="24"/>
          <w:lang w:val="zh-CN"/>
        </w:rPr>
        <w:t>　　4.3.3.2质疑项目的名称、编号；</w:t>
      </w:r>
    </w:p>
    <w:p w14:paraId="3C9458D1">
      <w:pPr>
        <w:pStyle w:val="32"/>
        <w:keepNext w:val="0"/>
        <w:keepLines w:val="0"/>
        <w:pageBreakBefore w:val="0"/>
        <w:kinsoku/>
        <w:wordWrap/>
        <w:overflowPunct/>
        <w:topLinePunct w:val="0"/>
        <w:autoSpaceDE/>
        <w:autoSpaceDN/>
        <w:bidi w:val="0"/>
        <w:spacing w:beforeAutospacing="0" w:line="360" w:lineRule="auto"/>
        <w:ind w:left="0" w:leftChars="0" w:firstLine="480" w:firstLineChars="200"/>
        <w:textAlignment w:val="auto"/>
        <w:rPr>
          <w:rFonts w:hAnsi="宋体" w:cs="宋体"/>
          <w:kern w:val="0"/>
          <w:sz w:val="24"/>
          <w:lang w:val="zh-CN"/>
        </w:rPr>
      </w:pPr>
      <w:r>
        <w:rPr>
          <w:rFonts w:hint="eastAsia" w:hAnsi="宋体" w:cs="宋体"/>
          <w:kern w:val="0"/>
          <w:sz w:val="24"/>
          <w:lang w:val="zh-CN"/>
        </w:rPr>
        <w:t>　　4.3.3.3具体、明确的质疑事项和与质疑事项相关的请求；</w:t>
      </w:r>
    </w:p>
    <w:p w14:paraId="24E890F0">
      <w:pPr>
        <w:pStyle w:val="32"/>
        <w:keepNext w:val="0"/>
        <w:keepLines w:val="0"/>
        <w:pageBreakBefore w:val="0"/>
        <w:kinsoku/>
        <w:wordWrap/>
        <w:overflowPunct/>
        <w:topLinePunct w:val="0"/>
        <w:autoSpaceDE/>
        <w:autoSpaceDN/>
        <w:bidi w:val="0"/>
        <w:spacing w:beforeAutospacing="0" w:line="360" w:lineRule="auto"/>
        <w:ind w:left="0" w:leftChars="0" w:firstLine="480" w:firstLineChars="200"/>
        <w:textAlignment w:val="auto"/>
        <w:rPr>
          <w:rFonts w:hAnsi="宋体" w:cs="宋体"/>
          <w:kern w:val="0"/>
          <w:sz w:val="24"/>
          <w:lang w:val="zh-CN"/>
        </w:rPr>
      </w:pPr>
      <w:r>
        <w:rPr>
          <w:rFonts w:hint="eastAsia" w:hAnsi="宋体" w:cs="宋体"/>
          <w:kern w:val="0"/>
          <w:sz w:val="24"/>
          <w:lang w:val="zh-CN"/>
        </w:rPr>
        <w:t>　　4.3.3.4事实依据；</w:t>
      </w:r>
    </w:p>
    <w:p w14:paraId="342D1425">
      <w:pPr>
        <w:pStyle w:val="32"/>
        <w:keepNext w:val="0"/>
        <w:keepLines w:val="0"/>
        <w:pageBreakBefore w:val="0"/>
        <w:kinsoku/>
        <w:wordWrap/>
        <w:overflowPunct/>
        <w:topLinePunct w:val="0"/>
        <w:autoSpaceDE/>
        <w:autoSpaceDN/>
        <w:bidi w:val="0"/>
        <w:spacing w:beforeAutospacing="0" w:line="360" w:lineRule="auto"/>
        <w:ind w:left="0" w:leftChars="0" w:firstLine="480" w:firstLineChars="200"/>
        <w:textAlignment w:val="auto"/>
        <w:rPr>
          <w:rFonts w:hAnsi="宋体" w:cs="宋体"/>
          <w:kern w:val="0"/>
          <w:sz w:val="24"/>
          <w:lang w:val="zh-CN"/>
        </w:rPr>
      </w:pPr>
      <w:r>
        <w:rPr>
          <w:rFonts w:hint="eastAsia" w:hAnsi="宋体" w:cs="宋体"/>
          <w:kern w:val="0"/>
          <w:sz w:val="24"/>
          <w:lang w:val="zh-CN"/>
        </w:rPr>
        <w:t>　　4.3.3.5必要的法律依据；</w:t>
      </w:r>
    </w:p>
    <w:p w14:paraId="5E3A986E">
      <w:pPr>
        <w:pStyle w:val="32"/>
        <w:keepNext w:val="0"/>
        <w:keepLines w:val="0"/>
        <w:pageBreakBefore w:val="0"/>
        <w:kinsoku/>
        <w:wordWrap/>
        <w:overflowPunct/>
        <w:topLinePunct w:val="0"/>
        <w:autoSpaceDE/>
        <w:autoSpaceDN/>
        <w:bidi w:val="0"/>
        <w:spacing w:beforeAutospacing="0" w:line="360" w:lineRule="auto"/>
        <w:ind w:left="0" w:leftChars="0" w:firstLine="960" w:firstLineChars="400"/>
        <w:textAlignment w:val="auto"/>
        <w:rPr>
          <w:rFonts w:hAnsi="宋体" w:cs="宋体"/>
          <w:kern w:val="0"/>
          <w:sz w:val="24"/>
          <w:lang w:val="zh-CN"/>
        </w:rPr>
      </w:pPr>
      <w:r>
        <w:rPr>
          <w:rFonts w:hint="eastAsia" w:hAnsi="宋体" w:cs="宋体"/>
          <w:kern w:val="0"/>
          <w:sz w:val="24"/>
          <w:lang w:val="zh-CN"/>
        </w:rPr>
        <w:t>4.3.3.6提出质疑的日期。</w:t>
      </w:r>
    </w:p>
    <w:p w14:paraId="24887555">
      <w:pPr>
        <w:pStyle w:val="891"/>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left="0" w:leftChars="0" w:firstLine="400"/>
        <w:contextualSpacing/>
        <w:textAlignment w:val="auto"/>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9A09802">
      <w:pPr>
        <w:pStyle w:val="891"/>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left="0" w:leftChars="0" w:firstLine="400"/>
        <w:contextualSpacing/>
        <w:textAlignment w:val="auto"/>
      </w:pPr>
      <w:r>
        <w:rPr>
          <w:rFonts w:hint="eastAsia"/>
        </w:rPr>
        <w:t>质疑函范本及制作说明详见附件2。</w:t>
      </w:r>
    </w:p>
    <w:p w14:paraId="330AC16C">
      <w:pPr>
        <w:pStyle w:val="891"/>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170F2C32">
      <w:pPr>
        <w:pStyle w:val="891"/>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4DA28256">
      <w:pPr>
        <w:pStyle w:val="891"/>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60D48603">
      <w:pPr>
        <w:pStyle w:val="891"/>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2F25D5F6">
      <w:pPr>
        <w:pStyle w:val="891"/>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11FB3D96">
      <w:pPr>
        <w:pStyle w:val="891"/>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659C0736">
      <w:pPr>
        <w:pStyle w:val="891"/>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5CAEA21D">
      <w:pPr>
        <w:pStyle w:val="891"/>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7DC95ABC">
      <w:pPr>
        <w:pStyle w:val="891"/>
        <w:shd w:val="clear" w:color="auto" w:fill="FFFFFF"/>
        <w:snapToGrid w:val="0"/>
        <w:spacing w:after="240" w:afterAutospacing="0" w:line="360" w:lineRule="auto"/>
        <w:ind w:firstLine="400"/>
        <w:contextualSpacing/>
      </w:pPr>
      <w:r>
        <w:rPr>
          <w:rFonts w:hint="eastAsia"/>
        </w:rPr>
        <w:t>4.4.5</w:t>
      </w:r>
      <w:r>
        <w:rPr>
          <w:rFonts w:hint="eastAsia"/>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2CC0F815">
      <w:pPr>
        <w:pStyle w:val="891"/>
        <w:shd w:val="clear" w:color="auto" w:fill="FFFFFF"/>
        <w:snapToGrid w:val="0"/>
        <w:spacing w:after="240" w:afterAutospacing="0" w:line="360" w:lineRule="auto"/>
        <w:ind w:firstLine="400"/>
        <w:contextualSpacing/>
      </w:pPr>
      <w:r>
        <w:rPr>
          <w:rFonts w:hint="eastAsia"/>
        </w:rPr>
        <w:t>投诉书范本及制作说明详见附件3。</w:t>
      </w:r>
    </w:p>
    <w:p w14:paraId="0C8BD08B">
      <w:pPr>
        <w:pStyle w:val="133"/>
        <w:snapToGrid w:val="0"/>
        <w:spacing w:before="0"/>
        <w:ind w:firstLine="360"/>
        <w:rPr>
          <w:rFonts w:ascii="宋体" w:hAnsi="宋体" w:cs="宋体"/>
          <w:sz w:val="18"/>
          <w:szCs w:val="18"/>
        </w:rPr>
      </w:pPr>
    </w:p>
    <w:p w14:paraId="673BE6D8">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14B2F03D">
      <w:pPr>
        <w:pStyle w:val="32"/>
        <w:spacing w:line="360" w:lineRule="auto"/>
        <w:rPr>
          <w:rFonts w:hAnsi="宋体" w:cs="宋体"/>
          <w:b/>
          <w:sz w:val="24"/>
          <w:szCs w:val="24"/>
        </w:rPr>
      </w:pPr>
      <w:r>
        <w:rPr>
          <w:rFonts w:hint="eastAsia" w:hAnsi="宋体" w:cs="宋体"/>
          <w:b/>
          <w:sz w:val="24"/>
          <w:szCs w:val="24"/>
        </w:rPr>
        <w:t>5．招标文件的构成</w:t>
      </w:r>
    </w:p>
    <w:p w14:paraId="00253BBC">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0A6090B7">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021C56C5">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7C1A94B3">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501A17E9">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1A3E60B5">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0930476D">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06C24F0">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15DC6E2">
      <w:pPr>
        <w:pStyle w:val="32"/>
        <w:spacing w:line="360" w:lineRule="auto"/>
        <w:rPr>
          <w:rFonts w:hint="default" w:hAnsi="宋体" w:eastAsia="宋体" w:cs="宋体"/>
          <w:b/>
          <w:sz w:val="24"/>
          <w:szCs w:val="24"/>
          <w:lang w:val="en-US" w:eastAsia="zh-CN"/>
        </w:rPr>
      </w:pPr>
      <w:r>
        <w:rPr>
          <w:rFonts w:hint="eastAsia" w:hAnsi="宋体" w:cs="宋体"/>
          <w:b/>
          <w:sz w:val="24"/>
          <w:szCs w:val="24"/>
        </w:rPr>
        <w:t>6. 招标文件的澄清、修改</w:t>
      </w:r>
    </w:p>
    <w:p w14:paraId="7C86138E">
      <w:pPr>
        <w:pStyle w:val="133"/>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27D71225">
      <w:pPr>
        <w:pStyle w:val="133"/>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3B52C87">
      <w:pPr>
        <w:pStyle w:val="23"/>
        <w:rPr>
          <w:rFonts w:hAnsi="宋体" w:cs="宋体"/>
          <w:sz w:val="18"/>
          <w:szCs w:val="18"/>
          <w:lang w:val="en-US"/>
        </w:rPr>
      </w:pPr>
      <w:r>
        <w:rPr>
          <w:rFonts w:hint="eastAsia" w:hAnsi="宋体" w:cs="宋体"/>
          <w:szCs w:val="24"/>
          <w:lang w:val="en-US"/>
        </w:rPr>
        <w:t xml:space="preserve">    </w:t>
      </w:r>
    </w:p>
    <w:p w14:paraId="2ECF2C98">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4993B30C">
      <w:pPr>
        <w:pStyle w:val="32"/>
        <w:spacing w:line="360" w:lineRule="auto"/>
        <w:rPr>
          <w:rFonts w:hAnsi="宋体" w:cs="宋体"/>
          <w:b/>
          <w:sz w:val="24"/>
          <w:szCs w:val="24"/>
        </w:rPr>
      </w:pPr>
      <w:r>
        <w:rPr>
          <w:rFonts w:hint="eastAsia" w:hAnsi="宋体" w:cs="宋体"/>
          <w:b/>
          <w:sz w:val="24"/>
          <w:szCs w:val="24"/>
        </w:rPr>
        <w:t>7. 招标文件的获取</w:t>
      </w:r>
    </w:p>
    <w:p w14:paraId="50805139">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010D6316">
      <w:pPr>
        <w:pStyle w:val="32"/>
        <w:spacing w:line="360" w:lineRule="auto"/>
        <w:rPr>
          <w:rFonts w:hAnsi="宋体" w:cs="宋体"/>
          <w:b/>
          <w:sz w:val="24"/>
          <w:szCs w:val="24"/>
        </w:rPr>
      </w:pPr>
      <w:r>
        <w:rPr>
          <w:rFonts w:hint="eastAsia" w:hAnsi="宋体" w:cs="宋体"/>
          <w:b/>
          <w:sz w:val="24"/>
          <w:szCs w:val="24"/>
        </w:rPr>
        <w:t>8.开标前答疑会或现场考察</w:t>
      </w:r>
    </w:p>
    <w:p w14:paraId="40FA2454">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1AC3B369">
      <w:pPr>
        <w:pStyle w:val="32"/>
        <w:spacing w:line="360" w:lineRule="auto"/>
        <w:rPr>
          <w:rFonts w:hAnsi="宋体" w:cs="宋体"/>
          <w:b/>
          <w:szCs w:val="24"/>
        </w:rPr>
      </w:pPr>
      <w:r>
        <w:rPr>
          <w:rFonts w:hint="eastAsia" w:hAnsi="宋体" w:cs="宋体"/>
          <w:b/>
          <w:kern w:val="28"/>
          <w:sz w:val="24"/>
          <w:szCs w:val="24"/>
        </w:rPr>
        <w:t>9.投标保证金</w:t>
      </w:r>
    </w:p>
    <w:p w14:paraId="1B1DC9BD">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20D5D2D">
      <w:pPr>
        <w:pStyle w:val="32"/>
        <w:spacing w:line="360" w:lineRule="auto"/>
        <w:rPr>
          <w:rFonts w:hAnsi="宋体" w:cs="宋体"/>
          <w:b/>
          <w:sz w:val="24"/>
          <w:szCs w:val="24"/>
        </w:rPr>
      </w:pPr>
      <w:r>
        <w:rPr>
          <w:rFonts w:hint="eastAsia" w:hAnsi="宋体" w:cs="宋体"/>
          <w:b/>
          <w:sz w:val="24"/>
          <w:szCs w:val="24"/>
        </w:rPr>
        <w:t>10. 投标文件的语言</w:t>
      </w:r>
    </w:p>
    <w:p w14:paraId="3DD5BFD8">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132CA13F">
      <w:pPr>
        <w:pStyle w:val="32"/>
        <w:spacing w:line="360" w:lineRule="auto"/>
        <w:rPr>
          <w:rFonts w:hAnsi="宋体" w:cs="宋体"/>
          <w:b/>
          <w:sz w:val="24"/>
          <w:szCs w:val="24"/>
        </w:rPr>
      </w:pPr>
      <w:r>
        <w:rPr>
          <w:rFonts w:hint="eastAsia" w:hAnsi="宋体" w:cs="宋体"/>
          <w:b/>
          <w:sz w:val="24"/>
          <w:szCs w:val="24"/>
        </w:rPr>
        <w:t>11. 投标文件的组成</w:t>
      </w:r>
    </w:p>
    <w:p w14:paraId="49E54009">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hint="eastAsia" w:ascii="宋体" w:hAnsi="宋体" w:cs="宋体"/>
          <w:b/>
          <w:color w:val="000000" w:themeColor="text1"/>
          <w:sz w:val="24"/>
          <w14:textFill>
            <w14:solidFill>
              <w14:schemeClr w14:val="tx1"/>
            </w14:solidFill>
          </w14:textFill>
        </w:rPr>
        <w:t>资格文件</w:t>
      </w:r>
      <w:r>
        <w:rPr>
          <w:rFonts w:hint="eastAsia" w:ascii="宋体" w:hAnsi="宋体" w:cs="宋体"/>
          <w:color w:val="000000" w:themeColor="text1"/>
          <w:sz w:val="24"/>
          <w14:textFill>
            <w14:solidFill>
              <w14:schemeClr w14:val="tx1"/>
            </w14:solidFill>
          </w14:textFill>
        </w:rPr>
        <w:t>：</w:t>
      </w:r>
    </w:p>
    <w:p w14:paraId="38330402">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11.1.1符合参加政府采购活动应当具备的一般条件的承诺函；</w:t>
      </w:r>
    </w:p>
    <w:p w14:paraId="5618B44F">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1.1.2</w:t>
      </w:r>
      <w:r>
        <w:rPr>
          <w:rFonts w:hint="eastAsia" w:ascii="宋体" w:hAnsi="宋体" w:cs="宋体"/>
          <w:snapToGrid w:val="0"/>
          <w:color w:val="000000" w:themeColor="text1"/>
          <w:kern w:val="28"/>
          <w:sz w:val="24"/>
          <w:szCs w:val="20"/>
          <w14:textFill>
            <w14:solidFill>
              <w14:schemeClr w14:val="tx1"/>
            </w14:solidFill>
          </w14:textFill>
        </w:rPr>
        <w:t>联合协议（如果有)；</w:t>
      </w:r>
    </w:p>
    <w:p w14:paraId="197EC991">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7D0BFCA0">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2F550C9C">
      <w:pPr>
        <w:snapToGrid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14:paraId="5A16522C">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11.2.1投标函；</w:t>
      </w:r>
      <w:r>
        <w:rPr>
          <w:rFonts w:hint="eastAsia" w:ascii="宋体" w:hAnsi="宋体" w:cs="宋体"/>
          <w:color w:val="000000" w:themeColor="text1"/>
          <w:sz w:val="24"/>
          <w:lang w:val="zh-CN"/>
          <w14:textFill>
            <w14:solidFill>
              <w14:schemeClr w14:val="tx1"/>
            </w14:solidFill>
          </w14:textFill>
        </w:rPr>
        <w:t xml:space="preserve"> </w:t>
      </w:r>
    </w:p>
    <w:p w14:paraId="44B6FB86">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11.2.2授权委托书或法定代表人（单位负责人、自然人本人）身份证明；</w:t>
      </w:r>
    </w:p>
    <w:p w14:paraId="1D74EE70">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78C8372A">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14:paraId="70F28F24">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53F2D7B0">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0C20232C">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6E220C98">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3196080">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02270B42">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14:paraId="0A89D30A">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11.3.2中小企业声明函。</w:t>
      </w:r>
    </w:p>
    <w:p w14:paraId="445F8034">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3523F3D4">
      <w:pPr>
        <w:spacing w:line="360" w:lineRule="auto"/>
        <w:ind w:firstLine="723" w:firstLineChars="3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14:paraId="4721F08E">
      <w:pPr>
        <w:pStyle w:val="133"/>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14:paraId="07EA736F">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B161BAC">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492F54DD">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737C3D3E">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14:paraId="048552BA">
      <w:pPr>
        <w:pStyle w:val="133"/>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14:paraId="41D41FBA">
      <w:pPr>
        <w:pStyle w:val="133"/>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39CD651A">
      <w:pPr>
        <w:pStyle w:val="133"/>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14:paraId="0A829684">
      <w:pPr>
        <w:pStyle w:val="133"/>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14:paraId="10D463EA">
      <w:pPr>
        <w:pStyle w:val="133"/>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0E8CF287">
      <w:pPr>
        <w:pStyle w:val="133"/>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1F95B5A9">
      <w:pPr>
        <w:pStyle w:val="133"/>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15AB57EE">
      <w:pPr>
        <w:pStyle w:val="32"/>
        <w:spacing w:line="360" w:lineRule="auto"/>
        <w:rPr>
          <w:rFonts w:hAnsi="宋体" w:cs="宋体"/>
          <w:b/>
          <w:sz w:val="24"/>
          <w:szCs w:val="24"/>
        </w:rPr>
      </w:pPr>
      <w:r>
        <w:rPr>
          <w:rFonts w:hint="eastAsia" w:hAnsi="宋体" w:cs="宋体"/>
          <w:b/>
          <w:sz w:val="24"/>
          <w:szCs w:val="24"/>
        </w:rPr>
        <w:t>15.备份投标文件</w:t>
      </w:r>
    </w:p>
    <w:p w14:paraId="4D2E9254">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3D6EFE64">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696E36A8">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197243BA">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51018AEC">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679FBCD5">
      <w:pPr>
        <w:pStyle w:val="133"/>
        <w:spacing w:before="0"/>
        <w:ind w:firstLine="0" w:firstLineChars="0"/>
        <w:rPr>
          <w:rFonts w:ascii="宋体" w:hAnsi="宋体" w:cs="宋体"/>
          <w:b/>
          <w:szCs w:val="24"/>
        </w:rPr>
      </w:pPr>
      <w:r>
        <w:rPr>
          <w:rFonts w:hint="eastAsia" w:ascii="宋体" w:hAnsi="宋体" w:cs="宋体"/>
          <w:b/>
          <w:szCs w:val="24"/>
        </w:rPr>
        <w:t>16.投标文件的无效处理</w:t>
      </w:r>
    </w:p>
    <w:p w14:paraId="5FE6EE59">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240158BF">
      <w:pPr>
        <w:pStyle w:val="133"/>
        <w:spacing w:before="0"/>
        <w:ind w:firstLine="0" w:firstLineChars="0"/>
        <w:rPr>
          <w:rFonts w:ascii="宋体" w:hAnsi="宋体" w:cs="宋体"/>
          <w:b/>
          <w:szCs w:val="24"/>
        </w:rPr>
      </w:pPr>
      <w:r>
        <w:rPr>
          <w:rFonts w:hint="eastAsia" w:ascii="宋体" w:hAnsi="宋体" w:cs="宋体"/>
          <w:b/>
          <w:szCs w:val="24"/>
        </w:rPr>
        <w:t>17.投标有效期</w:t>
      </w:r>
    </w:p>
    <w:p w14:paraId="781E14D4">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1CF3DF81">
      <w:pPr>
        <w:pStyle w:val="133"/>
        <w:spacing w:before="0"/>
        <w:ind w:firstLine="480"/>
        <w:rPr>
          <w:rFonts w:ascii="宋体" w:hAnsi="宋体" w:cs="宋体"/>
        </w:rPr>
      </w:pPr>
      <w:r>
        <w:rPr>
          <w:rFonts w:hint="eastAsia" w:ascii="宋体" w:hAnsi="宋体" w:cs="宋体"/>
        </w:rPr>
        <w:t>17.2投标文件合格投递后，自投标截止日期起，在投标有效期内有效。</w:t>
      </w:r>
    </w:p>
    <w:p w14:paraId="44EBDF0B">
      <w:pPr>
        <w:pStyle w:val="133"/>
        <w:spacing w:before="0"/>
        <w:ind w:firstLine="480"/>
        <w:jc w:val="left"/>
        <w:rPr>
          <w:rFonts w:hint="eastAsia" w:ascii="宋体" w:hAnsi="宋体" w:eastAsia="宋体" w:cs="宋体"/>
          <w:lang w:eastAsia="zh-CN"/>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6ADFEF54">
      <w:pPr>
        <w:pStyle w:val="133"/>
        <w:spacing w:before="0"/>
        <w:ind w:firstLine="480"/>
        <w:jc w:val="left"/>
        <w:rPr>
          <w:rFonts w:hint="eastAsia" w:ascii="宋体" w:hAnsi="宋体" w:cs="宋体"/>
          <w:highlight w:val="none"/>
        </w:rPr>
      </w:pPr>
      <w:r>
        <w:rPr>
          <w:rFonts w:hint="eastAsia" w:ascii="宋体" w:hAnsi="宋体" w:cs="宋体"/>
          <w:highlight w:val="none"/>
          <w:lang w:val="en-US" w:eastAsia="zh-CN"/>
        </w:rPr>
        <w:t xml:space="preserve">    </w:t>
      </w:r>
      <w:r>
        <w:rPr>
          <w:rFonts w:hint="eastAsia" w:ascii="宋体" w:hAnsi="宋体" w:cs="宋体"/>
          <w:highlight w:val="none"/>
        </w:rPr>
        <w:t>17.4在投标截止时间起至投标有效期届满，供应商投标文件不可撤销。</w:t>
      </w:r>
    </w:p>
    <w:p w14:paraId="29351112">
      <w:pPr>
        <w:pStyle w:val="133"/>
        <w:spacing w:before="0"/>
        <w:ind w:left="0" w:leftChars="0" w:firstLine="0" w:firstLineChars="0"/>
        <w:rPr>
          <w:rFonts w:ascii="宋体" w:hAnsi="宋体" w:cs="宋体"/>
          <w:b/>
          <w:sz w:val="32"/>
          <w:highlight w:val="none"/>
        </w:rPr>
      </w:pPr>
    </w:p>
    <w:p w14:paraId="75E2DE36">
      <w:pPr>
        <w:pStyle w:val="133"/>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7E7A59E8">
      <w:pPr>
        <w:pStyle w:val="559"/>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0858A9E9">
      <w:pPr>
        <w:pStyle w:val="559"/>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w:t>
      </w:r>
      <w:r>
        <w:rPr>
          <w:rFonts w:hint="eastAsia" w:ascii="宋体" w:hAnsi="宋体" w:cs="宋体"/>
          <w:sz w:val="24"/>
          <w:highlight w:val="none"/>
          <w:lang w:eastAsia="zh-CN"/>
        </w:rPr>
        <w:t>采购代理机构</w:t>
      </w:r>
      <w:r>
        <w:rPr>
          <w:rFonts w:hint="eastAsia" w:ascii="宋体" w:hAnsi="宋体" w:cs="宋体"/>
          <w:sz w:val="24"/>
          <w:highlight w:val="none"/>
        </w:rPr>
        <w:t>按照招标文件规定的时间通过电子交易平台组织开标，所有投标人均应当准时在线参加。投标人不足3家的，不得开标。</w:t>
      </w:r>
    </w:p>
    <w:p w14:paraId="3CACE588">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w:t>
      </w:r>
      <w:r>
        <w:rPr>
          <w:rFonts w:hint="eastAsia" w:ascii="宋体" w:hAnsi="宋体" w:cs="宋体"/>
          <w:sz w:val="24"/>
          <w:highlight w:val="none"/>
          <w:lang w:eastAsia="zh-CN"/>
        </w:rPr>
        <w:t>采购代理机构</w:t>
      </w:r>
      <w:r>
        <w:rPr>
          <w:rFonts w:hint="eastAsia" w:ascii="宋体" w:hAnsi="宋体" w:cs="宋体"/>
          <w:sz w:val="24"/>
          <w:highlight w:val="none"/>
        </w:rPr>
        <w:t>依托电子交易平台发起开始解密指令，投标人按照平台提示和招标文件的规定在半小时内完成在线解密。</w:t>
      </w:r>
    </w:p>
    <w:p w14:paraId="2E547C2D">
      <w:pPr>
        <w:pStyle w:val="559"/>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386FB735">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14:paraId="2855A76B">
      <w:pPr>
        <w:pStyle w:val="133"/>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19.1开标后，采购人将依据法律法规和招标文件的规定，对投标人的资格进行审查。</w:t>
      </w:r>
    </w:p>
    <w:p w14:paraId="71924641">
      <w:pPr>
        <w:pStyle w:val="133"/>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61E3BACE">
      <w:pPr>
        <w:pStyle w:val="133"/>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3对未通过资格审查的投标人，告知其未通过的原因。</w:t>
      </w:r>
    </w:p>
    <w:p w14:paraId="594F6494">
      <w:pPr>
        <w:pStyle w:val="133"/>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11977B53">
      <w:pPr>
        <w:pStyle w:val="133"/>
        <w:spacing w:before="0"/>
        <w:ind w:firstLine="0" w:firstLineChars="0"/>
        <w:rPr>
          <w:rFonts w:ascii="宋体" w:hAnsi="宋体" w:cs="宋体"/>
          <w:b/>
          <w:szCs w:val="24"/>
        </w:rPr>
      </w:pPr>
      <w:r>
        <w:rPr>
          <w:rFonts w:hint="eastAsia" w:ascii="宋体" w:hAnsi="宋体" w:cs="宋体"/>
          <w:b/>
          <w:szCs w:val="24"/>
        </w:rPr>
        <w:t>20、信用信息查询</w:t>
      </w:r>
    </w:p>
    <w:p w14:paraId="1673B3EC">
      <w:pPr>
        <w:pStyle w:val="133"/>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val="en-US" w:eastAsia="zh-CN"/>
        </w:rPr>
        <w:t>采购人</w:t>
      </w:r>
      <w:r>
        <w:rPr>
          <w:rFonts w:hint="eastAsia" w:ascii="宋体" w:hAnsi="宋体" w:cs="宋体"/>
          <w:kern w:val="0"/>
          <w:szCs w:val="24"/>
        </w:rPr>
        <w:t>将在资格审查时通过“信用中国”网站(www.creditchina.gov.cn)、中国政府采购网(www.ccgp.gov.cn)渠道查询投标人接受资格时的信用记录。</w:t>
      </w:r>
    </w:p>
    <w:p w14:paraId="651086BB">
      <w:pPr>
        <w:pStyle w:val="133"/>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704C57B7">
      <w:pPr>
        <w:pStyle w:val="133"/>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6D7B58B0">
      <w:pPr>
        <w:pStyle w:val="133"/>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6168168E">
      <w:pPr>
        <w:pStyle w:val="133"/>
        <w:spacing w:before="0"/>
        <w:ind w:firstLine="0" w:firstLineChars="0"/>
        <w:rPr>
          <w:rFonts w:ascii="宋体" w:hAnsi="宋体" w:cs="宋体"/>
          <w:kern w:val="0"/>
          <w:szCs w:val="24"/>
        </w:rPr>
      </w:pPr>
    </w:p>
    <w:p w14:paraId="6D67B2FA">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274F8A86">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06184F13">
      <w:pPr>
        <w:spacing w:line="360" w:lineRule="auto"/>
        <w:rPr>
          <w:rFonts w:ascii="宋体" w:hAnsi="宋体" w:cs="宋体"/>
          <w:b/>
          <w:sz w:val="24"/>
        </w:rPr>
      </w:pPr>
    </w:p>
    <w:p w14:paraId="2C622837">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1F44C6FC">
      <w:pPr>
        <w:pStyle w:val="24"/>
        <w:spacing w:line="360" w:lineRule="auto"/>
        <w:ind w:left="479" w:hanging="479" w:hangingChars="199"/>
        <w:rPr>
          <w:rFonts w:cs="宋体"/>
          <w:b/>
          <w:highlight w:val="none"/>
        </w:rPr>
      </w:pPr>
      <w:r>
        <w:rPr>
          <w:rFonts w:hint="eastAsia" w:cs="宋体"/>
          <w:b/>
          <w:highlight w:val="none"/>
        </w:rPr>
        <w:t>22. 确定中标供应商</w:t>
      </w:r>
    </w:p>
    <w:p w14:paraId="4FB18A8C">
      <w:pPr>
        <w:pStyle w:val="133"/>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06C7DB16">
      <w:pPr>
        <w:pStyle w:val="133"/>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11A0CAFB">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74DC921B">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604F5B9D">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57231B74">
      <w:pPr>
        <w:snapToGrid w:val="0"/>
        <w:spacing w:line="360" w:lineRule="auto"/>
        <w:ind w:left="120" w:leftChars="57" w:firstLine="482" w:firstLineChars="150"/>
        <w:jc w:val="center"/>
        <w:rPr>
          <w:rFonts w:ascii="宋体" w:hAnsi="宋体" w:cs="宋体"/>
          <w:b/>
          <w:sz w:val="32"/>
        </w:rPr>
      </w:pPr>
    </w:p>
    <w:p w14:paraId="2BCE8664">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3BF46335">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48CF37E0">
      <w:pPr>
        <w:pStyle w:val="24"/>
        <w:spacing w:line="360" w:lineRule="auto"/>
        <w:ind w:left="479" w:hanging="479" w:hangingChars="199"/>
        <w:rPr>
          <w:rFonts w:cs="宋体"/>
          <w:b/>
        </w:rPr>
      </w:pPr>
      <w:r>
        <w:rPr>
          <w:rFonts w:hint="eastAsia" w:cs="宋体"/>
          <w:b/>
        </w:rPr>
        <w:t>25. 合同的签订</w:t>
      </w:r>
    </w:p>
    <w:p w14:paraId="6F969E10">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834E00B">
      <w:pPr>
        <w:pStyle w:val="133"/>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7A30245">
      <w:pPr>
        <w:pStyle w:val="133"/>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3D8DCEA">
      <w:pPr>
        <w:pStyle w:val="133"/>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55582089">
      <w:pPr>
        <w:pStyle w:val="133"/>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655777C9">
      <w:pPr>
        <w:pStyle w:val="24"/>
        <w:spacing w:line="360" w:lineRule="auto"/>
        <w:ind w:left="479" w:hanging="479" w:hangingChars="199"/>
        <w:rPr>
          <w:rFonts w:cs="宋体"/>
          <w:b/>
        </w:rPr>
      </w:pPr>
      <w:r>
        <w:rPr>
          <w:rFonts w:hint="eastAsia" w:cs="宋体"/>
          <w:b/>
        </w:rPr>
        <w:t>26. 履约保证金</w:t>
      </w:r>
    </w:p>
    <w:p w14:paraId="75BF1B5D">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58A20F47">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6CDE1FD">
      <w:pPr>
        <w:pStyle w:val="3"/>
        <w:rPr>
          <w:highlight w:val="none"/>
        </w:rPr>
      </w:pPr>
      <w:r>
        <w:rPr>
          <w:rFonts w:ascii="宋体" w:hAnsi="宋体" w:eastAsia="宋体"/>
          <w:b/>
          <w:bCs/>
          <w:sz w:val="24"/>
          <w:szCs w:val="32"/>
          <w:highlight w:val="none"/>
          <w:lang w:val="en-US"/>
        </w:rPr>
        <w:t>27.预付款</w:t>
      </w:r>
    </w:p>
    <w:p w14:paraId="0CCE34B8">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5765C4BF"/>
    <w:p w14:paraId="327A4910">
      <w:pPr>
        <w:snapToGrid w:val="0"/>
        <w:spacing w:line="360" w:lineRule="auto"/>
        <w:ind w:firstLine="3357" w:firstLineChars="1045"/>
        <w:rPr>
          <w:rFonts w:ascii="宋体" w:hAnsi="宋体" w:cs="宋体"/>
          <w:b/>
          <w:sz w:val="32"/>
        </w:rPr>
      </w:pPr>
    </w:p>
    <w:p w14:paraId="4822C03F">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1C490D19">
      <w:pPr>
        <w:pStyle w:val="133"/>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57492549">
      <w:pPr>
        <w:pStyle w:val="133"/>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47C5E6AF">
      <w:pPr>
        <w:pStyle w:val="133"/>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43F2DCA7">
      <w:pPr>
        <w:pStyle w:val="133"/>
        <w:snapToGrid w:val="0"/>
        <w:spacing w:before="0"/>
        <w:ind w:firstLine="480"/>
        <w:rPr>
          <w:rFonts w:ascii="宋体" w:hAnsi="宋体" w:cs="宋体"/>
        </w:rPr>
      </w:pPr>
      <w:r>
        <w:rPr>
          <w:rFonts w:hint="eastAsia" w:ascii="宋体" w:hAnsi="宋体" w:cs="宋体"/>
        </w:rPr>
        <w:t>28.3电子交易平台发现严重安全漏洞，有潜在泄密危险的；</w:t>
      </w:r>
    </w:p>
    <w:p w14:paraId="3422AA94">
      <w:pPr>
        <w:pStyle w:val="133"/>
        <w:snapToGrid w:val="0"/>
        <w:spacing w:before="0"/>
        <w:ind w:firstLine="480"/>
        <w:rPr>
          <w:rFonts w:ascii="宋体" w:hAnsi="宋体" w:cs="宋体"/>
        </w:rPr>
      </w:pPr>
      <w:r>
        <w:rPr>
          <w:rFonts w:hint="eastAsia" w:ascii="宋体" w:hAnsi="宋体" w:cs="宋体"/>
        </w:rPr>
        <w:t xml:space="preserve">28.4病毒发作导致不能进行正常操作的； </w:t>
      </w:r>
    </w:p>
    <w:p w14:paraId="320C2340">
      <w:pPr>
        <w:pStyle w:val="133"/>
        <w:snapToGrid w:val="0"/>
        <w:spacing w:before="0"/>
        <w:ind w:firstLine="480"/>
        <w:rPr>
          <w:rFonts w:ascii="宋体" w:hAnsi="宋体" w:cs="宋体"/>
        </w:rPr>
      </w:pPr>
      <w:r>
        <w:rPr>
          <w:rFonts w:hint="eastAsia" w:ascii="宋体" w:hAnsi="宋体" w:cs="宋体"/>
        </w:rPr>
        <w:t>28.5其他无法保证电子交易的公平、公正和安全的情况。</w:t>
      </w:r>
    </w:p>
    <w:p w14:paraId="2B93F8A1">
      <w:pPr>
        <w:pStyle w:val="133"/>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5E621C9">
      <w:pPr>
        <w:tabs>
          <w:tab w:val="left" w:pos="0"/>
        </w:tabs>
        <w:spacing w:line="360" w:lineRule="auto"/>
        <w:ind w:firstLine="480"/>
        <w:rPr>
          <w:rFonts w:ascii="宋体" w:hAnsi="宋体" w:cs="宋体"/>
          <w:sz w:val="24"/>
        </w:rPr>
      </w:pPr>
    </w:p>
    <w:p w14:paraId="4020690D">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766FD538">
      <w:pPr>
        <w:pStyle w:val="24"/>
        <w:spacing w:line="360" w:lineRule="auto"/>
        <w:ind w:firstLine="0" w:firstLineChars="0"/>
        <w:rPr>
          <w:rFonts w:cs="宋体"/>
          <w:b/>
        </w:rPr>
      </w:pPr>
      <w:r>
        <w:rPr>
          <w:rFonts w:hint="eastAsia" w:cs="宋体"/>
          <w:b/>
        </w:rPr>
        <w:t>30.验收</w:t>
      </w:r>
    </w:p>
    <w:p w14:paraId="3E9B2CDC">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0A56DE4">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0E7300DD">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1CF1A23">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63869465">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8"/>
      <w:bookmarkEnd w:id="15"/>
      <w:bookmarkStart w:id="16" w:name="_Hlt74729768"/>
      <w:bookmarkEnd w:id="16"/>
      <w:bookmarkStart w:id="17" w:name="_Hlt74730295"/>
      <w:bookmarkEnd w:id="17"/>
      <w:bookmarkStart w:id="18" w:name="_Hlt75236101"/>
      <w:bookmarkEnd w:id="18"/>
      <w:bookmarkStart w:id="19" w:name="_Hlt68057669"/>
      <w:bookmarkEnd w:id="19"/>
      <w:bookmarkStart w:id="20" w:name="_Hlt74714665"/>
      <w:bookmarkEnd w:id="20"/>
      <w:bookmarkStart w:id="21" w:name="_Hlt68072990"/>
      <w:bookmarkEnd w:id="21"/>
      <w:bookmarkStart w:id="22" w:name="_Hlt74707468"/>
      <w:bookmarkEnd w:id="22"/>
      <w:bookmarkStart w:id="23" w:name="_Hlt68073093"/>
      <w:bookmarkEnd w:id="23"/>
      <w:bookmarkStart w:id="24" w:name="_Hlt75236290"/>
      <w:bookmarkEnd w:id="24"/>
      <w:bookmarkStart w:id="25" w:name="_Hlt68403820"/>
      <w:bookmarkEnd w:id="25"/>
      <w:bookmarkStart w:id="26" w:name="_Hlt75236011"/>
      <w:bookmarkEnd w:id="26"/>
    </w:p>
    <w:bookmarkEnd w:id="11"/>
    <w:bookmarkEnd w:id="12"/>
    <w:p w14:paraId="5F8DE25E">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14:paraId="289E1BB1">
      <w:pPr>
        <w:adjustRightInd w:val="0"/>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属于实质性要求条款的，请用符号“▲”标明，否则属于非实质性要求。</w:t>
      </w:r>
    </w:p>
    <w:p w14:paraId="1B4AA4BA">
      <w:pPr>
        <w:keepNext/>
        <w:keepLines/>
        <w:tabs>
          <w:tab w:val="left" w:pos="432"/>
        </w:tabs>
        <w:spacing w:line="360" w:lineRule="auto"/>
        <w:ind w:left="432"/>
        <w:jc w:val="center"/>
        <w:outlineLvl w:val="1"/>
        <w:rPr>
          <w:rFonts w:hint="eastAsia" w:ascii="宋体" w:hAnsi="宋体" w:eastAsia="宋体" w:cs="宋体"/>
          <w:b/>
          <w:bCs/>
          <w:sz w:val="32"/>
          <w:szCs w:val="32"/>
          <w:lang w:val="zh-CN"/>
        </w:rPr>
      </w:pPr>
      <w:bookmarkStart w:id="28" w:name="_Toc51161108"/>
      <w:r>
        <w:rPr>
          <w:rFonts w:hint="eastAsia" w:ascii="宋体" w:hAnsi="宋体" w:eastAsia="宋体" w:cs="宋体"/>
          <w:b/>
          <w:bCs/>
          <w:sz w:val="32"/>
          <w:szCs w:val="32"/>
          <w:lang w:val="zh-CN"/>
        </w:rPr>
        <w:t>一、招标一览表</w:t>
      </w:r>
      <w:bookmarkEnd w:id="28"/>
    </w:p>
    <w:p w14:paraId="03065614">
      <w:pPr>
        <w:adjustRightInd w:val="0"/>
        <w:spacing w:line="360" w:lineRule="auto"/>
        <w:ind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rPr>
        <w:t>标项：</w:t>
      </w:r>
      <w:r>
        <w:rPr>
          <w:rFonts w:hint="eastAsia" w:ascii="宋体" w:hAnsi="宋体" w:cs="宋体"/>
          <w:sz w:val="24"/>
          <w:szCs w:val="24"/>
          <w:u w:val="none"/>
          <w:lang w:val="en-US" w:eastAsia="zh-CN"/>
        </w:rPr>
        <w:t>1</w:t>
      </w:r>
    </w:p>
    <w:tbl>
      <w:tblPr>
        <w:tblStyle w:val="62"/>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9"/>
        <w:gridCol w:w="4359"/>
        <w:gridCol w:w="1878"/>
        <w:gridCol w:w="850"/>
        <w:gridCol w:w="829"/>
        <w:gridCol w:w="1124"/>
      </w:tblGrid>
      <w:tr w14:paraId="404C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7" w:hRule="atLeast"/>
          <w:jc w:val="center"/>
        </w:trPr>
        <w:tc>
          <w:tcPr>
            <w:tcW w:w="53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177CDB5">
            <w:pPr>
              <w:adjustRightInd w:val="0"/>
              <w:jc w:val="center"/>
              <w:rPr>
                <w:rFonts w:hint="eastAsia" w:ascii="宋体" w:hAnsi="宋体" w:eastAsia="宋体" w:cs="宋体"/>
                <w:sz w:val="24"/>
                <w:szCs w:val="24"/>
              </w:rPr>
            </w:pPr>
            <w:r>
              <w:rPr>
                <w:rFonts w:hint="eastAsia" w:ascii="宋体" w:hAnsi="宋体" w:eastAsia="宋体" w:cs="宋体"/>
                <w:sz w:val="24"/>
                <w:szCs w:val="24"/>
              </w:rPr>
              <w:t>标项</w:t>
            </w:r>
          </w:p>
        </w:tc>
        <w:tc>
          <w:tcPr>
            <w:tcW w:w="43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DF9D621">
            <w:pPr>
              <w:adjustRightInd w:val="0"/>
              <w:jc w:val="center"/>
              <w:rPr>
                <w:rFonts w:hint="eastAsia" w:ascii="宋体" w:hAnsi="宋体" w:eastAsia="宋体" w:cs="宋体"/>
                <w:sz w:val="24"/>
                <w:szCs w:val="24"/>
              </w:rPr>
            </w:pPr>
            <w:r>
              <w:rPr>
                <w:rFonts w:hint="eastAsia" w:ascii="宋体" w:hAnsi="宋体" w:eastAsia="宋体" w:cs="宋体"/>
                <w:sz w:val="24"/>
                <w:szCs w:val="24"/>
              </w:rPr>
              <w:t>名称</w:t>
            </w:r>
          </w:p>
        </w:tc>
        <w:tc>
          <w:tcPr>
            <w:tcW w:w="18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63F0166">
            <w:pPr>
              <w:adjustRightInd w:val="0"/>
              <w:jc w:val="center"/>
              <w:rPr>
                <w:rFonts w:hint="eastAsia" w:ascii="宋体" w:hAnsi="宋体" w:eastAsia="宋体" w:cs="宋体"/>
                <w:sz w:val="24"/>
                <w:szCs w:val="24"/>
              </w:rPr>
            </w:pPr>
            <w:r>
              <w:rPr>
                <w:rFonts w:hint="eastAsia" w:ascii="宋体" w:hAnsi="宋体" w:eastAsia="宋体" w:cs="宋体"/>
                <w:sz w:val="24"/>
                <w:szCs w:val="24"/>
              </w:rPr>
              <w:t>规格型号与参数</w:t>
            </w:r>
          </w:p>
        </w:tc>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70EEC4A">
            <w:pPr>
              <w:adjustRightInd w:val="0"/>
              <w:jc w:val="center"/>
              <w:rPr>
                <w:rFonts w:hint="eastAsia" w:ascii="宋体" w:hAnsi="宋体" w:eastAsia="宋体" w:cs="宋体"/>
                <w:sz w:val="24"/>
                <w:szCs w:val="24"/>
              </w:rPr>
            </w:pPr>
            <w:r>
              <w:rPr>
                <w:rFonts w:hint="eastAsia" w:ascii="宋体" w:hAnsi="宋体" w:eastAsia="宋体" w:cs="宋体"/>
                <w:sz w:val="24"/>
                <w:szCs w:val="24"/>
              </w:rPr>
              <w:t>单位</w:t>
            </w:r>
          </w:p>
        </w:tc>
        <w:tc>
          <w:tcPr>
            <w:tcW w:w="8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496B83">
            <w:pPr>
              <w:adjustRightInd w:val="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124" w:type="dxa"/>
            <w:tcBorders>
              <w:top w:val="single" w:color="auto" w:sz="4" w:space="0"/>
              <w:left w:val="single" w:color="auto" w:sz="4" w:space="0"/>
              <w:bottom w:val="single" w:color="auto" w:sz="4" w:space="0"/>
              <w:right w:val="single" w:color="auto" w:sz="4" w:space="0"/>
            </w:tcBorders>
            <w:vAlign w:val="center"/>
          </w:tcPr>
          <w:p w14:paraId="7CAB4DE6">
            <w:pPr>
              <w:adjustRightInd w:val="0"/>
              <w:jc w:val="center"/>
              <w:rPr>
                <w:rFonts w:hint="eastAsia" w:ascii="宋体" w:hAnsi="宋体" w:eastAsia="宋体" w:cs="宋体"/>
                <w:sz w:val="24"/>
                <w:szCs w:val="24"/>
              </w:rPr>
            </w:pPr>
            <w:r>
              <w:rPr>
                <w:rFonts w:hint="eastAsia" w:ascii="宋体" w:hAnsi="宋体" w:eastAsia="宋体" w:cs="宋体"/>
                <w:sz w:val="24"/>
                <w:szCs w:val="24"/>
              </w:rPr>
              <w:t>备注</w:t>
            </w:r>
          </w:p>
        </w:tc>
      </w:tr>
      <w:tr w14:paraId="25B02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3" w:hRule="atLeast"/>
          <w:jc w:val="center"/>
        </w:trPr>
        <w:tc>
          <w:tcPr>
            <w:tcW w:w="53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D6527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43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0BAF5E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24"/>
                <w:szCs w:val="24"/>
              </w:rPr>
            </w:pPr>
            <w:r>
              <w:rPr>
                <w:rStyle w:val="79"/>
                <w:rFonts w:hint="eastAsia" w:ascii="宋体" w:hAnsi="宋体" w:eastAsia="宋体" w:cs="宋体"/>
                <w:kern w:val="0"/>
                <w:sz w:val="24"/>
                <w:szCs w:val="24"/>
                <w:u w:val="none"/>
                <w:lang w:val="en-US" w:eastAsia="zh-CN" w:bidi="ar"/>
              </w:rPr>
              <w:t>萧山区海塘安澜工程（七甲船闸至九上顺坝盘头段）监理平行检测采购项目</w:t>
            </w:r>
          </w:p>
        </w:tc>
        <w:tc>
          <w:tcPr>
            <w:tcW w:w="18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ED29A6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详见招标需求</w:t>
            </w:r>
          </w:p>
        </w:tc>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C042FE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项</w:t>
            </w:r>
          </w:p>
        </w:tc>
        <w:tc>
          <w:tcPr>
            <w:tcW w:w="8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9549AD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124" w:type="dxa"/>
            <w:tcBorders>
              <w:top w:val="single" w:color="auto" w:sz="4" w:space="0"/>
              <w:left w:val="single" w:color="auto" w:sz="4" w:space="0"/>
              <w:bottom w:val="single" w:color="auto" w:sz="4" w:space="0"/>
              <w:right w:val="single" w:color="auto" w:sz="4" w:space="0"/>
            </w:tcBorders>
            <w:vAlign w:val="center"/>
          </w:tcPr>
          <w:p w14:paraId="02FEAFC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24"/>
                <w:szCs w:val="24"/>
              </w:rPr>
            </w:pPr>
          </w:p>
        </w:tc>
      </w:tr>
    </w:tbl>
    <w:p w14:paraId="5D5FC8F5">
      <w:pPr>
        <w:keepNext/>
        <w:keepLines/>
        <w:tabs>
          <w:tab w:val="left" w:pos="432"/>
        </w:tabs>
        <w:spacing w:line="360" w:lineRule="auto"/>
        <w:ind w:left="432" w:firstLine="40"/>
        <w:jc w:val="center"/>
        <w:outlineLvl w:val="1"/>
        <w:rPr>
          <w:rFonts w:hint="eastAsia" w:ascii="宋体" w:hAnsi="宋体" w:eastAsia="宋体" w:cs="宋体"/>
          <w:b/>
          <w:bCs/>
          <w:snapToGrid w:val="0"/>
          <w:sz w:val="32"/>
          <w:szCs w:val="32"/>
          <w:lang w:val="zh-CN"/>
        </w:rPr>
      </w:pPr>
      <w:bookmarkStart w:id="29" w:name="_Toc520990291"/>
      <w:bookmarkStart w:id="30" w:name="_Toc520991545"/>
      <w:bookmarkStart w:id="31" w:name="_Toc520990349"/>
      <w:bookmarkStart w:id="32" w:name="_Toc51161109"/>
      <w:bookmarkStart w:id="33" w:name="_Toc520990393"/>
    </w:p>
    <w:p w14:paraId="32E9BC3E">
      <w:pPr>
        <w:keepNext/>
        <w:keepLines/>
        <w:tabs>
          <w:tab w:val="left" w:pos="432"/>
        </w:tabs>
        <w:spacing w:line="360" w:lineRule="auto"/>
        <w:ind w:left="432" w:firstLine="40"/>
        <w:jc w:val="center"/>
        <w:outlineLvl w:val="1"/>
        <w:rPr>
          <w:rFonts w:hint="eastAsia" w:ascii="宋体" w:hAnsi="宋体" w:eastAsia="宋体" w:cs="宋体"/>
          <w:b/>
          <w:bCs/>
          <w:snapToGrid w:val="0"/>
          <w:sz w:val="32"/>
          <w:szCs w:val="32"/>
          <w:lang w:val="zh-CN"/>
        </w:rPr>
      </w:pPr>
      <w:r>
        <w:rPr>
          <w:rFonts w:hint="eastAsia" w:ascii="宋体" w:hAnsi="宋体" w:eastAsia="宋体" w:cs="宋体"/>
          <w:b/>
          <w:bCs/>
          <w:snapToGrid w:val="0"/>
          <w:sz w:val="32"/>
          <w:szCs w:val="32"/>
          <w:lang w:val="zh-CN"/>
        </w:rPr>
        <w:t>二、招标需求</w:t>
      </w:r>
      <w:bookmarkEnd w:id="29"/>
      <w:bookmarkEnd w:id="30"/>
      <w:bookmarkEnd w:id="31"/>
      <w:bookmarkEnd w:id="32"/>
      <w:bookmarkEnd w:id="33"/>
    </w:p>
    <w:p w14:paraId="176480E8">
      <w:pPr>
        <w:pStyle w:val="2"/>
        <w:keepNext/>
        <w:keepLines/>
        <w:pageBreakBefore w:val="0"/>
        <w:widowControl w:val="0"/>
        <w:kinsoku/>
        <w:wordWrap/>
        <w:overflowPunct/>
        <w:topLinePunct w:val="0"/>
        <w:autoSpaceDE/>
        <w:autoSpaceDN/>
        <w:bidi w:val="0"/>
        <w:adjustRightInd w:val="0"/>
        <w:snapToGrid/>
        <w:spacing w:before="0" w:after="0" w:line="360" w:lineRule="auto"/>
        <w:ind w:left="431" w:hanging="431"/>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技术要求</w:t>
      </w:r>
    </w:p>
    <w:p w14:paraId="4E81CA2A">
      <w:pPr>
        <w:pStyle w:val="2"/>
        <w:keepNext/>
        <w:keepLines/>
        <w:pageBreakBefore w:val="0"/>
        <w:widowControl w:val="0"/>
        <w:kinsoku/>
        <w:wordWrap/>
        <w:overflowPunct/>
        <w:topLinePunct w:val="0"/>
        <w:autoSpaceDE/>
        <w:autoSpaceDN/>
        <w:bidi w:val="0"/>
        <w:adjustRightInd w:val="0"/>
        <w:snapToGrid/>
        <w:spacing w:before="0" w:after="0" w:line="360" w:lineRule="auto"/>
        <w:ind w:left="431" w:hanging="43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工程说明</w:t>
      </w:r>
    </w:p>
    <w:p w14:paraId="45EFEE8E">
      <w:pPr>
        <w:adjustRightInd/>
        <w:spacing w:before="156" w:beforeLines="50"/>
        <w:ind w:firstLine="482" w:firstLineChars="200"/>
        <w:outlineLvl w:val="0"/>
        <w:rPr>
          <w:rFonts w:hint="eastAsia" w:ascii="宋体" w:hAnsi="宋体" w:cs="宋体"/>
          <w:b/>
          <w:color w:val="auto"/>
          <w:kern w:val="0"/>
          <w:sz w:val="24"/>
          <w:highlight w:val="none"/>
        </w:rPr>
      </w:pPr>
      <w:r>
        <w:rPr>
          <w:rFonts w:hint="eastAsia" w:ascii="宋体" w:hAnsi="宋体" w:cs="宋体"/>
          <w:b/>
          <w:color w:val="auto"/>
          <w:kern w:val="0"/>
          <w:sz w:val="24"/>
          <w:highlight w:val="none"/>
        </w:rPr>
        <w:t>1.1 工程概况</w:t>
      </w:r>
    </w:p>
    <w:p w14:paraId="3875C943">
      <w:pPr>
        <w:pStyle w:val="3"/>
        <w:ind w:left="0" w:leftChars="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项目位于钱塘江南岸，起自七甲船闸东侧，终至九上顺坝盘头，全长 14.88公里。前期已先行实施 4.49 公里，本次提标加固10.39公里。工程主要建设内容及规模：（1）水利部分：提标加固海塘10.39公里；新建钱江枢纽防浪墙0.19公里；拆除顺坝老闸，新建顺坝闸前桥梁1座；拆除重建顺坝排涝闸管理房1处，建筑面积1160平方米。（2）非水利部分：新建便民服务点5处（建筑面积1000平方米），生态修复面积19.87公顷等。工程等别为I等。海塘建筑物级别为1级，设计潮水标准为300年一遇，海塘防潮标准为300年一遇。</w:t>
      </w:r>
    </w:p>
    <w:p w14:paraId="7C6422D4">
      <w:pPr>
        <w:pStyle w:val="3"/>
        <w:pageBreakBefore w:val="0"/>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本工程上游起点为七甲闸，下游终点为九上顺坝盘头，海塘长度</w:t>
      </w:r>
      <w:r>
        <w:rPr>
          <w:rFonts w:hint="default" w:ascii="宋体" w:hAnsi="宋体" w:eastAsia="宋体" w:cs="宋体"/>
          <w:b w:val="0"/>
          <w:bCs w:val="0"/>
          <w:color w:val="auto"/>
          <w:kern w:val="2"/>
          <w:sz w:val="24"/>
          <w:szCs w:val="24"/>
          <w:highlight w:val="none"/>
          <w:lang w:val="en-US" w:eastAsia="zh-CN" w:bidi="ar-SA"/>
        </w:rPr>
        <w:t>14.88km</w:t>
      </w:r>
      <w:r>
        <w:rPr>
          <w:rFonts w:hint="eastAsia" w:ascii="宋体" w:hAnsi="宋体" w:eastAsia="宋体" w:cs="宋体"/>
          <w:b w:val="0"/>
          <w:bCs w:val="0"/>
          <w:color w:val="auto"/>
          <w:kern w:val="2"/>
          <w:sz w:val="24"/>
          <w:szCs w:val="24"/>
          <w:highlight w:val="none"/>
          <w:lang w:val="en-US" w:eastAsia="zh-CN" w:bidi="ar-SA"/>
        </w:rPr>
        <w:t xml:space="preserve">。实际提标加固海塘为 </w:t>
      </w:r>
      <w:r>
        <w:rPr>
          <w:rFonts w:hint="default" w:ascii="宋体" w:hAnsi="宋体" w:eastAsia="宋体" w:cs="宋体"/>
          <w:b w:val="0"/>
          <w:bCs w:val="0"/>
          <w:color w:val="auto"/>
          <w:kern w:val="2"/>
          <w:sz w:val="24"/>
          <w:szCs w:val="24"/>
          <w:highlight w:val="none"/>
          <w:lang w:val="en-US" w:eastAsia="zh-CN" w:bidi="ar-SA"/>
        </w:rPr>
        <w:t>39+831~39+940</w:t>
      </w:r>
      <w:r>
        <w:rPr>
          <w:rFonts w:hint="eastAsia" w:ascii="宋体" w:hAnsi="宋体" w:eastAsia="宋体" w:cs="宋体"/>
          <w:b w:val="0"/>
          <w:bCs w:val="0"/>
          <w:color w:val="auto"/>
          <w:kern w:val="2"/>
          <w:sz w:val="24"/>
          <w:szCs w:val="24"/>
          <w:highlight w:val="none"/>
          <w:lang w:val="en-US" w:eastAsia="zh-CN" w:bidi="ar-SA"/>
        </w:rPr>
        <w:t>（</w:t>
      </w:r>
      <w:r>
        <w:rPr>
          <w:rFonts w:hint="default" w:ascii="宋体" w:hAnsi="宋体" w:eastAsia="宋体" w:cs="宋体"/>
          <w:b w:val="0"/>
          <w:bCs w:val="0"/>
          <w:color w:val="auto"/>
          <w:kern w:val="2"/>
          <w:sz w:val="24"/>
          <w:szCs w:val="24"/>
          <w:highlight w:val="none"/>
          <w:lang w:val="en-US" w:eastAsia="zh-CN" w:bidi="ar-SA"/>
        </w:rPr>
        <w:t>109m</w:t>
      </w:r>
      <w:r>
        <w:rPr>
          <w:rFonts w:hint="eastAsia" w:ascii="宋体" w:hAnsi="宋体" w:eastAsia="宋体" w:cs="宋体"/>
          <w:b w:val="0"/>
          <w:bCs w:val="0"/>
          <w:color w:val="auto"/>
          <w:kern w:val="2"/>
          <w:sz w:val="24"/>
          <w:szCs w:val="24"/>
          <w:highlight w:val="none"/>
          <w:lang w:val="en-US" w:eastAsia="zh-CN" w:bidi="ar-SA"/>
        </w:rPr>
        <w:t>）、</w:t>
      </w:r>
      <w:r>
        <w:rPr>
          <w:rFonts w:hint="default" w:ascii="宋体" w:hAnsi="宋体" w:eastAsia="宋体" w:cs="宋体"/>
          <w:b w:val="0"/>
          <w:bCs w:val="0"/>
          <w:color w:val="auto"/>
          <w:kern w:val="2"/>
          <w:sz w:val="24"/>
          <w:szCs w:val="24"/>
          <w:highlight w:val="none"/>
          <w:lang w:val="en-US" w:eastAsia="zh-CN" w:bidi="ar-SA"/>
        </w:rPr>
        <w:t>40+201~50+477</w:t>
      </w:r>
      <w:r>
        <w:rPr>
          <w:rFonts w:hint="eastAsia" w:ascii="宋体" w:hAnsi="宋体" w:eastAsia="宋体" w:cs="宋体"/>
          <w:b w:val="0"/>
          <w:bCs w:val="0"/>
          <w:color w:val="auto"/>
          <w:kern w:val="2"/>
          <w:sz w:val="24"/>
          <w:szCs w:val="24"/>
          <w:highlight w:val="none"/>
          <w:lang w:val="en-US" w:eastAsia="zh-CN" w:bidi="ar-SA"/>
        </w:rPr>
        <w:t>（</w:t>
      </w:r>
      <w:r>
        <w:rPr>
          <w:rFonts w:hint="default" w:ascii="宋体" w:hAnsi="宋体" w:eastAsia="宋体" w:cs="宋体"/>
          <w:b w:val="0"/>
          <w:bCs w:val="0"/>
          <w:color w:val="auto"/>
          <w:kern w:val="2"/>
          <w:sz w:val="24"/>
          <w:szCs w:val="24"/>
          <w:highlight w:val="none"/>
          <w:lang w:val="en-US" w:eastAsia="zh-CN" w:bidi="ar-SA"/>
        </w:rPr>
        <w:t>10276m</w:t>
      </w:r>
      <w:r>
        <w:rPr>
          <w:rFonts w:hint="eastAsia" w:ascii="宋体" w:hAnsi="宋体" w:eastAsia="宋体" w:cs="宋体"/>
          <w:b w:val="0"/>
          <w:bCs w:val="0"/>
          <w:color w:val="auto"/>
          <w:kern w:val="2"/>
          <w:sz w:val="24"/>
          <w:szCs w:val="24"/>
          <w:highlight w:val="none"/>
          <w:lang w:val="en-US" w:eastAsia="zh-CN" w:bidi="ar-SA"/>
        </w:rPr>
        <w:t>）段，建设长度为</w:t>
      </w:r>
      <w:r>
        <w:rPr>
          <w:rFonts w:hint="default" w:ascii="宋体" w:hAnsi="宋体" w:eastAsia="宋体" w:cs="宋体"/>
          <w:b w:val="0"/>
          <w:bCs w:val="0"/>
          <w:color w:val="auto"/>
          <w:kern w:val="2"/>
          <w:sz w:val="24"/>
          <w:szCs w:val="24"/>
          <w:highlight w:val="none"/>
          <w:lang w:val="en-US" w:eastAsia="zh-CN" w:bidi="ar-SA"/>
        </w:rPr>
        <w:t>10.39km</w:t>
      </w:r>
      <w:r>
        <w:rPr>
          <w:rFonts w:hint="eastAsia" w:ascii="宋体" w:hAnsi="宋体" w:eastAsia="宋体" w:cs="宋体"/>
          <w:b w:val="0"/>
          <w:bCs w:val="0"/>
          <w:color w:val="auto"/>
          <w:kern w:val="2"/>
          <w:sz w:val="24"/>
          <w:szCs w:val="24"/>
          <w:highlight w:val="none"/>
          <w:lang w:val="en-US" w:eastAsia="zh-CN" w:bidi="ar-SA"/>
        </w:rPr>
        <w:t>。</w:t>
      </w:r>
    </w:p>
    <w:p w14:paraId="541D34B3">
      <w:pPr>
        <w:adjustRightInd/>
        <w:spacing w:before="156" w:beforeLines="50"/>
        <w:ind w:firstLine="482" w:firstLineChars="200"/>
        <w:outlineLvl w:val="0"/>
        <w:rPr>
          <w:rFonts w:ascii="宋体" w:hAnsi="宋体" w:cs="宋体"/>
          <w:b/>
          <w:color w:val="auto"/>
          <w:kern w:val="0"/>
          <w:sz w:val="24"/>
          <w:highlight w:val="none"/>
        </w:rPr>
      </w:pPr>
      <w:r>
        <w:rPr>
          <w:rFonts w:hint="eastAsia" w:ascii="宋体" w:hAnsi="宋体" w:cs="宋体"/>
          <w:b/>
          <w:color w:val="auto"/>
          <w:kern w:val="0"/>
          <w:sz w:val="24"/>
          <w:highlight w:val="none"/>
          <w:lang w:val="en-US" w:eastAsia="zh-CN"/>
        </w:rPr>
        <w:t>1.2</w:t>
      </w:r>
      <w:r>
        <w:rPr>
          <w:rFonts w:hint="eastAsia" w:ascii="宋体" w:hAnsi="宋体" w:cs="宋体"/>
          <w:b/>
          <w:color w:val="auto"/>
          <w:kern w:val="0"/>
          <w:sz w:val="24"/>
          <w:highlight w:val="none"/>
        </w:rPr>
        <w:t>、主要检测依据和标准</w:t>
      </w:r>
    </w:p>
    <w:p w14:paraId="55E726C5">
      <w:pPr>
        <w:pStyle w:val="97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《水利水电工程施工质量检验与评定规程》SL176-2007；</w:t>
      </w:r>
    </w:p>
    <w:p w14:paraId="570E4EE6">
      <w:pPr>
        <w:pStyle w:val="97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《土工合成材料测试规程》SL235-2012；</w:t>
      </w:r>
    </w:p>
    <w:p w14:paraId="6B4E342C">
      <w:pPr>
        <w:pStyle w:val="97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《水工混凝土试验规程》SL/T352-2020；</w:t>
      </w:r>
    </w:p>
    <w:p w14:paraId="67CDFB13">
      <w:pPr>
        <w:pStyle w:val="97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《水工混凝土施工规范》SL677-2014；</w:t>
      </w:r>
    </w:p>
    <w:p w14:paraId="54FCD4DB">
      <w:pPr>
        <w:pStyle w:val="97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《通用硅酸盐水泥》GB175-2007；</w:t>
      </w:r>
    </w:p>
    <w:p w14:paraId="018349DC">
      <w:pPr>
        <w:pStyle w:val="97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《水泥密度测定方法》GB/T208-2014；</w:t>
      </w:r>
    </w:p>
    <w:p w14:paraId="33A7AAE6">
      <w:pPr>
        <w:pStyle w:val="97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《金属材料拉伸试验第 1 部分:室温试验方法》GB/T228.1-2010；</w:t>
      </w:r>
    </w:p>
    <w:p w14:paraId="5F8164B1">
      <w:pPr>
        <w:pStyle w:val="97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《金属材料弯曲试验方法》GB/T232-2010；</w:t>
      </w:r>
    </w:p>
    <w:p w14:paraId="061CF18C">
      <w:pPr>
        <w:pStyle w:val="97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9</w:t>
      </w:r>
      <w:r>
        <w:rPr>
          <w:rFonts w:hint="eastAsia" w:ascii="宋体" w:hAnsi="宋体" w:eastAsia="宋体" w:cs="宋体"/>
          <w:color w:val="auto"/>
          <w:sz w:val="24"/>
          <w:szCs w:val="24"/>
          <w:highlight w:val="none"/>
        </w:rPr>
        <w:t>) 《水泥标准稠度用水量、凝结时间、安定性检验方法》GB/T1346-2011；</w:t>
      </w:r>
    </w:p>
    <w:p w14:paraId="4DDB5373">
      <w:pPr>
        <w:pStyle w:val="97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 《钢筋混凝土用钢第 1 部分:热轧光圆钢筋》GB/T1499.1-2017；</w:t>
      </w:r>
    </w:p>
    <w:p w14:paraId="30CE729E">
      <w:pPr>
        <w:pStyle w:val="97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《钢筋混凝土用钢第 2 部分:热轧带肋钢筋》GB/T1499.2-2018；</w:t>
      </w:r>
    </w:p>
    <w:p w14:paraId="56111036">
      <w:pPr>
        <w:pStyle w:val="97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《铜及铜合金带材》GB/T2059-2017；</w:t>
      </w:r>
    </w:p>
    <w:p w14:paraId="62DA8CCF">
      <w:pPr>
        <w:pStyle w:val="97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《水泥胶砂流动度测定方法》GB/T2419-2005；</w:t>
      </w:r>
    </w:p>
    <w:p w14:paraId="00D1BC07">
      <w:pPr>
        <w:pStyle w:val="97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 《水泥比表面积测定方法勃氏法》GB/T8074-2008；</w:t>
      </w:r>
    </w:p>
    <w:p w14:paraId="05E9B54C">
      <w:pPr>
        <w:pStyle w:val="97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 《水泥胶砂强度检验方法(ISO 法)》GB/T17671-1999；</w:t>
      </w:r>
    </w:p>
    <w:p w14:paraId="2F1DBF60">
      <w:pPr>
        <w:pStyle w:val="97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 xml:space="preserve"> 《土工试验方法标准》GB/T50123-2019；</w:t>
      </w:r>
    </w:p>
    <w:p w14:paraId="4DF04544">
      <w:pPr>
        <w:pStyle w:val="97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 《回弹法检测混凝土抗压强度技术规程》JGJ/T23-2011；</w:t>
      </w:r>
    </w:p>
    <w:p w14:paraId="55B7099A">
      <w:pPr>
        <w:pStyle w:val="97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 《钢筋焊接接头试验方法标准》JGJ/T27-2014；</w:t>
      </w:r>
    </w:p>
    <w:p w14:paraId="039F5396">
      <w:pPr>
        <w:pStyle w:val="97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 《建筑地基处理技术规范》JGJ79-2012；</w:t>
      </w:r>
    </w:p>
    <w:p w14:paraId="0EAD7F42">
      <w:pPr>
        <w:pStyle w:val="97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20</w:t>
      </w:r>
      <w:r>
        <w:rPr>
          <w:rFonts w:hint="eastAsia" w:ascii="宋体" w:hAnsi="宋体" w:eastAsia="宋体" w:cs="宋体"/>
          <w:color w:val="auto"/>
          <w:sz w:val="24"/>
          <w:szCs w:val="24"/>
          <w:highlight w:val="none"/>
        </w:rPr>
        <w:t>) 《建筑基桩检测技术规范》JGJ106-2014；</w:t>
      </w:r>
    </w:p>
    <w:p w14:paraId="15454D7C">
      <w:pPr>
        <w:pStyle w:val="970"/>
        <w:spacing w:line="440" w:lineRule="exact"/>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 《建筑地基检测技术规范》JGJ340-2015；</w:t>
      </w:r>
    </w:p>
    <w:p w14:paraId="71093DE1">
      <w:pPr>
        <w:pStyle w:val="970"/>
        <w:spacing w:line="44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)《浙江省水利工程质量检测实施办法》等。</w:t>
      </w:r>
    </w:p>
    <w:p w14:paraId="2F755A74">
      <w:pPr>
        <w:pStyle w:val="970"/>
        <w:spacing w:line="440" w:lineRule="exact"/>
        <w:rPr>
          <w:rFonts w:hint="eastAsia"/>
          <w:color w:val="auto"/>
          <w:sz w:val="24"/>
          <w:szCs w:val="24"/>
          <w:highlight w:val="none"/>
        </w:rPr>
      </w:pPr>
      <w:r>
        <w:rPr>
          <w:rFonts w:hint="eastAsia"/>
          <w:color w:val="auto"/>
          <w:sz w:val="24"/>
          <w:szCs w:val="24"/>
          <w:highlight w:val="none"/>
        </w:rPr>
        <w:t xml:space="preserve">    本合同条款中引用的标准和规程规范若有修订，应执行其最新版本。</w:t>
      </w:r>
    </w:p>
    <w:p w14:paraId="73BECD61">
      <w:pPr>
        <w:numPr>
          <w:ilvl w:val="0"/>
          <w:numId w:val="0"/>
        </w:numPr>
        <w:adjustRightInd/>
        <w:spacing w:before="156" w:beforeLines="50"/>
        <w:ind w:left="420" w:leftChars="0"/>
        <w:outlineLvl w:val="0"/>
        <w:rPr>
          <w:rFonts w:hint="eastAsia" w:ascii="宋体" w:hAnsi="宋体" w:cs="宋体"/>
          <w:b/>
          <w:color w:val="auto"/>
          <w:kern w:val="0"/>
          <w:sz w:val="24"/>
          <w:highlight w:val="none"/>
        </w:rPr>
      </w:pPr>
      <w:r>
        <w:rPr>
          <w:rFonts w:hint="eastAsia" w:ascii="宋体" w:hAnsi="宋体" w:cs="宋体"/>
          <w:b/>
          <w:color w:val="auto"/>
          <w:kern w:val="0"/>
          <w:sz w:val="24"/>
          <w:highlight w:val="none"/>
          <w:lang w:val="en-US" w:eastAsia="zh-CN"/>
        </w:rPr>
        <w:t>1.3、</w:t>
      </w:r>
      <w:r>
        <w:rPr>
          <w:rFonts w:hint="eastAsia" w:ascii="宋体" w:hAnsi="宋体" w:cs="宋体"/>
          <w:b/>
          <w:color w:val="auto"/>
          <w:kern w:val="0"/>
          <w:sz w:val="24"/>
          <w:highlight w:val="none"/>
        </w:rPr>
        <w:t>主要服务范围和内容</w:t>
      </w:r>
    </w:p>
    <w:p w14:paraId="5270A1AC">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360" w:lineRule="auto"/>
        <w:ind w:firstLine="480" w:firstLineChars="200"/>
        <w:textAlignment w:val="auto"/>
        <w:outlineLvl w:val="0"/>
        <w:rPr>
          <w:rFonts w:hint="eastAsia" w:ascii="Calibri" w:hAnsi="Calibri" w:eastAsia="宋体" w:cs="Times New Roman"/>
          <w:b w:val="0"/>
          <w:bCs w:val="0"/>
          <w:color w:val="auto"/>
          <w:kern w:val="2"/>
          <w:sz w:val="24"/>
          <w:szCs w:val="24"/>
          <w:highlight w:val="none"/>
          <w:lang w:val="en-US" w:eastAsia="zh-CN" w:bidi="ar-SA"/>
        </w:rPr>
      </w:pPr>
      <w:r>
        <w:rPr>
          <w:rFonts w:hint="eastAsia" w:ascii="Calibri" w:hAnsi="Calibri" w:eastAsia="宋体" w:cs="Times New Roman"/>
          <w:b w:val="0"/>
          <w:bCs w:val="0"/>
          <w:color w:val="auto"/>
          <w:kern w:val="2"/>
          <w:sz w:val="24"/>
          <w:szCs w:val="24"/>
          <w:highlight w:val="none"/>
          <w:lang w:val="en-US" w:eastAsia="zh-CN" w:bidi="ar-SA"/>
        </w:rPr>
        <w:t>本次</w:t>
      </w:r>
      <w:r>
        <w:rPr>
          <w:rFonts w:hint="eastAsia" w:ascii="Calibri" w:hAnsi="Calibri" w:cs="Times New Roman"/>
          <w:b w:val="0"/>
          <w:bCs w:val="0"/>
          <w:color w:val="auto"/>
          <w:kern w:val="2"/>
          <w:sz w:val="24"/>
          <w:szCs w:val="24"/>
          <w:highlight w:val="none"/>
          <w:lang w:val="en-US" w:eastAsia="zh-CN" w:bidi="ar-SA"/>
        </w:rPr>
        <w:t>招标</w:t>
      </w:r>
      <w:r>
        <w:rPr>
          <w:rFonts w:hint="eastAsia" w:ascii="Calibri" w:hAnsi="Calibri" w:eastAsia="宋体" w:cs="Times New Roman"/>
          <w:b w:val="0"/>
          <w:bCs w:val="0"/>
          <w:color w:val="auto"/>
          <w:kern w:val="2"/>
          <w:sz w:val="24"/>
          <w:szCs w:val="24"/>
          <w:highlight w:val="none"/>
          <w:lang w:val="en-US" w:eastAsia="zh-CN" w:bidi="ar-SA"/>
        </w:rPr>
        <w:t>范围为对</w:t>
      </w:r>
      <w:r>
        <w:rPr>
          <w:rStyle w:val="79"/>
          <w:rFonts w:hint="eastAsia" w:ascii="宋体" w:hAnsi="宋体" w:eastAsia="宋体" w:cs="宋体"/>
          <w:kern w:val="0"/>
          <w:sz w:val="24"/>
          <w:szCs w:val="24"/>
          <w:u w:val="none"/>
          <w:lang w:val="en-US" w:eastAsia="zh-CN" w:bidi="ar"/>
        </w:rPr>
        <w:t>萧山区海塘安澜工程（七甲船闸至九上顺坝盘头段）工程</w:t>
      </w:r>
      <w:r>
        <w:rPr>
          <w:rFonts w:hint="eastAsia" w:ascii="Calibri" w:hAnsi="Calibri" w:eastAsia="宋体" w:cs="Times New Roman"/>
          <w:b w:val="0"/>
          <w:bCs w:val="0"/>
          <w:color w:val="auto"/>
          <w:kern w:val="2"/>
          <w:sz w:val="24"/>
          <w:szCs w:val="24"/>
          <w:highlight w:val="none"/>
          <w:lang w:val="en-US" w:eastAsia="zh-CN" w:bidi="ar-SA"/>
        </w:rPr>
        <w:t>的监理平行检测服务，主要内容包括：对实体及用于工程的原材料、中间产品等进行检查、测量、试验、度量等并将结果与有关标准、要求进行比较和判定，出具相关检测报告。检测内容主要包括但不限于：水泥、砂、碎石、钢筋原材、钢筋焊接、止水铜片、混凝土试块等原材料、中间产品，地基振冲处理、混凝土灌注桩、土方回填等工程实体，具体详见工程量清单。</w:t>
      </w:r>
    </w:p>
    <w:p w14:paraId="08789EE9">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360" w:lineRule="auto"/>
        <w:ind w:firstLine="480" w:firstLineChars="200"/>
        <w:textAlignment w:val="auto"/>
        <w:outlineLvl w:val="0"/>
        <w:rPr>
          <w:rFonts w:hint="eastAsia" w:ascii="Calibri" w:hAnsi="Calibri" w:eastAsia="宋体" w:cs="Times New Roman"/>
          <w:b w:val="0"/>
          <w:bCs w:val="0"/>
          <w:color w:val="auto"/>
          <w:kern w:val="2"/>
          <w:sz w:val="24"/>
          <w:szCs w:val="24"/>
          <w:highlight w:val="none"/>
          <w:lang w:val="en-US" w:eastAsia="zh-CN" w:bidi="ar-SA"/>
        </w:rPr>
      </w:pPr>
      <w:r>
        <w:rPr>
          <w:rFonts w:hint="eastAsia" w:ascii="Calibri" w:hAnsi="Calibri" w:eastAsia="宋体" w:cs="Times New Roman"/>
          <w:b w:val="0"/>
          <w:bCs w:val="0"/>
          <w:color w:val="auto"/>
          <w:kern w:val="2"/>
          <w:sz w:val="24"/>
          <w:szCs w:val="24"/>
          <w:highlight w:val="none"/>
          <w:lang w:val="en-US" w:eastAsia="zh-CN" w:bidi="ar-SA"/>
        </w:rPr>
        <w:t>服务要求：检测项目及检测频次必须符合水利行业标准、国家标准及地方标准的相关要求，检测报告符合水利工程质量监督部门的认可，能满足工程验收使用，检测中发现的施工问题及时通知、通告发包人，并协助发包人督促施工单位、监理单位等工程相关方落实整改</w:t>
      </w:r>
      <w:r>
        <w:rPr>
          <w:rFonts w:hint="eastAsia" w:ascii="Calibri" w:hAnsi="Calibri" w:cs="Times New Roman"/>
          <w:b w:val="0"/>
          <w:bCs w:val="0"/>
          <w:color w:val="auto"/>
          <w:kern w:val="2"/>
          <w:sz w:val="24"/>
          <w:szCs w:val="24"/>
          <w:highlight w:val="none"/>
          <w:lang w:val="en-US" w:eastAsia="zh-CN" w:bidi="ar-SA"/>
        </w:rPr>
        <w:t>。</w:t>
      </w:r>
    </w:p>
    <w:p w14:paraId="5C6AF5DD">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360" w:lineRule="auto"/>
        <w:ind w:firstLine="480" w:firstLineChars="200"/>
        <w:textAlignment w:val="auto"/>
        <w:outlineLvl w:val="0"/>
        <w:rPr>
          <w:rFonts w:hint="eastAsia" w:ascii="Calibri" w:hAnsi="Calibri" w:eastAsia="宋体" w:cs="Times New Roman"/>
          <w:b w:val="0"/>
          <w:bCs w:val="0"/>
          <w:color w:val="auto"/>
          <w:kern w:val="2"/>
          <w:sz w:val="24"/>
          <w:szCs w:val="24"/>
          <w:highlight w:val="none"/>
          <w:lang w:val="en-US" w:eastAsia="zh-CN" w:bidi="ar-SA"/>
        </w:rPr>
      </w:pPr>
      <w:r>
        <w:rPr>
          <w:rFonts w:hint="eastAsia" w:ascii="Calibri" w:hAnsi="Calibri" w:eastAsia="宋体" w:cs="Times New Roman"/>
          <w:b w:val="0"/>
          <w:bCs w:val="0"/>
          <w:color w:val="auto"/>
          <w:kern w:val="2"/>
          <w:sz w:val="24"/>
          <w:szCs w:val="24"/>
          <w:highlight w:val="none"/>
          <w:lang w:val="en-US" w:eastAsia="zh-CN" w:bidi="ar-SA"/>
        </w:rPr>
        <w:t>质量要求：检测过程、精度、结论等符合国家、行业和浙江省等现行规范标准。</w:t>
      </w:r>
    </w:p>
    <w:p w14:paraId="2EA42ADA">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360" w:lineRule="auto"/>
        <w:jc w:val="center"/>
        <w:textAlignment w:val="auto"/>
        <w:outlineLvl w:val="0"/>
        <w:rPr>
          <w:rFonts w:hint="eastAsia" w:asciiTheme="majorEastAsia" w:hAnsiTheme="majorEastAsia" w:eastAsiaTheme="majorEastAsia" w:cstheme="majorEastAsia"/>
          <w:b/>
          <w:bCs/>
          <w:i w:val="0"/>
          <w:iCs w:val="0"/>
          <w:color w:val="000000"/>
          <w:kern w:val="0"/>
          <w:sz w:val="24"/>
          <w:szCs w:val="24"/>
          <w:u w:val="none"/>
          <w:lang w:val="en-US" w:eastAsia="zh-CN" w:bidi="ar"/>
        </w:rPr>
      </w:pPr>
    </w:p>
    <w:p w14:paraId="14A35D60">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360" w:lineRule="auto"/>
        <w:jc w:val="both"/>
        <w:textAlignment w:val="auto"/>
        <w:outlineLvl w:val="0"/>
        <w:rPr>
          <w:rFonts w:hint="eastAsia" w:asciiTheme="majorEastAsia" w:hAnsiTheme="majorEastAsia" w:eastAsiaTheme="majorEastAsia" w:cstheme="majorEastAsia"/>
          <w:b/>
          <w:bCs/>
          <w:i w:val="0"/>
          <w:iCs w:val="0"/>
          <w:color w:val="000000"/>
          <w:kern w:val="0"/>
          <w:sz w:val="24"/>
          <w:szCs w:val="24"/>
          <w:u w:val="none"/>
          <w:lang w:val="en-US" w:eastAsia="zh-CN" w:bidi="ar"/>
        </w:rPr>
      </w:pPr>
    </w:p>
    <w:p w14:paraId="01BB3413">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360" w:lineRule="auto"/>
        <w:jc w:val="center"/>
        <w:textAlignment w:val="auto"/>
        <w:outlineLvl w:val="0"/>
        <w:rPr>
          <w:rFonts w:hint="eastAsia" w:ascii="Calibri" w:hAnsi="Calibri" w:eastAsia="宋体" w:cs="Times New Roman"/>
          <w:b w:val="0"/>
          <w:bCs w:val="0"/>
          <w:color w:val="auto"/>
          <w:kern w:val="2"/>
          <w:sz w:val="24"/>
          <w:szCs w:val="24"/>
          <w:highlight w:val="none"/>
          <w:lang w:val="en-US" w:eastAsia="zh-CN" w:bidi="ar-SA"/>
        </w:rPr>
      </w:pPr>
      <w:r>
        <w:rPr>
          <w:rFonts w:hint="eastAsia" w:asciiTheme="majorEastAsia" w:hAnsiTheme="majorEastAsia" w:eastAsiaTheme="majorEastAsia" w:cstheme="majorEastAsia"/>
          <w:b/>
          <w:bCs/>
          <w:i w:val="0"/>
          <w:iCs w:val="0"/>
          <w:color w:val="000000"/>
          <w:kern w:val="0"/>
          <w:sz w:val="24"/>
          <w:szCs w:val="24"/>
          <w:u w:val="none"/>
          <w:lang w:val="en-US" w:eastAsia="zh-CN" w:bidi="ar"/>
        </w:rPr>
        <w:t>萧山区海塘安澜工程（七甲船闸至九上顺坝盘头段）监理平行检测工程量清单</w:t>
      </w:r>
    </w:p>
    <w:tbl>
      <w:tblPr>
        <w:tblStyle w:val="62"/>
        <w:tblW w:w="96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5"/>
        <w:gridCol w:w="1715"/>
        <w:gridCol w:w="1963"/>
        <w:gridCol w:w="1480"/>
        <w:gridCol w:w="694"/>
        <w:gridCol w:w="773"/>
        <w:gridCol w:w="1227"/>
        <w:gridCol w:w="1053"/>
      </w:tblGrid>
      <w:tr w14:paraId="40A69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158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2F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检测部位</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AEC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检测内容</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F5A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检测方法</w:t>
            </w: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1058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检测数量</w:t>
            </w:r>
          </w:p>
        </w:tc>
        <w:tc>
          <w:tcPr>
            <w:tcW w:w="1227" w:type="dxa"/>
            <w:tcBorders>
              <w:top w:val="single" w:color="000000" w:sz="4" w:space="0"/>
              <w:left w:val="single" w:color="000000" w:sz="4" w:space="0"/>
              <w:bottom w:val="single" w:color="000000" w:sz="4" w:space="0"/>
              <w:right w:val="nil"/>
            </w:tcBorders>
            <w:shd w:val="clear" w:color="auto" w:fill="auto"/>
            <w:vAlign w:val="center"/>
          </w:tcPr>
          <w:p w14:paraId="39E7E6D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单价最高限价（元）</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5062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6B51F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E9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15" w:type="dxa"/>
            <w:vMerge w:val="restart"/>
            <w:tcBorders>
              <w:top w:val="single" w:color="000000" w:sz="4" w:space="0"/>
              <w:left w:val="single" w:color="000000" w:sz="4" w:space="0"/>
              <w:bottom w:val="nil"/>
              <w:right w:val="single" w:color="000000" w:sz="4" w:space="0"/>
            </w:tcBorders>
            <w:shd w:val="clear" w:color="auto" w:fill="auto"/>
            <w:vAlign w:val="center"/>
          </w:tcPr>
          <w:p w14:paraId="1A9FE1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土方回填</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12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击实试验</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15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现场取样</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DC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B9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single" w:color="000000" w:sz="4" w:space="0"/>
              <w:bottom w:val="single" w:color="000000" w:sz="4" w:space="0"/>
              <w:right w:val="nil"/>
            </w:tcBorders>
            <w:shd w:val="clear" w:color="auto" w:fill="auto"/>
            <w:vAlign w:val="center"/>
          </w:tcPr>
          <w:p w14:paraId="6B0224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20143">
            <w:pPr>
              <w:rPr>
                <w:rFonts w:hint="eastAsia" w:ascii="宋体" w:hAnsi="宋体" w:eastAsia="宋体" w:cs="宋体"/>
                <w:i w:val="0"/>
                <w:iCs w:val="0"/>
                <w:color w:val="000000"/>
                <w:sz w:val="24"/>
                <w:szCs w:val="24"/>
                <w:u w:val="none"/>
              </w:rPr>
            </w:pPr>
          </w:p>
        </w:tc>
      </w:tr>
      <w:tr w14:paraId="78A0F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76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15" w:type="dxa"/>
            <w:vMerge w:val="continue"/>
            <w:tcBorders>
              <w:top w:val="single" w:color="000000" w:sz="4" w:space="0"/>
              <w:left w:val="single" w:color="000000" w:sz="4" w:space="0"/>
              <w:bottom w:val="nil"/>
              <w:right w:val="single" w:color="000000" w:sz="4" w:space="0"/>
            </w:tcBorders>
            <w:shd w:val="clear" w:color="auto" w:fill="auto"/>
            <w:vAlign w:val="center"/>
          </w:tcPr>
          <w:p w14:paraId="3B247913">
            <w:pPr>
              <w:jc w:val="center"/>
              <w:rPr>
                <w:rFonts w:hint="eastAsia" w:ascii="宋体" w:hAnsi="宋体" w:eastAsia="宋体" w:cs="宋体"/>
                <w:i w:val="0"/>
                <w:iCs w:val="0"/>
                <w:color w:val="000000"/>
                <w:sz w:val="24"/>
                <w:szCs w:val="24"/>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B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压实度</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A5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环刀法</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55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5F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single" w:color="000000" w:sz="4" w:space="0"/>
              <w:bottom w:val="single" w:color="000000" w:sz="4" w:space="0"/>
              <w:right w:val="nil"/>
            </w:tcBorders>
            <w:shd w:val="clear" w:color="auto" w:fill="auto"/>
            <w:vAlign w:val="center"/>
          </w:tcPr>
          <w:p w14:paraId="519912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AFAE">
            <w:pPr>
              <w:rPr>
                <w:rFonts w:hint="eastAsia" w:ascii="宋体" w:hAnsi="宋体" w:eastAsia="宋体" w:cs="宋体"/>
                <w:i w:val="0"/>
                <w:iCs w:val="0"/>
                <w:color w:val="000000"/>
                <w:sz w:val="24"/>
                <w:szCs w:val="24"/>
                <w:u w:val="none"/>
              </w:rPr>
            </w:pPr>
          </w:p>
        </w:tc>
      </w:tr>
      <w:tr w14:paraId="6BC81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8C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15" w:type="dxa"/>
            <w:vMerge w:val="continue"/>
            <w:tcBorders>
              <w:top w:val="single" w:color="000000" w:sz="4" w:space="0"/>
              <w:left w:val="single" w:color="000000" w:sz="4" w:space="0"/>
              <w:bottom w:val="nil"/>
              <w:right w:val="single" w:color="000000" w:sz="4" w:space="0"/>
            </w:tcBorders>
            <w:shd w:val="clear" w:color="auto" w:fill="auto"/>
            <w:vAlign w:val="center"/>
          </w:tcPr>
          <w:p w14:paraId="4094E9F8">
            <w:pPr>
              <w:jc w:val="center"/>
              <w:rPr>
                <w:rFonts w:hint="eastAsia" w:ascii="宋体" w:hAnsi="宋体" w:eastAsia="宋体" w:cs="宋体"/>
                <w:i w:val="0"/>
                <w:iCs w:val="0"/>
                <w:color w:val="000000"/>
                <w:sz w:val="24"/>
                <w:szCs w:val="24"/>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6F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渗透系数</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32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环刀法</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AB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4C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single" w:color="000000" w:sz="4" w:space="0"/>
              <w:bottom w:val="single" w:color="000000" w:sz="4" w:space="0"/>
              <w:right w:val="nil"/>
            </w:tcBorders>
            <w:shd w:val="clear" w:color="auto" w:fill="auto"/>
            <w:vAlign w:val="center"/>
          </w:tcPr>
          <w:p w14:paraId="58979A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5094">
            <w:pPr>
              <w:rPr>
                <w:rFonts w:hint="eastAsia" w:ascii="宋体" w:hAnsi="宋体" w:eastAsia="宋体" w:cs="宋体"/>
                <w:i w:val="0"/>
                <w:iCs w:val="0"/>
                <w:color w:val="000000"/>
                <w:sz w:val="24"/>
                <w:szCs w:val="24"/>
                <w:u w:val="none"/>
              </w:rPr>
            </w:pPr>
          </w:p>
        </w:tc>
      </w:tr>
      <w:tr w14:paraId="2777D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05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15" w:type="dxa"/>
            <w:vMerge w:val="continue"/>
            <w:tcBorders>
              <w:top w:val="single" w:color="000000" w:sz="4" w:space="0"/>
              <w:left w:val="single" w:color="000000" w:sz="4" w:space="0"/>
              <w:bottom w:val="nil"/>
              <w:right w:val="single" w:color="000000" w:sz="4" w:space="0"/>
            </w:tcBorders>
            <w:shd w:val="clear" w:color="auto" w:fill="auto"/>
            <w:vAlign w:val="center"/>
          </w:tcPr>
          <w:p w14:paraId="2F413295">
            <w:pPr>
              <w:jc w:val="center"/>
              <w:rPr>
                <w:rFonts w:hint="eastAsia" w:ascii="宋体" w:hAnsi="宋体" w:eastAsia="宋体" w:cs="宋体"/>
                <w:i w:val="0"/>
                <w:iCs w:val="0"/>
                <w:color w:val="000000"/>
                <w:sz w:val="24"/>
                <w:szCs w:val="24"/>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85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颗粒级配</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35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筛分法</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1E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AF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single" w:color="000000" w:sz="4" w:space="0"/>
              <w:bottom w:val="single" w:color="000000" w:sz="4" w:space="0"/>
              <w:right w:val="nil"/>
            </w:tcBorders>
            <w:shd w:val="clear" w:color="auto" w:fill="auto"/>
            <w:vAlign w:val="center"/>
          </w:tcPr>
          <w:p w14:paraId="203DC7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34E8">
            <w:pPr>
              <w:rPr>
                <w:rFonts w:hint="eastAsia" w:ascii="宋体" w:hAnsi="宋体" w:eastAsia="宋体" w:cs="宋体"/>
                <w:i w:val="0"/>
                <w:iCs w:val="0"/>
                <w:color w:val="000000"/>
                <w:sz w:val="24"/>
                <w:szCs w:val="24"/>
                <w:u w:val="none"/>
              </w:rPr>
            </w:pPr>
          </w:p>
        </w:tc>
      </w:tr>
      <w:tr w14:paraId="71EE1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C3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54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黄泥</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74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压实度</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C8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环刀法</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22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C0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single" w:color="000000" w:sz="4" w:space="0"/>
              <w:bottom w:val="single" w:color="000000" w:sz="4" w:space="0"/>
              <w:right w:val="nil"/>
            </w:tcBorders>
            <w:shd w:val="clear" w:color="auto" w:fill="auto"/>
            <w:vAlign w:val="center"/>
          </w:tcPr>
          <w:p w14:paraId="57C238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C7839">
            <w:pPr>
              <w:rPr>
                <w:rFonts w:hint="eastAsia" w:ascii="宋体" w:hAnsi="宋体" w:eastAsia="宋体" w:cs="宋体"/>
                <w:i w:val="0"/>
                <w:iCs w:val="0"/>
                <w:color w:val="000000"/>
                <w:sz w:val="24"/>
                <w:szCs w:val="24"/>
                <w:u w:val="none"/>
              </w:rPr>
            </w:pPr>
          </w:p>
        </w:tc>
      </w:tr>
      <w:tr w14:paraId="59CC1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00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16B46">
            <w:pPr>
              <w:jc w:val="center"/>
              <w:rPr>
                <w:rFonts w:hint="eastAsia" w:ascii="宋体" w:hAnsi="宋体" w:eastAsia="宋体" w:cs="宋体"/>
                <w:i w:val="0"/>
                <w:iCs w:val="0"/>
                <w:color w:val="000000"/>
                <w:sz w:val="24"/>
                <w:szCs w:val="24"/>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7E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颗粒级配</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3E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筛分法</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6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D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single" w:color="000000" w:sz="4" w:space="0"/>
              <w:bottom w:val="single" w:color="000000" w:sz="4" w:space="0"/>
              <w:right w:val="nil"/>
            </w:tcBorders>
            <w:shd w:val="clear" w:color="auto" w:fill="auto"/>
            <w:vAlign w:val="center"/>
          </w:tcPr>
          <w:p w14:paraId="47FB48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133CE">
            <w:pPr>
              <w:rPr>
                <w:rFonts w:hint="eastAsia" w:ascii="宋体" w:hAnsi="宋体" w:eastAsia="宋体" w:cs="宋体"/>
                <w:i w:val="0"/>
                <w:iCs w:val="0"/>
                <w:color w:val="000000"/>
                <w:sz w:val="24"/>
                <w:szCs w:val="24"/>
                <w:u w:val="none"/>
              </w:rPr>
            </w:pPr>
          </w:p>
        </w:tc>
      </w:tr>
      <w:tr w14:paraId="40E99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AF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04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非粘性土填筑</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AC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相对密度</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2C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挖坑灌水</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D5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97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single" w:color="000000" w:sz="4" w:space="0"/>
              <w:bottom w:val="single" w:color="000000" w:sz="4" w:space="0"/>
              <w:right w:val="nil"/>
            </w:tcBorders>
            <w:shd w:val="clear" w:color="auto" w:fill="auto"/>
            <w:vAlign w:val="center"/>
          </w:tcPr>
          <w:p w14:paraId="5BCD27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E6ECA">
            <w:pPr>
              <w:rPr>
                <w:rFonts w:hint="eastAsia" w:ascii="宋体" w:hAnsi="宋体" w:eastAsia="宋体" w:cs="宋体"/>
                <w:i w:val="0"/>
                <w:iCs w:val="0"/>
                <w:color w:val="000000"/>
                <w:sz w:val="24"/>
                <w:szCs w:val="24"/>
                <w:u w:val="none"/>
              </w:rPr>
            </w:pPr>
          </w:p>
        </w:tc>
      </w:tr>
      <w:tr w14:paraId="3F923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50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6F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石渣垫层</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B2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含泥量、孔隙率</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CA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挖坑灌水</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C8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85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w:t>
            </w:r>
          </w:p>
        </w:tc>
        <w:tc>
          <w:tcPr>
            <w:tcW w:w="1227" w:type="dxa"/>
            <w:tcBorders>
              <w:top w:val="single" w:color="000000" w:sz="4" w:space="0"/>
              <w:left w:val="single" w:color="000000" w:sz="4" w:space="0"/>
              <w:bottom w:val="single" w:color="000000" w:sz="4" w:space="0"/>
              <w:right w:val="nil"/>
            </w:tcBorders>
            <w:shd w:val="clear" w:color="auto" w:fill="auto"/>
            <w:vAlign w:val="center"/>
          </w:tcPr>
          <w:p w14:paraId="7E646F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8032">
            <w:pPr>
              <w:rPr>
                <w:rFonts w:hint="eastAsia" w:ascii="宋体" w:hAnsi="宋体" w:eastAsia="宋体" w:cs="宋体"/>
                <w:i w:val="0"/>
                <w:iCs w:val="0"/>
                <w:color w:val="000000"/>
                <w:sz w:val="24"/>
                <w:szCs w:val="24"/>
                <w:u w:val="none"/>
              </w:rPr>
            </w:pPr>
          </w:p>
        </w:tc>
      </w:tr>
      <w:tr w14:paraId="67531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8C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ED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植筋</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BD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锚固力</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23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拉拔法</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75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30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single" w:color="000000" w:sz="4" w:space="0"/>
              <w:bottom w:val="single" w:color="000000" w:sz="4" w:space="0"/>
              <w:right w:val="nil"/>
            </w:tcBorders>
            <w:shd w:val="clear" w:color="auto" w:fill="auto"/>
            <w:vAlign w:val="center"/>
          </w:tcPr>
          <w:p w14:paraId="30DD91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9CAF4">
            <w:pPr>
              <w:rPr>
                <w:rFonts w:hint="eastAsia" w:ascii="宋体" w:hAnsi="宋体" w:eastAsia="宋体" w:cs="宋体"/>
                <w:i w:val="0"/>
                <w:iCs w:val="0"/>
                <w:color w:val="000000"/>
                <w:sz w:val="24"/>
                <w:szCs w:val="24"/>
                <w:u w:val="none"/>
              </w:rPr>
            </w:pPr>
          </w:p>
        </w:tc>
      </w:tr>
      <w:tr w14:paraId="56CCE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34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F5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预制板桩</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DB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砼抗压强度</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F2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回弹法</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15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8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single" w:color="000000" w:sz="4" w:space="0"/>
              <w:bottom w:val="single" w:color="000000" w:sz="4" w:space="0"/>
              <w:right w:val="nil"/>
            </w:tcBorders>
            <w:shd w:val="clear" w:color="auto" w:fill="auto"/>
            <w:vAlign w:val="center"/>
          </w:tcPr>
          <w:p w14:paraId="073D6D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08BB3">
            <w:pPr>
              <w:rPr>
                <w:rFonts w:hint="eastAsia" w:ascii="宋体" w:hAnsi="宋体" w:eastAsia="宋体" w:cs="宋体"/>
                <w:i w:val="0"/>
                <w:iCs w:val="0"/>
                <w:color w:val="000000"/>
                <w:sz w:val="24"/>
                <w:szCs w:val="24"/>
                <w:u w:val="none"/>
              </w:rPr>
            </w:pPr>
          </w:p>
        </w:tc>
      </w:tr>
      <w:tr w14:paraId="0719D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F7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76E8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钻孔灌注桩</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64F6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桩身完整性</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AC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低应变</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48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3D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227" w:type="dxa"/>
            <w:tcBorders>
              <w:top w:val="single" w:color="000000" w:sz="4" w:space="0"/>
              <w:left w:val="single" w:color="000000" w:sz="4" w:space="0"/>
              <w:bottom w:val="single" w:color="000000" w:sz="4" w:space="0"/>
              <w:right w:val="nil"/>
            </w:tcBorders>
            <w:shd w:val="clear" w:color="auto" w:fill="auto"/>
            <w:vAlign w:val="center"/>
          </w:tcPr>
          <w:p w14:paraId="68247E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CB4D5">
            <w:pPr>
              <w:rPr>
                <w:rFonts w:hint="eastAsia" w:ascii="宋体" w:hAnsi="宋体" w:eastAsia="宋体" w:cs="宋体"/>
                <w:i w:val="0"/>
                <w:iCs w:val="0"/>
                <w:color w:val="000000"/>
                <w:sz w:val="24"/>
                <w:szCs w:val="24"/>
                <w:u w:val="none"/>
              </w:rPr>
            </w:pPr>
          </w:p>
        </w:tc>
      </w:tr>
      <w:tr w14:paraId="21872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76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8A047">
            <w:pPr>
              <w:jc w:val="center"/>
              <w:rPr>
                <w:rFonts w:hint="eastAsia" w:ascii="宋体" w:hAnsi="宋体" w:eastAsia="宋体" w:cs="宋体"/>
                <w:i w:val="0"/>
                <w:iCs w:val="0"/>
                <w:color w:val="000000"/>
                <w:sz w:val="24"/>
                <w:szCs w:val="24"/>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8927C">
            <w:pPr>
              <w:jc w:val="center"/>
              <w:rPr>
                <w:rFonts w:hint="eastAsia" w:ascii="宋体" w:hAnsi="宋体" w:eastAsia="宋体" w:cs="宋体"/>
                <w:i w:val="0"/>
                <w:iCs w:val="0"/>
                <w:color w:val="000000"/>
                <w:sz w:val="24"/>
                <w:szCs w:val="24"/>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7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声波透射法</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64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34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227" w:type="dxa"/>
            <w:tcBorders>
              <w:top w:val="single" w:color="000000" w:sz="4" w:space="0"/>
              <w:left w:val="single" w:color="000000" w:sz="4" w:space="0"/>
              <w:bottom w:val="single" w:color="000000" w:sz="4" w:space="0"/>
              <w:right w:val="nil"/>
            </w:tcBorders>
            <w:shd w:val="clear" w:color="auto" w:fill="auto"/>
            <w:vAlign w:val="center"/>
          </w:tcPr>
          <w:p w14:paraId="0E47ED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F544B">
            <w:pPr>
              <w:rPr>
                <w:rFonts w:hint="eastAsia" w:ascii="宋体" w:hAnsi="宋体" w:eastAsia="宋体" w:cs="宋体"/>
                <w:i w:val="0"/>
                <w:iCs w:val="0"/>
                <w:color w:val="000000"/>
                <w:sz w:val="24"/>
                <w:szCs w:val="24"/>
                <w:u w:val="none"/>
              </w:rPr>
            </w:pPr>
          </w:p>
        </w:tc>
      </w:tr>
      <w:tr w14:paraId="077C4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D1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C4992">
            <w:pPr>
              <w:jc w:val="center"/>
              <w:rPr>
                <w:rFonts w:hint="eastAsia" w:ascii="宋体" w:hAnsi="宋体" w:eastAsia="宋体" w:cs="宋体"/>
                <w:i w:val="0"/>
                <w:iCs w:val="0"/>
                <w:color w:val="000000"/>
                <w:sz w:val="24"/>
                <w:szCs w:val="24"/>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687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单桩承载力</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AC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水平静载</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AC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BB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227" w:type="dxa"/>
            <w:tcBorders>
              <w:top w:val="single" w:color="000000" w:sz="4" w:space="0"/>
              <w:left w:val="single" w:color="000000" w:sz="4" w:space="0"/>
              <w:bottom w:val="single" w:color="000000" w:sz="4" w:space="0"/>
              <w:right w:val="nil"/>
            </w:tcBorders>
            <w:shd w:val="clear" w:color="auto" w:fill="auto"/>
            <w:vAlign w:val="center"/>
          </w:tcPr>
          <w:p w14:paraId="1E67FF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54B6">
            <w:pPr>
              <w:rPr>
                <w:rFonts w:hint="eastAsia" w:ascii="宋体" w:hAnsi="宋体" w:eastAsia="宋体" w:cs="宋体"/>
                <w:i w:val="0"/>
                <w:iCs w:val="0"/>
                <w:color w:val="000000"/>
                <w:sz w:val="24"/>
                <w:szCs w:val="24"/>
                <w:u w:val="none"/>
              </w:rPr>
            </w:pPr>
          </w:p>
        </w:tc>
      </w:tr>
      <w:tr w14:paraId="44A00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E8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C7118">
            <w:pPr>
              <w:jc w:val="center"/>
              <w:rPr>
                <w:rFonts w:hint="eastAsia" w:ascii="宋体" w:hAnsi="宋体" w:eastAsia="宋体" w:cs="宋体"/>
                <w:i w:val="0"/>
                <w:iCs w:val="0"/>
                <w:color w:val="000000"/>
                <w:sz w:val="24"/>
                <w:szCs w:val="24"/>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E1194">
            <w:pPr>
              <w:jc w:val="center"/>
              <w:rPr>
                <w:rFonts w:hint="eastAsia" w:ascii="宋体" w:hAnsi="宋体" w:eastAsia="宋体" w:cs="宋体"/>
                <w:i w:val="0"/>
                <w:iCs w:val="0"/>
                <w:color w:val="000000"/>
                <w:sz w:val="24"/>
                <w:szCs w:val="24"/>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96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竖向静载</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05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54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227" w:type="dxa"/>
            <w:tcBorders>
              <w:top w:val="single" w:color="000000" w:sz="4" w:space="0"/>
              <w:left w:val="single" w:color="000000" w:sz="4" w:space="0"/>
              <w:bottom w:val="single" w:color="000000" w:sz="4" w:space="0"/>
              <w:right w:val="nil"/>
            </w:tcBorders>
            <w:shd w:val="clear" w:color="auto" w:fill="auto"/>
            <w:vAlign w:val="center"/>
          </w:tcPr>
          <w:p w14:paraId="3E30D9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0BF84">
            <w:pPr>
              <w:rPr>
                <w:rFonts w:hint="eastAsia" w:ascii="宋体" w:hAnsi="宋体" w:eastAsia="宋体" w:cs="宋体"/>
                <w:i w:val="0"/>
                <w:iCs w:val="0"/>
                <w:color w:val="000000"/>
                <w:sz w:val="24"/>
                <w:szCs w:val="24"/>
                <w:u w:val="none"/>
              </w:rPr>
            </w:pPr>
          </w:p>
        </w:tc>
      </w:tr>
      <w:tr w14:paraId="1DD53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19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68B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水泥碎石稳定层</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9A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无侧限抗压强度</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0A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机口取样</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4D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CF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14:paraId="5E64FE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9B8F3">
            <w:pPr>
              <w:rPr>
                <w:rFonts w:hint="eastAsia" w:ascii="宋体" w:hAnsi="宋体" w:eastAsia="宋体" w:cs="宋体"/>
                <w:i w:val="0"/>
                <w:iCs w:val="0"/>
                <w:color w:val="000000"/>
                <w:sz w:val="24"/>
                <w:szCs w:val="24"/>
                <w:u w:val="none"/>
              </w:rPr>
            </w:pPr>
          </w:p>
        </w:tc>
      </w:tr>
      <w:tr w14:paraId="6ED27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1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4BD1B">
            <w:pPr>
              <w:jc w:val="center"/>
              <w:rPr>
                <w:rFonts w:hint="eastAsia" w:ascii="宋体" w:hAnsi="宋体" w:eastAsia="宋体" w:cs="宋体"/>
                <w:i w:val="0"/>
                <w:iCs w:val="0"/>
                <w:color w:val="000000"/>
                <w:sz w:val="24"/>
                <w:szCs w:val="24"/>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4E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压实度</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E7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环刀法</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1A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08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w:t>
            </w: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14:paraId="520F85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8A0E9">
            <w:pPr>
              <w:rPr>
                <w:rFonts w:hint="eastAsia" w:ascii="宋体" w:hAnsi="宋体" w:eastAsia="宋体" w:cs="宋体"/>
                <w:i w:val="0"/>
                <w:iCs w:val="0"/>
                <w:color w:val="000000"/>
                <w:sz w:val="24"/>
                <w:szCs w:val="24"/>
                <w:u w:val="none"/>
              </w:rPr>
            </w:pPr>
          </w:p>
        </w:tc>
      </w:tr>
      <w:tr w14:paraId="4DB7F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9D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556B6">
            <w:pPr>
              <w:jc w:val="center"/>
              <w:rPr>
                <w:rFonts w:hint="eastAsia" w:ascii="宋体" w:hAnsi="宋体" w:eastAsia="宋体" w:cs="宋体"/>
                <w:i w:val="0"/>
                <w:iCs w:val="0"/>
                <w:color w:val="000000"/>
                <w:sz w:val="24"/>
                <w:szCs w:val="24"/>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23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厚度</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4D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现场检测</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C3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12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w:t>
            </w: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14:paraId="3DBA37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CE4D">
            <w:pPr>
              <w:rPr>
                <w:rFonts w:hint="eastAsia" w:ascii="宋体" w:hAnsi="宋体" w:eastAsia="宋体" w:cs="宋体"/>
                <w:i w:val="0"/>
                <w:iCs w:val="0"/>
                <w:color w:val="000000"/>
                <w:sz w:val="24"/>
                <w:szCs w:val="24"/>
                <w:u w:val="none"/>
              </w:rPr>
            </w:pPr>
          </w:p>
        </w:tc>
      </w:tr>
      <w:tr w14:paraId="10629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9E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77CD6">
            <w:pPr>
              <w:jc w:val="center"/>
              <w:rPr>
                <w:rFonts w:hint="eastAsia" w:ascii="宋体" w:hAnsi="宋体" w:eastAsia="宋体" w:cs="宋体"/>
                <w:i w:val="0"/>
                <w:iCs w:val="0"/>
                <w:color w:val="000000"/>
                <w:sz w:val="24"/>
                <w:szCs w:val="24"/>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3C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弯沉</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FD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现场检测</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A5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56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w:t>
            </w: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14:paraId="3E72B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9E5D4">
            <w:pPr>
              <w:rPr>
                <w:rFonts w:hint="eastAsia" w:ascii="宋体" w:hAnsi="宋体" w:eastAsia="宋体" w:cs="宋体"/>
                <w:i w:val="0"/>
                <w:iCs w:val="0"/>
                <w:color w:val="000000"/>
                <w:sz w:val="24"/>
                <w:szCs w:val="24"/>
                <w:u w:val="none"/>
              </w:rPr>
            </w:pPr>
          </w:p>
        </w:tc>
      </w:tr>
      <w:tr w14:paraId="45107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30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76FB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沥青混凝土</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9A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压实度</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84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环刀法</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BF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AA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w:t>
            </w: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14:paraId="70E45C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74359">
            <w:pPr>
              <w:rPr>
                <w:rFonts w:hint="eastAsia" w:ascii="宋体" w:hAnsi="宋体" w:eastAsia="宋体" w:cs="宋体"/>
                <w:i w:val="0"/>
                <w:iCs w:val="0"/>
                <w:color w:val="000000"/>
                <w:sz w:val="24"/>
                <w:szCs w:val="24"/>
                <w:u w:val="none"/>
              </w:rPr>
            </w:pPr>
          </w:p>
        </w:tc>
      </w:tr>
      <w:tr w14:paraId="4E11E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38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49267">
            <w:pPr>
              <w:jc w:val="center"/>
              <w:rPr>
                <w:rFonts w:hint="eastAsia" w:ascii="宋体" w:hAnsi="宋体" w:eastAsia="宋体" w:cs="宋体"/>
                <w:i w:val="0"/>
                <w:iCs w:val="0"/>
                <w:color w:val="000000"/>
                <w:sz w:val="24"/>
                <w:szCs w:val="24"/>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95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弯沉</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47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现场检测</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5C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55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w:t>
            </w: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14:paraId="3A5843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86031">
            <w:pPr>
              <w:rPr>
                <w:rFonts w:hint="eastAsia" w:ascii="宋体" w:hAnsi="宋体" w:eastAsia="宋体" w:cs="宋体"/>
                <w:i w:val="0"/>
                <w:iCs w:val="0"/>
                <w:color w:val="000000"/>
                <w:sz w:val="24"/>
                <w:szCs w:val="24"/>
                <w:u w:val="none"/>
              </w:rPr>
            </w:pPr>
          </w:p>
        </w:tc>
      </w:tr>
      <w:tr w14:paraId="6E1E4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4B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5C6E9">
            <w:pPr>
              <w:jc w:val="center"/>
              <w:rPr>
                <w:rFonts w:hint="eastAsia" w:ascii="宋体" w:hAnsi="宋体" w:eastAsia="宋体" w:cs="宋体"/>
                <w:i w:val="0"/>
                <w:iCs w:val="0"/>
                <w:color w:val="000000"/>
                <w:sz w:val="24"/>
                <w:szCs w:val="24"/>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97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厚度</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B4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现场检测</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95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71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w:t>
            </w: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14:paraId="3FEA8C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64DA9">
            <w:pPr>
              <w:rPr>
                <w:rFonts w:hint="eastAsia" w:ascii="宋体" w:hAnsi="宋体" w:eastAsia="宋体" w:cs="宋体"/>
                <w:i w:val="0"/>
                <w:iCs w:val="0"/>
                <w:color w:val="000000"/>
                <w:sz w:val="24"/>
                <w:szCs w:val="24"/>
                <w:u w:val="none"/>
              </w:rPr>
            </w:pPr>
          </w:p>
        </w:tc>
      </w:tr>
      <w:tr w14:paraId="22D27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E6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B87C7">
            <w:pPr>
              <w:jc w:val="center"/>
              <w:rPr>
                <w:rFonts w:hint="eastAsia" w:ascii="宋体" w:hAnsi="宋体" w:eastAsia="宋体" w:cs="宋体"/>
                <w:i w:val="0"/>
                <w:iCs w:val="0"/>
                <w:color w:val="000000"/>
                <w:sz w:val="24"/>
                <w:szCs w:val="24"/>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AC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平整度</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C6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现场检测</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81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20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w:t>
            </w: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14:paraId="32826B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CD51">
            <w:pPr>
              <w:rPr>
                <w:rFonts w:hint="eastAsia" w:ascii="宋体" w:hAnsi="宋体" w:eastAsia="宋体" w:cs="宋体"/>
                <w:i w:val="0"/>
                <w:iCs w:val="0"/>
                <w:color w:val="000000"/>
                <w:sz w:val="24"/>
                <w:szCs w:val="24"/>
                <w:u w:val="none"/>
              </w:rPr>
            </w:pPr>
          </w:p>
        </w:tc>
      </w:tr>
      <w:tr w14:paraId="1C154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9D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A2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水泥</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8A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常规指标</w:t>
            </w:r>
          </w:p>
        </w:tc>
        <w:tc>
          <w:tcPr>
            <w:tcW w:w="1480" w:type="dxa"/>
            <w:tcBorders>
              <w:top w:val="nil"/>
              <w:left w:val="single" w:color="000000" w:sz="4" w:space="0"/>
              <w:bottom w:val="single" w:color="000000" w:sz="4" w:space="0"/>
              <w:right w:val="single" w:color="000000" w:sz="4" w:space="0"/>
            </w:tcBorders>
            <w:shd w:val="clear" w:color="auto" w:fill="auto"/>
            <w:vAlign w:val="center"/>
          </w:tcPr>
          <w:p w14:paraId="31E3AE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室内试验</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55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3D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single" w:color="000000" w:sz="4" w:space="0"/>
              <w:bottom w:val="single" w:color="000000" w:sz="4" w:space="0"/>
              <w:right w:val="nil"/>
            </w:tcBorders>
            <w:shd w:val="clear" w:color="auto" w:fill="auto"/>
            <w:vAlign w:val="center"/>
          </w:tcPr>
          <w:p w14:paraId="012E53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D2D10">
            <w:pPr>
              <w:rPr>
                <w:rFonts w:hint="eastAsia" w:ascii="宋体" w:hAnsi="宋体" w:eastAsia="宋体" w:cs="宋体"/>
                <w:i w:val="0"/>
                <w:iCs w:val="0"/>
                <w:color w:val="000000"/>
                <w:sz w:val="24"/>
                <w:szCs w:val="24"/>
                <w:u w:val="none"/>
              </w:rPr>
            </w:pPr>
          </w:p>
        </w:tc>
      </w:tr>
      <w:tr w14:paraId="64023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44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A5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18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常规指标</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F5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室内试验</w:t>
            </w:r>
          </w:p>
        </w:tc>
        <w:tc>
          <w:tcPr>
            <w:tcW w:w="694" w:type="dxa"/>
            <w:tcBorders>
              <w:top w:val="single" w:color="000000" w:sz="4" w:space="0"/>
              <w:left w:val="single" w:color="000000" w:sz="4" w:space="0"/>
              <w:bottom w:val="nil"/>
              <w:right w:val="single" w:color="000000" w:sz="4" w:space="0"/>
            </w:tcBorders>
            <w:shd w:val="clear" w:color="auto" w:fill="auto"/>
            <w:vAlign w:val="center"/>
          </w:tcPr>
          <w:p w14:paraId="02AEBF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BA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single" w:color="000000" w:sz="4" w:space="0"/>
              <w:bottom w:val="single" w:color="000000" w:sz="4" w:space="0"/>
              <w:right w:val="nil"/>
            </w:tcBorders>
            <w:shd w:val="clear" w:color="auto" w:fill="auto"/>
            <w:vAlign w:val="center"/>
          </w:tcPr>
          <w:p w14:paraId="6E5CAE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9078E">
            <w:pPr>
              <w:rPr>
                <w:rFonts w:hint="eastAsia" w:ascii="宋体" w:hAnsi="宋体" w:eastAsia="宋体" w:cs="宋体"/>
                <w:i w:val="0"/>
                <w:iCs w:val="0"/>
                <w:color w:val="000000"/>
                <w:sz w:val="24"/>
                <w:szCs w:val="24"/>
                <w:u w:val="none"/>
              </w:rPr>
            </w:pPr>
          </w:p>
        </w:tc>
      </w:tr>
      <w:tr w14:paraId="27316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D2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78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碎石</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55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常规指标</w:t>
            </w:r>
          </w:p>
        </w:tc>
        <w:tc>
          <w:tcPr>
            <w:tcW w:w="1480" w:type="dxa"/>
            <w:tcBorders>
              <w:top w:val="nil"/>
              <w:left w:val="single" w:color="000000" w:sz="4" w:space="0"/>
              <w:bottom w:val="single" w:color="000000" w:sz="4" w:space="0"/>
              <w:right w:val="single" w:color="000000" w:sz="4" w:space="0"/>
            </w:tcBorders>
            <w:shd w:val="clear" w:color="auto" w:fill="auto"/>
            <w:vAlign w:val="center"/>
          </w:tcPr>
          <w:p w14:paraId="00E45E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室内试验</w:t>
            </w:r>
          </w:p>
        </w:tc>
        <w:tc>
          <w:tcPr>
            <w:tcW w:w="694" w:type="dxa"/>
            <w:tcBorders>
              <w:top w:val="single" w:color="000000" w:sz="4" w:space="0"/>
              <w:left w:val="single" w:color="000000" w:sz="4" w:space="0"/>
              <w:bottom w:val="nil"/>
              <w:right w:val="single" w:color="000000" w:sz="4" w:space="0"/>
            </w:tcBorders>
            <w:shd w:val="clear" w:color="auto" w:fill="auto"/>
            <w:vAlign w:val="center"/>
          </w:tcPr>
          <w:p w14:paraId="51FFAA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77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single" w:color="000000" w:sz="4" w:space="0"/>
              <w:bottom w:val="single" w:color="000000" w:sz="4" w:space="0"/>
              <w:right w:val="nil"/>
            </w:tcBorders>
            <w:shd w:val="clear" w:color="auto" w:fill="auto"/>
            <w:vAlign w:val="center"/>
          </w:tcPr>
          <w:p w14:paraId="6EFFCA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C26AC">
            <w:pPr>
              <w:rPr>
                <w:rFonts w:hint="eastAsia" w:ascii="宋体" w:hAnsi="宋体" w:eastAsia="宋体" w:cs="宋体"/>
                <w:i w:val="0"/>
                <w:iCs w:val="0"/>
                <w:color w:val="000000"/>
                <w:sz w:val="24"/>
                <w:szCs w:val="24"/>
                <w:u w:val="none"/>
              </w:rPr>
            </w:pPr>
          </w:p>
        </w:tc>
      </w:tr>
      <w:tr w14:paraId="6466F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39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82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外加剂</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2E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常规指标</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14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室内试验</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3D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EA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single" w:color="000000" w:sz="4" w:space="0"/>
              <w:bottom w:val="single" w:color="000000" w:sz="4" w:space="0"/>
              <w:right w:val="nil"/>
            </w:tcBorders>
            <w:shd w:val="clear" w:color="auto" w:fill="auto"/>
            <w:vAlign w:val="center"/>
          </w:tcPr>
          <w:p w14:paraId="433297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2088</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FED1">
            <w:pPr>
              <w:rPr>
                <w:rFonts w:hint="eastAsia" w:ascii="宋体" w:hAnsi="宋体" w:eastAsia="宋体" w:cs="宋体"/>
                <w:i w:val="0"/>
                <w:iCs w:val="0"/>
                <w:color w:val="000000"/>
                <w:sz w:val="24"/>
                <w:szCs w:val="24"/>
                <w:u w:val="none"/>
              </w:rPr>
            </w:pPr>
          </w:p>
        </w:tc>
      </w:tr>
      <w:tr w14:paraId="373D1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EF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A7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粉煤灰</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5F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常规指标</w:t>
            </w:r>
          </w:p>
        </w:tc>
        <w:tc>
          <w:tcPr>
            <w:tcW w:w="1480" w:type="dxa"/>
            <w:tcBorders>
              <w:top w:val="nil"/>
              <w:left w:val="single" w:color="000000" w:sz="4" w:space="0"/>
              <w:bottom w:val="single" w:color="000000" w:sz="4" w:space="0"/>
              <w:right w:val="single" w:color="000000" w:sz="4" w:space="0"/>
            </w:tcBorders>
            <w:shd w:val="clear" w:color="auto" w:fill="auto"/>
            <w:vAlign w:val="center"/>
          </w:tcPr>
          <w:p w14:paraId="199D42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室内试验</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82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0C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single" w:color="000000" w:sz="4" w:space="0"/>
              <w:bottom w:val="single" w:color="000000" w:sz="4" w:space="0"/>
              <w:right w:val="nil"/>
            </w:tcBorders>
            <w:shd w:val="clear" w:color="auto" w:fill="auto"/>
            <w:vAlign w:val="center"/>
          </w:tcPr>
          <w:p w14:paraId="3E559A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F959A">
            <w:pPr>
              <w:rPr>
                <w:rFonts w:hint="eastAsia" w:ascii="宋体" w:hAnsi="宋体" w:eastAsia="宋体" w:cs="宋体"/>
                <w:i w:val="0"/>
                <w:iCs w:val="0"/>
                <w:color w:val="000000"/>
                <w:sz w:val="24"/>
                <w:szCs w:val="24"/>
                <w:u w:val="none"/>
              </w:rPr>
            </w:pPr>
          </w:p>
        </w:tc>
      </w:tr>
      <w:tr w14:paraId="42CDC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25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766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搅拌用水</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2D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常规指标</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0F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室内试验</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FB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B2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single" w:color="000000" w:sz="4" w:space="0"/>
              <w:bottom w:val="single" w:color="000000" w:sz="4" w:space="0"/>
              <w:right w:val="nil"/>
            </w:tcBorders>
            <w:shd w:val="clear" w:color="auto" w:fill="auto"/>
            <w:vAlign w:val="center"/>
          </w:tcPr>
          <w:p w14:paraId="5B0439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83BF">
            <w:pPr>
              <w:rPr>
                <w:rFonts w:hint="eastAsia" w:ascii="宋体" w:hAnsi="宋体" w:eastAsia="宋体" w:cs="宋体"/>
                <w:i w:val="0"/>
                <w:iCs w:val="0"/>
                <w:color w:val="000000"/>
                <w:sz w:val="24"/>
                <w:szCs w:val="24"/>
                <w:u w:val="none"/>
              </w:rPr>
            </w:pPr>
          </w:p>
        </w:tc>
      </w:tr>
      <w:tr w14:paraId="175C7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36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24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块石</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4D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常规指标</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1C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室内试验</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61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66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single" w:color="000000" w:sz="4" w:space="0"/>
              <w:bottom w:val="single" w:color="000000" w:sz="4" w:space="0"/>
              <w:right w:val="nil"/>
            </w:tcBorders>
            <w:shd w:val="clear" w:color="auto" w:fill="auto"/>
            <w:vAlign w:val="center"/>
          </w:tcPr>
          <w:p w14:paraId="69C086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5921">
            <w:pPr>
              <w:rPr>
                <w:rFonts w:hint="eastAsia" w:ascii="宋体" w:hAnsi="宋体" w:eastAsia="宋体" w:cs="宋体"/>
                <w:i w:val="0"/>
                <w:iCs w:val="0"/>
                <w:color w:val="000000"/>
                <w:sz w:val="24"/>
                <w:szCs w:val="24"/>
                <w:u w:val="none"/>
              </w:rPr>
            </w:pPr>
          </w:p>
        </w:tc>
      </w:tr>
      <w:tr w14:paraId="16807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97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E3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堤身填土（种植土）</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B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常规指标</w:t>
            </w:r>
          </w:p>
        </w:tc>
        <w:tc>
          <w:tcPr>
            <w:tcW w:w="1480" w:type="dxa"/>
            <w:tcBorders>
              <w:top w:val="nil"/>
              <w:left w:val="single" w:color="000000" w:sz="4" w:space="0"/>
              <w:bottom w:val="single" w:color="000000" w:sz="4" w:space="0"/>
              <w:right w:val="single" w:color="000000" w:sz="4" w:space="0"/>
            </w:tcBorders>
            <w:shd w:val="clear" w:color="auto" w:fill="auto"/>
            <w:vAlign w:val="center"/>
          </w:tcPr>
          <w:p w14:paraId="08912F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室内试验</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41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4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single" w:color="000000" w:sz="4" w:space="0"/>
              <w:bottom w:val="single" w:color="000000" w:sz="4" w:space="0"/>
              <w:right w:val="nil"/>
            </w:tcBorders>
            <w:shd w:val="clear" w:color="auto" w:fill="auto"/>
            <w:vAlign w:val="center"/>
          </w:tcPr>
          <w:p w14:paraId="1C43CE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3E40">
            <w:pPr>
              <w:rPr>
                <w:rFonts w:hint="eastAsia" w:ascii="宋体" w:hAnsi="宋体" w:eastAsia="宋体" w:cs="宋体"/>
                <w:i w:val="0"/>
                <w:iCs w:val="0"/>
                <w:color w:val="000000"/>
                <w:sz w:val="24"/>
                <w:szCs w:val="24"/>
                <w:u w:val="none"/>
              </w:rPr>
            </w:pPr>
          </w:p>
        </w:tc>
      </w:tr>
      <w:tr w14:paraId="5A6EA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3B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48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土工织物</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56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常规指标</w:t>
            </w:r>
          </w:p>
        </w:tc>
        <w:tc>
          <w:tcPr>
            <w:tcW w:w="1480" w:type="dxa"/>
            <w:tcBorders>
              <w:top w:val="nil"/>
              <w:left w:val="single" w:color="000000" w:sz="4" w:space="0"/>
              <w:bottom w:val="single" w:color="000000" w:sz="4" w:space="0"/>
              <w:right w:val="single" w:color="000000" w:sz="4" w:space="0"/>
            </w:tcBorders>
            <w:shd w:val="clear" w:color="auto" w:fill="auto"/>
            <w:vAlign w:val="center"/>
          </w:tcPr>
          <w:p w14:paraId="03D386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室内试验</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F9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0F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14:paraId="52424A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D9F2D">
            <w:pPr>
              <w:rPr>
                <w:rFonts w:hint="eastAsia" w:ascii="宋体" w:hAnsi="宋体" w:eastAsia="宋体" w:cs="宋体"/>
                <w:i w:val="0"/>
                <w:iCs w:val="0"/>
                <w:color w:val="000000"/>
                <w:sz w:val="24"/>
                <w:szCs w:val="24"/>
                <w:u w:val="none"/>
              </w:rPr>
            </w:pPr>
          </w:p>
        </w:tc>
      </w:tr>
      <w:tr w14:paraId="42F69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4A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DF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聚乙烯闭孔泡沫</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C9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表观密度、抗拉强度撕裂强度等</w:t>
            </w:r>
          </w:p>
        </w:tc>
        <w:tc>
          <w:tcPr>
            <w:tcW w:w="1480" w:type="dxa"/>
            <w:tcBorders>
              <w:top w:val="nil"/>
              <w:left w:val="single" w:color="000000" w:sz="4" w:space="0"/>
              <w:bottom w:val="single" w:color="000000" w:sz="4" w:space="0"/>
              <w:right w:val="single" w:color="000000" w:sz="4" w:space="0"/>
            </w:tcBorders>
            <w:shd w:val="clear" w:color="auto" w:fill="auto"/>
            <w:vAlign w:val="center"/>
          </w:tcPr>
          <w:p w14:paraId="08194A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室内试验</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0D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F6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single" w:color="000000" w:sz="4" w:space="0"/>
              <w:bottom w:val="single" w:color="000000" w:sz="4" w:space="0"/>
              <w:right w:val="nil"/>
            </w:tcBorders>
            <w:shd w:val="clear" w:color="auto" w:fill="auto"/>
            <w:vAlign w:val="center"/>
          </w:tcPr>
          <w:p w14:paraId="45E363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D3A94">
            <w:pPr>
              <w:rPr>
                <w:rFonts w:hint="eastAsia" w:ascii="宋体" w:hAnsi="宋体" w:eastAsia="宋体" w:cs="宋体"/>
                <w:i w:val="0"/>
                <w:iCs w:val="0"/>
                <w:color w:val="000000"/>
                <w:sz w:val="24"/>
                <w:szCs w:val="24"/>
                <w:u w:val="none"/>
              </w:rPr>
            </w:pPr>
          </w:p>
        </w:tc>
      </w:tr>
      <w:tr w14:paraId="3F022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72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F7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TGSG50-50土工格栅</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F1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单位面积质量、厚度、拉伸强度等</w:t>
            </w:r>
          </w:p>
        </w:tc>
        <w:tc>
          <w:tcPr>
            <w:tcW w:w="1480" w:type="dxa"/>
            <w:tcBorders>
              <w:top w:val="nil"/>
              <w:left w:val="single" w:color="000000" w:sz="4" w:space="0"/>
              <w:bottom w:val="single" w:color="000000" w:sz="4" w:space="0"/>
              <w:right w:val="single" w:color="000000" w:sz="4" w:space="0"/>
            </w:tcBorders>
            <w:shd w:val="clear" w:color="auto" w:fill="auto"/>
            <w:vAlign w:val="center"/>
          </w:tcPr>
          <w:p w14:paraId="10E029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室内试验</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F2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C1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single" w:color="000000" w:sz="4" w:space="0"/>
              <w:bottom w:val="single" w:color="000000" w:sz="4" w:space="0"/>
              <w:right w:val="nil"/>
            </w:tcBorders>
            <w:shd w:val="clear" w:color="auto" w:fill="auto"/>
            <w:vAlign w:val="center"/>
          </w:tcPr>
          <w:p w14:paraId="19CFE3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EC93">
            <w:pPr>
              <w:rPr>
                <w:rFonts w:hint="eastAsia" w:ascii="宋体" w:hAnsi="宋体" w:eastAsia="宋体" w:cs="宋体"/>
                <w:i w:val="0"/>
                <w:iCs w:val="0"/>
                <w:color w:val="000000"/>
                <w:sz w:val="24"/>
                <w:szCs w:val="24"/>
                <w:u w:val="none"/>
              </w:rPr>
            </w:pPr>
          </w:p>
        </w:tc>
      </w:tr>
      <w:tr w14:paraId="415FD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87C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F9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钢筋</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48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常规指标</w:t>
            </w:r>
          </w:p>
        </w:tc>
        <w:tc>
          <w:tcPr>
            <w:tcW w:w="1480" w:type="dxa"/>
            <w:tcBorders>
              <w:top w:val="nil"/>
              <w:left w:val="single" w:color="000000" w:sz="4" w:space="0"/>
              <w:bottom w:val="single" w:color="000000" w:sz="4" w:space="0"/>
              <w:right w:val="single" w:color="000000" w:sz="4" w:space="0"/>
            </w:tcBorders>
            <w:shd w:val="clear" w:color="auto" w:fill="auto"/>
            <w:vAlign w:val="center"/>
          </w:tcPr>
          <w:p w14:paraId="2B7769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室内试验</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CF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AE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single" w:color="000000" w:sz="4" w:space="0"/>
              <w:bottom w:val="single" w:color="000000" w:sz="4" w:space="0"/>
              <w:right w:val="nil"/>
            </w:tcBorders>
            <w:shd w:val="clear" w:color="auto" w:fill="auto"/>
            <w:vAlign w:val="center"/>
          </w:tcPr>
          <w:p w14:paraId="0B686B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584</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DCAE6">
            <w:pPr>
              <w:rPr>
                <w:rFonts w:hint="eastAsia" w:ascii="宋体" w:hAnsi="宋体" w:eastAsia="宋体" w:cs="宋体"/>
                <w:i w:val="0"/>
                <w:iCs w:val="0"/>
                <w:color w:val="000000"/>
                <w:sz w:val="24"/>
                <w:szCs w:val="24"/>
                <w:u w:val="none"/>
              </w:rPr>
            </w:pPr>
          </w:p>
        </w:tc>
      </w:tr>
      <w:tr w14:paraId="04A87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31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7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钢筋焊接（机械连接）</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6D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常规指标</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19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室内试验</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56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11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nil"/>
              <w:bottom w:val="single" w:color="000000" w:sz="4" w:space="0"/>
              <w:right w:val="nil"/>
            </w:tcBorders>
            <w:shd w:val="clear" w:color="auto" w:fill="auto"/>
            <w:vAlign w:val="center"/>
          </w:tcPr>
          <w:p w14:paraId="07B566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7D7C">
            <w:pPr>
              <w:rPr>
                <w:rFonts w:hint="eastAsia" w:ascii="宋体" w:hAnsi="宋体" w:eastAsia="宋体" w:cs="宋体"/>
                <w:i w:val="0"/>
                <w:iCs w:val="0"/>
                <w:color w:val="000000"/>
                <w:sz w:val="24"/>
                <w:szCs w:val="24"/>
                <w:u w:val="none"/>
              </w:rPr>
            </w:pPr>
          </w:p>
        </w:tc>
      </w:tr>
      <w:tr w14:paraId="21EB4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FC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0D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止水铜片</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92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常规指标</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9F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室内试验</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1B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AE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single" w:color="000000" w:sz="4" w:space="0"/>
              <w:bottom w:val="single" w:color="000000" w:sz="4" w:space="0"/>
              <w:right w:val="nil"/>
            </w:tcBorders>
            <w:shd w:val="clear" w:color="auto" w:fill="auto"/>
            <w:vAlign w:val="center"/>
          </w:tcPr>
          <w:p w14:paraId="116D88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B4FF">
            <w:pPr>
              <w:rPr>
                <w:rFonts w:hint="eastAsia" w:ascii="宋体" w:hAnsi="宋体" w:eastAsia="宋体" w:cs="宋体"/>
                <w:i w:val="0"/>
                <w:iCs w:val="0"/>
                <w:color w:val="000000"/>
                <w:sz w:val="24"/>
                <w:szCs w:val="24"/>
                <w:u w:val="none"/>
              </w:rPr>
            </w:pPr>
          </w:p>
        </w:tc>
      </w:tr>
      <w:tr w14:paraId="3E7F7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D1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42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花岗岩盖板</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70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常规指标</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27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室内试验</w:t>
            </w:r>
          </w:p>
        </w:tc>
        <w:tc>
          <w:tcPr>
            <w:tcW w:w="694" w:type="dxa"/>
            <w:tcBorders>
              <w:top w:val="single" w:color="000000" w:sz="4" w:space="0"/>
              <w:left w:val="nil"/>
              <w:bottom w:val="single" w:color="000000" w:sz="4" w:space="0"/>
              <w:right w:val="single" w:color="000000" w:sz="4" w:space="0"/>
            </w:tcBorders>
            <w:shd w:val="clear" w:color="auto" w:fill="auto"/>
            <w:vAlign w:val="center"/>
          </w:tcPr>
          <w:p w14:paraId="4207A0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D7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nil"/>
              <w:bottom w:val="single" w:color="000000" w:sz="4" w:space="0"/>
              <w:right w:val="nil"/>
            </w:tcBorders>
            <w:shd w:val="clear" w:color="auto" w:fill="auto"/>
            <w:vAlign w:val="center"/>
          </w:tcPr>
          <w:p w14:paraId="4BFD20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4CDE">
            <w:pPr>
              <w:rPr>
                <w:rFonts w:hint="eastAsia" w:ascii="宋体" w:hAnsi="宋体" w:eastAsia="宋体" w:cs="宋体"/>
                <w:i w:val="0"/>
                <w:iCs w:val="0"/>
                <w:color w:val="000000"/>
                <w:sz w:val="24"/>
                <w:szCs w:val="24"/>
                <w:u w:val="none"/>
              </w:rPr>
            </w:pPr>
          </w:p>
        </w:tc>
      </w:tr>
      <w:tr w14:paraId="5B82E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8B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5E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PVC排水管</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8F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常规指标</w:t>
            </w:r>
          </w:p>
        </w:tc>
        <w:tc>
          <w:tcPr>
            <w:tcW w:w="1480" w:type="dxa"/>
            <w:tcBorders>
              <w:top w:val="nil"/>
              <w:left w:val="single" w:color="000000" w:sz="4" w:space="0"/>
              <w:bottom w:val="single" w:color="000000" w:sz="4" w:space="0"/>
              <w:right w:val="single" w:color="000000" w:sz="4" w:space="0"/>
            </w:tcBorders>
            <w:shd w:val="clear" w:color="auto" w:fill="auto"/>
            <w:vAlign w:val="center"/>
          </w:tcPr>
          <w:p w14:paraId="2B6275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室内试验</w:t>
            </w:r>
          </w:p>
        </w:tc>
        <w:tc>
          <w:tcPr>
            <w:tcW w:w="694" w:type="dxa"/>
            <w:tcBorders>
              <w:top w:val="single" w:color="000000" w:sz="4" w:space="0"/>
              <w:left w:val="nil"/>
              <w:bottom w:val="single" w:color="000000" w:sz="4" w:space="0"/>
              <w:right w:val="single" w:color="000000" w:sz="4" w:space="0"/>
            </w:tcBorders>
            <w:shd w:val="clear" w:color="auto" w:fill="auto"/>
            <w:vAlign w:val="center"/>
          </w:tcPr>
          <w:p w14:paraId="1535C2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61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nil"/>
              <w:bottom w:val="single" w:color="000000" w:sz="4" w:space="0"/>
              <w:right w:val="nil"/>
            </w:tcBorders>
            <w:shd w:val="clear" w:color="auto" w:fill="auto"/>
            <w:vAlign w:val="center"/>
          </w:tcPr>
          <w:p w14:paraId="02FCFC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4C164">
            <w:pPr>
              <w:rPr>
                <w:rFonts w:hint="eastAsia" w:ascii="宋体" w:hAnsi="宋体" w:eastAsia="宋体" w:cs="宋体"/>
                <w:i w:val="0"/>
                <w:iCs w:val="0"/>
                <w:color w:val="000000"/>
                <w:sz w:val="24"/>
                <w:szCs w:val="24"/>
                <w:u w:val="none"/>
              </w:rPr>
            </w:pPr>
          </w:p>
        </w:tc>
      </w:tr>
      <w:tr w14:paraId="63F9B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86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EC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合金网兜</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69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常规指标</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44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室内试验</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C9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A4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14:paraId="742E34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81D27">
            <w:pPr>
              <w:rPr>
                <w:rFonts w:hint="eastAsia" w:ascii="宋体" w:hAnsi="宋体" w:eastAsia="宋体" w:cs="宋体"/>
                <w:i w:val="0"/>
                <w:iCs w:val="0"/>
                <w:color w:val="000000"/>
                <w:sz w:val="24"/>
                <w:szCs w:val="24"/>
                <w:u w:val="none"/>
              </w:rPr>
            </w:pPr>
          </w:p>
        </w:tc>
      </w:tr>
      <w:tr w14:paraId="49244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EC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A9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多孔砖、蒸压加气块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6C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常规指标</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D1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室内试验</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7B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48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14:paraId="244CD4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1F210">
            <w:pPr>
              <w:rPr>
                <w:rFonts w:hint="eastAsia" w:ascii="宋体" w:hAnsi="宋体" w:eastAsia="宋体" w:cs="宋体"/>
                <w:i w:val="0"/>
                <w:iCs w:val="0"/>
                <w:color w:val="000000"/>
                <w:sz w:val="24"/>
                <w:szCs w:val="24"/>
                <w:u w:val="none"/>
              </w:rPr>
            </w:pPr>
          </w:p>
        </w:tc>
      </w:tr>
      <w:tr w14:paraId="22DC9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5A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11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防水卷材</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A9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常规指标</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D0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室内试验</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3A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60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14:paraId="5FAF90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9658">
            <w:pPr>
              <w:rPr>
                <w:rFonts w:hint="eastAsia" w:ascii="宋体" w:hAnsi="宋体" w:eastAsia="宋体" w:cs="宋体"/>
                <w:i w:val="0"/>
                <w:iCs w:val="0"/>
                <w:color w:val="000000"/>
                <w:sz w:val="24"/>
                <w:szCs w:val="24"/>
                <w:u w:val="none"/>
              </w:rPr>
            </w:pPr>
          </w:p>
        </w:tc>
      </w:tr>
      <w:tr w14:paraId="6B76E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AA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63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钢绞线</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8C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常规指标</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0A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室内试验</w:t>
            </w:r>
          </w:p>
        </w:tc>
        <w:tc>
          <w:tcPr>
            <w:tcW w:w="694" w:type="dxa"/>
            <w:tcBorders>
              <w:top w:val="single" w:color="000000" w:sz="4" w:space="0"/>
              <w:left w:val="nil"/>
              <w:bottom w:val="single" w:color="000000" w:sz="4" w:space="0"/>
              <w:right w:val="single" w:color="000000" w:sz="4" w:space="0"/>
            </w:tcBorders>
            <w:shd w:val="clear" w:color="auto" w:fill="auto"/>
            <w:vAlign w:val="center"/>
          </w:tcPr>
          <w:p w14:paraId="1297B7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27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nil"/>
              <w:bottom w:val="single" w:color="000000" w:sz="4" w:space="0"/>
              <w:right w:val="nil"/>
            </w:tcBorders>
            <w:shd w:val="clear" w:color="auto" w:fill="auto"/>
            <w:vAlign w:val="center"/>
          </w:tcPr>
          <w:p w14:paraId="6DD654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4F8E">
            <w:pPr>
              <w:rPr>
                <w:rFonts w:hint="eastAsia" w:ascii="宋体" w:hAnsi="宋体" w:eastAsia="宋体" w:cs="宋体"/>
                <w:i w:val="0"/>
                <w:iCs w:val="0"/>
                <w:color w:val="000000"/>
                <w:sz w:val="24"/>
                <w:szCs w:val="24"/>
                <w:u w:val="none"/>
              </w:rPr>
            </w:pPr>
          </w:p>
        </w:tc>
      </w:tr>
      <w:tr w14:paraId="072C4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3F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50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钢板</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92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常规指标</w:t>
            </w:r>
          </w:p>
        </w:tc>
        <w:tc>
          <w:tcPr>
            <w:tcW w:w="1480" w:type="dxa"/>
            <w:tcBorders>
              <w:top w:val="nil"/>
              <w:left w:val="single" w:color="000000" w:sz="4" w:space="0"/>
              <w:bottom w:val="single" w:color="000000" w:sz="4" w:space="0"/>
              <w:right w:val="single" w:color="000000" w:sz="4" w:space="0"/>
            </w:tcBorders>
            <w:shd w:val="clear" w:color="auto" w:fill="auto"/>
            <w:vAlign w:val="center"/>
          </w:tcPr>
          <w:p w14:paraId="76D633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室内试验</w:t>
            </w:r>
          </w:p>
        </w:tc>
        <w:tc>
          <w:tcPr>
            <w:tcW w:w="694" w:type="dxa"/>
            <w:tcBorders>
              <w:top w:val="single" w:color="000000" w:sz="4" w:space="0"/>
              <w:left w:val="nil"/>
              <w:bottom w:val="single" w:color="000000" w:sz="4" w:space="0"/>
              <w:right w:val="single" w:color="000000" w:sz="4" w:space="0"/>
            </w:tcBorders>
            <w:shd w:val="clear" w:color="auto" w:fill="auto"/>
            <w:vAlign w:val="center"/>
          </w:tcPr>
          <w:p w14:paraId="1CC4B7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68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nil"/>
              <w:bottom w:val="single" w:color="000000" w:sz="4" w:space="0"/>
              <w:right w:val="nil"/>
            </w:tcBorders>
            <w:shd w:val="clear" w:color="auto" w:fill="auto"/>
            <w:vAlign w:val="center"/>
          </w:tcPr>
          <w:p w14:paraId="3B80CC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683CD">
            <w:pPr>
              <w:rPr>
                <w:rFonts w:hint="eastAsia" w:ascii="宋体" w:hAnsi="宋体" w:eastAsia="宋体" w:cs="宋体"/>
                <w:i w:val="0"/>
                <w:iCs w:val="0"/>
                <w:color w:val="000000"/>
                <w:sz w:val="24"/>
                <w:szCs w:val="24"/>
                <w:u w:val="none"/>
              </w:rPr>
            </w:pPr>
          </w:p>
        </w:tc>
      </w:tr>
      <w:tr w14:paraId="7F2F0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55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715" w:type="dxa"/>
            <w:vMerge w:val="restart"/>
            <w:tcBorders>
              <w:top w:val="nil"/>
              <w:left w:val="single" w:color="000000" w:sz="4" w:space="0"/>
              <w:bottom w:val="nil"/>
              <w:right w:val="single" w:color="000000" w:sz="4" w:space="0"/>
            </w:tcBorders>
            <w:shd w:val="clear" w:color="auto" w:fill="auto"/>
            <w:vAlign w:val="center"/>
          </w:tcPr>
          <w:p w14:paraId="6806D6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混凝土（砂浆）试块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47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抗压强度</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59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机口取样</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50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43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single" w:color="000000" w:sz="4" w:space="0"/>
              <w:bottom w:val="single" w:color="000000" w:sz="4" w:space="0"/>
              <w:right w:val="nil"/>
            </w:tcBorders>
            <w:shd w:val="clear" w:color="auto" w:fill="auto"/>
            <w:vAlign w:val="center"/>
          </w:tcPr>
          <w:p w14:paraId="596EB8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BA654">
            <w:pPr>
              <w:rPr>
                <w:rFonts w:hint="eastAsia" w:ascii="宋体" w:hAnsi="宋体" w:eastAsia="宋体" w:cs="宋体"/>
                <w:i w:val="0"/>
                <w:iCs w:val="0"/>
                <w:color w:val="000000"/>
                <w:sz w:val="24"/>
                <w:szCs w:val="24"/>
                <w:u w:val="none"/>
              </w:rPr>
            </w:pPr>
          </w:p>
        </w:tc>
      </w:tr>
      <w:tr w14:paraId="09B68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BD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715" w:type="dxa"/>
            <w:vMerge w:val="continue"/>
            <w:tcBorders>
              <w:top w:val="nil"/>
              <w:left w:val="single" w:color="000000" w:sz="4" w:space="0"/>
              <w:bottom w:val="nil"/>
              <w:right w:val="single" w:color="000000" w:sz="4" w:space="0"/>
            </w:tcBorders>
            <w:shd w:val="clear" w:color="auto" w:fill="auto"/>
            <w:vAlign w:val="center"/>
          </w:tcPr>
          <w:p w14:paraId="00EAE372">
            <w:pPr>
              <w:jc w:val="center"/>
              <w:rPr>
                <w:rFonts w:hint="eastAsia" w:ascii="宋体" w:hAnsi="宋体" w:eastAsia="宋体" w:cs="宋体"/>
                <w:i w:val="0"/>
                <w:iCs w:val="0"/>
                <w:color w:val="000000"/>
                <w:sz w:val="24"/>
                <w:szCs w:val="24"/>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3D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抗渗等级</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06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机口取样</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68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E8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single" w:color="000000" w:sz="4" w:space="0"/>
              <w:bottom w:val="single" w:color="000000" w:sz="4" w:space="0"/>
              <w:right w:val="nil"/>
            </w:tcBorders>
            <w:shd w:val="clear" w:color="auto" w:fill="auto"/>
            <w:vAlign w:val="center"/>
          </w:tcPr>
          <w:p w14:paraId="4542AF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784</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78838">
            <w:pPr>
              <w:rPr>
                <w:rFonts w:hint="eastAsia" w:ascii="宋体" w:hAnsi="宋体" w:eastAsia="宋体" w:cs="宋体"/>
                <w:i w:val="0"/>
                <w:iCs w:val="0"/>
                <w:color w:val="000000"/>
                <w:sz w:val="24"/>
                <w:szCs w:val="24"/>
                <w:u w:val="none"/>
              </w:rPr>
            </w:pPr>
          </w:p>
        </w:tc>
      </w:tr>
      <w:tr w14:paraId="01F3E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A7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715" w:type="dxa"/>
            <w:vMerge w:val="continue"/>
            <w:tcBorders>
              <w:top w:val="nil"/>
              <w:left w:val="single" w:color="000000" w:sz="4" w:space="0"/>
              <w:bottom w:val="nil"/>
              <w:right w:val="single" w:color="000000" w:sz="4" w:space="0"/>
            </w:tcBorders>
            <w:shd w:val="clear" w:color="auto" w:fill="auto"/>
            <w:vAlign w:val="center"/>
          </w:tcPr>
          <w:p w14:paraId="3BF75DC5">
            <w:pPr>
              <w:jc w:val="center"/>
              <w:rPr>
                <w:rFonts w:hint="eastAsia" w:ascii="宋体" w:hAnsi="宋体" w:eastAsia="宋体" w:cs="宋体"/>
                <w:i w:val="0"/>
                <w:iCs w:val="0"/>
                <w:color w:val="000000"/>
                <w:sz w:val="24"/>
                <w:szCs w:val="24"/>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18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抗冻等级</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91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机口取样</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62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ED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single" w:color="000000" w:sz="4" w:space="0"/>
              <w:bottom w:val="single" w:color="000000" w:sz="4" w:space="0"/>
              <w:right w:val="nil"/>
            </w:tcBorders>
            <w:shd w:val="clear" w:color="auto" w:fill="auto"/>
            <w:vAlign w:val="center"/>
          </w:tcPr>
          <w:p w14:paraId="0335EF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8144</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5EC4">
            <w:pPr>
              <w:rPr>
                <w:rFonts w:hint="eastAsia" w:ascii="宋体" w:hAnsi="宋体" w:eastAsia="宋体" w:cs="宋体"/>
                <w:i w:val="0"/>
                <w:iCs w:val="0"/>
                <w:color w:val="000000"/>
                <w:sz w:val="24"/>
                <w:szCs w:val="24"/>
                <w:u w:val="none"/>
              </w:rPr>
            </w:pPr>
          </w:p>
        </w:tc>
      </w:tr>
      <w:tr w14:paraId="13300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18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A7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锚固钢筋</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55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拉拔试验</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0BBE">
            <w:pPr>
              <w:jc w:val="cente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4D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B0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nil"/>
              <w:bottom w:val="nil"/>
              <w:right w:val="nil"/>
            </w:tcBorders>
            <w:shd w:val="clear" w:color="auto" w:fill="auto"/>
            <w:vAlign w:val="center"/>
          </w:tcPr>
          <w:p w14:paraId="2EE9AD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F3DF">
            <w:pPr>
              <w:rPr>
                <w:rFonts w:hint="eastAsia" w:ascii="宋体" w:hAnsi="宋体" w:eastAsia="宋体" w:cs="宋体"/>
                <w:i w:val="0"/>
                <w:iCs w:val="0"/>
                <w:color w:val="000000"/>
                <w:sz w:val="24"/>
                <w:szCs w:val="24"/>
                <w:u w:val="none"/>
              </w:rPr>
            </w:pPr>
          </w:p>
        </w:tc>
      </w:tr>
      <w:tr w14:paraId="09F7F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36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C3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53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1反射率、2传热系数、3遮阳系数、4中空玻璃露点。</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08B3">
            <w:pPr>
              <w:jc w:val="cente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03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64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nil"/>
              <w:bottom w:val="nil"/>
              <w:right w:val="nil"/>
            </w:tcBorders>
            <w:shd w:val="clear" w:color="auto" w:fill="auto"/>
            <w:vAlign w:val="center"/>
          </w:tcPr>
          <w:p w14:paraId="380427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92F33">
            <w:pPr>
              <w:rPr>
                <w:rFonts w:hint="eastAsia" w:ascii="宋体" w:hAnsi="宋体" w:eastAsia="宋体" w:cs="宋体"/>
                <w:i w:val="0"/>
                <w:iCs w:val="0"/>
                <w:color w:val="000000"/>
                <w:sz w:val="24"/>
                <w:szCs w:val="24"/>
                <w:u w:val="none"/>
              </w:rPr>
            </w:pPr>
          </w:p>
        </w:tc>
      </w:tr>
      <w:tr w14:paraId="424E2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0F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33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不锈钢廊架</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AC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外需氟碳涂层（1厚度、2氟碳树脂含量）</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9867">
            <w:pPr>
              <w:jc w:val="cente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9D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9B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nil"/>
              <w:bottom w:val="nil"/>
              <w:right w:val="nil"/>
            </w:tcBorders>
            <w:shd w:val="clear" w:color="auto" w:fill="auto"/>
            <w:vAlign w:val="center"/>
          </w:tcPr>
          <w:p w14:paraId="7C0533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F4C00">
            <w:pPr>
              <w:rPr>
                <w:rFonts w:hint="eastAsia" w:ascii="宋体" w:hAnsi="宋体" w:eastAsia="宋体" w:cs="宋体"/>
                <w:i w:val="0"/>
                <w:iCs w:val="0"/>
                <w:color w:val="000000"/>
                <w:sz w:val="24"/>
                <w:szCs w:val="24"/>
                <w:u w:val="none"/>
              </w:rPr>
            </w:pPr>
          </w:p>
        </w:tc>
      </w:tr>
      <w:tr w14:paraId="058A6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12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DF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钢材</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67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1热镀锌厚度、2氟碳喷涂厚度、3钢材屈服强度与抗拉强度比</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101C">
            <w:pPr>
              <w:jc w:val="cente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2C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0B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nil"/>
              <w:bottom w:val="nil"/>
              <w:right w:val="nil"/>
            </w:tcBorders>
            <w:shd w:val="clear" w:color="auto" w:fill="auto"/>
            <w:vAlign w:val="center"/>
          </w:tcPr>
          <w:p w14:paraId="412A8E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277F">
            <w:pPr>
              <w:rPr>
                <w:rFonts w:hint="eastAsia" w:ascii="宋体" w:hAnsi="宋体" w:eastAsia="宋体" w:cs="宋体"/>
                <w:i w:val="0"/>
                <w:iCs w:val="0"/>
                <w:color w:val="000000"/>
                <w:sz w:val="24"/>
                <w:szCs w:val="24"/>
                <w:u w:val="none"/>
              </w:rPr>
            </w:pPr>
          </w:p>
        </w:tc>
      </w:tr>
      <w:tr w14:paraId="04A47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06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6E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密封胶</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E5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1相溶性、2粘剥性,3邵氏硬度,4标准状态拉伸粘结性、苯、甲苯+二甲苯、挥发性有机化合物(VOC)；</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8BB2">
            <w:pPr>
              <w:jc w:val="cente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39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DC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nil"/>
              <w:bottom w:val="nil"/>
              <w:right w:val="nil"/>
            </w:tcBorders>
            <w:shd w:val="clear" w:color="auto" w:fill="auto"/>
            <w:vAlign w:val="center"/>
          </w:tcPr>
          <w:p w14:paraId="67DCC0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9DBD9">
            <w:pPr>
              <w:rPr>
                <w:rFonts w:hint="eastAsia" w:ascii="宋体" w:hAnsi="宋体" w:eastAsia="宋体" w:cs="宋体"/>
                <w:i w:val="0"/>
                <w:iCs w:val="0"/>
                <w:color w:val="000000"/>
                <w:sz w:val="24"/>
                <w:szCs w:val="24"/>
                <w:u w:val="none"/>
              </w:rPr>
            </w:pPr>
          </w:p>
        </w:tc>
      </w:tr>
      <w:tr w14:paraId="72C39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DF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13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龙骨</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03EE">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常规指标</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9358">
            <w:pPr>
              <w:jc w:val="cente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08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41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nil"/>
              <w:bottom w:val="nil"/>
              <w:right w:val="nil"/>
            </w:tcBorders>
            <w:shd w:val="clear" w:color="auto" w:fill="auto"/>
            <w:vAlign w:val="center"/>
          </w:tcPr>
          <w:p w14:paraId="251BF5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9B891">
            <w:pPr>
              <w:rPr>
                <w:rFonts w:hint="eastAsia" w:ascii="宋体" w:hAnsi="宋体" w:eastAsia="宋体" w:cs="宋体"/>
                <w:i w:val="0"/>
                <w:iCs w:val="0"/>
                <w:color w:val="000000"/>
                <w:sz w:val="24"/>
                <w:szCs w:val="24"/>
                <w:u w:val="none"/>
              </w:rPr>
            </w:pPr>
          </w:p>
        </w:tc>
      </w:tr>
      <w:tr w14:paraId="25DC3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24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20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铝单板</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57FA">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常规指标</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9471">
            <w:pPr>
              <w:jc w:val="cente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1E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3C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nil"/>
              <w:bottom w:val="nil"/>
              <w:right w:val="nil"/>
            </w:tcBorders>
            <w:shd w:val="clear" w:color="auto" w:fill="auto"/>
            <w:vAlign w:val="center"/>
          </w:tcPr>
          <w:p w14:paraId="7DA5E8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4BAE">
            <w:pPr>
              <w:rPr>
                <w:rFonts w:hint="eastAsia" w:ascii="宋体" w:hAnsi="宋体" w:eastAsia="宋体" w:cs="宋体"/>
                <w:i w:val="0"/>
                <w:iCs w:val="0"/>
                <w:color w:val="000000"/>
                <w:sz w:val="24"/>
                <w:szCs w:val="24"/>
                <w:u w:val="none"/>
              </w:rPr>
            </w:pPr>
          </w:p>
        </w:tc>
      </w:tr>
      <w:tr w14:paraId="14EE8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26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A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石材</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40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1内射指数、2外射指数、3放射性检验、4弯曲强度</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0F81">
            <w:pPr>
              <w:jc w:val="cente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33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D7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nil"/>
              <w:bottom w:val="nil"/>
              <w:right w:val="nil"/>
            </w:tcBorders>
            <w:shd w:val="clear" w:color="auto" w:fill="auto"/>
            <w:vAlign w:val="center"/>
          </w:tcPr>
          <w:p w14:paraId="40F2A6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D8A9">
            <w:pPr>
              <w:rPr>
                <w:rFonts w:hint="eastAsia" w:ascii="宋体" w:hAnsi="宋体" w:eastAsia="宋体" w:cs="宋体"/>
                <w:i w:val="0"/>
                <w:iCs w:val="0"/>
                <w:color w:val="000000"/>
                <w:sz w:val="24"/>
                <w:szCs w:val="24"/>
                <w:u w:val="none"/>
              </w:rPr>
            </w:pPr>
          </w:p>
        </w:tc>
      </w:tr>
      <w:tr w14:paraId="5092E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1A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35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水性涂料</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E2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1VOC；2游离甲醛</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4CC2">
            <w:pPr>
              <w:jc w:val="cente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68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D9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nil"/>
              <w:bottom w:val="nil"/>
              <w:right w:val="nil"/>
            </w:tcBorders>
            <w:shd w:val="clear" w:color="auto" w:fill="auto"/>
            <w:vAlign w:val="center"/>
          </w:tcPr>
          <w:p w14:paraId="664E2B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AE7F">
            <w:pPr>
              <w:rPr>
                <w:rFonts w:hint="eastAsia" w:ascii="宋体" w:hAnsi="宋体" w:eastAsia="宋体" w:cs="宋体"/>
                <w:i w:val="0"/>
                <w:iCs w:val="0"/>
                <w:color w:val="000000"/>
                <w:sz w:val="24"/>
                <w:szCs w:val="24"/>
                <w:u w:val="none"/>
              </w:rPr>
            </w:pPr>
          </w:p>
        </w:tc>
      </w:tr>
      <w:tr w14:paraId="04CE7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4A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0D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花岗岩铺装</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A463">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常规指标</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FB9F">
            <w:pPr>
              <w:jc w:val="cente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52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56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nil"/>
              <w:bottom w:val="nil"/>
              <w:right w:val="nil"/>
            </w:tcBorders>
            <w:shd w:val="clear" w:color="auto" w:fill="auto"/>
            <w:vAlign w:val="center"/>
          </w:tcPr>
          <w:p w14:paraId="332CBE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E100">
            <w:pPr>
              <w:rPr>
                <w:rFonts w:hint="eastAsia" w:ascii="宋体" w:hAnsi="宋体" w:eastAsia="宋体" w:cs="宋体"/>
                <w:i w:val="0"/>
                <w:iCs w:val="0"/>
                <w:color w:val="000000"/>
                <w:sz w:val="24"/>
                <w:szCs w:val="24"/>
                <w:u w:val="none"/>
              </w:rPr>
            </w:pPr>
          </w:p>
        </w:tc>
      </w:tr>
      <w:tr w14:paraId="010E5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EA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A6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石膏板及其他非金属材料</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3C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1内射指数；2外射指数；3VOC；4游离甲醛；5、苯</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07C5">
            <w:pPr>
              <w:jc w:val="cente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BE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34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nil"/>
              <w:bottom w:val="nil"/>
              <w:right w:val="nil"/>
            </w:tcBorders>
            <w:shd w:val="clear" w:color="auto" w:fill="auto"/>
            <w:vAlign w:val="center"/>
          </w:tcPr>
          <w:p w14:paraId="17B8D1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61D9F">
            <w:pPr>
              <w:rPr>
                <w:rFonts w:hint="eastAsia" w:ascii="宋体" w:hAnsi="宋体" w:eastAsia="宋体" w:cs="宋体"/>
                <w:i w:val="0"/>
                <w:iCs w:val="0"/>
                <w:color w:val="000000"/>
                <w:sz w:val="24"/>
                <w:szCs w:val="24"/>
                <w:u w:val="none"/>
              </w:rPr>
            </w:pPr>
          </w:p>
        </w:tc>
      </w:tr>
      <w:tr w14:paraId="20E86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4C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BA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防水卷材</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4C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1外观性能；2物理性能：可溶物含量、拉力、最大拉力时延伸率、耐热度、低温柔度、不透水性。</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1432">
            <w:pPr>
              <w:jc w:val="cente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06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47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nil"/>
              <w:bottom w:val="nil"/>
              <w:right w:val="nil"/>
            </w:tcBorders>
            <w:shd w:val="clear" w:color="auto" w:fill="auto"/>
            <w:vAlign w:val="center"/>
          </w:tcPr>
          <w:p w14:paraId="4E331E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1B6A">
            <w:pPr>
              <w:rPr>
                <w:rFonts w:hint="eastAsia" w:ascii="宋体" w:hAnsi="宋体" w:eastAsia="宋体" w:cs="宋体"/>
                <w:i w:val="0"/>
                <w:iCs w:val="0"/>
                <w:color w:val="000000"/>
                <w:sz w:val="24"/>
                <w:szCs w:val="24"/>
                <w:u w:val="none"/>
              </w:rPr>
            </w:pPr>
          </w:p>
        </w:tc>
      </w:tr>
      <w:tr w14:paraId="25178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9B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77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防水涂料</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5A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1、外观性能；2物理性能:固体含量、耐热性、低温柔性、不透水性、断裂伸长率或抗裂性</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4F7A">
            <w:pPr>
              <w:jc w:val="cente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B3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41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nil"/>
              <w:bottom w:val="nil"/>
              <w:right w:val="nil"/>
            </w:tcBorders>
            <w:shd w:val="clear" w:color="auto" w:fill="auto"/>
            <w:vAlign w:val="center"/>
          </w:tcPr>
          <w:p w14:paraId="53BA91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4FE0F">
            <w:pPr>
              <w:rPr>
                <w:rFonts w:hint="eastAsia" w:ascii="宋体" w:hAnsi="宋体" w:eastAsia="宋体" w:cs="宋体"/>
                <w:i w:val="0"/>
                <w:iCs w:val="0"/>
                <w:color w:val="000000"/>
                <w:sz w:val="24"/>
                <w:szCs w:val="24"/>
                <w:u w:val="none"/>
              </w:rPr>
            </w:pPr>
          </w:p>
        </w:tc>
      </w:tr>
      <w:tr w14:paraId="57F96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D0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47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保温材料</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BD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导热系数、表观密度或干密度、抗压强度或压缩强度。</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AFBC">
            <w:pPr>
              <w:jc w:val="cente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9E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2A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nil"/>
              <w:bottom w:val="nil"/>
              <w:right w:val="nil"/>
            </w:tcBorders>
            <w:shd w:val="clear" w:color="auto" w:fill="auto"/>
            <w:vAlign w:val="center"/>
          </w:tcPr>
          <w:p w14:paraId="642274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0E08">
            <w:pPr>
              <w:rPr>
                <w:rFonts w:hint="eastAsia" w:ascii="宋体" w:hAnsi="宋体" w:eastAsia="宋体" w:cs="宋体"/>
                <w:i w:val="0"/>
                <w:iCs w:val="0"/>
                <w:color w:val="000000"/>
                <w:sz w:val="24"/>
                <w:szCs w:val="24"/>
                <w:u w:val="none"/>
              </w:rPr>
            </w:pPr>
          </w:p>
        </w:tc>
      </w:tr>
      <w:tr w14:paraId="62117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01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8E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中空玻璃窗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BA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气密性、传热系数、中空玻璃露点、玻璃遮阳系数和可见光透射比。抗风压性能、空气渗透性能和雨水渗漏性能</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C596">
            <w:pPr>
              <w:jc w:val="cente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DE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65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nil"/>
              <w:bottom w:val="nil"/>
              <w:right w:val="nil"/>
            </w:tcBorders>
            <w:shd w:val="clear" w:color="auto" w:fill="auto"/>
            <w:vAlign w:val="center"/>
          </w:tcPr>
          <w:p w14:paraId="0532DD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2DC8C">
            <w:pPr>
              <w:rPr>
                <w:rFonts w:hint="eastAsia" w:ascii="宋体" w:hAnsi="宋体" w:eastAsia="宋体" w:cs="宋体"/>
                <w:i w:val="0"/>
                <w:iCs w:val="0"/>
                <w:color w:val="000000"/>
                <w:sz w:val="24"/>
                <w:szCs w:val="24"/>
                <w:u w:val="none"/>
              </w:rPr>
            </w:pPr>
          </w:p>
        </w:tc>
      </w:tr>
      <w:tr w14:paraId="25A9F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34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3C7F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饰面板(砖)工程</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5B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1、后置埋件的现场拉拔检测(功能检测)</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747E">
            <w:pPr>
              <w:jc w:val="cente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71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71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nil"/>
              <w:bottom w:val="nil"/>
              <w:right w:val="nil"/>
            </w:tcBorders>
            <w:shd w:val="clear" w:color="auto" w:fill="auto"/>
            <w:vAlign w:val="center"/>
          </w:tcPr>
          <w:p w14:paraId="764A4F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DF6DB">
            <w:pPr>
              <w:rPr>
                <w:rFonts w:hint="eastAsia" w:ascii="宋体" w:hAnsi="宋体" w:eastAsia="宋体" w:cs="宋体"/>
                <w:i w:val="0"/>
                <w:iCs w:val="0"/>
                <w:color w:val="000000"/>
                <w:sz w:val="24"/>
                <w:szCs w:val="24"/>
                <w:u w:val="none"/>
              </w:rPr>
            </w:pPr>
          </w:p>
        </w:tc>
      </w:tr>
      <w:tr w14:paraId="473D7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28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D9ED2">
            <w:pPr>
              <w:jc w:val="center"/>
              <w:rPr>
                <w:rFonts w:hint="eastAsia" w:ascii="宋体" w:hAnsi="宋体" w:eastAsia="宋体" w:cs="宋体"/>
                <w:i w:val="0"/>
                <w:iCs w:val="0"/>
                <w:color w:val="000000"/>
                <w:sz w:val="24"/>
                <w:szCs w:val="24"/>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C3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2、饰面砖现场粘贴强度检测(功能检测)。</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D799">
            <w:pPr>
              <w:jc w:val="cente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AD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58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nil"/>
              <w:bottom w:val="nil"/>
              <w:right w:val="nil"/>
            </w:tcBorders>
            <w:shd w:val="clear" w:color="auto" w:fill="auto"/>
            <w:vAlign w:val="center"/>
          </w:tcPr>
          <w:p w14:paraId="0F135B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9C7E">
            <w:pPr>
              <w:rPr>
                <w:rFonts w:hint="eastAsia" w:ascii="宋体" w:hAnsi="宋体" w:eastAsia="宋体" w:cs="宋体"/>
                <w:i w:val="0"/>
                <w:iCs w:val="0"/>
                <w:color w:val="000000"/>
                <w:sz w:val="24"/>
                <w:szCs w:val="24"/>
                <w:u w:val="none"/>
              </w:rPr>
            </w:pPr>
          </w:p>
        </w:tc>
      </w:tr>
      <w:tr w14:paraId="2AB72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B7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DEA9F">
            <w:pPr>
              <w:jc w:val="center"/>
              <w:rPr>
                <w:rFonts w:hint="eastAsia" w:ascii="宋体" w:hAnsi="宋体" w:eastAsia="宋体" w:cs="宋体"/>
                <w:i w:val="0"/>
                <w:iCs w:val="0"/>
                <w:color w:val="000000"/>
                <w:sz w:val="24"/>
                <w:szCs w:val="24"/>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44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3、饰面板中木龙骨、木饰面板和塑料饰面板的燃烧等级</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901D">
            <w:pPr>
              <w:jc w:val="cente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6A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17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nil"/>
              <w:bottom w:val="nil"/>
              <w:right w:val="nil"/>
            </w:tcBorders>
            <w:shd w:val="clear" w:color="auto" w:fill="auto"/>
            <w:vAlign w:val="center"/>
          </w:tcPr>
          <w:p w14:paraId="36DB54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1A03">
            <w:pPr>
              <w:rPr>
                <w:rFonts w:hint="eastAsia" w:ascii="宋体" w:hAnsi="宋体" w:eastAsia="宋体" w:cs="宋体"/>
                <w:i w:val="0"/>
                <w:iCs w:val="0"/>
                <w:color w:val="000000"/>
                <w:sz w:val="24"/>
                <w:szCs w:val="24"/>
                <w:u w:val="none"/>
              </w:rPr>
            </w:pPr>
          </w:p>
        </w:tc>
      </w:tr>
      <w:tr w14:paraId="13995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06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44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不锈钢螺栓</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88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抗拉、抗剪</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85B1">
            <w:pPr>
              <w:jc w:val="cente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05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C1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nil"/>
              <w:bottom w:val="nil"/>
              <w:right w:val="nil"/>
            </w:tcBorders>
            <w:shd w:val="clear" w:color="auto" w:fill="auto"/>
            <w:vAlign w:val="center"/>
          </w:tcPr>
          <w:p w14:paraId="6B0356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B2937">
            <w:pPr>
              <w:rPr>
                <w:rFonts w:hint="eastAsia" w:ascii="宋体" w:hAnsi="宋体" w:eastAsia="宋体" w:cs="宋体"/>
                <w:i w:val="0"/>
                <w:iCs w:val="0"/>
                <w:color w:val="000000"/>
                <w:sz w:val="24"/>
                <w:szCs w:val="24"/>
                <w:u w:val="none"/>
              </w:rPr>
            </w:pPr>
          </w:p>
        </w:tc>
      </w:tr>
      <w:tr w14:paraId="20C38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0F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E5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密封胶</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D5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1相容性、2剥离粘结性、3邵氏硬度、4标准状态拉伸粘结性</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18F4">
            <w:pPr>
              <w:jc w:val="cente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27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71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nil"/>
              <w:bottom w:val="nil"/>
              <w:right w:val="nil"/>
            </w:tcBorders>
            <w:shd w:val="clear" w:color="auto" w:fill="auto"/>
            <w:vAlign w:val="center"/>
          </w:tcPr>
          <w:p w14:paraId="71808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4B73D">
            <w:pPr>
              <w:rPr>
                <w:rFonts w:hint="eastAsia" w:ascii="宋体" w:hAnsi="宋体" w:eastAsia="宋体" w:cs="宋体"/>
                <w:i w:val="0"/>
                <w:iCs w:val="0"/>
                <w:color w:val="000000"/>
                <w:sz w:val="24"/>
                <w:szCs w:val="24"/>
                <w:u w:val="none"/>
              </w:rPr>
            </w:pPr>
          </w:p>
        </w:tc>
      </w:tr>
      <w:tr w14:paraId="335F7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9A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D2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玻璃幕墙</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E2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⑴抗风压；⑵水密性；⑶气密性；⑷变形性能；</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D2EF">
            <w:pPr>
              <w:jc w:val="cente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4E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14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nil"/>
              <w:bottom w:val="nil"/>
              <w:right w:val="nil"/>
            </w:tcBorders>
            <w:shd w:val="clear" w:color="auto" w:fill="auto"/>
            <w:vAlign w:val="center"/>
          </w:tcPr>
          <w:p w14:paraId="7853AB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E2F47">
            <w:pPr>
              <w:rPr>
                <w:rFonts w:hint="eastAsia" w:ascii="宋体" w:hAnsi="宋体" w:eastAsia="宋体" w:cs="宋体"/>
                <w:i w:val="0"/>
                <w:iCs w:val="0"/>
                <w:color w:val="000000"/>
                <w:sz w:val="24"/>
                <w:szCs w:val="24"/>
                <w:u w:val="none"/>
              </w:rPr>
            </w:pPr>
          </w:p>
        </w:tc>
      </w:tr>
      <w:tr w14:paraId="1A968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63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12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钢型材</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7F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力学、防腐层厚度</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F863">
            <w:pPr>
              <w:jc w:val="cente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0B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FA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227" w:type="dxa"/>
            <w:tcBorders>
              <w:top w:val="single" w:color="000000" w:sz="4" w:space="0"/>
              <w:left w:val="nil"/>
              <w:bottom w:val="nil"/>
              <w:right w:val="nil"/>
            </w:tcBorders>
            <w:shd w:val="clear" w:color="auto" w:fill="auto"/>
            <w:vAlign w:val="center"/>
          </w:tcPr>
          <w:p w14:paraId="5B50D7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A3A9">
            <w:pPr>
              <w:rPr>
                <w:rFonts w:hint="eastAsia" w:ascii="宋体" w:hAnsi="宋体" w:eastAsia="宋体" w:cs="宋体"/>
                <w:i w:val="0"/>
                <w:iCs w:val="0"/>
                <w:color w:val="000000"/>
                <w:sz w:val="24"/>
                <w:szCs w:val="24"/>
                <w:u w:val="none"/>
              </w:rPr>
            </w:pPr>
          </w:p>
        </w:tc>
      </w:tr>
      <w:tr w14:paraId="417EF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9C2B">
            <w:pPr>
              <w:jc w:val="center"/>
              <w:rPr>
                <w:rFonts w:hint="eastAsia" w:ascii="宋体" w:hAnsi="宋体" w:eastAsia="宋体" w:cs="宋体"/>
                <w:i w:val="0"/>
                <w:iCs w:val="0"/>
                <w:color w:val="000000"/>
                <w:sz w:val="24"/>
                <w:szCs w:val="24"/>
                <w:u w:val="none"/>
              </w:rPr>
            </w:pPr>
          </w:p>
        </w:tc>
        <w:tc>
          <w:tcPr>
            <w:tcW w:w="7852" w:type="dxa"/>
            <w:gridSpan w:val="6"/>
            <w:tcBorders>
              <w:top w:val="single" w:color="000000" w:sz="4" w:space="0"/>
              <w:left w:val="single" w:color="000000" w:sz="4" w:space="0"/>
              <w:bottom w:val="single" w:color="000000" w:sz="4" w:space="0"/>
              <w:right w:val="nil"/>
            </w:tcBorders>
            <w:shd w:val="clear" w:color="auto" w:fill="auto"/>
            <w:noWrap/>
            <w:vAlign w:val="center"/>
          </w:tcPr>
          <w:p w14:paraId="6BF61C2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C603A">
            <w:pPr>
              <w:rPr>
                <w:rFonts w:hint="eastAsia" w:ascii="宋体" w:hAnsi="宋体" w:eastAsia="宋体" w:cs="宋体"/>
                <w:b/>
                <w:bCs/>
                <w:i w:val="0"/>
                <w:iCs w:val="0"/>
                <w:color w:val="000000"/>
                <w:sz w:val="24"/>
                <w:szCs w:val="24"/>
                <w:u w:val="none"/>
              </w:rPr>
            </w:pPr>
          </w:p>
        </w:tc>
      </w:tr>
    </w:tbl>
    <w:p w14:paraId="55153ED4">
      <w:pPr>
        <w:numPr>
          <w:ilvl w:val="0"/>
          <w:numId w:val="0"/>
        </w:numPr>
        <w:spacing w:line="360" w:lineRule="auto"/>
        <w:ind w:firstLine="241" w:firstLineChars="100"/>
        <w:rPr>
          <w:rFonts w:hint="eastAsia" w:ascii="宋体" w:hAnsi="宋体" w:cs="宋体"/>
          <w:b/>
          <w:bCs w:val="0"/>
          <w:color w:val="auto"/>
          <w:kern w:val="0"/>
          <w:sz w:val="24"/>
          <w:highlight w:val="yellow"/>
          <w:lang w:val="en-US" w:eastAsia="zh-CN"/>
        </w:rPr>
      </w:pPr>
    </w:p>
    <w:p w14:paraId="775BC19B">
      <w:pPr>
        <w:numPr>
          <w:ilvl w:val="0"/>
          <w:numId w:val="0"/>
        </w:numPr>
        <w:spacing w:line="360" w:lineRule="auto"/>
        <w:ind w:firstLine="241" w:firstLineChars="100"/>
        <w:rPr>
          <w:rFonts w:hint="eastAsia" w:ascii="宋体" w:hAnsi="宋体" w:cs="宋体"/>
          <w:b/>
          <w:bCs w:val="0"/>
          <w:color w:val="auto"/>
          <w:kern w:val="0"/>
          <w:sz w:val="24"/>
          <w:highlight w:val="none"/>
          <w:lang w:val="en-US" w:eastAsia="zh-CN"/>
        </w:rPr>
      </w:pPr>
      <w:r>
        <w:rPr>
          <w:rFonts w:hint="eastAsia" w:ascii="宋体" w:hAnsi="宋体" w:cs="宋体"/>
          <w:b/>
          <w:bCs w:val="0"/>
          <w:color w:val="auto"/>
          <w:kern w:val="0"/>
          <w:sz w:val="24"/>
          <w:highlight w:val="none"/>
          <w:lang w:val="en-US" w:eastAsia="zh-CN"/>
        </w:rPr>
        <w:t>注：1、服务内容及要求包括但不限于上述内容，所有服务内容包括但不限于上述内容均按采购人要求完成，所需的所有费用均已包含在报价中，今后不予增加任何费用。</w:t>
      </w:r>
    </w:p>
    <w:p w14:paraId="4AD6DE7C">
      <w:pPr>
        <w:numPr>
          <w:ilvl w:val="0"/>
          <w:numId w:val="0"/>
        </w:numPr>
        <w:spacing w:line="360" w:lineRule="auto"/>
        <w:ind w:firstLine="723" w:firstLineChars="300"/>
        <w:rPr>
          <w:rFonts w:hint="default" w:ascii="宋体" w:hAnsi="宋体" w:cs="宋体"/>
          <w:b/>
          <w:bCs w:val="0"/>
          <w:color w:val="auto"/>
          <w:kern w:val="0"/>
          <w:sz w:val="24"/>
          <w:highlight w:val="none"/>
          <w:lang w:val="en-US" w:eastAsia="zh-CN"/>
        </w:rPr>
      </w:pPr>
      <w:r>
        <w:rPr>
          <w:rFonts w:hint="eastAsia" w:ascii="宋体" w:hAnsi="宋体" w:cs="宋体"/>
          <w:b/>
          <w:bCs w:val="0"/>
          <w:color w:val="auto"/>
          <w:kern w:val="0"/>
          <w:sz w:val="24"/>
          <w:highlight w:val="none"/>
          <w:lang w:val="en-US" w:eastAsia="zh-CN"/>
        </w:rPr>
        <w:t>2、投标人报价时均不得超过总价最高限价及单价最高限价。</w:t>
      </w:r>
    </w:p>
    <w:p w14:paraId="200A5E4A">
      <w:pPr>
        <w:numPr>
          <w:ilvl w:val="0"/>
          <w:numId w:val="0"/>
        </w:numPr>
        <w:adjustRightInd/>
        <w:spacing w:before="156" w:beforeLines="50"/>
        <w:ind w:firstLine="482" w:firstLineChars="200"/>
        <w:outlineLvl w:val="0"/>
        <w:rPr>
          <w:rFonts w:hint="eastAsia" w:ascii="宋体" w:hAnsi="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1.5、其他要求</w:t>
      </w:r>
    </w:p>
    <w:p w14:paraId="18CABB8B">
      <w:pPr>
        <w:numPr>
          <w:ilvl w:val="0"/>
          <w:numId w:val="0"/>
        </w:numPr>
        <w:adjustRightInd/>
        <w:spacing w:before="156" w:beforeLines="50"/>
        <w:ind w:firstLine="481"/>
        <w:outlineLvl w:val="0"/>
        <w:rPr>
          <w:rFonts w:hint="eastAsia"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1.5.1采购人有权要求供应商更换其委派的、不称职的质量检测服务人员。</w:t>
      </w:r>
    </w:p>
    <w:p w14:paraId="206AC43F">
      <w:pPr>
        <w:numPr>
          <w:ilvl w:val="0"/>
          <w:numId w:val="0"/>
        </w:numPr>
        <w:adjustRightInd/>
        <w:spacing w:before="156" w:beforeLines="50"/>
        <w:ind w:firstLine="481"/>
        <w:outlineLvl w:val="0"/>
        <w:rPr>
          <w:rFonts w:hint="eastAsia"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1.5.2供应商需根据采购人要求派员按时参加稽察、质监等重要会议。</w:t>
      </w:r>
    </w:p>
    <w:p w14:paraId="6FE3C368">
      <w:pPr>
        <w:numPr>
          <w:ilvl w:val="0"/>
          <w:numId w:val="0"/>
        </w:numPr>
        <w:adjustRightInd/>
        <w:spacing w:before="156" w:beforeLines="50"/>
        <w:ind w:firstLine="481"/>
        <w:outlineLvl w:val="0"/>
        <w:rPr>
          <w:rFonts w:hint="eastAsia"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1.5.3 每项检测完成后需及时提交检测报告不少于4份；所有检测项目完成后需提交检测报告合订本不少于5份。</w:t>
      </w:r>
    </w:p>
    <w:p w14:paraId="3EA52374">
      <w:pPr>
        <w:numPr>
          <w:ilvl w:val="0"/>
          <w:numId w:val="0"/>
        </w:numPr>
        <w:adjustRightInd/>
        <w:spacing w:before="156" w:beforeLines="50"/>
        <w:ind w:firstLine="481"/>
        <w:outlineLvl w:val="0"/>
        <w:rPr>
          <w:rFonts w:hint="default"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1.5.4供应商</w:t>
      </w:r>
      <w:r>
        <w:rPr>
          <w:rFonts w:hint="default" w:ascii="宋体" w:hAnsi="宋体" w:cs="宋体"/>
          <w:b w:val="0"/>
          <w:bCs/>
          <w:color w:val="auto"/>
          <w:kern w:val="0"/>
          <w:sz w:val="24"/>
          <w:highlight w:val="none"/>
          <w:lang w:val="en-US" w:eastAsia="zh-CN"/>
        </w:rPr>
        <w:t>在承担本项目质量检测服务工作的同时，不得承接与该工程相关水利施工标段施工单位自检的检测服务工作。</w:t>
      </w:r>
    </w:p>
    <w:p w14:paraId="7CF6BB5E">
      <w:pPr>
        <w:pStyle w:val="23"/>
        <w:numPr>
          <w:ilvl w:val="0"/>
          <w:numId w:val="0"/>
        </w:numPr>
        <w:spacing w:line="360" w:lineRule="exact"/>
        <w:rPr>
          <w:rFonts w:hint="eastAsia" w:ascii="宋体" w:hAnsi="宋体" w:eastAsia="宋体" w:cs="宋体"/>
          <w:b w:val="0"/>
          <w:bCs/>
          <w:color w:val="auto"/>
          <w:sz w:val="24"/>
          <w:szCs w:val="24"/>
          <w:highlight w:val="none"/>
        </w:rPr>
      </w:pPr>
      <w:r>
        <w:rPr>
          <w:rFonts w:hint="eastAsia" w:hAnsi="宋体" w:cs="宋体"/>
          <w:b w:val="0"/>
          <w:bCs/>
          <w:color w:val="auto"/>
          <w:sz w:val="24"/>
          <w:szCs w:val="24"/>
          <w:highlight w:val="none"/>
          <w:lang w:val="en-US" w:eastAsia="zh-CN"/>
        </w:rPr>
        <w:t>（二）、</w:t>
      </w:r>
      <w:r>
        <w:rPr>
          <w:rFonts w:hint="eastAsia" w:ascii="宋体" w:hAnsi="宋体" w:eastAsia="宋体" w:cs="宋体"/>
          <w:b w:val="0"/>
          <w:bCs/>
          <w:color w:val="auto"/>
          <w:sz w:val="24"/>
          <w:szCs w:val="24"/>
          <w:highlight w:val="none"/>
        </w:rPr>
        <w:t>商务需求</w:t>
      </w:r>
    </w:p>
    <w:p w14:paraId="13582AB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2.1服务时间及地点</w:t>
      </w:r>
    </w:p>
    <w:p w14:paraId="50EE41CF">
      <w:pPr>
        <w:spacing w:line="360" w:lineRule="auto"/>
        <w:ind w:firstLine="616" w:firstLineChars="257"/>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b/>
          <w:color w:val="auto"/>
          <w:sz w:val="24"/>
          <w:szCs w:val="24"/>
          <w:highlight w:val="none"/>
        </w:rPr>
        <w:t>服务期限：</w:t>
      </w:r>
      <w:r>
        <w:rPr>
          <w:rFonts w:hint="eastAsia" w:ascii="宋体" w:hAnsi="宋体" w:cs="宋体"/>
          <w:color w:val="auto"/>
          <w:sz w:val="24"/>
          <w:szCs w:val="24"/>
          <w:highlight w:val="none"/>
          <w:lang w:val="en-US" w:eastAsia="zh-CN"/>
        </w:rPr>
        <w:t>合同签订生效后7日内，供应商派检测人员进场，根据工程施工进度开展检测工作，出具检测报告至本项目所有标段完工验收通过</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各单项工程检测人员在接到采购人通知24小时内到位，不得影响工程施工的下一道施工工序。</w:t>
      </w:r>
    </w:p>
    <w:p w14:paraId="27B4E15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服务地点：采购人指定地点。</w:t>
      </w:r>
    </w:p>
    <w:p w14:paraId="2AD614AA">
      <w:pPr>
        <w:spacing w:line="33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付款方式</w:t>
      </w:r>
    </w:p>
    <w:p w14:paraId="193B312B">
      <w:pPr>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本项目按中标价一次性包干。</w:t>
      </w:r>
      <w:r>
        <w:rPr>
          <w:rFonts w:hint="eastAsia" w:ascii="宋体" w:hAnsi="宋体" w:eastAsia="宋体" w:cs="宋体"/>
          <w:color w:val="auto"/>
          <w:kern w:val="0"/>
          <w:sz w:val="24"/>
          <w:szCs w:val="24"/>
          <w:highlight w:val="none"/>
          <w:lang w:val="en-US" w:eastAsia="zh-CN" w:bidi="ar-SA"/>
        </w:rPr>
        <w:t>合同签订后30日内支付预付款为合同价的40%，余款待所有检测项目完成并出具检测报告且完工验收合格后一次性付清（不计息）。</w:t>
      </w:r>
    </w:p>
    <w:p w14:paraId="6E292C8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b w:val="0"/>
          <w:bCs/>
          <w:color w:val="auto"/>
          <w:sz w:val="24"/>
          <w:highlight w:val="none"/>
          <w:lang w:val="en-US" w:eastAsia="zh-CN"/>
        </w:rPr>
        <w:t>2.3</w:t>
      </w:r>
      <w:r>
        <w:rPr>
          <w:rFonts w:hint="eastAsia" w:ascii="宋体" w:hAnsi="宋体" w:eastAsia="宋体" w:cs="宋体"/>
          <w:color w:val="auto"/>
          <w:sz w:val="24"/>
          <w:szCs w:val="24"/>
          <w:highlight w:val="none"/>
        </w:rPr>
        <w:t>报价应包括完成本项目服务工作所需的人力物力成本、管理费、其他费用、利润、税金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服务费</w:t>
      </w:r>
      <w:r>
        <w:rPr>
          <w:rFonts w:hint="eastAsia" w:ascii="宋体" w:hAnsi="宋体" w:eastAsia="宋体" w:cs="宋体"/>
          <w:color w:val="auto"/>
          <w:sz w:val="24"/>
          <w:szCs w:val="24"/>
          <w:highlight w:val="none"/>
        </w:rPr>
        <w:t>等完成本项目的所有费用</w:t>
      </w:r>
      <w:r>
        <w:rPr>
          <w:rFonts w:hint="eastAsia" w:ascii="宋体" w:hAnsi="宋体" w:eastAsia="宋体" w:cs="宋体"/>
          <w:color w:val="auto"/>
          <w:sz w:val="24"/>
          <w:szCs w:val="24"/>
          <w:highlight w:val="none"/>
          <w:lang w:eastAsia="zh-CN"/>
        </w:rPr>
        <w:t>，请各投标人在报价时充分考虑</w:t>
      </w:r>
      <w:r>
        <w:rPr>
          <w:rFonts w:hint="eastAsia" w:ascii="宋体" w:hAnsi="宋体" w:eastAsia="宋体" w:cs="宋体"/>
          <w:color w:val="auto"/>
          <w:sz w:val="24"/>
          <w:szCs w:val="24"/>
          <w:highlight w:val="none"/>
        </w:rPr>
        <w:t>。</w:t>
      </w:r>
      <w:r>
        <w:rPr>
          <w:rFonts w:hint="eastAsia" w:ascii="宋体" w:hAnsi="宋体" w:cs="宋体"/>
          <w:color w:val="auto"/>
          <w:sz w:val="24"/>
          <w:highlight w:val="none"/>
          <w:lang w:val="en-US" w:eastAsia="zh-CN"/>
        </w:rPr>
        <w:t>本项目实施过程中投标人</w:t>
      </w:r>
      <w:r>
        <w:rPr>
          <w:rFonts w:hint="eastAsia" w:ascii="宋体" w:hAnsi="宋体" w:cs="宋体"/>
          <w:color w:val="auto"/>
          <w:sz w:val="24"/>
          <w:highlight w:val="none"/>
        </w:rPr>
        <w:t>必须</w:t>
      </w:r>
      <w:r>
        <w:rPr>
          <w:rFonts w:hint="eastAsia" w:ascii="宋体" w:hAnsi="宋体" w:cs="宋体"/>
          <w:color w:val="auto"/>
          <w:sz w:val="24"/>
          <w:highlight w:val="none"/>
          <w:lang w:val="en-US" w:eastAsia="zh-CN"/>
        </w:rPr>
        <w:t>根据采购人要求，</w:t>
      </w:r>
      <w:r>
        <w:rPr>
          <w:rFonts w:hint="eastAsia" w:ascii="宋体" w:hAnsi="宋体" w:cs="宋体"/>
          <w:color w:val="auto"/>
          <w:sz w:val="24"/>
          <w:highlight w:val="none"/>
        </w:rPr>
        <w:t>派出</w:t>
      </w:r>
      <w:r>
        <w:rPr>
          <w:rFonts w:hint="eastAsia" w:ascii="宋体" w:hAnsi="宋体" w:cs="宋体"/>
          <w:color w:val="auto"/>
          <w:sz w:val="24"/>
          <w:highlight w:val="none"/>
          <w:lang w:val="en-US" w:eastAsia="zh-CN"/>
        </w:rPr>
        <w:t>相应</w:t>
      </w:r>
      <w:r>
        <w:rPr>
          <w:rFonts w:hint="eastAsia" w:ascii="宋体" w:hAnsi="宋体" w:cs="宋体"/>
          <w:color w:val="auto"/>
          <w:sz w:val="24"/>
          <w:highlight w:val="none"/>
        </w:rPr>
        <w:t>专家</w:t>
      </w:r>
      <w:r>
        <w:rPr>
          <w:rFonts w:hint="eastAsia" w:ascii="宋体" w:hAnsi="宋体" w:cs="宋体"/>
          <w:color w:val="auto"/>
          <w:sz w:val="24"/>
          <w:highlight w:val="none"/>
          <w:lang w:eastAsia="zh-CN"/>
        </w:rPr>
        <w:t>，</w:t>
      </w:r>
      <w:r>
        <w:rPr>
          <w:rFonts w:hint="eastAsia" w:ascii="宋体" w:hAnsi="宋体" w:cs="宋体"/>
          <w:color w:val="auto"/>
          <w:sz w:val="24"/>
          <w:highlight w:val="none"/>
        </w:rPr>
        <w:t>配合质监</w:t>
      </w:r>
      <w:r>
        <w:rPr>
          <w:rFonts w:hint="eastAsia" w:ascii="宋体" w:hAnsi="宋体" w:cs="宋体"/>
          <w:color w:val="auto"/>
          <w:sz w:val="24"/>
          <w:highlight w:val="none"/>
          <w:lang w:eastAsia="zh-CN"/>
        </w:rPr>
        <w:t>、</w:t>
      </w:r>
      <w:r>
        <w:rPr>
          <w:rFonts w:hint="eastAsia" w:ascii="宋体" w:hAnsi="宋体" w:cs="宋体"/>
          <w:color w:val="auto"/>
          <w:sz w:val="24"/>
          <w:highlight w:val="none"/>
        </w:rPr>
        <w:t>验收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稽查等活动</w:t>
      </w:r>
      <w:r>
        <w:rPr>
          <w:rFonts w:hint="eastAsia" w:ascii="宋体" w:hAnsi="宋体" w:cs="宋体"/>
          <w:color w:val="auto"/>
          <w:sz w:val="24"/>
          <w:highlight w:val="none"/>
        </w:rPr>
        <w:t>。</w:t>
      </w:r>
    </w:p>
    <w:p w14:paraId="26BDA6F7">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1.招标文件中打▲内容为实质性要求，不允许有负偏离，否则将以涉及无效投标条款作无效投标。</w:t>
      </w:r>
    </w:p>
    <w:p w14:paraId="56026100">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2、中标供应商所提供的服务须与投标承诺一致，不得以次充好、偷工减料，若在项目验收中发现有上述情况，将向有关部门举报，根据相关规定进行处理。</w:t>
      </w:r>
    </w:p>
    <w:p w14:paraId="38A10BB8">
      <w:pPr>
        <w:keepNext w:val="0"/>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质疑受理电话：</w:t>
      </w:r>
      <w:r>
        <w:rPr>
          <w:rFonts w:hint="eastAsia" w:ascii="宋体" w:hAnsi="宋体" w:eastAsia="宋体" w:cs="宋体"/>
          <w:color w:val="000000"/>
          <w:sz w:val="24"/>
          <w:szCs w:val="24"/>
          <w:u w:val="single"/>
        </w:rPr>
        <w:t>0571-82858903</w:t>
      </w:r>
    </w:p>
    <w:p w14:paraId="7C7BB93A">
      <w:pPr>
        <w:keepNext w:val="0"/>
        <w:keepLines w:val="0"/>
        <w:pageBreakBefore w:val="0"/>
        <w:widowControl/>
        <w:kinsoku/>
        <w:wordWrap/>
        <w:overflowPunct/>
        <w:topLinePunct w:val="0"/>
        <w:autoSpaceDE/>
        <w:autoSpaceDN/>
        <w:bidi w:val="0"/>
        <w:adjustRightInd/>
        <w:snapToGrid/>
        <w:spacing w:line="360" w:lineRule="auto"/>
        <w:ind w:right="0" w:firstLine="960" w:firstLineChars="400"/>
        <w:textAlignment w:val="auto"/>
        <w:rPr>
          <w:rFonts w:hint="eastAsia" w:ascii="宋体" w:hAnsi="宋体" w:eastAsia="宋体" w:cs="宋体"/>
          <w:color w:val="000000" w:themeColor="text1"/>
          <w:sz w:val="24"/>
          <w:szCs w:val="24"/>
          <w:lang w:val="en-US" w:eastAsia="zh-CN"/>
          <w14:textFill>
            <w14:solidFill>
              <w14:schemeClr w14:val="tx1"/>
            </w14:solidFill>
          </w14:textFill>
        </w:rPr>
        <w:sectPr>
          <w:pgSz w:w="11906" w:h="16838"/>
          <w:pgMar w:top="1440" w:right="1080" w:bottom="1440" w:left="1080" w:header="851" w:footer="992" w:gutter="0"/>
          <w:cols w:space="425" w:num="1"/>
          <w:docGrid w:type="lines" w:linePitch="312" w:charSpace="0"/>
        </w:sectPr>
      </w:pPr>
      <w:r>
        <w:rPr>
          <w:rFonts w:hint="eastAsia" w:ascii="宋体" w:hAnsi="宋体" w:eastAsia="宋体" w:cs="宋体"/>
          <w:color w:val="000000"/>
          <w:sz w:val="24"/>
          <w:szCs w:val="24"/>
        </w:rPr>
        <w:t>投诉受理电话：</w:t>
      </w:r>
      <w:r>
        <w:rPr>
          <w:rFonts w:hint="eastAsia" w:ascii="宋体" w:hAnsi="宋体" w:cs="宋体"/>
          <w:sz w:val="24"/>
          <w:u w:val="single"/>
          <w:lang w:val="en-US" w:eastAsia="zh-CN"/>
        </w:rPr>
        <w:t>0571-87800218,0571-87227671</w:t>
      </w:r>
    </w:p>
    <w:p w14:paraId="71DED870">
      <w:pPr>
        <w:spacing w:before="65" w:line="219" w:lineRule="auto"/>
        <w:rPr>
          <w:rFonts w:hint="eastAsia" w:ascii="仿宋" w:hAnsi="仿宋" w:eastAsia="仿宋" w:cs="仿宋"/>
          <w:spacing w:val="-2"/>
          <w:sz w:val="24"/>
          <w:szCs w:val="24"/>
        </w:rPr>
      </w:pPr>
    </w:p>
    <w:p w14:paraId="0EEE3482">
      <w:pPr>
        <w:keepNext w:val="0"/>
        <w:keepLines w:val="0"/>
        <w:pageBreakBefore w:val="0"/>
        <w:widowControl w:val="0"/>
        <w:numPr>
          <w:ilvl w:val="0"/>
          <w:numId w:val="0"/>
        </w:numPr>
        <w:kinsoku/>
        <w:wordWrap/>
        <w:overflowPunct/>
        <w:topLinePunct w:val="0"/>
        <w:bidi w:val="0"/>
        <w:adjustRightInd w:val="0"/>
        <w:spacing w:line="360" w:lineRule="auto"/>
        <w:jc w:val="center"/>
        <w:textAlignment w:val="auto"/>
        <w:rPr>
          <w:rFonts w:hint="eastAsia" w:ascii="宋体" w:hAnsi="宋体" w:cs="宋体"/>
          <w:b/>
          <w:sz w:val="36"/>
          <w:szCs w:val="36"/>
        </w:rPr>
      </w:pPr>
      <w:r>
        <w:rPr>
          <w:rFonts w:hint="eastAsia" w:ascii="宋体" w:hAnsi="宋体" w:cs="宋体"/>
          <w:b/>
          <w:sz w:val="36"/>
          <w:szCs w:val="36"/>
          <w:lang w:val="en-US" w:eastAsia="zh-CN"/>
        </w:rPr>
        <w:t>第四部分</w:t>
      </w:r>
      <w:r>
        <w:rPr>
          <w:rFonts w:hint="eastAsia" w:ascii="宋体" w:hAnsi="宋体" w:cs="宋体"/>
          <w:b/>
          <w:sz w:val="36"/>
          <w:szCs w:val="36"/>
        </w:rPr>
        <w:t xml:space="preserve">  </w:t>
      </w:r>
      <w:bookmarkStart w:id="34" w:name="_Toc184308088"/>
      <w:bookmarkEnd w:id="34"/>
      <w:bookmarkStart w:id="35" w:name="_Toc184312129"/>
      <w:bookmarkEnd w:id="35"/>
      <w:bookmarkStart w:id="36" w:name="_Toc184314435"/>
      <w:bookmarkEnd w:id="36"/>
      <w:bookmarkStart w:id="37" w:name="_Toc184310272"/>
      <w:bookmarkEnd w:id="37"/>
      <w:bookmarkStart w:id="38" w:name="_Toc184310290"/>
      <w:bookmarkEnd w:id="38"/>
      <w:bookmarkStart w:id="39" w:name="_Toc184312126"/>
      <w:bookmarkEnd w:id="39"/>
      <w:bookmarkStart w:id="40" w:name="_Toc184314453"/>
      <w:bookmarkEnd w:id="40"/>
      <w:bookmarkStart w:id="41" w:name="_Toc184314415"/>
      <w:bookmarkEnd w:id="41"/>
      <w:bookmarkStart w:id="42" w:name="_Toc184308076"/>
      <w:bookmarkEnd w:id="42"/>
      <w:bookmarkStart w:id="43" w:name="_Toc184312094"/>
      <w:bookmarkEnd w:id="43"/>
      <w:bookmarkStart w:id="44" w:name="_Toc184312124"/>
      <w:bookmarkEnd w:id="44"/>
      <w:bookmarkStart w:id="45" w:name="_Toc184314438"/>
      <w:bookmarkEnd w:id="45"/>
      <w:bookmarkStart w:id="46" w:name="_Toc184314441"/>
      <w:bookmarkEnd w:id="46"/>
      <w:bookmarkStart w:id="47" w:name="_Toc184310295"/>
      <w:bookmarkEnd w:id="47"/>
      <w:bookmarkStart w:id="48" w:name="_Toc184308071"/>
      <w:bookmarkEnd w:id="48"/>
      <w:bookmarkStart w:id="49" w:name="_Toc184308083"/>
      <w:bookmarkEnd w:id="49"/>
      <w:bookmarkStart w:id="50" w:name="_Toc184312091"/>
      <w:bookmarkEnd w:id="50"/>
      <w:bookmarkStart w:id="51" w:name="_Toc184308053"/>
      <w:bookmarkEnd w:id="51"/>
      <w:bookmarkStart w:id="52" w:name="_Toc184312074"/>
      <w:bookmarkEnd w:id="52"/>
      <w:bookmarkStart w:id="53" w:name="_Toc184313269"/>
      <w:bookmarkEnd w:id="53"/>
      <w:bookmarkStart w:id="54" w:name="_Toc184308084"/>
      <w:bookmarkEnd w:id="54"/>
      <w:bookmarkStart w:id="55" w:name="_Toc184312086"/>
      <w:bookmarkEnd w:id="55"/>
      <w:bookmarkStart w:id="56" w:name="_Toc184310310"/>
      <w:bookmarkEnd w:id="56"/>
      <w:bookmarkStart w:id="57" w:name="_Toc184310339"/>
      <w:bookmarkEnd w:id="57"/>
      <w:bookmarkStart w:id="58" w:name="_Toc184313283"/>
      <w:bookmarkEnd w:id="58"/>
      <w:bookmarkStart w:id="59" w:name="_Toc184308074"/>
      <w:bookmarkEnd w:id="59"/>
      <w:bookmarkStart w:id="60" w:name="_Toc184308058"/>
      <w:bookmarkEnd w:id="60"/>
      <w:bookmarkStart w:id="61" w:name="_Toc184310309"/>
      <w:bookmarkEnd w:id="61"/>
      <w:bookmarkStart w:id="62" w:name="_Toc184308089"/>
      <w:bookmarkEnd w:id="62"/>
      <w:bookmarkStart w:id="63" w:name="_Toc184313275"/>
      <w:bookmarkEnd w:id="63"/>
      <w:bookmarkStart w:id="64" w:name="_Toc184314463"/>
      <w:bookmarkEnd w:id="64"/>
      <w:bookmarkStart w:id="65" w:name="_Toc184313300"/>
      <w:bookmarkEnd w:id="65"/>
      <w:bookmarkStart w:id="66" w:name="_Toc184314412"/>
      <w:bookmarkEnd w:id="66"/>
      <w:bookmarkStart w:id="67" w:name="_Toc184310277"/>
      <w:bookmarkEnd w:id="67"/>
      <w:bookmarkStart w:id="68" w:name="_Toc184312097"/>
      <w:bookmarkEnd w:id="68"/>
      <w:bookmarkStart w:id="69" w:name="_Toc184310283"/>
      <w:bookmarkEnd w:id="69"/>
      <w:bookmarkStart w:id="70" w:name="_Toc184313286"/>
      <w:bookmarkEnd w:id="70"/>
      <w:bookmarkStart w:id="71" w:name="_Toc184308067"/>
      <w:bookmarkEnd w:id="71"/>
      <w:bookmarkStart w:id="72" w:name="_Toc184308096"/>
      <w:bookmarkEnd w:id="72"/>
      <w:bookmarkStart w:id="73" w:name="_Toc184313241"/>
      <w:bookmarkEnd w:id="73"/>
      <w:bookmarkStart w:id="74" w:name="_Toc184310294"/>
      <w:bookmarkEnd w:id="74"/>
      <w:bookmarkStart w:id="75" w:name="_Toc184308080"/>
      <w:bookmarkEnd w:id="75"/>
      <w:bookmarkStart w:id="76" w:name="_Toc184314445"/>
      <w:bookmarkEnd w:id="76"/>
      <w:bookmarkStart w:id="77" w:name="_Toc184313299"/>
      <w:bookmarkEnd w:id="77"/>
      <w:bookmarkStart w:id="78" w:name="_Toc184312133"/>
      <w:bookmarkEnd w:id="78"/>
      <w:bookmarkStart w:id="79" w:name="_Toc184310273"/>
      <w:bookmarkEnd w:id="79"/>
      <w:bookmarkStart w:id="80" w:name="_Toc184308100"/>
      <w:bookmarkEnd w:id="80"/>
      <w:bookmarkStart w:id="81" w:name="_Toc184314421"/>
      <w:bookmarkEnd w:id="81"/>
      <w:bookmarkStart w:id="82" w:name="_Toc184308047"/>
      <w:bookmarkEnd w:id="82"/>
      <w:bookmarkStart w:id="83" w:name="_Toc184314449"/>
      <w:bookmarkEnd w:id="83"/>
      <w:bookmarkStart w:id="84" w:name="_Toc184313243"/>
      <w:bookmarkEnd w:id="84"/>
      <w:bookmarkStart w:id="85" w:name="_Toc184308108"/>
      <w:bookmarkEnd w:id="85"/>
      <w:bookmarkStart w:id="86" w:name="_Toc184313287"/>
      <w:bookmarkEnd w:id="86"/>
      <w:bookmarkStart w:id="87" w:name="_Toc184314414"/>
      <w:bookmarkEnd w:id="87"/>
      <w:bookmarkStart w:id="88" w:name="_Toc184310289"/>
      <w:bookmarkEnd w:id="88"/>
      <w:bookmarkStart w:id="89" w:name="_Toc184310306"/>
      <w:bookmarkEnd w:id="89"/>
      <w:bookmarkStart w:id="90" w:name="_Toc184314426"/>
      <w:bookmarkEnd w:id="90"/>
      <w:bookmarkStart w:id="91" w:name="_Toc184313297"/>
      <w:bookmarkEnd w:id="91"/>
      <w:bookmarkStart w:id="92" w:name="_Toc184310280"/>
      <w:bookmarkEnd w:id="92"/>
      <w:bookmarkStart w:id="93" w:name="_Toc184312081"/>
      <w:bookmarkEnd w:id="93"/>
      <w:bookmarkStart w:id="94" w:name="_Toc184312079"/>
      <w:bookmarkEnd w:id="94"/>
      <w:bookmarkStart w:id="95" w:name="_Toc184313262"/>
      <w:bookmarkEnd w:id="95"/>
      <w:bookmarkStart w:id="96" w:name="_Toc184313291"/>
      <w:bookmarkEnd w:id="96"/>
      <w:bookmarkStart w:id="97" w:name="_Toc184308104"/>
      <w:bookmarkEnd w:id="97"/>
      <w:bookmarkStart w:id="98" w:name="_Toc184308046"/>
      <w:bookmarkEnd w:id="98"/>
      <w:bookmarkStart w:id="99" w:name="_Toc184313290"/>
      <w:bookmarkEnd w:id="99"/>
      <w:bookmarkStart w:id="100" w:name="_Toc184313307"/>
      <w:bookmarkEnd w:id="100"/>
      <w:bookmarkStart w:id="101" w:name="_Toc184308041"/>
      <w:bookmarkEnd w:id="101"/>
      <w:bookmarkStart w:id="102" w:name="_Toc184310320"/>
      <w:bookmarkEnd w:id="102"/>
      <w:bookmarkStart w:id="103" w:name="_Toc184308045"/>
      <w:bookmarkEnd w:id="103"/>
      <w:bookmarkStart w:id="104" w:name="_Toc184312127"/>
      <w:bookmarkEnd w:id="104"/>
      <w:bookmarkStart w:id="105" w:name="_Toc184313295"/>
      <w:bookmarkEnd w:id="105"/>
      <w:bookmarkStart w:id="106" w:name="_Toc184314413"/>
      <w:bookmarkEnd w:id="106"/>
      <w:bookmarkStart w:id="107" w:name="_Toc184310319"/>
      <w:bookmarkEnd w:id="107"/>
      <w:bookmarkStart w:id="108" w:name="_Toc184312087"/>
      <w:bookmarkEnd w:id="108"/>
      <w:bookmarkStart w:id="109" w:name="_Toc184308069"/>
      <w:bookmarkEnd w:id="109"/>
      <w:bookmarkStart w:id="110" w:name="_Toc184313264"/>
      <w:bookmarkEnd w:id="110"/>
      <w:bookmarkStart w:id="111" w:name="_Toc184313259"/>
      <w:bookmarkEnd w:id="111"/>
      <w:bookmarkStart w:id="112" w:name="_Toc184308051"/>
      <w:bookmarkEnd w:id="112"/>
      <w:bookmarkStart w:id="113" w:name="_Toc184308039"/>
      <w:bookmarkEnd w:id="113"/>
      <w:bookmarkStart w:id="114" w:name="_Toc184310324"/>
      <w:bookmarkEnd w:id="114"/>
      <w:bookmarkStart w:id="115" w:name="_Toc184314448"/>
      <w:bookmarkEnd w:id="115"/>
      <w:bookmarkStart w:id="116" w:name="_Toc184314458"/>
      <w:bookmarkEnd w:id="116"/>
      <w:bookmarkStart w:id="117" w:name="_Toc184313288"/>
      <w:bookmarkEnd w:id="117"/>
      <w:bookmarkStart w:id="118" w:name="_Toc184314427"/>
      <w:bookmarkEnd w:id="118"/>
      <w:bookmarkStart w:id="119" w:name="_Toc184313284"/>
      <w:bookmarkEnd w:id="119"/>
      <w:bookmarkStart w:id="120" w:name="_Toc184313251"/>
      <w:bookmarkEnd w:id="120"/>
      <w:bookmarkStart w:id="121" w:name="_Toc184312110"/>
      <w:bookmarkEnd w:id="121"/>
      <w:bookmarkStart w:id="122" w:name="_Toc184308056"/>
      <w:bookmarkEnd w:id="122"/>
      <w:bookmarkStart w:id="123" w:name="_Toc184313294"/>
      <w:bookmarkEnd w:id="123"/>
      <w:bookmarkStart w:id="124" w:name="_Toc184313280"/>
      <w:bookmarkEnd w:id="124"/>
      <w:bookmarkStart w:id="125" w:name="_Toc184312105"/>
      <w:bookmarkEnd w:id="125"/>
      <w:bookmarkStart w:id="126" w:name="_Toc184310317"/>
      <w:bookmarkEnd w:id="126"/>
      <w:bookmarkStart w:id="127" w:name="_Toc184310274"/>
      <w:bookmarkEnd w:id="127"/>
      <w:bookmarkStart w:id="128" w:name="_Toc184312111"/>
      <w:bookmarkEnd w:id="128"/>
      <w:bookmarkStart w:id="129" w:name="_Toc184308068"/>
      <w:bookmarkEnd w:id="129"/>
      <w:bookmarkStart w:id="130" w:name="_Toc184314461"/>
      <w:bookmarkEnd w:id="130"/>
      <w:bookmarkStart w:id="131" w:name="_Toc184313247"/>
      <w:bookmarkEnd w:id="131"/>
      <w:bookmarkStart w:id="132" w:name="_Toc184312137"/>
      <w:bookmarkEnd w:id="132"/>
      <w:bookmarkStart w:id="133" w:name="_Toc184308037"/>
      <w:bookmarkEnd w:id="133"/>
      <w:bookmarkStart w:id="134" w:name="_Toc184310296"/>
      <w:bookmarkEnd w:id="134"/>
      <w:bookmarkStart w:id="135" w:name="_Toc184310299"/>
      <w:bookmarkEnd w:id="135"/>
      <w:bookmarkStart w:id="136" w:name="_Toc184314469"/>
      <w:bookmarkEnd w:id="136"/>
      <w:bookmarkStart w:id="137" w:name="_Toc184312102"/>
      <w:bookmarkEnd w:id="137"/>
      <w:bookmarkStart w:id="138" w:name="_Toc184314440"/>
      <w:bookmarkEnd w:id="138"/>
      <w:bookmarkStart w:id="139" w:name="_Toc184314437"/>
      <w:bookmarkEnd w:id="139"/>
      <w:bookmarkStart w:id="140" w:name="_Toc184312095"/>
      <w:bookmarkEnd w:id="140"/>
      <w:bookmarkStart w:id="141" w:name="_Toc184310333"/>
      <w:bookmarkEnd w:id="141"/>
      <w:bookmarkStart w:id="142" w:name="_Toc184310279"/>
      <w:bookmarkEnd w:id="142"/>
      <w:bookmarkStart w:id="143" w:name="_Toc184308049"/>
      <w:bookmarkEnd w:id="143"/>
      <w:bookmarkStart w:id="144" w:name="_Toc184314460"/>
      <w:bookmarkEnd w:id="144"/>
      <w:bookmarkStart w:id="145" w:name="_Toc184313242"/>
      <w:bookmarkEnd w:id="145"/>
      <w:bookmarkStart w:id="146" w:name="_Toc184312099"/>
      <w:bookmarkEnd w:id="146"/>
      <w:bookmarkStart w:id="147" w:name="_Toc184312075"/>
      <w:bookmarkEnd w:id="147"/>
      <w:bookmarkStart w:id="148" w:name="_Toc184313245"/>
      <w:bookmarkEnd w:id="148"/>
      <w:bookmarkStart w:id="149" w:name="_Toc184310284"/>
      <w:bookmarkEnd w:id="149"/>
      <w:bookmarkStart w:id="150" w:name="_Toc184313278"/>
      <w:bookmarkEnd w:id="150"/>
      <w:bookmarkStart w:id="151" w:name="_Toc184312084"/>
      <w:bookmarkEnd w:id="151"/>
      <w:bookmarkStart w:id="152" w:name="_Toc184308064"/>
      <w:bookmarkEnd w:id="152"/>
      <w:bookmarkStart w:id="153" w:name="_Toc184313276"/>
      <w:bookmarkEnd w:id="153"/>
      <w:bookmarkStart w:id="154" w:name="_Toc184312093"/>
      <w:bookmarkEnd w:id="154"/>
      <w:bookmarkStart w:id="155" w:name="_Toc184308101"/>
      <w:bookmarkEnd w:id="155"/>
      <w:bookmarkStart w:id="156" w:name="_Toc184310286"/>
      <w:bookmarkEnd w:id="156"/>
      <w:bookmarkStart w:id="157" w:name="_Toc184310332"/>
      <w:bookmarkEnd w:id="157"/>
      <w:bookmarkStart w:id="158" w:name="_Toc184310285"/>
      <w:bookmarkEnd w:id="158"/>
      <w:bookmarkStart w:id="159" w:name="_Toc184308070"/>
      <w:bookmarkEnd w:id="159"/>
      <w:bookmarkStart w:id="160" w:name="_Toc184308094"/>
      <w:bookmarkEnd w:id="160"/>
      <w:bookmarkStart w:id="161" w:name="_Toc184310305"/>
      <w:bookmarkEnd w:id="161"/>
      <w:bookmarkStart w:id="162" w:name="_Toc184312096"/>
      <w:bookmarkEnd w:id="162"/>
      <w:bookmarkStart w:id="163" w:name="_Toc184314444"/>
      <w:bookmarkEnd w:id="163"/>
      <w:bookmarkStart w:id="164" w:name="_Toc184310312"/>
      <w:bookmarkEnd w:id="164"/>
      <w:bookmarkStart w:id="165" w:name="_Toc184313266"/>
      <w:bookmarkEnd w:id="165"/>
      <w:bookmarkStart w:id="166" w:name="_Toc184308042"/>
      <w:bookmarkEnd w:id="166"/>
      <w:bookmarkStart w:id="167" w:name="_Toc184314446"/>
      <w:bookmarkEnd w:id="167"/>
      <w:bookmarkStart w:id="168" w:name="_Toc184314423"/>
      <w:bookmarkEnd w:id="168"/>
      <w:bookmarkStart w:id="169" w:name="_Toc184314454"/>
      <w:bookmarkEnd w:id="169"/>
      <w:bookmarkStart w:id="170" w:name="_Toc184308091"/>
      <w:bookmarkEnd w:id="170"/>
      <w:bookmarkStart w:id="171" w:name="_Toc184314452"/>
      <w:bookmarkEnd w:id="171"/>
      <w:bookmarkStart w:id="172" w:name="_Toc184312076"/>
      <w:bookmarkEnd w:id="172"/>
      <w:bookmarkStart w:id="173" w:name="_Toc184308082"/>
      <w:bookmarkEnd w:id="173"/>
      <w:bookmarkStart w:id="174" w:name="_Toc184312122"/>
      <w:bookmarkEnd w:id="174"/>
      <w:bookmarkStart w:id="175" w:name="_Toc184310343"/>
      <w:bookmarkEnd w:id="175"/>
      <w:bookmarkStart w:id="176" w:name="_Toc184308060"/>
      <w:bookmarkEnd w:id="176"/>
      <w:bookmarkStart w:id="177" w:name="_Toc184312090"/>
      <w:bookmarkEnd w:id="177"/>
      <w:bookmarkStart w:id="178" w:name="_Toc184312119"/>
      <w:bookmarkEnd w:id="178"/>
      <w:bookmarkStart w:id="179" w:name="_Toc184313298"/>
      <w:bookmarkEnd w:id="179"/>
      <w:bookmarkStart w:id="180" w:name="_Toc184313292"/>
      <w:bookmarkEnd w:id="180"/>
      <w:bookmarkStart w:id="181" w:name="_Toc184314420"/>
      <w:bookmarkEnd w:id="181"/>
      <w:bookmarkStart w:id="182" w:name="_Toc184313256"/>
      <w:bookmarkEnd w:id="182"/>
      <w:bookmarkStart w:id="183" w:name="_Toc184313265"/>
      <w:bookmarkEnd w:id="183"/>
      <w:bookmarkStart w:id="184" w:name="_Toc184314434"/>
      <w:bookmarkEnd w:id="184"/>
      <w:bookmarkStart w:id="185" w:name="_Toc184310314"/>
      <w:bookmarkEnd w:id="185"/>
      <w:bookmarkStart w:id="186" w:name="_Toc184310275"/>
      <w:bookmarkEnd w:id="186"/>
      <w:bookmarkStart w:id="187" w:name="_Toc184314477"/>
      <w:bookmarkEnd w:id="187"/>
      <w:bookmarkStart w:id="188" w:name="_Toc184313308"/>
      <w:bookmarkEnd w:id="188"/>
      <w:bookmarkStart w:id="189" w:name="_Toc184310308"/>
      <w:bookmarkEnd w:id="189"/>
      <w:bookmarkStart w:id="190" w:name="_Toc184310301"/>
      <w:bookmarkEnd w:id="190"/>
      <w:bookmarkStart w:id="191" w:name="_Toc184312100"/>
      <w:bookmarkEnd w:id="191"/>
      <w:bookmarkStart w:id="192" w:name="_Toc184313285"/>
      <w:bookmarkEnd w:id="192"/>
      <w:bookmarkStart w:id="193" w:name="_Toc184308066"/>
      <w:bookmarkEnd w:id="193"/>
      <w:bookmarkStart w:id="194" w:name="_Toc184313306"/>
      <w:bookmarkEnd w:id="194"/>
      <w:bookmarkStart w:id="195" w:name="_Toc184312125"/>
      <w:bookmarkEnd w:id="195"/>
      <w:bookmarkStart w:id="196" w:name="_Toc184308065"/>
      <w:bookmarkEnd w:id="196"/>
      <w:bookmarkStart w:id="197" w:name="_Toc184312107"/>
      <w:bookmarkEnd w:id="197"/>
      <w:bookmarkStart w:id="198" w:name="_Toc184314436"/>
      <w:bookmarkEnd w:id="198"/>
      <w:bookmarkStart w:id="199" w:name="_Toc184314428"/>
      <w:bookmarkEnd w:id="199"/>
      <w:bookmarkStart w:id="200" w:name="_Toc184310315"/>
      <w:bookmarkEnd w:id="200"/>
      <w:bookmarkStart w:id="201" w:name="_Toc184314451"/>
      <w:bookmarkEnd w:id="201"/>
      <w:bookmarkStart w:id="202" w:name="_Toc184310313"/>
      <w:bookmarkEnd w:id="202"/>
      <w:bookmarkStart w:id="203" w:name="_Toc184313267"/>
      <w:bookmarkEnd w:id="203"/>
      <w:bookmarkStart w:id="204" w:name="_Toc184312092"/>
      <w:bookmarkEnd w:id="204"/>
      <w:bookmarkStart w:id="205" w:name="_Toc184312116"/>
      <w:bookmarkEnd w:id="205"/>
      <w:bookmarkStart w:id="206" w:name="_Toc184312070"/>
      <w:bookmarkEnd w:id="206"/>
      <w:bookmarkStart w:id="207" w:name="_Toc184314411"/>
      <w:bookmarkEnd w:id="207"/>
      <w:bookmarkStart w:id="208" w:name="_Toc184310335"/>
      <w:bookmarkEnd w:id="208"/>
      <w:bookmarkStart w:id="209" w:name="_Toc184310291"/>
      <w:bookmarkEnd w:id="209"/>
      <w:bookmarkStart w:id="210" w:name="_Toc184313253"/>
      <w:bookmarkEnd w:id="210"/>
      <w:bookmarkStart w:id="211" w:name="_Toc184312132"/>
      <w:bookmarkEnd w:id="211"/>
      <w:bookmarkStart w:id="212" w:name="_Toc184312072"/>
      <w:bookmarkEnd w:id="212"/>
      <w:bookmarkStart w:id="213" w:name="_Toc184314476"/>
      <w:bookmarkEnd w:id="213"/>
      <w:bookmarkStart w:id="214" w:name="_Toc184308103"/>
      <w:bookmarkEnd w:id="214"/>
      <w:bookmarkStart w:id="215" w:name="_Toc184312117"/>
      <w:bookmarkEnd w:id="215"/>
      <w:bookmarkStart w:id="216" w:name="_Toc184314419"/>
      <w:bookmarkEnd w:id="216"/>
      <w:bookmarkStart w:id="217" w:name="_Toc184314456"/>
      <w:bookmarkEnd w:id="217"/>
      <w:bookmarkStart w:id="218" w:name="_Toc184308057"/>
      <w:bookmarkEnd w:id="218"/>
      <w:bookmarkStart w:id="219" w:name="_Toc184314433"/>
      <w:bookmarkEnd w:id="219"/>
      <w:bookmarkStart w:id="220" w:name="_Toc184313281"/>
      <w:bookmarkEnd w:id="220"/>
      <w:bookmarkStart w:id="221" w:name="_Toc184314466"/>
      <w:bookmarkEnd w:id="221"/>
      <w:bookmarkStart w:id="222" w:name="_Toc184310278"/>
      <w:bookmarkEnd w:id="222"/>
      <w:bookmarkStart w:id="223" w:name="_Toc184312103"/>
      <w:bookmarkEnd w:id="223"/>
      <w:bookmarkStart w:id="224" w:name="_Toc184313261"/>
      <w:bookmarkEnd w:id="224"/>
      <w:bookmarkStart w:id="225" w:name="_Toc184308055"/>
      <w:bookmarkEnd w:id="225"/>
      <w:bookmarkStart w:id="226" w:name="_Toc184313303"/>
      <w:bookmarkEnd w:id="226"/>
      <w:bookmarkStart w:id="227" w:name="_Toc184313302"/>
      <w:bookmarkEnd w:id="227"/>
      <w:bookmarkStart w:id="228" w:name="_Toc184310344"/>
      <w:bookmarkEnd w:id="228"/>
      <w:bookmarkStart w:id="229" w:name="_Toc184314430"/>
      <w:bookmarkEnd w:id="229"/>
      <w:bookmarkStart w:id="230" w:name="_Toc184313282"/>
      <w:bookmarkEnd w:id="230"/>
      <w:bookmarkStart w:id="231" w:name="_Toc184310323"/>
      <w:bookmarkEnd w:id="231"/>
      <w:bookmarkStart w:id="232" w:name="_Toc184312067"/>
      <w:bookmarkEnd w:id="232"/>
      <w:bookmarkStart w:id="233" w:name="_Toc184312104"/>
      <w:bookmarkEnd w:id="233"/>
      <w:bookmarkStart w:id="234" w:name="_Toc184313309"/>
      <w:bookmarkEnd w:id="234"/>
      <w:bookmarkStart w:id="235" w:name="_Toc184312068"/>
      <w:bookmarkEnd w:id="235"/>
      <w:bookmarkStart w:id="236" w:name="_Toc184308044"/>
      <w:bookmarkEnd w:id="236"/>
      <w:bookmarkStart w:id="237" w:name="_Toc184314442"/>
      <w:bookmarkEnd w:id="237"/>
      <w:bookmarkStart w:id="238" w:name="_Toc184312118"/>
      <w:bookmarkEnd w:id="238"/>
      <w:bookmarkStart w:id="239" w:name="_Toc184308081"/>
      <w:bookmarkEnd w:id="239"/>
      <w:bookmarkStart w:id="240" w:name="_Toc184310297"/>
      <w:bookmarkEnd w:id="240"/>
      <w:bookmarkStart w:id="241" w:name="_Toc184314471"/>
      <w:bookmarkEnd w:id="241"/>
      <w:bookmarkStart w:id="242" w:name="_Toc184314482"/>
      <w:bookmarkEnd w:id="242"/>
      <w:bookmarkStart w:id="243" w:name="_Toc184310330"/>
      <w:bookmarkEnd w:id="243"/>
      <w:bookmarkStart w:id="244" w:name="_Toc184314424"/>
      <w:bookmarkEnd w:id="244"/>
      <w:bookmarkStart w:id="245" w:name="_Toc184313272"/>
      <w:bookmarkEnd w:id="245"/>
      <w:bookmarkStart w:id="246" w:name="_Toc184314464"/>
      <w:bookmarkEnd w:id="246"/>
      <w:bookmarkStart w:id="247" w:name="_Toc184310334"/>
      <w:bookmarkEnd w:id="247"/>
      <w:bookmarkStart w:id="248" w:name="_Toc184312113"/>
      <w:bookmarkEnd w:id="248"/>
      <w:bookmarkStart w:id="249" w:name="_Toc184312108"/>
      <w:bookmarkEnd w:id="249"/>
      <w:bookmarkStart w:id="250" w:name="_Toc184308075"/>
      <w:bookmarkEnd w:id="250"/>
      <w:bookmarkStart w:id="251" w:name="_Toc184314478"/>
      <w:bookmarkEnd w:id="251"/>
      <w:bookmarkStart w:id="252" w:name="_Toc184308043"/>
      <w:bookmarkEnd w:id="252"/>
      <w:bookmarkStart w:id="253" w:name="_Toc184313254"/>
      <w:bookmarkEnd w:id="253"/>
      <w:bookmarkStart w:id="254" w:name="_Toc184310341"/>
      <w:bookmarkEnd w:id="254"/>
      <w:bookmarkStart w:id="255" w:name="_Toc184312112"/>
      <w:bookmarkEnd w:id="255"/>
      <w:bookmarkStart w:id="256" w:name="_Toc184312114"/>
      <w:bookmarkEnd w:id="256"/>
      <w:bookmarkStart w:id="257" w:name="_Toc184310300"/>
      <w:bookmarkEnd w:id="257"/>
      <w:bookmarkStart w:id="258" w:name="_Toc184308059"/>
      <w:bookmarkEnd w:id="258"/>
      <w:bookmarkStart w:id="259" w:name="_Toc184314410"/>
      <w:bookmarkEnd w:id="259"/>
      <w:bookmarkStart w:id="260" w:name="_Toc184308072"/>
      <w:bookmarkEnd w:id="260"/>
      <w:bookmarkStart w:id="261" w:name="_Toc184312078"/>
      <w:bookmarkEnd w:id="261"/>
      <w:bookmarkStart w:id="262" w:name="_Toc184310302"/>
      <w:bookmarkEnd w:id="262"/>
      <w:bookmarkStart w:id="263" w:name="_Toc184312138"/>
      <w:bookmarkEnd w:id="263"/>
      <w:bookmarkStart w:id="264" w:name="_Toc184313263"/>
      <w:bookmarkEnd w:id="264"/>
      <w:bookmarkStart w:id="265" w:name="_Toc184312071"/>
      <w:bookmarkEnd w:id="265"/>
      <w:bookmarkStart w:id="266" w:name="_Toc184310342"/>
      <w:bookmarkEnd w:id="266"/>
      <w:bookmarkStart w:id="267" w:name="_Toc184314480"/>
      <w:bookmarkEnd w:id="267"/>
      <w:bookmarkStart w:id="268" w:name="_Toc184313274"/>
      <w:bookmarkEnd w:id="268"/>
      <w:bookmarkStart w:id="269" w:name="_Toc184310304"/>
      <w:bookmarkEnd w:id="269"/>
      <w:bookmarkStart w:id="270" w:name="_Toc184310307"/>
      <w:bookmarkEnd w:id="270"/>
      <w:bookmarkStart w:id="271" w:name="_Toc184313271"/>
      <w:bookmarkEnd w:id="271"/>
      <w:bookmarkStart w:id="272" w:name="_Toc184314457"/>
      <w:bookmarkEnd w:id="272"/>
      <w:bookmarkStart w:id="273" w:name="_Toc184314447"/>
      <w:bookmarkEnd w:id="273"/>
      <w:bookmarkStart w:id="274" w:name="_Toc184308077"/>
      <w:bookmarkEnd w:id="274"/>
      <w:bookmarkStart w:id="275" w:name="_Toc184312121"/>
      <w:bookmarkEnd w:id="275"/>
      <w:bookmarkStart w:id="276" w:name="_Toc184308054"/>
      <w:bookmarkEnd w:id="276"/>
      <w:bookmarkStart w:id="277" w:name="_Toc184310331"/>
      <w:bookmarkEnd w:id="277"/>
      <w:bookmarkStart w:id="278" w:name="_Toc184313273"/>
      <w:bookmarkEnd w:id="278"/>
      <w:bookmarkStart w:id="279" w:name="_Toc184312123"/>
      <w:bookmarkEnd w:id="279"/>
      <w:bookmarkStart w:id="280" w:name="_Toc184310303"/>
      <w:bookmarkEnd w:id="280"/>
      <w:bookmarkStart w:id="281" w:name="_Toc184308102"/>
      <w:bookmarkEnd w:id="281"/>
      <w:bookmarkStart w:id="282" w:name="_Toc184308036"/>
      <w:bookmarkEnd w:id="282"/>
      <w:bookmarkStart w:id="283" w:name="_Toc184310329"/>
      <w:bookmarkEnd w:id="283"/>
      <w:bookmarkStart w:id="284" w:name="_Toc184308092"/>
      <w:bookmarkEnd w:id="284"/>
      <w:bookmarkStart w:id="285" w:name="_Toc184312109"/>
      <w:bookmarkEnd w:id="285"/>
      <w:bookmarkStart w:id="286" w:name="_Toc184310322"/>
      <w:bookmarkEnd w:id="286"/>
      <w:bookmarkStart w:id="287" w:name="_Toc184308078"/>
      <w:bookmarkEnd w:id="287"/>
      <w:bookmarkStart w:id="288" w:name="_Toc184314467"/>
      <w:bookmarkEnd w:id="288"/>
      <w:bookmarkStart w:id="289" w:name="_Toc184314465"/>
      <w:bookmarkEnd w:id="289"/>
      <w:bookmarkStart w:id="290" w:name="_Toc184308107"/>
      <w:bookmarkEnd w:id="290"/>
      <w:bookmarkStart w:id="291" w:name="_Toc184312128"/>
      <w:bookmarkEnd w:id="291"/>
      <w:bookmarkStart w:id="292" w:name="_Toc184313257"/>
      <w:bookmarkEnd w:id="292"/>
      <w:bookmarkStart w:id="293" w:name="_Toc184313304"/>
      <w:bookmarkEnd w:id="293"/>
      <w:bookmarkStart w:id="294" w:name="_Toc184312080"/>
      <w:bookmarkEnd w:id="294"/>
      <w:bookmarkStart w:id="295" w:name="_Toc184314429"/>
      <w:bookmarkEnd w:id="295"/>
      <w:bookmarkStart w:id="296" w:name="_Toc184313293"/>
      <w:bookmarkEnd w:id="296"/>
      <w:bookmarkStart w:id="297" w:name="_Toc184313248"/>
      <w:bookmarkEnd w:id="297"/>
      <w:bookmarkStart w:id="298" w:name="_Toc184310328"/>
      <w:bookmarkEnd w:id="298"/>
      <w:bookmarkStart w:id="299" w:name="_Toc184313244"/>
      <w:bookmarkEnd w:id="299"/>
      <w:bookmarkStart w:id="300" w:name="_Toc184313238"/>
      <w:bookmarkEnd w:id="300"/>
      <w:bookmarkStart w:id="301" w:name="_Toc184314432"/>
      <w:bookmarkEnd w:id="301"/>
      <w:bookmarkStart w:id="302" w:name="_Toc184314473"/>
      <w:bookmarkEnd w:id="302"/>
      <w:bookmarkStart w:id="303" w:name="_Toc184310337"/>
      <w:bookmarkEnd w:id="303"/>
      <w:bookmarkStart w:id="304" w:name="_Toc184308073"/>
      <w:bookmarkEnd w:id="304"/>
      <w:bookmarkStart w:id="305" w:name="_Toc184310326"/>
      <w:bookmarkEnd w:id="305"/>
      <w:bookmarkStart w:id="306" w:name="_Toc184308063"/>
      <w:bookmarkEnd w:id="306"/>
      <w:bookmarkStart w:id="307" w:name="_Toc184312135"/>
      <w:bookmarkEnd w:id="307"/>
      <w:bookmarkStart w:id="308" w:name="_Toc184308105"/>
      <w:bookmarkEnd w:id="308"/>
      <w:bookmarkStart w:id="309" w:name="_Toc184310338"/>
      <w:bookmarkEnd w:id="309"/>
      <w:bookmarkStart w:id="310" w:name="_Toc184313250"/>
      <w:bookmarkEnd w:id="310"/>
      <w:bookmarkStart w:id="311" w:name="_Toc184308085"/>
      <w:bookmarkEnd w:id="311"/>
      <w:bookmarkStart w:id="312" w:name="_Toc184308050"/>
      <w:bookmarkEnd w:id="312"/>
      <w:bookmarkStart w:id="313" w:name="_Toc184312098"/>
      <w:bookmarkEnd w:id="313"/>
      <w:bookmarkStart w:id="314" w:name="_Toc184313255"/>
      <w:bookmarkEnd w:id="314"/>
      <w:bookmarkStart w:id="315" w:name="_Toc184310325"/>
      <w:bookmarkEnd w:id="315"/>
      <w:bookmarkStart w:id="316" w:name="_Toc184308098"/>
      <w:bookmarkEnd w:id="316"/>
      <w:bookmarkStart w:id="317" w:name="_Toc184313310"/>
      <w:bookmarkEnd w:id="317"/>
      <w:bookmarkStart w:id="318" w:name="_Toc184313246"/>
      <w:bookmarkEnd w:id="318"/>
      <w:bookmarkStart w:id="319" w:name="_Toc184308062"/>
      <w:bookmarkEnd w:id="319"/>
      <w:bookmarkStart w:id="320" w:name="_Toc184314481"/>
      <w:bookmarkEnd w:id="320"/>
      <w:bookmarkStart w:id="321" w:name="_Toc184308079"/>
      <w:bookmarkEnd w:id="321"/>
      <w:bookmarkStart w:id="322" w:name="_Toc184308040"/>
      <w:bookmarkEnd w:id="322"/>
      <w:bookmarkStart w:id="323" w:name="_Toc184308038"/>
      <w:bookmarkEnd w:id="323"/>
      <w:bookmarkStart w:id="324" w:name="_Toc184313270"/>
      <w:bookmarkEnd w:id="324"/>
      <w:bookmarkStart w:id="325" w:name="_Toc184310321"/>
      <w:bookmarkEnd w:id="325"/>
      <w:bookmarkStart w:id="326" w:name="_Toc184310340"/>
      <w:bookmarkEnd w:id="326"/>
      <w:bookmarkStart w:id="327" w:name="_Toc184310281"/>
      <w:bookmarkEnd w:id="327"/>
      <w:bookmarkStart w:id="328" w:name="_Toc184313305"/>
      <w:bookmarkEnd w:id="328"/>
      <w:bookmarkStart w:id="329" w:name="_Toc184308093"/>
      <w:bookmarkEnd w:id="329"/>
      <w:bookmarkStart w:id="330" w:name="_Toc184314422"/>
      <w:bookmarkEnd w:id="330"/>
      <w:bookmarkStart w:id="331" w:name="_Toc184313301"/>
      <w:bookmarkEnd w:id="331"/>
      <w:bookmarkStart w:id="332" w:name="_Toc184314479"/>
      <w:bookmarkEnd w:id="332"/>
      <w:bookmarkStart w:id="333" w:name="_Toc184312089"/>
      <w:bookmarkEnd w:id="333"/>
      <w:bookmarkStart w:id="334" w:name="_Toc184308099"/>
      <w:bookmarkEnd w:id="334"/>
      <w:bookmarkStart w:id="335" w:name="_Toc184312082"/>
      <w:bookmarkEnd w:id="335"/>
      <w:bookmarkStart w:id="336" w:name="_Toc184313279"/>
      <w:bookmarkEnd w:id="336"/>
      <w:bookmarkStart w:id="337" w:name="_Toc184308106"/>
      <w:bookmarkEnd w:id="337"/>
      <w:bookmarkStart w:id="338" w:name="_Toc184313296"/>
      <w:bookmarkEnd w:id="338"/>
      <w:bookmarkStart w:id="339" w:name="_Toc184314474"/>
      <w:bookmarkEnd w:id="339"/>
      <w:bookmarkStart w:id="340" w:name="_Toc184313249"/>
      <w:bookmarkEnd w:id="340"/>
      <w:bookmarkStart w:id="341" w:name="_Toc184310293"/>
      <w:bookmarkEnd w:id="341"/>
      <w:bookmarkStart w:id="342" w:name="_Toc184310288"/>
      <w:bookmarkEnd w:id="342"/>
      <w:bookmarkStart w:id="343" w:name="_Toc184308097"/>
      <w:bookmarkEnd w:id="343"/>
      <w:bookmarkStart w:id="344" w:name="_Toc184310316"/>
      <w:bookmarkEnd w:id="344"/>
      <w:bookmarkStart w:id="345" w:name="_Toc184314425"/>
      <w:bookmarkEnd w:id="345"/>
      <w:bookmarkStart w:id="346" w:name="_Toc184314472"/>
      <w:bookmarkEnd w:id="346"/>
      <w:bookmarkStart w:id="347" w:name="_Toc184308086"/>
      <w:bookmarkEnd w:id="347"/>
      <w:bookmarkStart w:id="348" w:name="_Toc184310311"/>
      <w:bookmarkEnd w:id="348"/>
      <w:bookmarkStart w:id="349" w:name="_Toc184308087"/>
      <w:bookmarkEnd w:id="349"/>
      <w:bookmarkStart w:id="350" w:name="_Toc184314462"/>
      <w:bookmarkEnd w:id="350"/>
      <w:bookmarkStart w:id="351" w:name="_Toc184314475"/>
      <w:bookmarkEnd w:id="351"/>
      <w:bookmarkStart w:id="352" w:name="_Toc184313289"/>
      <w:bookmarkEnd w:id="352"/>
      <w:bookmarkStart w:id="353" w:name="_Toc184314459"/>
      <w:bookmarkEnd w:id="353"/>
      <w:bookmarkStart w:id="354" w:name="_Toc184314470"/>
      <w:bookmarkEnd w:id="354"/>
      <w:bookmarkStart w:id="355" w:name="_Toc184314443"/>
      <w:bookmarkEnd w:id="355"/>
      <w:bookmarkStart w:id="356" w:name="_Toc184312136"/>
      <w:bookmarkEnd w:id="356"/>
      <w:bookmarkStart w:id="357" w:name="_Toc184310327"/>
      <w:bookmarkEnd w:id="357"/>
      <w:bookmarkStart w:id="358" w:name="_Toc184314431"/>
      <w:bookmarkEnd w:id="358"/>
      <w:bookmarkStart w:id="359" w:name="_Toc184312106"/>
      <w:bookmarkEnd w:id="359"/>
      <w:bookmarkStart w:id="360" w:name="_Toc184312139"/>
      <w:bookmarkEnd w:id="360"/>
      <w:bookmarkStart w:id="361" w:name="_Toc184308095"/>
      <w:bookmarkEnd w:id="361"/>
      <w:bookmarkStart w:id="362" w:name="_Toc184314455"/>
      <w:bookmarkEnd w:id="362"/>
      <w:bookmarkStart w:id="363" w:name="_Toc184312083"/>
      <w:bookmarkEnd w:id="363"/>
      <w:bookmarkStart w:id="364" w:name="_Toc184312101"/>
      <w:bookmarkEnd w:id="364"/>
      <w:bookmarkStart w:id="365" w:name="_Toc184308052"/>
      <w:bookmarkEnd w:id="365"/>
      <w:bookmarkStart w:id="366" w:name="_Toc184314450"/>
      <w:bookmarkEnd w:id="366"/>
      <w:bookmarkStart w:id="367" w:name="_Toc184310287"/>
      <w:bookmarkEnd w:id="367"/>
      <w:bookmarkStart w:id="368" w:name="_Toc184312069"/>
      <w:bookmarkEnd w:id="368"/>
      <w:bookmarkStart w:id="369" w:name="_Toc184313260"/>
      <w:bookmarkEnd w:id="369"/>
      <w:bookmarkStart w:id="370" w:name="_Toc184310292"/>
      <w:bookmarkEnd w:id="370"/>
      <w:bookmarkStart w:id="371" w:name="_Toc184312120"/>
      <w:bookmarkEnd w:id="371"/>
      <w:bookmarkStart w:id="372" w:name="_Toc184308061"/>
      <w:bookmarkEnd w:id="372"/>
      <w:bookmarkStart w:id="373" w:name="_Toc184314439"/>
      <w:bookmarkEnd w:id="373"/>
      <w:bookmarkStart w:id="374" w:name="_Toc184310282"/>
      <w:bookmarkEnd w:id="374"/>
      <w:bookmarkStart w:id="375" w:name="_Toc184314417"/>
      <w:bookmarkEnd w:id="375"/>
      <w:bookmarkStart w:id="376" w:name="_Toc184313240"/>
      <w:bookmarkEnd w:id="376"/>
      <w:bookmarkStart w:id="377" w:name="_Toc184308090"/>
      <w:bookmarkEnd w:id="377"/>
      <w:bookmarkStart w:id="378" w:name="_Toc184310298"/>
      <w:bookmarkEnd w:id="378"/>
      <w:bookmarkStart w:id="379" w:name="_Toc184310336"/>
      <w:bookmarkEnd w:id="379"/>
      <w:bookmarkStart w:id="380" w:name="_Toc184313268"/>
      <w:bookmarkEnd w:id="380"/>
      <w:bookmarkStart w:id="381" w:name="_Toc184312073"/>
      <w:bookmarkEnd w:id="381"/>
      <w:bookmarkStart w:id="382" w:name="_Toc184314416"/>
      <w:bookmarkEnd w:id="382"/>
      <w:bookmarkStart w:id="383" w:name="_Toc184313252"/>
      <w:bookmarkEnd w:id="383"/>
      <w:bookmarkStart w:id="384" w:name="_Toc184312085"/>
      <w:bookmarkEnd w:id="384"/>
      <w:bookmarkStart w:id="385" w:name="_Toc184312130"/>
      <w:bookmarkEnd w:id="385"/>
      <w:bookmarkStart w:id="386" w:name="_Toc184308048"/>
      <w:bookmarkEnd w:id="386"/>
      <w:bookmarkStart w:id="387" w:name="_Toc184312088"/>
      <w:bookmarkEnd w:id="387"/>
      <w:bookmarkStart w:id="388" w:name="_Toc184312134"/>
      <w:bookmarkEnd w:id="388"/>
      <w:bookmarkStart w:id="389" w:name="_Toc184313258"/>
      <w:bookmarkEnd w:id="389"/>
      <w:bookmarkStart w:id="390" w:name="_Toc184312077"/>
      <w:bookmarkEnd w:id="390"/>
      <w:bookmarkStart w:id="391" w:name="_Toc184310318"/>
      <w:bookmarkEnd w:id="391"/>
      <w:bookmarkStart w:id="392" w:name="_Toc184310276"/>
      <w:bookmarkEnd w:id="392"/>
      <w:bookmarkStart w:id="393" w:name="_Toc184312131"/>
      <w:bookmarkEnd w:id="393"/>
      <w:bookmarkStart w:id="394" w:name="_Toc184314468"/>
      <w:bookmarkEnd w:id="394"/>
      <w:bookmarkStart w:id="395" w:name="_Toc184314418"/>
      <w:bookmarkEnd w:id="395"/>
      <w:bookmarkStart w:id="396" w:name="_Toc184313239"/>
      <w:bookmarkEnd w:id="396"/>
      <w:bookmarkStart w:id="397" w:name="_Toc184312115"/>
      <w:bookmarkEnd w:id="397"/>
      <w:bookmarkStart w:id="398" w:name="_Toc184313277"/>
      <w:bookmarkEnd w:id="398"/>
      <w:r>
        <w:rPr>
          <w:rFonts w:hint="eastAsia" w:ascii="宋体" w:hAnsi="宋体" w:cs="宋体"/>
          <w:b/>
          <w:sz w:val="36"/>
          <w:szCs w:val="36"/>
        </w:rPr>
        <w:t>评标办法</w:t>
      </w:r>
    </w:p>
    <w:p w14:paraId="5140B0A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14:paraId="293EF69D">
      <w:pPr>
        <w:widowControl/>
        <w:jc w:val="left"/>
        <w:rPr>
          <w:rFonts w:ascii="宋体" w:hAnsi="宋体" w:cs="仿宋"/>
          <w:b/>
          <w:bCs/>
          <w:color w:val="auto"/>
          <w:sz w:val="24"/>
          <w:highlight w:val="none"/>
        </w:rPr>
      </w:pPr>
      <w:r>
        <w:rPr>
          <w:rFonts w:hint="eastAsia" w:ascii="宋体" w:hAnsi="宋体" w:cs="仿宋"/>
          <w:b/>
          <w:bCs/>
          <w:color w:val="auto"/>
          <w:sz w:val="24"/>
          <w:highlight w:val="none"/>
        </w:rPr>
        <w:t>1、商务技术分（85分）</w:t>
      </w:r>
    </w:p>
    <w:tbl>
      <w:tblPr>
        <w:tblStyle w:val="62"/>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520"/>
        <w:gridCol w:w="6481"/>
        <w:gridCol w:w="908"/>
        <w:gridCol w:w="1073"/>
      </w:tblGrid>
      <w:tr w14:paraId="6877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16" w:type="dxa"/>
            <w:vAlign w:val="center"/>
          </w:tcPr>
          <w:p w14:paraId="08A5E4B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7001" w:type="dxa"/>
            <w:gridSpan w:val="2"/>
            <w:vAlign w:val="center"/>
          </w:tcPr>
          <w:p w14:paraId="30C05B4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评分内容和标准</w:t>
            </w:r>
          </w:p>
        </w:tc>
        <w:tc>
          <w:tcPr>
            <w:tcW w:w="908" w:type="dxa"/>
            <w:vAlign w:val="center"/>
          </w:tcPr>
          <w:p w14:paraId="7A5A17CB">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权重</w:t>
            </w:r>
          </w:p>
        </w:tc>
        <w:tc>
          <w:tcPr>
            <w:tcW w:w="1073" w:type="dxa"/>
            <w:vAlign w:val="center"/>
          </w:tcPr>
          <w:p w14:paraId="129FE63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主/客观分</w:t>
            </w:r>
          </w:p>
        </w:tc>
      </w:tr>
      <w:tr w14:paraId="214E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16" w:type="dxa"/>
            <w:vMerge w:val="restart"/>
            <w:shd w:val="clear" w:color="auto" w:fill="auto"/>
            <w:vAlign w:val="center"/>
          </w:tcPr>
          <w:p w14:paraId="441C5341">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商务资信分(</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分)</w:t>
            </w:r>
          </w:p>
        </w:tc>
        <w:tc>
          <w:tcPr>
            <w:tcW w:w="520" w:type="dxa"/>
            <w:shd w:val="clear" w:color="auto" w:fill="auto"/>
            <w:vAlign w:val="center"/>
          </w:tcPr>
          <w:p w14:paraId="022A3F47">
            <w:pPr>
              <w:jc w:val="center"/>
              <w:rPr>
                <w:rFonts w:ascii="宋体" w:hAnsi="宋体" w:cs="宋体"/>
                <w:color w:val="auto"/>
                <w:sz w:val="24"/>
                <w:highlight w:val="none"/>
              </w:rPr>
            </w:pPr>
            <w:r>
              <w:rPr>
                <w:rFonts w:hint="eastAsia" w:ascii="宋体" w:hAnsi="宋体" w:cs="宋体"/>
                <w:color w:val="auto"/>
                <w:sz w:val="24"/>
                <w:highlight w:val="none"/>
              </w:rPr>
              <w:t>1</w:t>
            </w:r>
          </w:p>
        </w:tc>
        <w:tc>
          <w:tcPr>
            <w:tcW w:w="6481" w:type="dxa"/>
            <w:shd w:val="clear" w:color="auto" w:fill="auto"/>
            <w:vAlign w:val="center"/>
          </w:tcPr>
          <w:p w14:paraId="34C7DD7E">
            <w:pPr>
              <w:widowControl/>
              <w:rPr>
                <w:rFonts w:hint="eastAsia" w:ascii="宋体" w:hAnsi="宋体" w:cs="宋体"/>
                <w:color w:val="auto"/>
                <w:sz w:val="24"/>
                <w:highlight w:val="none"/>
              </w:rPr>
            </w:pPr>
            <w:r>
              <w:rPr>
                <w:rFonts w:hint="eastAsia" w:ascii="宋体" w:hAnsi="宋体" w:cs="宋体"/>
                <w:color w:val="auto"/>
                <w:sz w:val="24"/>
                <w:highlight w:val="none"/>
              </w:rPr>
              <w:t>供应商自202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年1月1日（以合同签订时间为准）以来承担过</w:t>
            </w:r>
            <w:r>
              <w:rPr>
                <w:rFonts w:hint="eastAsia" w:ascii="宋体" w:hAnsi="宋体" w:cs="宋体"/>
                <w:color w:val="auto"/>
                <w:sz w:val="24"/>
                <w:highlight w:val="none"/>
                <w:lang w:val="en-US" w:eastAsia="zh-CN"/>
              </w:rPr>
              <w:t>防洪潮标准100年一遇及以上的海塘或海堤项目</w:t>
            </w:r>
            <w:r>
              <w:rPr>
                <w:rFonts w:hint="eastAsia" w:ascii="宋体" w:hAnsi="宋体" w:cs="宋体"/>
                <w:color w:val="auto"/>
                <w:sz w:val="24"/>
                <w:highlight w:val="none"/>
              </w:rPr>
              <w:t>业绩的，每个得0.5分，最高得1分。【证明材料：提供合同</w:t>
            </w:r>
            <w:r>
              <w:rPr>
                <w:rFonts w:hint="eastAsia" w:ascii="宋体" w:hAnsi="宋体" w:cs="宋体"/>
                <w:color w:val="auto"/>
                <w:sz w:val="24"/>
                <w:highlight w:val="none"/>
                <w:lang w:val="en-US" w:eastAsia="zh-CN"/>
              </w:rPr>
              <w:t>及项目初步设计批复</w:t>
            </w:r>
            <w:r>
              <w:rPr>
                <w:rFonts w:hint="eastAsia" w:ascii="宋体" w:hAnsi="宋体" w:cs="宋体"/>
                <w:color w:val="auto"/>
                <w:sz w:val="24"/>
                <w:highlight w:val="none"/>
              </w:rPr>
              <w:t>】</w:t>
            </w:r>
          </w:p>
        </w:tc>
        <w:tc>
          <w:tcPr>
            <w:tcW w:w="908" w:type="dxa"/>
            <w:shd w:val="clear" w:color="auto" w:fill="auto"/>
            <w:vAlign w:val="center"/>
          </w:tcPr>
          <w:p w14:paraId="4E454AF4">
            <w:pPr>
              <w:widowControl/>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c>
          <w:tcPr>
            <w:tcW w:w="1073" w:type="dxa"/>
            <w:vAlign w:val="center"/>
          </w:tcPr>
          <w:p w14:paraId="20718088">
            <w:pPr>
              <w:widowControl/>
              <w:jc w:val="center"/>
              <w:rPr>
                <w:rFonts w:ascii="宋体" w:hAnsi="宋体" w:cs="宋体"/>
                <w:color w:val="auto"/>
                <w:sz w:val="24"/>
                <w:highlight w:val="none"/>
              </w:rPr>
            </w:pPr>
            <w:r>
              <w:rPr>
                <w:rFonts w:hint="eastAsia" w:ascii="宋体" w:hAnsi="宋体" w:cs="宋体"/>
                <w:color w:val="auto"/>
                <w:sz w:val="24"/>
                <w:highlight w:val="none"/>
                <w:lang w:val="zh-CN"/>
              </w:rPr>
              <w:t>客观分</w:t>
            </w:r>
          </w:p>
        </w:tc>
      </w:tr>
      <w:tr w14:paraId="74B5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16" w:type="dxa"/>
            <w:vMerge w:val="continue"/>
            <w:shd w:val="clear" w:color="auto" w:fill="auto"/>
            <w:vAlign w:val="center"/>
          </w:tcPr>
          <w:p w14:paraId="2683499E">
            <w:pPr>
              <w:spacing w:line="400" w:lineRule="exact"/>
              <w:jc w:val="center"/>
              <w:rPr>
                <w:rFonts w:ascii="宋体" w:hAnsi="宋体" w:cs="宋体"/>
                <w:color w:val="auto"/>
                <w:sz w:val="24"/>
                <w:highlight w:val="none"/>
              </w:rPr>
            </w:pPr>
          </w:p>
        </w:tc>
        <w:tc>
          <w:tcPr>
            <w:tcW w:w="520" w:type="dxa"/>
            <w:shd w:val="clear" w:color="auto" w:fill="auto"/>
            <w:vAlign w:val="center"/>
          </w:tcPr>
          <w:p w14:paraId="0F486273">
            <w:pPr>
              <w:jc w:val="center"/>
              <w:rPr>
                <w:rFonts w:ascii="宋体" w:hAnsi="宋体" w:cs="宋体"/>
                <w:color w:val="auto"/>
                <w:sz w:val="24"/>
                <w:highlight w:val="none"/>
              </w:rPr>
            </w:pPr>
            <w:r>
              <w:rPr>
                <w:rFonts w:hint="eastAsia" w:ascii="宋体" w:hAnsi="宋体" w:cs="宋体"/>
                <w:color w:val="auto"/>
                <w:sz w:val="24"/>
                <w:highlight w:val="none"/>
              </w:rPr>
              <w:t>2</w:t>
            </w:r>
          </w:p>
        </w:tc>
        <w:tc>
          <w:tcPr>
            <w:tcW w:w="6481" w:type="dxa"/>
            <w:shd w:val="clear" w:color="auto" w:fill="auto"/>
            <w:vAlign w:val="center"/>
          </w:tcPr>
          <w:p w14:paraId="23DC4312">
            <w:pPr>
              <w:widowControl/>
              <w:rPr>
                <w:rFonts w:hint="eastAsia" w:ascii="宋体" w:hAnsi="宋体" w:cs="宋体"/>
                <w:color w:val="auto"/>
                <w:sz w:val="24"/>
                <w:highlight w:val="none"/>
              </w:rPr>
            </w:pPr>
            <w:r>
              <w:rPr>
                <w:rFonts w:hint="eastAsia" w:ascii="宋体" w:hAnsi="宋体" w:cs="宋体"/>
                <w:color w:val="auto"/>
                <w:sz w:val="24"/>
                <w:highlight w:val="none"/>
              </w:rPr>
              <w:t>供应商具有质量管理体系认证证书、职业安全健康管理体系认证证书、环境管理体系认证证书且在有效期内，每个得1分，最高得3分。【证明材料：提供</w:t>
            </w:r>
            <w:r>
              <w:rPr>
                <w:rFonts w:hint="eastAsia" w:ascii="宋体" w:hAnsi="宋体" w:cs="宋体"/>
                <w:color w:val="auto"/>
                <w:sz w:val="24"/>
                <w:highlight w:val="none"/>
                <w:lang w:val="en-US" w:eastAsia="zh-CN"/>
              </w:rPr>
              <w:t>有效期内</w:t>
            </w:r>
            <w:r>
              <w:rPr>
                <w:rFonts w:hint="eastAsia" w:ascii="宋体" w:hAnsi="宋体" w:cs="宋体"/>
                <w:color w:val="auto"/>
                <w:sz w:val="24"/>
                <w:highlight w:val="none"/>
              </w:rPr>
              <w:t>认证证书</w:t>
            </w:r>
            <w:r>
              <w:rPr>
                <w:rFonts w:hint="eastAsia" w:ascii="宋体" w:hAnsi="宋体" w:cs="宋体"/>
                <w:color w:val="auto"/>
                <w:sz w:val="24"/>
                <w:highlight w:val="none"/>
                <w:lang w:val="en-US" w:eastAsia="zh-CN"/>
              </w:rPr>
              <w:t>及</w:t>
            </w:r>
            <w:r>
              <w:rPr>
                <w:rFonts w:hint="eastAsia" w:ascii="宋体" w:hAnsi="宋体" w:eastAsia="宋体" w:cs="宋体"/>
                <w:b w:val="0"/>
                <w:bCs w:val="0"/>
                <w:snapToGrid/>
                <w:color w:val="auto"/>
                <w:kern w:val="2"/>
                <w:sz w:val="24"/>
                <w:szCs w:val="24"/>
                <w:highlight w:val="none"/>
                <w:lang w:val="en-US" w:eastAsia="zh-CN" w:bidi="ar-SA"/>
              </w:rPr>
              <w:t>全国认证认可信息公共服务平台查询截图</w:t>
            </w:r>
            <w:r>
              <w:rPr>
                <w:rFonts w:hint="eastAsia" w:ascii="宋体" w:hAnsi="宋体" w:cs="宋体"/>
                <w:color w:val="auto"/>
                <w:sz w:val="24"/>
                <w:highlight w:val="none"/>
              </w:rPr>
              <w:t>】</w:t>
            </w:r>
          </w:p>
        </w:tc>
        <w:tc>
          <w:tcPr>
            <w:tcW w:w="908" w:type="dxa"/>
            <w:shd w:val="clear" w:color="auto" w:fill="auto"/>
            <w:vAlign w:val="center"/>
          </w:tcPr>
          <w:p w14:paraId="0ABA5D8A">
            <w:pPr>
              <w:widowControl/>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073" w:type="dxa"/>
            <w:vAlign w:val="center"/>
          </w:tcPr>
          <w:p w14:paraId="39BC7F24">
            <w:pPr>
              <w:widowControl/>
              <w:jc w:val="center"/>
              <w:rPr>
                <w:rFonts w:ascii="宋体" w:hAnsi="宋体" w:cs="宋体"/>
                <w:color w:val="auto"/>
                <w:sz w:val="24"/>
                <w:highlight w:val="none"/>
                <w:lang w:val="zh-CN"/>
              </w:rPr>
            </w:pPr>
            <w:r>
              <w:rPr>
                <w:rFonts w:hint="eastAsia" w:ascii="宋体" w:hAnsi="宋体" w:cs="宋体"/>
                <w:color w:val="auto"/>
                <w:sz w:val="24"/>
                <w:highlight w:val="none"/>
                <w:lang w:val="zh-CN"/>
              </w:rPr>
              <w:t>客观分</w:t>
            </w:r>
          </w:p>
        </w:tc>
      </w:tr>
      <w:tr w14:paraId="784D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816" w:type="dxa"/>
            <w:vMerge w:val="continue"/>
            <w:shd w:val="clear" w:color="auto" w:fill="auto"/>
            <w:vAlign w:val="center"/>
          </w:tcPr>
          <w:p w14:paraId="13217696">
            <w:pPr>
              <w:spacing w:line="400" w:lineRule="exact"/>
              <w:jc w:val="center"/>
              <w:rPr>
                <w:rFonts w:ascii="宋体" w:hAnsi="宋体" w:cs="宋体"/>
                <w:color w:val="auto"/>
                <w:sz w:val="24"/>
                <w:highlight w:val="none"/>
              </w:rPr>
            </w:pPr>
          </w:p>
        </w:tc>
        <w:tc>
          <w:tcPr>
            <w:tcW w:w="520" w:type="dxa"/>
            <w:shd w:val="clear" w:color="auto" w:fill="auto"/>
            <w:vAlign w:val="center"/>
          </w:tcPr>
          <w:p w14:paraId="60CADA63">
            <w:pPr>
              <w:jc w:val="center"/>
              <w:rPr>
                <w:rFonts w:ascii="宋体" w:hAnsi="宋体" w:cs="宋体"/>
                <w:color w:val="auto"/>
                <w:sz w:val="24"/>
                <w:highlight w:val="none"/>
              </w:rPr>
            </w:pPr>
            <w:r>
              <w:rPr>
                <w:rFonts w:hint="eastAsia" w:ascii="宋体" w:hAnsi="宋体" w:cs="宋体"/>
                <w:color w:val="auto"/>
                <w:sz w:val="24"/>
                <w:highlight w:val="none"/>
              </w:rPr>
              <w:t>3</w:t>
            </w:r>
          </w:p>
        </w:tc>
        <w:tc>
          <w:tcPr>
            <w:tcW w:w="6481" w:type="dxa"/>
            <w:shd w:val="clear" w:color="auto" w:fill="auto"/>
            <w:vAlign w:val="center"/>
          </w:tcPr>
          <w:p w14:paraId="71C62859">
            <w:pPr>
              <w:widowControl/>
              <w:rPr>
                <w:rFonts w:ascii="宋体" w:hAnsi="宋体" w:cs="宋体"/>
                <w:color w:val="auto"/>
                <w:sz w:val="24"/>
                <w:highlight w:val="none"/>
              </w:rPr>
            </w:pPr>
            <w:r>
              <w:rPr>
                <w:rFonts w:hint="eastAsia" w:ascii="宋体" w:hAnsi="宋体" w:cs="宋体"/>
                <w:color w:val="auto"/>
                <w:sz w:val="24"/>
                <w:highlight w:val="none"/>
              </w:rPr>
              <w:t>项目负责人具有水利工程</w:t>
            </w:r>
            <w:r>
              <w:rPr>
                <w:rFonts w:hint="eastAsia" w:ascii="宋体" w:hAnsi="宋体" w:cs="宋体"/>
                <w:color w:val="auto"/>
                <w:sz w:val="24"/>
                <w:highlight w:val="none"/>
                <w:lang w:val="en-US" w:eastAsia="zh-CN"/>
              </w:rPr>
              <w:t>相关专业高</w:t>
            </w:r>
            <w:r>
              <w:rPr>
                <w:rFonts w:hint="eastAsia" w:ascii="宋体" w:hAnsi="宋体" w:cs="宋体"/>
                <w:color w:val="auto"/>
                <w:sz w:val="24"/>
                <w:highlight w:val="none"/>
              </w:rPr>
              <w:t>级及以上职称证书</w:t>
            </w:r>
            <w:r>
              <w:rPr>
                <w:rFonts w:hint="eastAsia" w:ascii="宋体" w:hAnsi="宋体" w:cs="宋体"/>
                <w:color w:val="auto"/>
                <w:sz w:val="24"/>
                <w:highlight w:val="none"/>
                <w:lang w:eastAsia="zh-CN"/>
              </w:rPr>
              <w:t>的</w:t>
            </w:r>
            <w:r>
              <w:rPr>
                <w:rFonts w:hint="eastAsia" w:ascii="宋体" w:hAnsi="宋体" w:cs="宋体"/>
                <w:color w:val="auto"/>
                <w:sz w:val="24"/>
                <w:highlight w:val="none"/>
                <w:lang w:val="en-US" w:eastAsia="zh-CN"/>
              </w:rPr>
              <w:t>得1分；</w:t>
            </w:r>
            <w:r>
              <w:rPr>
                <w:rFonts w:hint="eastAsia" w:ascii="宋体" w:hAnsi="宋体" w:cs="宋体"/>
                <w:color w:val="auto"/>
                <w:sz w:val="24"/>
                <w:highlight w:val="none"/>
              </w:rPr>
              <w:t>具有水利工程</w:t>
            </w:r>
            <w:r>
              <w:rPr>
                <w:rFonts w:hint="eastAsia" w:ascii="宋体" w:hAnsi="宋体" w:cs="宋体"/>
                <w:color w:val="auto"/>
                <w:sz w:val="24"/>
                <w:highlight w:val="none"/>
                <w:lang w:val="en-US" w:eastAsia="zh-CN"/>
              </w:rPr>
              <w:t>相关专业中</w:t>
            </w:r>
            <w:r>
              <w:rPr>
                <w:rFonts w:hint="eastAsia" w:ascii="宋体" w:hAnsi="宋体" w:cs="宋体"/>
                <w:color w:val="auto"/>
                <w:sz w:val="24"/>
                <w:highlight w:val="none"/>
              </w:rPr>
              <w:t>级职称证书</w:t>
            </w:r>
            <w:r>
              <w:rPr>
                <w:rFonts w:hint="eastAsia" w:ascii="宋体" w:hAnsi="宋体" w:cs="宋体"/>
                <w:color w:val="auto"/>
                <w:sz w:val="24"/>
                <w:highlight w:val="none"/>
                <w:lang w:eastAsia="zh-CN"/>
              </w:rPr>
              <w:t>的</w:t>
            </w:r>
            <w:r>
              <w:rPr>
                <w:rFonts w:hint="eastAsia" w:ascii="宋体" w:hAnsi="宋体" w:cs="宋体"/>
                <w:color w:val="auto"/>
                <w:sz w:val="24"/>
                <w:highlight w:val="none"/>
                <w:lang w:val="en-US" w:eastAsia="zh-CN"/>
              </w:rPr>
              <w:t>得0.5分，其余不得分。</w:t>
            </w:r>
            <w:r>
              <w:rPr>
                <w:rFonts w:hint="eastAsia" w:ascii="宋体" w:hAnsi="宋体" w:cs="宋体"/>
                <w:color w:val="auto"/>
                <w:sz w:val="24"/>
                <w:highlight w:val="none"/>
              </w:rPr>
              <w:t>具有水利工程质量检测员资格证书的，岩土工程、混凝土工程</w:t>
            </w:r>
            <w:r>
              <w:rPr>
                <w:rFonts w:hint="eastAsia" w:ascii="宋体" w:hAnsi="宋体" w:cs="宋体"/>
                <w:color w:val="auto"/>
                <w:sz w:val="24"/>
                <w:highlight w:val="none"/>
                <w:lang w:val="en-US" w:eastAsia="zh-CN"/>
              </w:rPr>
              <w:t>两个</w:t>
            </w:r>
            <w:r>
              <w:rPr>
                <w:rFonts w:hint="eastAsia" w:ascii="宋体" w:hAnsi="宋体" w:cs="宋体"/>
                <w:color w:val="auto"/>
                <w:sz w:val="24"/>
                <w:highlight w:val="none"/>
              </w:rPr>
              <w:t>类别齐全的得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分，每缺少1个类别扣</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分，扣完为止。本项最高得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分。【证明材料：提供职称证书及资格证书</w:t>
            </w:r>
            <w:r>
              <w:rPr>
                <w:rFonts w:hint="eastAsia" w:ascii="宋体" w:hAnsi="宋体" w:cs="宋体"/>
                <w:color w:val="auto"/>
                <w:sz w:val="24"/>
                <w:highlight w:val="none"/>
                <w:lang w:val="en-US" w:eastAsia="zh-CN"/>
              </w:rPr>
              <w:t>和</w:t>
            </w:r>
            <w:r>
              <w:rPr>
                <w:rFonts w:hint="eastAsia" w:ascii="宋体" w:hAnsi="宋体" w:eastAsia="宋体" w:cs="宋体"/>
                <w:b w:val="0"/>
                <w:bCs w:val="0"/>
                <w:color w:val="auto"/>
                <w:kern w:val="2"/>
                <w:sz w:val="24"/>
                <w:szCs w:val="24"/>
                <w:highlight w:val="none"/>
                <w:lang w:val="en-US" w:eastAsia="zh-CN" w:bidi="ar-SA"/>
              </w:rPr>
              <w:t>投标人为其缴纳的近三个月任意一个月的社保证明，未提供不得分</w:t>
            </w:r>
            <w:r>
              <w:rPr>
                <w:rFonts w:hint="eastAsia" w:ascii="宋体" w:hAnsi="宋体" w:cs="宋体"/>
                <w:color w:val="auto"/>
                <w:sz w:val="24"/>
                <w:highlight w:val="none"/>
              </w:rPr>
              <w:t>】</w:t>
            </w:r>
          </w:p>
        </w:tc>
        <w:tc>
          <w:tcPr>
            <w:tcW w:w="908" w:type="dxa"/>
            <w:shd w:val="clear" w:color="auto" w:fill="auto"/>
            <w:vAlign w:val="center"/>
          </w:tcPr>
          <w:p w14:paraId="4CA678EE">
            <w:pPr>
              <w:widowControl/>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1073" w:type="dxa"/>
            <w:vAlign w:val="center"/>
          </w:tcPr>
          <w:p w14:paraId="4C61D855">
            <w:pPr>
              <w:widowControl/>
              <w:jc w:val="center"/>
              <w:rPr>
                <w:rFonts w:ascii="宋体" w:hAnsi="宋体" w:cs="宋体"/>
                <w:color w:val="auto"/>
                <w:sz w:val="24"/>
                <w:highlight w:val="none"/>
                <w:lang w:val="zh-CN"/>
              </w:rPr>
            </w:pPr>
            <w:r>
              <w:rPr>
                <w:rFonts w:hint="eastAsia" w:ascii="宋体" w:hAnsi="宋体" w:cs="宋体"/>
                <w:color w:val="auto"/>
                <w:sz w:val="24"/>
                <w:highlight w:val="none"/>
                <w:lang w:val="zh-CN"/>
              </w:rPr>
              <w:t>客观分</w:t>
            </w:r>
          </w:p>
        </w:tc>
      </w:tr>
      <w:tr w14:paraId="4AEA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16" w:type="dxa"/>
            <w:vMerge w:val="restart"/>
            <w:shd w:val="clear" w:color="auto" w:fill="auto"/>
            <w:vAlign w:val="center"/>
          </w:tcPr>
          <w:p w14:paraId="2C8B71E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技术分（</w:t>
            </w:r>
            <w:r>
              <w:rPr>
                <w:rFonts w:hint="eastAsia" w:ascii="宋体" w:hAnsi="宋体" w:cs="宋体"/>
                <w:color w:val="auto"/>
                <w:kern w:val="0"/>
                <w:sz w:val="24"/>
                <w:highlight w:val="none"/>
                <w:lang w:val="en-US" w:eastAsia="zh-CN"/>
              </w:rPr>
              <w:t>78</w:t>
            </w:r>
            <w:r>
              <w:rPr>
                <w:rFonts w:hint="eastAsia" w:ascii="宋体" w:hAnsi="宋体" w:cs="宋体"/>
                <w:color w:val="auto"/>
                <w:kern w:val="0"/>
                <w:sz w:val="24"/>
                <w:highlight w:val="none"/>
              </w:rPr>
              <w:t>分）</w:t>
            </w:r>
          </w:p>
        </w:tc>
        <w:tc>
          <w:tcPr>
            <w:tcW w:w="520" w:type="dxa"/>
            <w:shd w:val="clear" w:color="auto" w:fill="auto"/>
            <w:vAlign w:val="center"/>
          </w:tcPr>
          <w:p w14:paraId="2174D3FF">
            <w:pPr>
              <w:jc w:val="center"/>
              <w:rPr>
                <w:rFonts w:ascii="宋体" w:hAnsi="宋体" w:cs="宋体"/>
                <w:color w:val="auto"/>
                <w:sz w:val="24"/>
                <w:highlight w:val="none"/>
              </w:rPr>
            </w:pPr>
            <w:r>
              <w:rPr>
                <w:rFonts w:hint="eastAsia" w:ascii="宋体" w:hAnsi="宋体" w:cs="宋体"/>
                <w:color w:val="auto"/>
                <w:sz w:val="24"/>
                <w:highlight w:val="none"/>
              </w:rPr>
              <w:t>4</w:t>
            </w:r>
          </w:p>
        </w:tc>
        <w:tc>
          <w:tcPr>
            <w:tcW w:w="6481" w:type="dxa"/>
            <w:shd w:val="clear" w:color="auto" w:fill="auto"/>
            <w:vAlign w:val="center"/>
          </w:tcPr>
          <w:p w14:paraId="389A1176">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cs="宋体"/>
                <w:color w:val="auto"/>
                <w:sz w:val="24"/>
                <w:highlight w:val="none"/>
              </w:rPr>
            </w:pPr>
            <w:r>
              <w:rPr>
                <w:rFonts w:hint="eastAsia" w:ascii="宋体" w:hAnsi="宋体" w:cs="宋体"/>
                <w:color w:val="auto"/>
                <w:sz w:val="24"/>
                <w:highlight w:val="none"/>
              </w:rPr>
              <w:t>对本项目的总体实施方案全面性、可行性、合理性等进行综合评定，包括但不限于检测方法、工艺流程。</w:t>
            </w:r>
          </w:p>
          <w:p w14:paraId="3BFA14B9">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①内容全面合理且可操作性明确，与采购需求完全相适应的得6分；</w:t>
            </w:r>
          </w:p>
          <w:p w14:paraId="495936E4">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②内容详细且与采购需求相适应，但存在不足的得5分；</w:t>
            </w:r>
          </w:p>
          <w:p w14:paraId="1A69BE67">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③内容基本与采购需求相适应，但存在欠缺的得3分；</w:t>
            </w:r>
          </w:p>
          <w:p w14:paraId="384C9027">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④内容存在严重缺项的得2分；</w:t>
            </w:r>
          </w:p>
          <w:p w14:paraId="121B35B6">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⑤内容与采购需求不适应的得1分；</w:t>
            </w:r>
          </w:p>
          <w:p w14:paraId="45CC0C88">
            <w:pPr>
              <w:widowControl/>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rPr>
              <w:t>⑥未提供的得0分。</w:t>
            </w:r>
          </w:p>
        </w:tc>
        <w:tc>
          <w:tcPr>
            <w:tcW w:w="908" w:type="dxa"/>
            <w:shd w:val="clear" w:color="auto" w:fill="auto"/>
            <w:vAlign w:val="center"/>
          </w:tcPr>
          <w:p w14:paraId="22D7B694">
            <w:pPr>
              <w:widowControl/>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073" w:type="dxa"/>
            <w:vAlign w:val="center"/>
          </w:tcPr>
          <w:p w14:paraId="48E73EEC">
            <w:pPr>
              <w:widowControl/>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06934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16" w:type="dxa"/>
            <w:vMerge w:val="continue"/>
            <w:shd w:val="clear" w:color="auto" w:fill="auto"/>
            <w:vAlign w:val="center"/>
          </w:tcPr>
          <w:p w14:paraId="5404AB3C">
            <w:pPr>
              <w:widowControl/>
              <w:jc w:val="center"/>
              <w:rPr>
                <w:rFonts w:ascii="宋体" w:hAnsi="宋体" w:cs="宋体"/>
                <w:color w:val="auto"/>
                <w:kern w:val="0"/>
                <w:sz w:val="24"/>
                <w:highlight w:val="none"/>
              </w:rPr>
            </w:pPr>
          </w:p>
        </w:tc>
        <w:tc>
          <w:tcPr>
            <w:tcW w:w="520" w:type="dxa"/>
            <w:shd w:val="clear" w:color="auto" w:fill="auto"/>
            <w:vAlign w:val="center"/>
          </w:tcPr>
          <w:p w14:paraId="39CC1D15">
            <w:pPr>
              <w:jc w:val="center"/>
              <w:rPr>
                <w:rFonts w:ascii="宋体" w:hAnsi="宋体" w:cs="宋体"/>
                <w:color w:val="auto"/>
                <w:sz w:val="24"/>
                <w:highlight w:val="none"/>
              </w:rPr>
            </w:pPr>
            <w:r>
              <w:rPr>
                <w:rFonts w:hint="eastAsia" w:ascii="宋体" w:hAnsi="宋体" w:cs="宋体"/>
                <w:color w:val="auto"/>
                <w:sz w:val="24"/>
                <w:highlight w:val="none"/>
              </w:rPr>
              <w:t>5</w:t>
            </w:r>
          </w:p>
        </w:tc>
        <w:tc>
          <w:tcPr>
            <w:tcW w:w="6481" w:type="dxa"/>
            <w:shd w:val="clear" w:color="auto" w:fill="auto"/>
            <w:vAlign w:val="center"/>
          </w:tcPr>
          <w:p w14:paraId="65321953">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cs="宋体"/>
                <w:color w:val="auto"/>
                <w:sz w:val="24"/>
                <w:highlight w:val="none"/>
              </w:rPr>
            </w:pPr>
            <w:r>
              <w:rPr>
                <w:rFonts w:hint="eastAsia" w:ascii="宋体" w:hAnsi="宋体" w:cs="宋体"/>
                <w:color w:val="auto"/>
                <w:sz w:val="24"/>
                <w:highlight w:val="none"/>
              </w:rPr>
              <w:t>对本项目拟采用的仪器的全面性、可行性、合理性等进行综合评定。</w:t>
            </w:r>
          </w:p>
          <w:p w14:paraId="72ECDB5B">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①内容全面合理且可操作性明确，与采购需求完全相适应的得6分；</w:t>
            </w:r>
          </w:p>
          <w:p w14:paraId="5CED59E8">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②内容详细且与采购需求相适应，但存在不足的得5分；</w:t>
            </w:r>
          </w:p>
          <w:p w14:paraId="41C829BF">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③内容基本与采购需求相适应，但存在欠缺的得3分；</w:t>
            </w:r>
          </w:p>
          <w:p w14:paraId="49DE7A86">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④内容存在严重缺项的得2分；</w:t>
            </w:r>
          </w:p>
          <w:p w14:paraId="7D56155E">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⑤内容与采购需求不适应的得1分；</w:t>
            </w:r>
          </w:p>
          <w:p w14:paraId="088B4475">
            <w:pPr>
              <w:widowControl/>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rPr>
              <w:t>⑥未提供的得0分。</w:t>
            </w:r>
          </w:p>
        </w:tc>
        <w:tc>
          <w:tcPr>
            <w:tcW w:w="908" w:type="dxa"/>
            <w:shd w:val="clear" w:color="auto" w:fill="auto"/>
            <w:vAlign w:val="center"/>
          </w:tcPr>
          <w:p w14:paraId="5686A99F">
            <w:pPr>
              <w:widowControl/>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6</w:t>
            </w:r>
          </w:p>
        </w:tc>
        <w:tc>
          <w:tcPr>
            <w:tcW w:w="1073" w:type="dxa"/>
            <w:vAlign w:val="center"/>
          </w:tcPr>
          <w:p w14:paraId="51A8F03A">
            <w:pPr>
              <w:widowControl/>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4E44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16" w:type="dxa"/>
            <w:vMerge w:val="continue"/>
            <w:shd w:val="clear" w:color="auto" w:fill="auto"/>
            <w:vAlign w:val="center"/>
          </w:tcPr>
          <w:p w14:paraId="2844F611">
            <w:pPr>
              <w:widowControl/>
              <w:jc w:val="center"/>
              <w:rPr>
                <w:rFonts w:ascii="宋体" w:hAnsi="宋体" w:cs="宋体"/>
                <w:color w:val="auto"/>
                <w:kern w:val="0"/>
                <w:sz w:val="24"/>
                <w:highlight w:val="none"/>
              </w:rPr>
            </w:pPr>
          </w:p>
        </w:tc>
        <w:tc>
          <w:tcPr>
            <w:tcW w:w="520" w:type="dxa"/>
            <w:shd w:val="clear" w:color="auto" w:fill="auto"/>
            <w:vAlign w:val="center"/>
          </w:tcPr>
          <w:p w14:paraId="2A95C336">
            <w:pPr>
              <w:widowControl/>
              <w:jc w:val="center"/>
              <w:rPr>
                <w:rFonts w:ascii="宋体" w:hAnsi="宋体" w:cs="宋体"/>
                <w:color w:val="auto"/>
                <w:sz w:val="24"/>
                <w:highlight w:val="none"/>
              </w:rPr>
            </w:pPr>
            <w:r>
              <w:rPr>
                <w:rFonts w:hint="eastAsia" w:ascii="宋体" w:hAnsi="宋体" w:cs="宋体"/>
                <w:color w:val="auto"/>
                <w:sz w:val="24"/>
                <w:highlight w:val="none"/>
              </w:rPr>
              <w:t>6</w:t>
            </w:r>
          </w:p>
        </w:tc>
        <w:tc>
          <w:tcPr>
            <w:tcW w:w="6481" w:type="dxa"/>
            <w:shd w:val="clear" w:color="auto" w:fill="auto"/>
            <w:vAlign w:val="center"/>
          </w:tcPr>
          <w:p w14:paraId="37D32E28">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cs="宋体"/>
                <w:color w:val="auto"/>
                <w:sz w:val="24"/>
                <w:highlight w:val="none"/>
              </w:rPr>
            </w:pPr>
            <w:r>
              <w:rPr>
                <w:rFonts w:hint="eastAsia" w:ascii="宋体" w:hAnsi="宋体" w:cs="宋体"/>
                <w:color w:val="auto"/>
                <w:sz w:val="24"/>
                <w:highlight w:val="none"/>
              </w:rPr>
              <w:t>对本项目检测质量管理措施的全面、具体、针对性等进行综合评定，包括但不限于质量管理体系、检测工作制度。</w:t>
            </w:r>
          </w:p>
          <w:p w14:paraId="30044802">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①内容全面合理且可操作性明确，与采购需求完全相适应的得6分；</w:t>
            </w:r>
          </w:p>
          <w:p w14:paraId="25773159">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②内容详细且与采购需求相适应，但存在不足的得5分；</w:t>
            </w:r>
          </w:p>
          <w:p w14:paraId="3334E52E">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③内容基本与采购需求相适应，但存在欠缺的得3分；</w:t>
            </w:r>
          </w:p>
          <w:p w14:paraId="4846AAD7">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④内容存在严重缺项的得2分；</w:t>
            </w:r>
          </w:p>
          <w:p w14:paraId="7A455404">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⑤内容与采购需求不适应的得1分；</w:t>
            </w:r>
          </w:p>
          <w:p w14:paraId="4AF40A9B">
            <w:pPr>
              <w:widowControl/>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rPr>
              <w:t>⑥未提供的得0分。</w:t>
            </w:r>
          </w:p>
        </w:tc>
        <w:tc>
          <w:tcPr>
            <w:tcW w:w="908" w:type="dxa"/>
            <w:shd w:val="clear" w:color="auto" w:fill="auto"/>
            <w:vAlign w:val="center"/>
          </w:tcPr>
          <w:p w14:paraId="2F919344">
            <w:pPr>
              <w:widowControl/>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6</w:t>
            </w:r>
          </w:p>
        </w:tc>
        <w:tc>
          <w:tcPr>
            <w:tcW w:w="1073" w:type="dxa"/>
            <w:vAlign w:val="center"/>
          </w:tcPr>
          <w:p w14:paraId="5CD0FA04">
            <w:pPr>
              <w:widowControl/>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6B10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16" w:type="dxa"/>
            <w:vMerge w:val="continue"/>
            <w:shd w:val="clear" w:color="auto" w:fill="auto"/>
            <w:vAlign w:val="center"/>
          </w:tcPr>
          <w:p w14:paraId="3549B6CD">
            <w:pPr>
              <w:widowControl/>
              <w:jc w:val="center"/>
              <w:rPr>
                <w:rFonts w:ascii="宋体" w:hAnsi="宋体" w:cs="宋体"/>
                <w:color w:val="auto"/>
                <w:kern w:val="0"/>
                <w:sz w:val="24"/>
                <w:highlight w:val="none"/>
              </w:rPr>
            </w:pPr>
          </w:p>
        </w:tc>
        <w:tc>
          <w:tcPr>
            <w:tcW w:w="520" w:type="dxa"/>
            <w:shd w:val="clear" w:color="auto" w:fill="auto"/>
            <w:vAlign w:val="center"/>
          </w:tcPr>
          <w:p w14:paraId="43F8375A">
            <w:pPr>
              <w:widowControl/>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6481" w:type="dxa"/>
            <w:shd w:val="clear" w:color="auto" w:fill="auto"/>
            <w:vAlign w:val="center"/>
          </w:tcPr>
          <w:p w14:paraId="180E5B9D">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cs="宋体"/>
                <w:color w:val="auto"/>
                <w:sz w:val="24"/>
                <w:highlight w:val="none"/>
              </w:rPr>
            </w:pPr>
            <w:r>
              <w:rPr>
                <w:rFonts w:hint="eastAsia" w:ascii="宋体" w:hAnsi="宋体" w:cs="宋体"/>
                <w:color w:val="auto"/>
                <w:sz w:val="24"/>
                <w:highlight w:val="none"/>
              </w:rPr>
              <w:t>对本项目检测质量</w:t>
            </w:r>
            <w:r>
              <w:rPr>
                <w:rFonts w:hint="eastAsia" w:ascii="宋体" w:hAnsi="宋体" w:cs="宋体"/>
                <w:color w:val="auto"/>
                <w:sz w:val="24"/>
                <w:highlight w:val="none"/>
                <w:lang w:val="en-US" w:eastAsia="zh-CN"/>
              </w:rPr>
              <w:t>保证</w:t>
            </w:r>
            <w:r>
              <w:rPr>
                <w:rFonts w:hint="eastAsia" w:ascii="宋体" w:hAnsi="宋体" w:cs="宋体"/>
                <w:color w:val="auto"/>
                <w:sz w:val="24"/>
                <w:highlight w:val="none"/>
              </w:rPr>
              <w:t>措施的全面、具体、针对性等进行综合评定，包括但不限于质量管理体系、检测工作制度。</w:t>
            </w:r>
          </w:p>
          <w:p w14:paraId="0C4DA5C3">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①内容全面合理且可操作性明确，与采购需求完全相适应的得5分；</w:t>
            </w:r>
          </w:p>
          <w:p w14:paraId="1AAA646A">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②内容详细且与采购需求相适应，但存在不足的得4分；</w:t>
            </w:r>
          </w:p>
          <w:p w14:paraId="4650DCFC">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③内容基本与采购需求相适应，但存在欠缺的得3分；</w:t>
            </w:r>
          </w:p>
          <w:p w14:paraId="3DBDA8F9">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④内容存在严重缺项的得2分；</w:t>
            </w:r>
          </w:p>
          <w:p w14:paraId="234AC578">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⑤内容与采购需求不适应的得1分；</w:t>
            </w:r>
          </w:p>
          <w:p w14:paraId="622CE92F">
            <w:pPr>
              <w:widowControl/>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rPr>
              <w:t>⑥未提供的得0分。</w:t>
            </w:r>
          </w:p>
        </w:tc>
        <w:tc>
          <w:tcPr>
            <w:tcW w:w="908" w:type="dxa"/>
            <w:shd w:val="clear" w:color="auto" w:fill="auto"/>
            <w:vAlign w:val="center"/>
          </w:tcPr>
          <w:p w14:paraId="46EFB42C">
            <w:pPr>
              <w:widowControl/>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073" w:type="dxa"/>
            <w:vAlign w:val="center"/>
          </w:tcPr>
          <w:p w14:paraId="3CBEB6CC">
            <w:pPr>
              <w:widowControl/>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主观分</w:t>
            </w:r>
          </w:p>
        </w:tc>
      </w:tr>
      <w:tr w14:paraId="2F1DB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16" w:type="dxa"/>
            <w:vMerge w:val="continue"/>
            <w:shd w:val="clear" w:color="auto" w:fill="auto"/>
            <w:vAlign w:val="center"/>
          </w:tcPr>
          <w:p w14:paraId="08FD9220">
            <w:pPr>
              <w:widowControl/>
              <w:adjustRightInd/>
              <w:jc w:val="left"/>
              <w:rPr>
                <w:rFonts w:ascii="宋体" w:hAnsi="宋体" w:cs="宋体"/>
                <w:color w:val="auto"/>
                <w:highlight w:val="none"/>
              </w:rPr>
            </w:pPr>
          </w:p>
        </w:tc>
        <w:tc>
          <w:tcPr>
            <w:tcW w:w="520" w:type="dxa"/>
            <w:shd w:val="clear" w:color="auto" w:fill="auto"/>
            <w:vAlign w:val="center"/>
          </w:tcPr>
          <w:p w14:paraId="3EC970DC">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sz w:val="24"/>
                <w:highlight w:val="none"/>
                <w:lang w:val="en-US" w:eastAsia="zh-CN"/>
              </w:rPr>
              <w:t>8</w:t>
            </w:r>
          </w:p>
        </w:tc>
        <w:tc>
          <w:tcPr>
            <w:tcW w:w="6481" w:type="dxa"/>
            <w:shd w:val="clear" w:color="auto" w:fill="auto"/>
            <w:vAlign w:val="center"/>
          </w:tcPr>
          <w:p w14:paraId="2638889D">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cs="宋体"/>
                <w:color w:val="auto"/>
                <w:sz w:val="24"/>
                <w:highlight w:val="none"/>
              </w:rPr>
            </w:pPr>
            <w:r>
              <w:rPr>
                <w:rFonts w:hint="eastAsia" w:ascii="宋体" w:hAnsi="宋体" w:cs="宋体"/>
                <w:color w:val="auto"/>
                <w:sz w:val="24"/>
                <w:highlight w:val="none"/>
              </w:rPr>
              <w:t>对本项目的检测进度计划、安排和保证措施满足项目的实际需求、具体、针对性等进行综合评定。</w:t>
            </w:r>
          </w:p>
          <w:p w14:paraId="47FE5B50">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①内容全面合理且可操作性明确，与采购需求完全相适应的得5分；</w:t>
            </w:r>
          </w:p>
          <w:p w14:paraId="570A3713">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②内容详细且与采购需求相适应，但存在不足的得4分；</w:t>
            </w:r>
          </w:p>
          <w:p w14:paraId="28062B68">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③内容基本与采购需求相适应，但存在欠缺的得3分；</w:t>
            </w:r>
          </w:p>
          <w:p w14:paraId="3CBAB689">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④内容存在严重缺项的得2分；</w:t>
            </w:r>
          </w:p>
          <w:p w14:paraId="3E340A31">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⑤内容与采购需求不适应的得1分；</w:t>
            </w:r>
          </w:p>
          <w:p w14:paraId="4A1755AF">
            <w:pPr>
              <w:widowControl/>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rPr>
              <w:t>⑥未提供的得0分。</w:t>
            </w:r>
          </w:p>
        </w:tc>
        <w:tc>
          <w:tcPr>
            <w:tcW w:w="908" w:type="dxa"/>
            <w:shd w:val="clear" w:color="auto" w:fill="auto"/>
            <w:vAlign w:val="center"/>
          </w:tcPr>
          <w:p w14:paraId="3B909DD5">
            <w:pPr>
              <w:widowControl/>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073" w:type="dxa"/>
            <w:vAlign w:val="center"/>
          </w:tcPr>
          <w:p w14:paraId="454BD2C3">
            <w:pPr>
              <w:widowControl/>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2E7F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16" w:type="dxa"/>
            <w:vMerge w:val="continue"/>
            <w:shd w:val="clear" w:color="auto" w:fill="auto"/>
            <w:vAlign w:val="center"/>
          </w:tcPr>
          <w:p w14:paraId="3B2CB41D">
            <w:pPr>
              <w:widowControl/>
              <w:adjustRightInd/>
              <w:jc w:val="left"/>
              <w:rPr>
                <w:rFonts w:ascii="宋体" w:hAnsi="宋体" w:cs="宋体"/>
                <w:color w:val="auto"/>
                <w:highlight w:val="none"/>
              </w:rPr>
            </w:pPr>
          </w:p>
        </w:tc>
        <w:tc>
          <w:tcPr>
            <w:tcW w:w="520" w:type="dxa"/>
            <w:shd w:val="clear" w:color="auto" w:fill="auto"/>
            <w:vAlign w:val="center"/>
          </w:tcPr>
          <w:p w14:paraId="50128C2E">
            <w:pPr>
              <w:widowControl/>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6481" w:type="dxa"/>
            <w:shd w:val="clear" w:color="auto" w:fill="auto"/>
            <w:vAlign w:val="center"/>
          </w:tcPr>
          <w:p w14:paraId="73E29E52">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cs="宋体"/>
                <w:color w:val="auto"/>
                <w:sz w:val="24"/>
                <w:highlight w:val="none"/>
              </w:rPr>
            </w:pPr>
            <w:r>
              <w:rPr>
                <w:rFonts w:hint="eastAsia" w:ascii="宋体" w:hAnsi="宋体" w:cs="宋体"/>
                <w:color w:val="auto"/>
                <w:sz w:val="24"/>
                <w:highlight w:val="none"/>
              </w:rPr>
              <w:t>对本项目的检测</w:t>
            </w:r>
            <w:r>
              <w:rPr>
                <w:rFonts w:hint="eastAsia" w:ascii="宋体" w:hAnsi="宋体" w:cs="宋体"/>
                <w:color w:val="auto"/>
                <w:sz w:val="24"/>
                <w:highlight w:val="none"/>
                <w:lang w:val="en-US" w:eastAsia="zh-CN"/>
              </w:rPr>
              <w:t>进度</w:t>
            </w:r>
            <w:r>
              <w:rPr>
                <w:rFonts w:hint="eastAsia" w:ascii="宋体" w:hAnsi="宋体" w:cs="宋体"/>
                <w:color w:val="auto"/>
                <w:sz w:val="24"/>
                <w:highlight w:val="none"/>
              </w:rPr>
              <w:t>保证措施满足项目的实际需求、具体、针对性等进行综合评定。</w:t>
            </w:r>
          </w:p>
          <w:p w14:paraId="5EBE0228">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①内容全面合理且可操作性明确，与采购需求完全相适应的得5分；</w:t>
            </w:r>
          </w:p>
          <w:p w14:paraId="32B4F758">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②内容详细且与采购需求相适应，但存在不足的得4分；</w:t>
            </w:r>
          </w:p>
          <w:p w14:paraId="0F851516">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③内容基本与采购需求相适应，但存在欠缺的得3分；</w:t>
            </w:r>
          </w:p>
          <w:p w14:paraId="086C703B">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④内容存在严重缺项的得2分；</w:t>
            </w:r>
          </w:p>
          <w:p w14:paraId="661A1201">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⑤内容与采购需求不适应的得1分；</w:t>
            </w:r>
          </w:p>
          <w:p w14:paraId="14DDABFE">
            <w:pPr>
              <w:widowControl/>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rPr>
              <w:t>⑥未提供的得0分。</w:t>
            </w:r>
          </w:p>
        </w:tc>
        <w:tc>
          <w:tcPr>
            <w:tcW w:w="908" w:type="dxa"/>
            <w:shd w:val="clear" w:color="auto" w:fill="auto"/>
            <w:vAlign w:val="center"/>
          </w:tcPr>
          <w:p w14:paraId="02838413">
            <w:pPr>
              <w:widowControl/>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073" w:type="dxa"/>
            <w:vAlign w:val="center"/>
          </w:tcPr>
          <w:p w14:paraId="31DA01A7">
            <w:pPr>
              <w:widowControl/>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主观分</w:t>
            </w:r>
          </w:p>
        </w:tc>
      </w:tr>
      <w:tr w14:paraId="3E744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16" w:type="dxa"/>
            <w:vMerge w:val="continue"/>
            <w:shd w:val="clear" w:color="auto" w:fill="auto"/>
            <w:vAlign w:val="center"/>
          </w:tcPr>
          <w:p w14:paraId="514B6542">
            <w:pPr>
              <w:widowControl/>
              <w:adjustRightInd/>
              <w:jc w:val="left"/>
              <w:rPr>
                <w:rFonts w:ascii="宋体" w:hAnsi="宋体" w:cs="宋体"/>
                <w:color w:val="auto"/>
                <w:highlight w:val="none"/>
              </w:rPr>
            </w:pPr>
          </w:p>
        </w:tc>
        <w:tc>
          <w:tcPr>
            <w:tcW w:w="520" w:type="dxa"/>
            <w:shd w:val="clear" w:color="auto" w:fill="auto"/>
            <w:vAlign w:val="center"/>
          </w:tcPr>
          <w:p w14:paraId="6C9F9CBD">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10</w:t>
            </w:r>
          </w:p>
        </w:tc>
        <w:tc>
          <w:tcPr>
            <w:tcW w:w="6481" w:type="dxa"/>
            <w:shd w:val="clear" w:color="auto" w:fill="auto"/>
            <w:vAlign w:val="center"/>
          </w:tcPr>
          <w:p w14:paraId="3014D638">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cs="宋体"/>
                <w:color w:val="auto"/>
                <w:sz w:val="24"/>
                <w:highlight w:val="none"/>
              </w:rPr>
            </w:pPr>
            <w:r>
              <w:rPr>
                <w:rFonts w:hint="eastAsia" w:ascii="宋体" w:hAnsi="宋体" w:cs="宋体"/>
                <w:color w:val="auto"/>
                <w:sz w:val="24"/>
                <w:highlight w:val="none"/>
              </w:rPr>
              <w:t>对本项目所投入的人员配置安排合理、文化水平及年龄结构，特别是管理人员配备及专业程度等情况综合评定。</w:t>
            </w:r>
          </w:p>
          <w:p w14:paraId="3A956FDD">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①内容全面合理且可操作性明确，与采购需求完全相适应的得5分；</w:t>
            </w:r>
          </w:p>
          <w:p w14:paraId="28291E06">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②内容详细且与采购需求相适应，但存在不足的得4分；</w:t>
            </w:r>
          </w:p>
          <w:p w14:paraId="3D020006">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③内容基本与采购需求相适应，但存在欠缺的得3分；</w:t>
            </w:r>
          </w:p>
          <w:p w14:paraId="405EAC6E">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④内容存在严重缺项的得2分；</w:t>
            </w:r>
          </w:p>
          <w:p w14:paraId="2D068E66">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⑤内容与采购需求不适应的得1分；</w:t>
            </w:r>
          </w:p>
          <w:p w14:paraId="63024771">
            <w:pPr>
              <w:widowControl/>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rPr>
              <w:t>⑥未提供的得0分。</w:t>
            </w:r>
          </w:p>
        </w:tc>
        <w:tc>
          <w:tcPr>
            <w:tcW w:w="908" w:type="dxa"/>
            <w:shd w:val="clear" w:color="auto" w:fill="auto"/>
            <w:vAlign w:val="center"/>
          </w:tcPr>
          <w:p w14:paraId="3042D88C">
            <w:pPr>
              <w:widowControl/>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073" w:type="dxa"/>
            <w:vAlign w:val="center"/>
          </w:tcPr>
          <w:p w14:paraId="7941DDBE">
            <w:pPr>
              <w:widowControl/>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7100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16" w:type="dxa"/>
            <w:vMerge w:val="continue"/>
            <w:shd w:val="clear" w:color="auto" w:fill="auto"/>
            <w:vAlign w:val="center"/>
          </w:tcPr>
          <w:p w14:paraId="0E7053E2">
            <w:pPr>
              <w:widowControl/>
              <w:adjustRightInd/>
              <w:jc w:val="left"/>
              <w:rPr>
                <w:rFonts w:ascii="宋体" w:hAnsi="宋体" w:cs="宋体"/>
                <w:color w:val="auto"/>
                <w:highlight w:val="none"/>
              </w:rPr>
            </w:pPr>
          </w:p>
        </w:tc>
        <w:tc>
          <w:tcPr>
            <w:tcW w:w="520" w:type="dxa"/>
            <w:shd w:val="clear" w:color="auto" w:fill="auto"/>
            <w:vAlign w:val="center"/>
          </w:tcPr>
          <w:p w14:paraId="02958927">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11</w:t>
            </w:r>
          </w:p>
        </w:tc>
        <w:tc>
          <w:tcPr>
            <w:tcW w:w="6481" w:type="dxa"/>
            <w:shd w:val="clear" w:color="auto" w:fill="auto"/>
            <w:vAlign w:val="center"/>
          </w:tcPr>
          <w:p w14:paraId="49972741">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cs="宋体"/>
                <w:color w:val="auto"/>
                <w:sz w:val="24"/>
                <w:highlight w:val="none"/>
              </w:rPr>
            </w:pPr>
            <w:r>
              <w:rPr>
                <w:rFonts w:hint="eastAsia" w:ascii="宋体" w:hAnsi="宋体" w:cs="宋体"/>
                <w:color w:val="auto"/>
                <w:sz w:val="24"/>
                <w:highlight w:val="none"/>
              </w:rPr>
              <w:t>对本项目的检测服务保证措施全面、具体、针对性等进行综合评定。</w:t>
            </w:r>
          </w:p>
          <w:p w14:paraId="01665C41">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①内容全面合理且可操作性明确，与采购需求完全相适应的得5分；</w:t>
            </w:r>
          </w:p>
          <w:p w14:paraId="1A2D7564">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②内容详细且与采购需求相适应，但存在不足的得4分；</w:t>
            </w:r>
          </w:p>
          <w:p w14:paraId="3522E243">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③内容基本与采购需求相适应，但存在欠缺的得3分；</w:t>
            </w:r>
          </w:p>
          <w:p w14:paraId="4ABB04F9">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④内容存在严重缺项的得2分；</w:t>
            </w:r>
          </w:p>
          <w:p w14:paraId="07A402FA">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⑤内容与采购需求不适应的得1分；</w:t>
            </w:r>
          </w:p>
          <w:p w14:paraId="71697BE8">
            <w:pPr>
              <w:widowControl/>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rPr>
              <w:t>⑥未提供的得0分。</w:t>
            </w:r>
          </w:p>
        </w:tc>
        <w:tc>
          <w:tcPr>
            <w:tcW w:w="908" w:type="dxa"/>
            <w:shd w:val="clear" w:color="auto" w:fill="auto"/>
            <w:vAlign w:val="center"/>
          </w:tcPr>
          <w:p w14:paraId="5061477C">
            <w:pPr>
              <w:widowControl/>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073" w:type="dxa"/>
            <w:vAlign w:val="center"/>
          </w:tcPr>
          <w:p w14:paraId="4AB0AE08">
            <w:pPr>
              <w:widowControl/>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1FFFF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16" w:type="dxa"/>
            <w:vMerge w:val="continue"/>
            <w:shd w:val="clear" w:color="auto" w:fill="auto"/>
            <w:vAlign w:val="center"/>
          </w:tcPr>
          <w:p w14:paraId="768C8FFF">
            <w:pPr>
              <w:widowControl/>
              <w:adjustRightInd/>
              <w:jc w:val="left"/>
              <w:rPr>
                <w:rFonts w:ascii="宋体" w:hAnsi="宋体" w:cs="宋体"/>
                <w:color w:val="auto"/>
                <w:kern w:val="0"/>
                <w:sz w:val="24"/>
                <w:highlight w:val="none"/>
              </w:rPr>
            </w:pPr>
          </w:p>
        </w:tc>
        <w:tc>
          <w:tcPr>
            <w:tcW w:w="520" w:type="dxa"/>
            <w:shd w:val="clear" w:color="auto" w:fill="auto"/>
            <w:vAlign w:val="center"/>
          </w:tcPr>
          <w:p w14:paraId="37911D00">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sz w:val="24"/>
                <w:highlight w:val="none"/>
                <w:lang w:val="en-US" w:eastAsia="zh-CN"/>
              </w:rPr>
              <w:t>12</w:t>
            </w:r>
          </w:p>
        </w:tc>
        <w:tc>
          <w:tcPr>
            <w:tcW w:w="6481" w:type="dxa"/>
            <w:shd w:val="clear" w:color="auto" w:fill="auto"/>
            <w:vAlign w:val="center"/>
          </w:tcPr>
          <w:p w14:paraId="12998396">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cs="宋体"/>
                <w:color w:val="auto"/>
                <w:sz w:val="24"/>
                <w:highlight w:val="none"/>
              </w:rPr>
            </w:pPr>
            <w:r>
              <w:rPr>
                <w:rFonts w:hint="eastAsia" w:ascii="宋体" w:hAnsi="宋体" w:cs="宋体"/>
                <w:color w:val="auto"/>
                <w:sz w:val="24"/>
                <w:highlight w:val="none"/>
              </w:rPr>
              <w:t>对本项目的重点、难点分析和提出的重点、难点的相应解决方案等进行综合评定。</w:t>
            </w:r>
          </w:p>
          <w:p w14:paraId="4169D130">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①内容全面合理且可操作性明确，与采购需求完全相适应的得5分；</w:t>
            </w:r>
          </w:p>
          <w:p w14:paraId="6D060E88">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②内容详细且与采购需求相适应，但存在不足的得4分；</w:t>
            </w:r>
          </w:p>
          <w:p w14:paraId="0CF90D05">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③内容基本与采购需求相适应，但存在欠缺的得3分；</w:t>
            </w:r>
          </w:p>
          <w:p w14:paraId="5FB684D9">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④内容存在严重缺项的得2分；</w:t>
            </w:r>
          </w:p>
          <w:p w14:paraId="4E070188">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⑤内容与采购需求不适应的得1分；</w:t>
            </w:r>
          </w:p>
          <w:p w14:paraId="2F2892BE">
            <w:pPr>
              <w:widowControl/>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rPr>
              <w:t>⑥未提供的得0分。</w:t>
            </w:r>
          </w:p>
        </w:tc>
        <w:tc>
          <w:tcPr>
            <w:tcW w:w="908" w:type="dxa"/>
            <w:shd w:val="clear" w:color="auto" w:fill="auto"/>
            <w:vAlign w:val="center"/>
          </w:tcPr>
          <w:p w14:paraId="2F4FEF82">
            <w:pPr>
              <w:widowControl/>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073" w:type="dxa"/>
            <w:vAlign w:val="center"/>
          </w:tcPr>
          <w:p w14:paraId="14846079">
            <w:pPr>
              <w:widowControl/>
              <w:jc w:val="center"/>
              <w:rPr>
                <w:rFonts w:hint="eastAsia" w:ascii="宋体" w:hAnsi="宋体" w:cs="宋体"/>
                <w:color w:val="auto"/>
                <w:sz w:val="24"/>
                <w:highlight w:val="none"/>
                <w:lang w:val="zh-CN"/>
              </w:rPr>
            </w:pPr>
            <w:r>
              <w:rPr>
                <w:rFonts w:hint="eastAsia" w:ascii="宋体" w:hAnsi="宋体" w:cs="宋体"/>
                <w:color w:val="auto"/>
                <w:sz w:val="24"/>
                <w:highlight w:val="none"/>
              </w:rPr>
              <w:t>主观分</w:t>
            </w:r>
          </w:p>
        </w:tc>
      </w:tr>
      <w:tr w14:paraId="0048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16" w:type="dxa"/>
            <w:vMerge w:val="continue"/>
            <w:shd w:val="clear" w:color="auto" w:fill="auto"/>
            <w:vAlign w:val="center"/>
          </w:tcPr>
          <w:p w14:paraId="1F6A8723">
            <w:pPr>
              <w:widowControl/>
              <w:adjustRightInd/>
              <w:jc w:val="left"/>
              <w:rPr>
                <w:rFonts w:ascii="宋体" w:hAnsi="宋体" w:cs="宋体"/>
                <w:color w:val="auto"/>
                <w:kern w:val="0"/>
                <w:sz w:val="24"/>
                <w:highlight w:val="none"/>
              </w:rPr>
            </w:pPr>
          </w:p>
        </w:tc>
        <w:tc>
          <w:tcPr>
            <w:tcW w:w="520" w:type="dxa"/>
            <w:shd w:val="clear" w:color="auto" w:fill="auto"/>
            <w:vAlign w:val="center"/>
          </w:tcPr>
          <w:p w14:paraId="5C04F68C">
            <w:pPr>
              <w:widowControl/>
              <w:jc w:val="center"/>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rPr>
              <w:t>13</w:t>
            </w:r>
          </w:p>
        </w:tc>
        <w:tc>
          <w:tcPr>
            <w:tcW w:w="6481" w:type="dxa"/>
            <w:shd w:val="clear" w:color="auto" w:fill="auto"/>
            <w:vAlign w:val="center"/>
          </w:tcPr>
          <w:p w14:paraId="075ADC15">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cs="宋体"/>
                <w:color w:val="auto"/>
                <w:sz w:val="24"/>
                <w:highlight w:val="none"/>
              </w:rPr>
            </w:pPr>
            <w:r>
              <w:rPr>
                <w:rFonts w:hint="eastAsia" w:ascii="宋体" w:hAnsi="宋体" w:cs="宋体"/>
                <w:color w:val="auto"/>
                <w:sz w:val="24"/>
                <w:highlight w:val="none"/>
              </w:rPr>
              <w:t>对本项目的突发事件的应急预案科学性、合理性、可行性等进行综合评定。</w:t>
            </w:r>
          </w:p>
          <w:p w14:paraId="57472688">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①内容全面合理且可操作性明确，与采购需求完全相适应的得5分；</w:t>
            </w:r>
          </w:p>
          <w:p w14:paraId="04672156">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②内容详细且与采购需求相适应，但存在不足的得4分；</w:t>
            </w:r>
          </w:p>
          <w:p w14:paraId="3592B510">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③内容基本与采购需求相适应，但存在欠缺的得3分；</w:t>
            </w:r>
          </w:p>
          <w:p w14:paraId="2F295B5A">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④内容存在严重缺项的得2分；</w:t>
            </w:r>
          </w:p>
          <w:p w14:paraId="1E927E0C">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⑤内容与采购需求不适应的得1分；</w:t>
            </w:r>
          </w:p>
          <w:p w14:paraId="5DB0B048">
            <w:pPr>
              <w:widowControl/>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rPr>
              <w:t>⑥未提供的得0分。</w:t>
            </w:r>
          </w:p>
        </w:tc>
        <w:tc>
          <w:tcPr>
            <w:tcW w:w="908" w:type="dxa"/>
            <w:shd w:val="clear" w:color="auto" w:fill="auto"/>
            <w:vAlign w:val="center"/>
          </w:tcPr>
          <w:p w14:paraId="2D7803C1">
            <w:pPr>
              <w:widowControl/>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073" w:type="dxa"/>
            <w:vAlign w:val="center"/>
          </w:tcPr>
          <w:p w14:paraId="13F2F5C0">
            <w:pPr>
              <w:widowControl/>
              <w:jc w:val="center"/>
              <w:rPr>
                <w:rFonts w:hint="eastAsia" w:ascii="宋体" w:hAnsi="宋体" w:cs="宋体"/>
                <w:color w:val="auto"/>
                <w:sz w:val="24"/>
                <w:highlight w:val="none"/>
                <w:lang w:val="zh-CN"/>
              </w:rPr>
            </w:pPr>
            <w:r>
              <w:rPr>
                <w:rFonts w:hint="eastAsia" w:ascii="宋体" w:hAnsi="宋体" w:cs="宋体"/>
                <w:color w:val="auto"/>
                <w:sz w:val="24"/>
                <w:highlight w:val="none"/>
              </w:rPr>
              <w:t>主观分</w:t>
            </w:r>
          </w:p>
        </w:tc>
      </w:tr>
      <w:tr w14:paraId="3C0E6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16" w:type="dxa"/>
            <w:vMerge w:val="continue"/>
            <w:shd w:val="clear" w:color="auto" w:fill="auto"/>
            <w:vAlign w:val="center"/>
          </w:tcPr>
          <w:p w14:paraId="54D8361D">
            <w:pPr>
              <w:widowControl/>
              <w:adjustRightInd/>
              <w:jc w:val="left"/>
              <w:rPr>
                <w:rFonts w:ascii="宋体" w:hAnsi="宋体" w:cs="宋体"/>
                <w:color w:val="auto"/>
                <w:kern w:val="0"/>
                <w:sz w:val="24"/>
                <w:highlight w:val="none"/>
              </w:rPr>
            </w:pPr>
          </w:p>
        </w:tc>
        <w:tc>
          <w:tcPr>
            <w:tcW w:w="520" w:type="dxa"/>
            <w:shd w:val="clear" w:color="auto" w:fill="auto"/>
            <w:vAlign w:val="center"/>
          </w:tcPr>
          <w:p w14:paraId="557EDB72">
            <w:pPr>
              <w:widowControl/>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6481" w:type="dxa"/>
            <w:shd w:val="clear" w:color="auto" w:fill="auto"/>
            <w:vAlign w:val="center"/>
          </w:tcPr>
          <w:p w14:paraId="46F50F7B">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cs="宋体"/>
                <w:color w:val="auto"/>
                <w:sz w:val="24"/>
                <w:highlight w:val="none"/>
              </w:rPr>
            </w:pPr>
            <w:r>
              <w:rPr>
                <w:rFonts w:hint="eastAsia" w:ascii="宋体" w:hAnsi="宋体" w:cs="宋体"/>
                <w:color w:val="auto"/>
                <w:sz w:val="24"/>
                <w:highlight w:val="none"/>
              </w:rPr>
              <w:t>对本项目的检测措施科学性、合理性、可行性等进行综合评定。</w:t>
            </w:r>
          </w:p>
          <w:p w14:paraId="0D32CE68">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①内容全面合理且可操作性明确，与采购需求完全相适应的得5分；</w:t>
            </w:r>
          </w:p>
          <w:p w14:paraId="7BC1F439">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②内容详细且与采购需求相适应，但存在不足的得4分；</w:t>
            </w:r>
          </w:p>
          <w:p w14:paraId="03C83A57">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③内容基本与采购需求相适应，但存在欠缺的得3分；</w:t>
            </w:r>
          </w:p>
          <w:p w14:paraId="0C996E98">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④内容存在严重缺项的得2分；</w:t>
            </w:r>
          </w:p>
          <w:p w14:paraId="2C537317">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⑤内容与采购需求不适应的得1分；</w:t>
            </w:r>
          </w:p>
          <w:p w14:paraId="3FC444C8">
            <w:pPr>
              <w:widowControl/>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rPr>
              <w:t>⑥未提供的得0分。</w:t>
            </w:r>
          </w:p>
        </w:tc>
        <w:tc>
          <w:tcPr>
            <w:tcW w:w="908" w:type="dxa"/>
            <w:shd w:val="clear" w:color="auto" w:fill="auto"/>
            <w:vAlign w:val="center"/>
          </w:tcPr>
          <w:p w14:paraId="690938DD">
            <w:pPr>
              <w:widowControl/>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073" w:type="dxa"/>
            <w:vAlign w:val="center"/>
          </w:tcPr>
          <w:p w14:paraId="55351EEA">
            <w:pPr>
              <w:widowControl/>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5845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16" w:type="dxa"/>
            <w:vMerge w:val="continue"/>
            <w:shd w:val="clear" w:color="auto" w:fill="auto"/>
            <w:vAlign w:val="center"/>
          </w:tcPr>
          <w:p w14:paraId="4345DB85">
            <w:pPr>
              <w:widowControl/>
              <w:adjustRightInd/>
              <w:jc w:val="left"/>
              <w:rPr>
                <w:rFonts w:ascii="宋体" w:hAnsi="宋体" w:cs="宋体"/>
                <w:color w:val="auto"/>
                <w:kern w:val="0"/>
                <w:sz w:val="24"/>
                <w:highlight w:val="none"/>
              </w:rPr>
            </w:pPr>
          </w:p>
        </w:tc>
        <w:tc>
          <w:tcPr>
            <w:tcW w:w="520" w:type="dxa"/>
            <w:shd w:val="clear" w:color="auto" w:fill="auto"/>
            <w:vAlign w:val="center"/>
          </w:tcPr>
          <w:p w14:paraId="4DAA898E">
            <w:pPr>
              <w:widowControl/>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6481" w:type="dxa"/>
            <w:shd w:val="clear" w:color="auto" w:fill="auto"/>
            <w:vAlign w:val="center"/>
          </w:tcPr>
          <w:p w14:paraId="5AC90E5E">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针对本项目的安全保障制度及相应措施是否合理进行综合评定。</w:t>
            </w:r>
          </w:p>
          <w:p w14:paraId="4E788B7D">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①内容全面合理且可操作性明确，与采购需求完全相适应的得5分；</w:t>
            </w:r>
          </w:p>
          <w:p w14:paraId="6DC644CE">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②内容详细且与采购需求相适应，但存在不足的得4分；</w:t>
            </w:r>
          </w:p>
          <w:p w14:paraId="1424EA94">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③内容基本与采购需求相适应，但存在欠缺的得3分；</w:t>
            </w:r>
          </w:p>
          <w:p w14:paraId="7C9EB2B4">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④内容存在严重缺项的得2分；</w:t>
            </w:r>
          </w:p>
          <w:p w14:paraId="01D64C77">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⑤内容与采购需求不适应的得1分；</w:t>
            </w:r>
          </w:p>
          <w:p w14:paraId="527489D3">
            <w:pPr>
              <w:widowControl/>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rPr>
              <w:t>⑥未提供的得0分。</w:t>
            </w:r>
          </w:p>
        </w:tc>
        <w:tc>
          <w:tcPr>
            <w:tcW w:w="908" w:type="dxa"/>
            <w:shd w:val="clear" w:color="auto" w:fill="auto"/>
            <w:vAlign w:val="center"/>
          </w:tcPr>
          <w:p w14:paraId="398F4AAF">
            <w:pPr>
              <w:widowControl/>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073" w:type="dxa"/>
            <w:vAlign w:val="center"/>
          </w:tcPr>
          <w:p w14:paraId="3F707B0E">
            <w:pPr>
              <w:widowControl/>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主观分</w:t>
            </w:r>
          </w:p>
        </w:tc>
      </w:tr>
      <w:tr w14:paraId="52B78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16" w:type="dxa"/>
            <w:vMerge w:val="continue"/>
            <w:shd w:val="clear" w:color="auto" w:fill="auto"/>
            <w:vAlign w:val="center"/>
          </w:tcPr>
          <w:p w14:paraId="7B07790B">
            <w:pPr>
              <w:widowControl/>
              <w:adjustRightInd/>
              <w:jc w:val="left"/>
              <w:rPr>
                <w:rFonts w:ascii="宋体" w:hAnsi="宋体" w:cs="宋体"/>
                <w:color w:val="auto"/>
                <w:kern w:val="0"/>
                <w:sz w:val="24"/>
                <w:highlight w:val="none"/>
              </w:rPr>
            </w:pPr>
          </w:p>
        </w:tc>
        <w:tc>
          <w:tcPr>
            <w:tcW w:w="520" w:type="dxa"/>
            <w:shd w:val="clear" w:color="auto" w:fill="auto"/>
            <w:vAlign w:val="center"/>
          </w:tcPr>
          <w:p w14:paraId="114D0FDF">
            <w:pPr>
              <w:widowControl/>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6481" w:type="dxa"/>
            <w:shd w:val="clear" w:color="auto" w:fill="auto"/>
            <w:vAlign w:val="center"/>
          </w:tcPr>
          <w:p w14:paraId="65CC77E8">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cs="宋体"/>
                <w:color w:val="auto"/>
                <w:sz w:val="24"/>
                <w:highlight w:val="none"/>
              </w:rPr>
              <w:t>对本项目的合理化建议内容合理、可行等情况进行综合评定。</w:t>
            </w:r>
            <w:r>
              <w:rPr>
                <w:rFonts w:hint="eastAsia" w:ascii="宋体" w:hAnsi="宋体" w:eastAsia="宋体" w:cs="宋体"/>
                <w:color w:val="auto"/>
                <w:kern w:val="2"/>
                <w:sz w:val="24"/>
                <w:szCs w:val="24"/>
                <w:highlight w:val="none"/>
                <w:lang w:val="en-US" w:eastAsia="zh-CN"/>
              </w:rPr>
              <w:t>①内容全面合理且可操作性明确，与采购需求完全相适应的得5分；</w:t>
            </w:r>
          </w:p>
          <w:p w14:paraId="1A57A61D">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②内容详细且与采购需求相适应，但存在不足的得4分；</w:t>
            </w:r>
          </w:p>
          <w:p w14:paraId="7A8CFC8A">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③内容基本与采购需求相适应，但存在欠缺的得3分；</w:t>
            </w:r>
          </w:p>
          <w:p w14:paraId="78C411A2">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④内容存在严重缺项的得2分；</w:t>
            </w:r>
          </w:p>
          <w:p w14:paraId="5A845FBB">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⑤内容与采购需求不适应的得1分；</w:t>
            </w:r>
          </w:p>
          <w:p w14:paraId="5E0AF9AB">
            <w:pPr>
              <w:widowControl/>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rPr>
              <w:t>⑥未提供的得0分。</w:t>
            </w:r>
          </w:p>
        </w:tc>
        <w:tc>
          <w:tcPr>
            <w:tcW w:w="908" w:type="dxa"/>
            <w:shd w:val="clear" w:color="auto" w:fill="auto"/>
            <w:vAlign w:val="center"/>
          </w:tcPr>
          <w:p w14:paraId="2A0382B9">
            <w:pPr>
              <w:widowControl/>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073" w:type="dxa"/>
            <w:vAlign w:val="center"/>
          </w:tcPr>
          <w:p w14:paraId="757F02D0">
            <w:pPr>
              <w:widowControl/>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632E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16" w:type="dxa"/>
            <w:vMerge w:val="continue"/>
            <w:shd w:val="clear" w:color="auto" w:fill="auto"/>
            <w:vAlign w:val="center"/>
          </w:tcPr>
          <w:p w14:paraId="082DBB9F">
            <w:pPr>
              <w:widowControl/>
              <w:adjustRightInd/>
              <w:jc w:val="left"/>
              <w:rPr>
                <w:rFonts w:ascii="宋体" w:hAnsi="宋体" w:cs="宋体"/>
                <w:color w:val="auto"/>
                <w:kern w:val="0"/>
                <w:sz w:val="24"/>
                <w:highlight w:val="none"/>
              </w:rPr>
            </w:pPr>
          </w:p>
        </w:tc>
        <w:tc>
          <w:tcPr>
            <w:tcW w:w="520" w:type="dxa"/>
            <w:shd w:val="clear" w:color="auto" w:fill="auto"/>
            <w:vAlign w:val="center"/>
          </w:tcPr>
          <w:p w14:paraId="76C9ACAF">
            <w:pPr>
              <w:widowControl/>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6481" w:type="dxa"/>
            <w:shd w:val="clear" w:color="auto" w:fill="auto"/>
            <w:vAlign w:val="center"/>
          </w:tcPr>
          <w:p w14:paraId="4975F49D">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TW" w:eastAsia="zh-TW"/>
              </w:rPr>
              <w:t>内部管理制度</w:t>
            </w:r>
            <w:r>
              <w:rPr>
                <w:rFonts w:hint="eastAsia" w:ascii="宋体" w:hAnsi="宋体" w:eastAsia="宋体" w:cs="宋体"/>
                <w:color w:val="auto"/>
                <w:kern w:val="2"/>
                <w:sz w:val="24"/>
                <w:szCs w:val="24"/>
                <w:highlight w:val="none"/>
                <w:lang w:val="zh-TW" w:eastAsia="zh-CN"/>
              </w:rPr>
              <w:t>：</w:t>
            </w:r>
            <w:r>
              <w:rPr>
                <w:rFonts w:hint="eastAsia" w:ascii="宋体" w:hAnsi="宋体" w:eastAsia="宋体" w:cs="宋体"/>
                <w:color w:val="auto"/>
                <w:kern w:val="2"/>
                <w:sz w:val="24"/>
                <w:szCs w:val="24"/>
                <w:highlight w:val="none"/>
                <w:lang w:val="en-US" w:eastAsia="zh-CN"/>
              </w:rPr>
              <w:t>各项规章制度完善、适用性强、各项要求符合规范，制度设计科学、合理、具有操作性（综合评定）</w:t>
            </w:r>
          </w:p>
          <w:p w14:paraId="21F43FA3">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①内容全面合理且可操作性明确，与采购需求完全相适应的得5分；</w:t>
            </w:r>
          </w:p>
          <w:p w14:paraId="7D046AEE">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②内容详细且与采购需求相适应，但存在不足的得4分；</w:t>
            </w:r>
          </w:p>
          <w:p w14:paraId="191F5B68">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③内容基本与采购需求相适应，但存在欠缺的得3分；</w:t>
            </w:r>
          </w:p>
          <w:p w14:paraId="51817D88">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④内容存在严重缺项的得2分；</w:t>
            </w:r>
          </w:p>
          <w:p w14:paraId="3FB3CFFF">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⑤内容与采购需求不适应的得1分；</w:t>
            </w:r>
          </w:p>
          <w:p w14:paraId="201CCF5F">
            <w:pPr>
              <w:widowControl/>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rPr>
              <w:t>⑥未提供的得0分。</w:t>
            </w:r>
          </w:p>
        </w:tc>
        <w:tc>
          <w:tcPr>
            <w:tcW w:w="908" w:type="dxa"/>
            <w:shd w:val="clear" w:color="auto" w:fill="auto"/>
            <w:vAlign w:val="center"/>
          </w:tcPr>
          <w:p w14:paraId="7E078242">
            <w:pPr>
              <w:widowControl/>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073" w:type="dxa"/>
            <w:vAlign w:val="center"/>
          </w:tcPr>
          <w:p w14:paraId="404CBF36">
            <w:pPr>
              <w:widowControl/>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r w14:paraId="028D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16" w:type="dxa"/>
            <w:vMerge w:val="continue"/>
            <w:shd w:val="clear" w:color="auto" w:fill="auto"/>
            <w:vAlign w:val="center"/>
          </w:tcPr>
          <w:p w14:paraId="778C5671">
            <w:pPr>
              <w:widowControl/>
              <w:adjustRightInd/>
              <w:jc w:val="left"/>
              <w:rPr>
                <w:rFonts w:ascii="宋体" w:hAnsi="宋体" w:cs="宋体"/>
                <w:color w:val="auto"/>
                <w:kern w:val="0"/>
                <w:sz w:val="24"/>
                <w:highlight w:val="none"/>
              </w:rPr>
            </w:pPr>
          </w:p>
        </w:tc>
        <w:tc>
          <w:tcPr>
            <w:tcW w:w="520" w:type="dxa"/>
            <w:shd w:val="clear" w:color="auto" w:fill="auto"/>
            <w:vAlign w:val="center"/>
          </w:tcPr>
          <w:p w14:paraId="1BDF317B">
            <w:pPr>
              <w:widowControl/>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6481" w:type="dxa"/>
            <w:shd w:val="clear" w:color="auto" w:fill="auto"/>
            <w:vAlign w:val="center"/>
          </w:tcPr>
          <w:p w14:paraId="5D246BE3">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cs="宋体"/>
                <w:color w:val="auto"/>
                <w:sz w:val="24"/>
                <w:highlight w:val="none"/>
              </w:rPr>
            </w:pPr>
            <w:r>
              <w:rPr>
                <w:rFonts w:hint="eastAsia" w:ascii="宋体" w:hAnsi="宋体" w:cs="宋体"/>
                <w:color w:val="auto"/>
                <w:sz w:val="24"/>
                <w:highlight w:val="none"/>
              </w:rPr>
              <w:t>供应商是否具有较强的履约保障能力，根据供应商项目履约优势、项目实施地点的便利性、响应时间等情况进行综合评定。</w:t>
            </w:r>
          </w:p>
          <w:p w14:paraId="37D12F0E">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①内容全面合理且可操作性明确，与采购需求完全相适应的得5分；</w:t>
            </w:r>
          </w:p>
          <w:p w14:paraId="31F0E916">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②内容详细且与采购需求相适应，但存在不足的得4分；</w:t>
            </w:r>
          </w:p>
          <w:p w14:paraId="1DAF10E5">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③内容基本与采购需求相适应，但存在欠缺的得3分；</w:t>
            </w:r>
          </w:p>
          <w:p w14:paraId="21CACD0A">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④内容存在严重缺项的得2分；</w:t>
            </w:r>
          </w:p>
          <w:p w14:paraId="34A5CF83">
            <w:pPr>
              <w:keepNext w:val="0"/>
              <w:keepLines w:val="0"/>
              <w:pageBreakBefore w:val="0"/>
              <w:widowControl w:val="0"/>
              <w:kinsoku/>
              <w:wordWrap/>
              <w:overflowPunct/>
              <w:topLinePunct w:val="0"/>
              <w:autoSpaceDE/>
              <w:autoSpaceDN/>
              <w:bidi w:val="0"/>
              <w:adjustRightInd/>
              <w:spacing w:after="0" w:line="340" w:lineRule="exact"/>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⑤内容与采购需求不适应的得1分；</w:t>
            </w:r>
          </w:p>
          <w:p w14:paraId="634E550C">
            <w:pPr>
              <w:widowControl/>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rPr>
              <w:t>⑥未提供的得0分。</w:t>
            </w:r>
          </w:p>
        </w:tc>
        <w:tc>
          <w:tcPr>
            <w:tcW w:w="908" w:type="dxa"/>
            <w:shd w:val="clear" w:color="auto" w:fill="auto"/>
            <w:vAlign w:val="center"/>
          </w:tcPr>
          <w:p w14:paraId="0EF00A3C">
            <w:pPr>
              <w:widowControl/>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073" w:type="dxa"/>
            <w:vAlign w:val="center"/>
          </w:tcPr>
          <w:p w14:paraId="3FEC1EBF">
            <w:pPr>
              <w:widowControl/>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bl>
    <w:p w14:paraId="5FFA6844">
      <w:pPr>
        <w:widowControl/>
        <w:spacing w:line="360" w:lineRule="auto"/>
        <w:jc w:val="left"/>
        <w:rPr>
          <w:rFonts w:hint="eastAsia" w:ascii="宋体" w:hAnsi="宋体" w:eastAsia="宋体" w:cs="宋体"/>
          <w:b/>
          <w:bCs/>
          <w:color w:val="auto"/>
          <w:sz w:val="24"/>
          <w:highlight w:val="none"/>
        </w:rPr>
      </w:pPr>
    </w:p>
    <w:p w14:paraId="0D7D393E">
      <w:pPr>
        <w:widowControl/>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1、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74449589">
      <w:pPr>
        <w:rPr>
          <w:rFonts w:hint="eastAsia" w:ascii="宋体" w:hAnsi="宋体" w:eastAsia="宋体" w:cs="宋体"/>
          <w:b/>
        </w:rPr>
      </w:pPr>
    </w:p>
    <w:p w14:paraId="1CBE228A">
      <w:pPr>
        <w:spacing w:line="360" w:lineRule="auto"/>
        <w:rPr>
          <w:rFonts w:hint="eastAsia" w:ascii="宋体" w:hAnsi="宋体" w:eastAsia="宋体" w:cs="宋体"/>
          <w:color w:val="000000"/>
        </w:rPr>
      </w:pPr>
      <w:r>
        <w:rPr>
          <w:rFonts w:hint="eastAsia" w:ascii="宋体" w:hAnsi="宋体" w:eastAsia="宋体" w:cs="宋体"/>
          <w:sz w:val="24"/>
          <w:szCs w:val="24"/>
          <w:shd w:val="clear" w:color="auto" w:fill="FFFFFF"/>
        </w:rPr>
        <w:t>*</w:t>
      </w:r>
      <w:r>
        <w:rPr>
          <w:rFonts w:hint="eastAsia" w:ascii="宋体" w:hAnsi="宋体" w:eastAsia="宋体" w:cs="宋体"/>
          <w:b/>
          <w:sz w:val="24"/>
          <w:szCs w:val="24"/>
        </w:rPr>
        <w:t>备注：</w:t>
      </w:r>
      <w:r>
        <w:rPr>
          <w:rFonts w:hint="eastAsia" w:ascii="宋体" w:hAnsi="宋体" w:eastAsia="宋体" w:cs="宋体"/>
          <w:sz w:val="24"/>
          <w:szCs w:val="24"/>
        </w:rPr>
        <w:t>投标人编制投标文件（商务技术文件部分）时，建议按此目录（序号和内容）提供评标标准相应的商务技术资料。 </w:t>
      </w:r>
    </w:p>
    <w:p w14:paraId="4FB88D2B">
      <w:pPr>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3.价格分（</w:t>
      </w:r>
      <w:r>
        <w:rPr>
          <w:rFonts w:hint="eastAsia" w:ascii="宋体" w:hAnsi="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分）</w:t>
      </w:r>
    </w:p>
    <w:tbl>
      <w:tblPr>
        <w:tblStyle w:val="62"/>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7756"/>
      </w:tblGrid>
      <w:tr w14:paraId="43A7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971" w:type="dxa"/>
            <w:vAlign w:val="center"/>
          </w:tcPr>
          <w:p w14:paraId="78D65013">
            <w:pPr>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价格权值</w:t>
            </w:r>
          </w:p>
        </w:tc>
        <w:tc>
          <w:tcPr>
            <w:tcW w:w="7756" w:type="dxa"/>
            <w:vAlign w:val="center"/>
          </w:tcPr>
          <w:p w14:paraId="1856D8CC">
            <w:pPr>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计算方法</w:t>
            </w:r>
          </w:p>
        </w:tc>
      </w:tr>
      <w:tr w14:paraId="4966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971" w:type="dxa"/>
            <w:vAlign w:val="center"/>
          </w:tcPr>
          <w:p w14:paraId="21EFB56F">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价格权值=0.</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5</w:t>
            </w:r>
          </w:p>
        </w:tc>
        <w:tc>
          <w:tcPr>
            <w:tcW w:w="7756" w:type="dxa"/>
            <w:vAlign w:val="center"/>
          </w:tcPr>
          <w:p w14:paraId="7CB0498D">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最低有效投标价格为评标基准价</w:t>
            </w:r>
          </w:p>
          <w:p w14:paraId="13AB5144">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投标报价得分=(评标基准价／投标报价)×价格权值×100 </w:t>
            </w:r>
          </w:p>
          <w:p w14:paraId="10A52987">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（计算得分保留小数点后2位）</w:t>
            </w:r>
          </w:p>
        </w:tc>
      </w:tr>
    </w:tbl>
    <w:p w14:paraId="14EB9F30">
      <w:pPr>
        <w:pStyle w:val="60"/>
        <w:ind w:left="0" w:leftChars="0" w:firstLine="0" w:firstLineChars="0"/>
        <w:rPr>
          <w:rFonts w:hint="eastAsia"/>
        </w:rPr>
      </w:pPr>
    </w:p>
    <w:p w14:paraId="67CD3730">
      <w:pPr>
        <w:snapToGrid w:val="0"/>
        <w:spacing w:line="360" w:lineRule="auto"/>
        <w:rPr>
          <w:rFonts w:hint="eastAsia" w:ascii="宋体" w:hAnsi="宋体" w:cs="宋体"/>
          <w:b/>
          <w:sz w:val="32"/>
        </w:rPr>
      </w:pPr>
    </w:p>
    <w:p w14:paraId="2E586779">
      <w:pPr>
        <w:snapToGrid w:val="0"/>
        <w:spacing w:line="360" w:lineRule="auto"/>
        <w:rPr>
          <w:rFonts w:hint="eastAsia" w:ascii="宋体" w:hAnsi="宋体" w:cs="宋体"/>
          <w:b/>
          <w:sz w:val="32"/>
        </w:rPr>
      </w:pPr>
    </w:p>
    <w:p w14:paraId="4D43A2D3">
      <w:pPr>
        <w:snapToGrid w:val="0"/>
        <w:spacing w:line="360" w:lineRule="auto"/>
        <w:rPr>
          <w:rFonts w:hint="eastAsia" w:ascii="宋体" w:hAnsi="宋体" w:cs="宋体"/>
          <w:b/>
          <w:sz w:val="32"/>
        </w:rPr>
      </w:pPr>
    </w:p>
    <w:p w14:paraId="648FD8A4">
      <w:pPr>
        <w:snapToGrid w:val="0"/>
        <w:spacing w:line="360" w:lineRule="auto"/>
        <w:rPr>
          <w:rFonts w:hint="eastAsia" w:ascii="宋体" w:hAnsi="宋体" w:cs="宋体"/>
          <w:b/>
          <w:sz w:val="32"/>
        </w:rPr>
      </w:pPr>
    </w:p>
    <w:p w14:paraId="1B188AF5">
      <w:pPr>
        <w:snapToGrid w:val="0"/>
        <w:spacing w:line="360" w:lineRule="auto"/>
        <w:rPr>
          <w:rFonts w:hint="eastAsia" w:ascii="宋体" w:hAnsi="宋体" w:cs="宋体"/>
          <w:b/>
          <w:sz w:val="32"/>
        </w:rPr>
      </w:pPr>
    </w:p>
    <w:p w14:paraId="037BC415">
      <w:pPr>
        <w:snapToGrid w:val="0"/>
        <w:spacing w:line="360" w:lineRule="auto"/>
        <w:rPr>
          <w:rFonts w:hint="eastAsia" w:ascii="宋体" w:hAnsi="宋体" w:cs="宋体"/>
          <w:b/>
          <w:sz w:val="32"/>
        </w:rPr>
      </w:pPr>
    </w:p>
    <w:p w14:paraId="7C347F0C">
      <w:pPr>
        <w:snapToGrid w:val="0"/>
        <w:spacing w:line="360" w:lineRule="auto"/>
        <w:rPr>
          <w:rFonts w:hint="eastAsia" w:ascii="宋体" w:hAnsi="宋体" w:cs="宋体"/>
          <w:b/>
          <w:sz w:val="32"/>
        </w:rPr>
      </w:pPr>
    </w:p>
    <w:p w14:paraId="633BCC8C">
      <w:pPr>
        <w:snapToGrid w:val="0"/>
        <w:spacing w:line="360" w:lineRule="auto"/>
        <w:rPr>
          <w:rFonts w:hint="eastAsia" w:ascii="宋体" w:hAnsi="宋体" w:cs="宋体"/>
          <w:b/>
          <w:sz w:val="32"/>
        </w:rPr>
      </w:pPr>
    </w:p>
    <w:p w14:paraId="309C32C9">
      <w:pPr>
        <w:snapToGrid w:val="0"/>
        <w:spacing w:line="360" w:lineRule="auto"/>
        <w:rPr>
          <w:rFonts w:hint="eastAsia" w:ascii="宋体" w:hAnsi="宋体" w:cs="宋体"/>
          <w:b/>
          <w:sz w:val="32"/>
        </w:rPr>
      </w:pPr>
    </w:p>
    <w:p w14:paraId="2ECDC860">
      <w:pPr>
        <w:snapToGrid w:val="0"/>
        <w:spacing w:line="360" w:lineRule="auto"/>
        <w:rPr>
          <w:rFonts w:hint="eastAsia" w:ascii="宋体" w:hAnsi="宋体" w:cs="宋体"/>
          <w:b/>
          <w:sz w:val="32"/>
        </w:rPr>
      </w:pPr>
    </w:p>
    <w:p w14:paraId="30A1C023">
      <w:pPr>
        <w:snapToGrid w:val="0"/>
        <w:spacing w:line="360" w:lineRule="auto"/>
        <w:rPr>
          <w:rFonts w:hint="eastAsia" w:ascii="宋体" w:hAnsi="宋体" w:cs="宋体"/>
          <w:b/>
          <w:sz w:val="32"/>
        </w:rPr>
      </w:pPr>
    </w:p>
    <w:p w14:paraId="6ECF6C43">
      <w:pPr>
        <w:snapToGrid w:val="0"/>
        <w:spacing w:line="360" w:lineRule="auto"/>
        <w:rPr>
          <w:rFonts w:hint="eastAsia" w:ascii="宋体" w:hAnsi="宋体" w:cs="宋体"/>
          <w:b/>
          <w:sz w:val="32"/>
        </w:rPr>
      </w:pPr>
    </w:p>
    <w:p w14:paraId="3C7E464B">
      <w:pPr>
        <w:snapToGrid w:val="0"/>
        <w:spacing w:line="360" w:lineRule="auto"/>
        <w:rPr>
          <w:rFonts w:hint="eastAsia" w:ascii="宋体" w:hAnsi="宋体" w:cs="宋体"/>
          <w:b/>
          <w:sz w:val="32"/>
        </w:rPr>
      </w:pPr>
    </w:p>
    <w:p w14:paraId="5C5E03AB">
      <w:pPr>
        <w:snapToGrid w:val="0"/>
        <w:spacing w:line="360" w:lineRule="auto"/>
        <w:rPr>
          <w:rFonts w:hint="eastAsia" w:ascii="宋体" w:hAnsi="宋体" w:cs="宋体"/>
          <w:b/>
          <w:sz w:val="32"/>
        </w:rPr>
      </w:pPr>
    </w:p>
    <w:p w14:paraId="1C532A21">
      <w:pPr>
        <w:snapToGrid w:val="0"/>
        <w:spacing w:line="360" w:lineRule="auto"/>
        <w:rPr>
          <w:rFonts w:hint="eastAsia" w:ascii="宋体" w:hAnsi="宋体" w:cs="宋体"/>
          <w:b/>
          <w:sz w:val="32"/>
        </w:rPr>
      </w:pPr>
    </w:p>
    <w:p w14:paraId="34513B75">
      <w:pPr>
        <w:snapToGrid w:val="0"/>
        <w:spacing w:line="360" w:lineRule="auto"/>
        <w:rPr>
          <w:rFonts w:hint="eastAsia" w:ascii="宋体" w:hAnsi="宋体" w:cs="宋体"/>
          <w:b/>
          <w:sz w:val="32"/>
        </w:rPr>
      </w:pPr>
    </w:p>
    <w:p w14:paraId="63B8C6BC">
      <w:pPr>
        <w:snapToGrid w:val="0"/>
        <w:spacing w:line="360" w:lineRule="auto"/>
        <w:rPr>
          <w:rFonts w:hint="eastAsia" w:ascii="宋体" w:hAnsi="宋体" w:cs="宋体"/>
          <w:b/>
          <w:sz w:val="32"/>
        </w:rPr>
      </w:pPr>
    </w:p>
    <w:p w14:paraId="42516471">
      <w:pPr>
        <w:snapToGrid w:val="0"/>
        <w:spacing w:line="360" w:lineRule="auto"/>
        <w:rPr>
          <w:rFonts w:ascii="宋体" w:hAnsi="宋体" w:cs="宋体"/>
          <w:b/>
          <w:sz w:val="28"/>
          <w:szCs w:val="28"/>
        </w:rPr>
      </w:pPr>
      <w:r>
        <w:rPr>
          <w:rFonts w:hint="eastAsia" w:ascii="宋体" w:hAnsi="宋体" w:cs="宋体"/>
          <w:b/>
          <w:sz w:val="32"/>
        </w:rPr>
        <w:t>一、评标方法</w:t>
      </w:r>
    </w:p>
    <w:p w14:paraId="21A17BED">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56D1EB00">
      <w:pPr>
        <w:adjustRightInd/>
        <w:spacing w:line="360" w:lineRule="auto"/>
        <w:rPr>
          <w:rFonts w:ascii="宋体" w:hAnsi="宋体" w:cs="宋体"/>
          <w:kern w:val="0"/>
          <w:sz w:val="24"/>
        </w:rPr>
      </w:pPr>
      <w:r>
        <w:rPr>
          <w:rFonts w:hint="eastAsia" w:ascii="宋体" w:hAnsi="宋体" w:cs="宋体"/>
          <w:b/>
          <w:sz w:val="32"/>
        </w:rPr>
        <w:t>二、评标标准</w:t>
      </w:r>
    </w:p>
    <w:p w14:paraId="5A7C153C">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5B5B7ED6">
      <w:pPr>
        <w:spacing w:line="360" w:lineRule="auto"/>
        <w:outlineLvl w:val="0"/>
        <w:rPr>
          <w:rFonts w:ascii="宋体" w:hAnsi="宋体" w:cs="宋体"/>
          <w:b/>
          <w:sz w:val="36"/>
          <w:szCs w:val="36"/>
        </w:rPr>
      </w:pPr>
      <w:r>
        <w:rPr>
          <w:rFonts w:hint="eastAsia" w:ascii="宋体" w:hAnsi="宋体" w:cs="宋体"/>
          <w:b/>
          <w:sz w:val="36"/>
          <w:szCs w:val="36"/>
        </w:rPr>
        <w:t>三、评标程序</w:t>
      </w:r>
    </w:p>
    <w:p w14:paraId="08112B96">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6728F68">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181A98F">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262BBBD2">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5BBB6D84">
      <w:pPr>
        <w:pStyle w:val="133"/>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21968E5B">
      <w:pPr>
        <w:pStyle w:val="133"/>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9D619C9">
      <w:pPr>
        <w:pStyle w:val="133"/>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501CE710">
      <w:pPr>
        <w:pStyle w:val="133"/>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BF5BF25">
      <w:pPr>
        <w:pStyle w:val="133"/>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FC1F202">
      <w:pPr>
        <w:pStyle w:val="133"/>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41C4B62">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586A0370">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3B426051">
      <w:pPr>
        <w:pStyle w:val="133"/>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FF32860">
      <w:pPr>
        <w:pStyle w:val="133"/>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0E098C2B">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FD4018F">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4232B4B">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B0C0999">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15BFEFB0">
      <w:pPr>
        <w:pStyle w:val="133"/>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7F410F2">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25734DDD">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0BF417ED">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7367A3C5">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389E072A">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71150243">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69493ABA">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33A51FBB">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24E8BD02">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34BC52AF">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50B8E4BF">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49E04FCB">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60FF8C0B">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4AC27881">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4.2.13投标人未提供样品或提供的样品不满足采购需求实质性条件的，投标无效；</w:t>
      </w:r>
    </w:p>
    <w:p w14:paraId="1529F456">
      <w:pPr>
        <w:pStyle w:val="3"/>
        <w:ind w:left="862" w:leftChars="205"/>
        <w:rPr>
          <w:highlight w:val="none"/>
        </w:rPr>
      </w:pPr>
      <w:r>
        <w:rPr>
          <w:rFonts w:hint="eastAsia" w:ascii="宋体" w:hAnsi="宋体" w:eastAsia="宋体" w:cs="宋体"/>
          <w:b w:val="0"/>
          <w:bCs w:val="0"/>
          <w:kern w:val="0"/>
          <w:sz w:val="24"/>
          <w:szCs w:val="24"/>
          <w:highlight w:val="none"/>
          <w:lang w:val="en-US"/>
        </w:rPr>
        <w:t>4.2.14 投标文件不满足招标文件的实质性要求的；</w:t>
      </w:r>
    </w:p>
    <w:p w14:paraId="456A3992">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29EA45D9">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4B7AEA59">
      <w:pPr>
        <w:pStyle w:val="24"/>
        <w:snapToGrid w:val="0"/>
        <w:spacing w:line="360" w:lineRule="auto"/>
        <w:rPr>
          <w:rFonts w:cs="宋体"/>
        </w:rPr>
      </w:pPr>
      <w:r>
        <w:rPr>
          <w:rFonts w:hint="eastAsia" w:cs="宋体"/>
        </w:rPr>
        <w:t>5.1符合专业条件的供应商或者对招标文件作实质响应的供应商不足3家的；</w:t>
      </w:r>
    </w:p>
    <w:p w14:paraId="4466A3B8">
      <w:pPr>
        <w:pStyle w:val="24"/>
        <w:snapToGrid w:val="0"/>
        <w:spacing w:line="360" w:lineRule="auto"/>
        <w:rPr>
          <w:rFonts w:cs="宋体"/>
        </w:rPr>
      </w:pPr>
      <w:r>
        <w:rPr>
          <w:rFonts w:hint="eastAsia" w:cs="宋体"/>
        </w:rPr>
        <w:t>5.2出现影响采购公正的违法、违规行为的；</w:t>
      </w:r>
    </w:p>
    <w:p w14:paraId="34B6C049">
      <w:pPr>
        <w:pStyle w:val="24"/>
        <w:snapToGrid w:val="0"/>
        <w:spacing w:line="360" w:lineRule="auto"/>
        <w:rPr>
          <w:rFonts w:cs="宋体"/>
        </w:rPr>
      </w:pPr>
      <w:r>
        <w:rPr>
          <w:rFonts w:hint="eastAsia" w:cs="宋体"/>
        </w:rPr>
        <w:t>5.3投标人的报价均超过了采购预算，采购人不能支付的；</w:t>
      </w:r>
    </w:p>
    <w:p w14:paraId="193C2A26">
      <w:pPr>
        <w:pStyle w:val="24"/>
        <w:snapToGrid w:val="0"/>
        <w:spacing w:line="360" w:lineRule="auto"/>
        <w:rPr>
          <w:rFonts w:cs="宋体"/>
        </w:rPr>
      </w:pPr>
      <w:r>
        <w:rPr>
          <w:rFonts w:hint="eastAsia" w:cs="宋体"/>
        </w:rPr>
        <w:t>5.4因重大变故，采购任务取消的。</w:t>
      </w:r>
    </w:p>
    <w:p w14:paraId="6A790BD5">
      <w:pPr>
        <w:pStyle w:val="24"/>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578EB9C0">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527D5912">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370D06E">
      <w:pPr>
        <w:pStyle w:val="24"/>
        <w:snapToGrid w:val="0"/>
        <w:spacing w:line="360" w:lineRule="auto"/>
        <w:rPr>
          <w:rFonts w:cs="宋体"/>
        </w:rPr>
      </w:pPr>
      <w:r>
        <w:rPr>
          <w:rFonts w:hint="eastAsia" w:cs="宋体"/>
        </w:rPr>
        <w:t>7.1未确定中标供应商的，终止本次政府采购活动，重新开展政府采购活动。</w:t>
      </w:r>
    </w:p>
    <w:p w14:paraId="59ECE3A8">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B828A06">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8CCB8EF">
      <w:pPr>
        <w:pStyle w:val="24"/>
        <w:snapToGrid w:val="0"/>
        <w:spacing w:line="360" w:lineRule="auto"/>
        <w:rPr>
          <w:rFonts w:cs="宋体"/>
        </w:rPr>
      </w:pPr>
      <w:r>
        <w:rPr>
          <w:rFonts w:hint="eastAsia" w:cs="宋体"/>
        </w:rPr>
        <w:t>7.4政府采购合同已经履行，给采购人、供应商造成损失的，由责任人承担赔偿责任。</w:t>
      </w:r>
    </w:p>
    <w:p w14:paraId="54724E85">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27"/>
    <w:p w14:paraId="5D319036">
      <w:pPr>
        <w:spacing w:line="360" w:lineRule="auto"/>
        <w:outlineLvl w:val="0"/>
        <w:rPr>
          <w:rFonts w:hint="eastAsia" w:ascii="宋体" w:hAnsi="宋体" w:eastAsia="宋体" w:cs="宋体"/>
          <w:b/>
          <w:sz w:val="36"/>
          <w:szCs w:val="36"/>
          <w:lang w:eastAsia="zh-CN"/>
        </w:rPr>
      </w:pPr>
      <w:bookmarkStart w:id="399" w:name="第五部分"/>
      <w:bookmarkStart w:id="400" w:name="_Toc86217003"/>
    </w:p>
    <w:p w14:paraId="4DED26DE">
      <w:pPr>
        <w:spacing w:line="360" w:lineRule="auto"/>
        <w:ind w:left="720" w:leftChars="343" w:firstLine="1084" w:firstLineChars="300"/>
        <w:outlineLvl w:val="0"/>
        <w:rPr>
          <w:rFonts w:ascii="宋体" w:hAnsi="宋体" w:cs="宋体"/>
          <w:b/>
          <w:sz w:val="36"/>
          <w:szCs w:val="36"/>
        </w:rPr>
      </w:pPr>
    </w:p>
    <w:p w14:paraId="2F3785BC">
      <w:pPr>
        <w:spacing w:line="360" w:lineRule="auto"/>
        <w:ind w:left="720" w:leftChars="343" w:firstLine="1084" w:firstLineChars="300"/>
        <w:outlineLvl w:val="0"/>
        <w:rPr>
          <w:rFonts w:ascii="宋体" w:hAnsi="宋体" w:cs="宋体"/>
          <w:b/>
          <w:sz w:val="36"/>
          <w:szCs w:val="36"/>
        </w:rPr>
      </w:pPr>
    </w:p>
    <w:p w14:paraId="5082E5D3">
      <w:pPr>
        <w:widowControl/>
        <w:adjustRightInd/>
        <w:jc w:val="left"/>
        <w:rPr>
          <w:rFonts w:ascii="宋体" w:hAnsi="宋体" w:cs="宋体"/>
          <w:b/>
          <w:sz w:val="36"/>
          <w:szCs w:val="36"/>
        </w:rPr>
      </w:pPr>
      <w:r>
        <w:rPr>
          <w:rFonts w:ascii="宋体" w:hAnsi="宋体" w:cs="宋体"/>
          <w:b/>
          <w:sz w:val="36"/>
          <w:szCs w:val="36"/>
        </w:rPr>
        <w:br w:type="page"/>
      </w:r>
    </w:p>
    <w:p w14:paraId="37CD73BF">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1569AE21">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2525013C">
      <w:pPr>
        <w:spacing w:line="480" w:lineRule="auto"/>
        <w:jc w:val="center"/>
        <w:rPr>
          <w:rFonts w:ascii="宋体" w:hAnsi="宋体" w:cs="宋体"/>
          <w:b/>
          <w:sz w:val="28"/>
          <w:szCs w:val="28"/>
        </w:rPr>
      </w:pPr>
    </w:p>
    <w:p w14:paraId="56B0E83C">
      <w:pPr>
        <w:spacing w:line="480" w:lineRule="auto"/>
        <w:jc w:val="center"/>
        <w:rPr>
          <w:rFonts w:ascii="宋体" w:hAnsi="宋体" w:cs="宋体"/>
          <w:b/>
          <w:sz w:val="24"/>
        </w:rPr>
      </w:pPr>
    </w:p>
    <w:p w14:paraId="1EBCFB44">
      <w:pPr>
        <w:spacing w:line="480" w:lineRule="auto"/>
        <w:jc w:val="center"/>
        <w:rPr>
          <w:rFonts w:ascii="宋体" w:hAnsi="宋体" w:cs="宋体"/>
          <w:b/>
          <w:sz w:val="24"/>
        </w:rPr>
      </w:pPr>
    </w:p>
    <w:p w14:paraId="7A830653">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3350D733">
      <w:pPr>
        <w:spacing w:line="480" w:lineRule="auto"/>
        <w:jc w:val="center"/>
        <w:rPr>
          <w:rFonts w:ascii="宋体" w:hAnsi="宋体" w:cs="宋体"/>
          <w:b/>
          <w:sz w:val="36"/>
          <w:szCs w:val="36"/>
        </w:rPr>
      </w:pPr>
      <w:r>
        <w:rPr>
          <w:rFonts w:hint="eastAsia" w:ascii="宋体" w:hAnsi="宋体" w:cs="宋体"/>
          <w:b/>
          <w:sz w:val="36"/>
          <w:szCs w:val="36"/>
        </w:rPr>
        <w:t>（服务类）</w:t>
      </w:r>
    </w:p>
    <w:p w14:paraId="66EE47E0">
      <w:pPr>
        <w:pStyle w:val="704"/>
        <w:ind w:firstLine="2843" w:firstLineChars="1180"/>
        <w:rPr>
          <w:rFonts w:ascii="宋体" w:hAnsi="宋体" w:cs="宋体"/>
          <w:b/>
          <w:szCs w:val="24"/>
        </w:rPr>
      </w:pPr>
      <w:r>
        <w:rPr>
          <w:rFonts w:hint="eastAsia" w:ascii="宋体" w:hAnsi="宋体" w:cs="宋体"/>
          <w:b/>
          <w:szCs w:val="24"/>
        </w:rPr>
        <w:t>第一部分 合同书</w:t>
      </w:r>
    </w:p>
    <w:p w14:paraId="111B9C03">
      <w:pPr>
        <w:spacing w:before="120" w:line="22" w:lineRule="atLeast"/>
        <w:rPr>
          <w:rFonts w:ascii="宋体" w:hAnsi="宋体" w:cs="宋体"/>
          <w:sz w:val="24"/>
        </w:rPr>
      </w:pPr>
    </w:p>
    <w:p w14:paraId="709D6A95">
      <w:pPr>
        <w:pStyle w:val="3"/>
      </w:pPr>
    </w:p>
    <w:p w14:paraId="168CA6B9">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7D59F127">
      <w:pPr>
        <w:pStyle w:val="601"/>
        <w:spacing w:before="120" w:line="22" w:lineRule="atLeast"/>
        <w:rPr>
          <w:rFonts w:ascii="宋体" w:hAnsi="宋体" w:eastAsia="宋体" w:cs="宋体"/>
          <w:szCs w:val="24"/>
        </w:rPr>
      </w:pPr>
    </w:p>
    <w:p w14:paraId="17A97CBD">
      <w:pPr>
        <w:pStyle w:val="601"/>
        <w:spacing w:before="120" w:line="22" w:lineRule="atLeast"/>
        <w:rPr>
          <w:rFonts w:ascii="宋体" w:hAnsi="宋体" w:eastAsia="宋体" w:cs="宋体"/>
          <w:szCs w:val="24"/>
        </w:rPr>
      </w:pPr>
    </w:p>
    <w:p w14:paraId="3FD6D4CF">
      <w:pPr>
        <w:rPr>
          <w:rFonts w:ascii="宋体" w:hAnsi="宋体" w:cs="宋体"/>
          <w:sz w:val="24"/>
        </w:rPr>
      </w:pPr>
    </w:p>
    <w:p w14:paraId="63E66DB5">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3AE437F9">
      <w:pPr>
        <w:spacing w:before="120" w:line="22" w:lineRule="atLeast"/>
        <w:rPr>
          <w:rFonts w:ascii="宋体" w:hAnsi="宋体" w:cs="宋体"/>
          <w:sz w:val="24"/>
        </w:rPr>
      </w:pPr>
    </w:p>
    <w:p w14:paraId="04A12DFE">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1FC0D79B">
      <w:pPr>
        <w:spacing w:before="120" w:line="22" w:lineRule="atLeast"/>
        <w:rPr>
          <w:rFonts w:ascii="宋体" w:hAnsi="宋体" w:cs="宋体"/>
          <w:sz w:val="24"/>
        </w:rPr>
      </w:pPr>
    </w:p>
    <w:p w14:paraId="237CE9BA">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42DA0A41">
      <w:pPr>
        <w:spacing w:before="120" w:line="22" w:lineRule="atLeast"/>
        <w:rPr>
          <w:rFonts w:ascii="宋体" w:hAnsi="宋体" w:cs="宋体"/>
          <w:sz w:val="24"/>
        </w:rPr>
      </w:pPr>
    </w:p>
    <w:p w14:paraId="6C402AB5">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E217FAC">
      <w:pPr>
        <w:widowControl/>
        <w:jc w:val="left"/>
        <w:rPr>
          <w:rFonts w:ascii="宋体" w:hAnsi="宋体" w:cs="宋体"/>
          <w:kern w:val="0"/>
          <w:sz w:val="24"/>
        </w:rPr>
        <w:sectPr>
          <w:pgSz w:w="11907" w:h="16840"/>
          <w:pgMar w:top="1474" w:right="1814" w:bottom="1474" w:left="1814" w:header="851" w:footer="851" w:gutter="0"/>
          <w:cols w:space="720" w:num="1"/>
        </w:sectPr>
      </w:pPr>
    </w:p>
    <w:p w14:paraId="7E0823A5">
      <w:pPr>
        <w:rPr>
          <w:rFonts w:ascii="宋体" w:hAnsi="宋体" w:cs="宋体"/>
          <w:b/>
          <w:color w:val="000000" w:themeColor="text1"/>
          <w:sz w:val="24"/>
          <w14:textFill>
            <w14:solidFill>
              <w14:schemeClr w14:val="tx1"/>
            </w14:solidFill>
          </w14:textFill>
        </w:rPr>
      </w:pPr>
    </w:p>
    <w:p w14:paraId="6B76AB29">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年</w:t>
      </w: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月</w:t>
      </w: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日</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（采购人）</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以</w:t>
      </w:r>
      <w:r>
        <w:rPr>
          <w:rFonts w:ascii="宋体" w:hAnsi="宋体"/>
          <w:color w:val="000000" w:themeColor="text1"/>
          <w:sz w:val="24"/>
          <w:u w:val="single"/>
          <w14:textFill>
            <w14:solidFill>
              <w14:schemeClr w14:val="tx1"/>
            </w14:solidFill>
          </w14:textFill>
        </w:rPr>
        <w:t xml:space="preserve">   （政府采购方式）  </w:t>
      </w:r>
      <w:r>
        <w:rPr>
          <w:rFonts w:hint="eastAsia" w:ascii="宋体" w:hAnsi="宋体"/>
          <w:color w:val="000000" w:themeColor="text1"/>
          <w:sz w:val="24"/>
          <w14:textFill>
            <w14:solidFill>
              <w14:schemeClr w14:val="tx1"/>
            </w14:solidFill>
          </w14:textFill>
        </w:rPr>
        <w:t>对</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（项目名称）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项目进行了采购。经</w:t>
      </w:r>
      <w:r>
        <w:rPr>
          <w:rFonts w:ascii="宋体" w:hAnsi="宋体"/>
          <w:color w:val="000000" w:themeColor="text1"/>
          <w:sz w:val="24"/>
          <w:u w:val="single"/>
          <w14:textFill>
            <w14:solidFill>
              <w14:schemeClr w14:val="tx1"/>
            </w14:solidFill>
          </w14:textFill>
        </w:rPr>
        <w:t xml:space="preserve">   （相关评定主体名称）   </w:t>
      </w:r>
      <w:r>
        <w:rPr>
          <w:rFonts w:hint="eastAsia" w:ascii="宋体" w:hAnsi="宋体"/>
          <w:color w:val="000000" w:themeColor="text1"/>
          <w:sz w:val="24"/>
          <w14:textFill>
            <w14:solidFill>
              <w14:schemeClr w14:val="tx1"/>
            </w14:solidFill>
          </w14:textFill>
        </w:rPr>
        <w:t>评定，</w:t>
      </w:r>
      <w:r>
        <w:rPr>
          <w:rFonts w:ascii="宋体" w:hAnsi="宋体"/>
          <w:color w:val="000000" w:themeColor="text1"/>
          <w:sz w:val="24"/>
          <w:u w:val="single"/>
          <w14:textFill>
            <w14:solidFill>
              <w14:schemeClr w14:val="tx1"/>
            </w14:solidFill>
          </w14:textFill>
        </w:rPr>
        <w:t xml:space="preserve">   （中标</w:t>
      </w:r>
      <w:r>
        <w:rPr>
          <w:rFonts w:hint="eastAsia" w:ascii="宋体" w:hAnsi="宋体"/>
          <w:color w:val="000000" w:themeColor="text1"/>
          <w:sz w:val="24"/>
          <w:u w:val="single"/>
          <w14:textFill>
            <w14:solidFill>
              <w14:schemeClr w14:val="tx1"/>
            </w14:solidFill>
          </w14:textFill>
        </w:rPr>
        <w:t>或者成交</w:t>
      </w:r>
      <w:r>
        <w:rPr>
          <w:rFonts w:ascii="宋体" w:hAnsi="宋体"/>
          <w:color w:val="000000" w:themeColor="text1"/>
          <w:sz w:val="24"/>
          <w:u w:val="single"/>
          <w14:textFill>
            <w14:solidFill>
              <w14:schemeClr w14:val="tx1"/>
            </w14:solidFill>
          </w14:textFill>
        </w:rPr>
        <w:t xml:space="preserve">供应商名称） </w:t>
      </w:r>
      <w:r>
        <w:rPr>
          <w:rFonts w:hint="eastAsia" w:ascii="宋体" w:hAnsi="宋体"/>
          <w:color w:val="000000" w:themeColor="text1"/>
          <w:sz w:val="24"/>
          <w14:textFill>
            <w14:solidFill>
              <w14:schemeClr w14:val="tx1"/>
            </w14:solidFill>
          </w14:textFill>
        </w:rPr>
        <w:t>为该项目</w:t>
      </w:r>
      <w:r>
        <w:rPr>
          <w:rFonts w:hint="eastAsia" w:ascii="宋体" w:hAnsi="宋体" w:cs="宋体"/>
          <w:color w:val="000000" w:themeColor="text1"/>
          <w:sz w:val="24"/>
          <w14:textFill>
            <w14:solidFill>
              <w14:schemeClr w14:val="tx1"/>
            </w14:solidFill>
          </w14:textFill>
        </w:rPr>
        <w:t>中标或者成交供应商</w:t>
      </w:r>
      <w:r>
        <w:rPr>
          <w:rFonts w:hint="eastAsia" w:ascii="宋体" w:hAnsi="宋体"/>
          <w:color w:val="000000" w:themeColor="text1"/>
          <w:sz w:val="24"/>
          <w14:textFill>
            <w14:solidFill>
              <w14:schemeClr w14:val="tx1"/>
            </w14:solidFill>
          </w14:textFill>
        </w:rPr>
        <w:t>。现于</w:t>
      </w:r>
      <w:r>
        <w:rPr>
          <w:rFonts w:hint="eastAsia" w:ascii="宋体" w:hAnsi="宋体" w:cs="宋体"/>
          <w:color w:val="000000" w:themeColor="text1"/>
          <w:sz w:val="24"/>
          <w14:textFill>
            <w14:solidFill>
              <w14:schemeClr w14:val="tx1"/>
            </w14:solidFill>
          </w14:textFill>
        </w:rPr>
        <w:t>中标或者成交通知书</w:t>
      </w:r>
      <w:r>
        <w:rPr>
          <w:rFonts w:hint="eastAsia" w:ascii="宋体" w:hAnsi="宋体"/>
          <w:color w:val="000000" w:themeColor="text1"/>
          <w:sz w:val="24"/>
          <w14:textFill>
            <w14:solidFill>
              <w14:schemeClr w14:val="tx1"/>
            </w14:solidFill>
          </w14:textFill>
        </w:rPr>
        <w:t>发出之日起10个工作日内，按照采购文件确定的事项签订本合同。</w:t>
      </w:r>
    </w:p>
    <w:p w14:paraId="29D92EC8">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u w:val="single"/>
          <w14:textFill>
            <w14:solidFill>
              <w14:schemeClr w14:val="tx1"/>
            </w14:solidFill>
          </w14:textFill>
        </w:rPr>
        <w:t xml:space="preserve">   （采购人）   </w:t>
      </w:r>
      <w:r>
        <w:rPr>
          <w:rFonts w:ascii="宋体" w:hAnsi="宋体"/>
          <w:color w:val="000000" w:themeColor="text1"/>
          <w:sz w:val="24"/>
          <w:lang w:val="zh-CN"/>
          <w14:textFill>
            <w14:solidFill>
              <w14:schemeClr w14:val="tx1"/>
            </w14:solidFill>
          </w14:textFill>
        </w:rPr>
        <w:t>(以下简称：甲方)和</w:t>
      </w:r>
      <w:r>
        <w:rPr>
          <w:rFonts w:ascii="宋体" w:hAnsi="宋体"/>
          <w:color w:val="000000" w:themeColor="text1"/>
          <w:sz w:val="24"/>
          <w:u w:val="single"/>
          <w14:textFill>
            <w14:solidFill>
              <w14:schemeClr w14:val="tx1"/>
            </w14:solidFill>
          </w14:textFill>
        </w:rPr>
        <w:t xml:space="preserve">   （中</w:t>
      </w:r>
      <w:r>
        <w:rPr>
          <w:rFonts w:hint="eastAsia" w:ascii="宋体" w:hAnsi="宋体"/>
          <w:color w:val="000000" w:themeColor="text1"/>
          <w:sz w:val="24"/>
          <w:u w:val="single"/>
          <w14:textFill>
            <w14:solidFill>
              <w14:schemeClr w14:val="tx1"/>
            </w14:solidFill>
          </w14:textFill>
        </w:rPr>
        <w:t>或者成交</w:t>
      </w:r>
      <w:r>
        <w:rPr>
          <w:rFonts w:ascii="宋体" w:hAnsi="宋体"/>
          <w:color w:val="000000" w:themeColor="text1"/>
          <w:sz w:val="24"/>
          <w:u w:val="single"/>
          <w14:textFill>
            <w14:solidFill>
              <w14:schemeClr w14:val="tx1"/>
            </w14:solidFill>
          </w14:textFill>
        </w:rPr>
        <w:t xml:space="preserve">标供应商名称）   </w:t>
      </w:r>
      <w:r>
        <w:rPr>
          <w:rFonts w:ascii="宋体" w:hAnsi="宋体"/>
          <w:color w:val="000000" w:themeColor="text1"/>
          <w:sz w:val="24"/>
          <w:lang w:val="zh-CN"/>
          <w14:textFill>
            <w14:solidFill>
              <w14:schemeClr w14:val="tx1"/>
            </w14:solidFill>
          </w14:textFill>
        </w:rPr>
        <w:t>(以下简称：乙方)协商一致，约定以下合同</w:t>
      </w:r>
      <w:r>
        <w:rPr>
          <w:rFonts w:hint="eastAsia" w:ascii="宋体" w:hAnsi="宋体"/>
          <w:color w:val="000000" w:themeColor="text1"/>
          <w:sz w:val="24"/>
          <w14:textFill>
            <w14:solidFill>
              <w14:schemeClr w14:val="tx1"/>
            </w14:solidFill>
          </w14:textFill>
        </w:rPr>
        <w:t>条款，以兹共同遵守、全面履行。</w:t>
      </w:r>
    </w:p>
    <w:p w14:paraId="43A6FD38">
      <w:pPr>
        <w:spacing w:line="560" w:lineRule="exact"/>
        <w:ind w:firstLine="482" w:firstLineChars="200"/>
        <w:outlineLvl w:val="0"/>
        <w:rPr>
          <w:rFonts w:ascii="宋体" w:hAnsi="宋体"/>
          <w:sz w:val="24"/>
        </w:rPr>
      </w:pPr>
      <w:bookmarkStart w:id="401" w:name="_Toc22967"/>
      <w:bookmarkStart w:id="402" w:name="_Toc19273"/>
      <w:bookmarkStart w:id="403" w:name="_Toc28855"/>
      <w:bookmarkStart w:id="404" w:name="_Toc20421"/>
      <w:bookmarkStart w:id="405" w:name="_Toc15367"/>
      <w:r>
        <w:rPr>
          <w:rFonts w:ascii="宋体" w:hAnsi="宋体"/>
          <w:b/>
          <w:sz w:val="24"/>
        </w:rPr>
        <w:t xml:space="preserve">1.1 </w:t>
      </w:r>
      <w:r>
        <w:rPr>
          <w:rFonts w:hint="eastAsia" w:ascii="宋体" w:hAnsi="宋体"/>
          <w:b/>
          <w:sz w:val="24"/>
        </w:rPr>
        <w:t>合同组成部分</w:t>
      </w:r>
      <w:bookmarkEnd w:id="401"/>
      <w:bookmarkEnd w:id="402"/>
      <w:bookmarkEnd w:id="403"/>
      <w:bookmarkEnd w:id="404"/>
      <w:bookmarkEnd w:id="405"/>
    </w:p>
    <w:p w14:paraId="78EA01F0">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8F37225">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3C39E99C">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23BF6236">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68C3528D">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0255DAAA">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28C1E4B2">
      <w:pPr>
        <w:spacing w:line="560" w:lineRule="exact"/>
        <w:ind w:firstLine="482" w:firstLineChars="200"/>
        <w:outlineLvl w:val="0"/>
        <w:rPr>
          <w:rFonts w:ascii="宋体" w:hAnsi="宋体"/>
          <w:b/>
          <w:sz w:val="24"/>
        </w:rPr>
      </w:pPr>
      <w:bookmarkStart w:id="406" w:name="_Toc18585"/>
      <w:bookmarkStart w:id="407" w:name="_Toc2918"/>
      <w:bookmarkStart w:id="408" w:name="_Toc6773"/>
      <w:bookmarkStart w:id="409" w:name="_Toc6311"/>
      <w:bookmarkStart w:id="410" w:name="_Toc22185"/>
      <w:r>
        <w:rPr>
          <w:rFonts w:ascii="宋体" w:hAnsi="宋体"/>
          <w:b/>
          <w:sz w:val="24"/>
        </w:rPr>
        <w:t xml:space="preserve">1.2 </w:t>
      </w:r>
      <w:r>
        <w:rPr>
          <w:rFonts w:hint="eastAsia" w:ascii="宋体" w:hAnsi="宋体"/>
          <w:b/>
          <w:sz w:val="24"/>
        </w:rPr>
        <w:t>标的</w:t>
      </w:r>
      <w:bookmarkEnd w:id="406"/>
      <w:bookmarkEnd w:id="407"/>
      <w:bookmarkEnd w:id="408"/>
      <w:bookmarkEnd w:id="409"/>
      <w:bookmarkEnd w:id="410"/>
    </w:p>
    <w:p w14:paraId="37EA7897">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rPr>
        <w:t>；</w:t>
      </w:r>
    </w:p>
    <w:p w14:paraId="6AD9271B">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rPr>
        <w:t>；</w:t>
      </w:r>
    </w:p>
    <w:p w14:paraId="44DDD6C2">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0A1573CE">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rPr>
        <w:t>；</w:t>
      </w:r>
    </w:p>
    <w:p w14:paraId="65EE5A26">
      <w:pPr>
        <w:spacing w:line="560" w:lineRule="exact"/>
        <w:ind w:firstLine="482" w:firstLineChars="200"/>
        <w:outlineLvl w:val="0"/>
        <w:rPr>
          <w:rFonts w:ascii="宋体" w:hAnsi="宋体"/>
          <w:b/>
          <w:sz w:val="24"/>
        </w:rPr>
      </w:pPr>
      <w:bookmarkStart w:id="411" w:name="_Toc5635"/>
      <w:bookmarkStart w:id="412" w:name="_Toc1386"/>
      <w:bookmarkStart w:id="413" w:name="_Toc4929"/>
      <w:bookmarkStart w:id="414" w:name="_Toc21124"/>
      <w:bookmarkStart w:id="415" w:name="_Toc13918"/>
      <w:r>
        <w:rPr>
          <w:rFonts w:ascii="宋体" w:hAnsi="宋体"/>
          <w:b/>
          <w:sz w:val="24"/>
        </w:rPr>
        <w:t>1.3 价款</w:t>
      </w:r>
      <w:bookmarkEnd w:id="411"/>
      <w:bookmarkEnd w:id="412"/>
      <w:bookmarkEnd w:id="413"/>
      <w:bookmarkEnd w:id="414"/>
      <w:bookmarkEnd w:id="415"/>
    </w:p>
    <w:p w14:paraId="0C440070">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1F6CF5D3">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1E60C537">
      <w:pPr>
        <w:spacing w:line="560" w:lineRule="exact"/>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6E08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53298EE">
            <w:pPr>
              <w:pStyle w:val="322"/>
              <w:spacing w:line="560" w:lineRule="exact"/>
              <w:jc w:val="center"/>
              <w:rPr>
                <w:rFonts w:hAnsi="宋体"/>
                <w:sz w:val="24"/>
                <w:szCs w:val="24"/>
              </w:rPr>
            </w:pPr>
            <w:r>
              <w:rPr>
                <w:rFonts w:hAnsi="宋体"/>
                <w:sz w:val="24"/>
                <w:szCs w:val="24"/>
              </w:rPr>
              <w:t>序号</w:t>
            </w:r>
          </w:p>
        </w:tc>
        <w:tc>
          <w:tcPr>
            <w:tcW w:w="3402" w:type="dxa"/>
            <w:vAlign w:val="center"/>
          </w:tcPr>
          <w:p w14:paraId="384D43D0">
            <w:pPr>
              <w:pStyle w:val="322"/>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69FDBDB5">
            <w:pPr>
              <w:pStyle w:val="322"/>
              <w:spacing w:line="560" w:lineRule="exact"/>
              <w:jc w:val="center"/>
              <w:rPr>
                <w:rFonts w:hAnsi="宋体"/>
                <w:sz w:val="24"/>
                <w:szCs w:val="24"/>
              </w:rPr>
            </w:pPr>
            <w:r>
              <w:rPr>
                <w:rFonts w:hAnsi="宋体"/>
                <w:sz w:val="24"/>
                <w:szCs w:val="24"/>
              </w:rPr>
              <w:t>分项价格</w:t>
            </w:r>
          </w:p>
        </w:tc>
      </w:tr>
      <w:tr w14:paraId="1C752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75CBC0">
            <w:pPr>
              <w:pStyle w:val="322"/>
              <w:spacing w:line="560" w:lineRule="exact"/>
              <w:ind w:firstLine="200"/>
              <w:jc w:val="center"/>
              <w:rPr>
                <w:rFonts w:hAnsi="宋体"/>
                <w:sz w:val="24"/>
                <w:szCs w:val="24"/>
              </w:rPr>
            </w:pPr>
          </w:p>
        </w:tc>
        <w:tc>
          <w:tcPr>
            <w:tcW w:w="3402" w:type="dxa"/>
            <w:vAlign w:val="center"/>
          </w:tcPr>
          <w:p w14:paraId="10086A38">
            <w:pPr>
              <w:pStyle w:val="322"/>
              <w:spacing w:line="560" w:lineRule="exact"/>
              <w:ind w:firstLine="200"/>
              <w:jc w:val="center"/>
              <w:rPr>
                <w:rFonts w:hAnsi="宋体"/>
                <w:sz w:val="24"/>
                <w:szCs w:val="24"/>
              </w:rPr>
            </w:pPr>
          </w:p>
        </w:tc>
        <w:tc>
          <w:tcPr>
            <w:tcW w:w="2552" w:type="dxa"/>
            <w:vAlign w:val="center"/>
          </w:tcPr>
          <w:p w14:paraId="69858D4C">
            <w:pPr>
              <w:pStyle w:val="322"/>
              <w:spacing w:line="560" w:lineRule="exact"/>
              <w:ind w:firstLine="200"/>
              <w:jc w:val="center"/>
              <w:rPr>
                <w:rFonts w:hAnsi="宋体"/>
                <w:sz w:val="24"/>
                <w:szCs w:val="24"/>
              </w:rPr>
            </w:pPr>
          </w:p>
        </w:tc>
      </w:tr>
      <w:tr w14:paraId="75C7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D0F855E">
            <w:pPr>
              <w:pStyle w:val="322"/>
              <w:spacing w:line="560" w:lineRule="exact"/>
              <w:ind w:firstLine="200"/>
              <w:jc w:val="center"/>
              <w:rPr>
                <w:rFonts w:hAnsi="宋体"/>
                <w:sz w:val="24"/>
                <w:szCs w:val="24"/>
              </w:rPr>
            </w:pPr>
          </w:p>
        </w:tc>
        <w:tc>
          <w:tcPr>
            <w:tcW w:w="3402" w:type="dxa"/>
            <w:vAlign w:val="center"/>
          </w:tcPr>
          <w:p w14:paraId="1C7C7B92">
            <w:pPr>
              <w:pStyle w:val="322"/>
              <w:spacing w:line="560" w:lineRule="exact"/>
              <w:ind w:firstLine="200"/>
              <w:jc w:val="center"/>
              <w:rPr>
                <w:rFonts w:hAnsi="宋体"/>
                <w:sz w:val="24"/>
                <w:szCs w:val="24"/>
              </w:rPr>
            </w:pPr>
          </w:p>
        </w:tc>
        <w:tc>
          <w:tcPr>
            <w:tcW w:w="2552" w:type="dxa"/>
            <w:vAlign w:val="center"/>
          </w:tcPr>
          <w:p w14:paraId="60CB8506">
            <w:pPr>
              <w:pStyle w:val="322"/>
              <w:spacing w:line="560" w:lineRule="exact"/>
              <w:ind w:firstLine="200"/>
              <w:jc w:val="center"/>
              <w:rPr>
                <w:rFonts w:hAnsi="宋体"/>
                <w:sz w:val="24"/>
                <w:szCs w:val="24"/>
              </w:rPr>
            </w:pPr>
          </w:p>
        </w:tc>
      </w:tr>
      <w:tr w14:paraId="0F49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D4B5606">
            <w:pPr>
              <w:pStyle w:val="322"/>
              <w:spacing w:line="560" w:lineRule="exact"/>
              <w:ind w:firstLine="200"/>
              <w:jc w:val="center"/>
              <w:rPr>
                <w:rFonts w:hAnsi="宋体"/>
                <w:sz w:val="24"/>
                <w:szCs w:val="24"/>
              </w:rPr>
            </w:pPr>
          </w:p>
        </w:tc>
        <w:tc>
          <w:tcPr>
            <w:tcW w:w="3402" w:type="dxa"/>
            <w:vAlign w:val="center"/>
          </w:tcPr>
          <w:p w14:paraId="2FE1D0A0">
            <w:pPr>
              <w:pStyle w:val="322"/>
              <w:spacing w:line="560" w:lineRule="exact"/>
              <w:ind w:firstLine="200"/>
              <w:jc w:val="center"/>
              <w:rPr>
                <w:rFonts w:hAnsi="宋体"/>
                <w:sz w:val="24"/>
                <w:szCs w:val="24"/>
              </w:rPr>
            </w:pPr>
          </w:p>
        </w:tc>
        <w:tc>
          <w:tcPr>
            <w:tcW w:w="2552" w:type="dxa"/>
            <w:vAlign w:val="center"/>
          </w:tcPr>
          <w:p w14:paraId="22EFBD16">
            <w:pPr>
              <w:pStyle w:val="322"/>
              <w:spacing w:line="560" w:lineRule="exact"/>
              <w:ind w:firstLine="200"/>
              <w:jc w:val="center"/>
              <w:rPr>
                <w:rFonts w:hAnsi="宋体"/>
                <w:sz w:val="24"/>
                <w:szCs w:val="24"/>
              </w:rPr>
            </w:pPr>
          </w:p>
        </w:tc>
      </w:tr>
      <w:tr w14:paraId="4F6D9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08BA064">
            <w:pPr>
              <w:pStyle w:val="322"/>
              <w:spacing w:line="560" w:lineRule="exact"/>
              <w:ind w:firstLine="200"/>
              <w:jc w:val="center"/>
              <w:rPr>
                <w:rFonts w:hAnsi="宋体"/>
                <w:sz w:val="24"/>
                <w:szCs w:val="24"/>
              </w:rPr>
            </w:pPr>
          </w:p>
        </w:tc>
        <w:tc>
          <w:tcPr>
            <w:tcW w:w="3402" w:type="dxa"/>
            <w:vAlign w:val="center"/>
          </w:tcPr>
          <w:p w14:paraId="2F5E498A">
            <w:pPr>
              <w:pStyle w:val="322"/>
              <w:spacing w:line="560" w:lineRule="exact"/>
              <w:ind w:firstLine="200"/>
              <w:jc w:val="center"/>
              <w:rPr>
                <w:rFonts w:hAnsi="宋体"/>
                <w:sz w:val="24"/>
                <w:szCs w:val="24"/>
              </w:rPr>
            </w:pPr>
          </w:p>
        </w:tc>
        <w:tc>
          <w:tcPr>
            <w:tcW w:w="2552" w:type="dxa"/>
            <w:vAlign w:val="center"/>
          </w:tcPr>
          <w:p w14:paraId="3766A772">
            <w:pPr>
              <w:pStyle w:val="322"/>
              <w:spacing w:line="560" w:lineRule="exact"/>
              <w:ind w:firstLine="200"/>
              <w:jc w:val="center"/>
              <w:rPr>
                <w:rFonts w:hAnsi="宋体"/>
                <w:sz w:val="24"/>
                <w:szCs w:val="24"/>
              </w:rPr>
            </w:pPr>
          </w:p>
        </w:tc>
      </w:tr>
      <w:tr w14:paraId="37377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F38691D">
            <w:pPr>
              <w:pStyle w:val="322"/>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5E919896">
            <w:pPr>
              <w:pStyle w:val="322"/>
              <w:spacing w:line="560" w:lineRule="exact"/>
              <w:ind w:firstLine="200"/>
              <w:jc w:val="center"/>
              <w:rPr>
                <w:rFonts w:hAnsi="宋体"/>
                <w:sz w:val="24"/>
                <w:szCs w:val="24"/>
              </w:rPr>
            </w:pPr>
          </w:p>
        </w:tc>
      </w:tr>
    </w:tbl>
    <w:p w14:paraId="416E5A63">
      <w:pPr>
        <w:spacing w:line="560" w:lineRule="exact"/>
        <w:ind w:firstLine="480" w:firstLineChars="200"/>
        <w:rPr>
          <w:rFonts w:ascii="宋体" w:hAnsi="宋体"/>
          <w:sz w:val="24"/>
        </w:rPr>
      </w:pPr>
      <w:bookmarkStart w:id="416" w:name="_Toc30506"/>
      <w:bookmarkStart w:id="417" w:name="_Toc3654"/>
      <w:bookmarkStart w:id="418" w:name="_Toc14993"/>
      <w:bookmarkStart w:id="419" w:name="_Toc26916"/>
      <w:bookmarkStart w:id="420" w:name="_Toc30158"/>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21E676BB">
      <w:pPr>
        <w:pStyle w:val="3"/>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6"/>
    <w:bookmarkEnd w:id="417"/>
    <w:bookmarkEnd w:id="418"/>
    <w:bookmarkEnd w:id="419"/>
    <w:bookmarkEnd w:id="420"/>
    <w:p w14:paraId="0CAFDEE6">
      <w:pPr>
        <w:pStyle w:val="962"/>
        <w:spacing w:before="0" w:beforeAutospacing="0" w:after="0" w:afterAutospacing="0" w:line="360" w:lineRule="auto"/>
        <w:ind w:firstLine="480"/>
        <w:rPr>
          <w:b/>
        </w:rPr>
      </w:pPr>
      <w:bookmarkStart w:id="421" w:name="_Toc22618"/>
      <w:bookmarkStart w:id="422" w:name="_Toc1814"/>
      <w:bookmarkStart w:id="423" w:name="_Toc10340"/>
      <w:bookmarkStart w:id="424" w:name="_Toc8772"/>
      <w:bookmarkStart w:id="425" w:name="_Toc31421"/>
      <w:bookmarkStart w:id="426" w:name="_Toc4760"/>
      <w:bookmarkStart w:id="427" w:name="_Toc3625"/>
      <w:bookmarkStart w:id="428" w:name="_Toc11108"/>
      <w:r>
        <w:rPr>
          <w:rFonts w:hint="eastAsia"/>
          <w:b/>
        </w:rPr>
        <w:t>1.4履约保证金</w:t>
      </w:r>
    </w:p>
    <w:p w14:paraId="7748F5EF">
      <w:pPr>
        <w:pStyle w:val="962"/>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18B3E55D">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76A99F27">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61A11D1">
      <w:pPr>
        <w:pStyle w:val="3"/>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BEE9652">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35B2BF44">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21"/>
      <w:bookmarkEnd w:id="422"/>
      <w:bookmarkEnd w:id="423"/>
      <w:r>
        <w:rPr>
          <w:rFonts w:hint="eastAsia" w:ascii="宋体" w:hAnsi="宋体" w:cs="宋体"/>
          <w:b/>
          <w:sz w:val="24"/>
        </w:rPr>
        <w:t>预付款</w:t>
      </w:r>
    </w:p>
    <w:p w14:paraId="6E5E2D0A">
      <w:pPr>
        <w:pStyle w:val="962"/>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3CB36B92">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62E3861B">
      <w:pPr>
        <w:pStyle w:val="962"/>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CDEDCE4">
      <w:pPr>
        <w:pStyle w:val="962"/>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A969D01">
      <w:pPr>
        <w:pStyle w:val="962"/>
        <w:spacing w:before="0" w:beforeAutospacing="0" w:after="0" w:afterAutospacing="0" w:line="360" w:lineRule="auto"/>
        <w:ind w:firstLine="480"/>
        <w:rPr>
          <w:b/>
          <w:bCs/>
        </w:rPr>
      </w:pPr>
      <w:r>
        <w:rPr>
          <w:rFonts w:hint="eastAsia"/>
          <w:b/>
          <w:bCs/>
        </w:rPr>
        <w:t>1.6资金支付</w:t>
      </w:r>
    </w:p>
    <w:p w14:paraId="591C62D6">
      <w:pPr>
        <w:pStyle w:val="962"/>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B7F870E">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339A1D4E">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4"/>
      <w:bookmarkEnd w:id="425"/>
      <w:bookmarkEnd w:id="426"/>
      <w:bookmarkEnd w:id="427"/>
      <w:bookmarkEnd w:id="428"/>
    </w:p>
    <w:p w14:paraId="7D021B18">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3CF16496">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10096C3A">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5AE393E1">
      <w:pPr>
        <w:spacing w:line="560" w:lineRule="exact"/>
        <w:ind w:firstLine="480" w:firstLineChars="200"/>
        <w:outlineLvl w:val="0"/>
        <w:rPr>
          <w:rFonts w:ascii="宋体" w:hAnsi="宋体"/>
          <w:bCs/>
          <w:sz w:val="24"/>
        </w:rPr>
      </w:pPr>
      <w:bookmarkStart w:id="429" w:name="_Toc5698"/>
      <w:bookmarkStart w:id="430" w:name="_Toc3079"/>
      <w:bookmarkStart w:id="431" w:name="_Toc24662"/>
      <w:bookmarkStart w:id="432" w:name="_Toc2375"/>
      <w:bookmarkStart w:id="433" w:name="_Toc8586"/>
      <w:r>
        <w:rPr>
          <w:rFonts w:hint="eastAsia" w:ascii="宋体" w:hAnsi="宋体"/>
          <w:bCs/>
          <w:sz w:val="24"/>
        </w:rPr>
        <w:t>1.7.4若服务</w:t>
      </w:r>
      <w:r>
        <w:rPr>
          <w:rFonts w:hint="eastAsia"/>
          <w:bCs/>
          <w:sz w:val="24"/>
        </w:rPr>
        <w:t>涉及货物的，则货物的：</w:t>
      </w:r>
    </w:p>
    <w:p w14:paraId="2555488D">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35E37163">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5B41FE44">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492E7266">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9"/>
      <w:bookmarkEnd w:id="430"/>
      <w:bookmarkEnd w:id="431"/>
      <w:bookmarkEnd w:id="432"/>
      <w:bookmarkEnd w:id="433"/>
    </w:p>
    <w:p w14:paraId="51A06504">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344CE698">
      <w:pPr>
        <w:pStyle w:val="3"/>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5236834E">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690E129D">
      <w:pPr>
        <w:spacing w:line="560" w:lineRule="exact"/>
        <w:ind w:firstLine="480" w:firstLineChars="200"/>
        <w:rPr>
          <w:rFonts w:ascii="宋体" w:hAnsi="宋体" w:cs="宋体"/>
          <w:sz w:val="24"/>
        </w:rPr>
      </w:pPr>
      <w:bookmarkStart w:id="434" w:name="_Toc9497"/>
      <w:bookmarkStart w:id="435" w:name="_Toc18683"/>
      <w:bookmarkStart w:id="436" w:name="_Toc30329"/>
      <w:bookmarkStart w:id="437" w:name="_Toc26807"/>
      <w:bookmarkStart w:id="438"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2498FB5">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F90EBC7">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1500EFA">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4"/>
    <w:bookmarkEnd w:id="435"/>
    <w:bookmarkEnd w:id="436"/>
    <w:bookmarkEnd w:id="437"/>
    <w:bookmarkEnd w:id="438"/>
    <w:p w14:paraId="40E81FBF">
      <w:pPr>
        <w:spacing w:line="560" w:lineRule="exact"/>
        <w:ind w:firstLine="482" w:firstLineChars="200"/>
        <w:outlineLvl w:val="0"/>
        <w:rPr>
          <w:rFonts w:ascii="宋体" w:hAnsi="宋体" w:cs="宋体"/>
          <w:b/>
          <w:sz w:val="24"/>
        </w:rPr>
      </w:pPr>
      <w:bookmarkStart w:id="439" w:name="_Toc28375"/>
      <w:bookmarkStart w:id="440" w:name="_Toc16021"/>
      <w:bookmarkStart w:id="441" w:name="_Toc15583"/>
      <w:r>
        <w:rPr>
          <w:rFonts w:hint="eastAsia" w:ascii="宋体" w:hAnsi="宋体" w:cs="宋体"/>
          <w:b/>
          <w:sz w:val="24"/>
        </w:rPr>
        <w:t>1.9合同争议的解决</w:t>
      </w:r>
      <w:bookmarkEnd w:id="439"/>
      <w:bookmarkEnd w:id="440"/>
      <w:bookmarkEnd w:id="441"/>
    </w:p>
    <w:p w14:paraId="0CC2DD1F">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7547678B">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7061445E">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6C48788C">
      <w:pPr>
        <w:spacing w:line="560" w:lineRule="exact"/>
        <w:ind w:firstLine="482" w:firstLineChars="200"/>
        <w:outlineLvl w:val="0"/>
        <w:rPr>
          <w:rFonts w:ascii="宋体" w:hAnsi="宋体" w:cs="宋体"/>
          <w:b/>
          <w:sz w:val="24"/>
        </w:rPr>
      </w:pPr>
      <w:bookmarkStart w:id="442" w:name="_Toc15322"/>
      <w:bookmarkStart w:id="443" w:name="_Toc7245"/>
      <w:bookmarkStart w:id="444" w:name="_Toc11173"/>
      <w:r>
        <w:rPr>
          <w:rFonts w:hint="eastAsia" w:ascii="宋体" w:hAnsi="宋体" w:cs="宋体"/>
          <w:b/>
          <w:sz w:val="24"/>
        </w:rPr>
        <w:t>2.0 合同生效</w:t>
      </w:r>
      <w:bookmarkEnd w:id="442"/>
      <w:bookmarkEnd w:id="443"/>
      <w:bookmarkEnd w:id="444"/>
    </w:p>
    <w:p w14:paraId="7BA12B5C">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7505FD58">
      <w:pPr>
        <w:autoSpaceDE w:val="0"/>
        <w:autoSpaceDN w:val="0"/>
        <w:spacing w:line="560" w:lineRule="exact"/>
        <w:rPr>
          <w:rFonts w:ascii="宋体" w:hAnsi="宋体"/>
          <w:sz w:val="24"/>
          <w:lang w:val="zh-CN"/>
        </w:rPr>
      </w:pPr>
    </w:p>
    <w:p w14:paraId="1E98330C">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446EF1C6">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792BFC18">
      <w:pPr>
        <w:autoSpaceDE w:val="0"/>
        <w:autoSpaceDN w:val="0"/>
        <w:spacing w:line="560" w:lineRule="exact"/>
        <w:rPr>
          <w:rFonts w:ascii="宋体" w:hAnsi="宋体"/>
          <w:sz w:val="24"/>
          <w:lang w:val="zh-CN"/>
        </w:rPr>
      </w:pPr>
    </w:p>
    <w:p w14:paraId="2F91DB36">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7446E54B">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071397F0">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75A32F33">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61840DF0">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477B643F">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6950DF4E">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2039BA0D">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10EBB908">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18BB1767">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0AE00746">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03D322EF">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3C9DEEE9">
      <w:pPr>
        <w:widowControl/>
        <w:spacing w:line="560" w:lineRule="exact"/>
        <w:jc w:val="left"/>
        <w:rPr>
          <w:rFonts w:ascii="宋体" w:hAnsi="宋体"/>
          <w:b/>
          <w:sz w:val="24"/>
        </w:rPr>
      </w:pPr>
    </w:p>
    <w:p w14:paraId="665BC383">
      <w:pPr>
        <w:widowControl/>
        <w:adjustRightInd/>
        <w:jc w:val="left"/>
        <w:rPr>
          <w:rFonts w:ascii="宋体" w:hAnsi="宋体"/>
          <w:b/>
          <w:sz w:val="24"/>
        </w:rPr>
      </w:pPr>
      <w:r>
        <w:rPr>
          <w:rFonts w:ascii="宋体" w:hAnsi="宋体"/>
          <w:b/>
        </w:rPr>
        <w:br w:type="page"/>
      </w:r>
    </w:p>
    <w:p w14:paraId="19AA4102">
      <w:pPr>
        <w:pStyle w:val="704"/>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0B3AD0EE">
      <w:pPr>
        <w:spacing w:line="560" w:lineRule="exact"/>
        <w:ind w:firstLine="482" w:firstLineChars="200"/>
        <w:outlineLvl w:val="0"/>
        <w:rPr>
          <w:rFonts w:ascii="宋体" w:hAnsi="宋体"/>
          <w:b/>
          <w:sz w:val="24"/>
        </w:rPr>
      </w:pPr>
      <w:bookmarkStart w:id="445" w:name="_Toc31297"/>
      <w:bookmarkStart w:id="446" w:name="_Toc19680"/>
      <w:bookmarkStart w:id="447" w:name="_Toc25079"/>
      <w:bookmarkStart w:id="448" w:name="_Toc5228"/>
      <w:bookmarkStart w:id="449" w:name="_Toc14021"/>
      <w:r>
        <w:rPr>
          <w:rFonts w:ascii="宋体" w:hAnsi="宋体"/>
          <w:b/>
          <w:sz w:val="24"/>
        </w:rPr>
        <w:t>2.1 定义</w:t>
      </w:r>
      <w:bookmarkEnd w:id="445"/>
      <w:bookmarkEnd w:id="446"/>
      <w:bookmarkEnd w:id="447"/>
      <w:bookmarkEnd w:id="448"/>
      <w:bookmarkEnd w:id="449"/>
    </w:p>
    <w:p w14:paraId="64B15149">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447335CE">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19FF2F25">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7925F535">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56C12596">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00B535DF">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08B43E2">
      <w:pPr>
        <w:spacing w:line="560" w:lineRule="exact"/>
        <w:ind w:firstLine="480" w:firstLineChars="200"/>
        <w:rPr>
          <w:rFonts w:ascii="宋体" w:hAnsi="宋体"/>
          <w:sz w:val="24"/>
        </w:rPr>
      </w:pPr>
      <w:r>
        <w:rPr>
          <w:rFonts w:ascii="宋体" w:hAnsi="宋体"/>
          <w:sz w:val="24"/>
        </w:rPr>
        <w:t>2.1.6 “现场”系指合同约定提供服务的地点。</w:t>
      </w:r>
    </w:p>
    <w:p w14:paraId="0853AC0D">
      <w:pPr>
        <w:spacing w:line="560" w:lineRule="exact"/>
        <w:ind w:firstLine="482" w:firstLineChars="200"/>
        <w:outlineLvl w:val="0"/>
        <w:rPr>
          <w:rFonts w:ascii="宋体" w:hAnsi="宋体"/>
          <w:b/>
          <w:sz w:val="24"/>
        </w:rPr>
      </w:pPr>
      <w:bookmarkStart w:id="450" w:name="_Toc23289"/>
      <w:bookmarkStart w:id="451" w:name="_Toc19539"/>
      <w:bookmarkStart w:id="452" w:name="_Toc31402"/>
      <w:bookmarkStart w:id="453" w:name="_Toc3769"/>
      <w:bookmarkStart w:id="454" w:name="_Toc16752"/>
      <w:r>
        <w:rPr>
          <w:rFonts w:ascii="宋体" w:hAnsi="宋体"/>
          <w:b/>
          <w:sz w:val="24"/>
        </w:rPr>
        <w:t>2.2 技术规范</w:t>
      </w:r>
      <w:bookmarkEnd w:id="450"/>
      <w:bookmarkEnd w:id="451"/>
      <w:bookmarkEnd w:id="452"/>
      <w:bookmarkEnd w:id="453"/>
      <w:bookmarkEnd w:id="454"/>
    </w:p>
    <w:p w14:paraId="110DECE1">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49D86E80">
      <w:pPr>
        <w:spacing w:line="560" w:lineRule="exact"/>
        <w:ind w:firstLine="482" w:firstLineChars="200"/>
        <w:outlineLvl w:val="0"/>
        <w:rPr>
          <w:rFonts w:ascii="宋体" w:hAnsi="宋体"/>
          <w:b/>
          <w:sz w:val="24"/>
        </w:rPr>
      </w:pPr>
      <w:bookmarkStart w:id="455" w:name="_Toc4133"/>
      <w:bookmarkStart w:id="456" w:name="_Toc27945"/>
      <w:bookmarkStart w:id="457" w:name="_Toc12412"/>
      <w:bookmarkStart w:id="458" w:name="_Toc9161"/>
      <w:bookmarkStart w:id="459" w:name="_Toc13673"/>
      <w:r>
        <w:rPr>
          <w:rFonts w:ascii="宋体" w:hAnsi="宋体"/>
          <w:b/>
          <w:sz w:val="24"/>
        </w:rPr>
        <w:t>2.3 知识产权</w:t>
      </w:r>
      <w:bookmarkEnd w:id="455"/>
      <w:bookmarkEnd w:id="456"/>
      <w:bookmarkEnd w:id="457"/>
      <w:bookmarkEnd w:id="458"/>
      <w:bookmarkEnd w:id="459"/>
    </w:p>
    <w:p w14:paraId="21EB324A">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2313D7E4">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4BBB34D2">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579D2231">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3BDD4A02">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6DADEC16">
      <w:pPr>
        <w:spacing w:line="560" w:lineRule="exact"/>
        <w:ind w:firstLine="482" w:firstLineChars="200"/>
        <w:outlineLvl w:val="0"/>
        <w:rPr>
          <w:rFonts w:ascii="宋体" w:hAnsi="宋体"/>
          <w:b/>
          <w:sz w:val="24"/>
        </w:rPr>
      </w:pPr>
      <w:bookmarkStart w:id="460" w:name="_Toc26555"/>
      <w:bookmarkStart w:id="461" w:name="_Toc31233"/>
      <w:bookmarkStart w:id="462" w:name="_Toc32670"/>
      <w:bookmarkStart w:id="463" w:name="_Toc15447"/>
      <w:bookmarkStart w:id="464" w:name="_Toc22011"/>
      <w:r>
        <w:rPr>
          <w:rFonts w:ascii="宋体" w:hAnsi="宋体"/>
          <w:b/>
          <w:sz w:val="24"/>
        </w:rPr>
        <w:t>2.5 结算方式和付款条件</w:t>
      </w:r>
      <w:bookmarkEnd w:id="460"/>
      <w:bookmarkEnd w:id="461"/>
      <w:bookmarkEnd w:id="462"/>
      <w:bookmarkEnd w:id="463"/>
      <w:bookmarkEnd w:id="464"/>
    </w:p>
    <w:p w14:paraId="20B1CE92">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7AB7F56B">
      <w:pPr>
        <w:spacing w:line="560" w:lineRule="exact"/>
        <w:ind w:firstLine="482" w:firstLineChars="200"/>
        <w:outlineLvl w:val="0"/>
        <w:rPr>
          <w:rFonts w:ascii="宋体" w:hAnsi="宋体"/>
          <w:b/>
          <w:sz w:val="24"/>
        </w:rPr>
      </w:pPr>
      <w:bookmarkStart w:id="465" w:name="_Toc30507"/>
      <w:bookmarkStart w:id="466" w:name="_Toc13154"/>
      <w:bookmarkStart w:id="467" w:name="_Toc13467"/>
      <w:bookmarkStart w:id="468" w:name="_Toc18990"/>
      <w:bookmarkStart w:id="469" w:name="_Toc16163"/>
      <w:r>
        <w:rPr>
          <w:rFonts w:ascii="宋体" w:hAnsi="宋体"/>
          <w:b/>
          <w:sz w:val="24"/>
        </w:rPr>
        <w:t>2.6 技术资料和保密义务</w:t>
      </w:r>
      <w:bookmarkEnd w:id="465"/>
      <w:bookmarkEnd w:id="466"/>
      <w:bookmarkEnd w:id="467"/>
      <w:bookmarkEnd w:id="468"/>
      <w:bookmarkEnd w:id="469"/>
    </w:p>
    <w:p w14:paraId="39C87BF6">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3CD1FF7D">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76A6D4BA">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60DB792E">
      <w:pPr>
        <w:spacing w:line="560" w:lineRule="exact"/>
        <w:ind w:firstLine="482" w:firstLineChars="200"/>
        <w:outlineLvl w:val="0"/>
        <w:rPr>
          <w:rFonts w:ascii="宋体" w:hAnsi="宋体"/>
          <w:b/>
          <w:sz w:val="24"/>
        </w:rPr>
      </w:pPr>
      <w:bookmarkStart w:id="470" w:name="_Toc19069"/>
      <w:r>
        <w:rPr>
          <w:rFonts w:ascii="宋体" w:hAnsi="宋体"/>
          <w:b/>
          <w:sz w:val="24"/>
        </w:rPr>
        <w:t xml:space="preserve">2.7 </w:t>
      </w:r>
      <w:r>
        <w:rPr>
          <w:rFonts w:hint="eastAsia" w:ascii="宋体" w:hAnsi="宋体"/>
          <w:b/>
          <w:sz w:val="24"/>
        </w:rPr>
        <w:t>质量保证</w:t>
      </w:r>
      <w:bookmarkEnd w:id="470"/>
    </w:p>
    <w:p w14:paraId="6BF5934F">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525D616D">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6A816416">
      <w:pPr>
        <w:spacing w:line="560" w:lineRule="exact"/>
        <w:ind w:firstLine="482" w:firstLineChars="200"/>
        <w:outlineLvl w:val="0"/>
        <w:rPr>
          <w:rFonts w:ascii="宋体" w:hAnsi="宋体"/>
          <w:b/>
          <w:sz w:val="24"/>
        </w:rPr>
      </w:pPr>
      <w:bookmarkStart w:id="471" w:name="_Toc22267"/>
      <w:r>
        <w:rPr>
          <w:rFonts w:ascii="宋体" w:hAnsi="宋体"/>
          <w:b/>
          <w:sz w:val="24"/>
        </w:rPr>
        <w:t xml:space="preserve">2.8 </w:t>
      </w:r>
      <w:r>
        <w:rPr>
          <w:rFonts w:hint="eastAsia" w:ascii="宋体" w:hAnsi="宋体"/>
          <w:b/>
          <w:sz w:val="24"/>
        </w:rPr>
        <w:t>延迟履行</w:t>
      </w:r>
      <w:bookmarkEnd w:id="471"/>
    </w:p>
    <w:p w14:paraId="364F5BAF">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67F5A6B3">
      <w:pPr>
        <w:spacing w:line="560" w:lineRule="exact"/>
        <w:ind w:firstLine="482" w:firstLineChars="200"/>
        <w:outlineLvl w:val="0"/>
        <w:rPr>
          <w:rFonts w:ascii="宋体" w:hAnsi="宋体"/>
          <w:b/>
          <w:sz w:val="24"/>
        </w:rPr>
      </w:pPr>
      <w:bookmarkStart w:id="472" w:name="_Toc10611"/>
      <w:r>
        <w:rPr>
          <w:rFonts w:ascii="宋体" w:hAnsi="宋体"/>
          <w:b/>
          <w:sz w:val="24"/>
        </w:rPr>
        <w:t xml:space="preserve">2.9 </w:t>
      </w:r>
      <w:r>
        <w:rPr>
          <w:rFonts w:hint="eastAsia" w:ascii="宋体" w:hAnsi="宋体"/>
          <w:b/>
          <w:sz w:val="24"/>
        </w:rPr>
        <w:t>合同变更</w:t>
      </w:r>
      <w:bookmarkEnd w:id="472"/>
    </w:p>
    <w:p w14:paraId="4709D28A">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5AED0C76">
      <w:pPr>
        <w:spacing w:line="560" w:lineRule="exact"/>
        <w:ind w:firstLine="482" w:firstLineChars="200"/>
        <w:outlineLvl w:val="0"/>
        <w:rPr>
          <w:rFonts w:ascii="宋体" w:hAnsi="宋体"/>
          <w:b/>
          <w:sz w:val="24"/>
        </w:rPr>
      </w:pPr>
      <w:bookmarkStart w:id="473" w:name="_Toc23368"/>
      <w:bookmarkStart w:id="474" w:name="_Toc42"/>
      <w:bookmarkStart w:id="475" w:name="_Toc10663"/>
      <w:bookmarkStart w:id="476" w:name="_Toc26689"/>
      <w:bookmarkStart w:id="477" w:name="_Toc21830"/>
      <w:r>
        <w:rPr>
          <w:rFonts w:ascii="宋体" w:hAnsi="宋体"/>
          <w:b/>
          <w:sz w:val="24"/>
        </w:rPr>
        <w:t>2.10 合同转让和分包</w:t>
      </w:r>
      <w:bookmarkEnd w:id="473"/>
      <w:bookmarkEnd w:id="474"/>
      <w:bookmarkEnd w:id="475"/>
      <w:bookmarkEnd w:id="476"/>
      <w:bookmarkEnd w:id="477"/>
    </w:p>
    <w:p w14:paraId="3403A941">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6651D2DF">
      <w:pPr>
        <w:spacing w:line="560" w:lineRule="exact"/>
        <w:ind w:firstLine="482" w:firstLineChars="200"/>
        <w:outlineLvl w:val="0"/>
        <w:rPr>
          <w:rFonts w:ascii="宋体" w:hAnsi="宋体"/>
          <w:b/>
          <w:sz w:val="24"/>
        </w:rPr>
      </w:pPr>
      <w:bookmarkStart w:id="478" w:name="_Toc4720"/>
      <w:bookmarkStart w:id="479" w:name="_Toc14371"/>
      <w:bookmarkStart w:id="480" w:name="_Toc26633"/>
      <w:bookmarkStart w:id="481" w:name="_Toc25571"/>
      <w:bookmarkStart w:id="482" w:name="_Toc32494"/>
      <w:r>
        <w:rPr>
          <w:rFonts w:ascii="宋体" w:hAnsi="宋体"/>
          <w:b/>
          <w:sz w:val="24"/>
        </w:rPr>
        <w:t>2.11 不可抗力</w:t>
      </w:r>
      <w:bookmarkEnd w:id="478"/>
      <w:bookmarkEnd w:id="479"/>
      <w:bookmarkEnd w:id="480"/>
      <w:bookmarkEnd w:id="481"/>
      <w:bookmarkEnd w:id="482"/>
    </w:p>
    <w:p w14:paraId="2CDAAC81">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7A3FED47">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3E6D9C53">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394B0777">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527A2A99">
      <w:pPr>
        <w:spacing w:line="560" w:lineRule="exact"/>
        <w:ind w:firstLine="482" w:firstLineChars="200"/>
        <w:outlineLvl w:val="0"/>
        <w:rPr>
          <w:rFonts w:ascii="宋体" w:hAnsi="宋体"/>
          <w:b/>
          <w:sz w:val="24"/>
        </w:rPr>
      </w:pPr>
      <w:bookmarkStart w:id="483" w:name="_Toc3638"/>
      <w:bookmarkStart w:id="484" w:name="_Toc25783"/>
      <w:bookmarkStart w:id="485" w:name="_Toc24465"/>
      <w:bookmarkStart w:id="486" w:name="_Toc14115"/>
      <w:bookmarkStart w:id="487" w:name="_Toc23854"/>
      <w:r>
        <w:rPr>
          <w:rFonts w:ascii="宋体" w:hAnsi="宋体"/>
          <w:b/>
          <w:sz w:val="24"/>
        </w:rPr>
        <w:t>2.12 税费</w:t>
      </w:r>
      <w:bookmarkEnd w:id="483"/>
      <w:bookmarkEnd w:id="484"/>
      <w:bookmarkEnd w:id="485"/>
      <w:bookmarkEnd w:id="486"/>
      <w:bookmarkEnd w:id="487"/>
    </w:p>
    <w:p w14:paraId="26BAB190">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55BBE816">
      <w:pPr>
        <w:spacing w:line="560" w:lineRule="exact"/>
        <w:ind w:firstLine="482" w:firstLineChars="200"/>
        <w:outlineLvl w:val="0"/>
        <w:rPr>
          <w:rFonts w:ascii="宋体" w:hAnsi="宋体"/>
          <w:b/>
          <w:sz w:val="24"/>
        </w:rPr>
      </w:pPr>
      <w:bookmarkStart w:id="488" w:name="_Toc7315"/>
      <w:bookmarkStart w:id="489" w:name="_Toc30105"/>
      <w:bookmarkStart w:id="490" w:name="_Toc25525"/>
      <w:bookmarkStart w:id="491" w:name="_Toc26883"/>
      <w:bookmarkStart w:id="492" w:name="_Toc14814"/>
      <w:r>
        <w:rPr>
          <w:rFonts w:ascii="宋体" w:hAnsi="宋体"/>
          <w:b/>
          <w:sz w:val="24"/>
        </w:rPr>
        <w:t>2.13 乙方破产</w:t>
      </w:r>
      <w:bookmarkEnd w:id="488"/>
      <w:bookmarkEnd w:id="489"/>
      <w:bookmarkEnd w:id="490"/>
      <w:bookmarkEnd w:id="491"/>
      <w:bookmarkEnd w:id="492"/>
    </w:p>
    <w:p w14:paraId="6C61B1F9">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45CF89DE">
      <w:pPr>
        <w:spacing w:line="560" w:lineRule="exact"/>
        <w:ind w:firstLine="482" w:firstLineChars="200"/>
        <w:outlineLvl w:val="0"/>
        <w:rPr>
          <w:rFonts w:ascii="宋体" w:hAnsi="宋体"/>
          <w:b/>
          <w:sz w:val="24"/>
        </w:rPr>
      </w:pPr>
      <w:bookmarkStart w:id="493" w:name="_Toc2016"/>
      <w:bookmarkStart w:id="494" w:name="_Toc1123"/>
      <w:bookmarkStart w:id="495" w:name="_Toc23323"/>
      <w:r>
        <w:rPr>
          <w:rFonts w:ascii="宋体" w:hAnsi="宋体"/>
          <w:b/>
          <w:sz w:val="24"/>
        </w:rPr>
        <w:t>2.14 合同中止、终止</w:t>
      </w:r>
      <w:bookmarkEnd w:id="493"/>
      <w:bookmarkEnd w:id="494"/>
      <w:bookmarkEnd w:id="495"/>
    </w:p>
    <w:p w14:paraId="0D3FC022">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08C06FD7">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4E673D3C">
      <w:pPr>
        <w:spacing w:line="560" w:lineRule="exact"/>
        <w:ind w:firstLine="482" w:firstLineChars="200"/>
        <w:outlineLvl w:val="0"/>
        <w:rPr>
          <w:rFonts w:ascii="宋体" w:hAnsi="宋体"/>
          <w:b/>
          <w:sz w:val="24"/>
        </w:rPr>
      </w:pPr>
      <w:bookmarkStart w:id="496" w:name="_Toc14525"/>
      <w:bookmarkStart w:id="497" w:name="_Toc1969"/>
      <w:bookmarkStart w:id="498" w:name="_Toc17363"/>
      <w:r>
        <w:rPr>
          <w:rFonts w:ascii="宋体" w:hAnsi="宋体"/>
          <w:b/>
          <w:sz w:val="24"/>
        </w:rPr>
        <w:t>2.15 检验和验收</w:t>
      </w:r>
      <w:bookmarkEnd w:id="496"/>
      <w:bookmarkEnd w:id="497"/>
      <w:bookmarkEnd w:id="498"/>
    </w:p>
    <w:p w14:paraId="7F39E218">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2C37A658">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2646349">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69F6BD14">
      <w:pPr>
        <w:spacing w:line="560" w:lineRule="exact"/>
        <w:ind w:firstLine="482" w:firstLineChars="200"/>
        <w:outlineLvl w:val="0"/>
        <w:rPr>
          <w:rFonts w:ascii="宋体" w:hAnsi="宋体"/>
          <w:b/>
          <w:sz w:val="24"/>
        </w:rPr>
      </w:pPr>
      <w:bookmarkStart w:id="499" w:name="_Toc12666"/>
      <w:bookmarkStart w:id="500" w:name="_Toc31892"/>
      <w:bookmarkStart w:id="501" w:name="_Toc9808"/>
      <w:bookmarkStart w:id="502" w:name="_Toc2308"/>
      <w:bookmarkStart w:id="503" w:name="_Toc25198"/>
      <w:r>
        <w:rPr>
          <w:rFonts w:ascii="宋体" w:hAnsi="宋体"/>
          <w:b/>
          <w:sz w:val="24"/>
        </w:rPr>
        <w:t>2.16 通知和送达</w:t>
      </w:r>
      <w:bookmarkEnd w:id="499"/>
      <w:bookmarkEnd w:id="500"/>
      <w:bookmarkEnd w:id="501"/>
      <w:bookmarkEnd w:id="502"/>
      <w:bookmarkEnd w:id="503"/>
    </w:p>
    <w:p w14:paraId="2DA03ED3">
      <w:pPr>
        <w:spacing w:line="560" w:lineRule="exact"/>
        <w:ind w:firstLine="480" w:firstLineChars="200"/>
        <w:rPr>
          <w:rFonts w:ascii="宋体" w:hAnsi="宋体"/>
          <w:sz w:val="24"/>
        </w:rPr>
      </w:pPr>
      <w:bookmarkStart w:id="504" w:name="_Toc27674"/>
      <w:bookmarkStart w:id="505"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72CB7FB6">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4"/>
      <w:bookmarkEnd w:id="505"/>
    </w:p>
    <w:p w14:paraId="3A009034">
      <w:pPr>
        <w:spacing w:line="560" w:lineRule="exact"/>
        <w:ind w:firstLine="482" w:firstLineChars="200"/>
        <w:outlineLvl w:val="0"/>
        <w:rPr>
          <w:rFonts w:ascii="宋体" w:hAnsi="宋体"/>
          <w:b/>
          <w:sz w:val="24"/>
        </w:rPr>
      </w:pPr>
      <w:bookmarkStart w:id="506" w:name="_Toc28906"/>
      <w:bookmarkStart w:id="507" w:name="_Toc27644"/>
      <w:bookmarkStart w:id="508" w:name="_Toc5063"/>
      <w:bookmarkStart w:id="509" w:name="_Toc20808"/>
      <w:bookmarkStart w:id="510" w:name="_Toc1225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6"/>
      <w:bookmarkEnd w:id="507"/>
      <w:bookmarkEnd w:id="508"/>
      <w:bookmarkEnd w:id="509"/>
      <w:bookmarkEnd w:id="510"/>
    </w:p>
    <w:p w14:paraId="6C29235A">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56B240E1">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17FDA50C">
      <w:pPr>
        <w:spacing w:line="560" w:lineRule="exact"/>
        <w:ind w:firstLine="482" w:firstLineChars="200"/>
        <w:outlineLvl w:val="0"/>
        <w:rPr>
          <w:rFonts w:ascii="宋体" w:hAnsi="宋体" w:cs="宋体"/>
          <w:b/>
          <w:sz w:val="24"/>
        </w:rPr>
      </w:pPr>
      <w:bookmarkStart w:id="511" w:name="_Toc18540"/>
      <w:bookmarkStart w:id="512" w:name="_Toc30599"/>
      <w:bookmarkStart w:id="513" w:name="_Toc4355"/>
      <w:r>
        <w:rPr>
          <w:rFonts w:hint="eastAsia" w:ascii="宋体" w:hAnsi="宋体" w:cs="宋体"/>
          <w:b/>
          <w:sz w:val="24"/>
        </w:rPr>
        <w:t>2.18 计量单位</w:t>
      </w:r>
      <w:bookmarkEnd w:id="511"/>
      <w:bookmarkEnd w:id="512"/>
      <w:bookmarkEnd w:id="513"/>
    </w:p>
    <w:p w14:paraId="7BDE4543">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0F3A42B9">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06CF5B5F">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756BFE20">
      <w:pPr>
        <w:spacing w:line="360" w:lineRule="auto"/>
        <w:jc w:val="center"/>
        <w:outlineLvl w:val="0"/>
        <w:rPr>
          <w:rFonts w:ascii="宋体" w:hAnsi="宋体" w:cs="宋体"/>
          <w:b/>
          <w:sz w:val="24"/>
        </w:rPr>
      </w:pPr>
      <w:r>
        <w:rPr>
          <w:rFonts w:hint="eastAsia" w:ascii="宋体" w:hAnsi="宋体" w:cs="宋体"/>
          <w:kern w:val="0"/>
        </w:rPr>
        <w:br w:type="page"/>
      </w:r>
      <w:bookmarkStart w:id="514" w:name="_Toc331685784"/>
      <w:r>
        <w:rPr>
          <w:rFonts w:hint="eastAsia" w:ascii="宋体" w:hAnsi="宋体" w:cs="宋体"/>
          <w:b/>
          <w:sz w:val="24"/>
        </w:rPr>
        <w:t xml:space="preserve"> </w:t>
      </w:r>
      <w:bookmarkEnd w:id="514"/>
      <w:r>
        <w:rPr>
          <w:rFonts w:hint="eastAsia" w:ascii="宋体" w:hAnsi="宋体" w:cs="宋体"/>
          <w:b/>
          <w:sz w:val="24"/>
        </w:rPr>
        <w:t>第三部分  合同专用条款</w:t>
      </w:r>
    </w:p>
    <w:p w14:paraId="2D687359">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46A48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5FACBE77">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1CEE4C48">
            <w:pPr>
              <w:spacing w:line="360" w:lineRule="auto"/>
              <w:jc w:val="center"/>
              <w:rPr>
                <w:rFonts w:ascii="宋体" w:hAnsi="宋体" w:cs="宋体"/>
                <w:b/>
                <w:sz w:val="24"/>
              </w:rPr>
            </w:pPr>
            <w:r>
              <w:rPr>
                <w:rFonts w:hint="eastAsia" w:ascii="宋体" w:hAnsi="宋体" w:cs="宋体"/>
                <w:b/>
                <w:sz w:val="24"/>
              </w:rPr>
              <w:t>约定内容</w:t>
            </w:r>
          </w:p>
        </w:tc>
      </w:tr>
      <w:tr w14:paraId="4782B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AFBA96">
            <w:pPr>
              <w:spacing w:line="360" w:lineRule="auto"/>
              <w:rPr>
                <w:rFonts w:ascii="宋体" w:hAnsi="宋体" w:cs="宋体"/>
                <w:sz w:val="24"/>
              </w:rPr>
            </w:pPr>
            <w:r>
              <w:rPr>
                <w:rFonts w:hint="eastAsia" w:ascii="宋体" w:hAnsi="宋体" w:cs="宋体"/>
                <w:sz w:val="24"/>
              </w:rPr>
              <w:t>1.3.2</w:t>
            </w:r>
          </w:p>
        </w:tc>
        <w:tc>
          <w:tcPr>
            <w:tcW w:w="4464" w:type="pct"/>
            <w:vAlign w:val="center"/>
          </w:tcPr>
          <w:p w14:paraId="347FB20E">
            <w:pPr>
              <w:spacing w:line="360" w:lineRule="auto"/>
              <w:rPr>
                <w:rFonts w:ascii="宋体" w:hAnsi="宋体" w:cs="宋体"/>
                <w:sz w:val="24"/>
              </w:rPr>
            </w:pPr>
          </w:p>
        </w:tc>
      </w:tr>
      <w:tr w14:paraId="27132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FFC770">
            <w:pPr>
              <w:spacing w:line="360" w:lineRule="auto"/>
              <w:rPr>
                <w:rFonts w:ascii="宋体" w:hAnsi="宋体" w:cs="宋体"/>
                <w:sz w:val="24"/>
              </w:rPr>
            </w:pPr>
            <w:r>
              <w:rPr>
                <w:rFonts w:hint="eastAsia" w:ascii="宋体" w:hAnsi="宋体" w:cs="宋体"/>
                <w:sz w:val="24"/>
              </w:rPr>
              <w:t>1.4.2</w:t>
            </w:r>
          </w:p>
        </w:tc>
        <w:tc>
          <w:tcPr>
            <w:tcW w:w="4464" w:type="pct"/>
            <w:vAlign w:val="center"/>
          </w:tcPr>
          <w:p w14:paraId="565E683E">
            <w:pPr>
              <w:spacing w:line="360" w:lineRule="auto"/>
              <w:rPr>
                <w:rFonts w:ascii="宋体" w:hAnsi="宋体" w:cs="宋体"/>
                <w:sz w:val="24"/>
              </w:rPr>
            </w:pPr>
          </w:p>
        </w:tc>
      </w:tr>
      <w:tr w14:paraId="3DD73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F01DFDF">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14:paraId="65C2C952">
            <w:pPr>
              <w:spacing w:line="360" w:lineRule="auto"/>
              <w:rPr>
                <w:rFonts w:ascii="宋体" w:hAnsi="宋体" w:cs="宋体"/>
                <w:sz w:val="24"/>
              </w:rPr>
            </w:pPr>
          </w:p>
        </w:tc>
      </w:tr>
      <w:tr w14:paraId="40E84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2636F8">
            <w:pPr>
              <w:spacing w:line="360" w:lineRule="auto"/>
              <w:rPr>
                <w:rFonts w:ascii="宋体" w:hAnsi="宋体" w:cs="宋体"/>
                <w:sz w:val="24"/>
              </w:rPr>
            </w:pPr>
            <w:r>
              <w:rPr>
                <w:rFonts w:hint="eastAsia" w:ascii="宋体" w:hAnsi="宋体" w:cs="宋体"/>
                <w:sz w:val="24"/>
              </w:rPr>
              <w:t>1.5.2</w:t>
            </w:r>
          </w:p>
        </w:tc>
        <w:tc>
          <w:tcPr>
            <w:tcW w:w="4464" w:type="pct"/>
            <w:vAlign w:val="center"/>
          </w:tcPr>
          <w:p w14:paraId="1797D758">
            <w:pPr>
              <w:spacing w:line="360" w:lineRule="auto"/>
              <w:rPr>
                <w:rFonts w:ascii="宋体" w:hAnsi="宋体" w:cs="宋体"/>
                <w:sz w:val="24"/>
              </w:rPr>
            </w:pPr>
          </w:p>
        </w:tc>
      </w:tr>
      <w:tr w14:paraId="58C97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A60644">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14:paraId="01DE83F5">
            <w:pPr>
              <w:spacing w:line="360" w:lineRule="auto"/>
              <w:rPr>
                <w:rFonts w:ascii="宋体" w:hAnsi="宋体" w:cs="宋体"/>
                <w:sz w:val="24"/>
              </w:rPr>
            </w:pPr>
          </w:p>
        </w:tc>
      </w:tr>
      <w:tr w14:paraId="364CC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96C777">
            <w:pPr>
              <w:spacing w:line="360" w:lineRule="auto"/>
              <w:rPr>
                <w:rFonts w:ascii="宋体" w:hAnsi="宋体" w:cs="宋体"/>
                <w:sz w:val="24"/>
              </w:rPr>
            </w:pPr>
            <w:r>
              <w:rPr>
                <w:rFonts w:hint="eastAsia" w:ascii="宋体" w:hAnsi="宋体" w:cs="宋体"/>
                <w:sz w:val="24"/>
              </w:rPr>
              <w:t>1.6.2</w:t>
            </w:r>
          </w:p>
        </w:tc>
        <w:tc>
          <w:tcPr>
            <w:tcW w:w="4464" w:type="pct"/>
            <w:vAlign w:val="center"/>
          </w:tcPr>
          <w:p w14:paraId="731F153D">
            <w:pPr>
              <w:spacing w:line="360" w:lineRule="auto"/>
              <w:rPr>
                <w:rFonts w:ascii="宋体" w:hAnsi="宋体" w:cs="宋体"/>
                <w:sz w:val="24"/>
              </w:rPr>
            </w:pPr>
          </w:p>
        </w:tc>
      </w:tr>
      <w:tr w14:paraId="20C06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B6AEBF">
            <w:pPr>
              <w:spacing w:line="360" w:lineRule="auto"/>
              <w:rPr>
                <w:rFonts w:ascii="宋体" w:hAnsi="宋体" w:cs="宋体"/>
                <w:sz w:val="24"/>
              </w:rPr>
            </w:pPr>
            <w:r>
              <w:rPr>
                <w:rFonts w:hint="eastAsia" w:ascii="宋体" w:hAnsi="宋体" w:cs="宋体"/>
                <w:sz w:val="24"/>
              </w:rPr>
              <w:t>1.7.1</w:t>
            </w:r>
          </w:p>
        </w:tc>
        <w:tc>
          <w:tcPr>
            <w:tcW w:w="4464" w:type="pct"/>
            <w:vAlign w:val="center"/>
          </w:tcPr>
          <w:p w14:paraId="25422895">
            <w:pPr>
              <w:spacing w:line="360" w:lineRule="auto"/>
              <w:rPr>
                <w:rFonts w:ascii="宋体" w:hAnsi="宋体" w:cs="宋体"/>
                <w:sz w:val="24"/>
              </w:rPr>
            </w:pPr>
          </w:p>
        </w:tc>
      </w:tr>
      <w:tr w14:paraId="1BF28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1CE2F2B">
            <w:pPr>
              <w:spacing w:line="360" w:lineRule="auto"/>
              <w:rPr>
                <w:rFonts w:ascii="宋体" w:hAnsi="宋体" w:cs="宋体"/>
                <w:sz w:val="24"/>
              </w:rPr>
            </w:pPr>
            <w:r>
              <w:rPr>
                <w:rFonts w:hint="eastAsia" w:ascii="宋体" w:hAnsi="宋体" w:cs="宋体"/>
                <w:sz w:val="24"/>
              </w:rPr>
              <w:t>1.7.2</w:t>
            </w:r>
          </w:p>
        </w:tc>
        <w:tc>
          <w:tcPr>
            <w:tcW w:w="4464" w:type="pct"/>
            <w:vAlign w:val="center"/>
          </w:tcPr>
          <w:p w14:paraId="1E85F7AA">
            <w:pPr>
              <w:spacing w:line="360" w:lineRule="auto"/>
              <w:rPr>
                <w:rFonts w:ascii="宋体" w:hAnsi="宋体" w:cs="宋体"/>
                <w:sz w:val="24"/>
              </w:rPr>
            </w:pPr>
          </w:p>
        </w:tc>
      </w:tr>
      <w:tr w14:paraId="38E8B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8BA672A">
            <w:pPr>
              <w:spacing w:line="360" w:lineRule="auto"/>
              <w:rPr>
                <w:rFonts w:ascii="宋体" w:hAnsi="宋体" w:cs="宋体"/>
                <w:sz w:val="24"/>
              </w:rPr>
            </w:pPr>
            <w:r>
              <w:rPr>
                <w:rFonts w:hint="eastAsia" w:ascii="宋体" w:hAnsi="宋体" w:cs="宋体"/>
                <w:sz w:val="24"/>
              </w:rPr>
              <w:t>1.7.3</w:t>
            </w:r>
          </w:p>
        </w:tc>
        <w:tc>
          <w:tcPr>
            <w:tcW w:w="4464" w:type="pct"/>
            <w:vAlign w:val="center"/>
          </w:tcPr>
          <w:p w14:paraId="5075E319">
            <w:pPr>
              <w:spacing w:line="360" w:lineRule="auto"/>
              <w:rPr>
                <w:rFonts w:ascii="宋体" w:hAnsi="宋体" w:cs="宋体"/>
                <w:sz w:val="24"/>
              </w:rPr>
            </w:pPr>
          </w:p>
        </w:tc>
      </w:tr>
      <w:tr w14:paraId="729EE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AB6C56A">
            <w:pPr>
              <w:spacing w:line="360" w:lineRule="auto"/>
              <w:rPr>
                <w:rFonts w:ascii="宋体" w:hAnsi="宋体" w:cs="宋体"/>
                <w:sz w:val="24"/>
              </w:rPr>
            </w:pPr>
            <w:r>
              <w:rPr>
                <w:rFonts w:hint="eastAsia" w:ascii="宋体" w:hAnsi="宋体" w:cs="宋体"/>
                <w:sz w:val="24"/>
              </w:rPr>
              <w:t>1.7.4.1</w:t>
            </w:r>
          </w:p>
        </w:tc>
        <w:tc>
          <w:tcPr>
            <w:tcW w:w="4464" w:type="pct"/>
            <w:vAlign w:val="center"/>
          </w:tcPr>
          <w:p w14:paraId="403BE4C7">
            <w:pPr>
              <w:spacing w:line="360" w:lineRule="auto"/>
              <w:rPr>
                <w:rFonts w:ascii="宋体" w:hAnsi="宋体" w:cs="宋体"/>
                <w:sz w:val="24"/>
              </w:rPr>
            </w:pPr>
          </w:p>
        </w:tc>
      </w:tr>
      <w:tr w14:paraId="1C37D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BFA2EF">
            <w:pPr>
              <w:spacing w:line="360" w:lineRule="auto"/>
              <w:rPr>
                <w:rFonts w:ascii="宋体" w:hAnsi="宋体" w:cs="宋体"/>
                <w:sz w:val="24"/>
              </w:rPr>
            </w:pPr>
            <w:r>
              <w:rPr>
                <w:rFonts w:hint="eastAsia" w:ascii="宋体" w:hAnsi="宋体" w:cs="宋体"/>
                <w:sz w:val="24"/>
              </w:rPr>
              <w:t>1.7.4.2</w:t>
            </w:r>
          </w:p>
        </w:tc>
        <w:tc>
          <w:tcPr>
            <w:tcW w:w="4464" w:type="pct"/>
            <w:vAlign w:val="center"/>
          </w:tcPr>
          <w:p w14:paraId="09331F93">
            <w:pPr>
              <w:spacing w:line="360" w:lineRule="auto"/>
              <w:rPr>
                <w:rFonts w:ascii="宋体" w:hAnsi="宋体" w:cs="宋体"/>
                <w:sz w:val="24"/>
              </w:rPr>
            </w:pPr>
          </w:p>
        </w:tc>
      </w:tr>
      <w:tr w14:paraId="75F57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685FE1">
            <w:pPr>
              <w:spacing w:line="360" w:lineRule="auto"/>
              <w:rPr>
                <w:rFonts w:ascii="宋体" w:hAnsi="宋体" w:cs="宋体"/>
                <w:sz w:val="24"/>
              </w:rPr>
            </w:pPr>
            <w:r>
              <w:rPr>
                <w:rFonts w:hint="eastAsia" w:ascii="宋体" w:hAnsi="宋体" w:cs="宋体"/>
                <w:sz w:val="24"/>
              </w:rPr>
              <w:t>1.7.4.3</w:t>
            </w:r>
          </w:p>
        </w:tc>
        <w:tc>
          <w:tcPr>
            <w:tcW w:w="4464" w:type="pct"/>
            <w:vAlign w:val="center"/>
          </w:tcPr>
          <w:p w14:paraId="0150D875">
            <w:pPr>
              <w:spacing w:line="360" w:lineRule="auto"/>
              <w:rPr>
                <w:rFonts w:ascii="宋体" w:hAnsi="宋体" w:cs="宋体"/>
                <w:sz w:val="24"/>
              </w:rPr>
            </w:pPr>
          </w:p>
        </w:tc>
      </w:tr>
      <w:tr w14:paraId="10BCD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2347372">
            <w:pPr>
              <w:spacing w:line="360" w:lineRule="auto"/>
              <w:rPr>
                <w:rFonts w:ascii="宋体" w:hAnsi="宋体" w:cs="宋体"/>
                <w:sz w:val="24"/>
              </w:rPr>
            </w:pPr>
            <w:r>
              <w:rPr>
                <w:rFonts w:hint="eastAsia" w:ascii="宋体" w:hAnsi="宋体" w:cs="宋体"/>
                <w:sz w:val="24"/>
              </w:rPr>
              <w:t>1.8.7</w:t>
            </w:r>
          </w:p>
        </w:tc>
        <w:tc>
          <w:tcPr>
            <w:tcW w:w="4464" w:type="pct"/>
            <w:vAlign w:val="center"/>
          </w:tcPr>
          <w:p w14:paraId="506626B6">
            <w:pPr>
              <w:spacing w:line="360" w:lineRule="auto"/>
              <w:rPr>
                <w:rFonts w:ascii="宋体" w:hAnsi="宋体" w:cs="宋体"/>
                <w:sz w:val="24"/>
              </w:rPr>
            </w:pPr>
          </w:p>
        </w:tc>
      </w:tr>
      <w:tr w14:paraId="7096B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2F7F844">
            <w:pPr>
              <w:spacing w:line="360" w:lineRule="auto"/>
              <w:rPr>
                <w:rFonts w:ascii="宋体" w:hAnsi="宋体" w:cs="宋体"/>
                <w:sz w:val="24"/>
              </w:rPr>
            </w:pPr>
            <w:r>
              <w:rPr>
                <w:rFonts w:hint="eastAsia" w:ascii="宋体" w:hAnsi="宋体" w:cs="宋体"/>
                <w:sz w:val="24"/>
              </w:rPr>
              <w:t>1.9.1</w:t>
            </w:r>
          </w:p>
        </w:tc>
        <w:tc>
          <w:tcPr>
            <w:tcW w:w="4464" w:type="pct"/>
            <w:vAlign w:val="center"/>
          </w:tcPr>
          <w:p w14:paraId="4AB9BB49">
            <w:pPr>
              <w:spacing w:line="360" w:lineRule="auto"/>
              <w:rPr>
                <w:rFonts w:ascii="宋体" w:hAnsi="宋体" w:cs="宋体"/>
                <w:sz w:val="24"/>
              </w:rPr>
            </w:pPr>
          </w:p>
        </w:tc>
      </w:tr>
      <w:tr w14:paraId="4C3EA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29F528E">
            <w:pPr>
              <w:spacing w:line="360" w:lineRule="auto"/>
              <w:rPr>
                <w:rFonts w:ascii="宋体" w:hAnsi="宋体" w:cs="宋体"/>
                <w:sz w:val="24"/>
              </w:rPr>
            </w:pPr>
            <w:r>
              <w:rPr>
                <w:rFonts w:hint="eastAsia" w:ascii="宋体" w:hAnsi="宋体" w:cs="宋体"/>
                <w:sz w:val="24"/>
              </w:rPr>
              <w:t>1.9.2</w:t>
            </w:r>
          </w:p>
        </w:tc>
        <w:tc>
          <w:tcPr>
            <w:tcW w:w="4464" w:type="pct"/>
            <w:vAlign w:val="center"/>
          </w:tcPr>
          <w:p w14:paraId="615ACB07">
            <w:pPr>
              <w:spacing w:line="360" w:lineRule="auto"/>
              <w:rPr>
                <w:rFonts w:ascii="宋体" w:hAnsi="宋体" w:cs="宋体"/>
                <w:sz w:val="24"/>
              </w:rPr>
            </w:pPr>
          </w:p>
        </w:tc>
      </w:tr>
      <w:tr w14:paraId="6AB71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241B660">
            <w:pPr>
              <w:spacing w:line="360" w:lineRule="auto"/>
              <w:rPr>
                <w:rFonts w:ascii="宋体" w:hAnsi="宋体" w:cs="宋体"/>
                <w:sz w:val="24"/>
              </w:rPr>
            </w:pPr>
            <w:r>
              <w:rPr>
                <w:rFonts w:hint="eastAsia" w:ascii="宋体" w:hAnsi="宋体" w:cs="宋体"/>
                <w:sz w:val="24"/>
              </w:rPr>
              <w:t>2.3.2</w:t>
            </w:r>
          </w:p>
        </w:tc>
        <w:tc>
          <w:tcPr>
            <w:tcW w:w="4464" w:type="pct"/>
            <w:vAlign w:val="center"/>
          </w:tcPr>
          <w:p w14:paraId="22734DB1">
            <w:pPr>
              <w:spacing w:line="360" w:lineRule="auto"/>
              <w:ind w:left="-420" w:leftChars="-200" w:right="-420" w:rightChars="-200" w:firstLine="480" w:firstLineChars="200"/>
              <w:rPr>
                <w:rFonts w:ascii="宋体" w:hAnsi="宋体" w:cs="宋体"/>
                <w:sz w:val="24"/>
              </w:rPr>
            </w:pPr>
          </w:p>
        </w:tc>
      </w:tr>
      <w:tr w14:paraId="5A5EA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C323E5">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14:paraId="7227CF78">
            <w:pPr>
              <w:spacing w:line="360" w:lineRule="auto"/>
              <w:ind w:left="-420" w:leftChars="-200" w:right="-420" w:rightChars="-200" w:firstLine="480" w:firstLineChars="200"/>
              <w:rPr>
                <w:rFonts w:ascii="宋体" w:hAnsi="宋体" w:cs="宋体"/>
                <w:sz w:val="24"/>
              </w:rPr>
            </w:pPr>
          </w:p>
        </w:tc>
      </w:tr>
      <w:tr w14:paraId="474A0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2FEF06">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14:paraId="4C7D8D30">
            <w:pPr>
              <w:spacing w:line="360" w:lineRule="auto"/>
              <w:rPr>
                <w:rFonts w:ascii="宋体" w:hAnsi="宋体" w:cs="宋体"/>
                <w:sz w:val="24"/>
              </w:rPr>
            </w:pPr>
          </w:p>
        </w:tc>
      </w:tr>
      <w:tr w14:paraId="5BA42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3E1827FC">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14:paraId="6DA96B7B">
            <w:pPr>
              <w:spacing w:line="360" w:lineRule="auto"/>
              <w:rPr>
                <w:rFonts w:ascii="宋体" w:hAnsi="宋体" w:cs="宋体"/>
                <w:sz w:val="24"/>
              </w:rPr>
            </w:pPr>
          </w:p>
        </w:tc>
      </w:tr>
      <w:tr w14:paraId="7985F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E03890">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14:paraId="67310322">
            <w:pPr>
              <w:spacing w:line="360" w:lineRule="auto"/>
              <w:rPr>
                <w:rFonts w:ascii="宋体" w:hAnsi="宋体" w:cs="宋体"/>
                <w:sz w:val="24"/>
              </w:rPr>
            </w:pPr>
          </w:p>
        </w:tc>
      </w:tr>
      <w:tr w14:paraId="04D01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D57379D">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14:paraId="442C2098">
            <w:pPr>
              <w:spacing w:line="360" w:lineRule="auto"/>
              <w:rPr>
                <w:rFonts w:ascii="宋体" w:hAnsi="宋体" w:cs="宋体"/>
                <w:sz w:val="24"/>
              </w:rPr>
            </w:pPr>
          </w:p>
        </w:tc>
      </w:tr>
      <w:tr w14:paraId="41916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BF4944E">
            <w:pPr>
              <w:spacing w:line="360" w:lineRule="auto"/>
              <w:rPr>
                <w:rFonts w:ascii="宋体" w:hAnsi="宋体" w:cs="宋体"/>
                <w:sz w:val="24"/>
              </w:rPr>
            </w:pPr>
            <w:r>
              <w:rPr>
                <w:rFonts w:hint="eastAsia" w:ascii="宋体" w:hAnsi="宋体" w:cs="宋体"/>
                <w:sz w:val="24"/>
              </w:rPr>
              <w:t>2.19</w:t>
            </w:r>
          </w:p>
        </w:tc>
        <w:tc>
          <w:tcPr>
            <w:tcW w:w="4464" w:type="pct"/>
          </w:tcPr>
          <w:p w14:paraId="31A129AC">
            <w:pPr>
              <w:spacing w:line="360" w:lineRule="auto"/>
              <w:rPr>
                <w:rFonts w:ascii="宋体" w:hAnsi="宋体" w:cs="宋体"/>
                <w:sz w:val="24"/>
              </w:rPr>
            </w:pPr>
          </w:p>
        </w:tc>
      </w:tr>
    </w:tbl>
    <w:p w14:paraId="5B00967C">
      <w:pPr>
        <w:spacing w:line="360" w:lineRule="auto"/>
        <w:ind w:left="-420" w:leftChars="-200" w:right="-420" w:rightChars="-200" w:firstLine="480" w:firstLineChars="200"/>
        <w:rPr>
          <w:rFonts w:ascii="宋体" w:hAnsi="宋体" w:cs="宋体"/>
          <w:sz w:val="24"/>
        </w:rPr>
      </w:pPr>
    </w:p>
    <w:p w14:paraId="2AD1E55B">
      <w:pPr>
        <w:spacing w:line="360" w:lineRule="auto"/>
        <w:ind w:left="-420" w:leftChars="-200" w:right="-420" w:rightChars="-200" w:firstLine="480" w:firstLineChars="200"/>
        <w:jc w:val="center"/>
        <w:outlineLvl w:val="0"/>
        <w:rPr>
          <w:rFonts w:ascii="宋体" w:hAnsi="宋体" w:cs="宋体"/>
          <w:sz w:val="24"/>
        </w:rPr>
      </w:pPr>
    </w:p>
    <w:p w14:paraId="777C36F3">
      <w:pPr>
        <w:widowControl/>
        <w:adjustRightInd/>
        <w:jc w:val="center"/>
        <w:rPr>
          <w:rFonts w:ascii="宋体" w:hAnsi="宋体" w:cs="宋体"/>
          <w:b/>
          <w:sz w:val="36"/>
          <w:szCs w:val="20"/>
        </w:rPr>
      </w:pPr>
      <w:r>
        <w:rPr>
          <w:rFonts w:hint="eastAsia" w:ascii="宋体" w:hAnsi="宋体" w:cs="宋体"/>
          <w:b/>
          <w:sz w:val="36"/>
          <w:szCs w:val="20"/>
        </w:rPr>
        <w:t>第六部分</w:t>
      </w:r>
      <w:bookmarkEnd w:id="399"/>
      <w:r>
        <w:rPr>
          <w:rFonts w:hint="eastAsia" w:ascii="宋体" w:hAnsi="宋体" w:cs="宋体"/>
          <w:b/>
          <w:sz w:val="36"/>
          <w:szCs w:val="20"/>
        </w:rPr>
        <w:t xml:space="preserve"> </w:t>
      </w:r>
      <w:bookmarkEnd w:id="400"/>
      <w:r>
        <w:rPr>
          <w:rFonts w:hint="eastAsia" w:ascii="宋体" w:hAnsi="宋体" w:cs="宋体"/>
          <w:b/>
          <w:sz w:val="36"/>
          <w:szCs w:val="20"/>
        </w:rPr>
        <w:t>应提交的有关格式范例</w:t>
      </w:r>
    </w:p>
    <w:p w14:paraId="38C2097A">
      <w:pPr>
        <w:spacing w:line="360" w:lineRule="auto"/>
        <w:jc w:val="center"/>
        <w:outlineLvl w:val="0"/>
        <w:rPr>
          <w:rFonts w:ascii="宋体" w:hAnsi="宋体" w:cs="宋体"/>
          <w:b/>
          <w:kern w:val="0"/>
          <w:sz w:val="36"/>
          <w:szCs w:val="36"/>
        </w:rPr>
      </w:pPr>
    </w:p>
    <w:p w14:paraId="36EB8A7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7E07AF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3FBE35A">
      <w:pPr>
        <w:spacing w:line="360" w:lineRule="auto"/>
        <w:jc w:val="center"/>
        <w:outlineLvl w:val="0"/>
        <w:rPr>
          <w:rFonts w:ascii="宋体" w:hAnsi="宋体" w:cs="宋体"/>
          <w:b/>
          <w:kern w:val="0"/>
          <w:sz w:val="36"/>
          <w:szCs w:val="36"/>
        </w:rPr>
      </w:pPr>
    </w:p>
    <w:p w14:paraId="417F8B3E">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1B6B9421">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552451F1">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DC1C140">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3198F2B">
      <w:pPr>
        <w:snapToGrid w:val="0"/>
        <w:spacing w:line="360" w:lineRule="auto"/>
        <w:ind w:firstLine="480" w:firstLineChars="200"/>
        <w:rPr>
          <w:rFonts w:ascii="宋体" w:hAnsi="宋体" w:cs="宋体"/>
          <w:sz w:val="24"/>
        </w:rPr>
      </w:pPr>
    </w:p>
    <w:p w14:paraId="61FA7DB8">
      <w:pPr>
        <w:spacing w:line="360" w:lineRule="auto"/>
        <w:ind w:firstLine="480" w:firstLineChars="200"/>
        <w:rPr>
          <w:rFonts w:ascii="宋体" w:hAnsi="宋体" w:cs="宋体"/>
          <w:sz w:val="24"/>
        </w:rPr>
      </w:pPr>
    </w:p>
    <w:p w14:paraId="2280EBF1">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59A08A79">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14:paraId="572D59D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我方参与（项目名称）【招标编号：（采购编号）】政府采购活动，郑重承诺：</w:t>
      </w:r>
    </w:p>
    <w:p w14:paraId="70B5C693">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14:paraId="5321EC6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14:paraId="098FEDE0">
      <w:pPr>
        <w:snapToGrid w:val="0"/>
        <w:spacing w:line="360" w:lineRule="auto"/>
        <w:ind w:firstLine="480"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2、具有良好的商业信誉和健全的财务会计制度</w:t>
      </w:r>
      <w:r>
        <w:rPr>
          <w:rFonts w:hint="eastAsia" w:ascii="宋体" w:hAnsi="宋体" w:cs="宋体"/>
          <w:sz w:val="24"/>
        </w:rPr>
        <w:t xml:space="preserve">； </w:t>
      </w:r>
    </w:p>
    <w:p w14:paraId="33ABFD5A">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298D43E3">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B5A71DA">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55C5C6A2">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2726572C">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C604D25">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6EFAA12">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6B43F7C">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201B490">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2B55F5B4">
      <w:pPr>
        <w:snapToGrid w:val="0"/>
        <w:spacing w:line="360" w:lineRule="auto"/>
        <w:rPr>
          <w:rFonts w:ascii="宋体" w:hAnsi="宋体" w:cs="宋体"/>
          <w:b/>
          <w:kern w:val="0"/>
          <w:sz w:val="32"/>
          <w:szCs w:val="32"/>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AB85AD5">
      <w:pPr>
        <w:snapToGrid w:val="0"/>
        <w:spacing w:line="360" w:lineRule="auto"/>
        <w:ind w:right="480" w:firstLine="559" w:firstLineChars="233"/>
        <w:jc w:val="left"/>
        <w:rPr>
          <w:rFonts w:ascii="宋体" w:hAnsi="宋体" w:cs="宋体"/>
          <w:b/>
          <w:kern w:val="0"/>
          <w:sz w:val="32"/>
          <w:szCs w:val="32"/>
          <w:highlight w:val="none"/>
        </w:rPr>
      </w:pPr>
      <w:r>
        <w:rPr>
          <w:rFonts w:hint="eastAsia" w:cs="仿宋_GB2312" w:asciiTheme="minorEastAsia" w:hAnsiTheme="minorEastAsia" w:eastAsiaTheme="minorEastAsia"/>
          <w:sz w:val="24"/>
          <w:highlight w:val="none"/>
        </w:rPr>
        <w:t>注：根据《</w:t>
      </w:r>
      <w:r>
        <w:rPr>
          <w:rFonts w:cs="仿宋_GB2312" w:asciiTheme="minorEastAsia" w:hAnsiTheme="minorEastAsia" w:eastAsiaTheme="minorEastAsia"/>
          <w:sz w:val="24"/>
          <w:highlight w:val="none"/>
        </w:rPr>
        <w:t>关于规范政府采购供应商资格设定及资格审查的通知</w:t>
      </w: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浙财采监[2013]24号</w:t>
      </w:r>
      <w:r>
        <w:rPr>
          <w:rFonts w:hint="eastAsia" w:cs="仿宋_GB2312" w:asciiTheme="minorEastAsia" w:hAnsiTheme="minorEastAsia" w:eastAsiaTheme="minorEastAsia"/>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06EC2B7">
      <w:pPr>
        <w:rPr>
          <w:rFonts w:ascii="宋体" w:hAnsi="宋体" w:cs="宋体"/>
        </w:rPr>
      </w:pPr>
    </w:p>
    <w:p w14:paraId="21293C5C">
      <w:pPr>
        <w:snapToGrid w:val="0"/>
        <w:spacing w:line="360" w:lineRule="auto"/>
        <w:ind w:right="480"/>
        <w:jc w:val="center"/>
        <w:rPr>
          <w:rFonts w:ascii="宋体" w:hAnsi="宋体" w:cs="宋体"/>
          <w:b/>
          <w:kern w:val="0"/>
          <w:sz w:val="32"/>
          <w:szCs w:val="32"/>
        </w:rPr>
      </w:pPr>
    </w:p>
    <w:p w14:paraId="47637963">
      <w:pPr>
        <w:widowControl/>
        <w:adjustRightInd/>
        <w:jc w:val="left"/>
        <w:rPr>
          <w:rFonts w:ascii="宋体" w:hAnsi="宋体" w:cs="宋体"/>
          <w:b/>
          <w:kern w:val="0"/>
          <w:sz w:val="32"/>
          <w:szCs w:val="32"/>
        </w:rPr>
      </w:pPr>
    </w:p>
    <w:p w14:paraId="7F93E5A7">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70506E0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5ED26E44">
      <w:pPr>
        <w:snapToGrid w:val="0"/>
        <w:spacing w:line="360" w:lineRule="auto"/>
        <w:ind w:right="480"/>
        <w:jc w:val="center"/>
        <w:rPr>
          <w:rFonts w:ascii="宋体" w:hAnsi="宋体" w:cs="宋体"/>
          <w:b/>
          <w:kern w:val="0"/>
          <w:sz w:val="32"/>
          <w:szCs w:val="32"/>
        </w:rPr>
      </w:pPr>
    </w:p>
    <w:p w14:paraId="6964C2D4">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04E8FDD">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三、落实政府采购政策需满足的资格要求</w:t>
      </w:r>
    </w:p>
    <w:p w14:paraId="2C56F6D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（根据招标公告落实政府采购政策需满足的资格要求选择提供相应的材料；未要求的，无需提供）</w:t>
      </w:r>
    </w:p>
    <w:p w14:paraId="030E6088">
      <w:pPr>
        <w:snapToGrid w:val="0"/>
        <w:spacing w:before="50" w:after="50"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.专门面向中小企业，服务全部由符合政策要求的中小企业（或小微企业）承接的，提供相应的中小企业声明函（附件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 xml:space="preserve">）。 </w:t>
      </w:r>
    </w:p>
    <w:p w14:paraId="2F9242C8">
      <w:pPr>
        <w:widowControl/>
        <w:spacing w:line="360" w:lineRule="auto"/>
        <w:ind w:firstLine="480"/>
        <w:jc w:val="left"/>
        <w:rPr>
          <w:rFonts w:ascii="宋体" w:hAnsi="宋体" w:cs="宋体"/>
          <w:color w:val="000000" w:themeColor="text1"/>
          <w:sz w:val="24"/>
          <w14:textFill>
            <w14:solidFill>
              <w14:schemeClr w14:val="tx1"/>
            </w14:solidFill>
          </w14:textFill>
        </w:rPr>
      </w:pPr>
    </w:p>
    <w:p w14:paraId="7D1BF3D2">
      <w:pPr>
        <w:widowControl/>
        <w:spacing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要求以联合体形式参加的，提供联合协议（附件</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视同符合了资格条件，无需再与其他中小企业组成联合体参加政府采购活动，无需提供联合协议。</w:t>
      </w:r>
    </w:p>
    <w:p w14:paraId="5D7DED33">
      <w:pPr>
        <w:snapToGrid w:val="0"/>
        <w:spacing w:before="50" w:after="50"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14:paraId="5E6303FC">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要求合同分包的，提供分包意向协议（附件6）和中小企业声明函（附件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视同符合了资格条件，无需再向中小企业分包，无需提供分包意向协议。</w:t>
      </w:r>
    </w:p>
    <w:p w14:paraId="3E375C00">
      <w:pPr>
        <w:widowControl/>
        <w:spacing w:line="360" w:lineRule="auto"/>
        <w:ind w:left="150"/>
        <w:jc w:val="center"/>
        <w:rPr>
          <w:rFonts w:ascii="宋体" w:hAnsi="宋体" w:cs="宋体"/>
          <w:b/>
          <w:kern w:val="0"/>
          <w:sz w:val="32"/>
          <w:szCs w:val="32"/>
        </w:rPr>
      </w:pPr>
    </w:p>
    <w:p w14:paraId="7C4234FF">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38A77007">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037706A2">
      <w:pPr>
        <w:rPr>
          <w:rFonts w:ascii="宋体" w:hAnsi="宋体" w:cs="宋体"/>
        </w:rPr>
      </w:pPr>
    </w:p>
    <w:p w14:paraId="056CDEF2">
      <w:pPr>
        <w:snapToGrid w:val="0"/>
        <w:spacing w:line="360" w:lineRule="auto"/>
        <w:ind w:right="480"/>
        <w:jc w:val="center"/>
        <w:rPr>
          <w:rFonts w:ascii="宋体" w:hAnsi="宋体" w:cs="宋体"/>
          <w:b/>
          <w:kern w:val="0"/>
          <w:sz w:val="32"/>
          <w:szCs w:val="32"/>
        </w:rPr>
      </w:pPr>
    </w:p>
    <w:p w14:paraId="5BD72A64">
      <w:pPr>
        <w:widowControl/>
        <w:adjustRightInd/>
        <w:jc w:val="left"/>
        <w:rPr>
          <w:rFonts w:ascii="宋体" w:hAnsi="宋体" w:cs="宋体"/>
          <w:b/>
          <w:kern w:val="0"/>
          <w:sz w:val="36"/>
          <w:szCs w:val="36"/>
        </w:rPr>
      </w:pPr>
      <w:r>
        <w:rPr>
          <w:rFonts w:ascii="宋体" w:hAnsi="宋体" w:cs="宋体"/>
          <w:b/>
          <w:kern w:val="0"/>
          <w:sz w:val="36"/>
          <w:szCs w:val="36"/>
        </w:rPr>
        <w:br w:type="page"/>
      </w:r>
    </w:p>
    <w:p w14:paraId="19CC0019">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36CA9284">
      <w:pPr>
        <w:spacing w:line="360" w:lineRule="auto"/>
        <w:jc w:val="center"/>
        <w:outlineLvl w:val="0"/>
        <w:rPr>
          <w:rFonts w:ascii="宋体" w:hAnsi="宋体" w:cs="宋体"/>
          <w:b/>
          <w:kern w:val="0"/>
          <w:sz w:val="24"/>
        </w:rPr>
      </w:pPr>
    </w:p>
    <w:p w14:paraId="116B9C40">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EC8CA5D">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4FBF854">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6C33798C">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581C7559">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176C5B5C">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4D955DDF">
      <w:pPr>
        <w:snapToGrid w:val="0"/>
        <w:spacing w:line="360" w:lineRule="auto"/>
        <w:jc w:val="center"/>
        <w:rPr>
          <w:rFonts w:ascii="宋体" w:hAnsi="宋体" w:cs="宋体"/>
          <w:b/>
          <w:kern w:val="0"/>
          <w:sz w:val="32"/>
          <w:szCs w:val="32"/>
          <w:lang w:val="zh-CN"/>
        </w:rPr>
      </w:pPr>
    </w:p>
    <w:p w14:paraId="4460C1BE">
      <w:pPr>
        <w:snapToGrid w:val="0"/>
        <w:spacing w:line="360" w:lineRule="auto"/>
        <w:jc w:val="center"/>
        <w:rPr>
          <w:rFonts w:ascii="宋体" w:hAnsi="宋体" w:cs="宋体"/>
          <w:b/>
          <w:kern w:val="0"/>
          <w:sz w:val="32"/>
          <w:szCs w:val="32"/>
          <w:lang w:val="zh-CN"/>
        </w:rPr>
      </w:pPr>
    </w:p>
    <w:p w14:paraId="17D15394">
      <w:pPr>
        <w:snapToGrid w:val="0"/>
        <w:spacing w:line="360" w:lineRule="auto"/>
        <w:jc w:val="center"/>
        <w:rPr>
          <w:rFonts w:ascii="宋体" w:hAnsi="宋体" w:cs="宋体"/>
          <w:b/>
          <w:kern w:val="0"/>
          <w:sz w:val="32"/>
          <w:szCs w:val="32"/>
          <w:lang w:val="zh-CN"/>
        </w:rPr>
      </w:pPr>
    </w:p>
    <w:p w14:paraId="6B78FF76">
      <w:pPr>
        <w:snapToGrid w:val="0"/>
        <w:spacing w:line="360" w:lineRule="auto"/>
        <w:jc w:val="center"/>
        <w:rPr>
          <w:rFonts w:ascii="宋体" w:hAnsi="宋体" w:cs="宋体"/>
          <w:b/>
          <w:kern w:val="0"/>
          <w:sz w:val="32"/>
          <w:szCs w:val="32"/>
          <w:lang w:val="zh-CN"/>
        </w:rPr>
      </w:pPr>
    </w:p>
    <w:p w14:paraId="646BD010">
      <w:pPr>
        <w:snapToGrid w:val="0"/>
        <w:spacing w:line="360" w:lineRule="auto"/>
        <w:jc w:val="center"/>
        <w:rPr>
          <w:rFonts w:ascii="宋体" w:hAnsi="宋体" w:cs="宋体"/>
          <w:b/>
          <w:kern w:val="0"/>
          <w:sz w:val="32"/>
          <w:szCs w:val="32"/>
          <w:lang w:val="zh-CN"/>
        </w:rPr>
      </w:pPr>
    </w:p>
    <w:p w14:paraId="67F2DF42">
      <w:pPr>
        <w:snapToGrid w:val="0"/>
        <w:spacing w:line="360" w:lineRule="auto"/>
        <w:jc w:val="center"/>
        <w:rPr>
          <w:rFonts w:ascii="宋体" w:hAnsi="宋体" w:cs="宋体"/>
          <w:b/>
          <w:kern w:val="0"/>
          <w:sz w:val="32"/>
          <w:szCs w:val="32"/>
          <w:lang w:val="zh-CN"/>
        </w:rPr>
      </w:pPr>
    </w:p>
    <w:p w14:paraId="02F52F68">
      <w:pPr>
        <w:snapToGrid w:val="0"/>
        <w:spacing w:line="360" w:lineRule="auto"/>
        <w:jc w:val="center"/>
        <w:rPr>
          <w:rFonts w:ascii="宋体" w:hAnsi="宋体" w:cs="宋体"/>
          <w:b/>
          <w:kern w:val="0"/>
          <w:sz w:val="32"/>
          <w:szCs w:val="32"/>
          <w:lang w:val="zh-CN"/>
        </w:rPr>
      </w:pPr>
    </w:p>
    <w:p w14:paraId="59F06DCB">
      <w:pPr>
        <w:snapToGrid w:val="0"/>
        <w:spacing w:line="360" w:lineRule="auto"/>
        <w:jc w:val="center"/>
        <w:rPr>
          <w:rFonts w:ascii="宋体" w:hAnsi="宋体" w:cs="宋体"/>
          <w:b/>
          <w:kern w:val="0"/>
          <w:sz w:val="32"/>
          <w:szCs w:val="32"/>
          <w:lang w:val="zh-CN"/>
        </w:rPr>
      </w:pPr>
    </w:p>
    <w:p w14:paraId="33C9B477">
      <w:pPr>
        <w:snapToGrid w:val="0"/>
        <w:spacing w:line="360" w:lineRule="auto"/>
        <w:jc w:val="center"/>
        <w:rPr>
          <w:rFonts w:ascii="宋体" w:hAnsi="宋体" w:cs="宋体"/>
          <w:b/>
          <w:kern w:val="0"/>
          <w:sz w:val="32"/>
          <w:szCs w:val="32"/>
          <w:lang w:val="zh-CN"/>
        </w:rPr>
      </w:pPr>
    </w:p>
    <w:p w14:paraId="3661F56B">
      <w:pPr>
        <w:snapToGrid w:val="0"/>
        <w:spacing w:line="360" w:lineRule="auto"/>
        <w:jc w:val="center"/>
        <w:rPr>
          <w:rFonts w:ascii="宋体" w:hAnsi="宋体" w:cs="宋体"/>
          <w:b/>
          <w:kern w:val="0"/>
          <w:sz w:val="32"/>
          <w:szCs w:val="32"/>
          <w:lang w:val="zh-CN"/>
        </w:rPr>
      </w:pPr>
    </w:p>
    <w:p w14:paraId="2FB513B5">
      <w:pPr>
        <w:snapToGrid w:val="0"/>
        <w:spacing w:line="360" w:lineRule="auto"/>
        <w:jc w:val="center"/>
        <w:rPr>
          <w:rFonts w:ascii="宋体" w:hAnsi="宋体" w:cs="宋体"/>
          <w:b/>
          <w:kern w:val="0"/>
          <w:sz w:val="32"/>
          <w:szCs w:val="32"/>
          <w:lang w:val="zh-CN"/>
        </w:rPr>
      </w:pPr>
    </w:p>
    <w:p w14:paraId="01DCD8DF">
      <w:pPr>
        <w:snapToGrid w:val="0"/>
        <w:spacing w:line="360" w:lineRule="auto"/>
        <w:jc w:val="center"/>
        <w:rPr>
          <w:rFonts w:ascii="宋体" w:hAnsi="宋体" w:cs="宋体"/>
          <w:b/>
          <w:kern w:val="0"/>
          <w:sz w:val="32"/>
          <w:szCs w:val="32"/>
          <w:lang w:val="zh-CN"/>
        </w:rPr>
      </w:pPr>
    </w:p>
    <w:p w14:paraId="26537AD2">
      <w:pPr>
        <w:rPr>
          <w:rFonts w:ascii="宋体" w:hAnsi="宋体" w:cs="宋体"/>
          <w:b/>
          <w:kern w:val="0"/>
          <w:sz w:val="32"/>
          <w:szCs w:val="32"/>
          <w:lang w:val="zh-CN"/>
        </w:rPr>
      </w:pPr>
    </w:p>
    <w:p w14:paraId="6F6C62E6">
      <w:pPr>
        <w:widowControl/>
        <w:adjustRightInd/>
        <w:jc w:val="left"/>
        <w:rPr>
          <w:rFonts w:ascii="宋体" w:hAnsi="宋体" w:cs="宋体"/>
          <w:b/>
          <w:kern w:val="0"/>
          <w:sz w:val="32"/>
          <w:szCs w:val="32"/>
        </w:rPr>
      </w:pPr>
      <w:r>
        <w:rPr>
          <w:rFonts w:ascii="宋体" w:hAnsi="宋体" w:cs="宋体"/>
          <w:b/>
          <w:kern w:val="0"/>
          <w:sz w:val="32"/>
          <w:szCs w:val="32"/>
        </w:rPr>
        <w:br w:type="page"/>
      </w:r>
    </w:p>
    <w:p w14:paraId="227168E0">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2162ECB3">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00ABD1F8">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446A8375">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2A8E629E">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11F9DFF">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775F67B8">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0002E664">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15" w:name="_Hlk101257010"/>
      <w:r>
        <w:rPr>
          <w:rFonts w:hint="eastAsia" w:ascii="宋体" w:hAnsi="宋体" w:cs="宋体"/>
          <w:color w:val="FF0000"/>
          <w:sz w:val="24"/>
        </w:rPr>
        <w:t>（如果有)</w:t>
      </w:r>
      <w:bookmarkEnd w:id="515"/>
      <w:r>
        <w:rPr>
          <w:rFonts w:hint="eastAsia" w:ascii="宋体" w:hAnsi="宋体" w:cs="宋体"/>
          <w:snapToGrid w:val="0"/>
          <w:color w:val="0000FF"/>
          <w:kern w:val="28"/>
          <w:sz w:val="24"/>
          <w:szCs w:val="20"/>
        </w:rPr>
        <w:t>；</w:t>
      </w:r>
    </w:p>
    <w:p w14:paraId="6525003F">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14:paraId="035F58D3">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14:paraId="652DF2A5">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40706A5">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51371FA5">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4211D27D">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14:paraId="21C5B94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27881BF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420C972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17A38AA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3B63E051">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6AF74100">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C85540E">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32EBCB62">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14:paraId="12F57996">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0561BE44">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272D625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6B977D2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5539D37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05A631F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29D1D79F">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2C7B19C7">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77AC19BB">
      <w:pPr>
        <w:spacing w:line="360" w:lineRule="auto"/>
        <w:jc w:val="center"/>
        <w:rPr>
          <w:rFonts w:ascii="宋体" w:hAnsi="宋体" w:cs="宋体"/>
          <w:sz w:val="24"/>
        </w:rPr>
      </w:pPr>
      <w:r>
        <w:rPr>
          <w:rFonts w:hint="eastAsia" w:ascii="宋体" w:hAnsi="宋体" w:cs="宋体"/>
          <w:sz w:val="24"/>
        </w:rPr>
        <w:t xml:space="preserve">     日期：  年   月   日</w:t>
      </w:r>
    </w:p>
    <w:p w14:paraId="16A71FBF">
      <w:pPr>
        <w:snapToGrid w:val="0"/>
        <w:spacing w:line="360" w:lineRule="auto"/>
        <w:ind w:left="420" w:leftChars="200" w:firstLine="4200" w:firstLineChars="1750"/>
        <w:rPr>
          <w:rFonts w:ascii="宋体" w:hAnsi="宋体" w:cs="宋体"/>
          <w:kern w:val="0"/>
          <w:sz w:val="24"/>
          <w:u w:val="single"/>
        </w:rPr>
      </w:pPr>
    </w:p>
    <w:p w14:paraId="14BE42A8">
      <w:pPr>
        <w:spacing w:line="360" w:lineRule="auto"/>
        <w:ind w:right="420"/>
        <w:rPr>
          <w:rFonts w:ascii="宋体" w:hAnsi="宋体" w:cs="宋体"/>
          <w:sz w:val="24"/>
        </w:rPr>
      </w:pPr>
      <w:r>
        <w:rPr>
          <w:rFonts w:hint="eastAsia" w:ascii="宋体" w:hAnsi="宋体" w:cs="宋体"/>
          <w:sz w:val="24"/>
        </w:rPr>
        <w:t>注：按本格式和要求提供。</w:t>
      </w:r>
    </w:p>
    <w:p w14:paraId="0B79946B">
      <w:pPr>
        <w:snapToGrid w:val="0"/>
        <w:spacing w:line="360" w:lineRule="auto"/>
        <w:jc w:val="center"/>
        <w:rPr>
          <w:rFonts w:ascii="宋体" w:hAnsi="宋体" w:cs="宋体"/>
          <w:b/>
          <w:kern w:val="0"/>
          <w:sz w:val="32"/>
          <w:szCs w:val="32"/>
        </w:rPr>
      </w:pPr>
    </w:p>
    <w:p w14:paraId="1019C1E0">
      <w:pPr>
        <w:snapToGrid w:val="0"/>
        <w:spacing w:line="360" w:lineRule="auto"/>
        <w:rPr>
          <w:rFonts w:ascii="宋体" w:hAnsi="宋体" w:cs="宋体"/>
          <w:sz w:val="24"/>
        </w:rPr>
      </w:pPr>
    </w:p>
    <w:p w14:paraId="55266788">
      <w:pPr>
        <w:jc w:val="center"/>
        <w:rPr>
          <w:rFonts w:ascii="宋体" w:hAnsi="宋体" w:cs="宋体"/>
          <w:b/>
          <w:kern w:val="0"/>
          <w:sz w:val="32"/>
          <w:szCs w:val="32"/>
        </w:rPr>
      </w:pPr>
    </w:p>
    <w:p w14:paraId="7AC0FD15">
      <w:pPr>
        <w:jc w:val="center"/>
        <w:rPr>
          <w:rFonts w:ascii="宋体" w:hAnsi="宋体" w:cs="宋体"/>
          <w:b/>
          <w:kern w:val="0"/>
          <w:sz w:val="32"/>
          <w:szCs w:val="32"/>
        </w:rPr>
      </w:pPr>
    </w:p>
    <w:p w14:paraId="5765147E">
      <w:pPr>
        <w:jc w:val="center"/>
        <w:rPr>
          <w:rFonts w:ascii="宋体" w:hAnsi="宋体" w:cs="宋体"/>
          <w:b/>
          <w:kern w:val="0"/>
          <w:sz w:val="32"/>
          <w:szCs w:val="32"/>
        </w:rPr>
      </w:pPr>
    </w:p>
    <w:p w14:paraId="5D17431E">
      <w:pPr>
        <w:jc w:val="center"/>
        <w:rPr>
          <w:rFonts w:ascii="宋体" w:hAnsi="宋体" w:cs="宋体"/>
          <w:b/>
          <w:kern w:val="0"/>
          <w:sz w:val="32"/>
          <w:szCs w:val="32"/>
        </w:rPr>
      </w:pPr>
    </w:p>
    <w:p w14:paraId="6ED46F37">
      <w:pPr>
        <w:jc w:val="center"/>
        <w:rPr>
          <w:rFonts w:ascii="宋体" w:hAnsi="宋体" w:cs="宋体"/>
          <w:b/>
          <w:kern w:val="0"/>
          <w:sz w:val="32"/>
          <w:szCs w:val="32"/>
        </w:rPr>
      </w:pPr>
    </w:p>
    <w:p w14:paraId="5806C0DF">
      <w:pPr>
        <w:jc w:val="center"/>
        <w:rPr>
          <w:rFonts w:ascii="宋体" w:hAnsi="宋体" w:cs="宋体"/>
          <w:b/>
          <w:kern w:val="0"/>
          <w:sz w:val="32"/>
          <w:szCs w:val="32"/>
        </w:rPr>
      </w:pPr>
    </w:p>
    <w:p w14:paraId="20332B46">
      <w:pPr>
        <w:jc w:val="center"/>
        <w:rPr>
          <w:rFonts w:ascii="宋体" w:hAnsi="宋体" w:cs="宋体"/>
          <w:b/>
          <w:kern w:val="0"/>
          <w:sz w:val="32"/>
          <w:szCs w:val="32"/>
        </w:rPr>
      </w:pPr>
    </w:p>
    <w:p w14:paraId="2012850C">
      <w:pPr>
        <w:jc w:val="center"/>
        <w:rPr>
          <w:rFonts w:ascii="宋体" w:hAnsi="宋体" w:cs="宋体"/>
          <w:b/>
          <w:kern w:val="0"/>
          <w:sz w:val="32"/>
          <w:szCs w:val="32"/>
        </w:rPr>
      </w:pPr>
    </w:p>
    <w:p w14:paraId="0D3452B6">
      <w:pPr>
        <w:jc w:val="center"/>
        <w:rPr>
          <w:rFonts w:ascii="宋体" w:hAnsi="宋体" w:cs="宋体"/>
          <w:b/>
          <w:kern w:val="0"/>
          <w:sz w:val="32"/>
          <w:szCs w:val="32"/>
        </w:rPr>
      </w:pPr>
    </w:p>
    <w:p w14:paraId="5352C6E4">
      <w:pPr>
        <w:jc w:val="center"/>
        <w:rPr>
          <w:rFonts w:ascii="宋体" w:hAnsi="宋体" w:cs="宋体"/>
          <w:b/>
          <w:kern w:val="0"/>
          <w:sz w:val="32"/>
          <w:szCs w:val="32"/>
        </w:rPr>
      </w:pPr>
    </w:p>
    <w:p w14:paraId="59296F89">
      <w:pPr>
        <w:jc w:val="center"/>
        <w:rPr>
          <w:rFonts w:ascii="宋体" w:hAnsi="宋体" w:cs="宋体"/>
          <w:b/>
          <w:kern w:val="0"/>
          <w:sz w:val="32"/>
          <w:szCs w:val="32"/>
        </w:rPr>
      </w:pPr>
    </w:p>
    <w:p w14:paraId="7A179B9B">
      <w:pPr>
        <w:jc w:val="center"/>
        <w:rPr>
          <w:rFonts w:ascii="宋体" w:hAnsi="宋体" w:cs="宋体"/>
          <w:b/>
          <w:kern w:val="0"/>
          <w:sz w:val="32"/>
          <w:szCs w:val="32"/>
        </w:rPr>
      </w:pPr>
    </w:p>
    <w:p w14:paraId="7400A0EF">
      <w:pPr>
        <w:jc w:val="center"/>
        <w:rPr>
          <w:rFonts w:ascii="宋体" w:hAnsi="宋体" w:cs="宋体"/>
          <w:b/>
          <w:kern w:val="0"/>
          <w:sz w:val="32"/>
          <w:szCs w:val="32"/>
        </w:rPr>
      </w:pPr>
    </w:p>
    <w:p w14:paraId="699074AB">
      <w:pPr>
        <w:jc w:val="center"/>
        <w:rPr>
          <w:rFonts w:ascii="宋体" w:hAnsi="宋体" w:cs="宋体"/>
          <w:b/>
          <w:kern w:val="0"/>
          <w:sz w:val="32"/>
          <w:szCs w:val="32"/>
        </w:rPr>
      </w:pPr>
    </w:p>
    <w:p w14:paraId="5A3ED198">
      <w:pPr>
        <w:jc w:val="center"/>
        <w:rPr>
          <w:rFonts w:ascii="宋体" w:hAnsi="宋体" w:cs="宋体"/>
          <w:b/>
          <w:kern w:val="0"/>
          <w:sz w:val="32"/>
          <w:szCs w:val="32"/>
        </w:rPr>
      </w:pPr>
    </w:p>
    <w:p w14:paraId="5694BA63">
      <w:pPr>
        <w:jc w:val="center"/>
        <w:rPr>
          <w:rFonts w:ascii="宋体" w:hAnsi="宋体" w:cs="宋体"/>
          <w:b/>
          <w:kern w:val="0"/>
          <w:sz w:val="32"/>
          <w:szCs w:val="32"/>
        </w:rPr>
      </w:pPr>
    </w:p>
    <w:p w14:paraId="5C4FE8EB">
      <w:pPr>
        <w:jc w:val="center"/>
        <w:rPr>
          <w:rFonts w:ascii="宋体" w:hAnsi="宋体" w:cs="宋体"/>
          <w:b/>
          <w:kern w:val="0"/>
          <w:sz w:val="32"/>
          <w:szCs w:val="32"/>
        </w:rPr>
      </w:pPr>
    </w:p>
    <w:p w14:paraId="6C70595B">
      <w:pPr>
        <w:jc w:val="center"/>
        <w:rPr>
          <w:rFonts w:ascii="宋体" w:hAnsi="宋体" w:cs="宋体"/>
          <w:b/>
          <w:kern w:val="0"/>
          <w:sz w:val="32"/>
          <w:szCs w:val="32"/>
        </w:rPr>
      </w:pPr>
    </w:p>
    <w:p w14:paraId="4A3D522B">
      <w:pPr>
        <w:jc w:val="center"/>
        <w:rPr>
          <w:rFonts w:ascii="宋体" w:hAnsi="宋体" w:cs="宋体"/>
          <w:b/>
          <w:kern w:val="0"/>
          <w:sz w:val="32"/>
          <w:szCs w:val="32"/>
        </w:rPr>
      </w:pPr>
    </w:p>
    <w:p w14:paraId="11D5E6A4">
      <w:pPr>
        <w:jc w:val="center"/>
        <w:rPr>
          <w:rFonts w:ascii="宋体" w:hAnsi="宋体" w:cs="宋体"/>
          <w:b/>
          <w:kern w:val="0"/>
          <w:sz w:val="32"/>
          <w:szCs w:val="32"/>
        </w:rPr>
      </w:pPr>
    </w:p>
    <w:p w14:paraId="4D587603">
      <w:pPr>
        <w:pStyle w:val="3"/>
        <w:rPr>
          <w:lang w:val="en-US"/>
        </w:rPr>
      </w:pPr>
    </w:p>
    <w:p w14:paraId="496D76BE">
      <w:pPr>
        <w:jc w:val="center"/>
        <w:rPr>
          <w:rFonts w:ascii="宋体" w:hAnsi="宋体" w:cs="宋体"/>
          <w:b/>
          <w:kern w:val="0"/>
          <w:sz w:val="32"/>
          <w:szCs w:val="32"/>
        </w:rPr>
      </w:pPr>
    </w:p>
    <w:p w14:paraId="1D1A80C7">
      <w:pPr>
        <w:jc w:val="center"/>
        <w:rPr>
          <w:rFonts w:ascii="宋体" w:hAnsi="宋体" w:cs="宋体"/>
          <w:b/>
          <w:kern w:val="0"/>
          <w:sz w:val="32"/>
          <w:szCs w:val="32"/>
        </w:rPr>
      </w:pPr>
    </w:p>
    <w:p w14:paraId="00EB6EDB">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2D0BCE65">
      <w:pPr>
        <w:snapToGrid w:val="0"/>
        <w:spacing w:line="360" w:lineRule="auto"/>
        <w:ind w:firstLine="480" w:firstLineChars="200"/>
        <w:rPr>
          <w:rFonts w:ascii="宋体" w:hAnsi="宋体" w:cs="宋体"/>
          <w:kern w:val="0"/>
          <w:sz w:val="24"/>
          <w:highlight w:val="none"/>
          <w:lang w:val="zh-CN"/>
        </w:rPr>
      </w:pPr>
      <w:r>
        <w:rPr>
          <w:rFonts w:hint="eastAsia" w:ascii="宋体" w:hAnsi="宋体" w:cs="宋体"/>
          <w:sz w:val="24"/>
          <w:highlight w:val="none"/>
        </w:rPr>
        <w:t xml:space="preserve"> </w:t>
      </w:r>
      <w:r>
        <w:rPr>
          <w:rFonts w:hint="eastAsia" w:ascii="宋体" w:hAnsi="宋体" w:cs="宋体"/>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393649EB">
      <w:pPr>
        <w:snapToGrid w:val="0"/>
        <w:spacing w:line="360" w:lineRule="auto"/>
        <w:rPr>
          <w:rFonts w:ascii="宋体" w:hAnsi="宋体" w:cs="宋体"/>
          <w:sz w:val="24"/>
        </w:rPr>
      </w:pPr>
    </w:p>
    <w:p w14:paraId="4FC3DF82">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7D58F38C">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6A3CE9B7">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684BF79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124EE9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79D8103">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42DFA8C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2223ABB7">
      <w:pPr>
        <w:snapToGrid w:val="0"/>
        <w:spacing w:line="360" w:lineRule="auto"/>
        <w:rPr>
          <w:rFonts w:ascii="宋体" w:hAnsi="宋体" w:cs="宋体"/>
          <w:sz w:val="24"/>
        </w:rPr>
      </w:pPr>
    </w:p>
    <w:p w14:paraId="6FBF991E">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1FC21C06">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F0B3823">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1373916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254DBA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A1D3D87">
      <w:pPr>
        <w:jc w:val="center"/>
        <w:rPr>
          <w:rFonts w:ascii="宋体" w:hAnsi="宋体" w:cs="宋体"/>
          <w:b/>
          <w:kern w:val="0"/>
          <w:sz w:val="32"/>
          <w:szCs w:val="32"/>
        </w:rPr>
      </w:pPr>
    </w:p>
    <w:p w14:paraId="13CD4A6D">
      <w:pPr>
        <w:rPr>
          <w:rFonts w:ascii="宋体" w:hAnsi="宋体" w:cs="宋体"/>
        </w:rPr>
      </w:pPr>
    </w:p>
    <w:p w14:paraId="4A0881E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7E41D8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116A9EC">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4B6088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325EC6C5">
      <w:pPr>
        <w:autoSpaceDE w:val="0"/>
        <w:autoSpaceDN w:val="0"/>
        <w:spacing w:line="360" w:lineRule="auto"/>
        <w:jc w:val="center"/>
        <w:rPr>
          <w:rFonts w:ascii="宋体" w:hAnsi="宋体" w:cs="宋体"/>
          <w:b/>
          <w:kern w:val="0"/>
          <w:sz w:val="32"/>
          <w:szCs w:val="32"/>
          <w:lang w:val="zh-CN"/>
        </w:rPr>
      </w:pPr>
    </w:p>
    <w:p w14:paraId="3B0F7CEC">
      <w:pPr>
        <w:autoSpaceDE w:val="0"/>
        <w:autoSpaceDN w:val="0"/>
        <w:spacing w:line="360" w:lineRule="auto"/>
        <w:jc w:val="center"/>
        <w:rPr>
          <w:rFonts w:ascii="宋体" w:hAnsi="宋体" w:cs="宋体"/>
          <w:b/>
          <w:kern w:val="0"/>
          <w:sz w:val="32"/>
          <w:szCs w:val="32"/>
          <w:lang w:val="zh-CN"/>
        </w:rPr>
      </w:pPr>
    </w:p>
    <w:p w14:paraId="2ACC2A64">
      <w:pPr>
        <w:autoSpaceDE w:val="0"/>
        <w:autoSpaceDN w:val="0"/>
        <w:spacing w:line="360" w:lineRule="auto"/>
        <w:jc w:val="center"/>
        <w:rPr>
          <w:rFonts w:ascii="宋体" w:hAnsi="宋体" w:cs="宋体"/>
          <w:b/>
          <w:kern w:val="0"/>
          <w:sz w:val="32"/>
          <w:szCs w:val="32"/>
          <w:lang w:val="zh-CN"/>
        </w:rPr>
      </w:pPr>
    </w:p>
    <w:p w14:paraId="4C075BB5">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2585D09">
      <w:pPr>
        <w:pStyle w:val="151"/>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7390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FCC90D7">
            <w:pPr>
              <w:pStyle w:val="151"/>
              <w:adjustRightInd w:val="0"/>
              <w:spacing w:line="360" w:lineRule="auto"/>
              <w:rPr>
                <w:rFonts w:hAnsi="宋体" w:cs="宋体"/>
                <w:bCs/>
                <w:sz w:val="24"/>
              </w:rPr>
            </w:pPr>
            <w:r>
              <w:rPr>
                <w:rFonts w:hint="eastAsia" w:hAnsi="宋体" w:cs="宋体"/>
                <w:bCs/>
                <w:sz w:val="24"/>
              </w:rPr>
              <w:t>正面：                                 反面：</w:t>
            </w:r>
          </w:p>
          <w:p w14:paraId="6B6C3019">
            <w:pPr>
              <w:pStyle w:val="151"/>
              <w:adjustRightInd w:val="0"/>
              <w:spacing w:line="360" w:lineRule="auto"/>
              <w:rPr>
                <w:rFonts w:hAnsi="宋体" w:cs="宋体"/>
                <w:bCs/>
                <w:sz w:val="24"/>
              </w:rPr>
            </w:pPr>
          </w:p>
        </w:tc>
      </w:tr>
    </w:tbl>
    <w:p w14:paraId="59AECD6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39082BB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355AE0F">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A8512EB">
      <w:pPr>
        <w:jc w:val="center"/>
        <w:rPr>
          <w:rFonts w:ascii="宋体" w:hAnsi="宋体" w:cs="宋体"/>
          <w:b/>
          <w:kern w:val="0"/>
          <w:sz w:val="32"/>
          <w:szCs w:val="32"/>
        </w:rPr>
      </w:pPr>
    </w:p>
    <w:p w14:paraId="4CA09A5D">
      <w:pPr>
        <w:jc w:val="center"/>
        <w:rPr>
          <w:rFonts w:ascii="宋体" w:hAnsi="宋体" w:cs="宋体"/>
          <w:b/>
          <w:kern w:val="0"/>
          <w:sz w:val="32"/>
          <w:szCs w:val="32"/>
        </w:rPr>
      </w:pPr>
    </w:p>
    <w:p w14:paraId="7D99912A">
      <w:pPr>
        <w:jc w:val="center"/>
        <w:rPr>
          <w:rFonts w:ascii="宋体" w:hAnsi="宋体" w:cs="宋体"/>
          <w:b/>
          <w:kern w:val="0"/>
          <w:sz w:val="32"/>
          <w:szCs w:val="32"/>
        </w:rPr>
      </w:pPr>
    </w:p>
    <w:p w14:paraId="114EA4D5">
      <w:pPr>
        <w:jc w:val="center"/>
        <w:rPr>
          <w:rFonts w:ascii="宋体" w:hAnsi="宋体" w:cs="宋体"/>
          <w:b/>
          <w:kern w:val="0"/>
          <w:sz w:val="32"/>
          <w:szCs w:val="32"/>
        </w:rPr>
      </w:pPr>
    </w:p>
    <w:p w14:paraId="0EBDCA53">
      <w:pPr>
        <w:jc w:val="center"/>
        <w:rPr>
          <w:rFonts w:ascii="宋体" w:hAnsi="宋体" w:cs="宋体"/>
          <w:b/>
          <w:kern w:val="0"/>
          <w:sz w:val="32"/>
          <w:szCs w:val="32"/>
        </w:rPr>
      </w:pPr>
    </w:p>
    <w:p w14:paraId="414C15CD">
      <w:pPr>
        <w:jc w:val="center"/>
        <w:rPr>
          <w:rFonts w:ascii="宋体" w:hAnsi="宋体" w:cs="宋体"/>
          <w:b/>
          <w:kern w:val="0"/>
          <w:sz w:val="32"/>
          <w:szCs w:val="32"/>
        </w:rPr>
      </w:pPr>
    </w:p>
    <w:p w14:paraId="6BF6DBEB">
      <w:pPr>
        <w:jc w:val="center"/>
        <w:rPr>
          <w:rFonts w:ascii="宋体" w:hAnsi="宋体" w:cs="宋体"/>
          <w:b/>
          <w:kern w:val="0"/>
          <w:sz w:val="32"/>
          <w:szCs w:val="32"/>
        </w:rPr>
      </w:pPr>
    </w:p>
    <w:p w14:paraId="03A08C08">
      <w:pPr>
        <w:jc w:val="center"/>
        <w:rPr>
          <w:rFonts w:ascii="宋体" w:hAnsi="宋体" w:cs="宋体"/>
          <w:b/>
          <w:kern w:val="0"/>
          <w:sz w:val="32"/>
          <w:szCs w:val="32"/>
        </w:rPr>
      </w:pPr>
    </w:p>
    <w:p w14:paraId="10765E60">
      <w:pPr>
        <w:jc w:val="center"/>
        <w:rPr>
          <w:rFonts w:ascii="宋体" w:hAnsi="宋体" w:cs="宋体"/>
          <w:b/>
          <w:kern w:val="0"/>
          <w:sz w:val="32"/>
          <w:szCs w:val="32"/>
        </w:rPr>
      </w:pPr>
    </w:p>
    <w:p w14:paraId="6D14B352">
      <w:pPr>
        <w:jc w:val="center"/>
        <w:rPr>
          <w:rFonts w:ascii="宋体" w:hAnsi="宋体" w:cs="宋体"/>
          <w:b/>
          <w:kern w:val="0"/>
          <w:sz w:val="32"/>
          <w:szCs w:val="32"/>
        </w:rPr>
      </w:pPr>
    </w:p>
    <w:p w14:paraId="040EE211">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866DE7F">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66CAAECC">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5DCA8723">
      <w:pPr>
        <w:snapToGrid w:val="0"/>
        <w:spacing w:line="360" w:lineRule="auto"/>
        <w:rPr>
          <w:rFonts w:ascii="宋体" w:hAnsi="宋体" w:cs="宋体"/>
          <w:kern w:val="0"/>
          <w:sz w:val="24"/>
        </w:rPr>
      </w:pPr>
    </w:p>
    <w:p w14:paraId="0AED896A">
      <w:pPr>
        <w:jc w:val="center"/>
        <w:rPr>
          <w:rFonts w:ascii="宋体" w:hAnsi="宋体" w:cs="宋体"/>
          <w:b/>
          <w:kern w:val="0"/>
          <w:sz w:val="32"/>
          <w:szCs w:val="32"/>
        </w:rPr>
      </w:pPr>
      <w:r>
        <w:rPr>
          <w:rFonts w:hint="eastAsia" w:ascii="宋体" w:hAnsi="宋体" w:cs="宋体"/>
          <w:b/>
          <w:kern w:val="0"/>
          <w:sz w:val="32"/>
          <w:szCs w:val="32"/>
        </w:rPr>
        <w:t>四、符合性审查资料</w:t>
      </w:r>
    </w:p>
    <w:p w14:paraId="128B9749">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D6AA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6E749C3">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0DF12BD2">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53E558BE">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1B6D6A52">
            <w:pPr>
              <w:snapToGrid w:val="0"/>
              <w:spacing w:line="240" w:lineRule="atLeast"/>
              <w:jc w:val="center"/>
              <w:rPr>
                <w:rFonts w:ascii="宋体" w:hAnsi="宋体" w:cs="宋体"/>
                <w:b/>
                <w:sz w:val="24"/>
              </w:rPr>
            </w:pPr>
            <w:r>
              <w:rPr>
                <w:rFonts w:hint="eastAsia" w:ascii="宋体" w:hAnsi="宋体" w:cs="宋体"/>
                <w:b/>
                <w:sz w:val="24"/>
              </w:rPr>
              <w:t>投标文件中的</w:t>
            </w:r>
          </w:p>
          <w:p w14:paraId="571445A5">
            <w:pPr>
              <w:snapToGrid w:val="0"/>
              <w:spacing w:line="240" w:lineRule="atLeast"/>
              <w:jc w:val="center"/>
              <w:rPr>
                <w:rFonts w:ascii="宋体" w:hAnsi="宋体" w:cs="宋体"/>
                <w:b/>
                <w:sz w:val="24"/>
              </w:rPr>
            </w:pPr>
            <w:r>
              <w:rPr>
                <w:rFonts w:hint="eastAsia" w:ascii="宋体" w:hAnsi="宋体" w:cs="宋体"/>
                <w:b/>
                <w:sz w:val="24"/>
              </w:rPr>
              <w:t>页码位置</w:t>
            </w:r>
          </w:p>
        </w:tc>
      </w:tr>
      <w:tr w14:paraId="1E6F7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C10CAC2">
            <w:pPr>
              <w:jc w:val="center"/>
              <w:rPr>
                <w:rFonts w:ascii="宋体" w:hAnsi="宋体" w:cs="宋体"/>
                <w:sz w:val="24"/>
              </w:rPr>
            </w:pPr>
            <w:r>
              <w:rPr>
                <w:rFonts w:hint="eastAsia" w:ascii="宋体" w:hAnsi="宋体" w:cs="宋体"/>
                <w:sz w:val="24"/>
              </w:rPr>
              <w:t>1</w:t>
            </w:r>
          </w:p>
        </w:tc>
        <w:tc>
          <w:tcPr>
            <w:tcW w:w="4991" w:type="dxa"/>
          </w:tcPr>
          <w:p w14:paraId="22917B38">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0E8BF191">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026A1493">
            <w:pPr>
              <w:rPr>
                <w:rFonts w:ascii="宋体" w:hAnsi="宋体" w:cs="宋体"/>
                <w:sz w:val="24"/>
              </w:rPr>
            </w:pPr>
          </w:p>
          <w:p w14:paraId="22A19FD8">
            <w:pPr>
              <w:rPr>
                <w:rFonts w:ascii="宋体" w:hAnsi="宋体" w:cs="宋体"/>
                <w:sz w:val="24"/>
              </w:rPr>
            </w:pPr>
            <w:r>
              <w:rPr>
                <w:rFonts w:hint="eastAsia" w:ascii="宋体" w:hAnsi="宋体" w:cs="宋体"/>
                <w:sz w:val="24"/>
              </w:rPr>
              <w:t>见投标文件</w:t>
            </w:r>
          </w:p>
          <w:p w14:paraId="58CCA945">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CFD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4B18DC">
            <w:pPr>
              <w:jc w:val="center"/>
              <w:rPr>
                <w:rFonts w:ascii="宋体" w:hAnsi="宋体" w:cs="宋体"/>
                <w:sz w:val="24"/>
              </w:rPr>
            </w:pPr>
            <w:r>
              <w:rPr>
                <w:rFonts w:hint="eastAsia" w:ascii="宋体" w:hAnsi="宋体" w:cs="宋体"/>
                <w:sz w:val="24"/>
              </w:rPr>
              <w:t>2</w:t>
            </w:r>
          </w:p>
        </w:tc>
        <w:tc>
          <w:tcPr>
            <w:tcW w:w="4991" w:type="dxa"/>
          </w:tcPr>
          <w:p w14:paraId="1FE8AF28">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63029E87">
            <w:pPr>
              <w:rPr>
                <w:rFonts w:ascii="宋体" w:hAnsi="宋体" w:cs="宋体"/>
                <w:sz w:val="24"/>
              </w:rPr>
            </w:pPr>
            <w:r>
              <w:rPr>
                <w:rFonts w:hint="eastAsia" w:ascii="宋体" w:hAnsi="宋体" w:cs="宋体"/>
                <w:sz w:val="24"/>
              </w:rPr>
              <w:t>投标函</w:t>
            </w:r>
          </w:p>
        </w:tc>
        <w:tc>
          <w:tcPr>
            <w:tcW w:w="1418" w:type="dxa"/>
          </w:tcPr>
          <w:p w14:paraId="7BBEEC79">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0E096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449BAC">
            <w:pPr>
              <w:jc w:val="center"/>
              <w:rPr>
                <w:rFonts w:ascii="宋体" w:hAnsi="宋体" w:cs="宋体"/>
                <w:sz w:val="24"/>
              </w:rPr>
            </w:pPr>
            <w:r>
              <w:rPr>
                <w:rFonts w:hint="eastAsia" w:ascii="宋体" w:hAnsi="宋体" w:cs="宋体"/>
                <w:sz w:val="24"/>
              </w:rPr>
              <w:t>3</w:t>
            </w:r>
          </w:p>
        </w:tc>
        <w:tc>
          <w:tcPr>
            <w:tcW w:w="4991" w:type="dxa"/>
          </w:tcPr>
          <w:p w14:paraId="6D558F3B">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3E7F0A7C">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439AA5C1">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365C8C93">
      <w:pPr>
        <w:spacing w:line="360" w:lineRule="auto"/>
        <w:ind w:right="420"/>
        <w:rPr>
          <w:rFonts w:ascii="宋体" w:hAnsi="宋体" w:cs="宋体"/>
          <w:sz w:val="24"/>
        </w:rPr>
      </w:pPr>
      <w:r>
        <w:rPr>
          <w:rFonts w:hint="eastAsia" w:ascii="宋体" w:hAnsi="宋体" w:cs="宋体"/>
          <w:sz w:val="24"/>
        </w:rPr>
        <w:t>注：按本格式和要求提供。</w:t>
      </w:r>
    </w:p>
    <w:p w14:paraId="3D0F5115">
      <w:pPr>
        <w:jc w:val="center"/>
        <w:rPr>
          <w:rFonts w:ascii="宋体" w:hAnsi="宋体" w:cs="宋体"/>
          <w:b/>
          <w:kern w:val="0"/>
          <w:sz w:val="32"/>
          <w:szCs w:val="32"/>
        </w:rPr>
      </w:pPr>
    </w:p>
    <w:p w14:paraId="6ABFE594">
      <w:pPr>
        <w:jc w:val="center"/>
        <w:rPr>
          <w:rFonts w:ascii="宋体" w:hAnsi="宋体" w:cs="宋体"/>
          <w:b/>
          <w:kern w:val="0"/>
          <w:sz w:val="32"/>
          <w:szCs w:val="32"/>
        </w:rPr>
      </w:pPr>
      <w:r>
        <w:rPr>
          <w:rFonts w:hint="eastAsia" w:ascii="宋体" w:hAnsi="宋体" w:cs="宋体"/>
          <w:b/>
          <w:kern w:val="0"/>
          <w:sz w:val="32"/>
          <w:szCs w:val="32"/>
        </w:rPr>
        <w:t xml:space="preserve">            </w:t>
      </w:r>
    </w:p>
    <w:p w14:paraId="379B5730">
      <w:pPr>
        <w:jc w:val="center"/>
        <w:rPr>
          <w:rFonts w:ascii="宋体" w:hAnsi="宋体" w:cs="宋体"/>
          <w:b/>
          <w:kern w:val="0"/>
          <w:sz w:val="32"/>
          <w:szCs w:val="32"/>
        </w:rPr>
      </w:pPr>
    </w:p>
    <w:p w14:paraId="72179711">
      <w:pPr>
        <w:jc w:val="center"/>
        <w:rPr>
          <w:rFonts w:ascii="宋体" w:hAnsi="宋体" w:cs="宋体"/>
          <w:b/>
          <w:kern w:val="0"/>
          <w:sz w:val="32"/>
          <w:szCs w:val="32"/>
        </w:rPr>
      </w:pPr>
    </w:p>
    <w:p w14:paraId="6954F952">
      <w:pPr>
        <w:jc w:val="center"/>
        <w:rPr>
          <w:rFonts w:ascii="宋体" w:hAnsi="宋体" w:cs="宋体"/>
          <w:b/>
          <w:kern w:val="0"/>
          <w:sz w:val="32"/>
          <w:szCs w:val="32"/>
        </w:rPr>
      </w:pPr>
    </w:p>
    <w:p w14:paraId="640F1E56">
      <w:pPr>
        <w:jc w:val="center"/>
        <w:rPr>
          <w:rFonts w:ascii="宋体" w:hAnsi="宋体" w:cs="宋体"/>
          <w:b/>
          <w:kern w:val="0"/>
          <w:sz w:val="32"/>
          <w:szCs w:val="32"/>
        </w:rPr>
      </w:pPr>
    </w:p>
    <w:p w14:paraId="2F742F4B">
      <w:pPr>
        <w:jc w:val="center"/>
        <w:rPr>
          <w:rFonts w:ascii="宋体" w:hAnsi="宋体" w:cs="宋体"/>
          <w:b/>
          <w:kern w:val="0"/>
          <w:sz w:val="32"/>
          <w:szCs w:val="32"/>
        </w:rPr>
      </w:pPr>
    </w:p>
    <w:p w14:paraId="4A32BFE8">
      <w:pPr>
        <w:jc w:val="center"/>
        <w:rPr>
          <w:rFonts w:ascii="宋体" w:hAnsi="宋体" w:cs="宋体"/>
          <w:b/>
          <w:kern w:val="0"/>
          <w:sz w:val="32"/>
          <w:szCs w:val="32"/>
        </w:rPr>
      </w:pPr>
    </w:p>
    <w:p w14:paraId="6EE30729">
      <w:pPr>
        <w:jc w:val="center"/>
        <w:rPr>
          <w:rFonts w:ascii="宋体" w:hAnsi="宋体" w:cs="宋体"/>
          <w:b/>
          <w:kern w:val="0"/>
          <w:sz w:val="32"/>
          <w:szCs w:val="32"/>
        </w:rPr>
      </w:pPr>
    </w:p>
    <w:p w14:paraId="09FCCD55">
      <w:pPr>
        <w:jc w:val="center"/>
        <w:rPr>
          <w:rFonts w:ascii="宋体" w:hAnsi="宋体" w:cs="宋体"/>
          <w:b/>
          <w:kern w:val="0"/>
          <w:sz w:val="32"/>
          <w:szCs w:val="32"/>
        </w:rPr>
      </w:pPr>
    </w:p>
    <w:p w14:paraId="70BCB9F0">
      <w:pPr>
        <w:jc w:val="center"/>
        <w:rPr>
          <w:rFonts w:ascii="宋体" w:hAnsi="宋体" w:cs="宋体"/>
          <w:b/>
          <w:kern w:val="0"/>
          <w:sz w:val="32"/>
          <w:szCs w:val="32"/>
        </w:rPr>
      </w:pPr>
    </w:p>
    <w:p w14:paraId="2B518B92">
      <w:pPr>
        <w:jc w:val="center"/>
        <w:rPr>
          <w:rFonts w:ascii="宋体" w:hAnsi="宋体" w:cs="宋体"/>
          <w:b/>
          <w:kern w:val="0"/>
          <w:sz w:val="32"/>
          <w:szCs w:val="32"/>
        </w:rPr>
      </w:pPr>
    </w:p>
    <w:p w14:paraId="00F9E875">
      <w:pPr>
        <w:jc w:val="center"/>
        <w:rPr>
          <w:rFonts w:ascii="宋体" w:hAnsi="宋体" w:cs="宋体"/>
          <w:b/>
          <w:kern w:val="0"/>
          <w:sz w:val="32"/>
          <w:szCs w:val="32"/>
        </w:rPr>
      </w:pPr>
    </w:p>
    <w:p w14:paraId="712A1B94">
      <w:pPr>
        <w:jc w:val="center"/>
        <w:rPr>
          <w:rFonts w:ascii="宋体" w:hAnsi="宋体" w:cs="宋体"/>
          <w:b/>
          <w:kern w:val="0"/>
          <w:sz w:val="32"/>
          <w:szCs w:val="32"/>
        </w:rPr>
      </w:pPr>
    </w:p>
    <w:p w14:paraId="3900C93F">
      <w:pPr>
        <w:jc w:val="center"/>
        <w:rPr>
          <w:rFonts w:ascii="宋体" w:hAnsi="宋体" w:cs="宋体"/>
        </w:rPr>
      </w:pPr>
      <w:r>
        <w:rPr>
          <w:rFonts w:hint="eastAsia" w:ascii="宋体" w:hAnsi="宋体" w:cs="宋体"/>
          <w:b/>
          <w:kern w:val="0"/>
          <w:sz w:val="32"/>
          <w:szCs w:val="32"/>
        </w:rPr>
        <w:t>五、评标标准相应的商务技术资料</w:t>
      </w:r>
    </w:p>
    <w:p w14:paraId="44C836FC">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3C1AEEA2">
      <w:pPr>
        <w:jc w:val="center"/>
        <w:rPr>
          <w:rFonts w:ascii="宋体" w:hAnsi="宋体" w:cs="宋体"/>
          <w:b/>
          <w:kern w:val="0"/>
          <w:sz w:val="32"/>
          <w:szCs w:val="32"/>
        </w:rPr>
      </w:pPr>
    </w:p>
    <w:p w14:paraId="739F74E6">
      <w:pPr>
        <w:jc w:val="center"/>
        <w:rPr>
          <w:rFonts w:ascii="宋体" w:hAnsi="宋体" w:cs="宋体"/>
          <w:b/>
          <w:kern w:val="0"/>
          <w:sz w:val="32"/>
          <w:szCs w:val="32"/>
        </w:rPr>
      </w:pPr>
    </w:p>
    <w:p w14:paraId="0068840B">
      <w:pPr>
        <w:jc w:val="center"/>
        <w:rPr>
          <w:rFonts w:ascii="宋体" w:hAnsi="宋体" w:cs="宋体"/>
          <w:b/>
          <w:kern w:val="0"/>
          <w:sz w:val="32"/>
          <w:szCs w:val="32"/>
        </w:rPr>
      </w:pPr>
    </w:p>
    <w:p w14:paraId="094E0CD8">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7B26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0471A30">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DA5FFE7">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2C5A7452">
            <w:pPr>
              <w:spacing w:line="360" w:lineRule="auto"/>
              <w:jc w:val="center"/>
              <w:rPr>
                <w:rFonts w:ascii="宋体" w:hAnsi="宋体" w:cs="宋体"/>
                <w:b/>
                <w:sz w:val="24"/>
              </w:rPr>
            </w:pPr>
          </w:p>
          <w:p w14:paraId="64EFCAFB">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E9E6BCD">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9C0196F">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7CAE414">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1494A15">
            <w:pPr>
              <w:spacing w:line="360" w:lineRule="auto"/>
              <w:jc w:val="center"/>
              <w:rPr>
                <w:rFonts w:ascii="宋体" w:hAnsi="宋体" w:cs="宋体"/>
                <w:b/>
                <w:sz w:val="24"/>
              </w:rPr>
            </w:pPr>
          </w:p>
          <w:p w14:paraId="6D348F08">
            <w:pPr>
              <w:spacing w:line="360" w:lineRule="auto"/>
              <w:jc w:val="center"/>
              <w:rPr>
                <w:rFonts w:ascii="宋体" w:hAnsi="宋体" w:cs="宋体"/>
                <w:b/>
                <w:sz w:val="24"/>
              </w:rPr>
            </w:pPr>
            <w:r>
              <w:rPr>
                <w:rFonts w:hint="eastAsia" w:ascii="宋体" w:hAnsi="宋体" w:cs="宋体"/>
                <w:b/>
                <w:sz w:val="24"/>
              </w:rPr>
              <w:t>备注（如果有）</w:t>
            </w:r>
          </w:p>
          <w:p w14:paraId="12F14326">
            <w:pPr>
              <w:spacing w:line="360" w:lineRule="auto"/>
              <w:jc w:val="center"/>
              <w:rPr>
                <w:rFonts w:ascii="宋体" w:hAnsi="宋体" w:cs="宋体"/>
                <w:b/>
                <w:sz w:val="24"/>
              </w:rPr>
            </w:pPr>
          </w:p>
        </w:tc>
      </w:tr>
      <w:tr w14:paraId="1105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1FBC26">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09FBE02">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5558AC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2989001">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570CE6B">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D814E1F">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38ACDD9">
            <w:pPr>
              <w:spacing w:line="360" w:lineRule="auto"/>
              <w:jc w:val="center"/>
              <w:rPr>
                <w:rFonts w:ascii="宋体" w:hAnsi="宋体" w:cs="宋体"/>
                <w:sz w:val="24"/>
              </w:rPr>
            </w:pPr>
          </w:p>
        </w:tc>
      </w:tr>
      <w:tr w14:paraId="5DB9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B50C192">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27B0BAA">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EF4774A">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3ED07F0">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265518E">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8BB00FA">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049DB69">
            <w:pPr>
              <w:spacing w:line="360" w:lineRule="auto"/>
              <w:jc w:val="center"/>
              <w:rPr>
                <w:rFonts w:ascii="宋体" w:hAnsi="宋体" w:cs="宋体"/>
                <w:sz w:val="24"/>
              </w:rPr>
            </w:pPr>
          </w:p>
        </w:tc>
      </w:tr>
      <w:tr w14:paraId="6A4A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F2FB1E">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8B9ABA1">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34779D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5D9F540">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2401AA6">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14BC84C">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9D4C9D5">
            <w:pPr>
              <w:spacing w:line="360" w:lineRule="auto"/>
              <w:jc w:val="center"/>
              <w:rPr>
                <w:rFonts w:ascii="宋体" w:hAnsi="宋体" w:cs="宋体"/>
                <w:sz w:val="24"/>
              </w:rPr>
            </w:pPr>
          </w:p>
        </w:tc>
      </w:tr>
    </w:tbl>
    <w:p w14:paraId="2ED4850F">
      <w:pPr>
        <w:spacing w:line="360" w:lineRule="auto"/>
        <w:ind w:right="420"/>
        <w:rPr>
          <w:rFonts w:ascii="宋体" w:hAnsi="宋体" w:cs="宋体"/>
          <w:sz w:val="24"/>
        </w:rPr>
      </w:pPr>
      <w:r>
        <w:rPr>
          <w:rFonts w:hint="eastAsia" w:ascii="宋体" w:hAnsi="宋体" w:cs="宋体"/>
          <w:sz w:val="24"/>
        </w:rPr>
        <w:t>注：按本格式和要求提供。</w:t>
      </w:r>
    </w:p>
    <w:p w14:paraId="157FD0C7">
      <w:pPr>
        <w:jc w:val="center"/>
        <w:rPr>
          <w:rFonts w:ascii="宋体" w:hAnsi="宋体" w:cs="宋体"/>
          <w:b/>
          <w:kern w:val="0"/>
          <w:sz w:val="32"/>
          <w:szCs w:val="32"/>
        </w:rPr>
      </w:pPr>
    </w:p>
    <w:p w14:paraId="7218B601">
      <w:pPr>
        <w:jc w:val="center"/>
        <w:rPr>
          <w:rFonts w:ascii="宋体" w:hAnsi="宋体" w:cs="宋体"/>
          <w:b/>
          <w:kern w:val="0"/>
          <w:sz w:val="32"/>
          <w:szCs w:val="32"/>
        </w:rPr>
      </w:pPr>
    </w:p>
    <w:p w14:paraId="5EEE5412">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0D1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F4B2C9">
            <w:pPr>
              <w:jc w:val="center"/>
              <w:rPr>
                <w:rFonts w:ascii="宋体" w:hAnsi="宋体" w:cs="宋体"/>
                <w:b/>
                <w:bCs/>
                <w:sz w:val="24"/>
              </w:rPr>
            </w:pPr>
            <w:r>
              <w:rPr>
                <w:rFonts w:hint="eastAsia" w:ascii="宋体" w:hAnsi="宋体" w:cs="宋体"/>
                <w:b/>
                <w:bCs/>
                <w:sz w:val="24"/>
              </w:rPr>
              <w:t>序号</w:t>
            </w:r>
          </w:p>
        </w:tc>
        <w:tc>
          <w:tcPr>
            <w:tcW w:w="3683" w:type="dxa"/>
          </w:tcPr>
          <w:p w14:paraId="08B9A150">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399B3CCD">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3AF0E91F">
            <w:pPr>
              <w:jc w:val="center"/>
              <w:rPr>
                <w:rFonts w:ascii="宋体" w:hAnsi="宋体" w:cs="宋体"/>
                <w:b/>
                <w:bCs/>
                <w:sz w:val="24"/>
              </w:rPr>
            </w:pPr>
            <w:r>
              <w:rPr>
                <w:rFonts w:hint="eastAsia" w:ascii="宋体" w:hAnsi="宋体" w:cs="宋体"/>
                <w:b/>
                <w:bCs/>
                <w:sz w:val="24"/>
              </w:rPr>
              <w:t>偏离说明</w:t>
            </w:r>
          </w:p>
        </w:tc>
      </w:tr>
      <w:tr w14:paraId="7FE37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4FAE79">
            <w:pPr>
              <w:jc w:val="center"/>
              <w:rPr>
                <w:rFonts w:ascii="宋体" w:hAnsi="宋体" w:cs="宋体"/>
                <w:kern w:val="0"/>
                <w:sz w:val="24"/>
              </w:rPr>
            </w:pPr>
            <w:r>
              <w:rPr>
                <w:rFonts w:hint="eastAsia" w:ascii="宋体" w:hAnsi="宋体" w:cs="宋体"/>
                <w:kern w:val="0"/>
                <w:sz w:val="24"/>
              </w:rPr>
              <w:t>1</w:t>
            </w:r>
          </w:p>
        </w:tc>
        <w:tc>
          <w:tcPr>
            <w:tcW w:w="3683" w:type="dxa"/>
          </w:tcPr>
          <w:p w14:paraId="6B185A92">
            <w:pPr>
              <w:jc w:val="center"/>
              <w:rPr>
                <w:rFonts w:ascii="宋体" w:hAnsi="宋体" w:cs="宋体"/>
                <w:b/>
                <w:kern w:val="0"/>
                <w:sz w:val="32"/>
                <w:szCs w:val="32"/>
              </w:rPr>
            </w:pPr>
          </w:p>
        </w:tc>
        <w:tc>
          <w:tcPr>
            <w:tcW w:w="3546" w:type="dxa"/>
          </w:tcPr>
          <w:p w14:paraId="7543EB08">
            <w:pPr>
              <w:jc w:val="center"/>
              <w:rPr>
                <w:rFonts w:ascii="宋体" w:hAnsi="宋体" w:cs="宋体"/>
                <w:b/>
                <w:kern w:val="0"/>
                <w:sz w:val="32"/>
                <w:szCs w:val="32"/>
              </w:rPr>
            </w:pPr>
          </w:p>
        </w:tc>
        <w:tc>
          <w:tcPr>
            <w:tcW w:w="1276" w:type="dxa"/>
          </w:tcPr>
          <w:p w14:paraId="3E71008A">
            <w:pPr>
              <w:jc w:val="center"/>
              <w:rPr>
                <w:rFonts w:ascii="宋体" w:hAnsi="宋体" w:cs="宋体"/>
                <w:b/>
                <w:kern w:val="0"/>
                <w:sz w:val="32"/>
                <w:szCs w:val="32"/>
              </w:rPr>
            </w:pPr>
          </w:p>
        </w:tc>
      </w:tr>
      <w:tr w14:paraId="0613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B96039">
            <w:pPr>
              <w:jc w:val="center"/>
              <w:rPr>
                <w:rFonts w:ascii="宋体" w:hAnsi="宋体" w:cs="宋体"/>
                <w:kern w:val="0"/>
                <w:sz w:val="24"/>
              </w:rPr>
            </w:pPr>
            <w:r>
              <w:rPr>
                <w:rFonts w:hint="eastAsia" w:ascii="宋体" w:hAnsi="宋体" w:cs="宋体"/>
                <w:kern w:val="0"/>
                <w:sz w:val="24"/>
              </w:rPr>
              <w:t>2</w:t>
            </w:r>
          </w:p>
        </w:tc>
        <w:tc>
          <w:tcPr>
            <w:tcW w:w="3683" w:type="dxa"/>
          </w:tcPr>
          <w:p w14:paraId="5B455617">
            <w:pPr>
              <w:jc w:val="center"/>
              <w:rPr>
                <w:rFonts w:ascii="宋体" w:hAnsi="宋体" w:cs="宋体"/>
                <w:b/>
                <w:kern w:val="0"/>
                <w:sz w:val="32"/>
                <w:szCs w:val="32"/>
              </w:rPr>
            </w:pPr>
          </w:p>
        </w:tc>
        <w:tc>
          <w:tcPr>
            <w:tcW w:w="3546" w:type="dxa"/>
          </w:tcPr>
          <w:p w14:paraId="45BEFA86">
            <w:pPr>
              <w:jc w:val="center"/>
              <w:rPr>
                <w:rFonts w:ascii="宋体" w:hAnsi="宋体" w:cs="宋体"/>
                <w:b/>
                <w:kern w:val="0"/>
                <w:sz w:val="32"/>
                <w:szCs w:val="32"/>
              </w:rPr>
            </w:pPr>
          </w:p>
        </w:tc>
        <w:tc>
          <w:tcPr>
            <w:tcW w:w="1276" w:type="dxa"/>
          </w:tcPr>
          <w:p w14:paraId="55590AF8">
            <w:pPr>
              <w:jc w:val="center"/>
              <w:rPr>
                <w:rFonts w:ascii="宋体" w:hAnsi="宋体" w:cs="宋体"/>
                <w:b/>
                <w:kern w:val="0"/>
                <w:sz w:val="32"/>
                <w:szCs w:val="32"/>
              </w:rPr>
            </w:pPr>
          </w:p>
        </w:tc>
      </w:tr>
      <w:tr w14:paraId="6863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322D49">
            <w:pPr>
              <w:jc w:val="center"/>
              <w:rPr>
                <w:rFonts w:ascii="宋体" w:hAnsi="宋体" w:cs="宋体"/>
                <w:kern w:val="0"/>
                <w:sz w:val="24"/>
              </w:rPr>
            </w:pPr>
            <w:r>
              <w:rPr>
                <w:rFonts w:hint="eastAsia" w:ascii="宋体" w:hAnsi="宋体" w:cs="宋体"/>
                <w:kern w:val="0"/>
                <w:sz w:val="24"/>
              </w:rPr>
              <w:t>……</w:t>
            </w:r>
          </w:p>
        </w:tc>
        <w:tc>
          <w:tcPr>
            <w:tcW w:w="3683" w:type="dxa"/>
          </w:tcPr>
          <w:p w14:paraId="67152F9F">
            <w:pPr>
              <w:jc w:val="center"/>
              <w:rPr>
                <w:rFonts w:ascii="宋体" w:hAnsi="宋体" w:cs="宋体"/>
                <w:b/>
                <w:kern w:val="0"/>
                <w:sz w:val="32"/>
                <w:szCs w:val="32"/>
              </w:rPr>
            </w:pPr>
          </w:p>
        </w:tc>
        <w:tc>
          <w:tcPr>
            <w:tcW w:w="3546" w:type="dxa"/>
          </w:tcPr>
          <w:p w14:paraId="529E9DB5">
            <w:pPr>
              <w:jc w:val="center"/>
              <w:rPr>
                <w:rFonts w:ascii="宋体" w:hAnsi="宋体" w:cs="宋体"/>
                <w:b/>
                <w:kern w:val="0"/>
                <w:sz w:val="32"/>
                <w:szCs w:val="32"/>
              </w:rPr>
            </w:pPr>
          </w:p>
        </w:tc>
        <w:tc>
          <w:tcPr>
            <w:tcW w:w="1276" w:type="dxa"/>
          </w:tcPr>
          <w:p w14:paraId="0B015519">
            <w:pPr>
              <w:jc w:val="center"/>
              <w:rPr>
                <w:rFonts w:ascii="宋体" w:hAnsi="宋体" w:cs="宋体"/>
                <w:b/>
                <w:kern w:val="0"/>
                <w:sz w:val="32"/>
                <w:szCs w:val="32"/>
              </w:rPr>
            </w:pPr>
          </w:p>
        </w:tc>
      </w:tr>
    </w:tbl>
    <w:p w14:paraId="060181B9">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147D9B40">
      <w:pPr>
        <w:jc w:val="center"/>
        <w:rPr>
          <w:rFonts w:ascii="宋体" w:hAnsi="宋体" w:cs="宋体"/>
          <w:b/>
          <w:kern w:val="0"/>
          <w:sz w:val="32"/>
          <w:szCs w:val="32"/>
        </w:rPr>
      </w:pPr>
    </w:p>
    <w:p w14:paraId="2FAD4139">
      <w:pPr>
        <w:spacing w:line="360" w:lineRule="auto"/>
        <w:ind w:right="420"/>
        <w:rPr>
          <w:rFonts w:ascii="宋体" w:hAnsi="宋体" w:cs="宋体"/>
          <w:sz w:val="24"/>
        </w:rPr>
      </w:pPr>
      <w:r>
        <w:rPr>
          <w:rFonts w:hint="eastAsia" w:ascii="宋体" w:hAnsi="宋体" w:cs="宋体"/>
          <w:sz w:val="24"/>
        </w:rPr>
        <w:t>注：按本格式和要求提供。</w:t>
      </w:r>
    </w:p>
    <w:p w14:paraId="426E58EE">
      <w:pPr>
        <w:ind w:firstLine="1911" w:firstLineChars="595"/>
        <w:rPr>
          <w:rFonts w:ascii="宋体" w:hAnsi="宋体" w:cs="宋体"/>
          <w:b/>
          <w:bCs/>
          <w:sz w:val="32"/>
          <w:szCs w:val="32"/>
        </w:rPr>
      </w:pPr>
    </w:p>
    <w:p w14:paraId="4136A003">
      <w:pPr>
        <w:ind w:firstLine="1911" w:firstLineChars="595"/>
        <w:rPr>
          <w:rFonts w:ascii="宋体" w:hAnsi="宋体" w:cs="宋体"/>
          <w:b/>
          <w:bCs/>
          <w:sz w:val="32"/>
          <w:szCs w:val="32"/>
        </w:rPr>
      </w:pPr>
    </w:p>
    <w:p w14:paraId="11B32915">
      <w:pPr>
        <w:ind w:firstLine="1911" w:firstLineChars="595"/>
        <w:rPr>
          <w:rFonts w:ascii="宋体" w:hAnsi="宋体" w:cs="宋体"/>
          <w:b/>
          <w:bCs/>
          <w:sz w:val="32"/>
          <w:szCs w:val="32"/>
        </w:rPr>
      </w:pPr>
    </w:p>
    <w:p w14:paraId="1451AF5D">
      <w:pPr>
        <w:widowControl/>
        <w:adjustRightInd/>
        <w:jc w:val="left"/>
        <w:rPr>
          <w:rFonts w:ascii="宋体" w:hAnsi="宋体" w:cs="宋体"/>
          <w:b/>
          <w:bCs/>
          <w:sz w:val="32"/>
          <w:szCs w:val="32"/>
        </w:rPr>
      </w:pPr>
      <w:r>
        <w:rPr>
          <w:rFonts w:ascii="宋体" w:hAnsi="宋体" w:cs="宋体"/>
          <w:b/>
          <w:bCs/>
          <w:sz w:val="32"/>
          <w:szCs w:val="32"/>
        </w:rPr>
        <w:br w:type="page"/>
      </w:r>
    </w:p>
    <w:p w14:paraId="3A7E876F">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68A9B5B1">
      <w:pPr>
        <w:snapToGrid w:val="0"/>
        <w:spacing w:line="360" w:lineRule="auto"/>
        <w:rPr>
          <w:rFonts w:ascii="宋体" w:hAnsi="宋体" w:cs="宋体"/>
          <w:sz w:val="24"/>
        </w:rPr>
      </w:pPr>
    </w:p>
    <w:p w14:paraId="4067B1D9">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2196562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BBADEC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C9AD61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5776B9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0FA1EF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7BD52CC">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FFE6E8C">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010BD8AD">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74305625">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1DA9A97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249652E9">
      <w:pPr>
        <w:autoSpaceDE w:val="0"/>
        <w:autoSpaceDN w:val="0"/>
        <w:spacing w:line="360" w:lineRule="auto"/>
        <w:ind w:left="2"/>
        <w:jc w:val="left"/>
        <w:rPr>
          <w:rFonts w:ascii="宋体" w:hAnsi="宋体" w:cs="宋体"/>
          <w:kern w:val="0"/>
          <w:sz w:val="24"/>
          <w:lang w:val="zh-CN"/>
        </w:rPr>
      </w:pPr>
    </w:p>
    <w:p w14:paraId="729EB0FE">
      <w:pPr>
        <w:autoSpaceDE w:val="0"/>
        <w:autoSpaceDN w:val="0"/>
        <w:spacing w:line="360" w:lineRule="auto"/>
        <w:ind w:left="2"/>
        <w:jc w:val="left"/>
        <w:rPr>
          <w:rFonts w:ascii="宋体" w:hAnsi="宋体" w:cs="宋体"/>
          <w:kern w:val="0"/>
          <w:sz w:val="24"/>
          <w:lang w:val="zh-CN"/>
        </w:rPr>
      </w:pPr>
    </w:p>
    <w:p w14:paraId="4C65A856">
      <w:pPr>
        <w:autoSpaceDE w:val="0"/>
        <w:autoSpaceDN w:val="0"/>
        <w:spacing w:line="360" w:lineRule="auto"/>
        <w:ind w:left="2"/>
        <w:jc w:val="left"/>
        <w:rPr>
          <w:rFonts w:ascii="宋体" w:hAnsi="宋体" w:cs="宋体"/>
          <w:kern w:val="0"/>
          <w:sz w:val="24"/>
          <w:lang w:val="zh-CN"/>
        </w:rPr>
      </w:pPr>
    </w:p>
    <w:p w14:paraId="1DCEC5C3">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04D1C646">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B81AC5D">
      <w:pPr>
        <w:spacing w:line="360" w:lineRule="auto"/>
        <w:jc w:val="center"/>
        <w:rPr>
          <w:rFonts w:ascii="宋体" w:hAnsi="宋体" w:cs="宋体"/>
          <w:b/>
          <w:bCs/>
          <w:sz w:val="24"/>
        </w:rPr>
      </w:pPr>
    </w:p>
    <w:p w14:paraId="65BCFBAA">
      <w:pPr>
        <w:spacing w:line="360" w:lineRule="auto"/>
        <w:ind w:right="420"/>
        <w:rPr>
          <w:rFonts w:ascii="宋体" w:hAnsi="宋体" w:cs="宋体"/>
          <w:sz w:val="24"/>
        </w:rPr>
      </w:pPr>
      <w:r>
        <w:rPr>
          <w:rFonts w:hint="eastAsia" w:ascii="宋体" w:hAnsi="宋体" w:cs="宋体"/>
          <w:sz w:val="24"/>
        </w:rPr>
        <w:t>注：按本格式和要求提供。</w:t>
      </w:r>
    </w:p>
    <w:p w14:paraId="221A124A">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1DF222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35C8681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F6CF410">
      <w:pPr>
        <w:spacing w:line="360" w:lineRule="auto"/>
        <w:jc w:val="center"/>
        <w:outlineLvl w:val="0"/>
        <w:rPr>
          <w:rFonts w:ascii="宋体" w:hAnsi="宋体" w:cs="宋体"/>
          <w:b/>
          <w:kern w:val="0"/>
          <w:sz w:val="36"/>
          <w:szCs w:val="36"/>
        </w:rPr>
      </w:pPr>
    </w:p>
    <w:p w14:paraId="42167C81">
      <w:pPr>
        <w:snapToGrid w:val="0"/>
        <w:spacing w:line="360" w:lineRule="auto"/>
        <w:rPr>
          <w:rFonts w:ascii="宋体" w:hAnsi="宋体" w:cs="宋体"/>
          <w:sz w:val="24"/>
        </w:rPr>
      </w:pPr>
      <w:r>
        <w:rPr>
          <w:rFonts w:hint="eastAsia" w:ascii="宋体" w:hAnsi="宋体" w:cs="宋体"/>
          <w:sz w:val="24"/>
        </w:rPr>
        <w:t>（1）开标一览表（报价表）………………………………………………………（页码）</w:t>
      </w:r>
    </w:p>
    <w:p w14:paraId="1C328960">
      <w:pPr>
        <w:snapToGrid w:val="0"/>
        <w:spacing w:line="360" w:lineRule="auto"/>
        <w:rPr>
          <w:rFonts w:ascii="宋体" w:hAnsi="宋体" w:cs="宋体"/>
          <w:sz w:val="24"/>
        </w:rPr>
      </w:pPr>
      <w:r>
        <w:rPr>
          <w:rFonts w:hint="eastAsia" w:ascii="宋体" w:hAnsi="宋体" w:cs="宋体"/>
          <w:sz w:val="24"/>
        </w:rPr>
        <w:t>（2）中小企业声明函………………………………………………………………（页码）</w:t>
      </w:r>
    </w:p>
    <w:p w14:paraId="1A02DBC9">
      <w:pPr>
        <w:snapToGrid w:val="0"/>
        <w:spacing w:line="360" w:lineRule="auto"/>
        <w:ind w:right="480"/>
        <w:jc w:val="center"/>
        <w:rPr>
          <w:rFonts w:ascii="宋体" w:hAnsi="宋体" w:cs="宋体"/>
          <w:b/>
          <w:kern w:val="0"/>
          <w:sz w:val="32"/>
          <w:szCs w:val="32"/>
        </w:rPr>
      </w:pPr>
    </w:p>
    <w:p w14:paraId="47C4B387">
      <w:pPr>
        <w:snapToGrid w:val="0"/>
        <w:spacing w:line="360" w:lineRule="auto"/>
        <w:ind w:right="480"/>
        <w:jc w:val="center"/>
        <w:rPr>
          <w:rFonts w:ascii="宋体" w:hAnsi="宋体" w:cs="宋体"/>
          <w:b/>
          <w:kern w:val="0"/>
          <w:sz w:val="32"/>
          <w:szCs w:val="32"/>
        </w:rPr>
      </w:pPr>
    </w:p>
    <w:p w14:paraId="34332B43">
      <w:pPr>
        <w:snapToGrid w:val="0"/>
        <w:spacing w:line="360" w:lineRule="auto"/>
        <w:ind w:right="480"/>
        <w:jc w:val="center"/>
        <w:rPr>
          <w:rFonts w:ascii="宋体" w:hAnsi="宋体" w:cs="宋体"/>
          <w:b/>
          <w:kern w:val="0"/>
          <w:sz w:val="32"/>
          <w:szCs w:val="32"/>
        </w:rPr>
      </w:pPr>
    </w:p>
    <w:p w14:paraId="7EB305B6">
      <w:pPr>
        <w:snapToGrid w:val="0"/>
        <w:spacing w:line="360" w:lineRule="auto"/>
        <w:ind w:right="480"/>
        <w:jc w:val="center"/>
        <w:rPr>
          <w:rFonts w:ascii="宋体" w:hAnsi="宋体" w:cs="宋体"/>
          <w:b/>
          <w:kern w:val="0"/>
          <w:sz w:val="32"/>
          <w:szCs w:val="32"/>
        </w:rPr>
      </w:pPr>
    </w:p>
    <w:p w14:paraId="0A31E957">
      <w:pPr>
        <w:snapToGrid w:val="0"/>
        <w:spacing w:line="360" w:lineRule="auto"/>
        <w:ind w:right="480"/>
        <w:jc w:val="center"/>
        <w:rPr>
          <w:rFonts w:ascii="宋体" w:hAnsi="宋体" w:cs="宋体"/>
          <w:b/>
          <w:kern w:val="0"/>
          <w:sz w:val="32"/>
          <w:szCs w:val="32"/>
        </w:rPr>
      </w:pPr>
    </w:p>
    <w:p w14:paraId="06734FBA">
      <w:pPr>
        <w:snapToGrid w:val="0"/>
        <w:spacing w:line="360" w:lineRule="auto"/>
        <w:ind w:right="480"/>
        <w:jc w:val="center"/>
        <w:rPr>
          <w:rFonts w:ascii="宋体" w:hAnsi="宋体" w:cs="宋体"/>
          <w:b/>
          <w:kern w:val="0"/>
          <w:sz w:val="32"/>
          <w:szCs w:val="32"/>
        </w:rPr>
      </w:pPr>
    </w:p>
    <w:p w14:paraId="2DD50636">
      <w:pPr>
        <w:snapToGrid w:val="0"/>
        <w:spacing w:line="360" w:lineRule="auto"/>
        <w:ind w:right="480"/>
        <w:jc w:val="center"/>
        <w:rPr>
          <w:rFonts w:ascii="宋体" w:hAnsi="宋体" w:cs="宋体"/>
          <w:b/>
          <w:kern w:val="0"/>
          <w:sz w:val="32"/>
          <w:szCs w:val="32"/>
        </w:rPr>
      </w:pPr>
    </w:p>
    <w:p w14:paraId="6F7A31DD">
      <w:pPr>
        <w:snapToGrid w:val="0"/>
        <w:spacing w:line="360" w:lineRule="auto"/>
        <w:ind w:right="480"/>
        <w:jc w:val="center"/>
        <w:rPr>
          <w:rFonts w:ascii="宋体" w:hAnsi="宋体" w:cs="宋体"/>
          <w:b/>
          <w:kern w:val="0"/>
          <w:sz w:val="32"/>
          <w:szCs w:val="32"/>
        </w:rPr>
      </w:pPr>
    </w:p>
    <w:p w14:paraId="3298F4FC">
      <w:pPr>
        <w:snapToGrid w:val="0"/>
        <w:spacing w:line="360" w:lineRule="auto"/>
        <w:ind w:right="480"/>
        <w:jc w:val="center"/>
        <w:rPr>
          <w:rFonts w:ascii="宋体" w:hAnsi="宋体" w:cs="宋体"/>
          <w:b/>
          <w:kern w:val="0"/>
          <w:sz w:val="32"/>
          <w:szCs w:val="32"/>
        </w:rPr>
      </w:pPr>
    </w:p>
    <w:p w14:paraId="7DD2ABC2">
      <w:pPr>
        <w:snapToGrid w:val="0"/>
        <w:spacing w:line="360" w:lineRule="auto"/>
        <w:ind w:right="480"/>
        <w:jc w:val="center"/>
        <w:rPr>
          <w:rFonts w:ascii="宋体" w:hAnsi="宋体" w:cs="宋体"/>
          <w:b/>
          <w:kern w:val="0"/>
          <w:sz w:val="32"/>
          <w:szCs w:val="32"/>
        </w:rPr>
      </w:pPr>
    </w:p>
    <w:p w14:paraId="419DA6BA">
      <w:pPr>
        <w:snapToGrid w:val="0"/>
        <w:spacing w:line="360" w:lineRule="auto"/>
        <w:ind w:right="480"/>
        <w:jc w:val="center"/>
        <w:rPr>
          <w:rFonts w:ascii="宋体" w:hAnsi="宋体" w:cs="宋体"/>
          <w:b/>
          <w:kern w:val="0"/>
          <w:sz w:val="32"/>
          <w:szCs w:val="32"/>
        </w:rPr>
      </w:pPr>
    </w:p>
    <w:p w14:paraId="3137500F">
      <w:pPr>
        <w:snapToGrid w:val="0"/>
        <w:spacing w:line="360" w:lineRule="auto"/>
        <w:ind w:right="480"/>
        <w:jc w:val="center"/>
        <w:rPr>
          <w:rFonts w:ascii="宋体" w:hAnsi="宋体" w:cs="宋体"/>
          <w:b/>
          <w:kern w:val="0"/>
          <w:sz w:val="32"/>
          <w:szCs w:val="32"/>
        </w:rPr>
      </w:pPr>
    </w:p>
    <w:p w14:paraId="5A8841E4">
      <w:pPr>
        <w:snapToGrid w:val="0"/>
        <w:spacing w:line="360" w:lineRule="auto"/>
        <w:ind w:right="480"/>
        <w:jc w:val="center"/>
        <w:rPr>
          <w:rFonts w:ascii="宋体" w:hAnsi="宋体" w:cs="宋体"/>
          <w:b/>
          <w:kern w:val="0"/>
          <w:sz w:val="32"/>
          <w:szCs w:val="32"/>
        </w:rPr>
      </w:pPr>
    </w:p>
    <w:p w14:paraId="510E5A52">
      <w:pPr>
        <w:snapToGrid w:val="0"/>
        <w:spacing w:line="360" w:lineRule="auto"/>
        <w:ind w:right="480"/>
        <w:jc w:val="center"/>
        <w:rPr>
          <w:rFonts w:ascii="宋体" w:hAnsi="宋体" w:cs="宋体"/>
          <w:b/>
          <w:kern w:val="0"/>
          <w:sz w:val="32"/>
          <w:szCs w:val="32"/>
        </w:rPr>
      </w:pPr>
    </w:p>
    <w:p w14:paraId="2ECDC83A">
      <w:pPr>
        <w:snapToGrid w:val="0"/>
        <w:spacing w:line="360" w:lineRule="auto"/>
        <w:ind w:right="480"/>
        <w:jc w:val="center"/>
        <w:rPr>
          <w:rFonts w:ascii="宋体" w:hAnsi="宋体" w:cs="宋体"/>
          <w:b/>
          <w:kern w:val="0"/>
          <w:sz w:val="32"/>
          <w:szCs w:val="32"/>
        </w:rPr>
      </w:pPr>
    </w:p>
    <w:p w14:paraId="592F012A">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FE21C7E">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3090F2F5">
      <w:pPr>
        <w:snapToGrid w:val="0"/>
        <w:spacing w:line="360" w:lineRule="auto"/>
        <w:rPr>
          <w:rFonts w:ascii="宋体" w:hAnsi="宋体" w:cs="宋体"/>
          <w:kern w:val="0"/>
          <w:sz w:val="24"/>
          <w:highlight w:val="none"/>
        </w:rPr>
      </w:pPr>
      <w:r>
        <w:rPr>
          <w:rFonts w:hint="eastAsia" w:ascii="宋体" w:hAnsi="宋体" w:cs="宋体"/>
          <w:color w:val="0000FF"/>
          <w:sz w:val="24"/>
          <w:highlight w:val="none"/>
        </w:rPr>
        <w:t>（采购人）</w:t>
      </w:r>
      <w:r>
        <w:rPr>
          <w:rFonts w:hint="eastAsia" w:ascii="宋体" w:hAnsi="宋体" w:cs="宋体"/>
          <w:sz w:val="24"/>
          <w:highlight w:val="none"/>
        </w:rPr>
        <w:t>、（采购代理机构）</w:t>
      </w:r>
      <w:r>
        <w:rPr>
          <w:rFonts w:hint="eastAsia" w:ascii="宋体" w:hAnsi="宋体" w:cs="宋体"/>
          <w:kern w:val="0"/>
          <w:sz w:val="24"/>
          <w:highlight w:val="none"/>
          <w:lang w:val="zh-CN"/>
        </w:rPr>
        <w:t>：</w:t>
      </w:r>
    </w:p>
    <w:p w14:paraId="35DD9299">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highlight w:val="none"/>
        </w:rPr>
        <w:t>（项目名称）</w:t>
      </w:r>
      <w:r>
        <w:rPr>
          <w:rFonts w:hint="eastAsia" w:ascii="宋体" w:hAnsi="宋体" w:cs="宋体"/>
          <w:kern w:val="0"/>
          <w:sz w:val="24"/>
          <w:highlight w:val="none"/>
          <w:lang w:val="zh-CN"/>
        </w:rPr>
        <w:t>【招标编号：</w:t>
      </w:r>
      <w:r>
        <w:rPr>
          <w:rFonts w:hint="eastAsia" w:ascii="宋体" w:hAnsi="宋体" w:cs="宋体"/>
          <w:color w:val="FF0000"/>
          <w:sz w:val="24"/>
          <w:highlight w:val="none"/>
        </w:rPr>
        <w:t>（采购编号）</w:t>
      </w:r>
      <w:r>
        <w:rPr>
          <w:rFonts w:hint="eastAsia" w:ascii="宋体" w:hAnsi="宋体" w:cs="宋体"/>
          <w:sz w:val="24"/>
          <w:highlight w:val="none"/>
        </w:rPr>
        <w:t>】的实施</w:t>
      </w:r>
      <w:r>
        <w:rPr>
          <w:rFonts w:hint="eastAsia" w:ascii="宋体" w:hAnsi="宋体" w:cs="宋体"/>
          <w:kern w:val="0"/>
          <w:sz w:val="24"/>
          <w:highlight w:val="none"/>
          <w:lang w:val="zh-CN"/>
        </w:rPr>
        <w:t>。</w:t>
      </w:r>
    </w:p>
    <w:p w14:paraId="3A4B1E01">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E919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145961A">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992" w:type="dxa"/>
            <w:vAlign w:val="center"/>
          </w:tcPr>
          <w:p w14:paraId="1F6223EB">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2268" w:type="dxa"/>
          </w:tcPr>
          <w:p w14:paraId="6D837471">
            <w:pPr>
              <w:spacing w:line="360" w:lineRule="auto"/>
              <w:jc w:val="center"/>
              <w:rPr>
                <w:rFonts w:ascii="宋体" w:hAnsi="宋体" w:cs="宋体"/>
                <w:b/>
                <w:sz w:val="24"/>
                <w:highlight w:val="none"/>
              </w:rPr>
            </w:pPr>
          </w:p>
          <w:p w14:paraId="0E269980">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2410" w:type="dxa"/>
            <w:vAlign w:val="center"/>
          </w:tcPr>
          <w:p w14:paraId="05E7E6E9">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268" w:type="dxa"/>
            <w:vAlign w:val="center"/>
          </w:tcPr>
          <w:p w14:paraId="51F4D7C8">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2126" w:type="dxa"/>
            <w:vAlign w:val="center"/>
          </w:tcPr>
          <w:p w14:paraId="692C4B6D">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2127" w:type="dxa"/>
          </w:tcPr>
          <w:p w14:paraId="6F3A2A78">
            <w:pPr>
              <w:spacing w:line="360" w:lineRule="auto"/>
              <w:jc w:val="center"/>
              <w:rPr>
                <w:rFonts w:ascii="宋体" w:hAnsi="宋体" w:cs="宋体"/>
                <w:b/>
                <w:sz w:val="24"/>
                <w:highlight w:val="none"/>
              </w:rPr>
            </w:pPr>
          </w:p>
          <w:p w14:paraId="61F4F9B2">
            <w:pPr>
              <w:spacing w:line="360" w:lineRule="auto"/>
              <w:jc w:val="center"/>
              <w:rPr>
                <w:rFonts w:ascii="宋体" w:hAnsi="宋体" w:cs="宋体"/>
                <w:b/>
                <w:sz w:val="24"/>
                <w:highlight w:val="none"/>
              </w:rPr>
            </w:pPr>
            <w:r>
              <w:rPr>
                <w:rFonts w:hint="eastAsia" w:ascii="宋体" w:hAnsi="宋体" w:cs="宋体"/>
                <w:b/>
                <w:sz w:val="24"/>
                <w:highlight w:val="none"/>
              </w:rPr>
              <w:t>服务人数</w:t>
            </w:r>
          </w:p>
        </w:tc>
        <w:tc>
          <w:tcPr>
            <w:tcW w:w="2126" w:type="dxa"/>
            <w:vAlign w:val="center"/>
          </w:tcPr>
          <w:p w14:paraId="27659F14">
            <w:pPr>
              <w:spacing w:line="360" w:lineRule="auto"/>
              <w:jc w:val="center"/>
              <w:rPr>
                <w:rFonts w:ascii="宋体" w:hAnsi="宋体" w:cs="宋体"/>
                <w:b/>
                <w:sz w:val="24"/>
                <w:highlight w:val="none"/>
              </w:rPr>
            </w:pPr>
          </w:p>
          <w:p w14:paraId="1BE6982D">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5B069BB2">
            <w:pPr>
              <w:spacing w:line="360" w:lineRule="auto"/>
              <w:jc w:val="center"/>
              <w:rPr>
                <w:rFonts w:ascii="宋体" w:hAnsi="宋体" w:cs="宋体"/>
                <w:b/>
                <w:sz w:val="24"/>
                <w:highlight w:val="none"/>
              </w:rPr>
            </w:pPr>
          </w:p>
        </w:tc>
      </w:tr>
      <w:tr w14:paraId="56004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7526F7D">
            <w:pPr>
              <w:spacing w:line="360" w:lineRule="auto"/>
              <w:jc w:val="center"/>
              <w:rPr>
                <w:rFonts w:ascii="宋体" w:hAnsi="宋体" w:cs="宋体"/>
                <w:color w:val="0000FF"/>
                <w:sz w:val="24"/>
                <w:highlight w:val="none"/>
              </w:rPr>
            </w:pPr>
            <w:r>
              <w:rPr>
                <w:rFonts w:hint="eastAsia" w:ascii="宋体" w:hAnsi="宋体" w:cs="宋体"/>
                <w:color w:val="0000FF"/>
                <w:sz w:val="24"/>
                <w:highlight w:val="none"/>
              </w:rPr>
              <w:t>1</w:t>
            </w:r>
          </w:p>
        </w:tc>
        <w:tc>
          <w:tcPr>
            <w:tcW w:w="992" w:type="dxa"/>
            <w:vAlign w:val="center"/>
          </w:tcPr>
          <w:p w14:paraId="5316047B">
            <w:pPr>
              <w:snapToGrid w:val="0"/>
              <w:spacing w:line="360" w:lineRule="auto"/>
              <w:jc w:val="center"/>
              <w:rPr>
                <w:rFonts w:ascii="宋体" w:hAnsi="宋体" w:cs="宋体"/>
                <w:color w:val="0000FF"/>
                <w:sz w:val="24"/>
                <w:highlight w:val="none"/>
              </w:rPr>
            </w:pPr>
            <w:r>
              <w:rPr>
                <w:rFonts w:hint="eastAsia" w:ascii="宋体" w:hAnsi="宋体" w:cs="宋体"/>
                <w:color w:val="0000FF"/>
                <w:sz w:val="24"/>
                <w:highlight w:val="none"/>
              </w:rPr>
              <w:t>X</w:t>
            </w:r>
            <w:r>
              <w:rPr>
                <w:rFonts w:ascii="宋体" w:hAnsi="宋体" w:cs="宋体"/>
                <w:color w:val="0000FF"/>
                <w:sz w:val="24"/>
                <w:highlight w:val="none"/>
              </w:rPr>
              <w:t>X</w:t>
            </w:r>
          </w:p>
        </w:tc>
        <w:tc>
          <w:tcPr>
            <w:tcW w:w="2268" w:type="dxa"/>
            <w:vAlign w:val="center"/>
          </w:tcPr>
          <w:p w14:paraId="49A0F79F">
            <w:pPr>
              <w:snapToGrid w:val="0"/>
              <w:spacing w:line="360" w:lineRule="auto"/>
              <w:jc w:val="center"/>
              <w:rPr>
                <w:rFonts w:ascii="宋体" w:hAnsi="宋体" w:cs="宋体"/>
                <w:sz w:val="24"/>
                <w:highlight w:val="none"/>
              </w:rPr>
            </w:pPr>
          </w:p>
        </w:tc>
        <w:tc>
          <w:tcPr>
            <w:tcW w:w="2410" w:type="dxa"/>
            <w:vAlign w:val="center"/>
          </w:tcPr>
          <w:p w14:paraId="7B234557">
            <w:pPr>
              <w:snapToGrid w:val="0"/>
              <w:spacing w:line="360" w:lineRule="auto"/>
              <w:jc w:val="center"/>
              <w:rPr>
                <w:rFonts w:ascii="宋体" w:hAnsi="宋体" w:cs="宋体"/>
                <w:sz w:val="24"/>
                <w:highlight w:val="none"/>
              </w:rPr>
            </w:pPr>
          </w:p>
        </w:tc>
        <w:tc>
          <w:tcPr>
            <w:tcW w:w="2268" w:type="dxa"/>
            <w:vAlign w:val="center"/>
          </w:tcPr>
          <w:p w14:paraId="6B99C7FB">
            <w:pPr>
              <w:snapToGrid w:val="0"/>
              <w:spacing w:line="360" w:lineRule="auto"/>
              <w:jc w:val="center"/>
              <w:rPr>
                <w:rFonts w:ascii="宋体" w:hAnsi="宋体" w:cs="宋体"/>
                <w:sz w:val="24"/>
                <w:highlight w:val="none"/>
              </w:rPr>
            </w:pPr>
          </w:p>
        </w:tc>
        <w:tc>
          <w:tcPr>
            <w:tcW w:w="2126" w:type="dxa"/>
            <w:vAlign w:val="center"/>
          </w:tcPr>
          <w:p w14:paraId="63D6B091">
            <w:pPr>
              <w:spacing w:line="360" w:lineRule="auto"/>
              <w:jc w:val="center"/>
              <w:rPr>
                <w:rFonts w:ascii="宋体" w:hAnsi="宋体" w:cs="宋体"/>
                <w:sz w:val="24"/>
                <w:highlight w:val="none"/>
              </w:rPr>
            </w:pPr>
          </w:p>
        </w:tc>
        <w:tc>
          <w:tcPr>
            <w:tcW w:w="2127" w:type="dxa"/>
          </w:tcPr>
          <w:p w14:paraId="31C6598B">
            <w:pPr>
              <w:spacing w:line="360" w:lineRule="auto"/>
              <w:jc w:val="center"/>
              <w:rPr>
                <w:rFonts w:ascii="宋体" w:hAnsi="宋体" w:cs="宋体"/>
                <w:sz w:val="24"/>
                <w:highlight w:val="none"/>
              </w:rPr>
            </w:pPr>
          </w:p>
        </w:tc>
        <w:tc>
          <w:tcPr>
            <w:tcW w:w="2126" w:type="dxa"/>
            <w:vAlign w:val="center"/>
          </w:tcPr>
          <w:p w14:paraId="1A815384">
            <w:pPr>
              <w:spacing w:line="360" w:lineRule="auto"/>
              <w:jc w:val="center"/>
              <w:rPr>
                <w:rFonts w:ascii="宋体" w:hAnsi="宋体" w:cs="宋体"/>
                <w:sz w:val="24"/>
                <w:highlight w:val="none"/>
              </w:rPr>
            </w:pPr>
          </w:p>
        </w:tc>
      </w:tr>
      <w:tr w14:paraId="7C4C2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224E6D1">
            <w:pPr>
              <w:spacing w:line="360" w:lineRule="auto"/>
              <w:jc w:val="center"/>
              <w:rPr>
                <w:rFonts w:ascii="宋体" w:hAnsi="宋体" w:cs="宋体"/>
                <w:color w:val="0000FF"/>
                <w:sz w:val="24"/>
                <w:highlight w:val="none"/>
              </w:rPr>
            </w:pPr>
            <w:r>
              <w:rPr>
                <w:rFonts w:hint="eastAsia" w:ascii="宋体" w:hAnsi="宋体" w:cs="宋体"/>
                <w:color w:val="0000FF"/>
                <w:sz w:val="24"/>
                <w:highlight w:val="none"/>
              </w:rPr>
              <w:t>2</w:t>
            </w:r>
          </w:p>
        </w:tc>
        <w:tc>
          <w:tcPr>
            <w:tcW w:w="992" w:type="dxa"/>
            <w:vAlign w:val="center"/>
          </w:tcPr>
          <w:p w14:paraId="796E3E8E">
            <w:pPr>
              <w:snapToGrid w:val="0"/>
              <w:spacing w:line="360" w:lineRule="auto"/>
              <w:jc w:val="center"/>
              <w:rPr>
                <w:rFonts w:ascii="宋体" w:hAnsi="宋体" w:cs="宋体"/>
                <w:color w:val="0000FF"/>
                <w:sz w:val="24"/>
                <w:highlight w:val="none"/>
              </w:rPr>
            </w:pPr>
            <w:r>
              <w:rPr>
                <w:rFonts w:hint="eastAsia" w:ascii="宋体" w:hAnsi="宋体" w:cs="宋体"/>
                <w:color w:val="0000FF"/>
                <w:sz w:val="24"/>
                <w:highlight w:val="none"/>
              </w:rPr>
              <w:t>X</w:t>
            </w:r>
            <w:r>
              <w:rPr>
                <w:rFonts w:ascii="宋体" w:hAnsi="宋体" w:cs="宋体"/>
                <w:color w:val="0000FF"/>
                <w:sz w:val="24"/>
                <w:highlight w:val="none"/>
              </w:rPr>
              <w:t>X</w:t>
            </w:r>
          </w:p>
        </w:tc>
        <w:tc>
          <w:tcPr>
            <w:tcW w:w="2268" w:type="dxa"/>
            <w:vAlign w:val="center"/>
          </w:tcPr>
          <w:p w14:paraId="6B8278F4">
            <w:pPr>
              <w:snapToGrid w:val="0"/>
              <w:spacing w:line="360" w:lineRule="auto"/>
              <w:jc w:val="center"/>
              <w:rPr>
                <w:rFonts w:ascii="宋体" w:hAnsi="宋体" w:cs="宋体"/>
                <w:sz w:val="24"/>
                <w:highlight w:val="none"/>
              </w:rPr>
            </w:pPr>
          </w:p>
        </w:tc>
        <w:tc>
          <w:tcPr>
            <w:tcW w:w="2410" w:type="dxa"/>
            <w:vAlign w:val="center"/>
          </w:tcPr>
          <w:p w14:paraId="022521B2">
            <w:pPr>
              <w:snapToGrid w:val="0"/>
              <w:spacing w:line="360" w:lineRule="auto"/>
              <w:jc w:val="center"/>
              <w:rPr>
                <w:rFonts w:ascii="宋体" w:hAnsi="宋体" w:cs="宋体"/>
                <w:sz w:val="24"/>
                <w:highlight w:val="none"/>
              </w:rPr>
            </w:pPr>
          </w:p>
        </w:tc>
        <w:tc>
          <w:tcPr>
            <w:tcW w:w="2268" w:type="dxa"/>
            <w:vAlign w:val="center"/>
          </w:tcPr>
          <w:p w14:paraId="18FD049E">
            <w:pPr>
              <w:snapToGrid w:val="0"/>
              <w:spacing w:line="360" w:lineRule="auto"/>
              <w:jc w:val="center"/>
              <w:rPr>
                <w:rFonts w:ascii="宋体" w:hAnsi="宋体" w:cs="宋体"/>
                <w:sz w:val="24"/>
                <w:highlight w:val="none"/>
              </w:rPr>
            </w:pPr>
          </w:p>
        </w:tc>
        <w:tc>
          <w:tcPr>
            <w:tcW w:w="2126" w:type="dxa"/>
            <w:vAlign w:val="center"/>
          </w:tcPr>
          <w:p w14:paraId="248CF999">
            <w:pPr>
              <w:spacing w:line="360" w:lineRule="auto"/>
              <w:jc w:val="center"/>
              <w:rPr>
                <w:rFonts w:ascii="宋体" w:hAnsi="宋体" w:cs="宋体"/>
                <w:sz w:val="24"/>
                <w:highlight w:val="none"/>
              </w:rPr>
            </w:pPr>
          </w:p>
        </w:tc>
        <w:tc>
          <w:tcPr>
            <w:tcW w:w="2127" w:type="dxa"/>
          </w:tcPr>
          <w:p w14:paraId="09250A5C">
            <w:pPr>
              <w:spacing w:line="360" w:lineRule="auto"/>
              <w:jc w:val="center"/>
              <w:rPr>
                <w:rFonts w:ascii="宋体" w:hAnsi="宋体" w:cs="宋体"/>
                <w:sz w:val="24"/>
                <w:highlight w:val="none"/>
              </w:rPr>
            </w:pPr>
          </w:p>
        </w:tc>
        <w:tc>
          <w:tcPr>
            <w:tcW w:w="2126" w:type="dxa"/>
            <w:vAlign w:val="center"/>
          </w:tcPr>
          <w:p w14:paraId="55D817BB">
            <w:pPr>
              <w:spacing w:line="360" w:lineRule="auto"/>
              <w:jc w:val="center"/>
              <w:rPr>
                <w:rFonts w:ascii="宋体" w:hAnsi="宋体" w:cs="宋体"/>
                <w:sz w:val="24"/>
                <w:highlight w:val="none"/>
              </w:rPr>
            </w:pPr>
          </w:p>
        </w:tc>
      </w:tr>
      <w:tr w14:paraId="549A8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2E56D57">
            <w:pPr>
              <w:spacing w:line="360" w:lineRule="auto"/>
              <w:jc w:val="center"/>
              <w:rPr>
                <w:rFonts w:ascii="宋体" w:hAnsi="宋体" w:cs="宋体"/>
                <w:color w:val="0000FF"/>
                <w:sz w:val="24"/>
                <w:highlight w:val="none"/>
              </w:rPr>
            </w:pPr>
            <w:r>
              <w:rPr>
                <w:rFonts w:hint="eastAsia" w:ascii="宋体" w:hAnsi="宋体" w:cs="宋体"/>
                <w:color w:val="0000FF"/>
                <w:sz w:val="24"/>
                <w:highlight w:val="none"/>
              </w:rPr>
              <w:t>…</w:t>
            </w:r>
          </w:p>
        </w:tc>
        <w:tc>
          <w:tcPr>
            <w:tcW w:w="992" w:type="dxa"/>
            <w:vAlign w:val="center"/>
          </w:tcPr>
          <w:p w14:paraId="167B7525">
            <w:pPr>
              <w:snapToGrid w:val="0"/>
              <w:spacing w:line="360" w:lineRule="auto"/>
              <w:jc w:val="center"/>
              <w:rPr>
                <w:rFonts w:ascii="宋体" w:hAnsi="宋体" w:cs="宋体"/>
                <w:color w:val="0000FF"/>
                <w:sz w:val="24"/>
                <w:highlight w:val="none"/>
              </w:rPr>
            </w:pPr>
          </w:p>
        </w:tc>
        <w:tc>
          <w:tcPr>
            <w:tcW w:w="2268" w:type="dxa"/>
            <w:vAlign w:val="center"/>
          </w:tcPr>
          <w:p w14:paraId="7D048994">
            <w:pPr>
              <w:snapToGrid w:val="0"/>
              <w:spacing w:line="360" w:lineRule="auto"/>
              <w:jc w:val="center"/>
              <w:rPr>
                <w:rFonts w:ascii="宋体" w:hAnsi="宋体" w:cs="宋体"/>
                <w:sz w:val="24"/>
                <w:highlight w:val="none"/>
              </w:rPr>
            </w:pPr>
          </w:p>
        </w:tc>
        <w:tc>
          <w:tcPr>
            <w:tcW w:w="2410" w:type="dxa"/>
            <w:vAlign w:val="center"/>
          </w:tcPr>
          <w:p w14:paraId="72A7FF3F">
            <w:pPr>
              <w:snapToGrid w:val="0"/>
              <w:spacing w:line="360" w:lineRule="auto"/>
              <w:jc w:val="center"/>
              <w:rPr>
                <w:rFonts w:ascii="宋体" w:hAnsi="宋体" w:cs="宋体"/>
                <w:sz w:val="24"/>
                <w:highlight w:val="none"/>
              </w:rPr>
            </w:pPr>
          </w:p>
        </w:tc>
        <w:tc>
          <w:tcPr>
            <w:tcW w:w="2268" w:type="dxa"/>
            <w:vAlign w:val="center"/>
          </w:tcPr>
          <w:p w14:paraId="38CFC4AA">
            <w:pPr>
              <w:snapToGrid w:val="0"/>
              <w:spacing w:line="360" w:lineRule="auto"/>
              <w:jc w:val="center"/>
              <w:rPr>
                <w:rFonts w:ascii="宋体" w:hAnsi="宋体" w:cs="宋体"/>
                <w:sz w:val="24"/>
                <w:highlight w:val="none"/>
              </w:rPr>
            </w:pPr>
          </w:p>
        </w:tc>
        <w:tc>
          <w:tcPr>
            <w:tcW w:w="2126" w:type="dxa"/>
            <w:vAlign w:val="center"/>
          </w:tcPr>
          <w:p w14:paraId="602102DE">
            <w:pPr>
              <w:spacing w:line="360" w:lineRule="auto"/>
              <w:jc w:val="center"/>
              <w:rPr>
                <w:rFonts w:ascii="宋体" w:hAnsi="宋体" w:cs="宋体"/>
                <w:sz w:val="24"/>
                <w:highlight w:val="none"/>
              </w:rPr>
            </w:pPr>
          </w:p>
        </w:tc>
        <w:tc>
          <w:tcPr>
            <w:tcW w:w="2127" w:type="dxa"/>
          </w:tcPr>
          <w:p w14:paraId="06FFCE6F">
            <w:pPr>
              <w:spacing w:line="360" w:lineRule="auto"/>
              <w:jc w:val="center"/>
              <w:rPr>
                <w:rFonts w:ascii="宋体" w:hAnsi="宋体" w:cs="宋体"/>
                <w:sz w:val="24"/>
                <w:highlight w:val="none"/>
              </w:rPr>
            </w:pPr>
          </w:p>
        </w:tc>
        <w:tc>
          <w:tcPr>
            <w:tcW w:w="2126" w:type="dxa"/>
            <w:vAlign w:val="center"/>
          </w:tcPr>
          <w:p w14:paraId="6815935A">
            <w:pPr>
              <w:spacing w:line="360" w:lineRule="auto"/>
              <w:jc w:val="center"/>
              <w:rPr>
                <w:rFonts w:ascii="宋体" w:hAnsi="宋体" w:cs="宋体"/>
                <w:sz w:val="24"/>
                <w:highlight w:val="none"/>
              </w:rPr>
            </w:pPr>
          </w:p>
        </w:tc>
      </w:tr>
      <w:tr w14:paraId="370FF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1D56C2E">
            <w:pPr>
              <w:spacing w:line="360" w:lineRule="auto"/>
              <w:jc w:val="center"/>
              <w:rPr>
                <w:rFonts w:ascii="宋体" w:hAnsi="宋体" w:cs="宋体"/>
                <w:sz w:val="24"/>
                <w:highlight w:val="none"/>
              </w:rPr>
            </w:pPr>
          </w:p>
        </w:tc>
        <w:tc>
          <w:tcPr>
            <w:tcW w:w="992" w:type="dxa"/>
            <w:vAlign w:val="center"/>
          </w:tcPr>
          <w:p w14:paraId="7E340D0F">
            <w:pPr>
              <w:snapToGrid w:val="0"/>
              <w:spacing w:line="360" w:lineRule="auto"/>
              <w:jc w:val="center"/>
              <w:rPr>
                <w:rFonts w:ascii="宋体" w:hAnsi="宋体" w:cs="宋体"/>
                <w:sz w:val="24"/>
                <w:highlight w:val="none"/>
              </w:rPr>
            </w:pPr>
          </w:p>
        </w:tc>
        <w:tc>
          <w:tcPr>
            <w:tcW w:w="2268" w:type="dxa"/>
            <w:vAlign w:val="center"/>
          </w:tcPr>
          <w:p w14:paraId="3E37821E">
            <w:pPr>
              <w:snapToGrid w:val="0"/>
              <w:spacing w:line="360" w:lineRule="auto"/>
              <w:jc w:val="center"/>
              <w:rPr>
                <w:rFonts w:ascii="宋体" w:hAnsi="宋体" w:cs="宋体"/>
                <w:sz w:val="24"/>
                <w:highlight w:val="none"/>
              </w:rPr>
            </w:pPr>
          </w:p>
        </w:tc>
        <w:tc>
          <w:tcPr>
            <w:tcW w:w="2410" w:type="dxa"/>
            <w:vAlign w:val="center"/>
          </w:tcPr>
          <w:p w14:paraId="4002BD87">
            <w:pPr>
              <w:snapToGrid w:val="0"/>
              <w:spacing w:line="360" w:lineRule="auto"/>
              <w:jc w:val="center"/>
              <w:rPr>
                <w:rFonts w:ascii="宋体" w:hAnsi="宋体" w:cs="宋体"/>
                <w:sz w:val="24"/>
                <w:highlight w:val="none"/>
              </w:rPr>
            </w:pPr>
          </w:p>
        </w:tc>
        <w:tc>
          <w:tcPr>
            <w:tcW w:w="2268" w:type="dxa"/>
            <w:vAlign w:val="center"/>
          </w:tcPr>
          <w:p w14:paraId="316C7464">
            <w:pPr>
              <w:snapToGrid w:val="0"/>
              <w:spacing w:line="360" w:lineRule="auto"/>
              <w:jc w:val="center"/>
              <w:rPr>
                <w:rFonts w:ascii="宋体" w:hAnsi="宋体" w:cs="宋体"/>
                <w:sz w:val="24"/>
                <w:highlight w:val="none"/>
              </w:rPr>
            </w:pPr>
          </w:p>
        </w:tc>
        <w:tc>
          <w:tcPr>
            <w:tcW w:w="2126" w:type="dxa"/>
            <w:vAlign w:val="center"/>
          </w:tcPr>
          <w:p w14:paraId="36AF583A">
            <w:pPr>
              <w:spacing w:line="360" w:lineRule="auto"/>
              <w:jc w:val="center"/>
              <w:rPr>
                <w:rFonts w:ascii="宋体" w:hAnsi="宋体" w:cs="宋体"/>
                <w:sz w:val="24"/>
                <w:highlight w:val="none"/>
              </w:rPr>
            </w:pPr>
          </w:p>
        </w:tc>
        <w:tc>
          <w:tcPr>
            <w:tcW w:w="2127" w:type="dxa"/>
          </w:tcPr>
          <w:p w14:paraId="2EC2614F">
            <w:pPr>
              <w:spacing w:line="360" w:lineRule="auto"/>
              <w:jc w:val="center"/>
              <w:rPr>
                <w:rFonts w:ascii="宋体" w:hAnsi="宋体" w:cs="宋体"/>
                <w:sz w:val="24"/>
                <w:highlight w:val="none"/>
              </w:rPr>
            </w:pPr>
          </w:p>
        </w:tc>
        <w:tc>
          <w:tcPr>
            <w:tcW w:w="2126" w:type="dxa"/>
            <w:vAlign w:val="center"/>
          </w:tcPr>
          <w:p w14:paraId="53FBAF66">
            <w:pPr>
              <w:spacing w:line="360" w:lineRule="auto"/>
              <w:jc w:val="center"/>
              <w:rPr>
                <w:rFonts w:ascii="宋体" w:hAnsi="宋体" w:cs="宋体"/>
                <w:sz w:val="24"/>
                <w:highlight w:val="none"/>
              </w:rPr>
            </w:pPr>
          </w:p>
        </w:tc>
      </w:tr>
      <w:tr w14:paraId="09E0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F8C18D6">
            <w:pPr>
              <w:spacing w:line="360" w:lineRule="auto"/>
              <w:jc w:val="center"/>
              <w:rPr>
                <w:rFonts w:ascii="宋体" w:hAnsi="宋体" w:cs="宋体"/>
                <w:sz w:val="24"/>
                <w:highlight w:val="none"/>
              </w:rPr>
            </w:pPr>
          </w:p>
        </w:tc>
        <w:tc>
          <w:tcPr>
            <w:tcW w:w="992" w:type="dxa"/>
            <w:vAlign w:val="center"/>
          </w:tcPr>
          <w:p w14:paraId="685B75A6">
            <w:pPr>
              <w:snapToGrid w:val="0"/>
              <w:spacing w:line="360" w:lineRule="auto"/>
              <w:jc w:val="center"/>
              <w:rPr>
                <w:rFonts w:ascii="宋体" w:hAnsi="宋体" w:cs="宋体"/>
                <w:sz w:val="24"/>
                <w:highlight w:val="none"/>
              </w:rPr>
            </w:pPr>
          </w:p>
        </w:tc>
        <w:tc>
          <w:tcPr>
            <w:tcW w:w="2268" w:type="dxa"/>
            <w:vAlign w:val="center"/>
          </w:tcPr>
          <w:p w14:paraId="30E50161">
            <w:pPr>
              <w:snapToGrid w:val="0"/>
              <w:spacing w:line="360" w:lineRule="auto"/>
              <w:jc w:val="center"/>
              <w:rPr>
                <w:rFonts w:ascii="宋体" w:hAnsi="宋体" w:cs="宋体"/>
                <w:sz w:val="24"/>
                <w:highlight w:val="none"/>
              </w:rPr>
            </w:pPr>
          </w:p>
        </w:tc>
        <w:tc>
          <w:tcPr>
            <w:tcW w:w="2410" w:type="dxa"/>
            <w:vAlign w:val="center"/>
          </w:tcPr>
          <w:p w14:paraId="1E59FB6B">
            <w:pPr>
              <w:snapToGrid w:val="0"/>
              <w:spacing w:line="360" w:lineRule="auto"/>
              <w:jc w:val="center"/>
              <w:rPr>
                <w:rFonts w:ascii="宋体" w:hAnsi="宋体" w:cs="宋体"/>
                <w:sz w:val="24"/>
                <w:highlight w:val="none"/>
              </w:rPr>
            </w:pPr>
          </w:p>
        </w:tc>
        <w:tc>
          <w:tcPr>
            <w:tcW w:w="2268" w:type="dxa"/>
            <w:vAlign w:val="center"/>
          </w:tcPr>
          <w:p w14:paraId="2B5D5758">
            <w:pPr>
              <w:snapToGrid w:val="0"/>
              <w:spacing w:line="360" w:lineRule="auto"/>
              <w:jc w:val="center"/>
              <w:rPr>
                <w:rFonts w:ascii="宋体" w:hAnsi="宋体" w:cs="宋体"/>
                <w:sz w:val="24"/>
                <w:highlight w:val="none"/>
              </w:rPr>
            </w:pPr>
          </w:p>
        </w:tc>
        <w:tc>
          <w:tcPr>
            <w:tcW w:w="2126" w:type="dxa"/>
            <w:vAlign w:val="center"/>
          </w:tcPr>
          <w:p w14:paraId="75F6577A">
            <w:pPr>
              <w:spacing w:line="360" w:lineRule="auto"/>
              <w:jc w:val="center"/>
              <w:rPr>
                <w:rFonts w:ascii="宋体" w:hAnsi="宋体" w:cs="宋体"/>
                <w:sz w:val="24"/>
                <w:highlight w:val="none"/>
              </w:rPr>
            </w:pPr>
          </w:p>
        </w:tc>
        <w:tc>
          <w:tcPr>
            <w:tcW w:w="2127" w:type="dxa"/>
          </w:tcPr>
          <w:p w14:paraId="04043596">
            <w:pPr>
              <w:spacing w:line="360" w:lineRule="auto"/>
              <w:jc w:val="center"/>
              <w:rPr>
                <w:rFonts w:ascii="宋体" w:hAnsi="宋体" w:cs="宋体"/>
                <w:sz w:val="24"/>
                <w:highlight w:val="none"/>
              </w:rPr>
            </w:pPr>
          </w:p>
        </w:tc>
        <w:tc>
          <w:tcPr>
            <w:tcW w:w="2126" w:type="dxa"/>
            <w:vAlign w:val="center"/>
          </w:tcPr>
          <w:p w14:paraId="0A49C371">
            <w:pPr>
              <w:spacing w:line="360" w:lineRule="auto"/>
              <w:jc w:val="center"/>
              <w:rPr>
                <w:rFonts w:ascii="宋体" w:hAnsi="宋体" w:cs="宋体"/>
                <w:sz w:val="24"/>
                <w:highlight w:val="none"/>
              </w:rPr>
            </w:pPr>
          </w:p>
        </w:tc>
      </w:tr>
      <w:tr w14:paraId="0AFA0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3DFE1EE">
            <w:pPr>
              <w:spacing w:line="360" w:lineRule="auto"/>
              <w:jc w:val="center"/>
              <w:rPr>
                <w:rFonts w:ascii="宋体" w:hAnsi="宋体" w:cs="宋体"/>
                <w:b/>
                <w:sz w:val="24"/>
                <w:highlight w:val="none"/>
              </w:rPr>
            </w:pPr>
            <w:r>
              <w:rPr>
                <w:rFonts w:hint="eastAsia" w:ascii="宋体" w:hAnsi="宋体" w:cs="宋体"/>
                <w:b/>
                <w:sz w:val="24"/>
                <w:highlight w:val="none"/>
              </w:rPr>
              <w:t>投标报价（小写）</w:t>
            </w:r>
          </w:p>
        </w:tc>
        <w:tc>
          <w:tcPr>
            <w:tcW w:w="8647" w:type="dxa"/>
            <w:gridSpan w:val="4"/>
          </w:tcPr>
          <w:p w14:paraId="70C06838">
            <w:pPr>
              <w:spacing w:line="360" w:lineRule="auto"/>
              <w:jc w:val="center"/>
              <w:rPr>
                <w:rFonts w:ascii="宋体" w:hAnsi="宋体" w:cs="宋体"/>
                <w:sz w:val="24"/>
                <w:highlight w:val="none"/>
              </w:rPr>
            </w:pPr>
          </w:p>
        </w:tc>
      </w:tr>
      <w:tr w14:paraId="7BE1B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42C8C2B">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8647" w:type="dxa"/>
            <w:gridSpan w:val="4"/>
          </w:tcPr>
          <w:p w14:paraId="0CD3E128">
            <w:pPr>
              <w:spacing w:line="360" w:lineRule="auto"/>
              <w:jc w:val="center"/>
              <w:rPr>
                <w:rFonts w:ascii="宋体" w:hAnsi="宋体" w:cs="宋体"/>
                <w:sz w:val="24"/>
                <w:highlight w:val="none"/>
              </w:rPr>
            </w:pPr>
          </w:p>
        </w:tc>
      </w:tr>
    </w:tbl>
    <w:p w14:paraId="66911EFA">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7CD88AAD">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w:t>
      </w:r>
      <w:r>
        <w:rPr>
          <w:rFonts w:hint="eastAsia" w:ascii="宋体" w:hAnsi="宋体" w:cs="宋体"/>
          <w:kern w:val="0"/>
          <w:sz w:val="24"/>
          <w:highlight w:val="none"/>
          <w:lang w:val="zh-CN"/>
        </w:rPr>
        <w:t>。</w:t>
      </w:r>
    </w:p>
    <w:p w14:paraId="585EFE47">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5D013247">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B3A6736">
      <w:pPr>
        <w:snapToGrid w:val="0"/>
        <w:spacing w:line="360" w:lineRule="auto"/>
        <w:ind w:firstLine="480" w:firstLineChars="200"/>
        <w:jc w:val="left"/>
        <w:rPr>
          <w:rFonts w:ascii="宋体" w:hAnsi="宋体" w:cs="宋体"/>
          <w:color w:val="FF0000"/>
          <w:kern w:val="0"/>
          <w:sz w:val="24"/>
          <w:highlight w:val="none"/>
          <w:lang w:val="zh-CN"/>
        </w:rPr>
      </w:pPr>
      <w:r>
        <w:rPr>
          <w:rFonts w:ascii="宋体" w:hAnsi="宋体" w:cs="宋体"/>
          <w:color w:val="FF0000"/>
          <w:kern w:val="0"/>
          <w:sz w:val="24"/>
          <w:szCs w:val="22"/>
          <w:highlight w:val="none"/>
          <w:lang w:val="zh-CN"/>
        </w:rPr>
        <w:t>4</w:t>
      </w:r>
      <w:r>
        <w:rPr>
          <w:rFonts w:hint="eastAsia" w:ascii="宋体" w:hAnsi="宋体" w:cs="宋体"/>
          <w:color w:val="FF0000"/>
          <w:kern w:val="0"/>
          <w:sz w:val="24"/>
          <w:szCs w:val="22"/>
          <w:highlight w:val="none"/>
          <w:lang w:val="zh-CN"/>
        </w:rPr>
        <w:t>、</w:t>
      </w:r>
      <w:r>
        <w:rPr>
          <w:rFonts w:hint="eastAsia" w:ascii="宋体" w:hAnsi="宋体" w:cs="宋体"/>
          <w:color w:val="FF0000"/>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920B75B">
      <w:pPr>
        <w:spacing w:line="360" w:lineRule="auto"/>
        <w:ind w:firstLine="482" w:firstLineChars="200"/>
        <w:rPr>
          <w:rFonts w:hint="default" w:ascii="宋体" w:hAnsi="宋体" w:eastAsia="宋体" w:cs="宋体"/>
          <w:b/>
          <w:sz w:val="24"/>
          <w:highlight w:val="none"/>
          <w:lang w:val="en-US" w:eastAsia="zh-CN"/>
        </w:rPr>
      </w:pPr>
      <w:r>
        <w:rPr>
          <w:rFonts w:hint="eastAsia" w:ascii="宋体" w:hAnsi="宋体" w:cs="宋体"/>
          <w:b/>
          <w:sz w:val="24"/>
          <w:highlight w:val="none"/>
        </w:rPr>
        <w:t>5、特别说明：▲供应商报价低于项目预算50%的，应当在报价文件中详细阐述不影响产品质量或者诚信履约的具体原因</w:t>
      </w:r>
      <w:r>
        <w:rPr>
          <w:rFonts w:hint="eastAsia" w:ascii="宋体" w:hAnsi="宋体" w:cs="宋体"/>
          <w:b/>
          <w:sz w:val="24"/>
          <w:highlight w:val="none"/>
          <w:lang w:eastAsia="zh-CN"/>
        </w:rPr>
        <w:t>，</w:t>
      </w:r>
      <w:r>
        <w:rPr>
          <w:rFonts w:hint="eastAsia" w:ascii="宋体" w:hAnsi="宋体" w:cs="宋体"/>
          <w:b/>
          <w:sz w:val="24"/>
          <w:highlight w:val="none"/>
          <w:lang w:val="en-US" w:eastAsia="zh-CN"/>
        </w:rPr>
        <w:t>未做阐述说明的，投标无效。</w:t>
      </w:r>
    </w:p>
    <w:p w14:paraId="43414A0C">
      <w:pPr>
        <w:spacing w:line="360" w:lineRule="auto"/>
        <w:ind w:firstLine="482" w:firstLineChars="200"/>
        <w:rPr>
          <w:rFonts w:ascii="宋体" w:hAnsi="宋体" w:cs="宋体"/>
          <w:b/>
          <w:kern w:val="0"/>
          <w:sz w:val="24"/>
          <w:highlight w:val="none"/>
        </w:rPr>
      </w:pPr>
    </w:p>
    <w:p w14:paraId="14D2720F">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1302509C">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2AB7D75C">
      <w:pPr>
        <w:pStyle w:val="695"/>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14:paraId="60D0F36C">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46C50BEC">
      <w:pPr>
        <w:pStyle w:val="695"/>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2D31C241">
      <w:pPr>
        <w:spacing w:line="360" w:lineRule="auto"/>
        <w:ind w:right="420" w:firstLine="3614" w:firstLineChars="1000"/>
        <w:rPr>
          <w:rFonts w:ascii="宋体" w:hAnsi="宋体" w:cs="宋体"/>
          <w:b/>
          <w:kern w:val="0"/>
          <w:sz w:val="36"/>
          <w:szCs w:val="36"/>
        </w:rPr>
      </w:pPr>
    </w:p>
    <w:p w14:paraId="5B91D5F6">
      <w:pPr>
        <w:spacing w:line="360" w:lineRule="auto"/>
        <w:ind w:right="420" w:firstLine="3614" w:firstLineChars="1000"/>
        <w:rPr>
          <w:rFonts w:ascii="宋体" w:hAnsi="宋体" w:cs="宋体"/>
          <w:b/>
          <w:kern w:val="0"/>
          <w:sz w:val="36"/>
          <w:szCs w:val="36"/>
        </w:rPr>
      </w:pPr>
    </w:p>
    <w:p w14:paraId="0243FDCB">
      <w:pPr>
        <w:spacing w:line="360" w:lineRule="auto"/>
        <w:ind w:right="420" w:firstLine="3614" w:firstLineChars="1000"/>
        <w:rPr>
          <w:rFonts w:ascii="宋体" w:hAnsi="宋体" w:cs="宋体"/>
          <w:b/>
          <w:kern w:val="0"/>
          <w:sz w:val="36"/>
          <w:szCs w:val="36"/>
        </w:rPr>
      </w:pPr>
    </w:p>
    <w:p w14:paraId="15C10316">
      <w:pPr>
        <w:spacing w:line="360" w:lineRule="auto"/>
        <w:ind w:right="420" w:firstLine="3614" w:firstLineChars="1000"/>
        <w:rPr>
          <w:rFonts w:ascii="宋体" w:hAnsi="宋体" w:cs="宋体"/>
          <w:b/>
          <w:kern w:val="0"/>
          <w:sz w:val="36"/>
          <w:szCs w:val="36"/>
        </w:rPr>
      </w:pPr>
    </w:p>
    <w:p w14:paraId="450AC027">
      <w:pPr>
        <w:spacing w:line="360" w:lineRule="auto"/>
        <w:ind w:right="420" w:firstLine="3614" w:firstLineChars="1000"/>
        <w:rPr>
          <w:rFonts w:ascii="宋体" w:hAnsi="宋体" w:cs="宋体"/>
          <w:b/>
          <w:kern w:val="0"/>
          <w:sz w:val="36"/>
          <w:szCs w:val="36"/>
        </w:rPr>
      </w:pPr>
    </w:p>
    <w:p w14:paraId="33571C98">
      <w:pPr>
        <w:spacing w:line="360" w:lineRule="auto"/>
        <w:ind w:right="420" w:firstLine="3614" w:firstLineChars="1000"/>
        <w:rPr>
          <w:rFonts w:ascii="宋体" w:hAnsi="宋体" w:cs="宋体"/>
          <w:b/>
          <w:kern w:val="0"/>
          <w:sz w:val="36"/>
          <w:szCs w:val="36"/>
        </w:rPr>
      </w:pPr>
    </w:p>
    <w:p w14:paraId="4A792554">
      <w:pPr>
        <w:spacing w:line="360" w:lineRule="auto"/>
        <w:ind w:right="420" w:firstLine="3614" w:firstLineChars="1000"/>
        <w:rPr>
          <w:rFonts w:ascii="宋体" w:hAnsi="宋体" w:cs="宋体"/>
          <w:b/>
          <w:kern w:val="0"/>
          <w:sz w:val="36"/>
          <w:szCs w:val="36"/>
        </w:rPr>
      </w:pPr>
    </w:p>
    <w:p w14:paraId="0696C61C">
      <w:pPr>
        <w:spacing w:line="360" w:lineRule="auto"/>
        <w:ind w:right="420" w:firstLine="3614" w:firstLineChars="1000"/>
        <w:rPr>
          <w:rFonts w:ascii="宋体" w:hAnsi="宋体" w:cs="宋体"/>
          <w:b/>
          <w:kern w:val="0"/>
          <w:sz w:val="36"/>
          <w:szCs w:val="36"/>
        </w:rPr>
      </w:pPr>
    </w:p>
    <w:p w14:paraId="64FC288D">
      <w:pPr>
        <w:spacing w:line="360" w:lineRule="auto"/>
        <w:ind w:right="420" w:firstLine="3614" w:firstLineChars="1000"/>
        <w:rPr>
          <w:rFonts w:ascii="宋体" w:hAnsi="宋体" w:cs="宋体"/>
          <w:b/>
          <w:kern w:val="0"/>
          <w:sz w:val="36"/>
          <w:szCs w:val="36"/>
        </w:rPr>
      </w:pPr>
    </w:p>
    <w:p w14:paraId="18426BB4">
      <w:pPr>
        <w:spacing w:line="360" w:lineRule="auto"/>
        <w:ind w:right="420" w:firstLine="3614" w:firstLineChars="1000"/>
        <w:rPr>
          <w:rFonts w:ascii="宋体" w:hAnsi="宋体" w:cs="宋体"/>
          <w:b/>
          <w:kern w:val="0"/>
          <w:sz w:val="36"/>
          <w:szCs w:val="36"/>
        </w:rPr>
      </w:pPr>
    </w:p>
    <w:p w14:paraId="1E773505">
      <w:pPr>
        <w:spacing w:line="360" w:lineRule="auto"/>
        <w:ind w:right="420" w:firstLine="3614" w:firstLineChars="1000"/>
        <w:rPr>
          <w:rFonts w:ascii="宋体" w:hAnsi="宋体" w:cs="宋体"/>
          <w:b/>
          <w:kern w:val="0"/>
          <w:sz w:val="36"/>
          <w:szCs w:val="36"/>
        </w:rPr>
      </w:pPr>
    </w:p>
    <w:p w14:paraId="5FA6123B">
      <w:pPr>
        <w:spacing w:line="360" w:lineRule="auto"/>
        <w:ind w:right="420" w:firstLine="3614" w:firstLineChars="1000"/>
        <w:rPr>
          <w:rFonts w:ascii="宋体" w:hAnsi="宋体" w:cs="宋体"/>
          <w:b/>
          <w:kern w:val="0"/>
          <w:sz w:val="36"/>
          <w:szCs w:val="36"/>
        </w:rPr>
      </w:pPr>
    </w:p>
    <w:p w14:paraId="63D0DA5B">
      <w:pPr>
        <w:spacing w:line="360" w:lineRule="auto"/>
        <w:ind w:right="420" w:firstLine="3614" w:firstLineChars="1000"/>
        <w:rPr>
          <w:rFonts w:ascii="宋体" w:hAnsi="宋体" w:cs="宋体"/>
          <w:b/>
          <w:kern w:val="0"/>
          <w:sz w:val="36"/>
          <w:szCs w:val="36"/>
        </w:rPr>
      </w:pPr>
    </w:p>
    <w:p w14:paraId="243D816A">
      <w:pPr>
        <w:spacing w:line="360" w:lineRule="auto"/>
        <w:ind w:right="420" w:firstLine="3614" w:firstLineChars="1000"/>
        <w:rPr>
          <w:rFonts w:ascii="宋体" w:hAnsi="宋体" w:cs="宋体"/>
          <w:b/>
          <w:kern w:val="0"/>
          <w:sz w:val="36"/>
          <w:szCs w:val="36"/>
        </w:rPr>
      </w:pPr>
    </w:p>
    <w:p w14:paraId="5FD90873">
      <w:pPr>
        <w:spacing w:line="360" w:lineRule="auto"/>
        <w:ind w:right="420" w:firstLine="3614" w:firstLineChars="1000"/>
        <w:rPr>
          <w:rFonts w:ascii="宋体" w:hAnsi="宋体" w:cs="宋体"/>
          <w:b/>
          <w:kern w:val="0"/>
          <w:sz w:val="36"/>
          <w:szCs w:val="36"/>
        </w:rPr>
      </w:pPr>
    </w:p>
    <w:p w14:paraId="1FFA66C0">
      <w:pPr>
        <w:spacing w:line="360" w:lineRule="auto"/>
        <w:ind w:right="420" w:firstLine="3614" w:firstLineChars="1000"/>
        <w:rPr>
          <w:rFonts w:ascii="宋体" w:hAnsi="宋体" w:cs="宋体"/>
          <w:b/>
          <w:kern w:val="0"/>
          <w:sz w:val="36"/>
          <w:szCs w:val="36"/>
        </w:rPr>
      </w:pPr>
    </w:p>
    <w:p w14:paraId="501B9CDF">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33EAB33C">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5CC65F41">
      <w:pPr>
        <w:spacing w:line="360" w:lineRule="auto"/>
        <w:jc w:val="center"/>
        <w:rPr>
          <w:rFonts w:ascii="宋体" w:hAnsi="宋体" w:cs="宋体"/>
          <w:b/>
          <w:spacing w:val="6"/>
          <w:sz w:val="32"/>
          <w:szCs w:val="32"/>
        </w:rPr>
      </w:pPr>
      <w:bookmarkStart w:id="516" w:name="OLE_LINK13"/>
      <w:bookmarkStart w:id="517" w:name="OLE_LINK14"/>
      <w:r>
        <w:rPr>
          <w:rFonts w:hint="eastAsia" w:ascii="宋体" w:hAnsi="宋体" w:cs="宋体"/>
          <w:b/>
          <w:spacing w:val="6"/>
          <w:sz w:val="32"/>
          <w:szCs w:val="32"/>
        </w:rPr>
        <w:t>残疾人福利性单位声明函</w:t>
      </w:r>
    </w:p>
    <w:bookmarkEnd w:id="516"/>
    <w:bookmarkEnd w:id="517"/>
    <w:p w14:paraId="3B3360D1">
      <w:pPr>
        <w:spacing w:line="360" w:lineRule="auto"/>
        <w:rPr>
          <w:rFonts w:ascii="宋体" w:hAnsi="宋体" w:cs="宋体"/>
          <w:b/>
          <w:spacing w:val="6"/>
          <w:sz w:val="30"/>
          <w:szCs w:val="30"/>
        </w:rPr>
      </w:pPr>
    </w:p>
    <w:p w14:paraId="6CC83AEF">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63AD805A">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6933517">
      <w:pPr>
        <w:spacing w:line="360" w:lineRule="auto"/>
        <w:ind w:firstLine="480" w:firstLineChars="200"/>
        <w:rPr>
          <w:rFonts w:ascii="宋体" w:hAnsi="宋体" w:cs="宋体"/>
          <w:sz w:val="24"/>
        </w:rPr>
      </w:pPr>
    </w:p>
    <w:p w14:paraId="6FC358BD">
      <w:pPr>
        <w:spacing w:line="360" w:lineRule="auto"/>
        <w:ind w:firstLine="480" w:firstLineChars="200"/>
        <w:rPr>
          <w:rFonts w:ascii="宋体" w:hAnsi="宋体" w:cs="宋体"/>
          <w:sz w:val="24"/>
        </w:rPr>
      </w:pPr>
    </w:p>
    <w:p w14:paraId="574430A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49F8627B">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13706B9D">
      <w:pPr>
        <w:spacing w:line="360" w:lineRule="auto"/>
        <w:ind w:firstLine="480" w:firstLineChars="200"/>
        <w:rPr>
          <w:rFonts w:ascii="宋体" w:hAnsi="宋体" w:cs="宋体"/>
          <w:sz w:val="24"/>
        </w:rPr>
      </w:pPr>
    </w:p>
    <w:p w14:paraId="3A12957A">
      <w:pPr>
        <w:spacing w:line="360" w:lineRule="auto"/>
        <w:ind w:firstLine="420" w:firstLineChars="200"/>
        <w:rPr>
          <w:rFonts w:ascii="宋体" w:hAnsi="宋体" w:cs="宋体"/>
        </w:rPr>
      </w:pPr>
    </w:p>
    <w:p w14:paraId="3F8F5DD7">
      <w:pPr>
        <w:spacing w:line="360" w:lineRule="auto"/>
        <w:ind w:firstLine="420" w:firstLineChars="200"/>
        <w:rPr>
          <w:rFonts w:ascii="宋体" w:hAnsi="宋体" w:cs="宋体"/>
        </w:rPr>
      </w:pPr>
    </w:p>
    <w:p w14:paraId="38D29CBE">
      <w:pPr>
        <w:spacing w:line="360" w:lineRule="auto"/>
        <w:ind w:firstLine="420" w:firstLineChars="200"/>
        <w:rPr>
          <w:rFonts w:ascii="宋体" w:hAnsi="宋体" w:cs="宋体"/>
        </w:rPr>
      </w:pPr>
    </w:p>
    <w:p w14:paraId="06609A20">
      <w:pPr>
        <w:spacing w:line="360" w:lineRule="auto"/>
        <w:ind w:firstLine="420" w:firstLineChars="200"/>
        <w:rPr>
          <w:rFonts w:ascii="宋体" w:hAnsi="宋体" w:cs="宋体"/>
        </w:rPr>
      </w:pPr>
    </w:p>
    <w:p w14:paraId="12B02787">
      <w:pPr>
        <w:spacing w:line="360" w:lineRule="auto"/>
        <w:rPr>
          <w:rFonts w:ascii="宋体" w:hAnsi="宋体" w:cs="宋体"/>
          <w:b/>
          <w:sz w:val="24"/>
        </w:rPr>
      </w:pPr>
    </w:p>
    <w:p w14:paraId="568F96B5">
      <w:pPr>
        <w:spacing w:line="360" w:lineRule="auto"/>
        <w:rPr>
          <w:rFonts w:ascii="宋体" w:hAnsi="宋体" w:cs="宋体"/>
          <w:b/>
          <w:sz w:val="24"/>
        </w:rPr>
      </w:pPr>
    </w:p>
    <w:p w14:paraId="3805C30A">
      <w:pPr>
        <w:spacing w:line="360" w:lineRule="auto"/>
        <w:rPr>
          <w:rFonts w:ascii="宋体" w:hAnsi="宋体" w:cs="宋体"/>
          <w:b/>
          <w:sz w:val="24"/>
        </w:rPr>
      </w:pPr>
    </w:p>
    <w:p w14:paraId="54B4417D">
      <w:pPr>
        <w:spacing w:line="360" w:lineRule="auto"/>
        <w:rPr>
          <w:rFonts w:ascii="宋体" w:hAnsi="宋体" w:cs="宋体"/>
          <w:b/>
          <w:sz w:val="24"/>
        </w:rPr>
      </w:pPr>
    </w:p>
    <w:p w14:paraId="0754D775">
      <w:pPr>
        <w:spacing w:line="360" w:lineRule="auto"/>
        <w:rPr>
          <w:rFonts w:ascii="宋体" w:hAnsi="宋体" w:cs="宋体"/>
          <w:b/>
          <w:sz w:val="24"/>
        </w:rPr>
      </w:pPr>
    </w:p>
    <w:p w14:paraId="31DFAE85">
      <w:pPr>
        <w:spacing w:line="360" w:lineRule="auto"/>
        <w:rPr>
          <w:rFonts w:ascii="宋体" w:hAnsi="宋体" w:cs="宋体"/>
          <w:b/>
          <w:sz w:val="24"/>
        </w:rPr>
      </w:pPr>
    </w:p>
    <w:p w14:paraId="53E29B63">
      <w:pPr>
        <w:spacing w:line="360" w:lineRule="auto"/>
        <w:rPr>
          <w:rFonts w:ascii="宋体" w:hAnsi="宋体" w:cs="宋体"/>
          <w:b/>
          <w:sz w:val="24"/>
        </w:rPr>
      </w:pPr>
    </w:p>
    <w:p w14:paraId="0191F01D">
      <w:pPr>
        <w:spacing w:line="360" w:lineRule="auto"/>
        <w:rPr>
          <w:rFonts w:ascii="宋体" w:hAnsi="宋体" w:cs="宋体"/>
          <w:b/>
          <w:sz w:val="24"/>
        </w:rPr>
      </w:pPr>
    </w:p>
    <w:p w14:paraId="4D50EF4E">
      <w:pPr>
        <w:spacing w:line="360" w:lineRule="auto"/>
        <w:rPr>
          <w:rFonts w:ascii="宋体" w:hAnsi="宋体" w:cs="宋体"/>
          <w:b/>
          <w:sz w:val="24"/>
        </w:rPr>
      </w:pPr>
    </w:p>
    <w:p w14:paraId="16A1E88B">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334BA191">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09BCAAE4">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A1C0281">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57B382A">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FF2752D">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2FE58AC">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1097C76">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2036741">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2B7E32C">
      <w:pPr>
        <w:snapToGrid w:val="0"/>
        <w:spacing w:line="360" w:lineRule="auto"/>
        <w:rPr>
          <w:rFonts w:ascii="宋体" w:hAnsi="宋体" w:cs="宋体"/>
          <w:bCs/>
          <w:sz w:val="24"/>
        </w:rPr>
      </w:pPr>
      <w:r>
        <w:rPr>
          <w:rFonts w:hint="eastAsia" w:ascii="宋体" w:hAnsi="宋体" w:cs="宋体"/>
          <w:bCs/>
          <w:sz w:val="24"/>
        </w:rPr>
        <w:t>二、质疑项目基本情况</w:t>
      </w:r>
    </w:p>
    <w:p w14:paraId="5B745A69">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80994A0">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4E2F878">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DC77DFD">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D72C293">
      <w:pPr>
        <w:snapToGrid w:val="0"/>
        <w:spacing w:line="360" w:lineRule="auto"/>
        <w:rPr>
          <w:rFonts w:ascii="宋体" w:hAnsi="宋体" w:cs="宋体"/>
          <w:bCs/>
          <w:sz w:val="24"/>
        </w:rPr>
      </w:pPr>
      <w:r>
        <w:rPr>
          <w:rFonts w:hint="eastAsia" w:ascii="宋体" w:hAnsi="宋体" w:cs="宋体"/>
          <w:bCs/>
          <w:sz w:val="24"/>
        </w:rPr>
        <w:t>三、质疑事项具体内容</w:t>
      </w:r>
    </w:p>
    <w:p w14:paraId="4773FD46">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FB0224D">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67D5087B">
      <w:pPr>
        <w:snapToGrid w:val="0"/>
        <w:spacing w:line="360" w:lineRule="auto"/>
        <w:rPr>
          <w:rFonts w:ascii="宋体" w:hAnsi="宋体" w:cs="宋体"/>
          <w:sz w:val="24"/>
        </w:rPr>
      </w:pPr>
      <w:r>
        <w:rPr>
          <w:rFonts w:hint="eastAsia" w:ascii="宋体" w:hAnsi="宋体" w:cs="宋体"/>
          <w:sz w:val="24"/>
          <w:u w:val="dotted"/>
        </w:rPr>
        <w:t xml:space="preserve">                                                       </w:t>
      </w:r>
    </w:p>
    <w:p w14:paraId="62A8C3F8">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92BD590">
      <w:pPr>
        <w:snapToGrid w:val="0"/>
        <w:spacing w:line="360" w:lineRule="auto"/>
        <w:rPr>
          <w:rFonts w:ascii="宋体" w:hAnsi="宋体" w:cs="宋体"/>
          <w:sz w:val="24"/>
          <w:u w:val="dotted"/>
        </w:rPr>
      </w:pPr>
      <w:r>
        <w:rPr>
          <w:rFonts w:hint="eastAsia" w:ascii="宋体" w:hAnsi="宋体" w:cs="宋体"/>
          <w:sz w:val="24"/>
          <w:u w:val="dotted"/>
        </w:rPr>
        <w:t xml:space="preserve">                                                     </w:t>
      </w:r>
    </w:p>
    <w:p w14:paraId="25E83A1D">
      <w:pPr>
        <w:snapToGrid w:val="0"/>
        <w:spacing w:line="360" w:lineRule="auto"/>
        <w:rPr>
          <w:rFonts w:ascii="宋体" w:hAnsi="宋体" w:cs="宋体"/>
          <w:sz w:val="24"/>
          <w:u w:val="dotted"/>
        </w:rPr>
      </w:pPr>
      <w:r>
        <w:rPr>
          <w:rFonts w:hint="eastAsia" w:ascii="宋体" w:hAnsi="宋体" w:cs="宋体"/>
          <w:sz w:val="24"/>
        </w:rPr>
        <w:t>质疑事项2</w:t>
      </w:r>
    </w:p>
    <w:p w14:paraId="45D02C17">
      <w:pPr>
        <w:snapToGrid w:val="0"/>
        <w:spacing w:line="360" w:lineRule="auto"/>
        <w:rPr>
          <w:rFonts w:ascii="宋体" w:hAnsi="宋体" w:cs="宋体"/>
          <w:sz w:val="24"/>
        </w:rPr>
      </w:pPr>
      <w:r>
        <w:rPr>
          <w:rFonts w:hint="eastAsia" w:ascii="宋体" w:hAnsi="宋体" w:cs="宋体"/>
          <w:sz w:val="24"/>
        </w:rPr>
        <w:t>……</w:t>
      </w:r>
    </w:p>
    <w:p w14:paraId="48875BC0">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2A8B7468">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7CAAE5C4">
      <w:pPr>
        <w:spacing w:line="360" w:lineRule="auto"/>
        <w:rPr>
          <w:rFonts w:ascii="宋体" w:hAnsi="宋体" w:cs="宋体"/>
          <w:sz w:val="24"/>
        </w:rPr>
      </w:pPr>
      <w:r>
        <w:rPr>
          <w:rFonts w:hint="eastAsia" w:ascii="宋体" w:hAnsi="宋体" w:cs="宋体"/>
          <w:sz w:val="24"/>
        </w:rPr>
        <w:t xml:space="preserve">签字(签章)：                   公章：                      </w:t>
      </w:r>
    </w:p>
    <w:p w14:paraId="037E6A1C">
      <w:pPr>
        <w:spacing w:line="360" w:lineRule="auto"/>
        <w:rPr>
          <w:rFonts w:ascii="宋体" w:hAnsi="宋体" w:cs="宋体"/>
          <w:sz w:val="24"/>
        </w:rPr>
      </w:pPr>
      <w:r>
        <w:rPr>
          <w:rFonts w:hint="eastAsia" w:ascii="宋体" w:hAnsi="宋体" w:cs="宋体"/>
          <w:sz w:val="24"/>
        </w:rPr>
        <w:t xml:space="preserve">日期：    </w:t>
      </w:r>
    </w:p>
    <w:p w14:paraId="42E07038">
      <w:pPr>
        <w:spacing w:line="360" w:lineRule="auto"/>
        <w:jc w:val="center"/>
        <w:rPr>
          <w:rFonts w:ascii="宋体" w:hAnsi="宋体" w:cs="宋体"/>
          <w:b/>
          <w:bCs/>
          <w:sz w:val="24"/>
        </w:rPr>
      </w:pPr>
    </w:p>
    <w:p w14:paraId="088221F1">
      <w:pPr>
        <w:spacing w:line="360" w:lineRule="auto"/>
        <w:rPr>
          <w:rFonts w:ascii="宋体" w:hAnsi="宋体" w:cs="宋体"/>
          <w:b/>
          <w:sz w:val="24"/>
        </w:rPr>
      </w:pPr>
    </w:p>
    <w:p w14:paraId="59EB7D20">
      <w:pPr>
        <w:spacing w:line="360" w:lineRule="auto"/>
        <w:rPr>
          <w:rFonts w:ascii="宋体" w:hAnsi="宋体" w:cs="宋体"/>
          <w:b/>
          <w:sz w:val="24"/>
        </w:rPr>
      </w:pPr>
    </w:p>
    <w:p w14:paraId="750A296E">
      <w:pPr>
        <w:spacing w:line="360" w:lineRule="auto"/>
        <w:rPr>
          <w:rFonts w:ascii="宋体" w:hAnsi="宋体" w:cs="宋体"/>
          <w:b/>
          <w:sz w:val="24"/>
        </w:rPr>
      </w:pPr>
    </w:p>
    <w:p w14:paraId="4909C028">
      <w:pPr>
        <w:spacing w:line="360" w:lineRule="auto"/>
        <w:rPr>
          <w:rFonts w:ascii="宋体" w:hAnsi="宋体" w:cs="宋体"/>
          <w:b/>
          <w:sz w:val="24"/>
        </w:rPr>
      </w:pPr>
      <w:r>
        <w:rPr>
          <w:rFonts w:hint="eastAsia" w:ascii="宋体" w:hAnsi="宋体" w:cs="宋体"/>
          <w:b/>
          <w:sz w:val="24"/>
        </w:rPr>
        <w:t>质疑函制作说明：</w:t>
      </w:r>
    </w:p>
    <w:p w14:paraId="4ABA9168">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4241C2C">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6DCE83D">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53A40A3">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F60EB69">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1497D87C">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50ACC03E">
      <w:pPr>
        <w:widowControl/>
        <w:spacing w:line="360" w:lineRule="auto"/>
        <w:ind w:firstLine="600" w:firstLineChars="200"/>
        <w:jc w:val="left"/>
        <w:rPr>
          <w:rFonts w:ascii="宋体" w:hAnsi="宋体" w:cs="宋体"/>
          <w:sz w:val="30"/>
          <w:szCs w:val="30"/>
        </w:rPr>
      </w:pPr>
    </w:p>
    <w:p w14:paraId="0DAB3BCE">
      <w:pPr>
        <w:spacing w:line="360" w:lineRule="auto"/>
        <w:jc w:val="center"/>
        <w:rPr>
          <w:rFonts w:ascii="宋体" w:hAnsi="宋体" w:cs="宋体"/>
          <w:b/>
          <w:spacing w:val="6"/>
          <w:sz w:val="32"/>
          <w:szCs w:val="32"/>
        </w:rPr>
      </w:pPr>
    </w:p>
    <w:p w14:paraId="6405B3B2">
      <w:pPr>
        <w:spacing w:line="360" w:lineRule="auto"/>
        <w:jc w:val="center"/>
        <w:rPr>
          <w:rFonts w:ascii="宋体" w:hAnsi="宋体" w:cs="宋体"/>
          <w:b/>
          <w:spacing w:val="6"/>
          <w:sz w:val="32"/>
          <w:szCs w:val="32"/>
        </w:rPr>
      </w:pPr>
    </w:p>
    <w:p w14:paraId="52EA4C90">
      <w:pPr>
        <w:spacing w:line="360" w:lineRule="auto"/>
        <w:jc w:val="center"/>
        <w:rPr>
          <w:rFonts w:ascii="宋体" w:hAnsi="宋体" w:cs="宋体"/>
          <w:b/>
          <w:spacing w:val="6"/>
          <w:sz w:val="32"/>
          <w:szCs w:val="32"/>
        </w:rPr>
      </w:pPr>
    </w:p>
    <w:p w14:paraId="2F5E13A1">
      <w:pPr>
        <w:spacing w:line="360" w:lineRule="auto"/>
        <w:jc w:val="center"/>
        <w:rPr>
          <w:rFonts w:ascii="宋体" w:hAnsi="宋体" w:cs="宋体"/>
          <w:b/>
          <w:spacing w:val="6"/>
          <w:sz w:val="32"/>
          <w:szCs w:val="32"/>
        </w:rPr>
      </w:pPr>
    </w:p>
    <w:p w14:paraId="35C1ABD6">
      <w:pPr>
        <w:spacing w:line="360" w:lineRule="auto"/>
        <w:jc w:val="center"/>
        <w:rPr>
          <w:rFonts w:ascii="宋体" w:hAnsi="宋体" w:cs="宋体"/>
          <w:b/>
          <w:spacing w:val="6"/>
          <w:sz w:val="32"/>
          <w:szCs w:val="32"/>
        </w:rPr>
      </w:pPr>
    </w:p>
    <w:p w14:paraId="3456AFC2">
      <w:pPr>
        <w:spacing w:line="360" w:lineRule="auto"/>
        <w:jc w:val="center"/>
        <w:rPr>
          <w:rFonts w:ascii="宋体" w:hAnsi="宋体" w:cs="宋体"/>
          <w:b/>
          <w:spacing w:val="6"/>
          <w:sz w:val="32"/>
          <w:szCs w:val="32"/>
        </w:rPr>
      </w:pPr>
    </w:p>
    <w:p w14:paraId="18D33416">
      <w:pPr>
        <w:spacing w:line="360" w:lineRule="auto"/>
        <w:jc w:val="center"/>
        <w:rPr>
          <w:rFonts w:ascii="宋体" w:hAnsi="宋体" w:cs="宋体"/>
          <w:b/>
          <w:spacing w:val="6"/>
          <w:sz w:val="32"/>
          <w:szCs w:val="32"/>
        </w:rPr>
      </w:pPr>
    </w:p>
    <w:p w14:paraId="12907A32">
      <w:pPr>
        <w:spacing w:line="360" w:lineRule="auto"/>
        <w:jc w:val="center"/>
        <w:rPr>
          <w:rFonts w:ascii="宋体" w:hAnsi="宋体" w:cs="宋体"/>
          <w:b/>
          <w:spacing w:val="6"/>
          <w:sz w:val="32"/>
          <w:szCs w:val="32"/>
        </w:rPr>
      </w:pPr>
    </w:p>
    <w:p w14:paraId="5895A7F4">
      <w:pPr>
        <w:spacing w:line="360" w:lineRule="auto"/>
        <w:jc w:val="center"/>
        <w:rPr>
          <w:rFonts w:ascii="宋体" w:hAnsi="宋体" w:cs="宋体"/>
          <w:b/>
          <w:spacing w:val="6"/>
          <w:sz w:val="32"/>
          <w:szCs w:val="32"/>
        </w:rPr>
      </w:pPr>
    </w:p>
    <w:p w14:paraId="70A777A7">
      <w:pPr>
        <w:spacing w:line="360" w:lineRule="auto"/>
        <w:jc w:val="center"/>
        <w:rPr>
          <w:rFonts w:ascii="宋体" w:hAnsi="宋体" w:cs="宋体"/>
          <w:b/>
          <w:spacing w:val="6"/>
          <w:sz w:val="32"/>
          <w:szCs w:val="32"/>
        </w:rPr>
      </w:pPr>
    </w:p>
    <w:p w14:paraId="3CE2B2F4">
      <w:pPr>
        <w:spacing w:line="360" w:lineRule="auto"/>
        <w:jc w:val="center"/>
        <w:rPr>
          <w:rFonts w:ascii="宋体" w:hAnsi="宋体" w:cs="宋体"/>
          <w:b/>
          <w:spacing w:val="6"/>
          <w:sz w:val="32"/>
          <w:szCs w:val="32"/>
        </w:rPr>
      </w:pPr>
    </w:p>
    <w:p w14:paraId="7F6E5DF3">
      <w:pPr>
        <w:spacing w:line="360" w:lineRule="auto"/>
        <w:jc w:val="center"/>
        <w:rPr>
          <w:rFonts w:ascii="宋体" w:hAnsi="宋体" w:cs="宋体"/>
          <w:b/>
          <w:spacing w:val="6"/>
          <w:sz w:val="32"/>
          <w:szCs w:val="32"/>
        </w:rPr>
      </w:pPr>
    </w:p>
    <w:p w14:paraId="6574F2CC">
      <w:pPr>
        <w:spacing w:line="360" w:lineRule="auto"/>
        <w:jc w:val="left"/>
        <w:rPr>
          <w:rFonts w:ascii="宋体" w:hAnsi="宋体" w:cs="宋体"/>
          <w:b/>
          <w:spacing w:val="6"/>
          <w:sz w:val="32"/>
          <w:szCs w:val="32"/>
        </w:rPr>
      </w:pPr>
    </w:p>
    <w:p w14:paraId="202B1E2A">
      <w:pPr>
        <w:spacing w:line="360" w:lineRule="auto"/>
        <w:jc w:val="left"/>
        <w:rPr>
          <w:rFonts w:ascii="宋体" w:hAnsi="宋体" w:cs="宋体"/>
          <w:b/>
          <w:spacing w:val="6"/>
          <w:sz w:val="32"/>
          <w:szCs w:val="32"/>
        </w:rPr>
      </w:pPr>
    </w:p>
    <w:p w14:paraId="0C9937F1">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050074F">
      <w:pPr>
        <w:spacing w:line="360" w:lineRule="auto"/>
        <w:jc w:val="center"/>
        <w:rPr>
          <w:rFonts w:ascii="宋体" w:hAnsi="宋体" w:cs="宋体"/>
          <w:b/>
          <w:sz w:val="24"/>
        </w:rPr>
      </w:pPr>
    </w:p>
    <w:p w14:paraId="75462EB8">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EACEA0B">
      <w:pPr>
        <w:spacing w:line="360" w:lineRule="auto"/>
        <w:rPr>
          <w:rFonts w:ascii="宋体" w:hAnsi="宋体" w:cs="宋体"/>
          <w:sz w:val="24"/>
        </w:rPr>
      </w:pPr>
      <w:r>
        <w:rPr>
          <w:rFonts w:hint="eastAsia" w:ascii="宋体" w:hAnsi="宋体" w:cs="宋体"/>
          <w:sz w:val="24"/>
        </w:rPr>
        <w:t>一、投诉相关主体基本情况</w:t>
      </w:r>
    </w:p>
    <w:p w14:paraId="5F9C1B17">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CAEF16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B44F07D">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B4A936F">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65B4D9B">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6B48726">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6B2593C">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6009DE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E743D2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5806C21">
      <w:pPr>
        <w:spacing w:line="360" w:lineRule="auto"/>
        <w:rPr>
          <w:rFonts w:ascii="宋体" w:hAnsi="宋体" w:cs="宋体"/>
          <w:sz w:val="24"/>
        </w:rPr>
      </w:pPr>
      <w:r>
        <w:rPr>
          <w:rFonts w:hint="eastAsia" w:ascii="宋体" w:hAnsi="宋体" w:cs="宋体"/>
          <w:sz w:val="24"/>
        </w:rPr>
        <w:t>被投诉人2</w:t>
      </w:r>
    </w:p>
    <w:p w14:paraId="6A7AE153">
      <w:pPr>
        <w:spacing w:line="360" w:lineRule="auto"/>
        <w:rPr>
          <w:rFonts w:ascii="宋体" w:hAnsi="宋体" w:cs="宋体"/>
          <w:sz w:val="24"/>
          <w:u w:val="dotted"/>
        </w:rPr>
      </w:pPr>
      <w:r>
        <w:rPr>
          <w:rFonts w:hint="eastAsia" w:ascii="宋体" w:hAnsi="宋体" w:cs="宋体"/>
          <w:sz w:val="24"/>
        </w:rPr>
        <w:t>……</w:t>
      </w:r>
    </w:p>
    <w:p w14:paraId="75A29798">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53E2B7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C5823C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B4B4C1F">
      <w:pPr>
        <w:spacing w:line="360" w:lineRule="auto"/>
        <w:rPr>
          <w:rFonts w:ascii="宋体" w:hAnsi="宋体" w:cs="宋体"/>
          <w:sz w:val="24"/>
        </w:rPr>
      </w:pPr>
      <w:r>
        <w:rPr>
          <w:rFonts w:hint="eastAsia" w:ascii="宋体" w:hAnsi="宋体" w:cs="宋体"/>
          <w:sz w:val="24"/>
        </w:rPr>
        <w:t>二、投诉项目基本情况</w:t>
      </w:r>
    </w:p>
    <w:p w14:paraId="7E24792F">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120756DD">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D36546F">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A2A1C95">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89A991F">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BCE1DB0">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D1032B9">
      <w:pPr>
        <w:spacing w:line="360" w:lineRule="auto"/>
        <w:rPr>
          <w:rFonts w:ascii="宋体" w:hAnsi="宋体" w:cs="宋体"/>
          <w:sz w:val="24"/>
        </w:rPr>
      </w:pPr>
      <w:r>
        <w:rPr>
          <w:rFonts w:hint="eastAsia" w:ascii="宋体" w:hAnsi="宋体" w:cs="宋体"/>
          <w:sz w:val="24"/>
        </w:rPr>
        <w:t>三、质疑基本情况</w:t>
      </w:r>
    </w:p>
    <w:p w14:paraId="0B7E7F87">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4E8DBC4">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631E7724">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1A46FF64">
      <w:pPr>
        <w:spacing w:line="360" w:lineRule="auto"/>
        <w:rPr>
          <w:rFonts w:ascii="宋体" w:hAnsi="宋体" w:cs="宋体"/>
          <w:sz w:val="24"/>
        </w:rPr>
      </w:pPr>
      <w:r>
        <w:rPr>
          <w:rFonts w:hint="eastAsia" w:ascii="宋体" w:hAnsi="宋体" w:cs="宋体"/>
          <w:sz w:val="24"/>
        </w:rPr>
        <w:t>四、投诉事项具体内容</w:t>
      </w:r>
    </w:p>
    <w:p w14:paraId="7FAF9874">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2EA2ACE">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A792576">
      <w:pPr>
        <w:spacing w:line="360" w:lineRule="auto"/>
        <w:rPr>
          <w:rFonts w:ascii="宋体" w:hAnsi="宋体" w:cs="宋体"/>
          <w:sz w:val="24"/>
          <w:u w:val="dotted"/>
        </w:rPr>
      </w:pPr>
      <w:r>
        <w:rPr>
          <w:rFonts w:hint="eastAsia" w:ascii="宋体" w:hAnsi="宋体" w:cs="宋体"/>
          <w:sz w:val="24"/>
          <w:u w:val="dotted"/>
        </w:rPr>
        <w:t xml:space="preserve">                                                      </w:t>
      </w:r>
    </w:p>
    <w:p w14:paraId="5BA68E34">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65D9EBE">
      <w:pPr>
        <w:spacing w:line="360" w:lineRule="auto"/>
        <w:rPr>
          <w:rFonts w:ascii="宋体" w:hAnsi="宋体" w:cs="宋体"/>
          <w:sz w:val="24"/>
          <w:u w:val="dotted"/>
        </w:rPr>
      </w:pPr>
      <w:r>
        <w:rPr>
          <w:rFonts w:hint="eastAsia" w:ascii="宋体" w:hAnsi="宋体" w:cs="宋体"/>
          <w:sz w:val="24"/>
          <w:u w:val="dotted"/>
        </w:rPr>
        <w:t xml:space="preserve">                                                      </w:t>
      </w:r>
    </w:p>
    <w:p w14:paraId="5F86A667">
      <w:pPr>
        <w:spacing w:line="360" w:lineRule="auto"/>
        <w:rPr>
          <w:rFonts w:ascii="宋体" w:hAnsi="宋体" w:cs="宋体"/>
          <w:sz w:val="24"/>
        </w:rPr>
      </w:pPr>
      <w:r>
        <w:rPr>
          <w:rFonts w:hint="eastAsia" w:ascii="宋体" w:hAnsi="宋体" w:cs="宋体"/>
          <w:sz w:val="24"/>
        </w:rPr>
        <w:t>投诉事项2</w:t>
      </w:r>
    </w:p>
    <w:p w14:paraId="1ECB028D">
      <w:pPr>
        <w:spacing w:line="360" w:lineRule="auto"/>
        <w:rPr>
          <w:rFonts w:ascii="宋体" w:hAnsi="宋体" w:cs="宋体"/>
          <w:sz w:val="24"/>
          <w:u w:val="dotted"/>
        </w:rPr>
      </w:pPr>
      <w:r>
        <w:rPr>
          <w:rFonts w:hint="eastAsia" w:ascii="宋体" w:hAnsi="宋体" w:cs="宋体"/>
          <w:sz w:val="24"/>
        </w:rPr>
        <w:t>……</w:t>
      </w:r>
    </w:p>
    <w:p w14:paraId="6DE9158B">
      <w:pPr>
        <w:spacing w:line="360" w:lineRule="auto"/>
        <w:rPr>
          <w:rFonts w:ascii="宋体" w:hAnsi="宋体" w:cs="宋体"/>
          <w:sz w:val="24"/>
        </w:rPr>
      </w:pPr>
      <w:r>
        <w:rPr>
          <w:rFonts w:hint="eastAsia" w:ascii="宋体" w:hAnsi="宋体" w:cs="宋体"/>
          <w:sz w:val="24"/>
        </w:rPr>
        <w:t>五、与投诉事项相关的投诉请求</w:t>
      </w:r>
    </w:p>
    <w:p w14:paraId="7FDD63F3">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5E7D0EE">
      <w:pPr>
        <w:spacing w:line="360" w:lineRule="auto"/>
        <w:rPr>
          <w:rFonts w:ascii="宋体" w:hAnsi="宋体" w:cs="宋体"/>
          <w:sz w:val="24"/>
          <w:u w:val="single"/>
        </w:rPr>
      </w:pPr>
      <w:r>
        <w:rPr>
          <w:rFonts w:hint="eastAsia" w:ascii="宋体" w:hAnsi="宋体" w:cs="宋体"/>
          <w:sz w:val="24"/>
        </w:rPr>
        <w:t xml:space="preserve">                                                                                                    </w:t>
      </w:r>
    </w:p>
    <w:p w14:paraId="324638A3">
      <w:pPr>
        <w:spacing w:line="360" w:lineRule="auto"/>
        <w:rPr>
          <w:rFonts w:ascii="宋体" w:hAnsi="宋体" w:cs="宋体"/>
          <w:sz w:val="24"/>
        </w:rPr>
      </w:pPr>
      <w:r>
        <w:rPr>
          <w:rFonts w:hint="eastAsia" w:ascii="宋体" w:hAnsi="宋体" w:cs="宋体"/>
          <w:sz w:val="24"/>
        </w:rPr>
        <w:t xml:space="preserve">签字(签章)：                   公章：                      </w:t>
      </w:r>
    </w:p>
    <w:p w14:paraId="2948251B">
      <w:pPr>
        <w:spacing w:line="360" w:lineRule="auto"/>
        <w:rPr>
          <w:rFonts w:ascii="宋体" w:hAnsi="宋体" w:cs="宋体"/>
          <w:sz w:val="24"/>
        </w:rPr>
      </w:pPr>
      <w:r>
        <w:rPr>
          <w:rFonts w:hint="eastAsia" w:ascii="宋体" w:hAnsi="宋体" w:cs="宋体"/>
          <w:sz w:val="24"/>
        </w:rPr>
        <w:t xml:space="preserve">日期：    </w:t>
      </w:r>
    </w:p>
    <w:p w14:paraId="13CEF80C">
      <w:pPr>
        <w:spacing w:line="360" w:lineRule="auto"/>
        <w:rPr>
          <w:rFonts w:ascii="宋体" w:hAnsi="宋体" w:cs="宋体"/>
          <w:b/>
          <w:sz w:val="24"/>
        </w:rPr>
      </w:pPr>
    </w:p>
    <w:p w14:paraId="106F0187">
      <w:pPr>
        <w:spacing w:line="360" w:lineRule="auto"/>
        <w:rPr>
          <w:rFonts w:ascii="宋体" w:hAnsi="宋体" w:cs="宋体"/>
          <w:b/>
          <w:sz w:val="24"/>
        </w:rPr>
      </w:pPr>
    </w:p>
    <w:p w14:paraId="656D3393">
      <w:pPr>
        <w:spacing w:line="360" w:lineRule="auto"/>
        <w:rPr>
          <w:rFonts w:ascii="宋体" w:hAnsi="宋体" w:cs="宋体"/>
          <w:b/>
          <w:sz w:val="24"/>
        </w:rPr>
      </w:pPr>
      <w:r>
        <w:rPr>
          <w:rFonts w:hint="eastAsia" w:ascii="宋体" w:hAnsi="宋体" w:cs="宋体"/>
          <w:b/>
          <w:sz w:val="24"/>
        </w:rPr>
        <w:t>投诉书制作说明：</w:t>
      </w:r>
    </w:p>
    <w:p w14:paraId="3BE0C787">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729F326D">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0530565">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343ED85D">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DFFC03C">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3424184">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6C239932">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452D441">
      <w:pPr>
        <w:spacing w:line="360" w:lineRule="auto"/>
        <w:rPr>
          <w:rFonts w:ascii="宋体" w:hAnsi="宋体" w:cs="宋体"/>
          <w:b/>
          <w:sz w:val="24"/>
        </w:rPr>
      </w:pPr>
    </w:p>
    <w:p w14:paraId="5083EBEC">
      <w:pPr>
        <w:autoSpaceDE w:val="0"/>
        <w:autoSpaceDN w:val="0"/>
        <w:jc w:val="center"/>
        <w:rPr>
          <w:rFonts w:ascii="宋体" w:hAnsi="宋体" w:cs="宋体"/>
          <w:b/>
          <w:spacing w:val="6"/>
          <w:sz w:val="32"/>
          <w:szCs w:val="32"/>
        </w:rPr>
      </w:pPr>
    </w:p>
    <w:p w14:paraId="22C9049A">
      <w:pPr>
        <w:autoSpaceDE w:val="0"/>
        <w:autoSpaceDN w:val="0"/>
        <w:jc w:val="center"/>
        <w:rPr>
          <w:rFonts w:ascii="宋体" w:hAnsi="宋体" w:cs="宋体"/>
          <w:b/>
          <w:spacing w:val="6"/>
          <w:sz w:val="32"/>
          <w:szCs w:val="32"/>
        </w:rPr>
      </w:pPr>
    </w:p>
    <w:p w14:paraId="2DB57CDD">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1EF3DBC1">
      <w:pPr>
        <w:spacing w:line="360" w:lineRule="auto"/>
        <w:rPr>
          <w:rFonts w:ascii="宋体" w:hAnsi="宋体" w:cs="宋体"/>
          <w:sz w:val="24"/>
          <w:u w:val="single"/>
        </w:rPr>
      </w:pPr>
    </w:p>
    <w:p w14:paraId="143B0106">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5896D998">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0D933AE4">
      <w:pPr>
        <w:spacing w:line="360" w:lineRule="auto"/>
        <w:ind w:firstLine="480" w:firstLineChars="200"/>
        <w:rPr>
          <w:rFonts w:ascii="宋体" w:hAnsi="宋体" w:cs="宋体"/>
          <w:sz w:val="24"/>
        </w:rPr>
      </w:pPr>
      <w:r>
        <w:rPr>
          <w:rFonts w:hint="eastAsia" w:ascii="宋体" w:hAnsi="宋体" w:cs="宋体"/>
          <w:sz w:val="24"/>
        </w:rPr>
        <w:t>特此说明。</w:t>
      </w:r>
    </w:p>
    <w:p w14:paraId="6FBF2F09">
      <w:pPr>
        <w:spacing w:line="360" w:lineRule="auto"/>
        <w:ind w:firstLine="494"/>
        <w:rPr>
          <w:rFonts w:ascii="宋体" w:hAnsi="宋体" w:cs="宋体"/>
          <w:sz w:val="24"/>
        </w:rPr>
      </w:pPr>
    </w:p>
    <w:p w14:paraId="3CD07F93">
      <w:pPr>
        <w:spacing w:line="360" w:lineRule="auto"/>
        <w:ind w:firstLine="494"/>
        <w:rPr>
          <w:rFonts w:ascii="宋体" w:hAnsi="宋体" w:cs="宋体"/>
          <w:sz w:val="24"/>
        </w:rPr>
      </w:pPr>
    </w:p>
    <w:p w14:paraId="076DD7AA">
      <w:pPr>
        <w:spacing w:line="360" w:lineRule="auto"/>
        <w:ind w:firstLine="494"/>
        <w:rPr>
          <w:rFonts w:ascii="宋体" w:hAnsi="宋体" w:cs="宋体"/>
          <w:sz w:val="24"/>
        </w:rPr>
      </w:pPr>
    </w:p>
    <w:p w14:paraId="1A6C5CC3">
      <w:pPr>
        <w:spacing w:line="360" w:lineRule="auto"/>
        <w:ind w:firstLine="494"/>
        <w:rPr>
          <w:rFonts w:ascii="宋体" w:hAnsi="宋体" w:cs="宋体"/>
          <w:sz w:val="24"/>
        </w:rPr>
      </w:pPr>
    </w:p>
    <w:p w14:paraId="7D9011E4">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2065BB79">
      <w:pPr>
        <w:ind w:right="1440" w:firstLine="494"/>
        <w:jc w:val="center"/>
        <w:rPr>
          <w:rFonts w:ascii="宋体" w:hAnsi="宋体" w:cs="宋体"/>
          <w:sz w:val="24"/>
        </w:rPr>
      </w:pPr>
      <w:r>
        <w:rPr>
          <w:rFonts w:hint="eastAsia" w:ascii="宋体" w:hAnsi="宋体" w:cs="宋体"/>
          <w:sz w:val="24"/>
        </w:rPr>
        <w:t xml:space="preserve">                              日期：       年     月     日</w:t>
      </w:r>
    </w:p>
    <w:p w14:paraId="2E81994C">
      <w:pPr>
        <w:rPr>
          <w:rFonts w:ascii="宋体" w:hAnsi="宋体" w:cs="宋体"/>
          <w:sz w:val="24"/>
        </w:rPr>
      </w:pPr>
      <w:r>
        <w:rPr>
          <w:rFonts w:hint="eastAsia" w:ascii="宋体" w:hAnsi="宋体" w:cs="宋体"/>
          <w:b/>
          <w:bCs/>
          <w:sz w:val="24"/>
        </w:rPr>
        <w:t>附：</w:t>
      </w:r>
    </w:p>
    <w:p w14:paraId="7D30A031">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7E03ACAA">
      <w:pPr>
        <w:autoSpaceDE w:val="0"/>
        <w:autoSpaceDN w:val="0"/>
        <w:jc w:val="center"/>
        <w:rPr>
          <w:rFonts w:ascii="宋体" w:hAnsi="宋体" w:cs="宋体"/>
          <w:b/>
          <w:spacing w:val="6"/>
          <w:sz w:val="32"/>
          <w:szCs w:val="32"/>
        </w:rPr>
      </w:pPr>
    </w:p>
    <w:p w14:paraId="26060224">
      <w:pPr>
        <w:autoSpaceDE w:val="0"/>
        <w:autoSpaceDN w:val="0"/>
        <w:jc w:val="center"/>
        <w:rPr>
          <w:rFonts w:ascii="宋体" w:hAnsi="宋体" w:cs="宋体"/>
          <w:b/>
          <w:spacing w:val="6"/>
          <w:sz w:val="32"/>
          <w:szCs w:val="32"/>
        </w:rPr>
      </w:pPr>
    </w:p>
    <w:p w14:paraId="42007A6D">
      <w:pPr>
        <w:autoSpaceDE w:val="0"/>
        <w:autoSpaceDN w:val="0"/>
        <w:jc w:val="center"/>
        <w:rPr>
          <w:rFonts w:ascii="宋体" w:hAnsi="宋体" w:cs="宋体"/>
          <w:b/>
          <w:spacing w:val="6"/>
          <w:sz w:val="32"/>
          <w:szCs w:val="32"/>
        </w:rPr>
      </w:pPr>
    </w:p>
    <w:p w14:paraId="36B15F01">
      <w:pPr>
        <w:autoSpaceDE w:val="0"/>
        <w:autoSpaceDN w:val="0"/>
        <w:jc w:val="center"/>
        <w:rPr>
          <w:rFonts w:ascii="宋体" w:hAnsi="宋体" w:cs="宋体"/>
          <w:b/>
          <w:spacing w:val="6"/>
          <w:sz w:val="32"/>
          <w:szCs w:val="32"/>
        </w:rPr>
      </w:pPr>
    </w:p>
    <w:p w14:paraId="1029BD19">
      <w:pPr>
        <w:autoSpaceDE w:val="0"/>
        <w:autoSpaceDN w:val="0"/>
        <w:jc w:val="center"/>
        <w:rPr>
          <w:rFonts w:ascii="宋体" w:hAnsi="宋体" w:cs="宋体"/>
          <w:b/>
          <w:spacing w:val="6"/>
          <w:sz w:val="32"/>
          <w:szCs w:val="32"/>
        </w:rPr>
      </w:pPr>
    </w:p>
    <w:p w14:paraId="418DE5E3">
      <w:pPr>
        <w:autoSpaceDE w:val="0"/>
        <w:autoSpaceDN w:val="0"/>
        <w:jc w:val="center"/>
        <w:rPr>
          <w:rFonts w:ascii="宋体" w:hAnsi="宋体" w:cs="宋体"/>
          <w:b/>
          <w:spacing w:val="6"/>
          <w:sz w:val="32"/>
          <w:szCs w:val="32"/>
        </w:rPr>
      </w:pPr>
    </w:p>
    <w:p w14:paraId="7AF70B31">
      <w:pPr>
        <w:autoSpaceDE w:val="0"/>
        <w:autoSpaceDN w:val="0"/>
        <w:jc w:val="center"/>
        <w:rPr>
          <w:rFonts w:ascii="宋体" w:hAnsi="宋体" w:cs="宋体"/>
          <w:b/>
          <w:spacing w:val="6"/>
          <w:sz w:val="32"/>
          <w:szCs w:val="32"/>
        </w:rPr>
      </w:pPr>
    </w:p>
    <w:p w14:paraId="2701FEF0">
      <w:pPr>
        <w:autoSpaceDE w:val="0"/>
        <w:autoSpaceDN w:val="0"/>
        <w:jc w:val="center"/>
        <w:rPr>
          <w:rFonts w:ascii="宋体" w:hAnsi="宋体" w:cs="宋体"/>
          <w:b/>
          <w:spacing w:val="6"/>
          <w:sz w:val="32"/>
          <w:szCs w:val="32"/>
        </w:rPr>
      </w:pPr>
    </w:p>
    <w:p w14:paraId="2A4B805B">
      <w:pPr>
        <w:autoSpaceDE w:val="0"/>
        <w:autoSpaceDN w:val="0"/>
        <w:jc w:val="center"/>
        <w:rPr>
          <w:rFonts w:ascii="宋体" w:hAnsi="宋体" w:cs="宋体"/>
          <w:b/>
          <w:spacing w:val="6"/>
          <w:sz w:val="32"/>
          <w:szCs w:val="32"/>
        </w:rPr>
      </w:pPr>
    </w:p>
    <w:p w14:paraId="0933326D">
      <w:pPr>
        <w:autoSpaceDE w:val="0"/>
        <w:autoSpaceDN w:val="0"/>
        <w:jc w:val="center"/>
        <w:rPr>
          <w:rFonts w:ascii="宋体" w:hAnsi="宋体" w:cs="宋体"/>
          <w:b/>
          <w:spacing w:val="6"/>
          <w:sz w:val="32"/>
          <w:szCs w:val="32"/>
        </w:rPr>
      </w:pPr>
    </w:p>
    <w:p w14:paraId="50FDD3A3">
      <w:pPr>
        <w:autoSpaceDE w:val="0"/>
        <w:autoSpaceDN w:val="0"/>
        <w:jc w:val="center"/>
        <w:rPr>
          <w:rFonts w:ascii="宋体" w:hAnsi="宋体" w:cs="宋体"/>
          <w:b/>
          <w:spacing w:val="6"/>
          <w:sz w:val="32"/>
          <w:szCs w:val="32"/>
        </w:rPr>
      </w:pPr>
    </w:p>
    <w:p w14:paraId="6CAFF066">
      <w:pPr>
        <w:autoSpaceDE w:val="0"/>
        <w:autoSpaceDN w:val="0"/>
        <w:jc w:val="center"/>
        <w:rPr>
          <w:rFonts w:ascii="宋体" w:hAnsi="宋体" w:cs="宋体"/>
          <w:b/>
          <w:spacing w:val="6"/>
          <w:sz w:val="32"/>
          <w:szCs w:val="32"/>
        </w:rPr>
      </w:pPr>
    </w:p>
    <w:p w14:paraId="7B037AB6">
      <w:pPr>
        <w:autoSpaceDE w:val="0"/>
        <w:autoSpaceDN w:val="0"/>
        <w:jc w:val="center"/>
        <w:rPr>
          <w:rFonts w:ascii="宋体" w:hAnsi="宋体" w:cs="宋体"/>
          <w:b/>
          <w:spacing w:val="6"/>
          <w:sz w:val="32"/>
          <w:szCs w:val="32"/>
        </w:rPr>
      </w:pPr>
    </w:p>
    <w:p w14:paraId="3C60F7BB">
      <w:pPr>
        <w:autoSpaceDE w:val="0"/>
        <w:autoSpaceDN w:val="0"/>
        <w:jc w:val="center"/>
        <w:rPr>
          <w:rFonts w:ascii="宋体" w:hAnsi="宋体" w:cs="宋体"/>
          <w:b/>
          <w:spacing w:val="6"/>
          <w:sz w:val="32"/>
          <w:szCs w:val="32"/>
        </w:rPr>
      </w:pPr>
    </w:p>
    <w:p w14:paraId="4C0F1FC5">
      <w:pPr>
        <w:autoSpaceDE w:val="0"/>
        <w:autoSpaceDN w:val="0"/>
        <w:jc w:val="center"/>
        <w:rPr>
          <w:rFonts w:ascii="宋体" w:hAnsi="宋体" w:cs="宋体"/>
          <w:b/>
          <w:spacing w:val="6"/>
          <w:sz w:val="32"/>
          <w:szCs w:val="32"/>
        </w:rPr>
      </w:pPr>
    </w:p>
    <w:p w14:paraId="38B6A56D">
      <w:pPr>
        <w:autoSpaceDE w:val="0"/>
        <w:autoSpaceDN w:val="0"/>
        <w:jc w:val="center"/>
        <w:rPr>
          <w:rFonts w:ascii="宋体" w:hAnsi="宋体" w:cs="宋体"/>
          <w:b/>
          <w:spacing w:val="6"/>
          <w:sz w:val="32"/>
          <w:szCs w:val="32"/>
        </w:rPr>
      </w:pPr>
    </w:p>
    <w:p w14:paraId="6443AEFF">
      <w:pPr>
        <w:autoSpaceDE w:val="0"/>
        <w:autoSpaceDN w:val="0"/>
        <w:jc w:val="center"/>
        <w:rPr>
          <w:rFonts w:ascii="宋体" w:hAnsi="宋体" w:cs="宋体"/>
          <w:b/>
          <w:spacing w:val="6"/>
          <w:sz w:val="32"/>
          <w:szCs w:val="32"/>
        </w:rPr>
      </w:pPr>
    </w:p>
    <w:p w14:paraId="6AC62025">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68A1F670">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401CE1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0962045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13185B5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2A80DB9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5A4EE7E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57A54D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D212C7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6B416FE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E9B7B1E">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8"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8"/>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9"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9"/>
      <w:r>
        <w:rPr>
          <w:rFonts w:hint="eastAsia" w:ascii="宋体" w:hAnsi="宋体" w:cs="宋体"/>
          <w:b/>
          <w:kern w:val="0"/>
          <w:sz w:val="24"/>
          <w:lang w:val="zh-CN"/>
        </w:rPr>
        <w:t>）</w:t>
      </w:r>
    </w:p>
    <w:p w14:paraId="6F2ACA79">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20"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20"/>
    </w:p>
    <w:p w14:paraId="659F79A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2D178B6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4D968B8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0A943EF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422DA8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95F6EE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F12307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F93D16A">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30D5E7C9">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01FBAA06">
      <w:pPr>
        <w:spacing w:line="360" w:lineRule="auto"/>
        <w:ind w:right="420"/>
        <w:rPr>
          <w:rFonts w:ascii="宋体" w:hAnsi="宋体" w:cs="宋体"/>
          <w:sz w:val="24"/>
        </w:rPr>
      </w:pPr>
      <w:r>
        <w:rPr>
          <w:rFonts w:hint="eastAsia" w:ascii="宋体" w:hAnsi="宋体" w:cs="宋体"/>
          <w:sz w:val="24"/>
        </w:rPr>
        <w:t>注：按本格式和要求提供。</w:t>
      </w:r>
    </w:p>
    <w:p w14:paraId="25EA4521">
      <w:pPr>
        <w:autoSpaceDE w:val="0"/>
        <w:autoSpaceDN w:val="0"/>
        <w:jc w:val="center"/>
        <w:rPr>
          <w:rFonts w:ascii="宋体" w:hAnsi="宋体" w:cs="宋体"/>
          <w:b/>
          <w:spacing w:val="6"/>
          <w:sz w:val="32"/>
          <w:szCs w:val="32"/>
        </w:rPr>
      </w:pPr>
    </w:p>
    <w:p w14:paraId="2369AB4C">
      <w:pPr>
        <w:autoSpaceDE w:val="0"/>
        <w:autoSpaceDN w:val="0"/>
        <w:jc w:val="center"/>
        <w:rPr>
          <w:rFonts w:ascii="宋体" w:hAnsi="宋体" w:cs="宋体"/>
          <w:b/>
          <w:spacing w:val="6"/>
          <w:sz w:val="32"/>
          <w:szCs w:val="32"/>
        </w:rPr>
      </w:pPr>
    </w:p>
    <w:p w14:paraId="2A62618F">
      <w:pPr>
        <w:autoSpaceDE w:val="0"/>
        <w:autoSpaceDN w:val="0"/>
        <w:jc w:val="center"/>
        <w:rPr>
          <w:rFonts w:ascii="宋体" w:hAnsi="宋体" w:cs="宋体"/>
          <w:b/>
          <w:spacing w:val="6"/>
          <w:sz w:val="32"/>
          <w:szCs w:val="32"/>
        </w:rPr>
      </w:pPr>
    </w:p>
    <w:p w14:paraId="5B35954C">
      <w:pPr>
        <w:autoSpaceDE w:val="0"/>
        <w:autoSpaceDN w:val="0"/>
        <w:jc w:val="center"/>
        <w:rPr>
          <w:rFonts w:ascii="宋体" w:hAnsi="宋体" w:cs="宋体"/>
          <w:b/>
          <w:spacing w:val="6"/>
          <w:sz w:val="32"/>
          <w:szCs w:val="32"/>
        </w:rPr>
      </w:pPr>
    </w:p>
    <w:p w14:paraId="59FDD61B">
      <w:pPr>
        <w:autoSpaceDE w:val="0"/>
        <w:autoSpaceDN w:val="0"/>
        <w:jc w:val="center"/>
        <w:rPr>
          <w:rFonts w:ascii="宋体" w:hAnsi="宋体" w:cs="宋体"/>
          <w:b/>
          <w:spacing w:val="6"/>
          <w:sz w:val="32"/>
          <w:szCs w:val="32"/>
        </w:rPr>
      </w:pPr>
    </w:p>
    <w:p w14:paraId="0667ACE3">
      <w:pPr>
        <w:autoSpaceDE w:val="0"/>
        <w:autoSpaceDN w:val="0"/>
        <w:jc w:val="center"/>
        <w:rPr>
          <w:rFonts w:ascii="宋体" w:hAnsi="宋体" w:cs="宋体"/>
          <w:b/>
          <w:spacing w:val="6"/>
          <w:sz w:val="32"/>
          <w:szCs w:val="32"/>
        </w:rPr>
      </w:pPr>
    </w:p>
    <w:p w14:paraId="7971D2D3">
      <w:pPr>
        <w:autoSpaceDE w:val="0"/>
        <w:autoSpaceDN w:val="0"/>
        <w:jc w:val="center"/>
        <w:rPr>
          <w:rFonts w:ascii="宋体" w:hAnsi="宋体" w:cs="宋体"/>
          <w:b/>
          <w:spacing w:val="6"/>
          <w:sz w:val="32"/>
          <w:szCs w:val="32"/>
        </w:rPr>
      </w:pPr>
    </w:p>
    <w:p w14:paraId="41E9EB2E">
      <w:pPr>
        <w:autoSpaceDE w:val="0"/>
        <w:autoSpaceDN w:val="0"/>
        <w:jc w:val="center"/>
        <w:rPr>
          <w:rFonts w:ascii="宋体" w:hAnsi="宋体" w:cs="宋体"/>
          <w:b/>
          <w:spacing w:val="6"/>
          <w:sz w:val="32"/>
          <w:szCs w:val="32"/>
        </w:rPr>
      </w:pPr>
    </w:p>
    <w:p w14:paraId="4017DC4C">
      <w:pPr>
        <w:autoSpaceDE w:val="0"/>
        <w:autoSpaceDN w:val="0"/>
        <w:jc w:val="center"/>
        <w:rPr>
          <w:rFonts w:ascii="宋体" w:hAnsi="宋体" w:cs="宋体"/>
          <w:b/>
          <w:spacing w:val="6"/>
          <w:sz w:val="32"/>
          <w:szCs w:val="32"/>
        </w:rPr>
      </w:pPr>
    </w:p>
    <w:p w14:paraId="472035AC">
      <w:pPr>
        <w:autoSpaceDE w:val="0"/>
        <w:autoSpaceDN w:val="0"/>
        <w:jc w:val="center"/>
        <w:rPr>
          <w:rFonts w:ascii="宋体" w:hAnsi="宋体" w:cs="宋体"/>
          <w:b/>
          <w:spacing w:val="6"/>
          <w:sz w:val="32"/>
          <w:szCs w:val="32"/>
        </w:rPr>
      </w:pPr>
    </w:p>
    <w:p w14:paraId="19945A96">
      <w:pPr>
        <w:autoSpaceDE w:val="0"/>
        <w:autoSpaceDN w:val="0"/>
        <w:jc w:val="center"/>
        <w:rPr>
          <w:rFonts w:ascii="宋体" w:hAnsi="宋体" w:cs="宋体"/>
          <w:b/>
          <w:spacing w:val="6"/>
          <w:sz w:val="32"/>
          <w:szCs w:val="32"/>
        </w:rPr>
      </w:pPr>
    </w:p>
    <w:p w14:paraId="501F2996">
      <w:pPr>
        <w:autoSpaceDE w:val="0"/>
        <w:autoSpaceDN w:val="0"/>
        <w:jc w:val="center"/>
        <w:rPr>
          <w:rFonts w:ascii="宋体" w:hAnsi="宋体" w:cs="宋体"/>
          <w:b/>
          <w:spacing w:val="6"/>
          <w:sz w:val="32"/>
          <w:szCs w:val="32"/>
        </w:rPr>
      </w:pPr>
    </w:p>
    <w:p w14:paraId="325A6186">
      <w:pPr>
        <w:autoSpaceDE w:val="0"/>
        <w:autoSpaceDN w:val="0"/>
        <w:jc w:val="center"/>
        <w:rPr>
          <w:rFonts w:ascii="宋体" w:hAnsi="宋体" w:cs="宋体"/>
          <w:b/>
          <w:spacing w:val="6"/>
          <w:sz w:val="32"/>
          <w:szCs w:val="32"/>
        </w:rPr>
      </w:pPr>
    </w:p>
    <w:p w14:paraId="6B9887B8">
      <w:pPr>
        <w:autoSpaceDE w:val="0"/>
        <w:autoSpaceDN w:val="0"/>
        <w:jc w:val="center"/>
        <w:rPr>
          <w:rFonts w:ascii="宋体" w:hAnsi="宋体" w:cs="宋体"/>
          <w:b/>
          <w:spacing w:val="6"/>
          <w:sz w:val="32"/>
          <w:szCs w:val="32"/>
        </w:rPr>
      </w:pPr>
    </w:p>
    <w:p w14:paraId="534D6479">
      <w:pPr>
        <w:autoSpaceDE w:val="0"/>
        <w:autoSpaceDN w:val="0"/>
        <w:jc w:val="center"/>
        <w:rPr>
          <w:rFonts w:ascii="宋体" w:hAnsi="宋体" w:cs="宋体"/>
          <w:b/>
          <w:spacing w:val="6"/>
          <w:sz w:val="32"/>
          <w:szCs w:val="32"/>
        </w:rPr>
      </w:pPr>
    </w:p>
    <w:p w14:paraId="03B11547">
      <w:pPr>
        <w:autoSpaceDE w:val="0"/>
        <w:autoSpaceDN w:val="0"/>
        <w:jc w:val="center"/>
        <w:rPr>
          <w:rFonts w:ascii="宋体" w:hAnsi="宋体" w:cs="宋体"/>
          <w:b/>
          <w:spacing w:val="6"/>
          <w:sz w:val="32"/>
          <w:szCs w:val="32"/>
        </w:rPr>
      </w:pPr>
    </w:p>
    <w:p w14:paraId="0E5F490E">
      <w:pPr>
        <w:autoSpaceDE w:val="0"/>
        <w:autoSpaceDN w:val="0"/>
        <w:jc w:val="center"/>
        <w:rPr>
          <w:rFonts w:ascii="宋体" w:hAnsi="宋体" w:cs="宋体"/>
          <w:b/>
          <w:spacing w:val="6"/>
          <w:sz w:val="32"/>
          <w:szCs w:val="32"/>
        </w:rPr>
      </w:pPr>
    </w:p>
    <w:p w14:paraId="153497E0">
      <w:pPr>
        <w:autoSpaceDE w:val="0"/>
        <w:autoSpaceDN w:val="0"/>
        <w:jc w:val="center"/>
        <w:rPr>
          <w:rFonts w:ascii="宋体" w:hAnsi="宋体" w:cs="宋体"/>
          <w:b/>
          <w:spacing w:val="6"/>
          <w:sz w:val="32"/>
          <w:szCs w:val="32"/>
        </w:rPr>
      </w:pPr>
    </w:p>
    <w:p w14:paraId="0FDEFCC9">
      <w:pPr>
        <w:autoSpaceDE w:val="0"/>
        <w:autoSpaceDN w:val="0"/>
        <w:jc w:val="center"/>
        <w:rPr>
          <w:rFonts w:ascii="宋体" w:hAnsi="宋体" w:cs="宋体"/>
          <w:b/>
          <w:spacing w:val="6"/>
          <w:sz w:val="32"/>
          <w:szCs w:val="32"/>
        </w:rPr>
      </w:pPr>
    </w:p>
    <w:p w14:paraId="2A1E5CB8">
      <w:pPr>
        <w:autoSpaceDE w:val="0"/>
        <w:autoSpaceDN w:val="0"/>
        <w:jc w:val="center"/>
        <w:rPr>
          <w:rFonts w:ascii="宋体" w:hAnsi="宋体" w:cs="宋体"/>
          <w:b/>
          <w:spacing w:val="6"/>
          <w:sz w:val="32"/>
          <w:szCs w:val="32"/>
        </w:rPr>
      </w:pPr>
    </w:p>
    <w:p w14:paraId="6EEEF3CD">
      <w:pPr>
        <w:autoSpaceDE w:val="0"/>
        <w:autoSpaceDN w:val="0"/>
        <w:jc w:val="center"/>
        <w:rPr>
          <w:rFonts w:ascii="宋体" w:hAnsi="宋体" w:cs="宋体"/>
          <w:b/>
          <w:spacing w:val="6"/>
          <w:sz w:val="32"/>
          <w:szCs w:val="32"/>
        </w:rPr>
      </w:pPr>
    </w:p>
    <w:p w14:paraId="7360C481">
      <w:pPr>
        <w:autoSpaceDE w:val="0"/>
        <w:autoSpaceDN w:val="0"/>
        <w:jc w:val="center"/>
        <w:rPr>
          <w:rFonts w:ascii="宋体" w:hAnsi="宋体" w:cs="宋体"/>
          <w:b/>
          <w:spacing w:val="6"/>
          <w:sz w:val="32"/>
          <w:szCs w:val="32"/>
        </w:rPr>
      </w:pPr>
    </w:p>
    <w:p w14:paraId="039E4F8C">
      <w:pPr>
        <w:autoSpaceDE w:val="0"/>
        <w:autoSpaceDN w:val="0"/>
        <w:jc w:val="center"/>
        <w:rPr>
          <w:rFonts w:ascii="宋体" w:hAnsi="宋体" w:cs="宋体"/>
          <w:b/>
          <w:spacing w:val="6"/>
          <w:sz w:val="32"/>
          <w:szCs w:val="32"/>
        </w:rPr>
      </w:pPr>
    </w:p>
    <w:p w14:paraId="6CCD300D">
      <w:pPr>
        <w:snapToGrid w:val="0"/>
        <w:spacing w:line="360" w:lineRule="auto"/>
        <w:ind w:firstLine="3666" w:firstLineChars="1100"/>
        <w:rPr>
          <w:rFonts w:ascii="宋体" w:hAnsi="宋体" w:cs="宋体"/>
          <w:b/>
          <w:spacing w:val="6"/>
          <w:sz w:val="32"/>
          <w:szCs w:val="32"/>
        </w:rPr>
      </w:pPr>
    </w:p>
    <w:p w14:paraId="51CA00D6">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47F94C4E">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44C17349">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19B3AFD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079D22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5014FD7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720912B">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7A01F450">
      <w:r>
        <w:rPr>
          <w:rFonts w:hint="eastAsia"/>
          <w:lang w:val="zh-CN"/>
        </w:rPr>
        <w:t xml:space="preserve"> </w:t>
      </w:r>
    </w:p>
    <w:p w14:paraId="34A5995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257B227D">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E4EEAD0">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0C80CF3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3B78E9A3">
      <w:pPr>
        <w:snapToGrid w:val="0"/>
        <w:spacing w:line="360" w:lineRule="auto"/>
        <w:ind w:firstLine="576"/>
        <w:rPr>
          <w:rFonts w:ascii="宋体" w:hAnsi="宋体" w:cs="宋体"/>
          <w:u w:val="single"/>
        </w:rPr>
      </w:pPr>
      <w:r>
        <w:rPr>
          <w:rFonts w:hint="eastAsia" w:ascii="宋体" w:hAnsi="宋体" w:cs="宋体"/>
          <w:u w:val="single"/>
        </w:rPr>
        <w:t xml:space="preserve">                                                                                  </w:t>
      </w:r>
    </w:p>
    <w:p w14:paraId="753EBDE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62793C9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69AE68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414035D4">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76DCE8F9">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36499BFD">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746365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619A2641">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B493AB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6D368904">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747051B5">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59C19AF5">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70D95A3">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767914B5">
      <w:pPr>
        <w:spacing w:line="360" w:lineRule="auto"/>
        <w:ind w:right="420"/>
        <w:rPr>
          <w:rFonts w:ascii="宋体" w:hAnsi="宋体" w:cs="宋体"/>
          <w:sz w:val="24"/>
        </w:rPr>
      </w:pPr>
      <w:r>
        <w:rPr>
          <w:rFonts w:hint="eastAsia" w:ascii="宋体" w:hAnsi="宋体" w:cs="宋体"/>
          <w:sz w:val="24"/>
        </w:rPr>
        <w:t>注：按本格式和要求提供。</w:t>
      </w:r>
    </w:p>
    <w:p w14:paraId="29A0B8D6">
      <w:pPr>
        <w:autoSpaceDE w:val="0"/>
        <w:autoSpaceDN w:val="0"/>
        <w:jc w:val="center"/>
        <w:rPr>
          <w:rFonts w:ascii="宋体" w:hAnsi="宋体" w:cs="宋体"/>
          <w:b/>
          <w:spacing w:val="6"/>
          <w:sz w:val="32"/>
          <w:szCs w:val="32"/>
        </w:rPr>
      </w:pPr>
    </w:p>
    <w:p w14:paraId="44305961">
      <w:pPr>
        <w:autoSpaceDE w:val="0"/>
        <w:autoSpaceDN w:val="0"/>
        <w:jc w:val="center"/>
        <w:rPr>
          <w:rFonts w:ascii="宋体" w:hAnsi="宋体" w:cs="宋体"/>
          <w:b/>
          <w:spacing w:val="6"/>
          <w:sz w:val="32"/>
          <w:szCs w:val="32"/>
        </w:rPr>
      </w:pPr>
    </w:p>
    <w:p w14:paraId="3F84CFA4">
      <w:pPr>
        <w:autoSpaceDE w:val="0"/>
        <w:autoSpaceDN w:val="0"/>
        <w:jc w:val="center"/>
        <w:rPr>
          <w:rFonts w:ascii="宋体" w:hAnsi="宋体" w:cs="宋体"/>
          <w:b/>
          <w:spacing w:val="6"/>
          <w:sz w:val="32"/>
          <w:szCs w:val="32"/>
        </w:rPr>
      </w:pPr>
    </w:p>
    <w:p w14:paraId="1419ECE5">
      <w:pPr>
        <w:autoSpaceDE w:val="0"/>
        <w:autoSpaceDN w:val="0"/>
        <w:jc w:val="center"/>
        <w:rPr>
          <w:rFonts w:ascii="宋体" w:hAnsi="宋体" w:cs="宋体"/>
          <w:b/>
          <w:spacing w:val="6"/>
          <w:sz w:val="32"/>
          <w:szCs w:val="32"/>
        </w:rPr>
      </w:pPr>
    </w:p>
    <w:p w14:paraId="2913A317">
      <w:pPr>
        <w:autoSpaceDE w:val="0"/>
        <w:autoSpaceDN w:val="0"/>
        <w:jc w:val="center"/>
        <w:rPr>
          <w:rFonts w:ascii="宋体" w:hAnsi="宋体" w:cs="宋体"/>
          <w:b/>
          <w:spacing w:val="6"/>
          <w:sz w:val="32"/>
          <w:szCs w:val="32"/>
        </w:rPr>
      </w:pPr>
    </w:p>
    <w:p w14:paraId="7304DE04">
      <w:pPr>
        <w:autoSpaceDE w:val="0"/>
        <w:autoSpaceDN w:val="0"/>
        <w:jc w:val="center"/>
        <w:rPr>
          <w:rFonts w:ascii="宋体" w:hAnsi="宋体" w:cs="宋体"/>
          <w:b/>
          <w:spacing w:val="6"/>
          <w:sz w:val="32"/>
          <w:szCs w:val="32"/>
        </w:rPr>
      </w:pPr>
    </w:p>
    <w:p w14:paraId="3BC72F2C">
      <w:pPr>
        <w:autoSpaceDE w:val="0"/>
        <w:autoSpaceDN w:val="0"/>
        <w:jc w:val="center"/>
        <w:rPr>
          <w:rFonts w:ascii="宋体" w:hAnsi="宋体" w:cs="宋体"/>
          <w:b/>
          <w:spacing w:val="6"/>
          <w:sz w:val="32"/>
          <w:szCs w:val="32"/>
        </w:rPr>
      </w:pPr>
    </w:p>
    <w:p w14:paraId="2F034FFE">
      <w:pPr>
        <w:autoSpaceDE w:val="0"/>
        <w:autoSpaceDN w:val="0"/>
        <w:jc w:val="center"/>
        <w:rPr>
          <w:rFonts w:ascii="宋体" w:hAnsi="宋体" w:cs="宋体"/>
          <w:b/>
          <w:spacing w:val="6"/>
          <w:sz w:val="32"/>
          <w:szCs w:val="32"/>
        </w:rPr>
      </w:pPr>
    </w:p>
    <w:p w14:paraId="7D0726B8">
      <w:pPr>
        <w:autoSpaceDE w:val="0"/>
        <w:autoSpaceDN w:val="0"/>
        <w:jc w:val="center"/>
        <w:rPr>
          <w:rFonts w:ascii="宋体" w:hAnsi="宋体" w:cs="宋体"/>
          <w:b/>
          <w:spacing w:val="6"/>
          <w:sz w:val="32"/>
          <w:szCs w:val="32"/>
        </w:rPr>
      </w:pPr>
    </w:p>
    <w:p w14:paraId="6B023EF7">
      <w:pPr>
        <w:autoSpaceDE w:val="0"/>
        <w:autoSpaceDN w:val="0"/>
        <w:jc w:val="center"/>
        <w:rPr>
          <w:rFonts w:ascii="宋体" w:hAnsi="宋体" w:cs="宋体"/>
          <w:b/>
          <w:spacing w:val="6"/>
          <w:sz w:val="32"/>
          <w:szCs w:val="32"/>
        </w:rPr>
      </w:pPr>
    </w:p>
    <w:p w14:paraId="79705AB8">
      <w:pPr>
        <w:autoSpaceDE w:val="0"/>
        <w:autoSpaceDN w:val="0"/>
        <w:jc w:val="center"/>
        <w:rPr>
          <w:rFonts w:ascii="宋体" w:hAnsi="宋体" w:cs="宋体"/>
          <w:b/>
          <w:spacing w:val="6"/>
          <w:sz w:val="32"/>
          <w:szCs w:val="32"/>
        </w:rPr>
      </w:pPr>
    </w:p>
    <w:p w14:paraId="60A6C3CF">
      <w:pPr>
        <w:autoSpaceDE w:val="0"/>
        <w:autoSpaceDN w:val="0"/>
        <w:jc w:val="center"/>
        <w:rPr>
          <w:rFonts w:ascii="宋体" w:hAnsi="宋体" w:cs="宋体"/>
          <w:b/>
          <w:spacing w:val="6"/>
          <w:sz w:val="32"/>
          <w:szCs w:val="32"/>
        </w:rPr>
      </w:pPr>
    </w:p>
    <w:p w14:paraId="0EA3680B">
      <w:pPr>
        <w:autoSpaceDE w:val="0"/>
        <w:autoSpaceDN w:val="0"/>
        <w:jc w:val="center"/>
        <w:rPr>
          <w:rFonts w:ascii="宋体" w:hAnsi="宋体" w:cs="宋体"/>
          <w:b/>
          <w:spacing w:val="6"/>
          <w:sz w:val="32"/>
          <w:szCs w:val="32"/>
        </w:rPr>
      </w:pPr>
    </w:p>
    <w:p w14:paraId="22BD6FBD">
      <w:pPr>
        <w:autoSpaceDE w:val="0"/>
        <w:autoSpaceDN w:val="0"/>
        <w:jc w:val="center"/>
        <w:rPr>
          <w:rFonts w:ascii="宋体" w:hAnsi="宋体" w:cs="宋体"/>
          <w:b/>
          <w:spacing w:val="6"/>
          <w:sz w:val="32"/>
          <w:szCs w:val="32"/>
        </w:rPr>
      </w:pPr>
    </w:p>
    <w:p w14:paraId="1D46BCC8">
      <w:pPr>
        <w:autoSpaceDE w:val="0"/>
        <w:autoSpaceDN w:val="0"/>
        <w:jc w:val="center"/>
        <w:rPr>
          <w:rFonts w:ascii="宋体" w:hAnsi="宋体" w:cs="宋体"/>
          <w:b/>
          <w:spacing w:val="6"/>
          <w:sz w:val="32"/>
          <w:szCs w:val="32"/>
        </w:rPr>
      </w:pPr>
    </w:p>
    <w:p w14:paraId="6CE957FE">
      <w:pPr>
        <w:autoSpaceDE w:val="0"/>
        <w:autoSpaceDN w:val="0"/>
        <w:jc w:val="center"/>
        <w:rPr>
          <w:rFonts w:ascii="宋体" w:hAnsi="宋体" w:cs="宋体"/>
          <w:b/>
          <w:spacing w:val="6"/>
          <w:sz w:val="32"/>
          <w:szCs w:val="32"/>
        </w:rPr>
      </w:pPr>
    </w:p>
    <w:p w14:paraId="45FEEF73">
      <w:pPr>
        <w:autoSpaceDE w:val="0"/>
        <w:autoSpaceDN w:val="0"/>
        <w:jc w:val="center"/>
        <w:rPr>
          <w:rFonts w:ascii="宋体" w:hAnsi="宋体" w:cs="宋体"/>
          <w:b/>
          <w:spacing w:val="6"/>
          <w:sz w:val="32"/>
          <w:szCs w:val="32"/>
        </w:rPr>
      </w:pPr>
    </w:p>
    <w:p w14:paraId="36689913">
      <w:pPr>
        <w:autoSpaceDE w:val="0"/>
        <w:autoSpaceDN w:val="0"/>
        <w:jc w:val="center"/>
        <w:rPr>
          <w:rFonts w:ascii="宋体" w:hAnsi="宋体" w:cs="宋体"/>
          <w:b/>
          <w:spacing w:val="6"/>
          <w:sz w:val="32"/>
          <w:szCs w:val="32"/>
        </w:rPr>
      </w:pPr>
    </w:p>
    <w:p w14:paraId="50B32129">
      <w:pPr>
        <w:autoSpaceDE w:val="0"/>
        <w:autoSpaceDN w:val="0"/>
        <w:jc w:val="center"/>
        <w:rPr>
          <w:rFonts w:ascii="宋体" w:hAnsi="宋体" w:cs="宋体"/>
          <w:b/>
          <w:spacing w:val="6"/>
          <w:sz w:val="32"/>
          <w:szCs w:val="32"/>
        </w:rPr>
      </w:pPr>
    </w:p>
    <w:p w14:paraId="6FD8DE97">
      <w:pPr>
        <w:autoSpaceDE w:val="0"/>
        <w:autoSpaceDN w:val="0"/>
        <w:jc w:val="center"/>
        <w:rPr>
          <w:rFonts w:ascii="宋体" w:hAnsi="宋体" w:cs="宋体"/>
          <w:b/>
          <w:spacing w:val="6"/>
          <w:sz w:val="32"/>
          <w:szCs w:val="32"/>
        </w:rPr>
      </w:pPr>
    </w:p>
    <w:p w14:paraId="18B122C7">
      <w:pPr>
        <w:autoSpaceDE w:val="0"/>
        <w:autoSpaceDN w:val="0"/>
        <w:jc w:val="center"/>
        <w:rPr>
          <w:rFonts w:ascii="宋体" w:hAnsi="宋体" w:cs="宋体"/>
          <w:b/>
          <w:spacing w:val="6"/>
          <w:sz w:val="32"/>
          <w:szCs w:val="32"/>
        </w:rPr>
      </w:pPr>
    </w:p>
    <w:p w14:paraId="7D4FD63E">
      <w:pPr>
        <w:autoSpaceDE w:val="0"/>
        <w:autoSpaceDN w:val="0"/>
        <w:jc w:val="center"/>
        <w:rPr>
          <w:rFonts w:ascii="宋体" w:hAnsi="宋体" w:cs="宋体"/>
          <w:b/>
          <w:spacing w:val="6"/>
          <w:sz w:val="32"/>
          <w:szCs w:val="32"/>
        </w:rPr>
      </w:pPr>
    </w:p>
    <w:p w14:paraId="7B4AE072">
      <w:pPr>
        <w:autoSpaceDE w:val="0"/>
        <w:autoSpaceDN w:val="0"/>
        <w:jc w:val="center"/>
        <w:rPr>
          <w:rFonts w:ascii="宋体" w:hAnsi="宋体" w:cs="宋体"/>
          <w:b/>
          <w:spacing w:val="6"/>
          <w:sz w:val="32"/>
          <w:szCs w:val="32"/>
        </w:rPr>
      </w:pPr>
    </w:p>
    <w:p w14:paraId="6095DEEC">
      <w:pPr>
        <w:autoSpaceDE w:val="0"/>
        <w:autoSpaceDN w:val="0"/>
        <w:jc w:val="center"/>
        <w:rPr>
          <w:rFonts w:ascii="宋体" w:hAnsi="宋体" w:cs="宋体"/>
          <w:b/>
          <w:spacing w:val="6"/>
          <w:sz w:val="32"/>
          <w:szCs w:val="32"/>
        </w:rPr>
      </w:pPr>
    </w:p>
    <w:p w14:paraId="6349F225">
      <w:pPr>
        <w:autoSpaceDE w:val="0"/>
        <w:autoSpaceDN w:val="0"/>
        <w:jc w:val="center"/>
        <w:rPr>
          <w:rFonts w:ascii="宋体" w:hAnsi="宋体" w:cs="宋体"/>
          <w:b/>
          <w:spacing w:val="6"/>
          <w:sz w:val="32"/>
          <w:szCs w:val="32"/>
        </w:rPr>
      </w:pPr>
    </w:p>
    <w:p w14:paraId="61A68497">
      <w:pPr>
        <w:autoSpaceDE w:val="0"/>
        <w:autoSpaceDN w:val="0"/>
        <w:jc w:val="center"/>
        <w:rPr>
          <w:rFonts w:ascii="宋体" w:hAnsi="宋体" w:cs="宋体"/>
          <w:b/>
          <w:spacing w:val="6"/>
          <w:sz w:val="32"/>
          <w:szCs w:val="32"/>
        </w:rPr>
      </w:pPr>
    </w:p>
    <w:p w14:paraId="17FD0DA6">
      <w:pPr>
        <w:autoSpaceDE w:val="0"/>
        <w:autoSpaceDN w:val="0"/>
        <w:jc w:val="center"/>
        <w:rPr>
          <w:rFonts w:ascii="宋体" w:hAnsi="宋体" w:cs="宋体"/>
          <w:b/>
          <w:spacing w:val="6"/>
          <w:sz w:val="32"/>
          <w:szCs w:val="32"/>
        </w:rPr>
      </w:pPr>
    </w:p>
    <w:p w14:paraId="0BE44D41">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5001B72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sz w:val="24"/>
          <w:u w:val="single"/>
        </w:rPr>
      </w:pPr>
    </w:p>
    <w:p w14:paraId="05F5EB8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b/>
          <w:sz w:val="32"/>
          <w:szCs w:val="32"/>
        </w:rPr>
      </w:pPr>
      <w:r>
        <w:rPr>
          <w:rFonts w:hint="eastAsia" w:ascii="宋体" w:hAnsi="宋体" w:cs="宋体"/>
          <w:b/>
          <w:sz w:val="32"/>
          <w:szCs w:val="32"/>
        </w:rPr>
        <w:t>中小企业声明函（服务）</w:t>
      </w:r>
    </w:p>
    <w:p w14:paraId="57E70DA8">
      <w:pPr>
        <w:keepNext w:val="0"/>
        <w:keepLines w:val="0"/>
        <w:pageBreakBefore w:val="0"/>
        <w:widowControl w:val="0"/>
        <w:kinsoku/>
        <w:wordWrap/>
        <w:overflowPunct/>
        <w:topLinePunct w:val="0"/>
        <w:autoSpaceDE/>
        <w:autoSpaceDN/>
        <w:bidi w:val="0"/>
        <w:adjustRightInd w:val="0"/>
        <w:snapToGrid/>
        <w:spacing w:line="360" w:lineRule="auto"/>
        <w:ind w:firstLine="360" w:firstLineChars="150"/>
        <w:jc w:val="left"/>
        <w:textAlignment w:val="auto"/>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04033EC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sz w:val="24"/>
        </w:rPr>
      </w:pPr>
      <w:r>
        <w:rPr>
          <w:rFonts w:hint="eastAsia" w:ascii="宋体" w:hAnsi="宋体" w:cs="宋体"/>
          <w:sz w:val="24"/>
        </w:rPr>
        <w:t xml:space="preserve">1.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C44EDF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5AE001F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sz w:val="24"/>
        </w:rPr>
      </w:pPr>
      <w:r>
        <w:rPr>
          <w:rFonts w:hint="eastAsia" w:ascii="宋体" w:hAnsi="宋体" w:cs="宋体"/>
          <w:sz w:val="24"/>
        </w:rPr>
        <w:t>……</w:t>
      </w:r>
    </w:p>
    <w:p w14:paraId="49557B3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082525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sz w:val="24"/>
        </w:rPr>
      </w:pPr>
      <w:r>
        <w:rPr>
          <w:rFonts w:hint="eastAsia" w:ascii="宋体" w:hAnsi="宋体" w:cs="宋体"/>
          <w:sz w:val="24"/>
        </w:rPr>
        <w:t>本企业对上述声明内容的真实性负责。如有虚假，将依法承担相应责任。</w:t>
      </w:r>
    </w:p>
    <w:p w14:paraId="6F72C7AC">
      <w:pPr>
        <w:keepNext w:val="0"/>
        <w:keepLines w:val="0"/>
        <w:pageBreakBefore w:val="0"/>
        <w:widowControl w:val="0"/>
        <w:kinsoku/>
        <w:wordWrap/>
        <w:overflowPunct/>
        <w:topLinePunct w:val="0"/>
        <w:autoSpaceDE/>
        <w:autoSpaceDN/>
        <w:bidi w:val="0"/>
        <w:adjustRightInd w:val="0"/>
        <w:snapToGrid/>
        <w:spacing w:line="360" w:lineRule="auto"/>
        <w:ind w:right="1760"/>
        <w:jc w:val="right"/>
        <w:textAlignment w:val="auto"/>
        <w:rPr>
          <w:rFonts w:ascii="宋体" w:hAnsi="宋体" w:cs="宋体"/>
          <w:sz w:val="24"/>
        </w:rPr>
      </w:pPr>
      <w:r>
        <w:rPr>
          <w:rFonts w:hint="eastAsia" w:ascii="宋体" w:hAnsi="宋体" w:cs="宋体"/>
          <w:sz w:val="24"/>
        </w:rPr>
        <w:t>投标人名称（电子签名）：</w:t>
      </w:r>
    </w:p>
    <w:p w14:paraId="22A31684">
      <w:pPr>
        <w:keepNext w:val="0"/>
        <w:keepLines w:val="0"/>
        <w:pageBreakBefore w:val="0"/>
        <w:widowControl w:val="0"/>
        <w:kinsoku/>
        <w:wordWrap/>
        <w:overflowPunct/>
        <w:topLinePunct w:val="0"/>
        <w:autoSpaceDE/>
        <w:autoSpaceDN/>
        <w:bidi w:val="0"/>
        <w:adjustRightInd w:val="0"/>
        <w:snapToGrid/>
        <w:spacing w:line="360" w:lineRule="auto"/>
        <w:ind w:right="1120" w:firstLine="4680" w:firstLineChars="1950"/>
        <w:textAlignment w:val="auto"/>
        <w:rPr>
          <w:rFonts w:ascii="宋体" w:hAnsi="宋体" w:cs="宋体"/>
          <w:sz w:val="24"/>
        </w:rPr>
      </w:pPr>
      <w:r>
        <w:rPr>
          <w:rFonts w:hint="eastAsia" w:ascii="宋体" w:hAnsi="宋体" w:cs="宋体"/>
          <w:sz w:val="24"/>
        </w:rPr>
        <w:t>日 期：</w:t>
      </w:r>
    </w:p>
    <w:p w14:paraId="7D2BD5DC">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rPr>
        <w:t>从业人员、营业收入、资产总额填报上一年度数据</w:t>
      </w:r>
      <w:r>
        <w:rPr>
          <w:rFonts w:hint="eastAsia" w:ascii="宋体" w:hAnsi="宋体" w:cs="宋体"/>
          <w:color w:val="auto"/>
          <w:sz w:val="24"/>
          <w:szCs w:val="24"/>
          <w:lang w:eastAsia="zh-CN"/>
        </w:rPr>
        <w:t>。</w:t>
      </w:r>
    </w:p>
    <w:p w14:paraId="4DBD6998">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宋体" w:hAnsi="宋体" w:cs="宋体"/>
          <w:color w:val="auto"/>
          <w:sz w:val="24"/>
        </w:rPr>
      </w:pPr>
      <w:r>
        <w:rPr>
          <w:rFonts w:hint="eastAsia" w:ascii="宋体" w:hAnsi="宋体" w:cs="宋体"/>
          <w:color w:val="auto"/>
          <w:sz w:val="24"/>
        </w:rPr>
        <w:t>注：</w:t>
      </w:r>
    </w:p>
    <w:p w14:paraId="39443F60">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right="0" w:firstLine="480" w:firstLineChars="200"/>
        <w:textAlignment w:val="auto"/>
        <w:rPr>
          <w:rFonts w:hint="eastAsia" w:ascii="宋体" w:hAnsi="宋体" w:cs="宋体"/>
          <w:b/>
          <w:bCs/>
          <w:color w:val="auto"/>
          <w:sz w:val="24"/>
          <w:shd w:val="clear" w:color="auto" w:fill="auto"/>
          <w:lang w:eastAsia="zh-CN"/>
        </w:rPr>
      </w:pPr>
      <w:r>
        <w:rPr>
          <w:rFonts w:hint="eastAsia" w:ascii="宋体" w:hAnsi="宋体" w:cs="宋体"/>
          <w:color w:val="auto"/>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宋体" w:hAnsi="宋体" w:cs="宋体"/>
          <w:color w:val="000000" w:themeColor="text1"/>
          <w:sz w:val="24"/>
          <w14:textFill>
            <w14:solidFill>
              <w14:schemeClr w14:val="tx1"/>
            </w14:solidFill>
          </w14:textFill>
        </w:rPr>
        <w:t>④企业类型填写错误的，声明函无效</w:t>
      </w:r>
      <w:r>
        <w:rPr>
          <w:rFonts w:hint="eastAsia" w:ascii="宋体" w:hAnsi="宋体" w:cs="宋体"/>
          <w:color w:val="000000" w:themeColor="text1"/>
          <w:sz w:val="24"/>
          <w:lang w:eastAsia="zh-CN"/>
          <w14:textFill>
            <w14:solidFill>
              <w14:schemeClr w14:val="tx1"/>
            </w14:solidFill>
          </w14:textFill>
        </w:rPr>
        <w:t>。</w:t>
      </w:r>
    </w:p>
    <w:p w14:paraId="580C886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宋体" w:hAnsi="宋体" w:cs="宋体"/>
          <w:sz w:val="24"/>
        </w:rPr>
        <w:br w:type="page"/>
      </w:r>
    </w:p>
    <w:p w14:paraId="4684654F">
      <w:pPr>
        <w:pStyle w:val="3"/>
        <w:jc w:val="left"/>
        <w:rPr>
          <w:rFonts w:cs="仿宋_GB2312"/>
          <w:sz w:val="24"/>
          <w:highlight w:val="none"/>
        </w:rPr>
      </w:pPr>
      <w:r>
        <w:rPr>
          <w:rFonts w:hint="eastAsia"/>
          <w:highlight w:val="none"/>
        </w:rPr>
        <w:t>附件</w:t>
      </w:r>
      <w:r>
        <w:rPr>
          <w:rFonts w:hint="eastAsia"/>
          <w:highlight w:val="none"/>
          <w:lang w:val="en-US" w:eastAsia="zh-CN"/>
        </w:rPr>
        <w:t>8</w:t>
      </w:r>
      <w:r>
        <w:rPr>
          <w:rFonts w:hint="eastAsia"/>
          <w:highlight w:val="none"/>
        </w:rPr>
        <w:t>样品（演示）授权委托书</w:t>
      </w:r>
    </w:p>
    <w:p w14:paraId="4D349537">
      <w:pPr>
        <w:jc w:val="center"/>
        <w:rPr>
          <w:sz w:val="40"/>
          <w:highlight w:val="none"/>
        </w:rPr>
      </w:pPr>
      <w:r>
        <w:rPr>
          <w:rFonts w:hint="eastAsia"/>
          <w:sz w:val="40"/>
          <w:highlight w:val="none"/>
        </w:rPr>
        <w:t>样品（演示）授权委托书</w:t>
      </w:r>
    </w:p>
    <w:p w14:paraId="08D0072E">
      <w:pPr>
        <w:jc w:val="center"/>
        <w:rPr>
          <w:sz w:val="40"/>
        </w:rPr>
      </w:pPr>
    </w:p>
    <w:p w14:paraId="25EB99AD">
      <w:pPr>
        <w:snapToGrid w:val="0"/>
        <w:spacing w:line="360" w:lineRule="auto"/>
        <w:rPr>
          <w:rFonts w:cs="仿宋"/>
          <w:color w:val="000000"/>
        </w:rPr>
      </w:pPr>
      <w:r>
        <w:rPr>
          <w:rFonts w:hint="eastAsia" w:cs="仿宋_GB2312"/>
          <w:color w:val="000000"/>
        </w:rPr>
        <w:t>XXX（单位名称或采购机构名称）</w:t>
      </w:r>
      <w:r>
        <w:rPr>
          <w:rFonts w:hint="eastAsia" w:cs="仿宋"/>
          <w:color w:val="000000"/>
          <w:lang w:val="zh-CN"/>
        </w:rPr>
        <w:t>：</w:t>
      </w:r>
    </w:p>
    <w:p w14:paraId="53F61D3C">
      <w:pPr>
        <w:snapToGrid w:val="0"/>
        <w:spacing w:line="360" w:lineRule="auto"/>
        <w:ind w:left="254" w:leftChars="121" w:firstLine="420" w:firstLineChars="200"/>
        <w:rPr>
          <w:rFonts w:cs="仿宋"/>
          <w:color w:val="000000"/>
          <w:u w:val="single"/>
          <w:lang w:val="zh-CN"/>
        </w:rPr>
      </w:pPr>
      <w:r>
        <w:rPr>
          <w:rFonts w:hint="eastAsia" w:cs="仿宋"/>
          <w:color w:val="000000"/>
          <w:lang w:val="zh-CN"/>
        </w:rPr>
        <w:t>兹委派</w:t>
      </w:r>
      <w:r>
        <w:rPr>
          <w:rFonts w:hint="eastAsia" w:cs="仿宋"/>
          <w:color w:val="000000"/>
          <w:u w:val="single"/>
          <w:lang w:val="zh-CN"/>
        </w:rPr>
        <w:t xml:space="preserve">                </w:t>
      </w:r>
      <w:r>
        <w:rPr>
          <w:rFonts w:hint="eastAsia" w:cs="仿宋"/>
          <w:color w:val="000000"/>
          <w:lang w:val="zh-CN"/>
        </w:rPr>
        <w:t>先生/女士，身份证号：</w:t>
      </w:r>
      <w:r>
        <w:rPr>
          <w:rFonts w:hint="eastAsia" w:cs="仿宋"/>
          <w:color w:val="000000"/>
          <w:u w:val="single"/>
          <w:lang w:val="zh-CN"/>
        </w:rPr>
        <w:t xml:space="preserve"> </w:t>
      </w:r>
      <w:r>
        <w:rPr>
          <w:rFonts w:cs="仿宋"/>
          <w:color w:val="000000"/>
          <w:u w:val="single"/>
          <w:lang w:val="zh-CN"/>
        </w:rPr>
        <w:t xml:space="preserve">                  </w:t>
      </w:r>
    </w:p>
    <w:p w14:paraId="5CC54A49">
      <w:pPr>
        <w:snapToGrid w:val="0"/>
        <w:spacing w:line="360" w:lineRule="auto"/>
        <w:ind w:left="254" w:leftChars="121" w:firstLine="420" w:firstLineChars="200"/>
        <w:rPr>
          <w:rFonts w:cs="仿宋"/>
          <w:color w:val="000000"/>
        </w:rPr>
      </w:pPr>
      <w:r>
        <w:rPr>
          <w:rFonts w:hint="eastAsia" w:cs="仿宋"/>
          <w:color w:val="000000"/>
          <w:lang w:val="zh-CN"/>
        </w:rPr>
        <w:t>手机：</w:t>
      </w:r>
      <w:r>
        <w:rPr>
          <w:rFonts w:hint="eastAsia" w:cs="仿宋"/>
          <w:color w:val="000000"/>
          <w:u w:val="single"/>
          <w:lang w:val="zh-CN"/>
        </w:rPr>
        <w:t xml:space="preserve">      </w:t>
      </w:r>
      <w:r>
        <w:rPr>
          <w:rFonts w:cs="仿宋"/>
          <w:color w:val="000000"/>
          <w:u w:val="single"/>
          <w:lang w:val="zh-CN"/>
        </w:rPr>
        <w:t xml:space="preserve">     </w:t>
      </w:r>
      <w:r>
        <w:rPr>
          <w:rFonts w:hint="eastAsia" w:cs="仿宋"/>
          <w:color w:val="000000"/>
          <w:u w:val="single"/>
          <w:lang w:val="zh-CN"/>
        </w:rPr>
        <w:t xml:space="preserve">  </w:t>
      </w:r>
      <w:r>
        <w:rPr>
          <w:rFonts w:hint="eastAsia" w:cs="仿宋"/>
          <w:color w:val="000000"/>
          <w:lang w:val="zh-CN"/>
        </w:rPr>
        <w:t>，代表我公司前来递交</w:t>
      </w:r>
      <w:r>
        <w:rPr>
          <w:rFonts w:cs="仿宋"/>
          <w:color w:val="000000"/>
          <w:u w:val="single"/>
          <w:lang w:val="zh-CN"/>
        </w:rPr>
        <w:t xml:space="preserve">                           </w:t>
      </w:r>
      <w:r>
        <w:rPr>
          <w:rFonts w:hint="eastAsia" w:cs="仿宋"/>
          <w:color w:val="000000"/>
          <w:u w:val="single"/>
          <w:lang w:val="zh-CN"/>
        </w:rPr>
        <w:t>采购项目</w:t>
      </w:r>
      <w:r>
        <w:rPr>
          <w:rFonts w:hint="eastAsia" w:cs="仿宋"/>
          <w:color w:val="000000"/>
          <w:lang w:val="zh-CN"/>
        </w:rPr>
        <w:t>【项目编号：</w:t>
      </w:r>
      <w:r>
        <w:rPr>
          <w:rFonts w:cs="仿宋"/>
          <w:color w:val="000000"/>
          <w:lang w:val="zh-CN"/>
        </w:rPr>
        <w:t xml:space="preserve">              </w:t>
      </w:r>
      <w:r>
        <w:rPr>
          <w:rFonts w:hint="eastAsia" w:cs="仿宋"/>
          <w:color w:val="000000"/>
          <w:lang w:val="zh-CN"/>
        </w:rPr>
        <w:t xml:space="preserve">】（标项号： </w:t>
      </w:r>
      <w:r>
        <w:rPr>
          <w:rFonts w:cs="仿宋"/>
          <w:color w:val="000000"/>
          <w:lang w:val="zh-CN"/>
        </w:rPr>
        <w:t xml:space="preserve"> </w:t>
      </w:r>
      <w:r>
        <w:rPr>
          <w:rFonts w:hint="eastAsia" w:cs="仿宋"/>
          <w:color w:val="000000"/>
          <w:lang w:val="zh-CN"/>
        </w:rPr>
        <w:t>）投标</w:t>
      </w:r>
      <w:r>
        <w:rPr>
          <w:rFonts w:hint="eastAsia" w:cs="仿宋"/>
          <w:color w:val="0000FF"/>
          <w:lang w:val="zh-CN"/>
        </w:rPr>
        <w:t>样品或参加演示</w:t>
      </w:r>
      <w:r>
        <w:rPr>
          <w:rFonts w:hint="eastAsia" w:cs="仿宋"/>
          <w:color w:val="000000"/>
          <w:lang w:val="zh-CN"/>
        </w:rPr>
        <w:t>，并全权负责标后取回样品等其他处理事宜。</w:t>
      </w:r>
    </w:p>
    <w:p w14:paraId="7E1DD911">
      <w:pPr>
        <w:snapToGrid w:val="0"/>
        <w:spacing w:line="360" w:lineRule="auto"/>
        <w:rPr>
          <w:rFonts w:cs="仿宋"/>
          <w:color w:val="000000"/>
          <w:lang w:val="zh-CN"/>
        </w:rPr>
      </w:pPr>
      <w:r>
        <w:rPr>
          <w:rFonts w:hint="eastAsia" w:cs="仿宋"/>
          <w:color w:val="000000"/>
          <w:lang w:val="zh-CN"/>
        </w:rPr>
        <w:t xml:space="preserve">  </w:t>
      </w:r>
    </w:p>
    <w:p w14:paraId="7DF2282C">
      <w:pPr>
        <w:snapToGrid w:val="0"/>
        <w:spacing w:line="360" w:lineRule="auto"/>
        <w:rPr>
          <w:rFonts w:cs="仿宋"/>
          <w:color w:val="000000"/>
        </w:rPr>
      </w:pPr>
      <w:r>
        <w:rPr>
          <w:rFonts w:hint="eastAsia" w:cs="仿宋"/>
          <w:color w:val="000000"/>
          <w:lang w:val="zh-CN"/>
        </w:rPr>
        <w:t xml:space="preserve">    特此告知。</w:t>
      </w:r>
    </w:p>
    <w:p w14:paraId="708E7CE6">
      <w:pPr>
        <w:snapToGrid w:val="0"/>
        <w:spacing w:line="360" w:lineRule="auto"/>
        <w:rPr>
          <w:rFonts w:cs="仿宋"/>
          <w:color w:val="000000"/>
        </w:rPr>
      </w:pPr>
      <w:r>
        <w:rPr>
          <w:rFonts w:hint="eastAsia" w:cs="仿宋"/>
          <w:color w:val="000000"/>
          <w:lang w:val="zh-CN"/>
        </w:rPr>
        <w:t xml:space="preserve">                                                  投标人名称(公章)：</w:t>
      </w:r>
    </w:p>
    <w:p w14:paraId="0A7A7C34">
      <w:pPr>
        <w:snapToGrid w:val="0"/>
        <w:spacing w:line="360" w:lineRule="auto"/>
        <w:rPr>
          <w:rFonts w:cs="仿宋"/>
          <w:color w:val="000000"/>
        </w:rPr>
      </w:pPr>
      <w:r>
        <w:rPr>
          <w:rFonts w:hint="eastAsia" w:cs="仿宋"/>
          <w:color w:val="000000"/>
          <w:lang w:val="zh-CN"/>
        </w:rPr>
        <w:t xml:space="preserve">                                                  </w:t>
      </w:r>
    </w:p>
    <w:p w14:paraId="1ACB0626">
      <w:pPr>
        <w:snapToGrid w:val="0"/>
        <w:spacing w:line="360" w:lineRule="auto"/>
        <w:ind w:right="240"/>
        <w:jc w:val="right"/>
        <w:rPr>
          <w:rFonts w:cs="仿宋"/>
          <w:color w:val="000000"/>
          <w:lang w:val="zh-CN"/>
        </w:rPr>
      </w:pPr>
      <w:r>
        <w:rPr>
          <w:rFonts w:hint="eastAsia" w:cs="仿宋"/>
          <w:color w:val="000000"/>
          <w:lang w:val="zh-CN"/>
        </w:rPr>
        <w:t>签发日期：  年  月   日</w:t>
      </w:r>
    </w:p>
    <w:p w14:paraId="5AB79BD9">
      <w:pPr>
        <w:snapToGrid w:val="0"/>
        <w:spacing w:line="360" w:lineRule="auto"/>
        <w:ind w:right="240"/>
        <w:jc w:val="right"/>
        <w:rPr>
          <w:rFonts w:cs="仿宋"/>
          <w:color w:val="000000"/>
          <w:lang w:val="zh-CN"/>
        </w:rPr>
      </w:pPr>
    </w:p>
    <w:p w14:paraId="6C2DA26A">
      <w:pPr>
        <w:snapToGrid w:val="0"/>
        <w:spacing w:line="360" w:lineRule="auto"/>
        <w:ind w:right="1920"/>
        <w:rPr>
          <w:rFonts w:cs="仿宋"/>
          <w:color w:val="000000"/>
          <w:lang w:val="zh-CN"/>
        </w:rPr>
      </w:pPr>
    </w:p>
    <w:p w14:paraId="31FBD67B">
      <w:pPr>
        <w:snapToGrid w:val="0"/>
        <w:spacing w:line="360" w:lineRule="auto"/>
        <w:ind w:right="240"/>
        <w:jc w:val="right"/>
        <w:rPr>
          <w:rFonts w:cs="仿宋"/>
          <w:color w:val="000000"/>
          <w:lang w:val="zh-CN"/>
        </w:rPr>
      </w:pPr>
    </w:p>
    <w:p w14:paraId="277309B8">
      <w:pPr>
        <w:snapToGrid w:val="0"/>
        <w:spacing w:line="360" w:lineRule="auto"/>
        <w:ind w:right="240"/>
        <w:rPr>
          <w:rFonts w:cs="仿宋"/>
          <w:color w:val="000000"/>
          <w:lang w:val="zh-CN"/>
        </w:rPr>
      </w:pPr>
      <w:r>
        <w:rPr>
          <w:rFonts w:hint="eastAsia" w:cs="仿宋"/>
          <w:color w:val="000000"/>
        </w:rPr>
        <w:t>受委托人</w:t>
      </w:r>
      <w:r>
        <w:rPr>
          <w:rFonts w:hint="eastAsia" w:cs="仿宋"/>
          <w:color w:val="000000"/>
          <w:lang w:val="zh-CN"/>
        </w:rPr>
        <w:t>身份证复印件：</w:t>
      </w:r>
    </w:p>
    <w:p w14:paraId="7EF685E2">
      <w:pPr>
        <w:snapToGrid w:val="0"/>
        <w:spacing w:line="360" w:lineRule="auto"/>
        <w:ind w:right="240"/>
        <w:rPr>
          <w:rFonts w:cs="仿宋"/>
          <w:color w:val="000000"/>
          <w:lang w:val="zh-CN"/>
        </w:rPr>
      </w:pPr>
    </w:p>
    <w:p w14:paraId="3BFB739D">
      <w:pPr>
        <w:snapToGrid w:val="0"/>
        <w:spacing w:line="360" w:lineRule="auto"/>
        <w:ind w:right="240"/>
        <w:rPr>
          <w:rFonts w:cs="仿宋"/>
          <w:color w:val="000000"/>
          <w:lang w:val="zh-CN"/>
        </w:rPr>
      </w:pPr>
      <w:r>
        <w:rPr>
          <w:rFonts w:hint="eastAsia" w:cs="仿宋"/>
          <w:color w:val="000000"/>
          <w:lang w:val="zh-CN"/>
        </w:rPr>
        <w:t>说明：本委托书在有样品或演示时由受委托人携带至指定地点。</w:t>
      </w:r>
    </w:p>
    <w:p w14:paraId="012E2FFD">
      <w:pPr>
        <w:spacing w:line="360" w:lineRule="auto"/>
        <w:rPr>
          <w:rFonts w:cs="仿宋_GB2312"/>
          <w:b/>
          <w:color w:val="000000"/>
        </w:rPr>
      </w:pPr>
      <w:r>
        <w:rPr>
          <w:rFonts w:cs="仿宋_GB2312"/>
          <w:b/>
          <w:color w:val="000000"/>
        </w:rPr>
        <w:t>同时有样品和演示的</w:t>
      </w:r>
      <w:r>
        <w:rPr>
          <w:rFonts w:hint="eastAsia" w:cs="仿宋_GB2312"/>
          <w:b/>
          <w:color w:val="000000"/>
        </w:rPr>
        <w:t>，</w:t>
      </w:r>
      <w:r>
        <w:rPr>
          <w:rFonts w:cs="仿宋_GB2312"/>
          <w:b/>
          <w:color w:val="000000"/>
        </w:rPr>
        <w:t>可委托不同人员</w:t>
      </w:r>
      <w:r>
        <w:rPr>
          <w:rFonts w:hint="eastAsia" w:cs="仿宋_GB2312"/>
          <w:b/>
          <w:color w:val="000000"/>
        </w:rPr>
        <w:t>。</w:t>
      </w:r>
    </w:p>
    <w:p w14:paraId="09589F93">
      <w:pPr>
        <w:pStyle w:val="3"/>
      </w:pPr>
    </w:p>
    <w:p w14:paraId="22F67F47">
      <w:pPr>
        <w:spacing w:line="360" w:lineRule="auto"/>
        <w:jc w:val="center"/>
        <w:rPr>
          <w:rFonts w:ascii="宋体" w:hAnsi="宋体" w:cs="宋体"/>
          <w:b/>
          <w:sz w:val="32"/>
          <w:szCs w:val="32"/>
        </w:rPr>
      </w:pPr>
    </w:p>
    <w:p w14:paraId="585F259E">
      <w:pPr>
        <w:pStyle w:val="3"/>
      </w:pPr>
    </w:p>
    <w:p w14:paraId="536D26C4">
      <w:pPr>
        <w:pStyle w:val="3"/>
        <w:rPr>
          <w:rFonts w:ascii="宋体" w:hAnsi="宋体" w:eastAsia="宋体" w:cs="宋体"/>
          <w:lang w:val="en-US"/>
        </w:rPr>
      </w:pPr>
    </w:p>
    <w:p w14:paraId="7097A4EC">
      <w:pPr>
        <w:spacing w:line="360" w:lineRule="auto"/>
        <w:ind w:right="420"/>
        <w:rPr>
          <w:rFonts w:ascii="宋体" w:hAnsi="宋体" w:cs="宋体"/>
        </w:rPr>
      </w:pPr>
    </w:p>
    <w:p w14:paraId="2E897379">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7A96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DDB63">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61EF1">
    <w:pPr>
      <w:pStyle w:val="39"/>
      <w:framePr w:wrap="around" w:vAnchor="text" w:hAnchor="margin" w:xAlign="right" w:y="1"/>
      <w:rPr>
        <w:rStyle w:val="72"/>
      </w:rPr>
    </w:pPr>
    <w:r>
      <w:fldChar w:fldCharType="begin"/>
    </w:r>
    <w:r>
      <w:rPr>
        <w:rStyle w:val="72"/>
      </w:rPr>
      <w:instrText xml:space="preserve">PAGE  </w:instrText>
    </w:r>
    <w:r>
      <w:fldChar w:fldCharType="end"/>
    </w:r>
  </w:p>
  <w:p w14:paraId="6541519C">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5EA66">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1" w:name="_Toc131845147"/>
    <w:bookmarkStart w:id="522" w:name="_Toc91899912"/>
    <w:bookmarkStart w:id="523" w:name="_Toc164085800"/>
    <w:bookmarkStart w:id="524" w:name="_Toc36110187"/>
    <w:r>
      <w:rPr>
        <w:rFonts w:hint="eastAsia" w:ascii="仿宋_GB2312" w:eastAsia="仿宋_GB2312"/>
        <w:kern w:val="0"/>
        <w:szCs w:val="21"/>
      </w:rPr>
      <w:t xml:space="preserve"> 页</w:t>
    </w:r>
    <w:bookmarkEnd w:id="521"/>
    <w:bookmarkEnd w:id="522"/>
    <w:bookmarkEnd w:id="523"/>
    <w:bookmarkEnd w:id="52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5E00F">
    <w:pPr>
      <w:pStyle w:val="39"/>
      <w:framePr w:wrap="around" w:vAnchor="text" w:hAnchor="margin" w:xAlign="right" w:y="1"/>
      <w:rPr>
        <w:rStyle w:val="72"/>
      </w:rPr>
    </w:pPr>
    <w:r>
      <w:fldChar w:fldCharType="begin"/>
    </w:r>
    <w:r>
      <w:rPr>
        <w:rStyle w:val="72"/>
      </w:rPr>
      <w:instrText xml:space="preserve">PAGE  </w:instrText>
    </w:r>
    <w:r>
      <w:fldChar w:fldCharType="end"/>
    </w:r>
  </w:p>
  <w:p w14:paraId="255178E8">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1262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0D01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8E2970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034D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6F16BB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57CA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3642C9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953A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863DF4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FB28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0423FB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4F83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88BDE5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E1A63">
    <w:pPr>
      <w:pStyle w:val="40"/>
      <w:pBdr>
        <w:bottom w:val="single" w:color="auto" w:sz="6" w:space="4"/>
      </w:pBdr>
      <w:jc w:val="right"/>
    </w:pPr>
    <w:r>
      <w:t></w:t>
    </w:r>
    <w:r>
      <w:rPr>
        <w:rFonts w:hint="eastAsia"/>
      </w:rPr>
      <w:t xml:space="preserve">             </w:t>
    </w:r>
    <w:r>
      <w:t>杭州市政府采购公开招标文件</w:t>
    </w:r>
  </w:p>
  <w:p w14:paraId="3458F8A5">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1C521">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58539">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E63F6">
    <w:pPr>
      <w:pStyle w:val="40"/>
      <w:rPr>
        <w:rFonts w:ascii="仿宋_GB2312" w:eastAsia="仿宋_GB2312"/>
        <w:b/>
        <w:i/>
        <w:u w:val="single"/>
      </w:rPr>
    </w:pPr>
    <w:r>
      <w:t></w:t>
    </w:r>
    <w:r>
      <w:rPr>
        <w:rFonts w:hint="eastAsia"/>
      </w:rPr>
      <w:t xml:space="preserve">                                                  </w:t>
    </w:r>
    <w:r>
      <w:t xml:space="preserve">             杭州市政府采购公开招标文件</w:t>
    </w:r>
  </w:p>
  <w:p w14:paraId="2C6B725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352BD">
    <w:pPr>
      <w:pStyle w:val="40"/>
    </w:pPr>
    <w:r>
      <w:t></w:t>
    </w:r>
    <w:r>
      <w:rPr>
        <w:rFonts w:hint="eastAsia"/>
      </w:rPr>
      <w:t xml:space="preserve">         </w:t>
    </w:r>
  </w:p>
  <w:p w14:paraId="58445A1B">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88FE8">
    <w:pPr>
      <w:pStyle w:val="40"/>
      <w:rPr>
        <w:rFonts w:ascii="仿宋_GB2312" w:eastAsia="仿宋_GB2312"/>
        <w:b/>
        <w:i/>
        <w:u w:val="single"/>
      </w:rPr>
    </w:pPr>
    <w:r>
      <w:t></w:t>
    </w:r>
    <w:r>
      <w:rPr>
        <w:rFonts w:hint="eastAsia"/>
      </w:rPr>
      <w:t xml:space="preserve">                                                  </w:t>
    </w:r>
    <w:r>
      <w:t>杭州市政府采购公开招标文件</w:t>
    </w:r>
  </w:p>
  <w:p w14:paraId="337BA0B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85102">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6EC08">
    <w:pPr>
      <w:pStyle w:val="40"/>
      <w:jc w:val="right"/>
      <w:rPr>
        <w:rFonts w:ascii="仿宋_GB2312" w:eastAsia="仿宋_GB2312"/>
        <w:b/>
        <w:i/>
        <w:u w:val="single"/>
      </w:rPr>
    </w:pPr>
    <w:r>
      <w:rPr>
        <w:rFonts w:hint="eastAsia"/>
      </w:rPr>
      <w:t xml:space="preserve">                                  </w:t>
    </w:r>
    <w:r>
      <w:t>杭州市政府采购公开招标文件</w:t>
    </w:r>
  </w:p>
  <w:p w14:paraId="50819C9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BD5B6">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B54CD">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BE8EC7"/>
    <w:multiLevelType w:val="singleLevel"/>
    <w:tmpl w:val="75BE8EC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wY2JjYTBlNGRiYWEwNmJhODQwNjU5NDJmYjU3Ym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15FD"/>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3FB8"/>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A49"/>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B17"/>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EDB"/>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1BC"/>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17684"/>
    <w:rsid w:val="010651D9"/>
    <w:rsid w:val="011F6449"/>
    <w:rsid w:val="01236AFB"/>
    <w:rsid w:val="015B7696"/>
    <w:rsid w:val="01610122"/>
    <w:rsid w:val="0168325F"/>
    <w:rsid w:val="019F7441"/>
    <w:rsid w:val="01B37585"/>
    <w:rsid w:val="01D55165"/>
    <w:rsid w:val="01DF6BF8"/>
    <w:rsid w:val="01E0373D"/>
    <w:rsid w:val="01EC2C57"/>
    <w:rsid w:val="02421D02"/>
    <w:rsid w:val="025F0711"/>
    <w:rsid w:val="026B2E25"/>
    <w:rsid w:val="026C4FD1"/>
    <w:rsid w:val="02824D4D"/>
    <w:rsid w:val="02DC4B10"/>
    <w:rsid w:val="02DD76CE"/>
    <w:rsid w:val="02F0175E"/>
    <w:rsid w:val="02F36323"/>
    <w:rsid w:val="02F5619C"/>
    <w:rsid w:val="0326446A"/>
    <w:rsid w:val="032D5555"/>
    <w:rsid w:val="0334789D"/>
    <w:rsid w:val="03507916"/>
    <w:rsid w:val="036634D2"/>
    <w:rsid w:val="037665D4"/>
    <w:rsid w:val="03A10CAA"/>
    <w:rsid w:val="03DD35E4"/>
    <w:rsid w:val="04076900"/>
    <w:rsid w:val="041A5A3B"/>
    <w:rsid w:val="042311BA"/>
    <w:rsid w:val="042A28FC"/>
    <w:rsid w:val="042B157A"/>
    <w:rsid w:val="0431202E"/>
    <w:rsid w:val="04477AA3"/>
    <w:rsid w:val="04787C5D"/>
    <w:rsid w:val="048F763B"/>
    <w:rsid w:val="049F330E"/>
    <w:rsid w:val="04AA775C"/>
    <w:rsid w:val="04AF1889"/>
    <w:rsid w:val="04B54A0D"/>
    <w:rsid w:val="04C83F1D"/>
    <w:rsid w:val="04F47C25"/>
    <w:rsid w:val="04F66F48"/>
    <w:rsid w:val="05043453"/>
    <w:rsid w:val="05251E14"/>
    <w:rsid w:val="05A16594"/>
    <w:rsid w:val="05A7762D"/>
    <w:rsid w:val="05AF76AE"/>
    <w:rsid w:val="05E62FEF"/>
    <w:rsid w:val="060E5941"/>
    <w:rsid w:val="06110FAF"/>
    <w:rsid w:val="063F4ED6"/>
    <w:rsid w:val="06493CA7"/>
    <w:rsid w:val="06500E91"/>
    <w:rsid w:val="06511305"/>
    <w:rsid w:val="065A6178"/>
    <w:rsid w:val="066F1CF3"/>
    <w:rsid w:val="06930BB8"/>
    <w:rsid w:val="06D33870"/>
    <w:rsid w:val="06E45A7E"/>
    <w:rsid w:val="06F757B1"/>
    <w:rsid w:val="0708351A"/>
    <w:rsid w:val="07245D42"/>
    <w:rsid w:val="07264C62"/>
    <w:rsid w:val="07524795"/>
    <w:rsid w:val="0764344E"/>
    <w:rsid w:val="0779354C"/>
    <w:rsid w:val="079E79DA"/>
    <w:rsid w:val="08061376"/>
    <w:rsid w:val="08452D77"/>
    <w:rsid w:val="086401F8"/>
    <w:rsid w:val="08751CAA"/>
    <w:rsid w:val="087E4C40"/>
    <w:rsid w:val="08A871D0"/>
    <w:rsid w:val="08D66AD6"/>
    <w:rsid w:val="08DA33A3"/>
    <w:rsid w:val="08E80F13"/>
    <w:rsid w:val="08F01FB4"/>
    <w:rsid w:val="092F7FFC"/>
    <w:rsid w:val="09335624"/>
    <w:rsid w:val="0944690F"/>
    <w:rsid w:val="09535675"/>
    <w:rsid w:val="095F057D"/>
    <w:rsid w:val="09642282"/>
    <w:rsid w:val="096D1D5A"/>
    <w:rsid w:val="09733572"/>
    <w:rsid w:val="09772C16"/>
    <w:rsid w:val="098353B5"/>
    <w:rsid w:val="09896468"/>
    <w:rsid w:val="09A92330"/>
    <w:rsid w:val="09B06B87"/>
    <w:rsid w:val="09C13146"/>
    <w:rsid w:val="09E04166"/>
    <w:rsid w:val="0A1C0718"/>
    <w:rsid w:val="0A3E7710"/>
    <w:rsid w:val="0A5B7E63"/>
    <w:rsid w:val="0A805200"/>
    <w:rsid w:val="0A8A693C"/>
    <w:rsid w:val="0AA374A5"/>
    <w:rsid w:val="0AAB7649"/>
    <w:rsid w:val="0ABC5606"/>
    <w:rsid w:val="0B2B4495"/>
    <w:rsid w:val="0B30404E"/>
    <w:rsid w:val="0B4C6C14"/>
    <w:rsid w:val="0B52745A"/>
    <w:rsid w:val="0B547599"/>
    <w:rsid w:val="0B631A88"/>
    <w:rsid w:val="0B683D45"/>
    <w:rsid w:val="0B6B051B"/>
    <w:rsid w:val="0B7F3F11"/>
    <w:rsid w:val="0B884417"/>
    <w:rsid w:val="0BF6188C"/>
    <w:rsid w:val="0BF73C91"/>
    <w:rsid w:val="0BFC1173"/>
    <w:rsid w:val="0C170175"/>
    <w:rsid w:val="0C2661F0"/>
    <w:rsid w:val="0C3E79DE"/>
    <w:rsid w:val="0C4A1EDF"/>
    <w:rsid w:val="0C571A41"/>
    <w:rsid w:val="0C5C1171"/>
    <w:rsid w:val="0C5E1CBC"/>
    <w:rsid w:val="0C615B50"/>
    <w:rsid w:val="0C681AE9"/>
    <w:rsid w:val="0C8445DA"/>
    <w:rsid w:val="0C87121B"/>
    <w:rsid w:val="0CA02447"/>
    <w:rsid w:val="0CA131F3"/>
    <w:rsid w:val="0CC007F7"/>
    <w:rsid w:val="0CC617AC"/>
    <w:rsid w:val="0CCD7C42"/>
    <w:rsid w:val="0CE618DF"/>
    <w:rsid w:val="0CFE707A"/>
    <w:rsid w:val="0D063BDA"/>
    <w:rsid w:val="0D08375F"/>
    <w:rsid w:val="0D184CFB"/>
    <w:rsid w:val="0D4A7419"/>
    <w:rsid w:val="0D4F4A23"/>
    <w:rsid w:val="0D827401"/>
    <w:rsid w:val="0D84094E"/>
    <w:rsid w:val="0D8A00E9"/>
    <w:rsid w:val="0D8D589E"/>
    <w:rsid w:val="0DA01C73"/>
    <w:rsid w:val="0DD63300"/>
    <w:rsid w:val="0DF50604"/>
    <w:rsid w:val="0DF702FE"/>
    <w:rsid w:val="0E060E51"/>
    <w:rsid w:val="0E5604B2"/>
    <w:rsid w:val="0E6D5D79"/>
    <w:rsid w:val="0E9D0089"/>
    <w:rsid w:val="0EB803EE"/>
    <w:rsid w:val="0EF94D4B"/>
    <w:rsid w:val="0F3F1AA3"/>
    <w:rsid w:val="0F4958DC"/>
    <w:rsid w:val="0F515DF7"/>
    <w:rsid w:val="0F596BA8"/>
    <w:rsid w:val="0F6248D2"/>
    <w:rsid w:val="0F693536"/>
    <w:rsid w:val="0F7B0511"/>
    <w:rsid w:val="0F7B76D9"/>
    <w:rsid w:val="0F816ACD"/>
    <w:rsid w:val="0F9832DB"/>
    <w:rsid w:val="0FBF3FD2"/>
    <w:rsid w:val="0FBF7FF3"/>
    <w:rsid w:val="0FC14BAE"/>
    <w:rsid w:val="10646583"/>
    <w:rsid w:val="107D4B15"/>
    <w:rsid w:val="108A3C80"/>
    <w:rsid w:val="10C26171"/>
    <w:rsid w:val="10EB6994"/>
    <w:rsid w:val="10F33360"/>
    <w:rsid w:val="10FC16EA"/>
    <w:rsid w:val="110F1D40"/>
    <w:rsid w:val="11266F33"/>
    <w:rsid w:val="114F7C08"/>
    <w:rsid w:val="118963A1"/>
    <w:rsid w:val="11BB562D"/>
    <w:rsid w:val="11C6522A"/>
    <w:rsid w:val="11E104CC"/>
    <w:rsid w:val="11E132E5"/>
    <w:rsid w:val="11E20309"/>
    <w:rsid w:val="11F949F3"/>
    <w:rsid w:val="12255233"/>
    <w:rsid w:val="12530213"/>
    <w:rsid w:val="127723A9"/>
    <w:rsid w:val="12862074"/>
    <w:rsid w:val="12883966"/>
    <w:rsid w:val="128E2597"/>
    <w:rsid w:val="129E45B4"/>
    <w:rsid w:val="129E4D32"/>
    <w:rsid w:val="12CC560E"/>
    <w:rsid w:val="12D81596"/>
    <w:rsid w:val="13072A44"/>
    <w:rsid w:val="130A686C"/>
    <w:rsid w:val="135F4BE2"/>
    <w:rsid w:val="139B1A0A"/>
    <w:rsid w:val="139D25C7"/>
    <w:rsid w:val="13A91BE1"/>
    <w:rsid w:val="13BF3CE4"/>
    <w:rsid w:val="13ED78B8"/>
    <w:rsid w:val="141008D8"/>
    <w:rsid w:val="14125FE6"/>
    <w:rsid w:val="14373691"/>
    <w:rsid w:val="146855F8"/>
    <w:rsid w:val="146D271E"/>
    <w:rsid w:val="14982588"/>
    <w:rsid w:val="149A5AD9"/>
    <w:rsid w:val="14A7619D"/>
    <w:rsid w:val="14B22D17"/>
    <w:rsid w:val="14CD5DA3"/>
    <w:rsid w:val="150536C3"/>
    <w:rsid w:val="150C1963"/>
    <w:rsid w:val="151447A0"/>
    <w:rsid w:val="154A6454"/>
    <w:rsid w:val="15762120"/>
    <w:rsid w:val="15A00DC2"/>
    <w:rsid w:val="15C10692"/>
    <w:rsid w:val="15DE7C73"/>
    <w:rsid w:val="15E62D4F"/>
    <w:rsid w:val="160550C9"/>
    <w:rsid w:val="1632430B"/>
    <w:rsid w:val="164756E1"/>
    <w:rsid w:val="164E6A70"/>
    <w:rsid w:val="167C538B"/>
    <w:rsid w:val="16A8729C"/>
    <w:rsid w:val="16B33777"/>
    <w:rsid w:val="16B94831"/>
    <w:rsid w:val="16BC70A7"/>
    <w:rsid w:val="16C6339E"/>
    <w:rsid w:val="172F2D79"/>
    <w:rsid w:val="17557BEF"/>
    <w:rsid w:val="177E15D6"/>
    <w:rsid w:val="17AF353E"/>
    <w:rsid w:val="17D349C1"/>
    <w:rsid w:val="17FE0617"/>
    <w:rsid w:val="1830729E"/>
    <w:rsid w:val="185F6D12"/>
    <w:rsid w:val="186E1B0B"/>
    <w:rsid w:val="1870062C"/>
    <w:rsid w:val="187A1D9E"/>
    <w:rsid w:val="18817102"/>
    <w:rsid w:val="18830A15"/>
    <w:rsid w:val="18852B28"/>
    <w:rsid w:val="188B5321"/>
    <w:rsid w:val="188D7D23"/>
    <w:rsid w:val="189E35C3"/>
    <w:rsid w:val="18EA6F23"/>
    <w:rsid w:val="19932372"/>
    <w:rsid w:val="19A20DD5"/>
    <w:rsid w:val="19AE03F1"/>
    <w:rsid w:val="1A0538E9"/>
    <w:rsid w:val="1A071A03"/>
    <w:rsid w:val="1A09162B"/>
    <w:rsid w:val="1A1F16AE"/>
    <w:rsid w:val="1A3B5C77"/>
    <w:rsid w:val="1A75317D"/>
    <w:rsid w:val="1A984BAD"/>
    <w:rsid w:val="1AB8220E"/>
    <w:rsid w:val="1AE4166C"/>
    <w:rsid w:val="1AF06CFB"/>
    <w:rsid w:val="1AF11B8D"/>
    <w:rsid w:val="1B102545"/>
    <w:rsid w:val="1B11359C"/>
    <w:rsid w:val="1B2A271F"/>
    <w:rsid w:val="1B530544"/>
    <w:rsid w:val="1B713184"/>
    <w:rsid w:val="1BA209CF"/>
    <w:rsid w:val="1BB4777D"/>
    <w:rsid w:val="1BD75AB8"/>
    <w:rsid w:val="1C0459C2"/>
    <w:rsid w:val="1C1B3B4A"/>
    <w:rsid w:val="1C88086E"/>
    <w:rsid w:val="1CB3587E"/>
    <w:rsid w:val="1CDD1D1C"/>
    <w:rsid w:val="1D0205B4"/>
    <w:rsid w:val="1D266CE1"/>
    <w:rsid w:val="1D3963AF"/>
    <w:rsid w:val="1D3D11C4"/>
    <w:rsid w:val="1D6A673C"/>
    <w:rsid w:val="1D7E2045"/>
    <w:rsid w:val="1D9247AE"/>
    <w:rsid w:val="1D9A07EC"/>
    <w:rsid w:val="1DB567EC"/>
    <w:rsid w:val="1DF51A98"/>
    <w:rsid w:val="1E3D060F"/>
    <w:rsid w:val="1E3F7D2E"/>
    <w:rsid w:val="1E4134E4"/>
    <w:rsid w:val="1E5062B3"/>
    <w:rsid w:val="1E523514"/>
    <w:rsid w:val="1E714A66"/>
    <w:rsid w:val="1E802593"/>
    <w:rsid w:val="1E8B6156"/>
    <w:rsid w:val="1EA703CC"/>
    <w:rsid w:val="1EB51D82"/>
    <w:rsid w:val="1EB7330C"/>
    <w:rsid w:val="1ECB5101"/>
    <w:rsid w:val="1EFC2D35"/>
    <w:rsid w:val="1F0A0FF3"/>
    <w:rsid w:val="1F5771FF"/>
    <w:rsid w:val="1FA45952"/>
    <w:rsid w:val="1FD52DD5"/>
    <w:rsid w:val="1FE868A9"/>
    <w:rsid w:val="20034907"/>
    <w:rsid w:val="20144886"/>
    <w:rsid w:val="20173E4B"/>
    <w:rsid w:val="204E48BC"/>
    <w:rsid w:val="208921B3"/>
    <w:rsid w:val="20973DEB"/>
    <w:rsid w:val="20B26522"/>
    <w:rsid w:val="20B44310"/>
    <w:rsid w:val="211116EB"/>
    <w:rsid w:val="21556F04"/>
    <w:rsid w:val="216133FC"/>
    <w:rsid w:val="2185666F"/>
    <w:rsid w:val="21D56769"/>
    <w:rsid w:val="21DF2C72"/>
    <w:rsid w:val="21E52EF3"/>
    <w:rsid w:val="21FB5D7B"/>
    <w:rsid w:val="22015E94"/>
    <w:rsid w:val="220B1C3D"/>
    <w:rsid w:val="22123F03"/>
    <w:rsid w:val="221D1D20"/>
    <w:rsid w:val="22334A87"/>
    <w:rsid w:val="22416B0A"/>
    <w:rsid w:val="228850B7"/>
    <w:rsid w:val="22BE6801"/>
    <w:rsid w:val="22C500B9"/>
    <w:rsid w:val="22CC31F6"/>
    <w:rsid w:val="22DD18A7"/>
    <w:rsid w:val="233500BF"/>
    <w:rsid w:val="23377FF7"/>
    <w:rsid w:val="236B425F"/>
    <w:rsid w:val="236C49D9"/>
    <w:rsid w:val="23836192"/>
    <w:rsid w:val="23901F29"/>
    <w:rsid w:val="2399690F"/>
    <w:rsid w:val="239C0061"/>
    <w:rsid w:val="23B908A4"/>
    <w:rsid w:val="23BC770E"/>
    <w:rsid w:val="23E95BEF"/>
    <w:rsid w:val="23FD0064"/>
    <w:rsid w:val="24465B9C"/>
    <w:rsid w:val="245375B0"/>
    <w:rsid w:val="24642C0A"/>
    <w:rsid w:val="24724271"/>
    <w:rsid w:val="24877D1C"/>
    <w:rsid w:val="248D4C07"/>
    <w:rsid w:val="24A02B8C"/>
    <w:rsid w:val="24B22173"/>
    <w:rsid w:val="24B95AD9"/>
    <w:rsid w:val="24BE24DA"/>
    <w:rsid w:val="24CF5825"/>
    <w:rsid w:val="24D663E6"/>
    <w:rsid w:val="24D725F9"/>
    <w:rsid w:val="24D77F2B"/>
    <w:rsid w:val="252217F3"/>
    <w:rsid w:val="2553791D"/>
    <w:rsid w:val="258B00E2"/>
    <w:rsid w:val="259B3353"/>
    <w:rsid w:val="25A917A6"/>
    <w:rsid w:val="25BA5ED0"/>
    <w:rsid w:val="25BE27CC"/>
    <w:rsid w:val="25ED0053"/>
    <w:rsid w:val="25F74A5C"/>
    <w:rsid w:val="2628662C"/>
    <w:rsid w:val="262D45DE"/>
    <w:rsid w:val="2661459D"/>
    <w:rsid w:val="267A11BB"/>
    <w:rsid w:val="26871DC8"/>
    <w:rsid w:val="26A53EF9"/>
    <w:rsid w:val="26A94201"/>
    <w:rsid w:val="26AC274F"/>
    <w:rsid w:val="26FD42C6"/>
    <w:rsid w:val="27044A29"/>
    <w:rsid w:val="270C4509"/>
    <w:rsid w:val="271D34C8"/>
    <w:rsid w:val="27391076"/>
    <w:rsid w:val="27433CA3"/>
    <w:rsid w:val="274F43F6"/>
    <w:rsid w:val="276142BF"/>
    <w:rsid w:val="276A7481"/>
    <w:rsid w:val="27783712"/>
    <w:rsid w:val="27907362"/>
    <w:rsid w:val="27942908"/>
    <w:rsid w:val="28333E1D"/>
    <w:rsid w:val="28454BD6"/>
    <w:rsid w:val="28455253"/>
    <w:rsid w:val="28551971"/>
    <w:rsid w:val="28595C3D"/>
    <w:rsid w:val="285B1C53"/>
    <w:rsid w:val="289F7086"/>
    <w:rsid w:val="28C32028"/>
    <w:rsid w:val="28CC490F"/>
    <w:rsid w:val="28DE40AA"/>
    <w:rsid w:val="28ED2118"/>
    <w:rsid w:val="292875F4"/>
    <w:rsid w:val="29345E77"/>
    <w:rsid w:val="294A30C6"/>
    <w:rsid w:val="294C65AD"/>
    <w:rsid w:val="29627C25"/>
    <w:rsid w:val="29806583"/>
    <w:rsid w:val="298B3C4C"/>
    <w:rsid w:val="29F26D24"/>
    <w:rsid w:val="2A15033F"/>
    <w:rsid w:val="2A1662C1"/>
    <w:rsid w:val="2A1C7367"/>
    <w:rsid w:val="2A2815FA"/>
    <w:rsid w:val="2A2B739C"/>
    <w:rsid w:val="2A6D6092"/>
    <w:rsid w:val="2A7D76B4"/>
    <w:rsid w:val="2AF21C68"/>
    <w:rsid w:val="2B053749"/>
    <w:rsid w:val="2B396496"/>
    <w:rsid w:val="2B437463"/>
    <w:rsid w:val="2B5D2C79"/>
    <w:rsid w:val="2B5D3585"/>
    <w:rsid w:val="2B7807EE"/>
    <w:rsid w:val="2BA50BF7"/>
    <w:rsid w:val="2BA967CA"/>
    <w:rsid w:val="2BBF00EC"/>
    <w:rsid w:val="2BC37CFD"/>
    <w:rsid w:val="2BD5237F"/>
    <w:rsid w:val="2BE536CE"/>
    <w:rsid w:val="2BE758D9"/>
    <w:rsid w:val="2C09049E"/>
    <w:rsid w:val="2C0A653C"/>
    <w:rsid w:val="2C191F85"/>
    <w:rsid w:val="2C3167C0"/>
    <w:rsid w:val="2CE82D6F"/>
    <w:rsid w:val="2D1E2F72"/>
    <w:rsid w:val="2D343236"/>
    <w:rsid w:val="2D55028C"/>
    <w:rsid w:val="2D720E3E"/>
    <w:rsid w:val="2DCF6290"/>
    <w:rsid w:val="2DD15014"/>
    <w:rsid w:val="2DE735DA"/>
    <w:rsid w:val="2DF72DE4"/>
    <w:rsid w:val="2E0220AF"/>
    <w:rsid w:val="2E4B082A"/>
    <w:rsid w:val="2E5D4E86"/>
    <w:rsid w:val="2E5D790B"/>
    <w:rsid w:val="2E731311"/>
    <w:rsid w:val="2E862DF3"/>
    <w:rsid w:val="2E9A3C18"/>
    <w:rsid w:val="2EBB0FEE"/>
    <w:rsid w:val="2EC1004A"/>
    <w:rsid w:val="2EC63002"/>
    <w:rsid w:val="2F0363AD"/>
    <w:rsid w:val="2F0A6B38"/>
    <w:rsid w:val="2F25260C"/>
    <w:rsid w:val="2F302D5E"/>
    <w:rsid w:val="2F3F0539"/>
    <w:rsid w:val="2F946CCB"/>
    <w:rsid w:val="2FBC45F2"/>
    <w:rsid w:val="2FD25781"/>
    <w:rsid w:val="2FD36F28"/>
    <w:rsid w:val="2FD61B58"/>
    <w:rsid w:val="2FDC745C"/>
    <w:rsid w:val="2FFD7934"/>
    <w:rsid w:val="30733ACD"/>
    <w:rsid w:val="30824B4E"/>
    <w:rsid w:val="308C3862"/>
    <w:rsid w:val="309379D8"/>
    <w:rsid w:val="30A270F7"/>
    <w:rsid w:val="30AC28B9"/>
    <w:rsid w:val="30DF1478"/>
    <w:rsid w:val="30EC586F"/>
    <w:rsid w:val="314550B7"/>
    <w:rsid w:val="31754FA7"/>
    <w:rsid w:val="317F1D7B"/>
    <w:rsid w:val="319C6071"/>
    <w:rsid w:val="31AC537E"/>
    <w:rsid w:val="31E3679B"/>
    <w:rsid w:val="31E732FD"/>
    <w:rsid w:val="322E18B5"/>
    <w:rsid w:val="324A2389"/>
    <w:rsid w:val="32517576"/>
    <w:rsid w:val="32560D2E"/>
    <w:rsid w:val="32650F71"/>
    <w:rsid w:val="32867865"/>
    <w:rsid w:val="32AC094E"/>
    <w:rsid w:val="32AE2918"/>
    <w:rsid w:val="32BE5C2C"/>
    <w:rsid w:val="32FB6478"/>
    <w:rsid w:val="33010C9A"/>
    <w:rsid w:val="33263B3F"/>
    <w:rsid w:val="3361798A"/>
    <w:rsid w:val="336963EB"/>
    <w:rsid w:val="3381627F"/>
    <w:rsid w:val="33816EEB"/>
    <w:rsid w:val="338C66AA"/>
    <w:rsid w:val="33BA709B"/>
    <w:rsid w:val="33EB55CD"/>
    <w:rsid w:val="33EC4C02"/>
    <w:rsid w:val="340D2360"/>
    <w:rsid w:val="340D366E"/>
    <w:rsid w:val="3410665D"/>
    <w:rsid w:val="34211214"/>
    <w:rsid w:val="342235BE"/>
    <w:rsid w:val="342E63AB"/>
    <w:rsid w:val="34586FDF"/>
    <w:rsid w:val="345968B4"/>
    <w:rsid w:val="34950E68"/>
    <w:rsid w:val="34986E94"/>
    <w:rsid w:val="34AF62C9"/>
    <w:rsid w:val="34CB4388"/>
    <w:rsid w:val="34FA6E12"/>
    <w:rsid w:val="35213875"/>
    <w:rsid w:val="353A4937"/>
    <w:rsid w:val="354D7158"/>
    <w:rsid w:val="358048C5"/>
    <w:rsid w:val="358D5588"/>
    <w:rsid w:val="35EA7548"/>
    <w:rsid w:val="363A3B40"/>
    <w:rsid w:val="365302AE"/>
    <w:rsid w:val="36545584"/>
    <w:rsid w:val="36607A0A"/>
    <w:rsid w:val="366E227C"/>
    <w:rsid w:val="366F2E0D"/>
    <w:rsid w:val="367B6A5C"/>
    <w:rsid w:val="36A74ADA"/>
    <w:rsid w:val="36AD60D5"/>
    <w:rsid w:val="36B224F9"/>
    <w:rsid w:val="36EC0CC9"/>
    <w:rsid w:val="373F410B"/>
    <w:rsid w:val="37A95DA4"/>
    <w:rsid w:val="37EE7094"/>
    <w:rsid w:val="380F5C07"/>
    <w:rsid w:val="38296C89"/>
    <w:rsid w:val="383002EB"/>
    <w:rsid w:val="38390ED6"/>
    <w:rsid w:val="3851621F"/>
    <w:rsid w:val="38586797"/>
    <w:rsid w:val="38B65D70"/>
    <w:rsid w:val="38BC0149"/>
    <w:rsid w:val="38D87D1C"/>
    <w:rsid w:val="38FE7A29"/>
    <w:rsid w:val="390E2362"/>
    <w:rsid w:val="39416E46"/>
    <w:rsid w:val="39636459"/>
    <w:rsid w:val="396B7F6C"/>
    <w:rsid w:val="398E1833"/>
    <w:rsid w:val="39A959E1"/>
    <w:rsid w:val="39B417A9"/>
    <w:rsid w:val="39B66A6C"/>
    <w:rsid w:val="39D46DC7"/>
    <w:rsid w:val="39E60BE9"/>
    <w:rsid w:val="39FC5695"/>
    <w:rsid w:val="3A006D8E"/>
    <w:rsid w:val="3A1F5EA9"/>
    <w:rsid w:val="3A3651E5"/>
    <w:rsid w:val="3A4A1178"/>
    <w:rsid w:val="3A744481"/>
    <w:rsid w:val="3A8C7BEF"/>
    <w:rsid w:val="3A906246"/>
    <w:rsid w:val="3AC32CD9"/>
    <w:rsid w:val="3AC727C9"/>
    <w:rsid w:val="3B0A0908"/>
    <w:rsid w:val="3B20012B"/>
    <w:rsid w:val="3B2349B7"/>
    <w:rsid w:val="3B2E4EF4"/>
    <w:rsid w:val="3B3D6F2F"/>
    <w:rsid w:val="3B44078E"/>
    <w:rsid w:val="3B616CFF"/>
    <w:rsid w:val="3B6259F6"/>
    <w:rsid w:val="3B954675"/>
    <w:rsid w:val="3B976654"/>
    <w:rsid w:val="3B9823B7"/>
    <w:rsid w:val="3B9F3746"/>
    <w:rsid w:val="3BBD5411"/>
    <w:rsid w:val="3BC01EFC"/>
    <w:rsid w:val="3BC82C9D"/>
    <w:rsid w:val="3BCA786A"/>
    <w:rsid w:val="3BD31E2F"/>
    <w:rsid w:val="3BF15831"/>
    <w:rsid w:val="3C105946"/>
    <w:rsid w:val="3C471448"/>
    <w:rsid w:val="3C5F759A"/>
    <w:rsid w:val="3C6C525A"/>
    <w:rsid w:val="3CB7061B"/>
    <w:rsid w:val="3CB72D11"/>
    <w:rsid w:val="3CC97668"/>
    <w:rsid w:val="3CCE23CB"/>
    <w:rsid w:val="3CD17D17"/>
    <w:rsid w:val="3D107AC3"/>
    <w:rsid w:val="3D3C7F39"/>
    <w:rsid w:val="3D440F09"/>
    <w:rsid w:val="3D4504A0"/>
    <w:rsid w:val="3D8734BB"/>
    <w:rsid w:val="3D98044D"/>
    <w:rsid w:val="3D9A11D4"/>
    <w:rsid w:val="3DA16D89"/>
    <w:rsid w:val="3DA364BE"/>
    <w:rsid w:val="3DE041CB"/>
    <w:rsid w:val="3DF66E92"/>
    <w:rsid w:val="3E0D48F6"/>
    <w:rsid w:val="3E174EC3"/>
    <w:rsid w:val="3E1868B4"/>
    <w:rsid w:val="3E377251"/>
    <w:rsid w:val="3E42664B"/>
    <w:rsid w:val="3E502AD5"/>
    <w:rsid w:val="3E5A7334"/>
    <w:rsid w:val="3E7B5D6B"/>
    <w:rsid w:val="3E843E66"/>
    <w:rsid w:val="3E8F51FE"/>
    <w:rsid w:val="3E926F87"/>
    <w:rsid w:val="3E9A59DE"/>
    <w:rsid w:val="3EAF4836"/>
    <w:rsid w:val="3EC33DFA"/>
    <w:rsid w:val="3F060E16"/>
    <w:rsid w:val="3F165ACD"/>
    <w:rsid w:val="3F171845"/>
    <w:rsid w:val="3F1D1096"/>
    <w:rsid w:val="3F1F0523"/>
    <w:rsid w:val="3F2F0234"/>
    <w:rsid w:val="3F312907"/>
    <w:rsid w:val="3F6251B6"/>
    <w:rsid w:val="3F6363FE"/>
    <w:rsid w:val="3F756B8F"/>
    <w:rsid w:val="3F7B6278"/>
    <w:rsid w:val="3F95482B"/>
    <w:rsid w:val="3FB47094"/>
    <w:rsid w:val="3FE42C61"/>
    <w:rsid w:val="3FFB4CC3"/>
    <w:rsid w:val="4019356B"/>
    <w:rsid w:val="40297A82"/>
    <w:rsid w:val="40592157"/>
    <w:rsid w:val="406E1CAE"/>
    <w:rsid w:val="40A0133A"/>
    <w:rsid w:val="40C31A53"/>
    <w:rsid w:val="40D774DE"/>
    <w:rsid w:val="40FF545D"/>
    <w:rsid w:val="410067C8"/>
    <w:rsid w:val="41322966"/>
    <w:rsid w:val="418F0D2A"/>
    <w:rsid w:val="41D01505"/>
    <w:rsid w:val="41F145CF"/>
    <w:rsid w:val="423C15B9"/>
    <w:rsid w:val="423F533B"/>
    <w:rsid w:val="42474939"/>
    <w:rsid w:val="424C3C57"/>
    <w:rsid w:val="4251506E"/>
    <w:rsid w:val="42613FF3"/>
    <w:rsid w:val="42660D96"/>
    <w:rsid w:val="426B4382"/>
    <w:rsid w:val="426D415B"/>
    <w:rsid w:val="428667D2"/>
    <w:rsid w:val="428B0580"/>
    <w:rsid w:val="429813C4"/>
    <w:rsid w:val="42B45D29"/>
    <w:rsid w:val="42CD1CE0"/>
    <w:rsid w:val="42D9578F"/>
    <w:rsid w:val="42E1381E"/>
    <w:rsid w:val="42ED6459"/>
    <w:rsid w:val="42FE58DD"/>
    <w:rsid w:val="43174B3D"/>
    <w:rsid w:val="434B790E"/>
    <w:rsid w:val="4360274F"/>
    <w:rsid w:val="43977AB6"/>
    <w:rsid w:val="43A3342B"/>
    <w:rsid w:val="43C77C27"/>
    <w:rsid w:val="43DE09EE"/>
    <w:rsid w:val="43E3619A"/>
    <w:rsid w:val="44002FAD"/>
    <w:rsid w:val="44496945"/>
    <w:rsid w:val="44511355"/>
    <w:rsid w:val="449101DD"/>
    <w:rsid w:val="44971793"/>
    <w:rsid w:val="449F0313"/>
    <w:rsid w:val="44AF5CA8"/>
    <w:rsid w:val="44C47D79"/>
    <w:rsid w:val="44DE1391"/>
    <w:rsid w:val="44E977E0"/>
    <w:rsid w:val="451B225C"/>
    <w:rsid w:val="452410C9"/>
    <w:rsid w:val="45317DFB"/>
    <w:rsid w:val="453C3DB3"/>
    <w:rsid w:val="454F3FE1"/>
    <w:rsid w:val="456D3CE4"/>
    <w:rsid w:val="4579042C"/>
    <w:rsid w:val="457F0571"/>
    <w:rsid w:val="45806396"/>
    <w:rsid w:val="45851176"/>
    <w:rsid w:val="45C51FFB"/>
    <w:rsid w:val="45C63B94"/>
    <w:rsid w:val="460E7DA5"/>
    <w:rsid w:val="46422483"/>
    <w:rsid w:val="4659254A"/>
    <w:rsid w:val="465B0637"/>
    <w:rsid w:val="465E3F0D"/>
    <w:rsid w:val="466A16E6"/>
    <w:rsid w:val="46893F2B"/>
    <w:rsid w:val="46C4686E"/>
    <w:rsid w:val="46CB53EF"/>
    <w:rsid w:val="46E464B1"/>
    <w:rsid w:val="46E666CD"/>
    <w:rsid w:val="47225A27"/>
    <w:rsid w:val="473C62ED"/>
    <w:rsid w:val="477B778F"/>
    <w:rsid w:val="478203EC"/>
    <w:rsid w:val="47835CCA"/>
    <w:rsid w:val="4789176B"/>
    <w:rsid w:val="47B025FA"/>
    <w:rsid w:val="4809698F"/>
    <w:rsid w:val="4811697D"/>
    <w:rsid w:val="48455675"/>
    <w:rsid w:val="484C528C"/>
    <w:rsid w:val="4850203D"/>
    <w:rsid w:val="487A3E25"/>
    <w:rsid w:val="488B5503"/>
    <w:rsid w:val="48937E21"/>
    <w:rsid w:val="489A0361"/>
    <w:rsid w:val="48A405ED"/>
    <w:rsid w:val="48A44149"/>
    <w:rsid w:val="48B94FF3"/>
    <w:rsid w:val="48D10CB7"/>
    <w:rsid w:val="48E37AAB"/>
    <w:rsid w:val="48F6071D"/>
    <w:rsid w:val="48FD4B4C"/>
    <w:rsid w:val="48FD6418"/>
    <w:rsid w:val="490A68E0"/>
    <w:rsid w:val="491055FE"/>
    <w:rsid w:val="4921579A"/>
    <w:rsid w:val="49520049"/>
    <w:rsid w:val="495F5B3E"/>
    <w:rsid w:val="496F77D7"/>
    <w:rsid w:val="497654FD"/>
    <w:rsid w:val="497A75A0"/>
    <w:rsid w:val="4981092F"/>
    <w:rsid w:val="499F2B63"/>
    <w:rsid w:val="49B64211"/>
    <w:rsid w:val="49C36851"/>
    <w:rsid w:val="49E56AF9"/>
    <w:rsid w:val="49F6167F"/>
    <w:rsid w:val="4A064FA0"/>
    <w:rsid w:val="4A16615C"/>
    <w:rsid w:val="4A4424D7"/>
    <w:rsid w:val="4AB82D0F"/>
    <w:rsid w:val="4AC07235"/>
    <w:rsid w:val="4AC22FAD"/>
    <w:rsid w:val="4AEB7664"/>
    <w:rsid w:val="4AFD7C19"/>
    <w:rsid w:val="4B0567D1"/>
    <w:rsid w:val="4B236AAE"/>
    <w:rsid w:val="4B363761"/>
    <w:rsid w:val="4B3B68BB"/>
    <w:rsid w:val="4B707271"/>
    <w:rsid w:val="4B751DCD"/>
    <w:rsid w:val="4B9739F7"/>
    <w:rsid w:val="4BEE2503"/>
    <w:rsid w:val="4C0B2731"/>
    <w:rsid w:val="4C245A30"/>
    <w:rsid w:val="4C636AAC"/>
    <w:rsid w:val="4C975D73"/>
    <w:rsid w:val="4CB6685F"/>
    <w:rsid w:val="4CC367FE"/>
    <w:rsid w:val="4D077F3C"/>
    <w:rsid w:val="4D123355"/>
    <w:rsid w:val="4D2A3B31"/>
    <w:rsid w:val="4D2E2B7B"/>
    <w:rsid w:val="4D312C52"/>
    <w:rsid w:val="4D901140"/>
    <w:rsid w:val="4D905305"/>
    <w:rsid w:val="4D924EB8"/>
    <w:rsid w:val="4D964A72"/>
    <w:rsid w:val="4D9C1254"/>
    <w:rsid w:val="4E4E3442"/>
    <w:rsid w:val="4E5D3E38"/>
    <w:rsid w:val="4E793892"/>
    <w:rsid w:val="4E800872"/>
    <w:rsid w:val="4E8A5B90"/>
    <w:rsid w:val="4EBC4EF5"/>
    <w:rsid w:val="4EC262AD"/>
    <w:rsid w:val="4EC569ED"/>
    <w:rsid w:val="4ED50EA1"/>
    <w:rsid w:val="4EEC050C"/>
    <w:rsid w:val="4F104EC3"/>
    <w:rsid w:val="4F1D6A04"/>
    <w:rsid w:val="4F335CF8"/>
    <w:rsid w:val="4F47354A"/>
    <w:rsid w:val="4F911C54"/>
    <w:rsid w:val="4FDF63AF"/>
    <w:rsid w:val="4FE625E0"/>
    <w:rsid w:val="500A342C"/>
    <w:rsid w:val="5021480F"/>
    <w:rsid w:val="502F2E92"/>
    <w:rsid w:val="503A204C"/>
    <w:rsid w:val="50504BB7"/>
    <w:rsid w:val="5051105B"/>
    <w:rsid w:val="50962ECB"/>
    <w:rsid w:val="50A42E38"/>
    <w:rsid w:val="50A4577F"/>
    <w:rsid w:val="50A53155"/>
    <w:rsid w:val="50B73D1F"/>
    <w:rsid w:val="50BD5BC9"/>
    <w:rsid w:val="50C11EEE"/>
    <w:rsid w:val="50DD6D9E"/>
    <w:rsid w:val="50E97CFC"/>
    <w:rsid w:val="50FA4028"/>
    <w:rsid w:val="510D65B7"/>
    <w:rsid w:val="511157AB"/>
    <w:rsid w:val="51320DC6"/>
    <w:rsid w:val="5142540C"/>
    <w:rsid w:val="515B7CB7"/>
    <w:rsid w:val="518832C8"/>
    <w:rsid w:val="519D3C50"/>
    <w:rsid w:val="51A0432A"/>
    <w:rsid w:val="51A86090"/>
    <w:rsid w:val="51B7396D"/>
    <w:rsid w:val="51EB4B97"/>
    <w:rsid w:val="51EE0B2B"/>
    <w:rsid w:val="52043EAB"/>
    <w:rsid w:val="52067C23"/>
    <w:rsid w:val="522E4CC3"/>
    <w:rsid w:val="5244713B"/>
    <w:rsid w:val="52615633"/>
    <w:rsid w:val="526F4DE4"/>
    <w:rsid w:val="52727066"/>
    <w:rsid w:val="527A5F1B"/>
    <w:rsid w:val="52977FD4"/>
    <w:rsid w:val="52991B17"/>
    <w:rsid w:val="52A25790"/>
    <w:rsid w:val="52A96B6F"/>
    <w:rsid w:val="52B45975"/>
    <w:rsid w:val="52C06024"/>
    <w:rsid w:val="52D94AA4"/>
    <w:rsid w:val="52DB2E5E"/>
    <w:rsid w:val="52EA3A62"/>
    <w:rsid w:val="52F50BB8"/>
    <w:rsid w:val="53097272"/>
    <w:rsid w:val="53226CDE"/>
    <w:rsid w:val="53544462"/>
    <w:rsid w:val="538140A5"/>
    <w:rsid w:val="5397158E"/>
    <w:rsid w:val="54013861"/>
    <w:rsid w:val="54487265"/>
    <w:rsid w:val="544D6070"/>
    <w:rsid w:val="54605E1E"/>
    <w:rsid w:val="54B3506A"/>
    <w:rsid w:val="54CA0D16"/>
    <w:rsid w:val="54DD4057"/>
    <w:rsid w:val="54E7490F"/>
    <w:rsid w:val="550764A4"/>
    <w:rsid w:val="550B2BF6"/>
    <w:rsid w:val="5511700B"/>
    <w:rsid w:val="55214EB5"/>
    <w:rsid w:val="55322ADD"/>
    <w:rsid w:val="55364EFD"/>
    <w:rsid w:val="555D4828"/>
    <w:rsid w:val="557A4C8B"/>
    <w:rsid w:val="558931E1"/>
    <w:rsid w:val="55923347"/>
    <w:rsid w:val="55925180"/>
    <w:rsid w:val="55983B1B"/>
    <w:rsid w:val="55A8376B"/>
    <w:rsid w:val="55CC1183"/>
    <w:rsid w:val="55DC29B6"/>
    <w:rsid w:val="55DD4241"/>
    <w:rsid w:val="566B6D1E"/>
    <w:rsid w:val="56831A37"/>
    <w:rsid w:val="56913BDD"/>
    <w:rsid w:val="56EE0C86"/>
    <w:rsid w:val="57032A2C"/>
    <w:rsid w:val="570F5219"/>
    <w:rsid w:val="57201787"/>
    <w:rsid w:val="57340D8E"/>
    <w:rsid w:val="57364B06"/>
    <w:rsid w:val="575D12B5"/>
    <w:rsid w:val="57610A87"/>
    <w:rsid w:val="577B1140"/>
    <w:rsid w:val="577B7F21"/>
    <w:rsid w:val="577F181B"/>
    <w:rsid w:val="57812A0C"/>
    <w:rsid w:val="578C4726"/>
    <w:rsid w:val="57921984"/>
    <w:rsid w:val="579737F0"/>
    <w:rsid w:val="57AB7B30"/>
    <w:rsid w:val="57AF5251"/>
    <w:rsid w:val="57B26373"/>
    <w:rsid w:val="57B63F04"/>
    <w:rsid w:val="57CD20C2"/>
    <w:rsid w:val="57D675AB"/>
    <w:rsid w:val="57D95FDD"/>
    <w:rsid w:val="58081EDA"/>
    <w:rsid w:val="580F5357"/>
    <w:rsid w:val="584274DB"/>
    <w:rsid w:val="58917D2F"/>
    <w:rsid w:val="5894085C"/>
    <w:rsid w:val="58A6218C"/>
    <w:rsid w:val="58AE4F0C"/>
    <w:rsid w:val="58B85899"/>
    <w:rsid w:val="58DA5965"/>
    <w:rsid w:val="58E363A9"/>
    <w:rsid w:val="59262959"/>
    <w:rsid w:val="595E1678"/>
    <w:rsid w:val="596D5BD4"/>
    <w:rsid w:val="597E3DD8"/>
    <w:rsid w:val="59D92186"/>
    <w:rsid w:val="59F80043"/>
    <w:rsid w:val="59FD190B"/>
    <w:rsid w:val="5A09252F"/>
    <w:rsid w:val="5A0B2778"/>
    <w:rsid w:val="5A2A7C7B"/>
    <w:rsid w:val="5A39551D"/>
    <w:rsid w:val="5A3E2560"/>
    <w:rsid w:val="5A5D3B6E"/>
    <w:rsid w:val="5A637A76"/>
    <w:rsid w:val="5A6D33BA"/>
    <w:rsid w:val="5A792B1F"/>
    <w:rsid w:val="5A874767"/>
    <w:rsid w:val="5A9C7376"/>
    <w:rsid w:val="5AA85BE2"/>
    <w:rsid w:val="5AAC76A7"/>
    <w:rsid w:val="5AAD6F28"/>
    <w:rsid w:val="5AC97A40"/>
    <w:rsid w:val="5AD63A24"/>
    <w:rsid w:val="5B10566E"/>
    <w:rsid w:val="5B2E1A1D"/>
    <w:rsid w:val="5B3550D5"/>
    <w:rsid w:val="5B3A093D"/>
    <w:rsid w:val="5B843A1C"/>
    <w:rsid w:val="5B873E3F"/>
    <w:rsid w:val="5B9444F1"/>
    <w:rsid w:val="5C02690E"/>
    <w:rsid w:val="5C0C4088"/>
    <w:rsid w:val="5C196DA7"/>
    <w:rsid w:val="5C2A048C"/>
    <w:rsid w:val="5C427AAA"/>
    <w:rsid w:val="5C4A1440"/>
    <w:rsid w:val="5C80234E"/>
    <w:rsid w:val="5C875E04"/>
    <w:rsid w:val="5C8A680C"/>
    <w:rsid w:val="5CB12E81"/>
    <w:rsid w:val="5CF27722"/>
    <w:rsid w:val="5D0C4701"/>
    <w:rsid w:val="5D0F0395"/>
    <w:rsid w:val="5D221076"/>
    <w:rsid w:val="5D397964"/>
    <w:rsid w:val="5D5A391C"/>
    <w:rsid w:val="5D5F10C0"/>
    <w:rsid w:val="5D891B7B"/>
    <w:rsid w:val="5DAD38EE"/>
    <w:rsid w:val="5E005E6E"/>
    <w:rsid w:val="5E006862"/>
    <w:rsid w:val="5E0207B9"/>
    <w:rsid w:val="5E033269"/>
    <w:rsid w:val="5E1834A1"/>
    <w:rsid w:val="5E261785"/>
    <w:rsid w:val="5E3E24F3"/>
    <w:rsid w:val="5E4A7017"/>
    <w:rsid w:val="5E4C4C10"/>
    <w:rsid w:val="5E4E4E2C"/>
    <w:rsid w:val="5E552BBA"/>
    <w:rsid w:val="5E565A8E"/>
    <w:rsid w:val="5E611C10"/>
    <w:rsid w:val="5E7A0F3F"/>
    <w:rsid w:val="5E850121"/>
    <w:rsid w:val="5ED370DF"/>
    <w:rsid w:val="5EFC7377"/>
    <w:rsid w:val="5F06174D"/>
    <w:rsid w:val="5F3A3602"/>
    <w:rsid w:val="5F45733B"/>
    <w:rsid w:val="5F6277C6"/>
    <w:rsid w:val="5F6D0B1D"/>
    <w:rsid w:val="5F8D0B82"/>
    <w:rsid w:val="5FCC5339"/>
    <w:rsid w:val="5FD0361E"/>
    <w:rsid w:val="5FE34A5B"/>
    <w:rsid w:val="5FFE1E36"/>
    <w:rsid w:val="600F4147"/>
    <w:rsid w:val="60232584"/>
    <w:rsid w:val="607330CE"/>
    <w:rsid w:val="60825176"/>
    <w:rsid w:val="609F2AC4"/>
    <w:rsid w:val="60D40EEC"/>
    <w:rsid w:val="60E0610A"/>
    <w:rsid w:val="60FA2EE8"/>
    <w:rsid w:val="61054A27"/>
    <w:rsid w:val="610A52BC"/>
    <w:rsid w:val="611D2366"/>
    <w:rsid w:val="612C6F7A"/>
    <w:rsid w:val="613C540F"/>
    <w:rsid w:val="61421856"/>
    <w:rsid w:val="615227C4"/>
    <w:rsid w:val="61654E3F"/>
    <w:rsid w:val="61657766"/>
    <w:rsid w:val="6182292A"/>
    <w:rsid w:val="619F7F92"/>
    <w:rsid w:val="61A63211"/>
    <w:rsid w:val="61C6117D"/>
    <w:rsid w:val="61F94C26"/>
    <w:rsid w:val="62000E56"/>
    <w:rsid w:val="6232236E"/>
    <w:rsid w:val="624F3E49"/>
    <w:rsid w:val="62632286"/>
    <w:rsid w:val="62712E97"/>
    <w:rsid w:val="62885958"/>
    <w:rsid w:val="628A21AA"/>
    <w:rsid w:val="62CD2097"/>
    <w:rsid w:val="62D33B51"/>
    <w:rsid w:val="62F40B65"/>
    <w:rsid w:val="62FC2CFE"/>
    <w:rsid w:val="63024505"/>
    <w:rsid w:val="634D51A7"/>
    <w:rsid w:val="635600A5"/>
    <w:rsid w:val="6356208C"/>
    <w:rsid w:val="635B1DB5"/>
    <w:rsid w:val="63711FED"/>
    <w:rsid w:val="63880DDC"/>
    <w:rsid w:val="638C5AAE"/>
    <w:rsid w:val="638D750D"/>
    <w:rsid w:val="63AB173B"/>
    <w:rsid w:val="63AC6CC0"/>
    <w:rsid w:val="64055776"/>
    <w:rsid w:val="64240056"/>
    <w:rsid w:val="642B52C7"/>
    <w:rsid w:val="643A3D28"/>
    <w:rsid w:val="643E143A"/>
    <w:rsid w:val="64491666"/>
    <w:rsid w:val="648B6EEF"/>
    <w:rsid w:val="64AC465A"/>
    <w:rsid w:val="64C158BF"/>
    <w:rsid w:val="64CE2EAA"/>
    <w:rsid w:val="65232EB2"/>
    <w:rsid w:val="653C3090"/>
    <w:rsid w:val="65752893"/>
    <w:rsid w:val="65854376"/>
    <w:rsid w:val="658767BE"/>
    <w:rsid w:val="65892531"/>
    <w:rsid w:val="65C634F9"/>
    <w:rsid w:val="65CE23AE"/>
    <w:rsid w:val="65D943A7"/>
    <w:rsid w:val="66195831"/>
    <w:rsid w:val="662E75B1"/>
    <w:rsid w:val="66342C2E"/>
    <w:rsid w:val="663E784C"/>
    <w:rsid w:val="6686712D"/>
    <w:rsid w:val="668B6A45"/>
    <w:rsid w:val="66A575B3"/>
    <w:rsid w:val="67011F07"/>
    <w:rsid w:val="671169F6"/>
    <w:rsid w:val="672F3F24"/>
    <w:rsid w:val="673E055F"/>
    <w:rsid w:val="674F751F"/>
    <w:rsid w:val="67544B35"/>
    <w:rsid w:val="67551CE3"/>
    <w:rsid w:val="677F6056"/>
    <w:rsid w:val="67851192"/>
    <w:rsid w:val="67A22552"/>
    <w:rsid w:val="67A23AF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450BD9"/>
    <w:rsid w:val="69627681"/>
    <w:rsid w:val="6977531D"/>
    <w:rsid w:val="699658D9"/>
    <w:rsid w:val="69CC2BFF"/>
    <w:rsid w:val="69E84DCE"/>
    <w:rsid w:val="69FD55B8"/>
    <w:rsid w:val="6A0B1C62"/>
    <w:rsid w:val="6A1231B1"/>
    <w:rsid w:val="6A18009C"/>
    <w:rsid w:val="6A2406C8"/>
    <w:rsid w:val="6A876FCF"/>
    <w:rsid w:val="6ADE0BD1"/>
    <w:rsid w:val="6AE96859"/>
    <w:rsid w:val="6AEF34F2"/>
    <w:rsid w:val="6B147746"/>
    <w:rsid w:val="6B24787C"/>
    <w:rsid w:val="6B573233"/>
    <w:rsid w:val="6B5B6274"/>
    <w:rsid w:val="6B935D53"/>
    <w:rsid w:val="6BBB1626"/>
    <w:rsid w:val="6BFB7BD7"/>
    <w:rsid w:val="6C07486C"/>
    <w:rsid w:val="6C133210"/>
    <w:rsid w:val="6C196F71"/>
    <w:rsid w:val="6C226FCB"/>
    <w:rsid w:val="6C31226F"/>
    <w:rsid w:val="6C423AF6"/>
    <w:rsid w:val="6C552F0B"/>
    <w:rsid w:val="6C574FA8"/>
    <w:rsid w:val="6C5F6456"/>
    <w:rsid w:val="6C81017A"/>
    <w:rsid w:val="6C8B0FF9"/>
    <w:rsid w:val="6C8C67B7"/>
    <w:rsid w:val="6C9D744C"/>
    <w:rsid w:val="6CC42FE3"/>
    <w:rsid w:val="6CE30E35"/>
    <w:rsid w:val="6CE95D1F"/>
    <w:rsid w:val="6D0A63C2"/>
    <w:rsid w:val="6D167928"/>
    <w:rsid w:val="6D26299B"/>
    <w:rsid w:val="6D4713C4"/>
    <w:rsid w:val="6D4772EC"/>
    <w:rsid w:val="6D9078AF"/>
    <w:rsid w:val="6DA2484C"/>
    <w:rsid w:val="6DAA3FEF"/>
    <w:rsid w:val="6DC0172B"/>
    <w:rsid w:val="6DCB690C"/>
    <w:rsid w:val="6DD41A5B"/>
    <w:rsid w:val="6DF43C2E"/>
    <w:rsid w:val="6DF51CA3"/>
    <w:rsid w:val="6E1119D2"/>
    <w:rsid w:val="6E8335BD"/>
    <w:rsid w:val="6E8E12EF"/>
    <w:rsid w:val="6E950C7A"/>
    <w:rsid w:val="6E972936"/>
    <w:rsid w:val="6EA939B8"/>
    <w:rsid w:val="6ED446C5"/>
    <w:rsid w:val="6F2639E5"/>
    <w:rsid w:val="6F2A7D94"/>
    <w:rsid w:val="6F6C3363"/>
    <w:rsid w:val="6F80296B"/>
    <w:rsid w:val="6F8331F1"/>
    <w:rsid w:val="6F8C190C"/>
    <w:rsid w:val="6F9603E0"/>
    <w:rsid w:val="6FAE1A09"/>
    <w:rsid w:val="6FD75BF8"/>
    <w:rsid w:val="707723D0"/>
    <w:rsid w:val="70AB3A18"/>
    <w:rsid w:val="70F5661B"/>
    <w:rsid w:val="712D267F"/>
    <w:rsid w:val="713559D7"/>
    <w:rsid w:val="71360107"/>
    <w:rsid w:val="713B688E"/>
    <w:rsid w:val="71462F50"/>
    <w:rsid w:val="714B0D57"/>
    <w:rsid w:val="71793333"/>
    <w:rsid w:val="719E357C"/>
    <w:rsid w:val="71A768D5"/>
    <w:rsid w:val="71D43752"/>
    <w:rsid w:val="71E573FD"/>
    <w:rsid w:val="71E73175"/>
    <w:rsid w:val="71F15DA2"/>
    <w:rsid w:val="71F1796A"/>
    <w:rsid w:val="72154626"/>
    <w:rsid w:val="72262B5D"/>
    <w:rsid w:val="72283FF7"/>
    <w:rsid w:val="722E7212"/>
    <w:rsid w:val="723A0474"/>
    <w:rsid w:val="72485A07"/>
    <w:rsid w:val="72565C05"/>
    <w:rsid w:val="725923E4"/>
    <w:rsid w:val="726E2F4F"/>
    <w:rsid w:val="727D46AD"/>
    <w:rsid w:val="72864BF7"/>
    <w:rsid w:val="729023FC"/>
    <w:rsid w:val="72B77A79"/>
    <w:rsid w:val="734B7734"/>
    <w:rsid w:val="7386251A"/>
    <w:rsid w:val="73C0646E"/>
    <w:rsid w:val="74034FCD"/>
    <w:rsid w:val="74070402"/>
    <w:rsid w:val="740B2A1F"/>
    <w:rsid w:val="7420296E"/>
    <w:rsid w:val="742222F5"/>
    <w:rsid w:val="74476126"/>
    <w:rsid w:val="744A79EB"/>
    <w:rsid w:val="74706664"/>
    <w:rsid w:val="747F3682"/>
    <w:rsid w:val="749C4185"/>
    <w:rsid w:val="74E25E76"/>
    <w:rsid w:val="75067759"/>
    <w:rsid w:val="752E6DCD"/>
    <w:rsid w:val="754937FF"/>
    <w:rsid w:val="7551380D"/>
    <w:rsid w:val="75600BE5"/>
    <w:rsid w:val="7564475C"/>
    <w:rsid w:val="756E078A"/>
    <w:rsid w:val="7583797F"/>
    <w:rsid w:val="759A33EE"/>
    <w:rsid w:val="75C15A8B"/>
    <w:rsid w:val="75D20F1D"/>
    <w:rsid w:val="75D43A11"/>
    <w:rsid w:val="75DA2C18"/>
    <w:rsid w:val="75E81E74"/>
    <w:rsid w:val="75F54412"/>
    <w:rsid w:val="75F776FF"/>
    <w:rsid w:val="761D08E0"/>
    <w:rsid w:val="76562678"/>
    <w:rsid w:val="76580366"/>
    <w:rsid w:val="765D347C"/>
    <w:rsid w:val="767C19B2"/>
    <w:rsid w:val="76826699"/>
    <w:rsid w:val="76AC673B"/>
    <w:rsid w:val="76C87133"/>
    <w:rsid w:val="76CD08D5"/>
    <w:rsid w:val="76DB4B92"/>
    <w:rsid w:val="77052AA4"/>
    <w:rsid w:val="77136511"/>
    <w:rsid w:val="773109EF"/>
    <w:rsid w:val="77340A39"/>
    <w:rsid w:val="77351FD0"/>
    <w:rsid w:val="774006D0"/>
    <w:rsid w:val="77472422"/>
    <w:rsid w:val="774E77F3"/>
    <w:rsid w:val="777F31F2"/>
    <w:rsid w:val="77980A6E"/>
    <w:rsid w:val="77A86F03"/>
    <w:rsid w:val="77D1700D"/>
    <w:rsid w:val="77E912C9"/>
    <w:rsid w:val="77EC04CC"/>
    <w:rsid w:val="78775729"/>
    <w:rsid w:val="78850FF2"/>
    <w:rsid w:val="78A42DB0"/>
    <w:rsid w:val="78A656AB"/>
    <w:rsid w:val="78B2245C"/>
    <w:rsid w:val="78E172CC"/>
    <w:rsid w:val="78EA1D1F"/>
    <w:rsid w:val="78FD502C"/>
    <w:rsid w:val="7904172F"/>
    <w:rsid w:val="790F7E27"/>
    <w:rsid w:val="792A231A"/>
    <w:rsid w:val="79316829"/>
    <w:rsid w:val="79690914"/>
    <w:rsid w:val="797B4A18"/>
    <w:rsid w:val="797D7F1B"/>
    <w:rsid w:val="797E66A9"/>
    <w:rsid w:val="798518A4"/>
    <w:rsid w:val="79A97383"/>
    <w:rsid w:val="79CD0EA3"/>
    <w:rsid w:val="79E27E8B"/>
    <w:rsid w:val="79F850CE"/>
    <w:rsid w:val="79FD443C"/>
    <w:rsid w:val="7A1D1975"/>
    <w:rsid w:val="7A230AC3"/>
    <w:rsid w:val="7A232871"/>
    <w:rsid w:val="7A3E5150"/>
    <w:rsid w:val="7A4670D6"/>
    <w:rsid w:val="7A534B63"/>
    <w:rsid w:val="7A5944E4"/>
    <w:rsid w:val="7A615382"/>
    <w:rsid w:val="7A67303B"/>
    <w:rsid w:val="7A6A0CE6"/>
    <w:rsid w:val="7A7A6F7C"/>
    <w:rsid w:val="7AAB1D04"/>
    <w:rsid w:val="7AB91427"/>
    <w:rsid w:val="7ABA4368"/>
    <w:rsid w:val="7ABE2BE8"/>
    <w:rsid w:val="7AD05746"/>
    <w:rsid w:val="7AE069B4"/>
    <w:rsid w:val="7AF35C29"/>
    <w:rsid w:val="7B257FFD"/>
    <w:rsid w:val="7B273D20"/>
    <w:rsid w:val="7B343476"/>
    <w:rsid w:val="7B5A2978"/>
    <w:rsid w:val="7B5A7E4C"/>
    <w:rsid w:val="7B667AF9"/>
    <w:rsid w:val="7B7468F8"/>
    <w:rsid w:val="7BDD2EF3"/>
    <w:rsid w:val="7BE61DA8"/>
    <w:rsid w:val="7BEE0103"/>
    <w:rsid w:val="7C030BAC"/>
    <w:rsid w:val="7C0A0FE4"/>
    <w:rsid w:val="7C254906"/>
    <w:rsid w:val="7C590818"/>
    <w:rsid w:val="7C613B24"/>
    <w:rsid w:val="7C7316B9"/>
    <w:rsid w:val="7C7C10F6"/>
    <w:rsid w:val="7C853BEA"/>
    <w:rsid w:val="7C881368"/>
    <w:rsid w:val="7C9C690A"/>
    <w:rsid w:val="7CA11D0F"/>
    <w:rsid w:val="7CE27788"/>
    <w:rsid w:val="7D0A7D18"/>
    <w:rsid w:val="7D0C32F1"/>
    <w:rsid w:val="7D0F408D"/>
    <w:rsid w:val="7D491C6C"/>
    <w:rsid w:val="7D5429C0"/>
    <w:rsid w:val="7D6E6D43"/>
    <w:rsid w:val="7DB57A34"/>
    <w:rsid w:val="7DE60973"/>
    <w:rsid w:val="7DEF0916"/>
    <w:rsid w:val="7E1E5218"/>
    <w:rsid w:val="7E907255"/>
    <w:rsid w:val="7E921C81"/>
    <w:rsid w:val="7E9A4E1F"/>
    <w:rsid w:val="7EA7723A"/>
    <w:rsid w:val="7EBA751C"/>
    <w:rsid w:val="7EEA1BAF"/>
    <w:rsid w:val="7EF56FBB"/>
    <w:rsid w:val="7F0768EB"/>
    <w:rsid w:val="7F143BEC"/>
    <w:rsid w:val="7F2B082B"/>
    <w:rsid w:val="7F437511"/>
    <w:rsid w:val="7F715AF2"/>
    <w:rsid w:val="7F753801"/>
    <w:rsid w:val="7F7D6EC7"/>
    <w:rsid w:val="7F886E69"/>
    <w:rsid w:val="7FB25B81"/>
    <w:rsid w:val="7FCE327F"/>
    <w:rsid w:val="7FEE56CF"/>
    <w:rsid w:val="7FF16F6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4"/>
    <w:autoRedefine/>
    <w:qFormat/>
    <w:uiPriority w:val="0"/>
    <w:pPr>
      <w:shd w:val="clear" w:color="auto" w:fill="000080"/>
    </w:pPr>
  </w:style>
  <w:style w:type="paragraph" w:styleId="19">
    <w:name w:val="annotation text"/>
    <w:basedOn w:val="1"/>
    <w:link w:val="346"/>
    <w:autoRedefine/>
    <w:qFormat/>
    <w:uiPriority w:val="99"/>
    <w:pPr>
      <w:jc w:val="left"/>
    </w:pPr>
  </w:style>
  <w:style w:type="paragraph" w:styleId="20">
    <w:name w:val="Salutation"/>
    <w:basedOn w:val="1"/>
    <w:next w:val="1"/>
    <w:link w:val="300"/>
    <w:autoRedefine/>
    <w:qFormat/>
    <w:uiPriority w:val="0"/>
    <w:rPr>
      <w:rFonts w:ascii="仿宋_GB2312" w:eastAsia="仿宋_GB2312"/>
      <w:sz w:val="28"/>
      <w:szCs w:val="20"/>
    </w:rPr>
  </w:style>
  <w:style w:type="paragraph" w:styleId="21">
    <w:name w:val="Body Text 3"/>
    <w:basedOn w:val="1"/>
    <w:link w:val="332"/>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7"/>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7"/>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3"/>
    <w:autoRedefine/>
    <w:qFormat/>
    <w:uiPriority w:val="0"/>
    <w:pPr>
      <w:ind w:left="100" w:leftChars="2500"/>
    </w:pPr>
    <w:rPr>
      <w:rFonts w:ascii="宋体"/>
      <w:sz w:val="24"/>
      <w:szCs w:val="21"/>
      <w:lang w:val="zh-CN"/>
    </w:rPr>
  </w:style>
  <w:style w:type="paragraph" w:styleId="36">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4"/>
    <w:autoRedefine/>
    <w:qFormat/>
    <w:uiPriority w:val="0"/>
    <w:rPr>
      <w:lang w:val="zh-CN"/>
    </w:rPr>
  </w:style>
  <w:style w:type="paragraph" w:styleId="38">
    <w:name w:val="Balloon Text"/>
    <w:basedOn w:val="1"/>
    <w:link w:val="190"/>
    <w:autoRedefine/>
    <w:qFormat/>
    <w:uiPriority w:val="0"/>
    <w:rPr>
      <w:sz w:val="18"/>
      <w:szCs w:val="18"/>
    </w:rPr>
  </w:style>
  <w:style w:type="paragraph" w:styleId="39">
    <w:name w:val="footer"/>
    <w:basedOn w:val="1"/>
    <w:link w:val="385"/>
    <w:autoRedefine/>
    <w:qFormat/>
    <w:uiPriority w:val="99"/>
    <w:pPr>
      <w:tabs>
        <w:tab w:val="center" w:pos="4153"/>
        <w:tab w:val="right" w:pos="8306"/>
      </w:tabs>
      <w:snapToGrid w:val="0"/>
      <w:jc w:val="left"/>
    </w:pPr>
    <w:rPr>
      <w:sz w:val="18"/>
      <w:szCs w:val="18"/>
    </w:rPr>
  </w:style>
  <w:style w:type="paragraph" w:styleId="40">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7"/>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4"/>
    <w:autoRedefine/>
    <w:qFormat/>
    <w:uiPriority w:val="0"/>
    <w:pPr>
      <w:spacing w:after="120" w:line="480" w:lineRule="auto"/>
    </w:pPr>
  </w:style>
  <w:style w:type="paragraph" w:styleId="56">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8"/>
    <w:autoRedefine/>
    <w:qFormat/>
    <w:uiPriority w:val="0"/>
    <w:rPr>
      <w:b/>
      <w:bCs/>
    </w:rPr>
  </w:style>
  <w:style w:type="paragraph" w:styleId="60">
    <w:name w:val="Body Text First Indent"/>
    <w:basedOn w:val="23"/>
    <w:link w:val="323"/>
    <w:autoRedefine/>
    <w:qFormat/>
    <w:uiPriority w:val="0"/>
    <w:pPr>
      <w:ind w:firstLine="420"/>
    </w:pPr>
    <w:rPr>
      <w:rFonts w:hAnsi="Calibri" w:cs="Times New Roman"/>
      <w:snapToGrid/>
      <w:szCs w:val="20"/>
    </w:rPr>
  </w:style>
  <w:style w:type="paragraph" w:styleId="61">
    <w:name w:val="Body Text First Indent 2"/>
    <w:basedOn w:val="24"/>
    <w:link w:val="123"/>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styleId="79">
    <w:name w:val="HTML Sample"/>
    <w:basedOn w:val="69"/>
    <w:autoRedefine/>
    <w:qFormat/>
    <w:uiPriority w:val="0"/>
    <w:rPr>
      <w:rFonts w:ascii="Courier New" w:hAnsi="Courier New"/>
    </w:rPr>
  </w:style>
  <w:style w:type="paragraph" w:customStyle="1" w:styleId="80">
    <w:name w:val="Heading1"/>
    <w:basedOn w:val="1"/>
    <w:next w:val="1"/>
    <w:autoRedefine/>
    <w:qFormat/>
    <w:uiPriority w:val="0"/>
    <w:pPr>
      <w:keepNext/>
      <w:keepLines/>
      <w:spacing w:before="340" w:after="330" w:line="576" w:lineRule="auto"/>
      <w:textAlignment w:val="baseline"/>
    </w:pPr>
    <w:rPr>
      <w:b/>
      <w:bCs/>
      <w:kern w:val="44"/>
      <w:sz w:val="44"/>
      <w:szCs w:val="44"/>
    </w:rPr>
  </w:style>
  <w:style w:type="paragraph" w:customStyle="1" w:styleId="81">
    <w:name w:val="[Normal]"/>
    <w:qFormat/>
    <w:uiPriority w:val="0"/>
    <w:rPr>
      <w:rFonts w:ascii="宋体" w:hAnsi="宋体" w:eastAsia="宋体" w:cs="Times New Roman"/>
      <w:sz w:val="24"/>
      <w:lang w:val="zh-CN" w:eastAsia="zh-CN" w:bidi="ar-SA"/>
    </w:rPr>
  </w:style>
  <w:style w:type="paragraph" w:customStyle="1" w:styleId="82">
    <w:name w:val="_Style 2"/>
    <w:autoRedefine/>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83">
    <w:name w:val="PlainText"/>
    <w:basedOn w:val="1"/>
    <w:autoRedefine/>
    <w:qFormat/>
    <w:uiPriority w:val="0"/>
    <w:pPr>
      <w:jc w:val="both"/>
      <w:textAlignment w:val="baseline"/>
    </w:pPr>
    <w:rPr>
      <w:rFonts w:ascii="宋体" w:hAnsi="Courier New"/>
      <w:kern w:val="2"/>
      <w:sz w:val="21"/>
      <w:szCs w:val="20"/>
      <w:lang w:val="en-US" w:eastAsia="zh-CN" w:bidi="ar-SA"/>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Char1"/>
    <w:link w:val="59"/>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Char"/>
    <w:link w:val="61"/>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69"/>
    <w:autoRedefine/>
    <w:qFormat/>
    <w:uiPriority w:val="0"/>
    <w:rPr>
      <w:rFonts w:ascii="Arial" w:hAnsi="Arial" w:eastAsia="黑体" w:cs="Arial"/>
      <w:snapToGrid w:val="0"/>
      <w:kern w:val="0"/>
      <w:szCs w:val="21"/>
    </w:rPr>
  </w:style>
  <w:style w:type="character" w:customStyle="1" w:styleId="127">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Char"/>
    <w:link w:val="46"/>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Char"/>
    <w:link w:val="7"/>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3"/>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35"/>
    <w:autoRedefine/>
    <w:qFormat/>
    <w:uiPriority w:val="0"/>
    <w:rPr>
      <w:rFonts w:ascii="宋体"/>
      <w:kern w:val="2"/>
      <w:sz w:val="24"/>
      <w:szCs w:val="21"/>
      <w:lang w:val="zh-CN"/>
    </w:rPr>
  </w:style>
  <w:style w:type="character" w:customStyle="1" w:styleId="184">
    <w:name w:val="标题 9 Char"/>
    <w:link w:val="10"/>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Char"/>
    <w:link w:val="38"/>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Char1"/>
    <w:link w:val="18"/>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69"/>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Char"/>
    <w:link w:val="29"/>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5"/>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16"/>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37"/>
    <w:autoRedefine/>
    <w:qFormat/>
    <w:uiPriority w:val="0"/>
    <w:rPr>
      <w:rFonts w:ascii="仿宋_GB2312" w:eastAsia="仿宋_GB2312" w:cs="仿宋_GB2312"/>
      <w:color w:val="000000"/>
      <w:sz w:val="24"/>
      <w:szCs w:val="24"/>
      <w:lang w:val="en-US" w:eastAsia="zh-CN" w:bidi="ar-SA"/>
    </w:rPr>
  </w:style>
  <w:style w:type="paragraph" w:customStyle="1" w:styleId="237">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24"/>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2"/>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58"/>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6"/>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0"/>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56"/>
    <w:autoRedefine/>
    <w:qFormat/>
    <w:uiPriority w:val="0"/>
    <w:rPr>
      <w:rFonts w:ascii="黑体" w:hAnsi="Courier New" w:eastAsia="黑体"/>
    </w:rPr>
  </w:style>
  <w:style w:type="character" w:customStyle="1" w:styleId="304">
    <w:name w:val="正文文本 2 Char1"/>
    <w:link w:val="55"/>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5"/>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8"/>
    <w:autoRedefine/>
    <w:qFormat/>
    <w:uiPriority w:val="0"/>
    <w:rPr>
      <w:b/>
      <w:bCs/>
      <w:kern w:val="2"/>
      <w:sz w:val="24"/>
      <w:szCs w:val="24"/>
    </w:rPr>
  </w:style>
  <w:style w:type="character" w:customStyle="1" w:styleId="310">
    <w:name w:val="正文文本缩进 2 Char"/>
    <w:link w:val="36"/>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49"/>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Char"/>
    <w:link w:val="60"/>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Char2"/>
    <w:link w:val="5"/>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Char"/>
    <w:link w:val="21"/>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autoRedefine/>
    <w:qFormat/>
    <w:uiPriority w:val="99"/>
    <w:rPr>
      <w:kern w:val="2"/>
      <w:sz w:val="21"/>
      <w:szCs w:val="24"/>
    </w:rPr>
  </w:style>
  <w:style w:type="character" w:customStyle="1" w:styleId="347">
    <w:name w:val="签名 Char"/>
    <w:link w:val="41"/>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9"/>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Char"/>
    <w:link w:val="52"/>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Char2"/>
    <w:link w:val="39"/>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Char2"/>
    <w:link w:val="40"/>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69"/>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5"/>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69"/>
    <w:autoRedefine/>
    <w:qFormat/>
    <w:uiPriority w:val="0"/>
    <w:rPr>
      <w:rFonts w:ascii="Arial" w:hAnsi="Arial" w:eastAsia="黑体" w:cs="Arial"/>
      <w:snapToGrid w:val="0"/>
      <w:kern w:val="0"/>
      <w:szCs w:val="21"/>
    </w:rPr>
  </w:style>
  <w:style w:type="character" w:customStyle="1" w:styleId="434">
    <w:name w:val="hui"/>
    <w:basedOn w:val="69"/>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4"/>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6"/>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5"/>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2"/>
    <w:autoRedefine/>
    <w:qFormat/>
    <w:uiPriority w:val="0"/>
    <w:pPr>
      <w:tabs>
        <w:tab w:val="left" w:pos="840"/>
      </w:tabs>
      <w:adjustRightInd/>
      <w:ind w:left="840" w:hanging="420"/>
    </w:pPr>
  </w:style>
  <w:style w:type="paragraph" w:customStyle="1" w:styleId="628">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6"/>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18"/>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6"/>
    <w:next w:val="1"/>
    <w:autoRedefine/>
    <w:qFormat/>
    <w:uiPriority w:val="0"/>
    <w:pPr>
      <w:tabs>
        <w:tab w:val="left" w:pos="1080"/>
      </w:tabs>
      <w:ind w:left="1080" w:hanging="1080"/>
    </w:pPr>
  </w:style>
  <w:style w:type="paragraph" w:customStyle="1" w:styleId="899">
    <w:name w:val="数字标题1"/>
    <w:basedOn w:val="2"/>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5"/>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Char"/>
    <w:link w:val="37"/>
    <w:autoRedefine/>
    <w:qFormat/>
    <w:uiPriority w:val="0"/>
    <w:rPr>
      <w:kern w:val="2"/>
      <w:sz w:val="21"/>
      <w:szCs w:val="24"/>
      <w:lang w:val="zh-CN"/>
    </w:rPr>
  </w:style>
  <w:style w:type="character" w:customStyle="1" w:styleId="935">
    <w:name w:val="无间隔 Char"/>
    <w:link w:val="485"/>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0"/>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不明显强调1"/>
    <w:autoRedefine/>
    <w:qFormat/>
    <w:uiPriority w:val="19"/>
    <w:rPr>
      <w:i/>
      <w:iCs/>
    </w:rPr>
  </w:style>
  <w:style w:type="character" w:customStyle="1" w:styleId="968">
    <w:name w:val="flname8"/>
    <w:autoRedefine/>
    <w:qFormat/>
    <w:uiPriority w:val="99"/>
    <w:rPr>
      <w:rFonts w:hint="default" w:ascii="Times New Roman" w:hAnsi="Times New Roman" w:cs="Times New Roman"/>
    </w:rPr>
  </w:style>
  <w:style w:type="paragraph" w:customStyle="1" w:styleId="969">
    <w:name w:val="Header or footer|1"/>
    <w:basedOn w:val="1"/>
    <w:autoRedefine/>
    <w:qFormat/>
    <w:uiPriority w:val="0"/>
    <w:pPr>
      <w:widowControl w:val="0"/>
      <w:shd w:val="clear" w:color="auto" w:fill="auto"/>
    </w:pPr>
    <w:rPr>
      <w:sz w:val="19"/>
      <w:szCs w:val="19"/>
      <w:u w:val="none"/>
      <w:shd w:val="clear" w:color="auto" w:fill="auto"/>
      <w:lang w:val="zh-TW" w:eastAsia="zh-TW" w:bidi="zh-TW"/>
    </w:rPr>
  </w:style>
  <w:style w:type="paragraph" w:customStyle="1" w:styleId="970">
    <w:name w:val="正文_0"/>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3873</Words>
  <Characters>4312</Characters>
  <Lines>281</Lines>
  <Paragraphs>79</Paragraphs>
  <TotalTime>3</TotalTime>
  <ScaleCrop>false</ScaleCrop>
  <LinksUpToDate>false</LinksUpToDate>
  <CharactersWithSpaces>4535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郭富城</cp:lastModifiedBy>
  <cp:lastPrinted>2025-01-17T12:02:00Z</cp:lastPrinted>
  <dcterms:modified xsi:type="dcterms:W3CDTF">2025-03-03T02:41:59Z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F4CF1408D8764052B16C7E3D1A2BEDF0_13</vt:lpwstr>
  </property>
  <property fmtid="{D5CDD505-2E9C-101B-9397-08002B2CF9AE}" pid="5" name="KSOTemplateDocerSaveRecord">
    <vt:lpwstr>eyJoZGlkIjoiM2UwY2JjYTBlNGRiYWEwNmJhODQwNjU5NDJmYjU3YmMiLCJ1c2VySWQiOiI2MjAwNTI5NjcifQ==</vt:lpwstr>
  </property>
</Properties>
</file>