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2702D">
      <w:pPr>
        <w:jc w:val="center"/>
        <w:outlineLvl w:val="0"/>
        <w:rPr>
          <w:rFonts w:hint="eastAsia" w:ascii="仿宋" w:hAnsi="仿宋" w:eastAsia="仿宋" w:cs="仿宋"/>
          <w:b/>
          <w:bCs w:val="0"/>
          <w:color w:val="auto"/>
          <w:sz w:val="56"/>
          <w:szCs w:val="56"/>
          <w:highlight w:val="none"/>
          <w:lang w:eastAsia="zh-CN"/>
        </w:rPr>
      </w:pPr>
    </w:p>
    <w:p w14:paraId="10AFF38F">
      <w:pPr>
        <w:jc w:val="center"/>
        <w:outlineLvl w:val="0"/>
        <w:rPr>
          <w:rFonts w:hint="eastAsia" w:ascii="仿宋" w:hAnsi="仿宋" w:eastAsia="仿宋" w:cs="仿宋"/>
          <w:b/>
          <w:color w:val="auto"/>
          <w:spacing w:val="-12"/>
          <w:sz w:val="52"/>
          <w:szCs w:val="52"/>
          <w:highlight w:val="none"/>
        </w:rPr>
      </w:pPr>
      <w:r>
        <w:rPr>
          <w:rFonts w:hint="eastAsia" w:ascii="仿宋" w:hAnsi="仿宋" w:eastAsia="仿宋" w:cs="仿宋"/>
          <w:b/>
          <w:color w:val="auto"/>
          <w:spacing w:val="-12"/>
          <w:sz w:val="52"/>
          <w:szCs w:val="52"/>
          <w:highlight w:val="none"/>
        </w:rPr>
        <w:t>绍兴市质量技术监督检测院</w:t>
      </w:r>
    </w:p>
    <w:p w14:paraId="13428D9B">
      <w:pPr>
        <w:jc w:val="center"/>
        <w:outlineLvl w:val="0"/>
        <w:rPr>
          <w:rFonts w:hint="default" w:ascii="仿宋" w:hAnsi="仿宋" w:eastAsia="仿宋" w:cs="仿宋"/>
          <w:color w:val="auto"/>
          <w:sz w:val="52"/>
          <w:szCs w:val="52"/>
          <w:highlight w:val="none"/>
          <w:lang w:val="en-US" w:eastAsia="zh-CN"/>
        </w:rPr>
      </w:pPr>
      <w:r>
        <w:rPr>
          <w:rFonts w:hint="eastAsia" w:ascii="仿宋" w:hAnsi="仿宋" w:eastAsia="仿宋" w:cs="仿宋"/>
          <w:b/>
          <w:color w:val="auto"/>
          <w:spacing w:val="-12"/>
          <w:sz w:val="52"/>
          <w:szCs w:val="52"/>
          <w:highlight w:val="none"/>
          <w:lang w:val="en-US" w:eastAsia="zh-CN"/>
        </w:rPr>
        <w:t>2025-2026年度</w:t>
      </w:r>
      <w:r>
        <w:rPr>
          <w:rFonts w:hint="eastAsia" w:ascii="仿宋" w:hAnsi="仿宋" w:eastAsia="仿宋" w:cs="仿宋"/>
          <w:b/>
          <w:color w:val="auto"/>
          <w:spacing w:val="-12"/>
          <w:sz w:val="52"/>
          <w:szCs w:val="52"/>
          <w:highlight w:val="none"/>
        </w:rPr>
        <w:t>职工食堂社会化服务项目</w:t>
      </w:r>
      <w:r>
        <w:rPr>
          <w:rFonts w:hint="eastAsia" w:ascii="仿宋" w:hAnsi="仿宋" w:eastAsia="仿宋" w:cs="仿宋"/>
          <w:b/>
          <w:color w:val="auto"/>
          <w:spacing w:val="-12"/>
          <w:sz w:val="52"/>
          <w:szCs w:val="52"/>
          <w:highlight w:val="none"/>
          <w:lang w:val="en-US" w:eastAsia="zh-CN"/>
        </w:rPr>
        <w:t>(重招)</w:t>
      </w:r>
    </w:p>
    <w:p w14:paraId="607F7DB8">
      <w:pPr>
        <w:jc w:val="center"/>
        <w:outlineLvl w:val="0"/>
        <w:rPr>
          <w:rFonts w:hint="eastAsia" w:ascii="仿宋" w:hAnsi="仿宋" w:eastAsia="仿宋" w:cs="仿宋"/>
          <w:b/>
          <w:color w:val="auto"/>
          <w:sz w:val="72"/>
          <w:szCs w:val="72"/>
          <w:highlight w:val="none"/>
        </w:rPr>
      </w:pPr>
    </w:p>
    <w:p w14:paraId="1C9ACD7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9BA137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096494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B81416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9E303F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18DCBA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4AB42F3">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5BFE3C1B">
      <w:pPr>
        <w:jc w:val="center"/>
        <w:outlineLvl w:val="0"/>
        <w:rPr>
          <w:rFonts w:hint="eastAsia" w:ascii="仿宋" w:hAnsi="仿宋" w:eastAsia="仿宋" w:cs="仿宋"/>
          <w:color w:val="auto"/>
          <w:sz w:val="44"/>
          <w:highlight w:val="none"/>
        </w:rPr>
      </w:pPr>
    </w:p>
    <w:p w14:paraId="74FE4CAE">
      <w:pPr>
        <w:jc w:val="center"/>
        <w:outlineLvl w:val="0"/>
        <w:rPr>
          <w:rFonts w:hint="eastAsia" w:ascii="仿宋" w:hAnsi="仿宋" w:eastAsia="仿宋" w:cs="仿宋"/>
          <w:color w:val="auto"/>
          <w:sz w:val="44"/>
          <w:highlight w:val="none"/>
        </w:rPr>
      </w:pPr>
    </w:p>
    <w:p w14:paraId="269845B4">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SXQS-202501-GK001</w:t>
      </w:r>
    </w:p>
    <w:tbl>
      <w:tblPr>
        <w:tblStyle w:val="64"/>
        <w:tblW w:w="7801" w:type="dxa"/>
        <w:jc w:val="center"/>
        <w:tblLayout w:type="fixed"/>
        <w:tblCellMar>
          <w:top w:w="0" w:type="dxa"/>
          <w:left w:w="108" w:type="dxa"/>
          <w:bottom w:w="0" w:type="dxa"/>
          <w:right w:w="108" w:type="dxa"/>
        </w:tblCellMar>
      </w:tblPr>
      <w:tblGrid>
        <w:gridCol w:w="2356"/>
        <w:gridCol w:w="5445"/>
      </w:tblGrid>
      <w:tr w14:paraId="7B6F9DFB">
        <w:tblPrEx>
          <w:tblCellMar>
            <w:top w:w="0" w:type="dxa"/>
            <w:left w:w="108" w:type="dxa"/>
            <w:bottom w:w="0" w:type="dxa"/>
            <w:right w:w="108" w:type="dxa"/>
          </w:tblCellMar>
        </w:tblPrEx>
        <w:trPr>
          <w:trHeight w:val="443" w:hRule="atLeast"/>
          <w:jc w:val="center"/>
        </w:trPr>
        <w:tc>
          <w:tcPr>
            <w:tcW w:w="2356" w:type="dxa"/>
          </w:tcPr>
          <w:p w14:paraId="054125B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5C5CEFB">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绍兴市质量技术监督检测院</w:t>
            </w:r>
          </w:p>
        </w:tc>
      </w:tr>
      <w:tr w14:paraId="239C1A25">
        <w:tblPrEx>
          <w:tblCellMar>
            <w:top w:w="0" w:type="dxa"/>
            <w:left w:w="108" w:type="dxa"/>
            <w:bottom w:w="0" w:type="dxa"/>
            <w:right w:w="108" w:type="dxa"/>
          </w:tblCellMar>
        </w:tblPrEx>
        <w:trPr>
          <w:trHeight w:val="90" w:hRule="atLeast"/>
          <w:jc w:val="center"/>
        </w:trPr>
        <w:tc>
          <w:tcPr>
            <w:tcW w:w="2356" w:type="dxa"/>
          </w:tcPr>
          <w:p w14:paraId="3D47F37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9027425"/>
              </w:rPr>
              <w:t>采购代理机构</w:t>
            </w:r>
            <w:r>
              <w:rPr>
                <w:rFonts w:hint="eastAsia" w:ascii="仿宋" w:hAnsi="仿宋" w:eastAsia="仿宋" w:cs="仿宋"/>
                <w:color w:val="auto"/>
                <w:sz w:val="28"/>
                <w:szCs w:val="28"/>
                <w:highlight w:val="none"/>
              </w:rPr>
              <w:t>：</w:t>
            </w:r>
          </w:p>
        </w:tc>
        <w:tc>
          <w:tcPr>
            <w:tcW w:w="5445" w:type="dxa"/>
          </w:tcPr>
          <w:p w14:paraId="407D0B1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绍兴虬实企业管理咨询有限公司</w:t>
            </w:r>
          </w:p>
        </w:tc>
      </w:tr>
      <w:tr w14:paraId="12F89DE0">
        <w:tblPrEx>
          <w:tblCellMar>
            <w:top w:w="0" w:type="dxa"/>
            <w:left w:w="108" w:type="dxa"/>
            <w:bottom w:w="0" w:type="dxa"/>
            <w:right w:w="108" w:type="dxa"/>
          </w:tblCellMar>
        </w:tblPrEx>
        <w:trPr>
          <w:trHeight w:val="397" w:hRule="atLeast"/>
          <w:jc w:val="center"/>
        </w:trPr>
        <w:tc>
          <w:tcPr>
            <w:tcW w:w="2356" w:type="dxa"/>
            <w:vAlign w:val="center"/>
          </w:tcPr>
          <w:p w14:paraId="65DE7E0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991577724"/>
              </w:rPr>
              <w:t>监督单</w:t>
            </w:r>
            <w:r>
              <w:rPr>
                <w:rFonts w:hint="eastAsia" w:ascii="仿宋" w:hAnsi="仿宋" w:eastAsia="仿宋" w:cs="仿宋"/>
                <w:color w:val="auto"/>
                <w:spacing w:val="1"/>
                <w:kern w:val="0"/>
                <w:sz w:val="28"/>
                <w:szCs w:val="28"/>
                <w:highlight w:val="none"/>
                <w:fitText w:val="1680" w:id="991577724"/>
              </w:rPr>
              <w:t>位</w:t>
            </w:r>
            <w:r>
              <w:rPr>
                <w:rFonts w:hint="eastAsia" w:ascii="仿宋" w:hAnsi="仿宋" w:eastAsia="仿宋" w:cs="仿宋"/>
                <w:color w:val="auto"/>
                <w:sz w:val="28"/>
                <w:szCs w:val="28"/>
                <w:highlight w:val="none"/>
              </w:rPr>
              <w:t>：</w:t>
            </w:r>
          </w:p>
        </w:tc>
        <w:tc>
          <w:tcPr>
            <w:tcW w:w="5445" w:type="dxa"/>
          </w:tcPr>
          <w:p w14:paraId="46F539D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275D446">
        <w:tblPrEx>
          <w:tblCellMar>
            <w:top w:w="0" w:type="dxa"/>
            <w:left w:w="108" w:type="dxa"/>
            <w:bottom w:w="0" w:type="dxa"/>
            <w:right w:w="108" w:type="dxa"/>
          </w:tblCellMar>
        </w:tblPrEx>
        <w:trPr>
          <w:trHeight w:val="333" w:hRule="atLeast"/>
          <w:jc w:val="center"/>
        </w:trPr>
        <w:tc>
          <w:tcPr>
            <w:tcW w:w="7801" w:type="dxa"/>
            <w:gridSpan w:val="2"/>
          </w:tcPr>
          <w:p w14:paraId="46B01741">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32C35EEE">
      <w:pPr>
        <w:pStyle w:val="767"/>
        <w:pageBreakBefore w:val="0"/>
        <w:widowControl w:val="0"/>
        <w:tabs>
          <w:tab w:val="left" w:pos="360"/>
        </w:tabs>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3D2D64FD">
      <w:pPr>
        <w:pStyle w:val="767"/>
        <w:pageBreakBefore w:val="0"/>
        <w:widowControl w:val="0"/>
        <w:tabs>
          <w:tab w:val="left" w:pos="360"/>
        </w:tabs>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7219B36A">
      <w:pPr>
        <w:jc w:val="center"/>
        <w:rPr>
          <w:rFonts w:hint="eastAsia" w:ascii="仿宋" w:hAnsi="仿宋" w:eastAsia="仿宋" w:cs="仿宋"/>
          <w:b/>
          <w:color w:val="auto"/>
          <w:sz w:val="44"/>
          <w:szCs w:val="44"/>
          <w:highlight w:val="none"/>
        </w:rPr>
      </w:pPr>
      <w:bookmarkStart w:id="0" w:name="_Hlt91233176"/>
      <w:bookmarkEnd w:id="0"/>
      <w:r>
        <w:rPr>
          <w:rFonts w:hint="eastAsia" w:ascii="仿宋" w:hAnsi="仿宋" w:eastAsia="仿宋" w:cs="仿宋"/>
          <w:b/>
          <w:color w:val="auto"/>
          <w:sz w:val="44"/>
          <w:szCs w:val="44"/>
          <w:highlight w:val="none"/>
        </w:rPr>
        <w:t>目录</w:t>
      </w:r>
    </w:p>
    <w:p w14:paraId="31DD7C67">
      <w:pPr>
        <w:jc w:val="center"/>
        <w:rPr>
          <w:rFonts w:hint="eastAsia" w:ascii="仿宋" w:hAnsi="仿宋" w:eastAsia="仿宋" w:cs="仿宋"/>
          <w:b/>
          <w:color w:val="auto"/>
          <w:sz w:val="44"/>
          <w:szCs w:val="44"/>
          <w:highlight w:val="none"/>
        </w:rPr>
      </w:pPr>
    </w:p>
    <w:p w14:paraId="167EA4B5">
      <w:pPr>
        <w:jc w:val="center"/>
        <w:rPr>
          <w:rFonts w:hint="eastAsia" w:ascii="仿宋" w:hAnsi="仿宋" w:eastAsia="仿宋" w:cs="仿宋"/>
          <w:color w:val="auto"/>
          <w:highlight w:val="none"/>
        </w:rPr>
      </w:pPr>
    </w:p>
    <w:p w14:paraId="5FFBDCCC">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38A2341">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08A9B761">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1FCBB41">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102F500">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8A8BDE">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757863E">
      <w:pPr>
        <w:spacing w:line="360" w:lineRule="auto"/>
        <w:ind w:firstLine="549" w:firstLineChars="229"/>
        <w:rPr>
          <w:rFonts w:hint="eastAsia" w:ascii="仿宋" w:hAnsi="仿宋" w:eastAsia="仿宋" w:cs="仿宋"/>
          <w:color w:val="auto"/>
          <w:sz w:val="24"/>
          <w:highlight w:val="none"/>
        </w:rPr>
      </w:pPr>
    </w:p>
    <w:p w14:paraId="1A02BC3C">
      <w:pPr>
        <w:spacing w:line="360" w:lineRule="auto"/>
        <w:ind w:firstLine="549" w:firstLineChars="229"/>
        <w:rPr>
          <w:rFonts w:hint="eastAsia" w:ascii="仿宋" w:hAnsi="仿宋" w:eastAsia="仿宋" w:cs="仿宋"/>
          <w:color w:val="auto"/>
          <w:sz w:val="24"/>
          <w:highlight w:val="none"/>
        </w:rPr>
      </w:pPr>
    </w:p>
    <w:p w14:paraId="6F83C171">
      <w:pPr>
        <w:spacing w:line="360" w:lineRule="auto"/>
        <w:ind w:firstLine="549" w:firstLineChars="229"/>
        <w:rPr>
          <w:rFonts w:hint="eastAsia" w:ascii="仿宋" w:hAnsi="仿宋" w:eastAsia="仿宋" w:cs="仿宋"/>
          <w:color w:val="auto"/>
          <w:sz w:val="24"/>
          <w:highlight w:val="none"/>
        </w:rPr>
      </w:pPr>
    </w:p>
    <w:p w14:paraId="578086CA">
      <w:pPr>
        <w:spacing w:line="360" w:lineRule="auto"/>
        <w:ind w:firstLine="549" w:firstLineChars="229"/>
        <w:rPr>
          <w:rFonts w:hint="eastAsia" w:ascii="仿宋" w:hAnsi="仿宋" w:eastAsia="仿宋" w:cs="仿宋"/>
          <w:color w:val="auto"/>
          <w:sz w:val="24"/>
          <w:highlight w:val="none"/>
        </w:rPr>
      </w:pPr>
    </w:p>
    <w:p w14:paraId="4B90DD00">
      <w:pPr>
        <w:spacing w:line="360" w:lineRule="auto"/>
        <w:ind w:firstLine="549" w:firstLineChars="229"/>
        <w:rPr>
          <w:rFonts w:hint="eastAsia" w:ascii="仿宋" w:hAnsi="仿宋" w:eastAsia="仿宋" w:cs="仿宋"/>
          <w:color w:val="auto"/>
          <w:sz w:val="24"/>
          <w:highlight w:val="none"/>
        </w:rPr>
      </w:pPr>
    </w:p>
    <w:p w14:paraId="589CDC3F">
      <w:pPr>
        <w:spacing w:line="360" w:lineRule="auto"/>
        <w:ind w:firstLine="549" w:firstLineChars="229"/>
        <w:rPr>
          <w:rFonts w:hint="eastAsia" w:ascii="仿宋" w:hAnsi="仿宋" w:eastAsia="仿宋" w:cs="仿宋"/>
          <w:color w:val="auto"/>
          <w:sz w:val="24"/>
          <w:highlight w:val="none"/>
        </w:rPr>
      </w:pPr>
    </w:p>
    <w:p w14:paraId="7BC07C32">
      <w:pPr>
        <w:spacing w:line="360" w:lineRule="auto"/>
        <w:ind w:firstLine="549" w:firstLineChars="229"/>
        <w:rPr>
          <w:rFonts w:hint="eastAsia" w:ascii="仿宋" w:hAnsi="仿宋" w:eastAsia="仿宋" w:cs="仿宋"/>
          <w:color w:val="auto"/>
          <w:sz w:val="24"/>
          <w:highlight w:val="none"/>
        </w:rPr>
      </w:pPr>
    </w:p>
    <w:p w14:paraId="61AEA9B2">
      <w:pPr>
        <w:spacing w:line="360" w:lineRule="auto"/>
        <w:ind w:firstLine="549" w:firstLineChars="229"/>
        <w:rPr>
          <w:rFonts w:hint="eastAsia" w:ascii="仿宋" w:hAnsi="仿宋" w:eastAsia="仿宋" w:cs="仿宋"/>
          <w:color w:val="auto"/>
          <w:sz w:val="24"/>
          <w:highlight w:val="none"/>
        </w:rPr>
      </w:pPr>
    </w:p>
    <w:p w14:paraId="6FDAF1F3">
      <w:pPr>
        <w:spacing w:line="360" w:lineRule="auto"/>
        <w:ind w:firstLine="549" w:firstLineChars="229"/>
        <w:rPr>
          <w:rFonts w:hint="eastAsia" w:ascii="仿宋" w:hAnsi="仿宋" w:eastAsia="仿宋" w:cs="仿宋"/>
          <w:color w:val="auto"/>
          <w:sz w:val="24"/>
          <w:highlight w:val="none"/>
        </w:rPr>
      </w:pPr>
    </w:p>
    <w:p w14:paraId="46D0283E">
      <w:pPr>
        <w:spacing w:line="360" w:lineRule="auto"/>
        <w:ind w:firstLine="549" w:firstLineChars="229"/>
        <w:rPr>
          <w:rFonts w:hint="eastAsia" w:ascii="仿宋" w:hAnsi="仿宋" w:eastAsia="仿宋" w:cs="仿宋"/>
          <w:color w:val="auto"/>
          <w:sz w:val="24"/>
          <w:highlight w:val="none"/>
        </w:rPr>
      </w:pPr>
    </w:p>
    <w:p w14:paraId="052C4DFD">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4"/>
        <w:tblW w:w="8957" w:type="dxa"/>
        <w:tblInd w:w="0" w:type="dxa"/>
        <w:tblLayout w:type="fixed"/>
        <w:tblCellMar>
          <w:top w:w="0" w:type="dxa"/>
          <w:left w:w="0" w:type="dxa"/>
          <w:bottom w:w="0" w:type="dxa"/>
          <w:right w:w="0" w:type="dxa"/>
        </w:tblCellMar>
      </w:tblPr>
      <w:tblGrid>
        <w:gridCol w:w="8957"/>
      </w:tblGrid>
      <w:tr w14:paraId="7037D344">
        <w:tblPrEx>
          <w:tblCellMar>
            <w:top w:w="0" w:type="dxa"/>
            <w:left w:w="0" w:type="dxa"/>
            <w:bottom w:w="0" w:type="dxa"/>
            <w:right w:w="0" w:type="dxa"/>
          </w:tblCellMar>
        </w:tblPrEx>
        <w:trPr>
          <w:trHeight w:val="12609" w:hRule="atLeast"/>
        </w:trPr>
        <w:tc>
          <w:tcPr>
            <w:tcW w:w="8957" w:type="dxa"/>
            <w:vAlign w:val="center"/>
          </w:tcPr>
          <w:p w14:paraId="7E31EEFE">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5C6F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5CA2E3E8">
                  <w:pPr>
                    <w:pStyle w:val="98"/>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72DDA903">
                  <w:pPr>
                    <w:pStyle w:val="98"/>
                    <w:wordWrap w:val="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lang w:eastAsia="zh-CN"/>
                    </w:rPr>
                    <w:t>绍兴市质量技术监督检测院2025-2026年度职工食堂社会化服务项目（重招）</w:t>
                  </w:r>
                  <w:r>
                    <w:rPr>
                      <w:rFonts w:hint="eastAsia" w:ascii="仿宋" w:hAnsi="仿宋" w:eastAsia="仿宋" w:cs="仿宋"/>
                      <w:color w:val="auto"/>
                      <w:szCs w:val="24"/>
                      <w:highlight w:val="none"/>
                    </w:rPr>
                    <w:t>招标项目的潜在投标人应在政采云平台（https://www.zcygov.cn/）获取（下载）招标文件，并于</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r>
                    <w:rPr>
                      <w:rFonts w:hint="eastAsia" w:ascii="仿宋" w:hAnsi="仿宋" w:eastAsia="仿宋" w:cs="仿宋"/>
                      <w:color w:val="auto"/>
                      <w:szCs w:val="24"/>
                      <w:highlight w:val="none"/>
                      <w:u w:val="single"/>
                    </w:rPr>
                    <w:t>年</w:t>
                  </w:r>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15</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点00 分00秒</w:t>
                  </w:r>
                  <w:r>
                    <w:rPr>
                      <w:rFonts w:hint="eastAsia" w:ascii="仿宋" w:hAnsi="仿宋" w:eastAsia="仿宋" w:cs="仿宋"/>
                      <w:color w:val="auto"/>
                      <w:szCs w:val="24"/>
                      <w:highlight w:val="none"/>
                    </w:rPr>
                    <w:t>（北京时间）前递交（上传）投标文件。</w:t>
                  </w:r>
                </w:p>
              </w:tc>
            </w:tr>
          </w:tbl>
          <w:p w14:paraId="7E6A50E5">
            <w:pPr>
              <w:pStyle w:val="98"/>
              <w:spacing w:afterLines="0" w:line="440" w:lineRule="exact"/>
              <w:ind w:firstLine="482"/>
              <w:jc w:val="lef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3C1C074B">
            <w:pPr>
              <w:pStyle w:val="98"/>
              <w:spacing w:afterLines="0" w:line="440" w:lineRule="exact"/>
              <w:ind w:firstLine="482"/>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b w:val="0"/>
                <w:bCs/>
                <w:color w:val="auto"/>
                <w:szCs w:val="24"/>
                <w:highlight w:val="none"/>
                <w:lang w:eastAsia="zh-CN"/>
              </w:rPr>
              <w:t>SXQS-202501-GK001</w:t>
            </w:r>
          </w:p>
          <w:p w14:paraId="5E2D81FD">
            <w:pPr>
              <w:pStyle w:val="98"/>
              <w:spacing w:afterLines="0" w:line="440" w:lineRule="exact"/>
              <w:ind w:right="-508" w:rightChars="-242" w:firstLine="482"/>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lang w:eastAsia="zh-CN"/>
              </w:rPr>
              <w:t>绍兴市质量技术监督检测院2025-2026年度职工食堂社会化服务项目</w:t>
            </w:r>
          </w:p>
          <w:p w14:paraId="552A7938">
            <w:pPr>
              <w:pStyle w:val="98"/>
              <w:spacing w:afterLines="0" w:line="440" w:lineRule="exact"/>
              <w:ind w:right="-508" w:rightChars="-242" w:firstLine="482"/>
              <w:rPr>
                <w:rFonts w:hint="eastAsia" w:ascii="仿宋" w:hAnsi="仿宋" w:eastAsia="仿宋" w:cs="仿宋"/>
                <w:b w:val="0"/>
                <w:bCs/>
                <w:color w:val="auto"/>
                <w:szCs w:val="24"/>
                <w:highlight w:val="none"/>
                <w:lang w:eastAsia="zh-CN"/>
              </w:rPr>
            </w:pPr>
            <w:r>
              <w:rPr>
                <w:rFonts w:hint="eastAsia" w:ascii="仿宋" w:hAnsi="仿宋" w:eastAsia="仿宋" w:cs="仿宋"/>
                <w:color w:val="auto"/>
                <w:szCs w:val="24"/>
                <w:highlight w:val="none"/>
                <w:lang w:eastAsia="zh-CN"/>
              </w:rPr>
              <w:t>（重招）</w:t>
            </w:r>
          </w:p>
          <w:p w14:paraId="3475DDBE">
            <w:pPr>
              <w:pStyle w:val="98"/>
              <w:spacing w:afterLines="0" w:line="440" w:lineRule="exact"/>
              <w:ind w:firstLine="482"/>
              <w:rPr>
                <w:rFonts w:hint="eastAsia" w:ascii="仿宋" w:hAnsi="仿宋" w:eastAsia="仿宋" w:cs="仿宋"/>
                <w:b w:val="0"/>
                <w:bCs/>
                <w:color w:val="auto"/>
                <w:sz w:val="24"/>
                <w:highlight w:val="none"/>
              </w:rPr>
            </w:pPr>
            <w:r>
              <w:rPr>
                <w:rFonts w:hint="eastAsia" w:ascii="仿宋" w:hAnsi="仿宋" w:eastAsia="仿宋" w:cs="仿宋"/>
                <w:b/>
                <w:color w:val="auto"/>
                <w:szCs w:val="24"/>
                <w:highlight w:val="none"/>
              </w:rPr>
              <w:t>预算金额（元）：</w:t>
            </w:r>
            <w:r>
              <w:rPr>
                <w:rFonts w:hint="eastAsia" w:ascii="仿宋" w:hAnsi="仿宋" w:eastAsia="仿宋" w:cs="仿宋"/>
                <w:b w:val="0"/>
                <w:bCs/>
                <w:color w:val="auto"/>
                <w:sz w:val="24"/>
                <w:highlight w:val="none"/>
                <w:lang w:val="en-US" w:eastAsia="zh-CN"/>
              </w:rPr>
              <w:t>1000000</w:t>
            </w:r>
            <w:r>
              <w:rPr>
                <w:rFonts w:hint="eastAsia" w:ascii="仿宋" w:hAnsi="仿宋" w:eastAsia="仿宋" w:cs="仿宋"/>
                <w:b w:val="0"/>
                <w:bCs/>
                <w:color w:val="auto"/>
                <w:sz w:val="24"/>
                <w:highlight w:val="none"/>
              </w:rPr>
              <w:t>.00</w:t>
            </w:r>
          </w:p>
          <w:p w14:paraId="7C34F313">
            <w:pPr>
              <w:pStyle w:val="98"/>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最高限价（元）：</w:t>
            </w:r>
            <w:r>
              <w:rPr>
                <w:rFonts w:hint="eastAsia" w:ascii="仿宋" w:hAnsi="仿宋" w:eastAsia="仿宋" w:cs="仿宋"/>
                <w:b w:val="0"/>
                <w:bCs/>
                <w:color w:val="auto"/>
                <w:sz w:val="24"/>
                <w:highlight w:val="none"/>
                <w:lang w:val="en-US" w:eastAsia="zh-CN"/>
              </w:rPr>
              <w:t>1000000</w:t>
            </w:r>
            <w:r>
              <w:rPr>
                <w:rFonts w:hint="eastAsia" w:ascii="仿宋" w:hAnsi="仿宋" w:eastAsia="仿宋" w:cs="仿宋"/>
                <w:b w:val="0"/>
                <w:bCs/>
                <w:color w:val="auto"/>
                <w:sz w:val="24"/>
                <w:highlight w:val="none"/>
              </w:rPr>
              <w:t>.00</w:t>
            </w:r>
          </w:p>
          <w:p w14:paraId="26BC02E2">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采购需求：</w:t>
            </w:r>
          </w:p>
          <w:p w14:paraId="643D886C">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2A704665">
            <w:pPr>
              <w:pStyle w:val="98"/>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  标项名称:</w:t>
            </w:r>
            <w:r>
              <w:rPr>
                <w:rFonts w:hint="eastAsia" w:ascii="仿宋" w:hAnsi="仿宋" w:eastAsia="仿宋" w:cs="仿宋"/>
                <w:color w:val="auto"/>
                <w:szCs w:val="24"/>
                <w:highlight w:val="none"/>
                <w:lang w:eastAsia="zh-CN"/>
              </w:rPr>
              <w:t>绍兴市质量技术监督检测院2025-2026年度职工食堂社会化服务项目（重招）</w:t>
            </w:r>
          </w:p>
          <w:p w14:paraId="2750871A">
            <w:pPr>
              <w:pStyle w:val="98"/>
              <w:spacing w:afterLines="0" w:line="440" w:lineRule="exact"/>
              <w:ind w:firstLine="720" w:firstLineChars="3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数量:1</w:t>
            </w:r>
          </w:p>
          <w:p w14:paraId="0E509BA0">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预算金额（元）: </w:t>
            </w:r>
            <w:r>
              <w:rPr>
                <w:rFonts w:hint="eastAsia" w:ascii="仿宋" w:hAnsi="仿宋" w:eastAsia="仿宋" w:cs="仿宋"/>
                <w:b w:val="0"/>
                <w:bCs/>
                <w:color w:val="auto"/>
                <w:sz w:val="24"/>
                <w:highlight w:val="none"/>
                <w:lang w:val="en-US" w:eastAsia="zh-CN"/>
              </w:rPr>
              <w:t>1000000</w:t>
            </w:r>
            <w:r>
              <w:rPr>
                <w:rFonts w:hint="eastAsia" w:ascii="仿宋" w:hAnsi="仿宋" w:eastAsia="仿宋" w:cs="仿宋"/>
                <w:b w:val="0"/>
                <w:bCs/>
                <w:color w:val="auto"/>
                <w:sz w:val="24"/>
                <w:highlight w:val="none"/>
              </w:rPr>
              <w:t>.00</w:t>
            </w:r>
          </w:p>
          <w:p w14:paraId="3F5D04FE">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主要内容：简要规格描述、项目基本概况介绍、用途详见采购文件。 </w:t>
            </w:r>
          </w:p>
          <w:p w14:paraId="08F222DE">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4379B1A0">
            <w:pPr>
              <w:pStyle w:val="98"/>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本项目接受联合体投标：</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0CEA77B3">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70617BA7">
            <w:pPr>
              <w:pStyle w:val="98"/>
              <w:spacing w:after="120" w:line="440" w:lineRule="exact"/>
              <w:ind w:right="101" w:rightChars="48"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180B3517">
            <w:pPr>
              <w:pStyle w:val="98"/>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227F2D99">
            <w:pPr>
              <w:keepNext w:val="0"/>
              <w:keepLines w:val="0"/>
              <w:pageBreakBefore w:val="0"/>
              <w:kinsoku/>
              <w:wordWrap/>
              <w:overflowPunct/>
              <w:topLinePunct w:val="0"/>
              <w:autoSpaceDE/>
              <w:autoSpaceDN/>
              <w:bidi w:val="0"/>
              <w:adjustRightInd/>
              <w:spacing w:line="360" w:lineRule="auto"/>
              <w:ind w:right="0" w:rightChars="0" w:firstLine="42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w:t>
            </w:r>
            <w:r>
              <w:rPr>
                <w:rFonts w:hint="eastAsia" w:ascii="仿宋" w:hAnsi="仿宋" w:eastAsia="仿宋" w:cs="仿宋"/>
                <w:color w:val="auto"/>
                <w:sz w:val="24"/>
                <w:highlight w:val="none"/>
              </w:rPr>
              <w:t>落实政府采购政策需满足的资格要求：</w:t>
            </w:r>
          </w:p>
          <w:p w14:paraId="047602EE">
            <w:pPr>
              <w:keepNext w:val="0"/>
              <w:keepLines w:val="0"/>
              <w:pageBreakBefore w:val="0"/>
              <w:kinsoku/>
              <w:wordWrap/>
              <w:overflowPunct/>
              <w:topLinePunct w:val="0"/>
              <w:autoSpaceDE/>
              <w:autoSpaceDN/>
              <w:bidi w:val="0"/>
              <w:adjustRightInd/>
              <w:spacing w:line="360" w:lineRule="auto"/>
              <w:ind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无；</w:t>
            </w:r>
          </w:p>
          <w:p w14:paraId="1CEAB425">
            <w:pPr>
              <w:keepNext w:val="0"/>
              <w:keepLines w:val="0"/>
              <w:pageBreakBefore w:val="0"/>
              <w:kinsoku/>
              <w:wordWrap/>
              <w:overflowPunct/>
              <w:topLinePunct w:val="0"/>
              <w:autoSpaceDE/>
              <w:autoSpaceDN/>
              <w:bidi w:val="0"/>
              <w:adjustRightInd/>
              <w:spacing w:line="360" w:lineRule="auto"/>
              <w:ind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3A7F322">
            <w:pPr>
              <w:keepNext w:val="0"/>
              <w:keepLines w:val="0"/>
              <w:pageBreakBefore w:val="0"/>
              <w:kinsoku/>
              <w:wordWrap/>
              <w:overflowPunct/>
              <w:topLinePunct w:val="0"/>
              <w:autoSpaceDE/>
              <w:autoSpaceDN/>
              <w:bidi w:val="0"/>
              <w:adjustRightInd/>
              <w:spacing w:line="360" w:lineRule="auto"/>
              <w:ind w:right="0" w:rightChars="0" w:firstLine="785"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7A924677">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4422337">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11B00961">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07D29E9E">
            <w:pPr>
              <w:keepNext w:val="0"/>
              <w:keepLines w:val="0"/>
              <w:pageBreakBefore w:val="0"/>
              <w:kinsoku/>
              <w:wordWrap/>
              <w:overflowPunct/>
              <w:topLinePunct w:val="0"/>
              <w:autoSpaceDE/>
              <w:autoSpaceDN/>
              <w:bidi w:val="0"/>
              <w:adjustRightInd/>
              <w:spacing w:line="360" w:lineRule="auto"/>
              <w:ind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AA0AE8F">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0459AADF">
            <w:pPr>
              <w:pStyle w:val="98"/>
              <w:numPr>
                <w:ilvl w:val="0"/>
                <w:numId w:val="6"/>
              </w:numPr>
              <w:spacing w:afterLines="0" w:line="440" w:lineRule="exact"/>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lang w:val="en-US" w:eastAsia="zh-CN"/>
              </w:rPr>
              <w:t>/</w:t>
            </w:r>
          </w:p>
          <w:p w14:paraId="66970BFC">
            <w:pPr>
              <w:pStyle w:val="98"/>
              <w:numPr>
                <w:ilvl w:val="0"/>
                <w:numId w:val="0"/>
              </w:numPr>
              <w:spacing w:afterLines="0"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377C41B">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07931BD9">
            <w:pPr>
              <w:pStyle w:val="98"/>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时间：</w:t>
            </w:r>
            <w:r>
              <w:rPr>
                <w:rFonts w:hint="eastAsia" w:ascii="仿宋" w:hAnsi="仿宋" w:eastAsia="仿宋" w:cs="仿宋"/>
                <w:color w:val="auto"/>
                <w:szCs w:val="24"/>
                <w:highlight w:val="none"/>
              </w:rPr>
              <w:t>/至</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r>
              <w:rPr>
                <w:rFonts w:hint="eastAsia" w:ascii="仿宋" w:hAnsi="仿宋" w:eastAsia="仿宋" w:cs="仿宋"/>
                <w:color w:val="auto"/>
                <w:szCs w:val="24"/>
                <w:highlight w:val="none"/>
                <w:u w:val="single"/>
              </w:rPr>
              <w:t>年</w:t>
            </w:r>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15</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rPr>
              <w:t>，每天上午00:00至12:00 ，下午12:00至23:59（北京时间，线上获取法定节假日均可，线下获取文件法定节假日除外）</w:t>
            </w:r>
          </w:p>
          <w:p w14:paraId="1FFEAC07">
            <w:pPr>
              <w:pStyle w:val="98"/>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地点（网址）：</w:t>
            </w:r>
            <w:r>
              <w:rPr>
                <w:rFonts w:hint="eastAsia" w:ascii="仿宋" w:hAnsi="仿宋" w:eastAsia="仿宋" w:cs="仿宋"/>
                <w:bCs/>
                <w:color w:val="auto"/>
                <w:highlight w:val="none"/>
              </w:rPr>
              <w:t>政采云平台（https://www.zcygov.cn/）</w:t>
            </w:r>
            <w:r>
              <w:rPr>
                <w:rFonts w:hint="eastAsia" w:ascii="仿宋" w:hAnsi="仿宋" w:eastAsia="仿宋" w:cs="仿宋"/>
                <w:color w:val="auto"/>
                <w:szCs w:val="24"/>
                <w:highlight w:val="none"/>
              </w:rPr>
              <w:t> </w:t>
            </w:r>
          </w:p>
          <w:p w14:paraId="3E235336">
            <w:pPr>
              <w:pStyle w:val="98"/>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14:paraId="780BCA34">
            <w:pPr>
              <w:pStyle w:val="98"/>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售价（元）：</w:t>
            </w:r>
            <w:r>
              <w:rPr>
                <w:rFonts w:hint="eastAsia" w:ascii="仿宋" w:hAnsi="仿宋" w:eastAsia="仿宋" w:cs="仿宋"/>
                <w:color w:val="auto"/>
                <w:szCs w:val="24"/>
                <w:highlight w:val="none"/>
              </w:rPr>
              <w:t>0 </w:t>
            </w:r>
          </w:p>
          <w:p w14:paraId="3CCF2FF7">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004F2258">
            <w:pPr>
              <w:pStyle w:val="98"/>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提交投标文件截止时间：</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r>
              <w:rPr>
                <w:rFonts w:hint="eastAsia" w:ascii="仿宋" w:hAnsi="仿宋" w:eastAsia="仿宋" w:cs="仿宋"/>
                <w:color w:val="auto"/>
                <w:szCs w:val="24"/>
                <w:highlight w:val="none"/>
                <w:u w:val="single"/>
              </w:rPr>
              <w:t>年</w:t>
            </w:r>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15</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点00 分00秒</w:t>
            </w:r>
            <w:r>
              <w:rPr>
                <w:rFonts w:hint="eastAsia" w:ascii="仿宋" w:hAnsi="仿宋" w:eastAsia="仿宋" w:cs="仿宋"/>
                <w:color w:val="auto"/>
                <w:szCs w:val="24"/>
                <w:highlight w:val="none"/>
              </w:rPr>
              <w:t>（北京时间）</w:t>
            </w:r>
          </w:p>
          <w:p w14:paraId="30CD84BB">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w:t>
            </w:r>
          </w:p>
          <w:p w14:paraId="2D1FDBB5">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r>
              <w:rPr>
                <w:rFonts w:hint="eastAsia" w:ascii="仿宋" w:hAnsi="仿宋" w:eastAsia="仿宋" w:cs="仿宋"/>
                <w:color w:val="auto"/>
                <w:szCs w:val="24"/>
                <w:highlight w:val="none"/>
                <w:u w:val="single"/>
              </w:rPr>
              <w:t>年</w:t>
            </w:r>
            <w:bookmarkStart w:id="137" w:name="_GoBack"/>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15</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点</w:t>
            </w:r>
            <w:bookmarkEnd w:id="137"/>
            <w:r>
              <w:rPr>
                <w:rFonts w:hint="eastAsia" w:ascii="仿宋" w:hAnsi="仿宋" w:eastAsia="仿宋" w:cs="仿宋"/>
                <w:color w:val="auto"/>
                <w:szCs w:val="24"/>
                <w:highlight w:val="none"/>
                <w:u w:val="single"/>
              </w:rPr>
              <w:t>00 分00秒</w:t>
            </w:r>
          </w:p>
          <w:p w14:paraId="036BDD47">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开标地点（网址）：政采云平台（https://www.zcygov.cn/）。  </w:t>
            </w:r>
          </w:p>
          <w:p w14:paraId="7A918222">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71E971C9">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3335DD56">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57D6C7A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6D49B43">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46C89D9">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 xml:space="preserve"> </w:t>
            </w:r>
            <w:r>
              <w:rPr>
                <w:rFonts w:hint="eastAsia" w:ascii="仿宋" w:hAnsi="仿宋" w:eastAsia="仿宋" w:cs="仿宋"/>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DB8883E">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7255AD2D">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4C21CFAD">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1.采购人信息：</w:t>
            </w:r>
          </w:p>
          <w:p w14:paraId="0832965C">
            <w:pPr>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称：绍兴市质量技术监督检测院</w:t>
            </w:r>
          </w:p>
          <w:p w14:paraId="59482714">
            <w:pPr>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址：越城区沥海街道花宫道8号</w:t>
            </w:r>
          </w:p>
          <w:p w14:paraId="439B2B8F">
            <w:pPr>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真：/  </w:t>
            </w:r>
          </w:p>
          <w:p w14:paraId="4D587AF4">
            <w:pPr>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项目联系人（询问）：钱敏 </w:t>
            </w:r>
          </w:p>
          <w:p w14:paraId="1E50DC80">
            <w:pPr>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项目联系方式（询问）：0575-88409601</w:t>
            </w:r>
          </w:p>
          <w:p w14:paraId="2574AF8B">
            <w:pPr>
              <w:spacing w:line="38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金柘</w:t>
            </w:r>
          </w:p>
          <w:p w14:paraId="7C29C1BD">
            <w:pPr>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质疑联系方式：0575-89199780</w:t>
            </w:r>
          </w:p>
          <w:p w14:paraId="3399881C">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2.采购代理机构信息：      </w:t>
            </w:r>
          </w:p>
          <w:p w14:paraId="1EE0AD3B">
            <w:pPr>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14:paraId="25FE9D06">
            <w:pPr>
              <w:spacing w:line="3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址：绍兴市越城区迪荡街道龙湖大厦17楼SP1703室 </w:t>
            </w:r>
          </w:p>
          <w:p w14:paraId="31C846AF">
            <w:pPr>
              <w:spacing w:line="3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69C385A1">
            <w:pPr>
              <w:spacing w:line="38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刘红丽</w:t>
            </w:r>
          </w:p>
          <w:p w14:paraId="347917A5">
            <w:pPr>
              <w:spacing w:line="38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15657576907</w:t>
            </w:r>
          </w:p>
          <w:p w14:paraId="4818BF56">
            <w:pPr>
              <w:spacing w:line="38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质疑联系人：金琼洁             </w:t>
            </w:r>
          </w:p>
          <w:p w14:paraId="516F1444">
            <w:pPr>
              <w:spacing w:line="380" w:lineRule="exact"/>
              <w:ind w:firstLine="480"/>
              <w:rPr>
                <w:rFonts w:hint="eastAsia" w:ascii="仿宋" w:hAnsi="仿宋" w:eastAsia="仿宋" w:cs="仿宋"/>
                <w:color w:val="auto"/>
                <w:szCs w:val="24"/>
                <w:highlight w:val="none"/>
              </w:rPr>
            </w:pPr>
            <w:r>
              <w:rPr>
                <w:rFonts w:hint="eastAsia" w:ascii="仿宋" w:hAnsi="仿宋" w:eastAsia="仿宋" w:cs="仿宋"/>
                <w:color w:val="auto"/>
                <w:sz w:val="24"/>
                <w:highlight w:val="none"/>
              </w:rPr>
              <w:t>质疑联系方式：0575-85352613</w:t>
            </w:r>
            <w:r>
              <w:rPr>
                <w:rFonts w:hint="eastAsia" w:ascii="仿宋" w:hAnsi="仿宋" w:eastAsia="仿宋" w:cs="仿宋"/>
                <w:color w:val="auto"/>
                <w:szCs w:val="24"/>
                <w:highlight w:val="none"/>
              </w:rPr>
              <w:t>　   </w:t>
            </w:r>
          </w:p>
          <w:p w14:paraId="3D008604">
            <w:pPr>
              <w:pStyle w:val="98"/>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3.同级政府采购监督管理部门：      </w:t>
            </w:r>
          </w:p>
          <w:p w14:paraId="26C73861">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14:paraId="30D18A4D">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14:paraId="7CB5CED5">
            <w:pPr>
              <w:pStyle w:val="98"/>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r>
              <w:rPr>
                <w:rFonts w:hint="eastAsia" w:ascii="仿宋" w:hAnsi="仿宋" w:eastAsia="仿宋" w:cs="仿宋"/>
                <w:color w:val="auto"/>
                <w:highlight w:val="none"/>
              </w:rPr>
              <w:t>0575-85209697</w:t>
            </w:r>
            <w:r>
              <w:rPr>
                <w:rFonts w:hint="eastAsia" w:ascii="仿宋" w:hAnsi="仿宋" w:eastAsia="仿宋" w:cs="仿宋"/>
                <w:color w:val="auto"/>
                <w:szCs w:val="24"/>
                <w:highlight w:val="none"/>
              </w:rPr>
              <w:t>       </w:t>
            </w:r>
          </w:p>
          <w:p w14:paraId="0ED182EA">
            <w:pPr>
              <w:pStyle w:val="98"/>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 ：张婷婷      </w:t>
            </w:r>
          </w:p>
          <w:p w14:paraId="41B8E1BD">
            <w:pPr>
              <w:pStyle w:val="98"/>
              <w:wordWrap w:val="0"/>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w:t>
            </w:r>
            <w:r>
              <w:rPr>
                <w:rFonts w:hint="eastAsia" w:ascii="仿宋" w:hAnsi="仿宋" w:eastAsia="仿宋" w:cs="仿宋"/>
                <w:color w:val="auto"/>
                <w:highlight w:val="none"/>
              </w:rPr>
              <w:t>0575-85209697</w:t>
            </w:r>
            <w:r>
              <w:rPr>
                <w:rFonts w:hint="eastAsia" w:ascii="仿宋" w:hAnsi="仿宋" w:eastAsia="仿宋" w:cs="仿宋"/>
                <w:color w:val="auto"/>
                <w:szCs w:val="24"/>
                <w:highlight w:val="none"/>
              </w:rPr>
              <w:t>       </w:t>
            </w:r>
          </w:p>
          <w:p w14:paraId="39DC1EA6">
            <w:pPr>
              <w:pStyle w:val="98"/>
              <w:wordWrap w:val="0"/>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若对项目采购电子交易系统操作有疑问，可登录政采云（https://www.zcygov.cn/），点击右侧咨询小采，获取采小蜜智能服务管家帮助，或拨打政采云服务热线95763获取热线服务帮助。        </w:t>
            </w:r>
          </w:p>
          <w:p w14:paraId="356A8200">
            <w:pPr>
              <w:pStyle w:val="98"/>
              <w:wordWrap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14:paraId="6DCE7AA9">
        <w:trPr>
          <w:trHeight w:val="147" w:hRule="atLeast"/>
        </w:trPr>
        <w:tc>
          <w:tcPr>
            <w:tcW w:w="8957" w:type="dxa"/>
            <w:vAlign w:val="center"/>
          </w:tcPr>
          <w:p w14:paraId="6EE9A5A2">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23A961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3120092B">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7667F55">
      <w:pPr>
        <w:ind w:left="238"/>
        <w:jc w:val="center"/>
        <w:rPr>
          <w:rFonts w:hint="eastAsia" w:ascii="仿宋" w:hAnsi="仿宋" w:eastAsia="仿宋" w:cs="仿宋"/>
          <w:b/>
          <w:color w:val="auto"/>
          <w:sz w:val="30"/>
          <w:szCs w:val="36"/>
          <w:highlight w:val="none"/>
        </w:rPr>
      </w:pPr>
      <w:bookmarkStart w:id="1" w:name="_Hlk47616320"/>
      <w:r>
        <w:rPr>
          <w:rFonts w:hint="eastAsia" w:ascii="仿宋" w:hAnsi="仿宋" w:eastAsia="仿宋" w:cs="仿宋"/>
          <w:b/>
          <w:color w:val="auto"/>
          <w:sz w:val="30"/>
          <w:szCs w:val="36"/>
          <w:highlight w:val="none"/>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6FA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B26B03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02F96A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9A6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89546E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3A98E0E">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ECD3502">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A7B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589513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F86311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0A8C41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1FF7CE8">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9AF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674397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CAEDF05">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CC1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D1581B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5CB384D">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879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4672DB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F8268A">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0C4389B">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420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39384DF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811EB2C">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00A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36AB4855">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95F4758">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5AD54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0233361">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44F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D21B12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EED700B">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A8A5086">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94ADEAD">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7E12687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5116564">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29C1BB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56BCA5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BA9EB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EF00D5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07DA0EB">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4ACA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4499906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E2F9230">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方案阐述讲解：</w:t>
            </w:r>
          </w:p>
          <w:p w14:paraId="2D2A52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无方案阐述讲解。</w:t>
            </w:r>
          </w:p>
          <w:p w14:paraId="5AB47F15">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B有方案</w:t>
            </w:r>
            <w:r>
              <w:rPr>
                <w:rFonts w:hint="eastAsia" w:ascii="仿宋" w:hAnsi="仿宋" w:eastAsia="仿宋" w:cs="仿宋"/>
                <w:color w:val="auto"/>
                <w:sz w:val="24"/>
                <w:highlight w:val="none"/>
              </w:rPr>
              <w:t>阐述讲解</w:t>
            </w:r>
            <w:r>
              <w:rPr>
                <w:rFonts w:hint="eastAsia" w:ascii="仿宋" w:hAnsi="仿宋" w:eastAsia="仿宋" w:cs="仿宋"/>
                <w:color w:val="auto"/>
                <w:kern w:val="0"/>
                <w:sz w:val="24"/>
                <w:highlight w:val="none"/>
              </w:rPr>
              <w:t>：</w:t>
            </w:r>
          </w:p>
          <w:p w14:paraId="39F63CF5">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（1）在评标时安排每个供应商进行方案阐述讲解。每个供应商时间不超过</w:t>
            </w:r>
            <w:r>
              <w:rPr>
                <w:rFonts w:hint="eastAsia"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分钟，阐述讲解次序以投标文件解密时间先后次序为准。阐述讲解结束后按要求解答评标委员会提问。</w:t>
            </w:r>
          </w:p>
          <w:p w14:paraId="49A519BC">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（2）方案阐述讲解可选择以下其中一种方式：</w:t>
            </w:r>
          </w:p>
          <w:p w14:paraId="46D4891A">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lang w:val="zh-CN"/>
              </w:rPr>
              <w:t>方式一：政采云平台在线</w:t>
            </w:r>
            <w:r>
              <w:rPr>
                <w:rFonts w:hint="eastAsia" w:ascii="仿宋" w:hAnsi="仿宋" w:eastAsia="仿宋" w:cs="仿宋"/>
                <w:color w:val="auto"/>
                <w:sz w:val="24"/>
                <w:highlight w:val="none"/>
              </w:rPr>
              <w:t>阐述讲解</w:t>
            </w:r>
            <w:r>
              <w:rPr>
                <w:rFonts w:hint="eastAsia" w:ascii="仿宋" w:hAnsi="仿宋" w:eastAsia="仿宋" w:cs="仿宋"/>
                <w:color w:val="auto"/>
                <w:sz w:val="24"/>
                <w:highlight w:val="none"/>
                <w:lang w:val="zh-CN"/>
              </w:rPr>
              <w:t>。政采云平台在线</w:t>
            </w:r>
            <w:r>
              <w:rPr>
                <w:rFonts w:hint="eastAsia" w:ascii="仿宋" w:hAnsi="仿宋" w:eastAsia="仿宋" w:cs="仿宋"/>
                <w:color w:val="auto"/>
                <w:sz w:val="24"/>
                <w:highlight w:val="none"/>
              </w:rPr>
              <w:t>阐述讲解</w:t>
            </w:r>
            <w:r>
              <w:rPr>
                <w:rFonts w:hint="eastAsia" w:ascii="仿宋" w:hAnsi="仿宋" w:eastAsia="仿宋" w:cs="仿宋"/>
                <w:color w:val="auto"/>
                <w:sz w:val="24"/>
                <w:highlight w:val="none"/>
                <w:lang w:val="zh-CN"/>
              </w:rPr>
              <w:t>需供应商根据政采云平台操作要求做好准备工作，提前完善软硬件配置环境。</w:t>
            </w:r>
          </w:p>
          <w:p w14:paraId="616DD740">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lang w:val="zh-CN"/>
              </w:rPr>
              <w:t>方式二：现场阐述讲解。现场</w:t>
            </w:r>
            <w:r>
              <w:rPr>
                <w:rFonts w:hint="eastAsia" w:ascii="仿宋" w:hAnsi="仿宋" w:eastAsia="仿宋" w:cs="仿宋"/>
                <w:color w:val="auto"/>
                <w:sz w:val="24"/>
                <w:highlight w:val="none"/>
              </w:rPr>
              <w:t>阐述讲解</w:t>
            </w:r>
            <w:r>
              <w:rPr>
                <w:rFonts w:hint="eastAsia" w:ascii="仿宋" w:hAnsi="仿宋" w:eastAsia="仿宋" w:cs="仿宋"/>
                <w:color w:val="auto"/>
                <w:sz w:val="24"/>
                <w:highlight w:val="none"/>
                <w:lang w:val="zh-CN"/>
              </w:rPr>
              <w:t>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，阐述讲解</w:t>
            </w:r>
            <w:r>
              <w:rPr>
                <w:rFonts w:hint="eastAsia" w:ascii="仿宋" w:hAnsi="仿宋" w:eastAsia="仿宋" w:cs="仿宋"/>
                <w:color w:val="auto"/>
                <w:kern w:val="0"/>
                <w:sz w:val="24"/>
                <w:highlight w:val="none"/>
                <w:lang w:val="zh-CN"/>
              </w:rPr>
              <w:t>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人。阐述讲解</w:t>
            </w:r>
            <w:r>
              <w:rPr>
                <w:rFonts w:hint="eastAsia" w:ascii="仿宋" w:hAnsi="仿宋" w:eastAsia="仿宋" w:cs="仿宋"/>
                <w:color w:val="auto"/>
                <w:sz w:val="24"/>
                <w:highlight w:val="none"/>
                <w:lang w:val="zh-CN"/>
              </w:rPr>
              <w:t>所用电脑等设备由供应商自备。现场阐述讲解人员进场时提供阐述讲解人员名单（加盖公章或授权代表签名）及身份证明，否则不得阐述讲解。</w:t>
            </w:r>
          </w:p>
          <w:p w14:paraId="31F1F5B4">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注：因投标人自身原因导致无法</w:t>
            </w:r>
            <w:r>
              <w:rPr>
                <w:rFonts w:hint="eastAsia" w:ascii="仿宋" w:hAnsi="仿宋" w:eastAsia="仿宋" w:cs="仿宋"/>
                <w:color w:val="auto"/>
                <w:sz w:val="24"/>
                <w:highlight w:val="none"/>
              </w:rPr>
              <w:t>阐述讲解</w:t>
            </w:r>
            <w:r>
              <w:rPr>
                <w:rFonts w:hint="eastAsia" w:ascii="仿宋" w:hAnsi="仿宋" w:eastAsia="仿宋" w:cs="仿宋"/>
                <w:color w:val="auto"/>
                <w:kern w:val="0"/>
                <w:sz w:val="24"/>
                <w:highlight w:val="none"/>
              </w:rPr>
              <w:t>或者</w:t>
            </w:r>
            <w:r>
              <w:rPr>
                <w:rFonts w:hint="eastAsia" w:ascii="仿宋" w:hAnsi="仿宋" w:eastAsia="仿宋" w:cs="仿宋"/>
                <w:color w:val="auto"/>
                <w:sz w:val="24"/>
                <w:highlight w:val="none"/>
              </w:rPr>
              <w:t>阐述讲解</w:t>
            </w:r>
            <w:r>
              <w:rPr>
                <w:rFonts w:hint="eastAsia" w:ascii="仿宋" w:hAnsi="仿宋" w:eastAsia="仿宋" w:cs="仿宋"/>
                <w:color w:val="auto"/>
                <w:kern w:val="0"/>
                <w:sz w:val="24"/>
                <w:highlight w:val="none"/>
              </w:rPr>
              <w:t>效果不理想的，责任自负。因平台原因导致本项目方案阐述讲解环节无法顺利开展，按照《浙江省政府采购项目电子交易管理暂行办法》相关规定执行。</w:t>
            </w:r>
          </w:p>
        </w:tc>
      </w:tr>
      <w:tr w14:paraId="053C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0F662B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DAC843">
            <w:pPr>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2CC63F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本项目不允许采购进口产品。</w:t>
            </w:r>
          </w:p>
          <w:p w14:paraId="54F9F890">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95E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439EEB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593D190">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73B06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E158B7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314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EBBA3D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3F29FD9">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7A0FA6E">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 xml:space="preserve"> 租赁和商务服务业 </w:t>
            </w:r>
            <w:r>
              <w:rPr>
                <w:rFonts w:hint="eastAsia" w:ascii="仿宋" w:hAnsi="仿宋" w:eastAsia="仿宋" w:cs="仿宋"/>
                <w:color w:val="auto"/>
                <w:kern w:val="0"/>
                <w:sz w:val="24"/>
                <w:highlight w:val="none"/>
              </w:rPr>
              <w:t>行业；</w:t>
            </w:r>
          </w:p>
        </w:tc>
      </w:tr>
      <w:tr w14:paraId="5DAB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0E1067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D269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054F5EC">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904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6C73F2F">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48906BE9">
            <w:pPr>
              <w:snapToGrid w:val="0"/>
              <w:spacing w:line="440" w:lineRule="exact"/>
              <w:rPr>
                <w:rFonts w:hint="eastAsia" w:ascii="仿宋" w:hAnsi="仿宋" w:eastAsia="仿宋" w:cs="仿宋"/>
                <w:b/>
                <w:color w:val="auto"/>
                <w:sz w:val="24"/>
                <w:highlight w:val="none"/>
              </w:rPr>
            </w:pPr>
          </w:p>
        </w:tc>
        <w:tc>
          <w:tcPr>
            <w:tcW w:w="7515" w:type="dxa"/>
            <w:vAlign w:val="center"/>
          </w:tcPr>
          <w:p w14:paraId="480BD5C8">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602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207D256">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5FC20898">
            <w:pPr>
              <w:snapToGrid w:val="0"/>
              <w:spacing w:line="440" w:lineRule="exact"/>
              <w:rPr>
                <w:rFonts w:hint="eastAsia" w:ascii="仿宋" w:hAnsi="仿宋" w:eastAsia="仿宋" w:cs="仿宋"/>
                <w:b/>
                <w:color w:val="auto"/>
                <w:sz w:val="24"/>
                <w:highlight w:val="none"/>
              </w:rPr>
            </w:pPr>
          </w:p>
        </w:tc>
        <w:tc>
          <w:tcPr>
            <w:tcW w:w="7515" w:type="dxa"/>
            <w:vAlign w:val="center"/>
          </w:tcPr>
          <w:p w14:paraId="134D5ED0">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847AB4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39E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5CEC6F7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49A452B">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0CC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6C42A1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1424D1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115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073132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2D99088B">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028F4B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991D5B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7E3F0B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E4298E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B6A2EBA">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995759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42117FB">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51C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3B4BBB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1459CF8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7493436">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342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7AE08FE">
            <w:pPr>
              <w:spacing w:line="440" w:lineRule="exact"/>
              <w:rPr>
                <w:rFonts w:hint="eastAsia" w:ascii="仿宋" w:hAnsi="仿宋" w:eastAsia="仿宋" w:cs="仿宋"/>
                <w:color w:val="auto"/>
                <w:sz w:val="24"/>
                <w:highlight w:val="none"/>
              </w:rPr>
            </w:pPr>
          </w:p>
        </w:tc>
        <w:tc>
          <w:tcPr>
            <w:tcW w:w="8370" w:type="dxa"/>
            <w:gridSpan w:val="2"/>
            <w:vAlign w:val="center"/>
          </w:tcPr>
          <w:p w14:paraId="1AB9DA45">
            <w:pPr>
              <w:adjustRightInd w:val="0"/>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snapToGrid w:val="0"/>
                <w:color w:val="auto"/>
                <w:kern w:val="28"/>
                <w:sz w:val="24"/>
                <w:highlight w:val="none"/>
              </w:rPr>
              <w:t>合体投标的，联合体各方均需按招标文件第五部分评标标准要求提供资信证明文件，否则视为不符合相关要求。</w:t>
            </w:r>
          </w:p>
          <w:p w14:paraId="53399556">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E79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22DB79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22D98356">
            <w:pPr>
              <w:spacing w:line="336" w:lineRule="auto"/>
              <w:rPr>
                <w:rFonts w:hint="eastAsia" w:ascii="仿宋" w:hAnsi="仿宋" w:eastAsia="仿宋" w:cs="仿宋"/>
                <w:b/>
                <w:color w:val="auto"/>
                <w:kern w:val="0"/>
                <w:sz w:val="24"/>
                <w:szCs w:val="21"/>
                <w:highlight w:val="none"/>
              </w:rPr>
            </w:pPr>
            <w:r>
              <w:rPr>
                <w:rFonts w:hint="eastAsia" w:ascii="仿宋" w:hAnsi="仿宋" w:eastAsia="仿宋" w:cs="仿宋"/>
                <w:b/>
                <w:bCs/>
                <w:color w:val="auto"/>
                <w:sz w:val="24"/>
                <w:szCs w:val="24"/>
                <w:highlight w:val="none"/>
              </w:rPr>
              <w:t xml:space="preserve">采购代理服务费: </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(1)按代理协议约定的内容，中标单位需支付以下费用，并在投标报价中自行考虑：根据项目的中标金额，采用差额定率累进法进行计算,具体费率标准如下:中标金额在100万元以下部分服务招标为1.5%; 100-500万部分，服务招标收取0.8%。</w:t>
            </w:r>
            <w:r>
              <w:rPr>
                <w:rFonts w:hint="eastAsia" w:ascii="仿宋" w:hAnsi="仿宋" w:eastAsia="仿宋" w:cs="仿宋"/>
                <w:color w:val="auto"/>
                <w:sz w:val="24"/>
                <w:szCs w:val="24"/>
                <w:highlight w:val="none"/>
                <w:lang w:val="en-US" w:eastAsia="zh-CN"/>
              </w:rPr>
              <w:t>实际按七六折计取。</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(2)采购代理服务费的交纳方式：</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用银行支票、汇票、电汇、现金等付款方式直接交纳采购代理服务费。</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公司名称：绍兴虬实企业管理咨询有限公司</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账    号：2006767942000015</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开 户 行：绍兴银行股份有限公司禹陵支行</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(3)领取中标通知书前交纳。 </w:t>
            </w:r>
          </w:p>
        </w:tc>
      </w:tr>
      <w:tr w14:paraId="2308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A8CDB8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D26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E1EFE2F">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1"/>
    </w:tbl>
    <w:p w14:paraId="3472EB53">
      <w:pPr>
        <w:pageBreakBefore/>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D4C92E0">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7C7D61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DE52A28">
      <w:pPr>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68FEC5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272B7C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65182B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E71CD1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C7301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AA1F9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9C33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566D71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53F469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99290D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1BCF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3A84F8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8B10362">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33D1FD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381D71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EC64C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18C1BE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C85380C">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B573D2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E955EBD">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4449513">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0BFB3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6D2F4D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94A587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81C4DF5">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F4BBB4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1BCF77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05399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678F1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3226F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A33520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59EAAB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B3526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C1E001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9E1BD3A">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0B05EF4">
      <w:pPr>
        <w:spacing w:line="360" w:lineRule="auto"/>
        <w:jc w:val="center"/>
        <w:outlineLvl w:val="0"/>
        <w:rPr>
          <w:rFonts w:hint="eastAsia" w:ascii="仿宋" w:hAnsi="仿宋" w:eastAsia="仿宋" w:cs="仿宋"/>
          <w:b/>
          <w:color w:val="auto"/>
          <w:sz w:val="32"/>
          <w:szCs w:val="32"/>
          <w:highlight w:val="none"/>
        </w:rPr>
      </w:pPr>
    </w:p>
    <w:p w14:paraId="2D38A2E5">
      <w:pPr>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5A1F67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CEA7E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3372E4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11A302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F74AD66">
      <w:pPr>
        <w:pStyle w:val="27"/>
        <w:snapToGrid w:val="0"/>
        <w:spacing w:line="440" w:lineRule="exact"/>
        <w:jc w:val="left"/>
        <w:rPr>
          <w:rFonts w:hint="eastAsia" w:ascii="仿宋" w:hAnsi="仿宋" w:eastAsia="仿宋" w:cs="仿宋"/>
          <w:b/>
          <w:color w:val="auto"/>
          <w:highlight w:val="none"/>
        </w:rPr>
      </w:pPr>
      <w:r>
        <w:rPr>
          <w:rFonts w:hint="eastAsia" w:ascii="仿宋" w:hAnsi="仿宋" w:eastAsia="仿宋" w:cs="仿宋"/>
          <w:b/>
          <w:color w:val="auto"/>
          <w:sz w:val="24"/>
          <w:highlight w:val="none"/>
        </w:rPr>
        <w:t>2.授权委托</w:t>
      </w:r>
    </w:p>
    <w:p w14:paraId="4BB054A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EAB286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F5AB08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0A9BCF0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8942AA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10C20C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2287573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697E15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128108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109A5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5120F2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AD054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8762B9E">
      <w:pPr>
        <w:spacing w:line="360" w:lineRule="auto"/>
        <w:jc w:val="center"/>
        <w:outlineLvl w:val="0"/>
        <w:rPr>
          <w:rFonts w:hint="eastAsia" w:ascii="仿宋" w:hAnsi="仿宋" w:eastAsia="仿宋" w:cs="仿宋"/>
          <w:b/>
          <w:color w:val="auto"/>
          <w:sz w:val="32"/>
          <w:szCs w:val="32"/>
          <w:highlight w:val="none"/>
        </w:rPr>
      </w:pPr>
    </w:p>
    <w:p w14:paraId="10910079">
      <w:pPr>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303CC400">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7B9499E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3BD4D8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40A79E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6E1F1C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ADCCBC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5409DA8">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7EFC835">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289B364">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141C385">
      <w:pPr>
        <w:pStyle w:val="35"/>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50F8998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2B02F021">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39779DEE">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BA07035">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13AD441">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57077F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9F29215">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86145CD">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DB7F97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5004FF8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0C920B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7D912AC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21E9BF7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01F4342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356D70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2544DA5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5F07D2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0CDFCF3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A33298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A512BF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460CEC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38F92A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43C6B7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19E6A01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D137F7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41EBF8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3993C0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12B100C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1FC50026">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2088DB7A">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5C23A1EB">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32D0193">
      <w:pPr>
        <w:pStyle w:val="25"/>
        <w:snapToGrid w:val="0"/>
        <w:spacing w:after="0"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2.3.1开标一览表（报价表）；</w:t>
      </w:r>
    </w:p>
    <w:p w14:paraId="351A0548">
      <w:pPr>
        <w:pStyle w:val="25"/>
        <w:snapToGrid w:val="0"/>
        <w:spacing w:after="0"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2.3.2中小企业声明函（如果有）；</w:t>
      </w:r>
    </w:p>
    <w:p w14:paraId="7B8528BD">
      <w:pPr>
        <w:pStyle w:val="25"/>
        <w:snapToGrid w:val="0"/>
        <w:spacing w:after="0"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2.3.3 残疾人福利性单位声明函（如果有）。</w:t>
      </w:r>
    </w:p>
    <w:p w14:paraId="41805711">
      <w:pPr>
        <w:pStyle w:val="35"/>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3.投标报价</w:t>
      </w:r>
    </w:p>
    <w:p w14:paraId="2397D14D">
      <w:pPr>
        <w:pStyle w:val="25"/>
        <w:snapToGrid w:val="0"/>
        <w:spacing w:after="0"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3.1供应商应按招标文件中《开标一览表》等附表要求填写。</w:t>
      </w:r>
    </w:p>
    <w:p w14:paraId="62B597DB">
      <w:pPr>
        <w:pStyle w:val="25"/>
        <w:snapToGrid w:val="0"/>
        <w:spacing w:after="0"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3.2报价为采购人可以合格使用产品的价格，包括货款、包装、运输、保险、货到就位以及安装、调试、培训、保修及产品知识产权等一切费用。</w:t>
      </w:r>
    </w:p>
    <w:p w14:paraId="3E133796">
      <w:pPr>
        <w:pStyle w:val="25"/>
        <w:snapToGrid w:val="0"/>
        <w:spacing w:after="0"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3.3招标文件未列明，而供应商认为必需的费用也需列入报价。</w:t>
      </w:r>
    </w:p>
    <w:p w14:paraId="24992D64">
      <w:pPr>
        <w:pStyle w:val="25"/>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3.4投标报价只允许有一个报价，有选择的报价将不予接受（除指定外）。</w:t>
      </w:r>
    </w:p>
    <w:p w14:paraId="0E476A15">
      <w:pPr>
        <w:pStyle w:val="35"/>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w:t>
      </w:r>
      <w:r>
        <w:rPr>
          <w:rFonts w:hint="eastAsia" w:ascii="仿宋" w:hAnsi="仿宋" w:eastAsia="仿宋" w:cs="仿宋"/>
          <w:b/>
          <w:color w:val="auto"/>
          <w:sz w:val="24"/>
          <w:szCs w:val="24"/>
          <w:highlight w:val="none"/>
          <w:lang w:val="zh-CN"/>
        </w:rPr>
        <w:t xml:space="preserve"> </w:t>
      </w:r>
      <w:r>
        <w:rPr>
          <w:rFonts w:hint="eastAsia" w:ascii="仿宋" w:hAnsi="仿宋" w:eastAsia="仿宋" w:cs="仿宋"/>
          <w:b/>
          <w:color w:val="auto"/>
          <w:sz w:val="24"/>
          <w:szCs w:val="24"/>
          <w:highlight w:val="none"/>
        </w:rPr>
        <w:t>投标文件的编制和签署</w:t>
      </w:r>
    </w:p>
    <w:p w14:paraId="74C983A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B473B0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B57EBD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B62753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5ED0CAA">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D43A230">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C868066">
      <w:pPr>
        <w:pStyle w:val="18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71ECA1C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8B41D7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0B55DBA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58DF67E3">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10B7457C">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53F2AEE7">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7A966239">
      <w:pPr>
        <w:pStyle w:val="181"/>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BBE67B7">
      <w:pPr>
        <w:adjustRightInd w:val="0"/>
        <w:spacing w:line="360" w:lineRule="auto"/>
        <w:jc w:val="center"/>
        <w:rPr>
          <w:rFonts w:hint="eastAsia" w:ascii="仿宋" w:hAnsi="仿宋" w:eastAsia="仿宋" w:cs="仿宋"/>
          <w:b/>
          <w:color w:val="auto"/>
          <w:sz w:val="32"/>
          <w:szCs w:val="32"/>
          <w:highlight w:val="none"/>
        </w:rPr>
      </w:pPr>
    </w:p>
    <w:p w14:paraId="3E103A2F">
      <w:pPr>
        <w:adjustRightIn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6430FFD0">
      <w:pPr>
        <w:snapToGrid w:val="0"/>
        <w:spacing w:line="440" w:lineRule="exact"/>
        <w:jc w:val="left"/>
        <w:rPr>
          <w:rFonts w:hint="eastAsia" w:ascii="仿宋" w:hAnsi="仿宋" w:eastAsia="仿宋" w:cs="仿宋"/>
          <w:b/>
          <w:color w:val="auto"/>
          <w:sz w:val="24"/>
          <w:highlight w:val="none"/>
        </w:rPr>
      </w:pPr>
      <w:bookmarkStart w:id="2" w:name="_Toc81372953"/>
      <w:bookmarkStart w:id="3" w:name="_Toc81372776"/>
      <w:bookmarkStart w:id="4" w:name="_Toc84325929"/>
      <w:r>
        <w:rPr>
          <w:rFonts w:hint="eastAsia" w:ascii="仿宋" w:hAnsi="仿宋" w:eastAsia="仿宋" w:cs="仿宋"/>
          <w:b/>
          <w:color w:val="auto"/>
          <w:sz w:val="24"/>
          <w:highlight w:val="none"/>
        </w:rPr>
        <w:t>1．电子招投标开标及评审程序</w:t>
      </w:r>
    </w:p>
    <w:p w14:paraId="423696A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B6F82A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30484B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13389E6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18E42B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A1E830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6627E2B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63BC16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0B90B0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C4CB71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CDD192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DABB46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B90E61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4D556F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133E057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82C9F6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5E4290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7AE8CC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3.2评标委员会由采购人代表和有关方面的专家组成，成员人数为七人以上单数。</w:t>
      </w:r>
    </w:p>
    <w:p w14:paraId="31D9C0F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3FC1B03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C5CA07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38B40F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AC0EF9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F7997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293DF686">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3D57F8F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0E206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1D5F5F6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076C670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6A675BE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5F5CB8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B712F3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926DBC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C92528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B3CB97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74736CA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1335E0E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125C8C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BF96CC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2EF3DC2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6715C3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8BEC8F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3F81AE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4E2964B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4D77ECF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ED85ED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34384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87896C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0277766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11C833B">
      <w:pPr>
        <w:pStyle w:val="16"/>
        <w:widowControl w:val="0"/>
        <w:tabs>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0DEE80D">
      <w:pPr>
        <w:pStyle w:val="16"/>
        <w:widowControl w:val="0"/>
        <w:tabs>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475A8B8">
      <w:pPr>
        <w:pStyle w:val="3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F6C248C">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DC3C0B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250DBA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C2A7E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1938AF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9C989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9CFC45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8F27DE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22CE05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012A00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0B1C40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510D04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2BC64A1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00CF5C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195A53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96DC8D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FA5F7C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529236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520443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7B3D1F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87D435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327664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27CA3B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99FECC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1957C9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BB7C00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40FEA7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516F9E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75CEA1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BB65BC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7030A3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F7E4BB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2E1408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806ED4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2A1D22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68225E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6D9BEB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48F932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137695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103978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2262BA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9A8DB6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 xml:space="preserve">3 </w:t>
      </w:r>
      <w:r>
        <w:rPr>
          <w:rFonts w:hint="eastAsia" w:ascii="仿宋" w:hAnsi="仿宋" w:eastAsia="仿宋" w:cs="仿宋"/>
          <w:b/>
          <w:color w:val="auto"/>
          <w:sz w:val="24"/>
          <w:highlight w:val="none"/>
        </w:rPr>
        <w:t>参与同一个采购包(标段)的供应商存在下列情形之一的其投标(响应)文件无效：</w:t>
      </w:r>
    </w:p>
    <w:p w14:paraId="44D6E54D">
      <w:pPr>
        <w:snapToGrid w:val="0"/>
        <w:spacing w:line="440" w:lineRule="exact"/>
        <w:ind w:firstLine="720" w:firstLineChars="300"/>
        <w:jc w:val="left"/>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w:t>
      </w:r>
      <w:r>
        <w:rPr>
          <w:rFonts w:hint="eastAsia" w:ascii="仿宋" w:hAnsi="仿宋" w:eastAsia="仿宋" w:cs="仿宋"/>
          <w:b w:val="0"/>
          <w:bCs/>
          <w:color w:val="auto"/>
          <w:sz w:val="24"/>
          <w:highlight w:val="none"/>
          <w:lang w:val="en-US" w:eastAsia="zh-CN"/>
        </w:rPr>
        <w:t>3</w:t>
      </w:r>
      <w:r>
        <w:rPr>
          <w:rFonts w:hint="eastAsia" w:ascii="仿宋" w:hAnsi="仿宋" w:eastAsia="仿宋" w:cs="仿宋"/>
          <w:b w:val="0"/>
          <w:bCs/>
          <w:color w:val="auto"/>
          <w:sz w:val="24"/>
          <w:highlight w:val="none"/>
        </w:rPr>
        <w:t>.1不同供应商的电子投标(响应)文件上传计算机的网卡MAC地址、CPU序列号和硬盘序列号等硬件信息相同的；</w:t>
      </w:r>
    </w:p>
    <w:p w14:paraId="1CEA5B1B">
      <w:pPr>
        <w:snapToGrid w:val="0"/>
        <w:spacing w:line="440" w:lineRule="exact"/>
        <w:ind w:firstLine="480" w:firstLineChars="200"/>
        <w:jc w:val="left"/>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w:t>
      </w:r>
      <w:r>
        <w:rPr>
          <w:rFonts w:hint="eastAsia" w:ascii="仿宋" w:hAnsi="仿宋" w:eastAsia="仿宋" w:cs="仿宋"/>
          <w:b w:val="0"/>
          <w:bCs/>
          <w:color w:val="auto"/>
          <w:sz w:val="24"/>
          <w:highlight w:val="none"/>
          <w:lang w:val="en-US" w:eastAsia="zh-CN"/>
        </w:rPr>
        <w:t>3</w:t>
      </w:r>
      <w:r>
        <w:rPr>
          <w:rFonts w:hint="eastAsia" w:ascii="仿宋" w:hAnsi="仿宋" w:eastAsia="仿宋" w:cs="仿宋"/>
          <w:b w:val="0"/>
          <w:bCs/>
          <w:color w:val="auto"/>
          <w:sz w:val="24"/>
          <w:highlight w:val="none"/>
        </w:rPr>
        <w:t>.2不同供应商联系人为同一人或不同联系人的联系电话一致，且无法合理解释的；</w:t>
      </w:r>
    </w:p>
    <w:p w14:paraId="100423DC">
      <w:pPr>
        <w:snapToGrid w:val="0"/>
        <w:spacing w:line="440" w:lineRule="exact"/>
        <w:ind w:firstLine="482" w:firstLineChars="200"/>
        <w:jc w:val="left"/>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评标委员会认定有重大偏差或实质性不响应招标文件要求的；</w:t>
      </w:r>
    </w:p>
    <w:p w14:paraId="165F1E7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投标文件出现不是唯一的、有选择性投标报价的；</w:t>
      </w:r>
    </w:p>
    <w:p w14:paraId="272C9A8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对未提供样品或提供样品不满足采购需求实质性条件的；</w:t>
      </w:r>
    </w:p>
    <w:p w14:paraId="54D8312E">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7610DEBF">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7D2F2AAE">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w:t>
      </w:r>
      <w:r>
        <w:rPr>
          <w:rFonts w:hint="eastAsia" w:ascii="仿宋" w:hAnsi="仿宋" w:eastAsia="仿宋" w:cs="仿宋"/>
          <w:color w:val="auto"/>
          <w:sz w:val="24"/>
          <w:highlight w:val="none"/>
          <w:lang w:val="en-US" w:eastAsia="zh-CN"/>
        </w:rPr>
        <w:t>7-1</w:t>
      </w:r>
      <w:r>
        <w:rPr>
          <w:rFonts w:hint="eastAsia" w:ascii="仿宋" w:hAnsi="仿宋" w:eastAsia="仿宋" w:cs="仿宋"/>
          <w:color w:val="auto"/>
          <w:sz w:val="24"/>
          <w:highlight w:val="none"/>
        </w:rPr>
        <w:t>业秘密等信息，评审委员会成员、采购人和采购机构工作人员、相关监督人员等与评审有关的人员应当予以保密。</w:t>
      </w:r>
    </w:p>
    <w:p w14:paraId="6D8178AC">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84B58A2">
      <w:pPr>
        <w:pStyle w:val="35"/>
        <w:adjustRightInd w:val="0"/>
        <w:spacing w:line="360" w:lineRule="auto"/>
        <w:ind w:firstLine="726"/>
        <w:jc w:val="center"/>
        <w:rPr>
          <w:rFonts w:hint="eastAsia" w:ascii="仿宋" w:hAnsi="仿宋" w:eastAsia="仿宋" w:cs="仿宋"/>
          <w:b/>
          <w:snapToGrid w:val="0"/>
          <w:color w:val="auto"/>
          <w:sz w:val="32"/>
          <w:szCs w:val="32"/>
          <w:highlight w:val="none"/>
        </w:rPr>
      </w:pPr>
    </w:p>
    <w:p w14:paraId="5E1D0FAD">
      <w:pPr>
        <w:pStyle w:val="35"/>
        <w:adjustRightInd w:val="0"/>
        <w:spacing w:line="360" w:lineRule="auto"/>
        <w:ind w:firstLine="726"/>
        <w:jc w:val="center"/>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2"/>
    <w:bookmarkEnd w:id="3"/>
    <w:bookmarkEnd w:id="4"/>
    <w:p w14:paraId="1D7BE627">
      <w:pPr>
        <w:pStyle w:val="16"/>
        <w:tabs>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8BD10B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72F9C4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FD4F57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3C3985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2E3D3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BBD9A1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4C172D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6C19F0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8BC3A5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07D3F2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498E92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07A6A02">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A68213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541469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1D13D6D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2F7C1B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35161A6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701C2DE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19C5CCB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19057D0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3A46AD9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29D288C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F42DC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A8E10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C7D0DD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27A59E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12CAC79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74257E2">
      <w:pPr>
        <w:spacing w:line="336" w:lineRule="auto"/>
        <w:jc w:val="center"/>
        <w:outlineLvl w:val="0"/>
        <w:rPr>
          <w:rFonts w:hint="eastAsia" w:ascii="仿宋" w:hAnsi="仿宋" w:eastAsia="仿宋" w:cs="仿宋"/>
          <w:b/>
          <w:color w:val="auto"/>
          <w:sz w:val="36"/>
          <w:szCs w:val="36"/>
          <w:highlight w:val="none"/>
        </w:rPr>
      </w:pPr>
    </w:p>
    <w:p w14:paraId="300C0D3C">
      <w:pPr>
        <w:spacing w:line="336"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六、询问、质疑与投诉</w:t>
      </w:r>
    </w:p>
    <w:p w14:paraId="000C4BA5">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4D2BFD2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4DA9A0">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7D462F94">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1C695E5">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0E4A3DC4">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4508E75F">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F6331B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63B29CA">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2F1681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3714E6B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500C20D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3A78D8F7">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3537B7F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EC9A0E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2A7135FF">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50F5A5D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093F797D">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2F33E87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7DC4CC4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657AB39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B467C1C">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0908B2C5">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16C0B9D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085680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738AF95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3C91285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39823EC5">
      <w:pPr>
        <w:snapToGrid w:val="0"/>
        <w:spacing w:line="360" w:lineRule="auto"/>
        <w:ind w:firstLine="482" w:firstLineChars="200"/>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3987F11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5" w:name="第四部分"/>
      <w:bookmarkStart w:id="6" w:name="_Toc84325981"/>
      <w:bookmarkStart w:id="7" w:name="_Toc80157775"/>
      <w:bookmarkStart w:id="8" w:name="_Toc81372964"/>
      <w:bookmarkStart w:id="9" w:name="_Toc81372787"/>
    </w:p>
    <w:p w14:paraId="7E6CA4D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E0519C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84C816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26B60E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6"/>
          <w:szCs w:val="36"/>
          <w:highlight w:val="none"/>
        </w:rPr>
        <w:t>第三部分   招标项目范围及要求</w:t>
      </w:r>
      <w:bookmarkEnd w:id="5"/>
    </w:p>
    <w:p w14:paraId="1F0D131D">
      <w:pPr>
        <w:snapToGrid w:val="0"/>
        <w:spacing w:line="480" w:lineRule="exact"/>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bdr w:val="single" w:color="auto" w:sz="4" w:space="0"/>
        </w:rPr>
        <w:t>01标</w:t>
      </w:r>
      <w:r>
        <w:rPr>
          <w:rFonts w:hint="eastAsia" w:ascii="仿宋" w:hAnsi="仿宋" w:eastAsia="仿宋" w:cs="仿宋"/>
          <w:b/>
          <w:color w:val="auto"/>
          <w:sz w:val="24"/>
          <w:szCs w:val="22"/>
          <w:highlight w:val="none"/>
          <w:lang w:eastAsia="zh-CN"/>
        </w:rPr>
        <w:t>绍兴市质量技术监督检测院2025-2026年度职工食堂社会化服务项目（重招）</w:t>
      </w:r>
      <w:r>
        <w:rPr>
          <w:rFonts w:hint="eastAsia" w:ascii="仿宋" w:hAnsi="仿宋" w:eastAsia="仿宋" w:cs="仿宋"/>
          <w:b/>
          <w:color w:val="auto"/>
          <w:sz w:val="24"/>
          <w:szCs w:val="22"/>
          <w:highlight w:val="none"/>
        </w:rPr>
        <w:t>（预算：</w:t>
      </w:r>
      <w:r>
        <w:rPr>
          <w:rFonts w:hint="eastAsia" w:ascii="仿宋" w:hAnsi="仿宋" w:eastAsia="仿宋" w:cs="仿宋"/>
          <w:b/>
          <w:color w:val="auto"/>
          <w:sz w:val="24"/>
          <w:szCs w:val="22"/>
          <w:highlight w:val="none"/>
          <w:lang w:val="en-US" w:eastAsia="zh-CN"/>
        </w:rPr>
        <w:t>100</w:t>
      </w:r>
      <w:r>
        <w:rPr>
          <w:rFonts w:hint="eastAsia" w:ascii="仿宋" w:hAnsi="仿宋" w:eastAsia="仿宋" w:cs="仿宋"/>
          <w:b/>
          <w:color w:val="auto"/>
          <w:sz w:val="24"/>
          <w:szCs w:val="22"/>
          <w:highlight w:val="none"/>
        </w:rPr>
        <w:t>万元）</w:t>
      </w:r>
    </w:p>
    <w:p w14:paraId="4F2DB120">
      <w:pPr>
        <w:keepNext w:val="0"/>
        <w:keepLines w:val="0"/>
        <w:pageBreakBefore w:val="0"/>
        <w:widowControl w:val="0"/>
        <w:kinsoku/>
        <w:wordWrap/>
        <w:overflowPunct/>
        <w:topLinePunct w:val="0"/>
        <w:bidi w:val="0"/>
        <w:snapToGrid/>
        <w:spacing w:line="42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一、项目概况</w:t>
      </w:r>
    </w:p>
    <w:p w14:paraId="5041A9B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bookmarkStart w:id="10" w:name="OLE_LINK5"/>
      <w:r>
        <w:rPr>
          <w:rFonts w:hint="eastAsia" w:ascii="仿宋" w:hAnsi="仿宋" w:eastAsia="仿宋" w:cs="仿宋"/>
          <w:color w:val="auto"/>
          <w:sz w:val="24"/>
          <w:szCs w:val="24"/>
          <w:highlight w:val="none"/>
        </w:rPr>
        <w:t>绍兴市质量技术监督检测院</w:t>
      </w:r>
      <w:bookmarkEnd w:id="10"/>
      <w:r>
        <w:rPr>
          <w:rFonts w:hint="eastAsia" w:ascii="仿宋" w:hAnsi="仿宋" w:eastAsia="仿宋" w:cs="仿宋"/>
          <w:color w:val="auto"/>
          <w:sz w:val="24"/>
          <w:szCs w:val="24"/>
          <w:highlight w:val="none"/>
        </w:rPr>
        <w:t>内部食堂劳务委托管理权</w:t>
      </w:r>
    </w:p>
    <w:p w14:paraId="6A9CA145">
      <w:pPr>
        <w:keepNext w:val="0"/>
        <w:keepLines w:val="0"/>
        <w:pageBreakBefore w:val="0"/>
        <w:widowControl w:val="0"/>
        <w:kinsoku/>
        <w:wordWrap/>
        <w:overflowPunct/>
        <w:topLinePunct w:val="0"/>
        <w:bidi w:val="0"/>
        <w:snapToGrid/>
        <w:spacing w:line="42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二、基本情况</w:t>
      </w:r>
    </w:p>
    <w:p w14:paraId="3C2F8D22">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绍兴市质量技术监督检测院内部食堂位于滨海新城花宫道8号，工作日提供早、中、晚三餐，以快餐为主，兼顾包厢桌菜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食堂早餐就餐人数约</w:t>
      </w:r>
      <w:r>
        <w:rPr>
          <w:rFonts w:hint="eastAsia" w:ascii="仿宋" w:hAnsi="仿宋" w:eastAsia="仿宋" w:cs="仿宋"/>
          <w:color w:val="auto"/>
          <w:sz w:val="24"/>
          <w:szCs w:val="24"/>
          <w:highlight w:val="none"/>
          <w:lang w:val="en-US" w:eastAsia="zh-CN"/>
        </w:rPr>
        <w:t>90</w:t>
      </w:r>
      <w:r>
        <w:rPr>
          <w:rFonts w:hint="eastAsia" w:ascii="仿宋" w:hAnsi="仿宋" w:eastAsia="仿宋" w:cs="仿宋"/>
          <w:color w:val="auto"/>
          <w:sz w:val="24"/>
          <w:szCs w:val="24"/>
          <w:highlight w:val="none"/>
        </w:rPr>
        <w:t>人，中餐就餐人数约200人，晚餐就餐人数约20人</w:t>
      </w:r>
      <w:r>
        <w:rPr>
          <w:rFonts w:hint="eastAsia" w:ascii="仿宋" w:hAnsi="仿宋" w:eastAsia="仿宋" w:cs="仿宋"/>
          <w:color w:val="auto"/>
          <w:sz w:val="24"/>
          <w:szCs w:val="24"/>
          <w:highlight w:val="none"/>
          <w:lang w:eastAsia="zh-CN"/>
        </w:rPr>
        <w:t>（周一夜学就餐人数根据实际情况而定）</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除</w:t>
      </w:r>
      <w:r>
        <w:rPr>
          <w:rFonts w:hint="eastAsia" w:ascii="仿宋" w:hAnsi="仿宋" w:eastAsia="仿宋" w:cs="仿宋"/>
          <w:color w:val="auto"/>
          <w:sz w:val="24"/>
          <w:szCs w:val="24"/>
          <w:highlight w:val="none"/>
        </w:rPr>
        <w:t>需要保质保量做好早餐、中餐、晚餐的供应</w:t>
      </w:r>
      <w:r>
        <w:rPr>
          <w:rFonts w:hint="eastAsia" w:ascii="仿宋" w:hAnsi="仿宋" w:eastAsia="仿宋" w:cs="仿宋"/>
          <w:color w:val="auto"/>
          <w:sz w:val="24"/>
          <w:szCs w:val="24"/>
          <w:highlight w:val="none"/>
          <w:lang w:eastAsia="zh-CN"/>
        </w:rPr>
        <w:t>外</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还需保证</w:t>
      </w:r>
      <w:r>
        <w:rPr>
          <w:rFonts w:hint="eastAsia" w:ascii="仿宋" w:hAnsi="仿宋" w:eastAsia="仿宋" w:cs="仿宋"/>
          <w:color w:val="auto"/>
          <w:sz w:val="24"/>
          <w:szCs w:val="24"/>
          <w:highlight w:val="none"/>
        </w:rPr>
        <w:t>单位临时就餐</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双休日加班就餐</w:t>
      </w:r>
      <w:r>
        <w:rPr>
          <w:rFonts w:hint="eastAsia" w:ascii="仿宋" w:hAnsi="仿宋" w:eastAsia="仿宋" w:cs="仿宋"/>
          <w:color w:val="auto"/>
          <w:sz w:val="24"/>
          <w:szCs w:val="24"/>
          <w:highlight w:val="none"/>
          <w:lang w:eastAsia="zh-CN"/>
        </w:rPr>
        <w:t>、培训人员就餐等</w:t>
      </w:r>
      <w:r>
        <w:rPr>
          <w:rFonts w:hint="eastAsia" w:ascii="仿宋" w:hAnsi="仿宋" w:eastAsia="仿宋" w:cs="仿宋"/>
          <w:color w:val="auto"/>
          <w:sz w:val="24"/>
          <w:szCs w:val="24"/>
          <w:highlight w:val="none"/>
        </w:rPr>
        <w:t>。</w:t>
      </w:r>
    </w:p>
    <w:p w14:paraId="17BE25A6">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食堂每日所需物料由采购人指定单位统一配送。销售菜品菜价由采购人核定。</w:t>
      </w:r>
    </w:p>
    <w:p w14:paraId="46A480EA">
      <w:pPr>
        <w:keepNext w:val="0"/>
        <w:keepLines w:val="0"/>
        <w:pageBreakBefore w:val="0"/>
        <w:widowControl w:val="0"/>
        <w:kinsoku/>
        <w:wordWrap/>
        <w:overflowPunct/>
        <w:topLinePunct w:val="0"/>
        <w:bidi w:val="0"/>
        <w:snapToGrid/>
        <w:spacing w:line="420" w:lineRule="exact"/>
        <w:ind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三、服务需求</w:t>
      </w:r>
    </w:p>
    <w:p w14:paraId="22492C6D">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1、餐厅功能：工作日，提供早、中、晚三餐，以快餐形式；法定节假日，供应中餐，以快餐形式；政府统一应急值守响应期间，按工作日的要求供应；其他临时活动所需的增餐服务视实际情况而定。</w:t>
      </w:r>
    </w:p>
    <w:p w14:paraId="4C24260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2、包厢公务接待和自助餐服务：按需提供服务，准备若干标准的宴席菜单（冷、热炒菜），其中，每间包厢至少有</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名服务员。</w:t>
      </w:r>
    </w:p>
    <w:p w14:paraId="630CD40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3、膳食要求：</w:t>
      </w:r>
    </w:p>
    <w:p w14:paraId="2A2CD2BA">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早餐：须提供多品种粥、多品种面条、豆浆、馄饨、包子等早点，花色品种不少于15个；卤、酱菜2个以上。</w:t>
      </w:r>
    </w:p>
    <w:p w14:paraId="461720D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中餐：提供菜肴4荤6素以上；汤以及水果。</w:t>
      </w:r>
    </w:p>
    <w:p w14:paraId="78EDD4CF">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晚餐</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菜肴不少于</w:t>
      </w: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个品种。</w:t>
      </w:r>
    </w:p>
    <w:p w14:paraId="0E29A906">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早点与中、晚餐的菜肴做到勤变换，按季节及时调整菜品，每餐菜肴要求荤素搭配均衡、营养安排合理。</w:t>
      </w:r>
    </w:p>
    <w:p w14:paraId="6391954A">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4、供餐时间：按采购人要求执行，具体为：（每年</w:t>
      </w: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rPr>
        <w:t>16</w:t>
      </w:r>
      <w:r>
        <w:rPr>
          <w:rFonts w:hint="eastAsia" w:ascii="仿宋" w:hAnsi="仿宋" w:eastAsia="仿宋" w:cs="仿宋"/>
          <w:color w:val="auto"/>
          <w:sz w:val="24"/>
          <w:szCs w:val="24"/>
          <w:highlight w:val="none"/>
          <w:lang w:val="zh-CN"/>
        </w:rPr>
        <w:t>日起至次年</w:t>
      </w: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月30日止）早餐</w:t>
      </w: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0-8：25；中餐12：00-13：00；晚餐1</w:t>
      </w: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0-1</w:t>
      </w: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0。（每年</w:t>
      </w: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月1日起至9月</w:t>
      </w:r>
      <w:r>
        <w:rPr>
          <w:rFonts w:hint="eastAsia" w:ascii="仿宋" w:hAnsi="仿宋" w:eastAsia="仿宋" w:cs="仿宋"/>
          <w:color w:val="auto"/>
          <w:sz w:val="24"/>
          <w:szCs w:val="24"/>
          <w:highlight w:val="none"/>
        </w:rPr>
        <w:t>15</w:t>
      </w:r>
      <w:r>
        <w:rPr>
          <w:rFonts w:hint="eastAsia" w:ascii="仿宋" w:hAnsi="仿宋" w:eastAsia="仿宋" w:cs="仿宋"/>
          <w:color w:val="auto"/>
          <w:sz w:val="24"/>
          <w:szCs w:val="24"/>
          <w:highlight w:val="none"/>
          <w:lang w:val="zh-CN"/>
        </w:rPr>
        <w:t>日止）早餐7：20-8：25；中餐12：00-13：00；晚餐17：</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zh-CN"/>
        </w:rPr>
        <w:t>0-18：</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zh-CN"/>
        </w:rPr>
        <w:t>0，</w:t>
      </w:r>
      <w:r>
        <w:rPr>
          <w:rFonts w:hint="eastAsia" w:ascii="仿宋" w:hAnsi="仿宋" w:eastAsia="仿宋" w:cs="仿宋"/>
          <w:color w:val="auto"/>
          <w:sz w:val="24"/>
          <w:szCs w:val="24"/>
          <w:highlight w:val="none"/>
        </w:rPr>
        <w:t>根据市直机关和当地政府有关作息时间调整的规定，或本单位工作需要可作适当调整。</w:t>
      </w:r>
    </w:p>
    <w:p w14:paraId="33726F97">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5、人员与窗口服务：中标单位指派人数能保证正常供餐的服务工作，食堂工作人员配置</w:t>
      </w: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zh-CN"/>
        </w:rPr>
        <w:t>人（包括厨师长、厨师、面点师及服务员、辅工等）。配置人员年龄要求：男性55周岁以下，女性</w:t>
      </w:r>
      <w:r>
        <w:rPr>
          <w:rFonts w:hint="eastAsia" w:ascii="仿宋" w:hAnsi="仿宋" w:eastAsia="仿宋" w:cs="仿宋"/>
          <w:color w:val="auto"/>
          <w:sz w:val="24"/>
          <w:szCs w:val="24"/>
          <w:highlight w:val="none"/>
        </w:rPr>
        <w:t>50</w:t>
      </w:r>
      <w:r>
        <w:rPr>
          <w:rFonts w:hint="eastAsia" w:ascii="仿宋" w:hAnsi="仿宋" w:eastAsia="仿宋" w:cs="仿宋"/>
          <w:color w:val="auto"/>
          <w:sz w:val="24"/>
          <w:szCs w:val="24"/>
          <w:highlight w:val="none"/>
          <w:lang w:val="zh-CN"/>
        </w:rPr>
        <w:t>周岁以下（优秀的可适当放宽至</w:t>
      </w:r>
      <w:r>
        <w:rPr>
          <w:rFonts w:hint="eastAsia" w:ascii="仿宋" w:hAnsi="仿宋" w:eastAsia="仿宋" w:cs="仿宋"/>
          <w:color w:val="auto"/>
          <w:sz w:val="24"/>
          <w:szCs w:val="24"/>
          <w:highlight w:val="none"/>
        </w:rPr>
        <w:t>55周岁</w:t>
      </w:r>
      <w:r>
        <w:rPr>
          <w:rFonts w:hint="eastAsia" w:ascii="仿宋" w:hAnsi="仿宋" w:eastAsia="仿宋" w:cs="仿宋"/>
          <w:color w:val="auto"/>
          <w:sz w:val="24"/>
          <w:szCs w:val="24"/>
          <w:highlight w:val="none"/>
          <w:lang w:val="zh-CN"/>
        </w:rPr>
        <w:t>），公务接待服务员</w:t>
      </w:r>
      <w:r>
        <w:rPr>
          <w:rFonts w:hint="eastAsia" w:ascii="仿宋" w:hAnsi="仿宋" w:eastAsia="仿宋" w:cs="仿宋"/>
          <w:color w:val="auto"/>
          <w:sz w:val="24"/>
          <w:szCs w:val="24"/>
          <w:highlight w:val="none"/>
        </w:rPr>
        <w:t>45</w:t>
      </w:r>
      <w:r>
        <w:rPr>
          <w:rFonts w:hint="eastAsia" w:ascii="仿宋" w:hAnsi="仿宋" w:eastAsia="仿宋" w:cs="仿宋"/>
          <w:color w:val="auto"/>
          <w:sz w:val="24"/>
          <w:szCs w:val="24"/>
          <w:highlight w:val="none"/>
          <w:lang w:val="zh-CN"/>
        </w:rPr>
        <w:t>周岁以下。服务窗口能满足职工用餐需要。</w:t>
      </w:r>
    </w:p>
    <w:p w14:paraId="18155CCE">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配备经理</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名，负责餐厅日常服务管理和质量管控，负责与用户的沟通协调等整体性工作。</w:t>
      </w:r>
    </w:p>
    <w:p w14:paraId="4D179DB1">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6、包厢服务：免费提供包厢服务。</w:t>
      </w:r>
    </w:p>
    <w:p w14:paraId="706AED69">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法定节假日根据业主单位需求提供供餐服务。</w:t>
      </w:r>
    </w:p>
    <w:p w14:paraId="28DD427C">
      <w:pPr>
        <w:keepNext w:val="0"/>
        <w:keepLines w:val="0"/>
        <w:pageBreakBefore w:val="0"/>
        <w:widowControl w:val="0"/>
        <w:kinsoku/>
        <w:wordWrap/>
        <w:overflowPunct/>
        <w:topLinePunct w:val="0"/>
        <w:bidi w:val="0"/>
        <w:snapToGrid/>
        <w:spacing w:line="420" w:lineRule="exact"/>
        <w:ind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四、运行模式</w:t>
      </w:r>
    </w:p>
    <w:p w14:paraId="66497017">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仿宋_GB2312" w:hAnsi="Times New Roman" w:eastAsia="仿宋_GB2312" w:cs="Times New Roman"/>
          <w:sz w:val="24"/>
          <w:highlight w:val="none"/>
        </w:rPr>
      </w:pPr>
      <w:r>
        <w:rPr>
          <w:rFonts w:hint="eastAsia" w:ascii="仿宋_GB2312" w:eastAsia="仿宋_GB2312" w:cs="Times New Roman"/>
          <w:sz w:val="24"/>
          <w:highlight w:val="none"/>
          <w:lang w:val="en-US" w:eastAsia="zh-CN"/>
        </w:rPr>
        <w:t>项目</w:t>
      </w:r>
      <w:r>
        <w:rPr>
          <w:rFonts w:hint="eastAsia" w:ascii="仿宋_GB2312" w:hAnsi="Times New Roman" w:eastAsia="仿宋_GB2312" w:cs="Times New Roman"/>
          <w:sz w:val="24"/>
          <w:highlight w:val="none"/>
        </w:rPr>
        <w:t>采取自行管理为主，与劳务外包相结合的运行模式。即：采购、定价、监管等由采购单位负责；食堂工作人员采用劳务外包的形式。以提升服务质量为目标，让干部职工买得放心、吃得安心。</w:t>
      </w:r>
    </w:p>
    <w:p w14:paraId="567FF3DE">
      <w:pPr>
        <w:keepNext w:val="0"/>
        <w:keepLines w:val="0"/>
        <w:pageBreakBefore w:val="0"/>
        <w:widowControl w:val="0"/>
        <w:kinsoku/>
        <w:wordWrap/>
        <w:overflowPunct/>
        <w:topLinePunct w:val="0"/>
        <w:autoSpaceDE w:val="0"/>
        <w:autoSpaceDN w:val="0"/>
        <w:bidi w:val="0"/>
        <w:adjustRightInd w:val="0"/>
        <w:snapToGrid/>
        <w:spacing w:line="420" w:lineRule="exact"/>
        <w:ind w:firstLine="361"/>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（一）具体要求</w:t>
      </w:r>
    </w:p>
    <w:p w14:paraId="6642F76E">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1、采购人负责日常的监管与考核工作，落实专人参与监督。</w:t>
      </w:r>
    </w:p>
    <w:p w14:paraId="3D469D98">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2、采购人将按实际所需配置管理人员及提供服务保障。</w:t>
      </w:r>
    </w:p>
    <w:p w14:paraId="25C6B16B">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3、对食堂监管、食品安全、原料采购、成本核算、伙食价格、费用结算与仓库保管等主要环节由采购人专人负责，并对日常工作进行检查与考核等。</w:t>
      </w:r>
    </w:p>
    <w:p w14:paraId="3B080D2D">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4、采用政府采购公开招标方式，公开向社会上从事餐饮业的企业（宾馆、饭店、酒店、餐饮公司、食堂承包经营者）购买劳务。</w:t>
      </w:r>
    </w:p>
    <w:p w14:paraId="28108D7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、中标单位根据合同要求，指派相应的厨师、面</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点师、服务员等人员。中标单位与劳务人员建立相应的劳动关系。</w:t>
      </w:r>
    </w:p>
    <w:p w14:paraId="50F11425">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、中标单位确定</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名负责人，负责对指派人员的管理与业务技术指导，同时积极参与并配合采购方做好食堂事务管理。中标单位要负责制订每周菜谱；负责日常菜肴、面点等食品制作；负责粗加工、清洗等厨房前后道工作；负责包厢、窗口、餐厅等各项服务；按五常法要求做好食堂区域内卫生保洁工作；按垃圾分类处理规定负责食堂每天生产的垃圾清理工作；按监管部门规定做好食堂食品安全和食堂区域内的其他安全工作；按节能和创卫要求做好食堂区域内节能、创卫和“灭四害”等工作。</w:t>
      </w:r>
    </w:p>
    <w:p w14:paraId="629F5920">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7、采购人无偿提供食堂的厨房操作场地和制定就餐场地，提供餐务服务所需的正常使用的厨房设备；合同期满或合同解除时，中标单位保证房屋、设备、设施、墙面、地面的齐全、完好、整洁，若有损坏或短失，必须承担由此产生的相关费用。按原移交清单进行财产清单验收，除正常损耗外，如有短缺或损坏，中标单位应承担赔偿责任。</w:t>
      </w:r>
    </w:p>
    <w:p w14:paraId="4423D794">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8、中标单位应加强食品采购、储存、加工、消费以及餐厨垃圾处理等环节节约减损管理,落实食堂反食品浪费制度建设措施、宣传教育以及食品浪费情况监测统计等方面，让“光盘行动”成为习惯。</w:t>
      </w:r>
    </w:p>
    <w:p w14:paraId="55FB33AA">
      <w:pPr>
        <w:keepNext w:val="0"/>
        <w:keepLines w:val="0"/>
        <w:pageBreakBefore w:val="0"/>
        <w:widowControl w:val="0"/>
        <w:kinsoku/>
        <w:wordWrap/>
        <w:overflowPunct/>
        <w:topLinePunct w:val="0"/>
        <w:bidi w:val="0"/>
        <w:snapToGrid/>
        <w:spacing w:line="42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五、付款方式</w:t>
      </w:r>
    </w:p>
    <w:p w14:paraId="64D001EF">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合同期内</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中标</w:t>
      </w:r>
      <w:r>
        <w:rPr>
          <w:rFonts w:hint="eastAsia" w:ascii="仿宋" w:hAnsi="仿宋" w:eastAsia="仿宋" w:cs="仿宋"/>
          <w:color w:val="auto"/>
          <w:sz w:val="24"/>
          <w:szCs w:val="24"/>
          <w:highlight w:val="none"/>
        </w:rPr>
        <w:t>单位的服务质量按季进行考核，并按照考核结果在次季度第一个月支付上季度服务费用。若达不到</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的考核标准，</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有权扣减服务费，并对</w:t>
      </w:r>
      <w:r>
        <w:rPr>
          <w:rFonts w:hint="eastAsia" w:ascii="仿宋" w:hAnsi="仿宋" w:eastAsia="仿宋" w:cs="仿宋"/>
          <w:color w:val="auto"/>
          <w:sz w:val="24"/>
          <w:szCs w:val="24"/>
          <w:highlight w:val="none"/>
          <w:lang w:eastAsia="zh-CN"/>
        </w:rPr>
        <w:t>中标</w:t>
      </w:r>
      <w:r>
        <w:rPr>
          <w:rFonts w:hint="eastAsia" w:ascii="仿宋" w:hAnsi="仿宋" w:eastAsia="仿宋" w:cs="仿宋"/>
          <w:color w:val="auto"/>
          <w:sz w:val="24"/>
          <w:szCs w:val="24"/>
          <w:highlight w:val="none"/>
        </w:rPr>
        <w:t>单位提出期限整改，限期整改一年超过三次仍达不到</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的考核标准的，</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有权中止合同，并由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承担相关损失</w:t>
      </w:r>
      <w:r>
        <w:rPr>
          <w:rFonts w:hint="eastAsia" w:ascii="仿宋" w:hAnsi="仿宋" w:eastAsia="仿宋" w:cs="仿宋"/>
          <w:color w:val="auto"/>
          <w:sz w:val="24"/>
          <w:szCs w:val="24"/>
          <w:highlight w:val="none"/>
          <w:lang w:eastAsia="zh-CN"/>
        </w:rPr>
        <w:t>；</w:t>
      </w:r>
    </w:p>
    <w:p w14:paraId="0BB8AB2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2、如遇特殊原因导致开标延期，中标单位需要与上一年中标单位做好衔接工作，在过渡期产生的费用，由中标单位按照本次中标总价按具体天数折算给上一年中标单位，在一周内交接完毕，不得无故拖延；</w:t>
      </w:r>
    </w:p>
    <w:p w14:paraId="7A04BFA5">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按照财政局要求的支付日期，凭发票及时支付。</w:t>
      </w:r>
    </w:p>
    <w:p w14:paraId="3950F3DD">
      <w:pPr>
        <w:keepNext w:val="0"/>
        <w:keepLines w:val="0"/>
        <w:pageBreakBefore w:val="0"/>
        <w:widowControl w:val="0"/>
        <w:kinsoku/>
        <w:wordWrap/>
        <w:overflowPunct/>
        <w:topLinePunct w:val="0"/>
        <w:bidi w:val="0"/>
        <w:snapToGrid/>
        <w:spacing w:line="42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六、双方职责</w:t>
      </w:r>
    </w:p>
    <w:p w14:paraId="25A0ED2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（一）</w:t>
      </w:r>
      <w:r>
        <w:rPr>
          <w:rFonts w:hint="eastAsia" w:ascii="仿宋" w:hAnsi="仿宋" w:eastAsia="仿宋" w:cs="仿宋"/>
          <w:bCs/>
          <w:color w:val="auto"/>
          <w:sz w:val="24"/>
          <w:szCs w:val="24"/>
          <w:highlight w:val="none"/>
          <w:lang w:eastAsia="zh-CN"/>
        </w:rPr>
        <w:t>中标</w:t>
      </w:r>
      <w:r>
        <w:rPr>
          <w:rFonts w:hint="eastAsia" w:ascii="仿宋" w:hAnsi="仿宋" w:eastAsia="仿宋" w:cs="仿宋"/>
          <w:bCs/>
          <w:color w:val="auto"/>
          <w:sz w:val="24"/>
          <w:szCs w:val="24"/>
          <w:highlight w:val="none"/>
        </w:rPr>
        <w:t>单位服务要求</w:t>
      </w:r>
    </w:p>
    <w:p w14:paraId="34685EFD">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1、中标单位应承诺不能以任何理由将劳务合同转包给他人，并能按双方签订的合同要求，保质保量做好早餐、中餐、晚餐，公务接待，自助餐服务以及采购人临时增加的增餐服务及包厢服务等。</w:t>
      </w:r>
    </w:p>
    <w:p w14:paraId="46F92976">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2、中标单位应承诺自觉遵守采购人和食堂的有关规章制度，并服从采购人的监督和管理。</w:t>
      </w:r>
    </w:p>
    <w:p w14:paraId="77B6D96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3、中标单位应承诺保证正常工作所需的各类人员，确保食堂安全有序正常运行，严把食品安全关，及时提供相关意见建议，确保制作菜肴放心、可靠。</w:t>
      </w:r>
    </w:p>
    <w:p w14:paraId="6D1101C5">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4、中标单位应承诺对食堂设施设备进行日常维护保养，人为造成损坏按原价赔偿或更换。需要添置或更新设备、用品，必须提前提出申请，由采购人视实际情况决定，中标单位不得以任何理由停止工作。</w:t>
      </w:r>
    </w:p>
    <w:p w14:paraId="60053079">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5、中标单位有完善的管理结构、员工考核办法、安全卫生管理制度与应急预防方案，其流程清晰，职责明确。有服务优先的管理理念与明确的服务定位和目标方案。</w:t>
      </w:r>
    </w:p>
    <w:p w14:paraId="19E2C5D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6、中标单位应承诺对劳务人员能进行有效管理，并按《劳动合同法》要求对劳务人员进行培训、体检，缴纳“五险一金”等，若发生劳动争议或工伤时，均由中标单位负责处理解决并承担全部责任。</w:t>
      </w:r>
    </w:p>
    <w:p w14:paraId="153D1935">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中标后实际提供的服务团队要符合招标的技术资格要求。在履行期间无特殊情况，主要劳务技术人员不能随意更换，如变动要事先征得采购方同意后方可调整。若擅自更换服务团队的主要技术人员或减少必要的劳务人员，由此影响工作，采购人有权扣除服务费，若未能及时落实采购人意见的，可以解除合同，违约责任及由此造成的损失由中标单位承担赔偿。</w:t>
      </w:r>
    </w:p>
    <w:p w14:paraId="6707752F">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权利及义务</w:t>
      </w:r>
    </w:p>
    <w:p w14:paraId="62A4DB82">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负责提供食堂所需的用房与水、电、气等，并负责做好食堂有关硬件设施的配备和日常维修工作，费用由</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负责。</w:t>
      </w:r>
    </w:p>
    <w:p w14:paraId="0E1FFF5C">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负责食用原材料与日用品的统一采购与配送，并负责物品物资进出的日常管理。</w:t>
      </w:r>
    </w:p>
    <w:p w14:paraId="1582A556">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有权对</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任何指派人员进行必要的监管，在正当理由下，有权向</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提出更换指派人员的要求。</w:t>
      </w:r>
    </w:p>
    <w:p w14:paraId="248A79A9">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4、诚邀食品卫生监督机构定期或不定期抽检，并组织培训相关食品安全等知识并进行测试，中标单位从业人员无条件协助和参与。</w:t>
      </w:r>
    </w:p>
    <w:p w14:paraId="41747DDE">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根据实际考核结果，按季度向</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支付服务费，无特殊情况，在</w:t>
      </w:r>
      <w:r>
        <w:rPr>
          <w:rFonts w:hint="eastAsia" w:ascii="仿宋" w:hAnsi="仿宋" w:eastAsia="仿宋" w:cs="仿宋"/>
          <w:color w:val="auto"/>
          <w:sz w:val="24"/>
          <w:szCs w:val="24"/>
          <w:highlight w:val="none"/>
          <w:lang w:eastAsia="zh-CN"/>
        </w:rPr>
        <w:t>收到发票后</w:t>
      </w:r>
      <w:r>
        <w:rPr>
          <w:rFonts w:hint="eastAsia" w:ascii="仿宋" w:hAnsi="仿宋" w:eastAsia="仿宋" w:cs="仿宋"/>
          <w:color w:val="auto"/>
          <w:sz w:val="24"/>
          <w:szCs w:val="24"/>
          <w:highlight w:val="none"/>
          <w:lang w:val="en-US" w:eastAsia="zh-CN"/>
        </w:rPr>
        <w:t>1个月内</w:t>
      </w:r>
      <w:r>
        <w:rPr>
          <w:rFonts w:hint="eastAsia" w:ascii="仿宋" w:hAnsi="仿宋" w:eastAsia="仿宋" w:cs="仿宋"/>
          <w:color w:val="auto"/>
          <w:sz w:val="24"/>
          <w:szCs w:val="24"/>
          <w:highlight w:val="none"/>
        </w:rPr>
        <w:t>支付。</w:t>
      </w:r>
    </w:p>
    <w:p w14:paraId="66627AA0">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权利及义务</w:t>
      </w:r>
    </w:p>
    <w:p w14:paraId="29FBD901">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1、中标单位应在中标后一周内向采购人一次性缴纳合同金额</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%的履约保证金，正常履行的至合同期结束后全额归还，不计息。</w:t>
      </w:r>
    </w:p>
    <w:p w14:paraId="7017EEBE">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2、中标单位应在周四前制定好下一周的菜单，并提前一天提供次日所需的原材料品种、数量等，交采购人指定人员确认。同时公务接待餐和自助餐要根据用餐人数和要求，及时提供菜单。</w:t>
      </w:r>
    </w:p>
    <w:p w14:paraId="582660AF">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3、中标单位人为造成原材料和日常用品的浪费，按原值的2倍赔偿，发现个人私拿原材料等物品或做人情的，按原值的5倍赔偿，将在当月的服务费中扣除。</w:t>
      </w:r>
    </w:p>
    <w:p w14:paraId="16CFD856">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4、中标单位应指定相关人员与采购人指定人员核实原材料进出的数量和质量等，由双方签字。</w:t>
      </w:r>
    </w:p>
    <w:p w14:paraId="0E2B63B5">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5、中标单位应确定一名具有较好管理水平和沟通能力的负责人，指派技艺与素质较好的厨师与面点师等相关人员。其中窗口服务员要求品貌端正，具有初中及以上文化，年龄要求：女性</w:t>
      </w:r>
      <w:r>
        <w:rPr>
          <w:rFonts w:hint="eastAsia" w:ascii="仿宋" w:hAnsi="仿宋" w:eastAsia="仿宋" w:cs="仿宋"/>
          <w:color w:val="auto"/>
          <w:sz w:val="24"/>
          <w:szCs w:val="24"/>
          <w:highlight w:val="none"/>
        </w:rPr>
        <w:t>50</w:t>
      </w:r>
      <w:r>
        <w:rPr>
          <w:rFonts w:hint="eastAsia" w:ascii="仿宋" w:hAnsi="仿宋" w:eastAsia="仿宋" w:cs="仿宋"/>
          <w:color w:val="auto"/>
          <w:sz w:val="24"/>
          <w:szCs w:val="24"/>
          <w:highlight w:val="none"/>
          <w:lang w:val="zh-CN"/>
        </w:rPr>
        <w:t>周岁以下、男性</w:t>
      </w:r>
      <w:r>
        <w:rPr>
          <w:rFonts w:hint="eastAsia" w:ascii="仿宋" w:hAnsi="仿宋" w:eastAsia="仿宋" w:cs="仿宋"/>
          <w:color w:val="auto"/>
          <w:sz w:val="24"/>
          <w:szCs w:val="24"/>
          <w:highlight w:val="none"/>
        </w:rPr>
        <w:t>55</w:t>
      </w:r>
      <w:r>
        <w:rPr>
          <w:rFonts w:hint="eastAsia" w:ascii="仿宋" w:hAnsi="仿宋" w:eastAsia="仿宋" w:cs="仿宋"/>
          <w:color w:val="auto"/>
          <w:sz w:val="24"/>
          <w:szCs w:val="24"/>
          <w:highlight w:val="none"/>
          <w:lang w:val="zh-CN"/>
        </w:rPr>
        <w:t>周岁以下。</w:t>
      </w:r>
    </w:p>
    <w:p w14:paraId="64A624D4">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中标单位应对指派人员进行有效管理，并按《劳动合同法》要求与其指派人员签订劳动合同，进行培训、体检、缴纳相关社会保险等，保证持证上岗及依法用工。若发生包括但不限于劳动争议、工商等情况，均由中标单位负责处理解决并承担全部责任，且与采购人无关。若由此导致采购人承担相关费用的，中标单位必须向采购人全额赔偿。</w:t>
      </w:r>
    </w:p>
    <w:p w14:paraId="1E10888A">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、中标单位应对指派人员经常进行培训、教育，做到操作规范，文明礼貌，热情周到，优质服务。并要统一规范着装与持证上岗。</w:t>
      </w:r>
    </w:p>
    <w:p w14:paraId="3DB8886F">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val="zh-CN"/>
        </w:rPr>
        <w:t>、中标单位应想方设法提高餐饮服务质量，注重菜肴的色、香、味、美、鲜，做到品种多样化，对干部职工提出的合理要求与建议意见要及时改进，确保服务满意度在85%以上。</w:t>
      </w:r>
    </w:p>
    <w:p w14:paraId="42089609">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CN"/>
        </w:rPr>
        <w:t>、中标单位应自觉接受采购人和卫生防疫等职能部门的监督检查。加强对食品卫生的管理，确保食品安全无事故。若因派遣人员工作失误或派遣单位管理不力，发生食品安全事故，由此造成的经济损失与责任，均由中标单位负责赔偿与承担。</w:t>
      </w:r>
    </w:p>
    <w:p w14:paraId="1C683865">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、中标单位应严格按照食堂“五常法”管理的要求，认真做好厨具、餐具的消毒工作，对食堂所辖的环境卫生做到每日打扫、一周一大扫，实行定岗、定位实时保洁。</w:t>
      </w:r>
    </w:p>
    <w:p w14:paraId="534F4CDA">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lang w:val="zh-CN"/>
        </w:rPr>
        <w:t>、中标单位应按餐饮行业有关规定和采购人要求，做好用电、用水、用气安全教育工作，预防发生此类引发的事故，若人为原因造成损失将由中标单位承担并进行赔偿。</w:t>
      </w:r>
    </w:p>
    <w:p w14:paraId="43879160">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lang w:val="zh-CN"/>
        </w:rPr>
        <w:t>、中标单位应提前介入，配合参与采购人设备配备、设备调试、卫生保洁，确保按时运行。</w:t>
      </w:r>
    </w:p>
    <w:p w14:paraId="713049D7">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食堂如遇特殊情况下(如防台、抗寒、防疫抗疫、政府和重大活动、值班备勤、突发性事件应急处置等情形)的供餐服务，需要食堂员工加班继续开放的，采购人需提前通知，食堂工作人员需配合等候，并保证菜品供应。由此产生加班等费用也应包含于报价，不做额外支付。</w:t>
      </w:r>
    </w:p>
    <w:p w14:paraId="3E64C51D">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（四）违约责任及纠纷解决</w:t>
      </w:r>
    </w:p>
    <w:p w14:paraId="7ADEBF73">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中标单位履约期间要认真履行合同，全面完成工作任务，无安全质量事故与重大投诉，若中标单位未能达到上述履约要求，则采购人有权随时解除本合同，合同因此解除的，中标单位应按年度服务费用的20%向采购人支付违约金及赔偿因此给采购人造成的全部损失。</w:t>
      </w:r>
    </w:p>
    <w:p w14:paraId="1A91551F">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若在合同期内，中标单位未经采购人同意，无正当理由要求解除合同的，采购人可少支付一个月服务费，同时，中标单位应向采购人支付一年合同金额20%的违约金，采购人有权要求中标单位赔偿因此造成其他损失。</w:t>
      </w:r>
    </w:p>
    <w:p w14:paraId="7AD8FA64">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3、采购人在合同期内，无正当理由不得解除合同（上级有统一要求或不可抗拒因素除外）。如无正当理由解除合同的，需支付一年合同额20%的违约金。</w:t>
      </w:r>
    </w:p>
    <w:p w14:paraId="2649FB1E">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4、其他纠纷事项由双方协商解决，未能协商解决的通过绍兴仲裁委员会解决。</w:t>
      </w:r>
    </w:p>
    <w:p w14:paraId="4ABE862B">
      <w:pPr>
        <w:keepNext w:val="0"/>
        <w:keepLines w:val="0"/>
        <w:pageBreakBefore w:val="0"/>
        <w:widowControl w:val="0"/>
        <w:kinsoku/>
        <w:wordWrap/>
        <w:overflowPunct/>
        <w:topLinePunct w:val="0"/>
        <w:bidi w:val="0"/>
        <w:snapToGrid/>
        <w:spacing w:line="42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七、餐饮服务考核细则</w:t>
      </w:r>
    </w:p>
    <w:p w14:paraId="317A84C9">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（一）考核内容</w:t>
      </w:r>
    </w:p>
    <w:p w14:paraId="340D0AFD">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《考核内容》分为奖扣二部分，根据工作内容不同进行考核，具体如下表所示：</w:t>
      </w:r>
    </w:p>
    <w:tbl>
      <w:tblPr>
        <w:tblStyle w:val="64"/>
        <w:tblW w:w="9240" w:type="dxa"/>
        <w:jc w:val="center"/>
        <w:tblLayout w:type="fixed"/>
        <w:tblCellMar>
          <w:top w:w="0" w:type="dxa"/>
          <w:left w:w="10" w:type="dxa"/>
          <w:bottom w:w="0" w:type="dxa"/>
          <w:right w:w="10" w:type="dxa"/>
        </w:tblCellMar>
      </w:tblPr>
      <w:tblGrid>
        <w:gridCol w:w="1178"/>
        <w:gridCol w:w="6055"/>
        <w:gridCol w:w="2007"/>
      </w:tblGrid>
      <w:tr w14:paraId="57DEDEA3">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1341A4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6055" w:type="dxa"/>
            <w:tcBorders>
              <w:top w:val="single" w:color="auto" w:sz="6" w:space="0"/>
              <w:left w:val="single" w:color="auto" w:sz="6" w:space="0"/>
              <w:bottom w:val="single" w:color="auto" w:sz="6" w:space="0"/>
              <w:right w:val="single" w:color="auto" w:sz="6" w:space="0"/>
            </w:tcBorders>
            <w:vAlign w:val="center"/>
          </w:tcPr>
          <w:p w14:paraId="006A92A9">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考核内容</w:t>
            </w:r>
          </w:p>
        </w:tc>
        <w:tc>
          <w:tcPr>
            <w:tcW w:w="2007" w:type="dxa"/>
            <w:tcBorders>
              <w:top w:val="single" w:color="auto" w:sz="6" w:space="0"/>
              <w:left w:val="single" w:color="auto" w:sz="6" w:space="0"/>
              <w:bottom w:val="single" w:color="auto" w:sz="6" w:space="0"/>
              <w:right w:val="single" w:color="auto" w:sz="6" w:space="0"/>
            </w:tcBorders>
            <w:vAlign w:val="center"/>
          </w:tcPr>
          <w:p w14:paraId="4B15F88F">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扣、奖</w:t>
            </w:r>
          </w:p>
        </w:tc>
      </w:tr>
      <w:tr w14:paraId="2B27F9FD">
        <w:tblPrEx>
          <w:tblCellMar>
            <w:top w:w="0" w:type="dxa"/>
            <w:left w:w="10" w:type="dxa"/>
            <w:bottom w:w="0" w:type="dxa"/>
            <w:right w:w="10" w:type="dxa"/>
          </w:tblCellMar>
        </w:tblPrEx>
        <w:trPr>
          <w:trHeight w:val="536"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79CC7C4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055" w:type="dxa"/>
            <w:tcBorders>
              <w:top w:val="single" w:color="auto" w:sz="6" w:space="0"/>
              <w:left w:val="single" w:color="auto" w:sz="6" w:space="0"/>
              <w:bottom w:val="single" w:color="auto" w:sz="6" w:space="0"/>
              <w:right w:val="single" w:color="auto" w:sz="6" w:space="0"/>
            </w:tcBorders>
            <w:vAlign w:val="center"/>
          </w:tcPr>
          <w:p w14:paraId="34B508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未按规定穿戴上岗或工作服明显不洁</w:t>
            </w:r>
          </w:p>
        </w:tc>
        <w:tc>
          <w:tcPr>
            <w:tcW w:w="2007" w:type="dxa"/>
            <w:tcBorders>
              <w:top w:val="single" w:color="auto" w:sz="6" w:space="0"/>
              <w:left w:val="single" w:color="auto" w:sz="6" w:space="0"/>
              <w:bottom w:val="single" w:color="auto" w:sz="6" w:space="0"/>
              <w:right w:val="single" w:color="auto" w:sz="6" w:space="0"/>
            </w:tcBorders>
            <w:vAlign w:val="center"/>
          </w:tcPr>
          <w:p w14:paraId="032BFAC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扣50元/人次</w:t>
            </w:r>
          </w:p>
        </w:tc>
      </w:tr>
      <w:tr w14:paraId="0D5ACB50">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07C35BE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055" w:type="dxa"/>
            <w:tcBorders>
              <w:top w:val="single" w:color="auto" w:sz="6" w:space="0"/>
              <w:left w:val="single" w:color="auto" w:sz="6" w:space="0"/>
              <w:bottom w:val="single" w:color="auto" w:sz="6" w:space="0"/>
              <w:right w:val="single" w:color="auto" w:sz="6" w:space="0"/>
            </w:tcBorders>
            <w:vAlign w:val="center"/>
          </w:tcPr>
          <w:p w14:paraId="110FB5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工作人员在食堂区域内吸烟</w:t>
            </w:r>
          </w:p>
        </w:tc>
        <w:tc>
          <w:tcPr>
            <w:tcW w:w="2007" w:type="dxa"/>
            <w:tcBorders>
              <w:top w:val="single" w:color="auto" w:sz="6" w:space="0"/>
              <w:left w:val="single" w:color="auto" w:sz="6" w:space="0"/>
              <w:bottom w:val="single" w:color="auto" w:sz="6" w:space="0"/>
              <w:right w:val="single" w:color="auto" w:sz="6" w:space="0"/>
            </w:tcBorders>
            <w:vAlign w:val="center"/>
          </w:tcPr>
          <w:p w14:paraId="43C55E0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扣50元/人次</w:t>
            </w:r>
          </w:p>
        </w:tc>
      </w:tr>
      <w:tr w14:paraId="7E9D0491">
        <w:tblPrEx>
          <w:tblCellMar>
            <w:top w:w="0" w:type="dxa"/>
            <w:left w:w="10" w:type="dxa"/>
            <w:bottom w:w="0" w:type="dxa"/>
            <w:right w:w="10" w:type="dxa"/>
          </w:tblCellMar>
        </w:tblPrEx>
        <w:trPr>
          <w:trHeight w:val="868"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1D8852A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055" w:type="dxa"/>
            <w:tcBorders>
              <w:top w:val="single" w:color="auto" w:sz="6" w:space="0"/>
              <w:left w:val="single" w:color="auto" w:sz="6" w:space="0"/>
              <w:bottom w:val="single" w:color="auto" w:sz="6" w:space="0"/>
              <w:right w:val="single" w:color="auto" w:sz="6" w:space="0"/>
            </w:tcBorders>
            <w:vAlign w:val="center"/>
          </w:tcPr>
          <w:p w14:paraId="1E2C97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下班后没有及时关灯</w:t>
            </w:r>
          </w:p>
          <w:p w14:paraId="10C8DE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离开岗位没有关水龙头且未造成其他影响</w:t>
            </w:r>
          </w:p>
        </w:tc>
        <w:tc>
          <w:tcPr>
            <w:tcW w:w="2007" w:type="dxa"/>
            <w:tcBorders>
              <w:top w:val="single" w:color="auto" w:sz="6" w:space="0"/>
              <w:left w:val="single" w:color="auto" w:sz="6" w:space="0"/>
              <w:bottom w:val="single" w:color="auto" w:sz="6" w:space="0"/>
              <w:right w:val="single" w:color="auto" w:sz="6" w:space="0"/>
            </w:tcBorders>
            <w:vAlign w:val="center"/>
          </w:tcPr>
          <w:p w14:paraId="367E2EC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扣50元/次</w:t>
            </w:r>
          </w:p>
        </w:tc>
      </w:tr>
      <w:tr w14:paraId="4B40CD58">
        <w:tblPrEx>
          <w:tblCellMar>
            <w:top w:w="0" w:type="dxa"/>
            <w:left w:w="10" w:type="dxa"/>
            <w:bottom w:w="0" w:type="dxa"/>
            <w:right w:w="10" w:type="dxa"/>
          </w:tblCellMar>
        </w:tblPrEx>
        <w:trPr>
          <w:trHeight w:val="48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13931A5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055" w:type="dxa"/>
            <w:tcBorders>
              <w:top w:val="single" w:color="auto" w:sz="6" w:space="0"/>
              <w:left w:val="single" w:color="auto" w:sz="6" w:space="0"/>
              <w:bottom w:val="single" w:color="auto" w:sz="6" w:space="0"/>
              <w:right w:val="single" w:color="auto" w:sz="6" w:space="0"/>
            </w:tcBorders>
            <w:vAlign w:val="center"/>
          </w:tcPr>
          <w:p w14:paraId="2829DA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碗、筷、盘等餐具留有食物残渣或不洁</w:t>
            </w:r>
          </w:p>
        </w:tc>
        <w:tc>
          <w:tcPr>
            <w:tcW w:w="2007" w:type="dxa"/>
            <w:tcBorders>
              <w:top w:val="single" w:color="auto" w:sz="6" w:space="0"/>
              <w:left w:val="single" w:color="auto" w:sz="6" w:space="0"/>
              <w:bottom w:val="single" w:color="auto" w:sz="6" w:space="0"/>
              <w:right w:val="single" w:color="auto" w:sz="6" w:space="0"/>
            </w:tcBorders>
            <w:vAlign w:val="center"/>
          </w:tcPr>
          <w:p w14:paraId="4A59AF8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扣50元/次</w:t>
            </w:r>
          </w:p>
        </w:tc>
      </w:tr>
      <w:tr w14:paraId="7A739F37">
        <w:tblPrEx>
          <w:tblCellMar>
            <w:top w:w="0" w:type="dxa"/>
            <w:left w:w="10" w:type="dxa"/>
            <w:bottom w:w="0" w:type="dxa"/>
            <w:right w:w="10" w:type="dxa"/>
          </w:tblCellMar>
        </w:tblPrEx>
        <w:trPr>
          <w:trHeight w:val="1302"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2E5C78F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055" w:type="dxa"/>
            <w:tcBorders>
              <w:top w:val="single" w:color="auto" w:sz="6" w:space="0"/>
              <w:left w:val="single" w:color="auto" w:sz="6" w:space="0"/>
              <w:bottom w:val="single" w:color="auto" w:sz="6" w:space="0"/>
              <w:right w:val="single" w:color="auto" w:sz="6" w:space="0"/>
            </w:tcBorders>
            <w:vAlign w:val="center"/>
          </w:tcPr>
          <w:p w14:paraId="11E7F6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没有及时清理餐桌与地面卫生</w:t>
            </w:r>
          </w:p>
          <w:p w14:paraId="743BEA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操作间乱堆乱放、地面积水较重</w:t>
            </w:r>
          </w:p>
          <w:p w14:paraId="5B63EC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区域卫生没有及时打扫</w:t>
            </w:r>
          </w:p>
        </w:tc>
        <w:tc>
          <w:tcPr>
            <w:tcW w:w="2007" w:type="dxa"/>
            <w:tcBorders>
              <w:top w:val="single" w:color="auto" w:sz="6" w:space="0"/>
              <w:left w:val="single" w:color="auto" w:sz="6" w:space="0"/>
              <w:bottom w:val="single" w:color="auto" w:sz="6" w:space="0"/>
              <w:right w:val="single" w:color="auto" w:sz="6" w:space="0"/>
            </w:tcBorders>
            <w:vAlign w:val="center"/>
          </w:tcPr>
          <w:p w14:paraId="71C7848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扣50元/次</w:t>
            </w:r>
          </w:p>
        </w:tc>
      </w:tr>
      <w:tr w14:paraId="1E34459C">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5ADD4A4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6055" w:type="dxa"/>
            <w:tcBorders>
              <w:top w:val="single" w:color="auto" w:sz="6" w:space="0"/>
              <w:left w:val="single" w:color="auto" w:sz="6" w:space="0"/>
              <w:bottom w:val="single" w:color="auto" w:sz="6" w:space="0"/>
              <w:right w:val="single" w:color="auto" w:sz="6" w:space="0"/>
            </w:tcBorders>
            <w:vAlign w:val="center"/>
          </w:tcPr>
          <w:p w14:paraId="71FB65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在烹饪区及打菜区域发现苍蝇、蟑螂、老鼠                                                                                                                                                                                                                                                     </w:t>
            </w:r>
          </w:p>
        </w:tc>
        <w:tc>
          <w:tcPr>
            <w:tcW w:w="2007" w:type="dxa"/>
            <w:tcBorders>
              <w:top w:val="single" w:color="auto" w:sz="6" w:space="0"/>
              <w:left w:val="single" w:color="auto" w:sz="6" w:space="0"/>
              <w:bottom w:val="single" w:color="auto" w:sz="6" w:space="0"/>
              <w:right w:val="single" w:color="auto" w:sz="6" w:space="0"/>
            </w:tcBorders>
            <w:vAlign w:val="center"/>
          </w:tcPr>
          <w:p w14:paraId="5AE43C4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扣50元/次</w:t>
            </w:r>
          </w:p>
        </w:tc>
      </w:tr>
      <w:tr w14:paraId="745E2046">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27FF427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6055" w:type="dxa"/>
            <w:tcBorders>
              <w:top w:val="single" w:color="auto" w:sz="6" w:space="0"/>
              <w:left w:val="single" w:color="auto" w:sz="6" w:space="0"/>
              <w:bottom w:val="single" w:color="auto" w:sz="6" w:space="0"/>
              <w:right w:val="single" w:color="auto" w:sz="6" w:space="0"/>
            </w:tcBorders>
            <w:vAlign w:val="center"/>
          </w:tcPr>
          <w:p w14:paraId="59479C8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不按要求留样</w:t>
            </w:r>
          </w:p>
        </w:tc>
        <w:tc>
          <w:tcPr>
            <w:tcW w:w="2007" w:type="dxa"/>
            <w:tcBorders>
              <w:top w:val="single" w:color="auto" w:sz="6" w:space="0"/>
              <w:left w:val="single" w:color="auto" w:sz="6" w:space="0"/>
              <w:bottom w:val="single" w:color="auto" w:sz="6" w:space="0"/>
              <w:right w:val="single" w:color="auto" w:sz="6" w:space="0"/>
            </w:tcBorders>
            <w:vAlign w:val="center"/>
          </w:tcPr>
          <w:p w14:paraId="183B399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1970AA1E">
        <w:tblPrEx>
          <w:tblCellMar>
            <w:top w:w="0" w:type="dxa"/>
            <w:left w:w="10" w:type="dxa"/>
            <w:bottom w:w="0" w:type="dxa"/>
            <w:right w:w="10" w:type="dxa"/>
          </w:tblCellMar>
        </w:tblPrEx>
        <w:trPr>
          <w:trHeight w:val="582"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54442C8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6055" w:type="dxa"/>
            <w:tcBorders>
              <w:top w:val="single" w:color="auto" w:sz="6" w:space="0"/>
              <w:left w:val="single" w:color="auto" w:sz="6" w:space="0"/>
              <w:bottom w:val="single" w:color="auto" w:sz="6" w:space="0"/>
              <w:right w:val="single" w:color="auto" w:sz="6" w:space="0"/>
            </w:tcBorders>
            <w:vAlign w:val="center"/>
          </w:tcPr>
          <w:p w14:paraId="04D4AE1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隔餐饭菜未按规定处理上柜供应且未造成其他影响</w:t>
            </w:r>
          </w:p>
        </w:tc>
        <w:tc>
          <w:tcPr>
            <w:tcW w:w="2007" w:type="dxa"/>
            <w:tcBorders>
              <w:top w:val="single" w:color="auto" w:sz="6" w:space="0"/>
              <w:left w:val="single" w:color="auto" w:sz="6" w:space="0"/>
              <w:bottom w:val="single" w:color="auto" w:sz="6" w:space="0"/>
              <w:right w:val="single" w:color="auto" w:sz="6" w:space="0"/>
            </w:tcBorders>
            <w:vAlign w:val="center"/>
          </w:tcPr>
          <w:p w14:paraId="2429F46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68F65AEB">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6E1DA5A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6055" w:type="dxa"/>
            <w:tcBorders>
              <w:top w:val="single" w:color="auto" w:sz="6" w:space="0"/>
              <w:left w:val="single" w:color="auto" w:sz="6" w:space="0"/>
              <w:bottom w:val="single" w:color="auto" w:sz="6" w:space="0"/>
              <w:right w:val="single" w:color="auto" w:sz="6" w:space="0"/>
            </w:tcBorders>
            <w:vAlign w:val="center"/>
          </w:tcPr>
          <w:p w14:paraId="364F0B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在饭菜中发现有头发丝、清洁球丝等异物</w:t>
            </w:r>
          </w:p>
        </w:tc>
        <w:tc>
          <w:tcPr>
            <w:tcW w:w="2007" w:type="dxa"/>
            <w:tcBorders>
              <w:top w:val="single" w:color="auto" w:sz="6" w:space="0"/>
              <w:left w:val="single" w:color="auto" w:sz="6" w:space="0"/>
              <w:bottom w:val="single" w:color="auto" w:sz="6" w:space="0"/>
              <w:right w:val="single" w:color="auto" w:sz="6" w:space="0"/>
            </w:tcBorders>
            <w:vAlign w:val="center"/>
          </w:tcPr>
          <w:p w14:paraId="4E30F0D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5CB13C05">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780424B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6055" w:type="dxa"/>
            <w:tcBorders>
              <w:top w:val="single" w:color="auto" w:sz="6" w:space="0"/>
              <w:left w:val="single" w:color="auto" w:sz="6" w:space="0"/>
              <w:bottom w:val="single" w:color="auto" w:sz="6" w:space="0"/>
              <w:right w:val="single" w:color="auto" w:sz="6" w:space="0"/>
            </w:tcBorders>
            <w:vAlign w:val="center"/>
          </w:tcPr>
          <w:p w14:paraId="6306EF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餐具、炊具未按程序清洗、消毒、存放</w:t>
            </w:r>
          </w:p>
        </w:tc>
        <w:tc>
          <w:tcPr>
            <w:tcW w:w="2007" w:type="dxa"/>
            <w:tcBorders>
              <w:top w:val="single" w:color="auto" w:sz="6" w:space="0"/>
              <w:left w:val="single" w:color="auto" w:sz="6" w:space="0"/>
              <w:bottom w:val="single" w:color="auto" w:sz="6" w:space="0"/>
              <w:right w:val="single" w:color="auto" w:sz="6" w:space="0"/>
            </w:tcBorders>
            <w:vAlign w:val="center"/>
          </w:tcPr>
          <w:p w14:paraId="1A7E248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2468954C">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13B2286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6055" w:type="dxa"/>
            <w:tcBorders>
              <w:top w:val="single" w:color="auto" w:sz="6" w:space="0"/>
              <w:left w:val="single" w:color="auto" w:sz="6" w:space="0"/>
              <w:bottom w:val="single" w:color="auto" w:sz="6" w:space="0"/>
              <w:right w:val="single" w:color="auto" w:sz="6" w:space="0"/>
            </w:tcBorders>
            <w:vAlign w:val="center"/>
          </w:tcPr>
          <w:p w14:paraId="7F3584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与就餐人员、同事等发生争吵</w:t>
            </w:r>
          </w:p>
        </w:tc>
        <w:tc>
          <w:tcPr>
            <w:tcW w:w="2007" w:type="dxa"/>
            <w:tcBorders>
              <w:top w:val="single" w:color="auto" w:sz="6" w:space="0"/>
              <w:left w:val="single" w:color="auto" w:sz="6" w:space="0"/>
              <w:bottom w:val="single" w:color="auto" w:sz="6" w:space="0"/>
              <w:right w:val="single" w:color="auto" w:sz="6" w:space="0"/>
            </w:tcBorders>
            <w:vAlign w:val="center"/>
          </w:tcPr>
          <w:p w14:paraId="14E43DF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16C8D76E">
        <w:tblPrEx>
          <w:tblCellMar>
            <w:top w:w="0" w:type="dxa"/>
            <w:left w:w="10" w:type="dxa"/>
            <w:bottom w:w="0" w:type="dxa"/>
            <w:right w:w="10" w:type="dxa"/>
          </w:tblCellMar>
        </w:tblPrEx>
        <w:trPr>
          <w:trHeight w:val="601"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67D1093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6055" w:type="dxa"/>
            <w:tcBorders>
              <w:top w:val="single" w:color="auto" w:sz="6" w:space="0"/>
              <w:left w:val="single" w:color="auto" w:sz="6" w:space="0"/>
              <w:bottom w:val="single" w:color="auto" w:sz="6" w:space="0"/>
              <w:right w:val="single" w:color="auto" w:sz="6" w:space="0"/>
            </w:tcBorders>
            <w:vAlign w:val="center"/>
          </w:tcPr>
          <w:p w14:paraId="77BBD8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人为贻误开饭时间10分钟以上</w:t>
            </w:r>
          </w:p>
        </w:tc>
        <w:tc>
          <w:tcPr>
            <w:tcW w:w="2007" w:type="dxa"/>
            <w:tcBorders>
              <w:top w:val="single" w:color="auto" w:sz="6" w:space="0"/>
              <w:left w:val="single" w:color="auto" w:sz="6" w:space="0"/>
              <w:bottom w:val="single" w:color="auto" w:sz="6" w:space="0"/>
              <w:right w:val="single" w:color="auto" w:sz="6" w:space="0"/>
            </w:tcBorders>
            <w:vAlign w:val="center"/>
          </w:tcPr>
          <w:p w14:paraId="19B3ABA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13E1B77E">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036C0F1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6055" w:type="dxa"/>
            <w:tcBorders>
              <w:top w:val="single" w:color="auto" w:sz="6" w:space="0"/>
              <w:left w:val="single" w:color="auto" w:sz="6" w:space="0"/>
              <w:bottom w:val="single" w:color="auto" w:sz="6" w:space="0"/>
              <w:right w:val="single" w:color="auto" w:sz="6" w:space="0"/>
            </w:tcBorders>
            <w:vAlign w:val="center"/>
          </w:tcPr>
          <w:p w14:paraId="59E4ABB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擅离工作岗位，工作失职造成一定影响</w:t>
            </w:r>
          </w:p>
        </w:tc>
        <w:tc>
          <w:tcPr>
            <w:tcW w:w="2007" w:type="dxa"/>
            <w:tcBorders>
              <w:top w:val="single" w:color="auto" w:sz="6" w:space="0"/>
              <w:left w:val="single" w:color="auto" w:sz="6" w:space="0"/>
              <w:bottom w:val="single" w:color="auto" w:sz="6" w:space="0"/>
              <w:right w:val="single" w:color="auto" w:sz="6" w:space="0"/>
            </w:tcBorders>
            <w:vAlign w:val="center"/>
          </w:tcPr>
          <w:p w14:paraId="0D849D4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扣200元/次</w:t>
            </w:r>
          </w:p>
        </w:tc>
      </w:tr>
      <w:tr w14:paraId="64251BBB">
        <w:tblPrEx>
          <w:tblCellMar>
            <w:top w:w="0" w:type="dxa"/>
            <w:left w:w="10" w:type="dxa"/>
            <w:bottom w:w="0" w:type="dxa"/>
            <w:right w:w="10" w:type="dxa"/>
          </w:tblCellMar>
        </w:tblPrEx>
        <w:trPr>
          <w:trHeight w:val="555"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62346C6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6055" w:type="dxa"/>
            <w:tcBorders>
              <w:top w:val="single" w:color="auto" w:sz="6" w:space="0"/>
              <w:left w:val="single" w:color="auto" w:sz="6" w:space="0"/>
              <w:bottom w:val="single" w:color="auto" w:sz="6" w:space="0"/>
              <w:right w:val="single" w:color="auto" w:sz="6" w:space="0"/>
            </w:tcBorders>
            <w:vAlign w:val="center"/>
          </w:tcPr>
          <w:p w14:paraId="058793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无正当理由不服从</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人员监督管理，造成一定影响</w:t>
            </w:r>
          </w:p>
        </w:tc>
        <w:tc>
          <w:tcPr>
            <w:tcW w:w="2007" w:type="dxa"/>
            <w:tcBorders>
              <w:top w:val="single" w:color="auto" w:sz="6" w:space="0"/>
              <w:left w:val="single" w:color="auto" w:sz="6" w:space="0"/>
              <w:bottom w:val="single" w:color="auto" w:sz="6" w:space="0"/>
              <w:right w:val="single" w:color="auto" w:sz="6" w:space="0"/>
            </w:tcBorders>
            <w:vAlign w:val="center"/>
          </w:tcPr>
          <w:p w14:paraId="4A9420A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扣200元/次</w:t>
            </w:r>
          </w:p>
        </w:tc>
      </w:tr>
      <w:tr w14:paraId="4D366B56">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678161A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6055" w:type="dxa"/>
            <w:tcBorders>
              <w:top w:val="single" w:color="auto" w:sz="6" w:space="0"/>
              <w:left w:val="single" w:color="auto" w:sz="6" w:space="0"/>
              <w:bottom w:val="single" w:color="auto" w:sz="6" w:space="0"/>
              <w:right w:val="single" w:color="auto" w:sz="6" w:space="0"/>
            </w:tcBorders>
            <w:vAlign w:val="center"/>
          </w:tcPr>
          <w:p w14:paraId="6850D2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饭菜准备不够，导致干部职工5人以上无法就餐</w:t>
            </w:r>
          </w:p>
        </w:tc>
        <w:tc>
          <w:tcPr>
            <w:tcW w:w="2007" w:type="dxa"/>
            <w:tcBorders>
              <w:top w:val="single" w:color="auto" w:sz="6" w:space="0"/>
              <w:left w:val="single" w:color="auto" w:sz="6" w:space="0"/>
              <w:bottom w:val="single" w:color="auto" w:sz="6" w:space="0"/>
              <w:right w:val="single" w:color="auto" w:sz="6" w:space="0"/>
            </w:tcBorders>
            <w:vAlign w:val="center"/>
          </w:tcPr>
          <w:p w14:paraId="6038A45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扣200元/次</w:t>
            </w:r>
          </w:p>
        </w:tc>
      </w:tr>
      <w:tr w14:paraId="372F487D">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319E4F6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p>
        </w:tc>
        <w:tc>
          <w:tcPr>
            <w:tcW w:w="6055" w:type="dxa"/>
            <w:tcBorders>
              <w:top w:val="single" w:color="auto" w:sz="6" w:space="0"/>
              <w:left w:val="single" w:color="auto" w:sz="6" w:space="0"/>
              <w:bottom w:val="single" w:color="auto" w:sz="6" w:space="0"/>
              <w:right w:val="single" w:color="auto" w:sz="6" w:space="0"/>
            </w:tcBorders>
            <w:vAlign w:val="center"/>
          </w:tcPr>
          <w:p w14:paraId="5BBA0A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饭菜准备太多，导致15份以上浪费</w:t>
            </w:r>
          </w:p>
        </w:tc>
        <w:tc>
          <w:tcPr>
            <w:tcW w:w="2007" w:type="dxa"/>
            <w:tcBorders>
              <w:top w:val="single" w:color="auto" w:sz="6" w:space="0"/>
              <w:left w:val="single" w:color="auto" w:sz="6" w:space="0"/>
              <w:bottom w:val="single" w:color="auto" w:sz="6" w:space="0"/>
              <w:right w:val="single" w:color="auto" w:sz="6" w:space="0"/>
            </w:tcBorders>
            <w:vAlign w:val="center"/>
          </w:tcPr>
          <w:p w14:paraId="0D0CA54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扣200元/次</w:t>
            </w:r>
          </w:p>
        </w:tc>
      </w:tr>
      <w:tr w14:paraId="223B16BF">
        <w:tblPrEx>
          <w:tblCellMar>
            <w:top w:w="0" w:type="dxa"/>
            <w:left w:w="10" w:type="dxa"/>
            <w:bottom w:w="0" w:type="dxa"/>
            <w:right w:w="10" w:type="dxa"/>
          </w:tblCellMar>
        </w:tblPrEx>
        <w:trPr>
          <w:trHeight w:val="40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0E3FF32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p>
        </w:tc>
        <w:tc>
          <w:tcPr>
            <w:tcW w:w="6055" w:type="dxa"/>
            <w:tcBorders>
              <w:top w:val="single" w:color="auto" w:sz="6" w:space="0"/>
              <w:left w:val="single" w:color="auto" w:sz="6" w:space="0"/>
              <w:bottom w:val="single" w:color="auto" w:sz="6" w:space="0"/>
              <w:right w:val="single" w:color="auto" w:sz="6" w:space="0"/>
            </w:tcBorders>
            <w:vAlign w:val="center"/>
          </w:tcPr>
          <w:p w14:paraId="74633E6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人为过意造成原材料浪费</w:t>
            </w:r>
          </w:p>
        </w:tc>
        <w:tc>
          <w:tcPr>
            <w:tcW w:w="2007" w:type="dxa"/>
            <w:tcBorders>
              <w:top w:val="single" w:color="auto" w:sz="6" w:space="0"/>
              <w:left w:val="single" w:color="auto" w:sz="6" w:space="0"/>
              <w:bottom w:val="single" w:color="auto" w:sz="6" w:space="0"/>
              <w:right w:val="single" w:color="auto" w:sz="6" w:space="0"/>
            </w:tcBorders>
            <w:vAlign w:val="center"/>
          </w:tcPr>
          <w:p w14:paraId="147035C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扣原值的2倍</w:t>
            </w:r>
          </w:p>
        </w:tc>
      </w:tr>
      <w:tr w14:paraId="50CD4C32">
        <w:tblPrEx>
          <w:tblCellMar>
            <w:top w:w="0" w:type="dxa"/>
            <w:left w:w="10" w:type="dxa"/>
            <w:bottom w:w="0" w:type="dxa"/>
            <w:right w:w="10" w:type="dxa"/>
          </w:tblCellMar>
        </w:tblPrEx>
        <w:trPr>
          <w:trHeight w:val="489"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5C8FF90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p>
        </w:tc>
        <w:tc>
          <w:tcPr>
            <w:tcW w:w="6055" w:type="dxa"/>
            <w:tcBorders>
              <w:top w:val="single" w:color="auto" w:sz="6" w:space="0"/>
              <w:left w:val="single" w:color="auto" w:sz="6" w:space="0"/>
              <w:bottom w:val="single" w:color="auto" w:sz="6" w:space="0"/>
              <w:right w:val="single" w:color="auto" w:sz="6" w:space="0"/>
            </w:tcBorders>
            <w:vAlign w:val="center"/>
          </w:tcPr>
          <w:p w14:paraId="1C4576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有私自拿食品原材料（含熟食）与其他物品，或做人情</w:t>
            </w:r>
          </w:p>
        </w:tc>
        <w:tc>
          <w:tcPr>
            <w:tcW w:w="2007" w:type="dxa"/>
            <w:tcBorders>
              <w:top w:val="single" w:color="auto" w:sz="6" w:space="0"/>
              <w:left w:val="single" w:color="auto" w:sz="6" w:space="0"/>
              <w:bottom w:val="single" w:color="auto" w:sz="6" w:space="0"/>
              <w:right w:val="single" w:color="auto" w:sz="6" w:space="0"/>
            </w:tcBorders>
            <w:vAlign w:val="center"/>
          </w:tcPr>
          <w:p w14:paraId="252C49A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扣原值的5倍</w:t>
            </w:r>
          </w:p>
        </w:tc>
      </w:tr>
      <w:tr w14:paraId="3E1C0DD1">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58C1C5F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6055" w:type="dxa"/>
            <w:tcBorders>
              <w:top w:val="single" w:color="auto" w:sz="6" w:space="0"/>
              <w:left w:val="single" w:color="auto" w:sz="6" w:space="0"/>
              <w:bottom w:val="single" w:color="auto" w:sz="6" w:space="0"/>
              <w:right w:val="single" w:color="auto" w:sz="6" w:space="0"/>
            </w:tcBorders>
            <w:vAlign w:val="center"/>
          </w:tcPr>
          <w:p w14:paraId="7764EF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主观原因造成食物中毒、人员伤害等安全事故</w:t>
            </w:r>
          </w:p>
        </w:tc>
        <w:tc>
          <w:tcPr>
            <w:tcW w:w="2007" w:type="dxa"/>
            <w:tcBorders>
              <w:top w:val="single" w:color="auto" w:sz="6" w:space="0"/>
              <w:left w:val="single" w:color="auto" w:sz="6" w:space="0"/>
              <w:bottom w:val="single" w:color="auto" w:sz="6" w:space="0"/>
              <w:right w:val="single" w:color="auto" w:sz="6" w:space="0"/>
            </w:tcBorders>
            <w:vAlign w:val="center"/>
          </w:tcPr>
          <w:p w14:paraId="3598458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负全责</w:t>
            </w:r>
          </w:p>
        </w:tc>
      </w:tr>
      <w:tr w14:paraId="6C8548B9">
        <w:tblPrEx>
          <w:tblCellMar>
            <w:top w:w="0" w:type="dxa"/>
            <w:left w:w="10" w:type="dxa"/>
            <w:bottom w:w="0" w:type="dxa"/>
            <w:right w:w="10" w:type="dxa"/>
          </w:tblCellMar>
        </w:tblPrEx>
        <w:trPr>
          <w:trHeight w:val="546"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44B7C74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6055" w:type="dxa"/>
            <w:tcBorders>
              <w:top w:val="single" w:color="auto" w:sz="6" w:space="0"/>
              <w:left w:val="single" w:color="auto" w:sz="6" w:space="0"/>
              <w:bottom w:val="single" w:color="auto" w:sz="6" w:space="0"/>
              <w:right w:val="single" w:color="auto" w:sz="6" w:space="0"/>
            </w:tcBorders>
            <w:vAlign w:val="center"/>
          </w:tcPr>
          <w:p w14:paraId="1DC0DD8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违反食堂与其他规定的</w:t>
            </w:r>
          </w:p>
        </w:tc>
        <w:tc>
          <w:tcPr>
            <w:tcW w:w="2007" w:type="dxa"/>
            <w:tcBorders>
              <w:top w:val="single" w:color="auto" w:sz="6" w:space="0"/>
              <w:left w:val="single" w:color="auto" w:sz="6" w:space="0"/>
              <w:bottom w:val="single" w:color="auto" w:sz="6" w:space="0"/>
              <w:right w:val="single" w:color="auto" w:sz="6" w:space="0"/>
            </w:tcBorders>
            <w:vAlign w:val="center"/>
          </w:tcPr>
          <w:p w14:paraId="20B647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按有关规定处理</w:t>
            </w:r>
          </w:p>
        </w:tc>
      </w:tr>
      <w:tr w14:paraId="4D11CCC4">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49E8FDC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6055" w:type="dxa"/>
            <w:tcBorders>
              <w:top w:val="single" w:color="auto" w:sz="6" w:space="0"/>
              <w:left w:val="single" w:color="auto" w:sz="6" w:space="0"/>
              <w:bottom w:val="single" w:color="auto" w:sz="6" w:space="0"/>
              <w:right w:val="single" w:color="auto" w:sz="6" w:space="0"/>
            </w:tcBorders>
            <w:vAlign w:val="center"/>
          </w:tcPr>
          <w:p w14:paraId="295B30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拾金不昧（钱包、手机等贵重物品）</w:t>
            </w:r>
          </w:p>
        </w:tc>
        <w:tc>
          <w:tcPr>
            <w:tcW w:w="2007" w:type="dxa"/>
            <w:tcBorders>
              <w:top w:val="single" w:color="auto" w:sz="6" w:space="0"/>
              <w:left w:val="single" w:color="auto" w:sz="6" w:space="0"/>
              <w:bottom w:val="single" w:color="auto" w:sz="6" w:space="0"/>
              <w:right w:val="single" w:color="auto" w:sz="6" w:space="0"/>
            </w:tcBorders>
            <w:vAlign w:val="center"/>
          </w:tcPr>
          <w:p w14:paraId="01604F9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酌情奖励</w:t>
            </w:r>
          </w:p>
        </w:tc>
      </w:tr>
      <w:tr w14:paraId="732A3BFF">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64A83AF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p>
        </w:tc>
        <w:tc>
          <w:tcPr>
            <w:tcW w:w="6055" w:type="dxa"/>
            <w:tcBorders>
              <w:top w:val="single" w:color="auto" w:sz="6" w:space="0"/>
              <w:left w:val="single" w:color="auto" w:sz="6" w:space="0"/>
              <w:bottom w:val="single" w:color="auto" w:sz="6" w:space="0"/>
              <w:right w:val="single" w:color="auto" w:sz="6" w:space="0"/>
            </w:tcBorders>
            <w:vAlign w:val="center"/>
          </w:tcPr>
          <w:p w14:paraId="36F316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向食堂提供合理化建议而被采纳</w:t>
            </w:r>
          </w:p>
        </w:tc>
        <w:tc>
          <w:tcPr>
            <w:tcW w:w="2007" w:type="dxa"/>
            <w:tcBorders>
              <w:top w:val="single" w:color="auto" w:sz="6" w:space="0"/>
              <w:left w:val="single" w:color="auto" w:sz="6" w:space="0"/>
              <w:bottom w:val="single" w:color="auto" w:sz="6" w:space="0"/>
              <w:right w:val="single" w:color="auto" w:sz="6" w:space="0"/>
            </w:tcBorders>
            <w:vAlign w:val="center"/>
          </w:tcPr>
          <w:p w14:paraId="6B23D31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酌情奖励</w:t>
            </w:r>
          </w:p>
        </w:tc>
      </w:tr>
      <w:tr w14:paraId="75A7E09D">
        <w:tblPrEx>
          <w:tblCellMar>
            <w:top w:w="0" w:type="dxa"/>
            <w:left w:w="10" w:type="dxa"/>
            <w:bottom w:w="0" w:type="dxa"/>
            <w:right w:w="10" w:type="dxa"/>
          </w:tblCellMar>
        </w:tblPrEx>
        <w:trPr>
          <w:trHeight w:val="608"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3BF340F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w:t>
            </w:r>
          </w:p>
        </w:tc>
        <w:tc>
          <w:tcPr>
            <w:tcW w:w="6055" w:type="dxa"/>
            <w:tcBorders>
              <w:top w:val="single" w:color="auto" w:sz="6" w:space="0"/>
              <w:left w:val="single" w:color="auto" w:sz="6" w:space="0"/>
              <w:bottom w:val="single" w:color="auto" w:sz="6" w:space="0"/>
              <w:right w:val="single" w:color="auto" w:sz="6" w:space="0"/>
            </w:tcBorders>
            <w:vAlign w:val="center"/>
          </w:tcPr>
          <w:p w14:paraId="3A3B93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厉行节约，成效明显</w:t>
            </w:r>
          </w:p>
        </w:tc>
        <w:tc>
          <w:tcPr>
            <w:tcW w:w="2007" w:type="dxa"/>
            <w:tcBorders>
              <w:top w:val="single" w:color="auto" w:sz="6" w:space="0"/>
              <w:left w:val="single" w:color="auto" w:sz="6" w:space="0"/>
              <w:bottom w:val="single" w:color="auto" w:sz="6" w:space="0"/>
              <w:right w:val="single" w:color="auto" w:sz="6" w:space="0"/>
            </w:tcBorders>
            <w:vAlign w:val="center"/>
          </w:tcPr>
          <w:p w14:paraId="042240F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酌情奖励</w:t>
            </w:r>
          </w:p>
        </w:tc>
      </w:tr>
      <w:tr w14:paraId="5FC86531">
        <w:tblPrEx>
          <w:tblCellMar>
            <w:top w:w="0" w:type="dxa"/>
            <w:left w:w="10" w:type="dxa"/>
            <w:bottom w:w="0" w:type="dxa"/>
            <w:right w:w="10" w:type="dxa"/>
          </w:tblCellMar>
        </w:tblPrEx>
        <w:trPr>
          <w:trHeight w:val="51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5538A5B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6055" w:type="dxa"/>
            <w:tcBorders>
              <w:top w:val="single" w:color="auto" w:sz="6" w:space="0"/>
              <w:left w:val="single" w:color="auto" w:sz="6" w:space="0"/>
              <w:bottom w:val="single" w:color="auto" w:sz="6" w:space="0"/>
              <w:right w:val="single" w:color="auto" w:sz="6" w:space="0"/>
            </w:tcBorders>
            <w:vAlign w:val="center"/>
          </w:tcPr>
          <w:p w14:paraId="064C66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服务满意度在95%以上</w:t>
            </w:r>
          </w:p>
        </w:tc>
        <w:tc>
          <w:tcPr>
            <w:tcW w:w="2007" w:type="dxa"/>
            <w:tcBorders>
              <w:top w:val="single" w:color="auto" w:sz="6" w:space="0"/>
              <w:left w:val="single" w:color="auto" w:sz="6" w:space="0"/>
              <w:bottom w:val="single" w:color="auto" w:sz="6" w:space="0"/>
              <w:right w:val="single" w:color="auto" w:sz="6" w:space="0"/>
            </w:tcBorders>
            <w:vAlign w:val="center"/>
          </w:tcPr>
          <w:p w14:paraId="41666A0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酌情奖励</w:t>
            </w:r>
          </w:p>
        </w:tc>
      </w:tr>
      <w:tr w14:paraId="60CF1653">
        <w:tblPrEx>
          <w:tblCellMar>
            <w:top w:w="0" w:type="dxa"/>
            <w:left w:w="10" w:type="dxa"/>
            <w:bottom w:w="0" w:type="dxa"/>
            <w:right w:w="10" w:type="dxa"/>
          </w:tblCellMar>
        </w:tblPrEx>
        <w:trPr>
          <w:trHeight w:val="930" w:hRule="exact"/>
          <w:jc w:val="center"/>
        </w:trPr>
        <w:tc>
          <w:tcPr>
            <w:tcW w:w="1178" w:type="dxa"/>
            <w:tcBorders>
              <w:top w:val="single" w:color="auto" w:sz="6" w:space="0"/>
              <w:left w:val="single" w:color="auto" w:sz="6" w:space="0"/>
              <w:bottom w:val="single" w:color="auto" w:sz="6" w:space="0"/>
              <w:right w:val="single" w:color="auto" w:sz="6" w:space="0"/>
            </w:tcBorders>
            <w:vAlign w:val="center"/>
          </w:tcPr>
          <w:p w14:paraId="5A5E883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c>
          <w:tcPr>
            <w:tcW w:w="6055" w:type="dxa"/>
            <w:tcBorders>
              <w:top w:val="single" w:color="auto" w:sz="6" w:space="0"/>
              <w:left w:val="single" w:color="auto" w:sz="6" w:space="0"/>
              <w:bottom w:val="single" w:color="auto" w:sz="6" w:space="0"/>
              <w:right w:val="single" w:color="auto" w:sz="6" w:space="0"/>
            </w:tcBorders>
            <w:vAlign w:val="center"/>
          </w:tcPr>
          <w:p w14:paraId="461082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督促开展反食品浪费工作，协助实施食堂反食品浪费工作成效评估</w:t>
            </w:r>
          </w:p>
        </w:tc>
        <w:tc>
          <w:tcPr>
            <w:tcW w:w="2007" w:type="dxa"/>
            <w:tcBorders>
              <w:top w:val="single" w:color="auto" w:sz="6" w:space="0"/>
              <w:left w:val="single" w:color="auto" w:sz="6" w:space="0"/>
              <w:bottom w:val="single" w:color="auto" w:sz="6" w:space="0"/>
              <w:right w:val="single" w:color="auto" w:sz="6" w:space="0"/>
            </w:tcBorders>
            <w:vAlign w:val="center"/>
          </w:tcPr>
          <w:p w14:paraId="04C274B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酌情奖励</w:t>
            </w:r>
          </w:p>
        </w:tc>
      </w:tr>
    </w:tbl>
    <w:p w14:paraId="7194728A">
      <w:pPr>
        <w:keepNext w:val="0"/>
        <w:keepLines w:val="0"/>
        <w:pageBreakBefore w:val="0"/>
        <w:widowControl w:val="0"/>
        <w:numPr>
          <w:ilvl w:val="0"/>
          <w:numId w:val="7"/>
        </w:numPr>
        <w:kinsoku/>
        <w:wordWrap/>
        <w:overflowPunct/>
        <w:topLinePunct w:val="0"/>
        <w:bidi w:val="0"/>
        <w:snapToGri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考核形式</w:t>
      </w:r>
    </w:p>
    <w:p w14:paraId="5F2E5212">
      <w:pPr>
        <w:keepNext w:val="0"/>
        <w:keepLines w:val="0"/>
        <w:pageBreakBefore w:val="0"/>
        <w:widowControl w:val="0"/>
        <w:kinsoku/>
        <w:wordWrap/>
        <w:overflowPunct/>
        <w:topLinePunct w:val="0"/>
        <w:bidi w:val="0"/>
        <w:snapToGrid/>
        <w:spacing w:line="440" w:lineRule="exact"/>
        <w:ind w:firstLine="480" w:firstLineChars="20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采购人采用定期检查和不定期检查的方式，按照《考核内容》组织考核，发现问题及时记录，并当场告知供应商管理人员，奖扣情况在当月处理。合同有规定的，按合同规定执行。</w:t>
      </w:r>
    </w:p>
    <w:p w14:paraId="742B1F59">
      <w:pPr>
        <w:pageBreakBefore/>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2168A216">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544F0DD">
      <w:pPr>
        <w:spacing w:line="480" w:lineRule="auto"/>
        <w:jc w:val="center"/>
        <w:rPr>
          <w:rFonts w:hint="eastAsia" w:ascii="仿宋" w:hAnsi="仿宋" w:eastAsia="仿宋" w:cs="仿宋"/>
          <w:b/>
          <w:color w:val="auto"/>
          <w:sz w:val="28"/>
          <w:szCs w:val="28"/>
          <w:highlight w:val="none"/>
        </w:rPr>
      </w:pPr>
    </w:p>
    <w:p w14:paraId="68010D55">
      <w:pPr>
        <w:spacing w:line="480" w:lineRule="auto"/>
        <w:jc w:val="center"/>
        <w:rPr>
          <w:rFonts w:hint="eastAsia" w:ascii="仿宋" w:hAnsi="仿宋" w:eastAsia="仿宋" w:cs="仿宋"/>
          <w:b/>
          <w:color w:val="auto"/>
          <w:sz w:val="24"/>
          <w:highlight w:val="none"/>
        </w:rPr>
      </w:pPr>
    </w:p>
    <w:p w14:paraId="53E61F9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8A08C2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C85B0CC">
      <w:pPr>
        <w:pStyle w:val="31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3BC0779">
      <w:pPr>
        <w:spacing w:before="120" w:line="22" w:lineRule="atLeast"/>
        <w:rPr>
          <w:rFonts w:hint="eastAsia" w:ascii="仿宋" w:hAnsi="仿宋" w:eastAsia="仿宋" w:cs="仿宋"/>
          <w:color w:val="auto"/>
          <w:sz w:val="24"/>
          <w:highlight w:val="none"/>
        </w:rPr>
      </w:pPr>
    </w:p>
    <w:p w14:paraId="011AA5C1">
      <w:pPr>
        <w:pStyle w:val="4"/>
        <w:numPr>
          <w:ilvl w:val="0"/>
          <w:numId w:val="0"/>
        </w:numPr>
        <w:ind w:left="992"/>
        <w:rPr>
          <w:rFonts w:hint="eastAsia" w:ascii="仿宋" w:hAnsi="仿宋" w:eastAsia="仿宋" w:cs="仿宋"/>
          <w:color w:val="auto"/>
          <w:highlight w:val="none"/>
        </w:rPr>
      </w:pPr>
    </w:p>
    <w:p w14:paraId="761006C7">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A35939E">
      <w:pPr>
        <w:pStyle w:val="309"/>
        <w:spacing w:before="120" w:line="22" w:lineRule="atLeast"/>
        <w:rPr>
          <w:rFonts w:hint="eastAsia" w:ascii="仿宋" w:hAnsi="仿宋" w:eastAsia="仿宋" w:cs="仿宋"/>
          <w:color w:val="auto"/>
          <w:szCs w:val="24"/>
          <w:highlight w:val="none"/>
        </w:rPr>
      </w:pPr>
    </w:p>
    <w:p w14:paraId="429A74A2">
      <w:pPr>
        <w:pStyle w:val="309"/>
        <w:spacing w:before="120" w:line="22" w:lineRule="atLeast"/>
        <w:rPr>
          <w:rFonts w:hint="eastAsia" w:ascii="仿宋" w:hAnsi="仿宋" w:eastAsia="仿宋" w:cs="仿宋"/>
          <w:color w:val="auto"/>
          <w:szCs w:val="24"/>
          <w:highlight w:val="none"/>
        </w:rPr>
      </w:pPr>
    </w:p>
    <w:p w14:paraId="091D1653">
      <w:pPr>
        <w:rPr>
          <w:rFonts w:hint="eastAsia" w:ascii="仿宋" w:hAnsi="仿宋" w:eastAsia="仿宋" w:cs="仿宋"/>
          <w:color w:val="auto"/>
          <w:sz w:val="24"/>
          <w:highlight w:val="none"/>
        </w:rPr>
      </w:pPr>
    </w:p>
    <w:p w14:paraId="49D14D4B">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B9C367C">
      <w:pPr>
        <w:spacing w:before="120" w:line="22" w:lineRule="atLeast"/>
        <w:rPr>
          <w:rFonts w:hint="eastAsia" w:ascii="仿宋" w:hAnsi="仿宋" w:eastAsia="仿宋" w:cs="仿宋"/>
          <w:color w:val="auto"/>
          <w:sz w:val="24"/>
          <w:highlight w:val="none"/>
        </w:rPr>
      </w:pPr>
    </w:p>
    <w:p w14:paraId="5AD9E2A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9091D87">
      <w:pPr>
        <w:spacing w:before="120" w:line="22" w:lineRule="atLeast"/>
        <w:rPr>
          <w:rFonts w:hint="eastAsia" w:ascii="仿宋" w:hAnsi="仿宋" w:eastAsia="仿宋" w:cs="仿宋"/>
          <w:color w:val="auto"/>
          <w:sz w:val="24"/>
          <w:highlight w:val="none"/>
        </w:rPr>
      </w:pPr>
    </w:p>
    <w:p w14:paraId="4427CFB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C429BF0">
      <w:pPr>
        <w:spacing w:before="120" w:line="22" w:lineRule="atLeast"/>
        <w:rPr>
          <w:rFonts w:hint="eastAsia" w:ascii="仿宋" w:hAnsi="仿宋" w:eastAsia="仿宋" w:cs="仿宋"/>
          <w:color w:val="auto"/>
          <w:sz w:val="24"/>
          <w:highlight w:val="none"/>
        </w:rPr>
      </w:pPr>
    </w:p>
    <w:p w14:paraId="45398D8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3F096B4">
      <w:pPr>
        <w:widowControl/>
        <w:jc w:val="left"/>
        <w:rPr>
          <w:rFonts w:hint="eastAsia" w:ascii="仿宋" w:hAnsi="仿宋" w:eastAsia="仿宋" w:cs="仿宋"/>
          <w:color w:val="auto"/>
          <w:kern w:val="0"/>
          <w:sz w:val="24"/>
          <w:highlight w:val="none"/>
        </w:rPr>
        <w:sectPr>
          <w:headerReference r:id="rId4" w:type="first"/>
          <w:headerReference r:id="rId3" w:type="default"/>
          <w:footerReference r:id="rId5" w:type="default"/>
          <w:pgSz w:w="11907" w:h="16840"/>
          <w:pgMar w:top="1814" w:right="1474" w:bottom="1814" w:left="1474" w:header="851" w:footer="851" w:gutter="0"/>
          <w:cols w:space="720" w:num="1"/>
          <w:titlePg/>
          <w:docGrid w:linePitch="286" w:charSpace="0"/>
        </w:sectPr>
      </w:pPr>
    </w:p>
    <w:p w14:paraId="314888B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ED76C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6E00206">
      <w:pPr>
        <w:spacing w:line="440" w:lineRule="exact"/>
        <w:ind w:firstLine="482" w:firstLineChars="200"/>
        <w:outlineLvl w:val="0"/>
        <w:rPr>
          <w:rFonts w:hint="eastAsia" w:ascii="仿宋" w:hAnsi="仿宋" w:eastAsia="仿宋" w:cs="仿宋"/>
          <w:color w:val="auto"/>
          <w:sz w:val="24"/>
          <w:highlight w:val="none"/>
        </w:rPr>
      </w:pPr>
      <w:bookmarkStart w:id="11" w:name="_Toc20421"/>
      <w:bookmarkStart w:id="12" w:name="_Toc15367"/>
      <w:bookmarkStart w:id="13" w:name="_Toc19273"/>
      <w:bookmarkStart w:id="14" w:name="_Toc22967"/>
      <w:bookmarkStart w:id="15" w:name="_Toc28855"/>
      <w:r>
        <w:rPr>
          <w:rFonts w:hint="eastAsia" w:ascii="仿宋" w:hAnsi="仿宋" w:eastAsia="仿宋" w:cs="仿宋"/>
          <w:b/>
          <w:color w:val="auto"/>
          <w:sz w:val="24"/>
          <w:highlight w:val="none"/>
        </w:rPr>
        <w:t>1.1 合同组成部分</w:t>
      </w:r>
      <w:bookmarkEnd w:id="11"/>
      <w:bookmarkEnd w:id="12"/>
      <w:bookmarkEnd w:id="13"/>
      <w:bookmarkEnd w:id="14"/>
      <w:bookmarkEnd w:id="15"/>
    </w:p>
    <w:p w14:paraId="4FE4341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32CF2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9063FA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854F80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C32BA7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60E97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04C96B7">
      <w:pPr>
        <w:spacing w:line="440" w:lineRule="exact"/>
        <w:ind w:firstLine="482" w:firstLineChars="200"/>
        <w:outlineLvl w:val="0"/>
        <w:rPr>
          <w:rFonts w:hint="eastAsia" w:ascii="仿宋" w:hAnsi="仿宋" w:eastAsia="仿宋" w:cs="仿宋"/>
          <w:b/>
          <w:color w:val="auto"/>
          <w:sz w:val="24"/>
          <w:highlight w:val="none"/>
        </w:rPr>
      </w:pPr>
      <w:bookmarkStart w:id="16" w:name="_Toc6773"/>
      <w:bookmarkStart w:id="17" w:name="_Toc2918"/>
      <w:bookmarkStart w:id="18" w:name="_Toc22185"/>
      <w:bookmarkStart w:id="19" w:name="_Toc6311"/>
      <w:bookmarkStart w:id="20" w:name="_Toc18585"/>
      <w:r>
        <w:rPr>
          <w:rFonts w:hint="eastAsia" w:ascii="仿宋" w:hAnsi="仿宋" w:eastAsia="仿宋" w:cs="仿宋"/>
          <w:b/>
          <w:color w:val="auto"/>
          <w:sz w:val="24"/>
          <w:highlight w:val="none"/>
        </w:rPr>
        <w:t>1.2 标的</w:t>
      </w:r>
      <w:bookmarkEnd w:id="16"/>
      <w:bookmarkEnd w:id="17"/>
      <w:bookmarkEnd w:id="18"/>
      <w:bookmarkEnd w:id="19"/>
      <w:bookmarkEnd w:id="20"/>
    </w:p>
    <w:p w14:paraId="350DED59">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9B263D">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5C84700">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848646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39AD41E">
      <w:pPr>
        <w:pStyle w:val="311"/>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0585F35A">
      <w:pPr>
        <w:spacing w:line="440" w:lineRule="exact"/>
        <w:ind w:firstLine="480" w:firstLineChars="200"/>
        <w:rPr>
          <w:rFonts w:hint="eastAsia" w:ascii="仿宋" w:hAnsi="仿宋" w:eastAsia="仿宋" w:cs="仿宋"/>
          <w:color w:val="auto"/>
          <w:sz w:val="24"/>
          <w:highlight w:val="none"/>
          <w:u w:val="single"/>
        </w:rPr>
      </w:pPr>
      <w:bookmarkStart w:id="21" w:name="_Toc13918"/>
      <w:bookmarkStart w:id="22" w:name="_Toc4929"/>
      <w:bookmarkStart w:id="23" w:name="_Toc1386"/>
      <w:bookmarkStart w:id="24" w:name="_Toc5635"/>
      <w:bookmarkStart w:id="25"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CC95592">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79CB97">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2A6C4CE">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1"/>
      <w:bookmarkEnd w:id="22"/>
      <w:bookmarkEnd w:id="23"/>
      <w:bookmarkEnd w:id="24"/>
      <w:bookmarkEnd w:id="25"/>
    </w:p>
    <w:p w14:paraId="720223F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799E0D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EF85350">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E3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B54304">
            <w:pPr>
              <w:pStyle w:val="20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364CCB9">
            <w:pPr>
              <w:pStyle w:val="20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1D0EE17">
            <w:pPr>
              <w:pStyle w:val="20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C78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13F3E0">
            <w:pPr>
              <w:pStyle w:val="20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718121C3">
            <w:pPr>
              <w:pStyle w:val="20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349A1F5D">
            <w:pPr>
              <w:pStyle w:val="208"/>
              <w:spacing w:line="440" w:lineRule="exact"/>
              <w:ind w:firstLine="480" w:firstLineChars="200"/>
              <w:jc w:val="center"/>
              <w:rPr>
                <w:rFonts w:hint="eastAsia" w:ascii="仿宋" w:hAnsi="仿宋" w:eastAsia="仿宋" w:cs="仿宋"/>
                <w:color w:val="auto"/>
                <w:sz w:val="24"/>
                <w:szCs w:val="24"/>
                <w:highlight w:val="none"/>
              </w:rPr>
            </w:pPr>
          </w:p>
        </w:tc>
      </w:tr>
      <w:tr w14:paraId="4EF4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5DA42C6">
            <w:pPr>
              <w:pStyle w:val="20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484F83EB">
            <w:pPr>
              <w:pStyle w:val="20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1A08E17D">
            <w:pPr>
              <w:pStyle w:val="208"/>
              <w:spacing w:line="440" w:lineRule="exact"/>
              <w:ind w:firstLine="480" w:firstLineChars="200"/>
              <w:jc w:val="center"/>
              <w:rPr>
                <w:rFonts w:hint="eastAsia" w:ascii="仿宋" w:hAnsi="仿宋" w:eastAsia="仿宋" w:cs="仿宋"/>
                <w:color w:val="auto"/>
                <w:sz w:val="24"/>
                <w:szCs w:val="24"/>
                <w:highlight w:val="none"/>
              </w:rPr>
            </w:pPr>
          </w:p>
        </w:tc>
      </w:tr>
      <w:tr w14:paraId="7A2D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472F44E">
            <w:pPr>
              <w:pStyle w:val="20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78EFDB6D">
            <w:pPr>
              <w:pStyle w:val="20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5B5FC921">
            <w:pPr>
              <w:pStyle w:val="208"/>
              <w:spacing w:line="440" w:lineRule="exact"/>
              <w:ind w:firstLine="480" w:firstLineChars="200"/>
              <w:jc w:val="center"/>
              <w:rPr>
                <w:rFonts w:hint="eastAsia" w:ascii="仿宋" w:hAnsi="仿宋" w:eastAsia="仿宋" w:cs="仿宋"/>
                <w:color w:val="auto"/>
                <w:sz w:val="24"/>
                <w:szCs w:val="24"/>
                <w:highlight w:val="none"/>
              </w:rPr>
            </w:pPr>
          </w:p>
        </w:tc>
      </w:tr>
      <w:tr w14:paraId="5B8C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AE5F16">
            <w:pPr>
              <w:pStyle w:val="208"/>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25B2FC34">
            <w:pPr>
              <w:pStyle w:val="208"/>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05E6E04A">
            <w:pPr>
              <w:pStyle w:val="208"/>
              <w:spacing w:line="440" w:lineRule="exact"/>
              <w:ind w:firstLine="480" w:firstLineChars="200"/>
              <w:jc w:val="center"/>
              <w:rPr>
                <w:rFonts w:hint="eastAsia" w:ascii="仿宋" w:hAnsi="仿宋" w:eastAsia="仿宋" w:cs="仿宋"/>
                <w:color w:val="auto"/>
                <w:sz w:val="24"/>
                <w:szCs w:val="24"/>
                <w:highlight w:val="none"/>
              </w:rPr>
            </w:pPr>
          </w:p>
        </w:tc>
      </w:tr>
      <w:tr w14:paraId="245F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F887EBB">
            <w:pPr>
              <w:pStyle w:val="208"/>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45CDCAA0">
            <w:pPr>
              <w:pStyle w:val="208"/>
              <w:spacing w:line="440" w:lineRule="exact"/>
              <w:ind w:firstLine="480" w:firstLineChars="200"/>
              <w:jc w:val="center"/>
              <w:rPr>
                <w:rFonts w:hint="eastAsia" w:ascii="仿宋" w:hAnsi="仿宋" w:eastAsia="仿宋" w:cs="仿宋"/>
                <w:color w:val="auto"/>
                <w:sz w:val="24"/>
                <w:szCs w:val="24"/>
                <w:highlight w:val="none"/>
              </w:rPr>
            </w:pPr>
          </w:p>
        </w:tc>
      </w:tr>
    </w:tbl>
    <w:p w14:paraId="58E76B4A">
      <w:pPr>
        <w:spacing w:line="400" w:lineRule="exact"/>
        <w:ind w:firstLine="480" w:firstLineChars="200"/>
        <w:rPr>
          <w:rFonts w:hint="eastAsia" w:ascii="仿宋" w:hAnsi="仿宋" w:eastAsia="仿宋" w:cs="仿宋"/>
          <w:color w:val="auto"/>
          <w:sz w:val="24"/>
          <w:highlight w:val="none"/>
        </w:rPr>
      </w:pPr>
      <w:bookmarkStart w:id="26" w:name="_Toc3654"/>
      <w:bookmarkStart w:id="27" w:name="_Toc30506"/>
      <w:bookmarkStart w:id="28" w:name="_Toc26916"/>
      <w:bookmarkStart w:id="29" w:name="_Toc14993"/>
      <w:bookmarkStart w:id="30"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B9D251E">
      <w:pPr>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1.3.3其他计价方式：</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p>
    <w:bookmarkEnd w:id="26"/>
    <w:bookmarkEnd w:id="27"/>
    <w:bookmarkEnd w:id="28"/>
    <w:bookmarkEnd w:id="29"/>
    <w:bookmarkEnd w:id="30"/>
    <w:p w14:paraId="36E5D532">
      <w:pPr>
        <w:pStyle w:val="311"/>
        <w:spacing w:before="0" w:beforeAutospacing="0" w:after="0" w:afterAutospacing="0" w:line="400" w:lineRule="exact"/>
        <w:ind w:firstLine="482" w:firstLineChars="200"/>
        <w:rPr>
          <w:rFonts w:hint="eastAsia" w:ascii="仿宋" w:hAnsi="仿宋" w:eastAsia="仿宋" w:cs="仿宋"/>
          <w:b/>
          <w:color w:val="auto"/>
          <w:highlight w:val="none"/>
        </w:rPr>
      </w:pPr>
      <w:bookmarkStart w:id="31" w:name="_Toc22618"/>
      <w:bookmarkStart w:id="32" w:name="_Toc1814"/>
      <w:bookmarkStart w:id="33" w:name="_Toc10340"/>
      <w:bookmarkStart w:id="34" w:name="_Toc3625"/>
      <w:bookmarkStart w:id="35" w:name="_Toc8772"/>
      <w:bookmarkStart w:id="36" w:name="_Toc4760"/>
      <w:bookmarkStart w:id="37" w:name="_Toc11108"/>
      <w:bookmarkStart w:id="38" w:name="_Toc31421"/>
      <w:r>
        <w:rPr>
          <w:rFonts w:hint="eastAsia" w:ascii="仿宋" w:hAnsi="仿宋" w:eastAsia="仿宋" w:cs="仿宋"/>
          <w:b/>
          <w:color w:val="auto"/>
          <w:highlight w:val="none"/>
        </w:rPr>
        <w:t>1.4履约保证金</w:t>
      </w:r>
    </w:p>
    <w:p w14:paraId="09982B28">
      <w:pPr>
        <w:pStyle w:val="311"/>
        <w:spacing w:before="0" w:beforeAutospacing="0" w:after="0" w:afterAutospacing="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7214E03E">
      <w:pPr>
        <w:spacing w:line="40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213B63D">
      <w:pPr>
        <w:spacing w:line="40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326FA95">
      <w:pPr>
        <w:spacing w:line="40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4371E3D">
      <w:pPr>
        <w:spacing w:line="40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B4A56A5">
      <w:pPr>
        <w:spacing w:line="40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1"/>
      <w:bookmarkEnd w:id="32"/>
      <w:bookmarkEnd w:id="33"/>
      <w:r>
        <w:rPr>
          <w:rFonts w:hint="eastAsia" w:ascii="仿宋" w:hAnsi="仿宋" w:eastAsia="仿宋" w:cs="仿宋"/>
          <w:b/>
          <w:color w:val="auto"/>
          <w:sz w:val="24"/>
          <w:highlight w:val="none"/>
        </w:rPr>
        <w:t>预付款</w:t>
      </w:r>
    </w:p>
    <w:p w14:paraId="2350480F">
      <w:pPr>
        <w:pStyle w:val="311"/>
        <w:spacing w:before="0" w:beforeAutospacing="0" w:after="0" w:afterAutospacing="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23C0790">
      <w:pPr>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9451AC6">
      <w:pPr>
        <w:pStyle w:val="311"/>
        <w:spacing w:before="0" w:beforeAutospacing="0" w:after="0" w:afterAutospacing="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88E1AA6">
      <w:pPr>
        <w:pStyle w:val="311"/>
        <w:spacing w:before="0" w:beforeAutospacing="0" w:after="0" w:afterAutospacing="0" w:line="40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07D6442">
      <w:pPr>
        <w:pStyle w:val="311"/>
        <w:spacing w:before="0" w:beforeAutospacing="0" w:after="0" w:afterAutospacing="0" w:line="40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324EF1D">
      <w:pPr>
        <w:pStyle w:val="311"/>
        <w:spacing w:before="0" w:beforeAutospacing="0" w:after="0" w:afterAutospacing="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D3A63D0">
      <w:pPr>
        <w:spacing w:line="4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FD9445">
      <w:pPr>
        <w:spacing w:line="40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4"/>
      <w:bookmarkEnd w:id="35"/>
      <w:bookmarkEnd w:id="36"/>
      <w:bookmarkEnd w:id="37"/>
      <w:bookmarkEnd w:id="38"/>
    </w:p>
    <w:p w14:paraId="6EC1BED4">
      <w:pPr>
        <w:spacing w:line="40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7E4CFEA">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4057D7">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9AC445">
      <w:pPr>
        <w:spacing w:line="400" w:lineRule="exact"/>
        <w:ind w:firstLine="480" w:firstLineChars="200"/>
        <w:outlineLvl w:val="0"/>
        <w:rPr>
          <w:rFonts w:hint="eastAsia" w:ascii="仿宋" w:hAnsi="仿宋" w:eastAsia="仿宋" w:cs="仿宋"/>
          <w:bCs/>
          <w:color w:val="auto"/>
          <w:sz w:val="24"/>
          <w:highlight w:val="none"/>
        </w:rPr>
      </w:pPr>
      <w:bookmarkStart w:id="39" w:name="_Toc24662"/>
      <w:bookmarkStart w:id="40" w:name="_Toc3079"/>
      <w:bookmarkStart w:id="41" w:name="_Toc5698"/>
      <w:bookmarkStart w:id="42" w:name="_Toc8586"/>
      <w:bookmarkStart w:id="43" w:name="_Toc2375"/>
      <w:r>
        <w:rPr>
          <w:rFonts w:hint="eastAsia" w:ascii="仿宋" w:hAnsi="仿宋" w:eastAsia="仿宋" w:cs="仿宋"/>
          <w:bCs/>
          <w:color w:val="auto"/>
          <w:sz w:val="24"/>
          <w:highlight w:val="none"/>
        </w:rPr>
        <w:t>1.7.4若服务涉及货物的，则货物的：</w:t>
      </w:r>
    </w:p>
    <w:p w14:paraId="4F8112B3">
      <w:pPr>
        <w:spacing w:line="40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B48447">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A6165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A50E605">
      <w:pPr>
        <w:spacing w:line="40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39"/>
      <w:bookmarkEnd w:id="40"/>
      <w:bookmarkEnd w:id="41"/>
      <w:bookmarkEnd w:id="42"/>
      <w:bookmarkEnd w:id="43"/>
    </w:p>
    <w:p w14:paraId="4CF2FF52">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F3B4D6E">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466FA2CA">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B96538F">
      <w:pPr>
        <w:spacing w:line="400" w:lineRule="exact"/>
        <w:ind w:firstLine="480" w:firstLineChars="200"/>
        <w:rPr>
          <w:rFonts w:hint="eastAsia" w:ascii="仿宋" w:hAnsi="仿宋" w:eastAsia="仿宋" w:cs="仿宋"/>
          <w:color w:val="auto"/>
          <w:sz w:val="24"/>
          <w:highlight w:val="none"/>
        </w:rPr>
      </w:pPr>
      <w:bookmarkStart w:id="44" w:name="_Toc30329"/>
      <w:bookmarkStart w:id="45" w:name="_Toc32454"/>
      <w:bookmarkStart w:id="46" w:name="_Toc26807"/>
      <w:bookmarkStart w:id="47" w:name="_Toc18683"/>
      <w:bookmarkStart w:id="48"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D53013A">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B61499">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CB9E5CE">
      <w:pPr>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4"/>
    <w:bookmarkEnd w:id="45"/>
    <w:bookmarkEnd w:id="46"/>
    <w:bookmarkEnd w:id="47"/>
    <w:bookmarkEnd w:id="48"/>
    <w:p w14:paraId="52E07689">
      <w:pPr>
        <w:spacing w:line="400" w:lineRule="exact"/>
        <w:ind w:firstLine="482" w:firstLineChars="200"/>
        <w:outlineLvl w:val="0"/>
        <w:rPr>
          <w:rFonts w:hint="eastAsia" w:ascii="仿宋" w:hAnsi="仿宋" w:eastAsia="仿宋" w:cs="仿宋"/>
          <w:b/>
          <w:color w:val="auto"/>
          <w:sz w:val="24"/>
          <w:highlight w:val="none"/>
        </w:rPr>
      </w:pPr>
      <w:bookmarkStart w:id="49" w:name="_Toc16021"/>
      <w:bookmarkStart w:id="50" w:name="_Toc15583"/>
      <w:bookmarkStart w:id="51" w:name="_Toc28375"/>
      <w:r>
        <w:rPr>
          <w:rFonts w:hint="eastAsia" w:ascii="仿宋" w:hAnsi="仿宋" w:eastAsia="仿宋" w:cs="仿宋"/>
          <w:b/>
          <w:color w:val="auto"/>
          <w:sz w:val="24"/>
          <w:highlight w:val="none"/>
        </w:rPr>
        <w:t>1.9合同争议的解决</w:t>
      </w:r>
      <w:bookmarkEnd w:id="49"/>
      <w:bookmarkEnd w:id="50"/>
      <w:bookmarkEnd w:id="51"/>
    </w:p>
    <w:p w14:paraId="7B17A55D">
      <w:pPr>
        <w:spacing w:line="400" w:lineRule="exact"/>
        <w:ind w:firstLine="480" w:firstLineChars="200"/>
        <w:outlineLvl w:val="0"/>
        <w:rPr>
          <w:rFonts w:hint="eastAsia" w:ascii="仿宋" w:hAnsi="仿宋" w:eastAsia="仿宋" w:cs="仿宋"/>
          <w:color w:val="auto"/>
          <w:sz w:val="24"/>
          <w:highlight w:val="none"/>
        </w:rPr>
      </w:pPr>
      <w:bookmarkStart w:id="52" w:name="_Toc11173"/>
      <w:bookmarkStart w:id="53" w:name="_Toc7245"/>
      <w:bookmarkStart w:id="54" w:name="_Toc15322"/>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64519B69">
      <w:pPr>
        <w:spacing w:line="40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2.0 合同生效</w:t>
      </w:r>
      <w:bookmarkEnd w:id="52"/>
      <w:bookmarkEnd w:id="53"/>
      <w:bookmarkEnd w:id="54"/>
    </w:p>
    <w:p w14:paraId="20171BB1">
      <w:pPr>
        <w:spacing w:line="40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B368CA1">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789D13B1">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49773AD">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94BD601">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425D7141">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2BEE706E">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4566397">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F145024">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013541D">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1F02EDC">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B0C82BD">
      <w:pPr>
        <w:autoSpaceDE w:val="0"/>
        <w:autoSpaceDN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E5468E6">
      <w:pPr>
        <w:autoSpaceDE w:val="0"/>
        <w:autoSpaceDN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298C83D">
      <w:pPr>
        <w:autoSpaceDE w:val="0"/>
        <w:autoSpaceDN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77ADA67">
      <w:pPr>
        <w:autoSpaceDE w:val="0"/>
        <w:autoSpaceDN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23DB6B0">
      <w:pPr>
        <w:widowControl/>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40677DEE">
      <w:pPr>
        <w:pStyle w:val="31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341188C">
      <w:pPr>
        <w:spacing w:line="560" w:lineRule="exact"/>
        <w:ind w:firstLine="482" w:firstLineChars="200"/>
        <w:outlineLvl w:val="0"/>
        <w:rPr>
          <w:rFonts w:hint="eastAsia" w:ascii="仿宋" w:hAnsi="仿宋" w:eastAsia="仿宋" w:cs="仿宋"/>
          <w:b/>
          <w:color w:val="auto"/>
          <w:sz w:val="24"/>
          <w:highlight w:val="none"/>
        </w:rPr>
      </w:pPr>
      <w:bookmarkStart w:id="55" w:name="_Toc5228"/>
      <w:bookmarkStart w:id="56" w:name="_Toc19680"/>
      <w:bookmarkStart w:id="57" w:name="_Toc25079"/>
      <w:bookmarkStart w:id="58" w:name="_Toc14021"/>
      <w:bookmarkStart w:id="59" w:name="_Toc31297"/>
      <w:r>
        <w:rPr>
          <w:rFonts w:hint="eastAsia" w:ascii="仿宋" w:hAnsi="仿宋" w:eastAsia="仿宋" w:cs="仿宋"/>
          <w:b/>
          <w:color w:val="auto"/>
          <w:sz w:val="24"/>
          <w:highlight w:val="none"/>
        </w:rPr>
        <w:t>2.1 定义</w:t>
      </w:r>
      <w:bookmarkEnd w:id="55"/>
      <w:bookmarkEnd w:id="56"/>
      <w:bookmarkEnd w:id="57"/>
      <w:bookmarkEnd w:id="58"/>
      <w:bookmarkEnd w:id="59"/>
    </w:p>
    <w:p w14:paraId="0DF4D73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FAA56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D4D0A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60B27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62DFF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4C8DA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5A74B5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3A0897EB">
      <w:pPr>
        <w:spacing w:line="560" w:lineRule="exact"/>
        <w:ind w:firstLine="482" w:firstLineChars="200"/>
        <w:outlineLvl w:val="0"/>
        <w:rPr>
          <w:rFonts w:hint="eastAsia" w:ascii="仿宋" w:hAnsi="仿宋" w:eastAsia="仿宋" w:cs="仿宋"/>
          <w:b/>
          <w:color w:val="auto"/>
          <w:sz w:val="24"/>
          <w:highlight w:val="none"/>
        </w:rPr>
      </w:pPr>
      <w:bookmarkStart w:id="60" w:name="_Toc31402"/>
      <w:bookmarkStart w:id="61" w:name="_Toc23289"/>
      <w:bookmarkStart w:id="62" w:name="_Toc16752"/>
      <w:bookmarkStart w:id="63" w:name="_Toc3769"/>
      <w:bookmarkStart w:id="64" w:name="_Toc19539"/>
      <w:r>
        <w:rPr>
          <w:rFonts w:hint="eastAsia" w:ascii="仿宋" w:hAnsi="仿宋" w:eastAsia="仿宋" w:cs="仿宋"/>
          <w:b/>
          <w:color w:val="auto"/>
          <w:sz w:val="24"/>
          <w:highlight w:val="none"/>
        </w:rPr>
        <w:t>2.2 技术规范</w:t>
      </w:r>
      <w:bookmarkEnd w:id="60"/>
      <w:bookmarkEnd w:id="61"/>
      <w:bookmarkEnd w:id="62"/>
      <w:bookmarkEnd w:id="63"/>
      <w:bookmarkEnd w:id="64"/>
    </w:p>
    <w:p w14:paraId="7935AB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E993186">
      <w:pPr>
        <w:spacing w:line="560" w:lineRule="exact"/>
        <w:ind w:firstLine="482" w:firstLineChars="200"/>
        <w:outlineLvl w:val="0"/>
        <w:rPr>
          <w:rFonts w:hint="eastAsia" w:ascii="仿宋" w:hAnsi="仿宋" w:eastAsia="仿宋" w:cs="仿宋"/>
          <w:b/>
          <w:color w:val="auto"/>
          <w:sz w:val="24"/>
          <w:highlight w:val="none"/>
        </w:rPr>
      </w:pPr>
      <w:bookmarkStart w:id="65" w:name="_Toc4133"/>
      <w:bookmarkStart w:id="66" w:name="_Toc12412"/>
      <w:bookmarkStart w:id="67" w:name="_Toc27945"/>
      <w:bookmarkStart w:id="68" w:name="_Toc9161"/>
      <w:bookmarkStart w:id="69" w:name="_Toc13673"/>
      <w:r>
        <w:rPr>
          <w:rFonts w:hint="eastAsia" w:ascii="仿宋" w:hAnsi="仿宋" w:eastAsia="仿宋" w:cs="仿宋"/>
          <w:b/>
          <w:color w:val="auto"/>
          <w:sz w:val="24"/>
          <w:highlight w:val="none"/>
        </w:rPr>
        <w:t>2.3 知识产权</w:t>
      </w:r>
      <w:bookmarkEnd w:id="65"/>
      <w:bookmarkEnd w:id="66"/>
      <w:bookmarkEnd w:id="67"/>
      <w:bookmarkEnd w:id="68"/>
      <w:bookmarkEnd w:id="69"/>
    </w:p>
    <w:p w14:paraId="3E3618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D74AC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67CA6D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13F31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B28AA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2B2B7AC">
      <w:pPr>
        <w:spacing w:line="560" w:lineRule="exact"/>
        <w:ind w:firstLine="482" w:firstLineChars="200"/>
        <w:outlineLvl w:val="0"/>
        <w:rPr>
          <w:rFonts w:hint="eastAsia" w:ascii="仿宋" w:hAnsi="仿宋" w:eastAsia="仿宋" w:cs="仿宋"/>
          <w:b/>
          <w:color w:val="auto"/>
          <w:sz w:val="24"/>
          <w:highlight w:val="none"/>
        </w:rPr>
      </w:pPr>
      <w:bookmarkStart w:id="70" w:name="_Toc32670"/>
      <w:bookmarkStart w:id="71" w:name="_Toc15447"/>
      <w:bookmarkStart w:id="72" w:name="_Toc31233"/>
      <w:bookmarkStart w:id="73" w:name="_Toc22011"/>
      <w:bookmarkStart w:id="74" w:name="_Toc26555"/>
      <w:r>
        <w:rPr>
          <w:rFonts w:hint="eastAsia" w:ascii="仿宋" w:hAnsi="仿宋" w:eastAsia="仿宋" w:cs="仿宋"/>
          <w:b/>
          <w:color w:val="auto"/>
          <w:sz w:val="24"/>
          <w:highlight w:val="none"/>
        </w:rPr>
        <w:t>2.5 结算方式和付款条件</w:t>
      </w:r>
      <w:bookmarkEnd w:id="70"/>
      <w:bookmarkEnd w:id="71"/>
      <w:bookmarkEnd w:id="72"/>
      <w:bookmarkEnd w:id="73"/>
      <w:bookmarkEnd w:id="74"/>
    </w:p>
    <w:p w14:paraId="469BE4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329948">
      <w:pPr>
        <w:spacing w:line="560" w:lineRule="exact"/>
        <w:ind w:firstLine="482" w:firstLineChars="200"/>
        <w:outlineLvl w:val="0"/>
        <w:rPr>
          <w:rFonts w:hint="eastAsia" w:ascii="仿宋" w:hAnsi="仿宋" w:eastAsia="仿宋" w:cs="仿宋"/>
          <w:b/>
          <w:color w:val="auto"/>
          <w:sz w:val="24"/>
          <w:highlight w:val="none"/>
        </w:rPr>
      </w:pPr>
      <w:bookmarkStart w:id="75" w:name="_Toc13154"/>
      <w:bookmarkStart w:id="76" w:name="_Toc18990"/>
      <w:bookmarkStart w:id="77" w:name="_Toc16163"/>
      <w:bookmarkStart w:id="78" w:name="_Toc30507"/>
      <w:bookmarkStart w:id="79" w:name="_Toc13467"/>
      <w:r>
        <w:rPr>
          <w:rFonts w:hint="eastAsia" w:ascii="仿宋" w:hAnsi="仿宋" w:eastAsia="仿宋" w:cs="仿宋"/>
          <w:b/>
          <w:color w:val="auto"/>
          <w:sz w:val="24"/>
          <w:highlight w:val="none"/>
        </w:rPr>
        <w:t>2.6 技术资料和保密义务</w:t>
      </w:r>
      <w:bookmarkEnd w:id="75"/>
      <w:bookmarkEnd w:id="76"/>
      <w:bookmarkEnd w:id="77"/>
      <w:bookmarkEnd w:id="78"/>
      <w:bookmarkEnd w:id="79"/>
    </w:p>
    <w:p w14:paraId="0B7763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37122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578EB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599DA00">
      <w:pPr>
        <w:spacing w:line="560" w:lineRule="exact"/>
        <w:ind w:firstLine="482" w:firstLineChars="200"/>
        <w:outlineLvl w:val="0"/>
        <w:rPr>
          <w:rFonts w:hint="eastAsia" w:ascii="仿宋" w:hAnsi="仿宋" w:eastAsia="仿宋" w:cs="仿宋"/>
          <w:b/>
          <w:color w:val="auto"/>
          <w:sz w:val="24"/>
          <w:highlight w:val="none"/>
        </w:rPr>
      </w:pPr>
      <w:bookmarkStart w:id="80" w:name="_Toc19069"/>
      <w:r>
        <w:rPr>
          <w:rFonts w:hint="eastAsia" w:ascii="仿宋" w:hAnsi="仿宋" w:eastAsia="仿宋" w:cs="仿宋"/>
          <w:b/>
          <w:color w:val="auto"/>
          <w:sz w:val="24"/>
          <w:highlight w:val="none"/>
        </w:rPr>
        <w:t>2.7 质量保证</w:t>
      </w:r>
      <w:bookmarkEnd w:id="80"/>
    </w:p>
    <w:p w14:paraId="3945F1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58240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9C33CA9">
      <w:pPr>
        <w:spacing w:line="560" w:lineRule="exact"/>
        <w:ind w:firstLine="482" w:firstLineChars="200"/>
        <w:outlineLvl w:val="0"/>
        <w:rPr>
          <w:rFonts w:hint="eastAsia" w:ascii="仿宋" w:hAnsi="仿宋" w:eastAsia="仿宋" w:cs="仿宋"/>
          <w:b/>
          <w:color w:val="auto"/>
          <w:sz w:val="24"/>
          <w:highlight w:val="none"/>
        </w:rPr>
      </w:pPr>
      <w:bookmarkStart w:id="81" w:name="_Toc22267"/>
      <w:r>
        <w:rPr>
          <w:rFonts w:hint="eastAsia" w:ascii="仿宋" w:hAnsi="仿宋" w:eastAsia="仿宋" w:cs="仿宋"/>
          <w:b/>
          <w:color w:val="auto"/>
          <w:sz w:val="24"/>
          <w:highlight w:val="none"/>
        </w:rPr>
        <w:t>2.8 延迟履行</w:t>
      </w:r>
      <w:bookmarkEnd w:id="81"/>
    </w:p>
    <w:p w14:paraId="0EBA3E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776460E">
      <w:pPr>
        <w:spacing w:line="560" w:lineRule="exact"/>
        <w:ind w:firstLine="482" w:firstLineChars="200"/>
        <w:outlineLvl w:val="0"/>
        <w:rPr>
          <w:rFonts w:hint="eastAsia" w:ascii="仿宋" w:hAnsi="仿宋" w:eastAsia="仿宋" w:cs="仿宋"/>
          <w:b/>
          <w:color w:val="auto"/>
          <w:sz w:val="24"/>
          <w:highlight w:val="none"/>
        </w:rPr>
      </w:pPr>
      <w:bookmarkStart w:id="82" w:name="_Toc10611"/>
      <w:r>
        <w:rPr>
          <w:rFonts w:hint="eastAsia" w:ascii="仿宋" w:hAnsi="仿宋" w:eastAsia="仿宋" w:cs="仿宋"/>
          <w:b/>
          <w:color w:val="auto"/>
          <w:sz w:val="24"/>
          <w:highlight w:val="none"/>
        </w:rPr>
        <w:t>2.9 合同变更</w:t>
      </w:r>
      <w:bookmarkEnd w:id="82"/>
    </w:p>
    <w:p w14:paraId="2EAE1A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176EBE1">
      <w:pPr>
        <w:spacing w:line="560" w:lineRule="exact"/>
        <w:ind w:firstLine="482" w:firstLineChars="200"/>
        <w:outlineLvl w:val="0"/>
        <w:rPr>
          <w:rFonts w:hint="eastAsia" w:ascii="仿宋" w:hAnsi="仿宋" w:eastAsia="仿宋" w:cs="仿宋"/>
          <w:b/>
          <w:color w:val="auto"/>
          <w:sz w:val="24"/>
          <w:highlight w:val="none"/>
        </w:rPr>
      </w:pPr>
      <w:bookmarkStart w:id="83" w:name="_Toc42"/>
      <w:bookmarkStart w:id="84" w:name="_Toc23368"/>
      <w:bookmarkStart w:id="85" w:name="_Toc26689"/>
      <w:bookmarkStart w:id="86" w:name="_Toc10663"/>
      <w:bookmarkStart w:id="87" w:name="_Toc21830"/>
      <w:r>
        <w:rPr>
          <w:rFonts w:hint="eastAsia" w:ascii="仿宋" w:hAnsi="仿宋" w:eastAsia="仿宋" w:cs="仿宋"/>
          <w:b/>
          <w:color w:val="auto"/>
          <w:sz w:val="24"/>
          <w:highlight w:val="none"/>
        </w:rPr>
        <w:t>2.10 合同转让和分包</w:t>
      </w:r>
      <w:bookmarkEnd w:id="83"/>
      <w:bookmarkEnd w:id="84"/>
      <w:bookmarkEnd w:id="85"/>
      <w:bookmarkEnd w:id="86"/>
      <w:bookmarkEnd w:id="87"/>
    </w:p>
    <w:p w14:paraId="09FD23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B1B7920">
      <w:pPr>
        <w:spacing w:line="560" w:lineRule="exact"/>
        <w:ind w:firstLine="482" w:firstLineChars="200"/>
        <w:outlineLvl w:val="0"/>
        <w:rPr>
          <w:rFonts w:hint="eastAsia" w:ascii="仿宋" w:hAnsi="仿宋" w:eastAsia="仿宋" w:cs="仿宋"/>
          <w:b/>
          <w:color w:val="auto"/>
          <w:sz w:val="24"/>
          <w:highlight w:val="none"/>
        </w:rPr>
      </w:pPr>
      <w:bookmarkStart w:id="88" w:name="_Toc32494"/>
      <w:bookmarkStart w:id="89" w:name="_Toc25571"/>
      <w:bookmarkStart w:id="90" w:name="_Toc14371"/>
      <w:bookmarkStart w:id="91" w:name="_Toc26633"/>
      <w:bookmarkStart w:id="92" w:name="_Toc4720"/>
      <w:r>
        <w:rPr>
          <w:rFonts w:hint="eastAsia" w:ascii="仿宋" w:hAnsi="仿宋" w:eastAsia="仿宋" w:cs="仿宋"/>
          <w:b/>
          <w:color w:val="auto"/>
          <w:sz w:val="24"/>
          <w:highlight w:val="none"/>
        </w:rPr>
        <w:t>2.11 不可抗力</w:t>
      </w:r>
      <w:bookmarkEnd w:id="88"/>
      <w:bookmarkEnd w:id="89"/>
      <w:bookmarkEnd w:id="90"/>
      <w:bookmarkEnd w:id="91"/>
      <w:bookmarkEnd w:id="92"/>
    </w:p>
    <w:p w14:paraId="3D92B18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E7246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FB577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E57A4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A1BF24F">
      <w:pPr>
        <w:spacing w:line="560" w:lineRule="exact"/>
        <w:ind w:firstLine="482" w:firstLineChars="200"/>
        <w:outlineLvl w:val="0"/>
        <w:rPr>
          <w:rFonts w:hint="eastAsia" w:ascii="仿宋" w:hAnsi="仿宋" w:eastAsia="仿宋" w:cs="仿宋"/>
          <w:b/>
          <w:color w:val="auto"/>
          <w:sz w:val="24"/>
          <w:highlight w:val="none"/>
        </w:rPr>
      </w:pPr>
      <w:bookmarkStart w:id="93" w:name="_Toc25783"/>
      <w:bookmarkStart w:id="94" w:name="_Toc3638"/>
      <w:bookmarkStart w:id="95" w:name="_Toc23854"/>
      <w:bookmarkStart w:id="96" w:name="_Toc24465"/>
      <w:bookmarkStart w:id="97" w:name="_Toc14115"/>
      <w:r>
        <w:rPr>
          <w:rFonts w:hint="eastAsia" w:ascii="仿宋" w:hAnsi="仿宋" w:eastAsia="仿宋" w:cs="仿宋"/>
          <w:b/>
          <w:color w:val="auto"/>
          <w:sz w:val="24"/>
          <w:highlight w:val="none"/>
        </w:rPr>
        <w:t>2.12 税费</w:t>
      </w:r>
      <w:bookmarkEnd w:id="93"/>
      <w:bookmarkEnd w:id="94"/>
      <w:bookmarkEnd w:id="95"/>
      <w:bookmarkEnd w:id="96"/>
      <w:bookmarkEnd w:id="97"/>
    </w:p>
    <w:p w14:paraId="2677CA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1746C20">
      <w:pPr>
        <w:spacing w:line="560" w:lineRule="exact"/>
        <w:ind w:firstLine="482" w:firstLineChars="200"/>
        <w:outlineLvl w:val="0"/>
        <w:rPr>
          <w:rFonts w:hint="eastAsia" w:ascii="仿宋" w:hAnsi="仿宋" w:eastAsia="仿宋" w:cs="仿宋"/>
          <w:b/>
          <w:color w:val="auto"/>
          <w:sz w:val="24"/>
          <w:highlight w:val="none"/>
        </w:rPr>
      </w:pPr>
      <w:bookmarkStart w:id="98" w:name="_Toc30105"/>
      <w:bookmarkStart w:id="99" w:name="_Toc26883"/>
      <w:bookmarkStart w:id="100" w:name="_Toc14814"/>
      <w:bookmarkStart w:id="101" w:name="_Toc7315"/>
      <w:bookmarkStart w:id="102" w:name="_Toc25525"/>
      <w:r>
        <w:rPr>
          <w:rFonts w:hint="eastAsia" w:ascii="仿宋" w:hAnsi="仿宋" w:eastAsia="仿宋" w:cs="仿宋"/>
          <w:b/>
          <w:color w:val="auto"/>
          <w:sz w:val="24"/>
          <w:highlight w:val="none"/>
        </w:rPr>
        <w:t>2.13 乙方破产</w:t>
      </w:r>
      <w:bookmarkEnd w:id="98"/>
      <w:bookmarkEnd w:id="99"/>
      <w:bookmarkEnd w:id="100"/>
      <w:bookmarkEnd w:id="101"/>
      <w:bookmarkEnd w:id="102"/>
    </w:p>
    <w:p w14:paraId="5056C4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41413E9">
      <w:pPr>
        <w:spacing w:line="560" w:lineRule="exact"/>
        <w:ind w:firstLine="482" w:firstLineChars="200"/>
        <w:outlineLvl w:val="0"/>
        <w:rPr>
          <w:rFonts w:hint="eastAsia" w:ascii="仿宋" w:hAnsi="仿宋" w:eastAsia="仿宋" w:cs="仿宋"/>
          <w:b/>
          <w:color w:val="auto"/>
          <w:sz w:val="24"/>
          <w:highlight w:val="none"/>
        </w:rPr>
      </w:pPr>
      <w:bookmarkStart w:id="103" w:name="_Toc2016"/>
      <w:bookmarkStart w:id="104" w:name="_Toc1123"/>
      <w:bookmarkStart w:id="105" w:name="_Toc23323"/>
      <w:r>
        <w:rPr>
          <w:rFonts w:hint="eastAsia" w:ascii="仿宋" w:hAnsi="仿宋" w:eastAsia="仿宋" w:cs="仿宋"/>
          <w:b/>
          <w:color w:val="auto"/>
          <w:sz w:val="24"/>
          <w:highlight w:val="none"/>
        </w:rPr>
        <w:t>2.14 合同中止、终止</w:t>
      </w:r>
      <w:bookmarkEnd w:id="103"/>
      <w:bookmarkEnd w:id="104"/>
      <w:bookmarkEnd w:id="105"/>
    </w:p>
    <w:p w14:paraId="54AA1C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C8D864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6FE1274">
      <w:pPr>
        <w:spacing w:line="560" w:lineRule="exact"/>
        <w:ind w:firstLine="482" w:firstLineChars="200"/>
        <w:outlineLvl w:val="0"/>
        <w:rPr>
          <w:rFonts w:hint="eastAsia" w:ascii="仿宋" w:hAnsi="仿宋" w:eastAsia="仿宋" w:cs="仿宋"/>
          <w:b/>
          <w:color w:val="auto"/>
          <w:sz w:val="24"/>
          <w:highlight w:val="none"/>
        </w:rPr>
      </w:pPr>
      <w:bookmarkStart w:id="106" w:name="_Toc1969"/>
      <w:bookmarkStart w:id="107" w:name="_Toc14525"/>
      <w:bookmarkStart w:id="108" w:name="_Toc17363"/>
      <w:r>
        <w:rPr>
          <w:rFonts w:hint="eastAsia" w:ascii="仿宋" w:hAnsi="仿宋" w:eastAsia="仿宋" w:cs="仿宋"/>
          <w:b/>
          <w:color w:val="auto"/>
          <w:sz w:val="24"/>
          <w:highlight w:val="none"/>
        </w:rPr>
        <w:t>2.15 检验和验收</w:t>
      </w:r>
      <w:bookmarkEnd w:id="106"/>
      <w:bookmarkEnd w:id="107"/>
      <w:bookmarkEnd w:id="108"/>
    </w:p>
    <w:p w14:paraId="3EABFA60">
      <w:pPr>
        <w:tabs>
          <w:tab w:val="left" w:pos="360"/>
          <w:tab w:val="left" w:pos="540"/>
          <w:tab w:val="left" w:pos="1080"/>
        </w:tabs>
        <w:spacing w:line="560" w:lineRule="exact"/>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2.15.1 乙方按照</w:t>
      </w:r>
      <w:r>
        <w:rPr>
          <w:rFonts w:hint="eastAsia" w:ascii="仿宋" w:hAnsi="仿宋" w:eastAsia="仿宋" w:cs="仿宋"/>
          <w:b/>
          <w:i w:val="0"/>
          <w:iCs w:val="0"/>
          <w:color w:val="auto"/>
          <w:sz w:val="24"/>
          <w:highlight w:val="none"/>
          <w:u w:val="single"/>
        </w:rPr>
        <w:t>合同专用条款</w:t>
      </w:r>
      <w:r>
        <w:rPr>
          <w:rFonts w:hint="eastAsia" w:ascii="仿宋" w:hAnsi="仿宋" w:eastAsia="仿宋" w:cs="仿宋"/>
          <w:i w:val="0"/>
          <w:iCs w:val="0"/>
          <w:color w:val="auto"/>
          <w:sz w:val="24"/>
          <w:highlight w:val="none"/>
        </w:rPr>
        <w:t>的约定，定期提交服务报告，甲方按照</w:t>
      </w:r>
      <w:r>
        <w:rPr>
          <w:rFonts w:hint="eastAsia" w:ascii="仿宋" w:hAnsi="仿宋" w:eastAsia="仿宋" w:cs="仿宋"/>
          <w:b/>
          <w:i w:val="0"/>
          <w:iCs w:val="0"/>
          <w:color w:val="auto"/>
          <w:sz w:val="24"/>
          <w:highlight w:val="none"/>
          <w:u w:val="single"/>
        </w:rPr>
        <w:t>合同专用条款</w:t>
      </w:r>
      <w:r>
        <w:rPr>
          <w:rFonts w:hint="eastAsia" w:ascii="仿宋" w:hAnsi="仿宋" w:eastAsia="仿宋" w:cs="仿宋"/>
          <w:i w:val="0"/>
          <w:iCs w:val="0"/>
          <w:color w:val="auto"/>
          <w:sz w:val="24"/>
          <w:highlight w:val="none"/>
        </w:rPr>
        <w:t>的约定进行定期验收；</w:t>
      </w:r>
    </w:p>
    <w:p w14:paraId="245A3B25">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42F4B3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F7B9B2F">
      <w:pPr>
        <w:spacing w:line="560" w:lineRule="exact"/>
        <w:ind w:firstLine="482" w:firstLineChars="200"/>
        <w:outlineLvl w:val="0"/>
        <w:rPr>
          <w:rFonts w:hint="eastAsia" w:ascii="仿宋" w:hAnsi="仿宋" w:eastAsia="仿宋" w:cs="仿宋"/>
          <w:b/>
          <w:color w:val="auto"/>
          <w:sz w:val="24"/>
          <w:highlight w:val="none"/>
        </w:rPr>
      </w:pPr>
      <w:bookmarkStart w:id="109" w:name="_Toc2308"/>
      <w:bookmarkStart w:id="110" w:name="_Toc12666"/>
      <w:bookmarkStart w:id="111" w:name="_Toc9808"/>
      <w:bookmarkStart w:id="112" w:name="_Toc25198"/>
      <w:bookmarkStart w:id="113" w:name="_Toc31892"/>
      <w:r>
        <w:rPr>
          <w:rFonts w:hint="eastAsia" w:ascii="仿宋" w:hAnsi="仿宋" w:eastAsia="仿宋" w:cs="仿宋"/>
          <w:b/>
          <w:color w:val="auto"/>
          <w:sz w:val="24"/>
          <w:highlight w:val="none"/>
        </w:rPr>
        <w:t>2.16 通知和送达</w:t>
      </w:r>
      <w:bookmarkEnd w:id="109"/>
      <w:bookmarkEnd w:id="110"/>
      <w:bookmarkEnd w:id="111"/>
      <w:bookmarkEnd w:id="112"/>
      <w:bookmarkEnd w:id="113"/>
    </w:p>
    <w:p w14:paraId="04CB692F">
      <w:pPr>
        <w:spacing w:line="560" w:lineRule="exact"/>
        <w:ind w:firstLine="480" w:firstLineChars="200"/>
        <w:rPr>
          <w:rFonts w:hint="eastAsia" w:ascii="仿宋" w:hAnsi="仿宋" w:eastAsia="仿宋" w:cs="仿宋"/>
          <w:color w:val="auto"/>
          <w:sz w:val="24"/>
          <w:highlight w:val="none"/>
        </w:rPr>
      </w:pPr>
      <w:bookmarkStart w:id="114" w:name="_Toc18401"/>
      <w:bookmarkStart w:id="115"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1597F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412CAFA5">
      <w:pPr>
        <w:spacing w:line="560" w:lineRule="exact"/>
        <w:ind w:firstLine="482" w:firstLineChars="200"/>
        <w:outlineLvl w:val="0"/>
        <w:rPr>
          <w:rFonts w:hint="eastAsia" w:ascii="仿宋" w:hAnsi="仿宋" w:eastAsia="仿宋" w:cs="仿宋"/>
          <w:b/>
          <w:color w:val="auto"/>
          <w:sz w:val="24"/>
          <w:highlight w:val="none"/>
        </w:rPr>
      </w:pPr>
      <w:bookmarkStart w:id="116" w:name="_Toc28906"/>
      <w:bookmarkStart w:id="117" w:name="_Toc20808"/>
      <w:bookmarkStart w:id="118" w:name="_Toc12254"/>
      <w:bookmarkStart w:id="119" w:name="_Toc5063"/>
      <w:bookmarkStart w:id="120" w:name="_Toc27644"/>
      <w:r>
        <w:rPr>
          <w:rFonts w:hint="eastAsia" w:ascii="仿宋" w:hAnsi="仿宋" w:eastAsia="仿宋" w:cs="仿宋"/>
          <w:b/>
          <w:color w:val="auto"/>
          <w:sz w:val="24"/>
          <w:highlight w:val="none"/>
        </w:rPr>
        <w:t>2.17 合同使用的文字和适用的法律</w:t>
      </w:r>
      <w:bookmarkEnd w:id="116"/>
      <w:bookmarkEnd w:id="117"/>
      <w:bookmarkEnd w:id="118"/>
      <w:bookmarkEnd w:id="119"/>
      <w:bookmarkEnd w:id="120"/>
    </w:p>
    <w:p w14:paraId="088372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C3F468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EBE22F4">
      <w:pPr>
        <w:spacing w:line="560" w:lineRule="exact"/>
        <w:ind w:firstLine="482" w:firstLineChars="200"/>
        <w:outlineLvl w:val="0"/>
        <w:rPr>
          <w:rFonts w:hint="eastAsia" w:ascii="仿宋" w:hAnsi="仿宋" w:eastAsia="仿宋" w:cs="仿宋"/>
          <w:b/>
          <w:color w:val="auto"/>
          <w:sz w:val="24"/>
          <w:highlight w:val="none"/>
        </w:rPr>
      </w:pPr>
      <w:bookmarkStart w:id="121" w:name="_Toc4355"/>
      <w:bookmarkStart w:id="122" w:name="_Toc30599"/>
      <w:bookmarkStart w:id="123" w:name="_Toc18540"/>
      <w:r>
        <w:rPr>
          <w:rFonts w:hint="eastAsia" w:ascii="仿宋" w:hAnsi="仿宋" w:eastAsia="仿宋" w:cs="仿宋"/>
          <w:b/>
          <w:color w:val="auto"/>
          <w:sz w:val="24"/>
          <w:highlight w:val="none"/>
        </w:rPr>
        <w:t>2.18 计量单位</w:t>
      </w:r>
      <w:bookmarkEnd w:id="121"/>
      <w:bookmarkEnd w:id="122"/>
      <w:bookmarkEnd w:id="123"/>
    </w:p>
    <w:p w14:paraId="79F318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5B368AD">
      <w:pPr>
        <w:spacing w:line="560" w:lineRule="exact"/>
        <w:ind w:firstLine="482" w:firstLineChars="200"/>
        <w:outlineLvl w:val="0"/>
        <w:rPr>
          <w:rFonts w:hint="eastAsia" w:ascii="仿宋" w:hAnsi="仿宋" w:eastAsia="仿宋" w:cs="仿宋"/>
          <w:b/>
          <w:color w:val="auto"/>
          <w:sz w:val="24"/>
          <w:highlight w:val="none"/>
        </w:rPr>
      </w:pPr>
      <w:bookmarkStart w:id="124" w:name="_Toc259093692"/>
      <w:bookmarkStart w:id="125" w:name="_Toc279701263"/>
      <w:bookmarkStart w:id="126" w:name="_Toc18567"/>
      <w:bookmarkStart w:id="127" w:name="_Toc487900373"/>
      <w:bookmarkStart w:id="128" w:name="_Toc12773"/>
      <w:bookmarkStart w:id="129" w:name="_Toc10330"/>
      <w:r>
        <w:rPr>
          <w:rFonts w:hint="eastAsia" w:ascii="仿宋" w:hAnsi="仿宋" w:eastAsia="仿宋" w:cs="仿宋"/>
          <w:b/>
          <w:color w:val="auto"/>
          <w:sz w:val="24"/>
          <w:highlight w:val="none"/>
        </w:rPr>
        <w:t>2.19 合同使用的文字和适用的法律</w:t>
      </w:r>
      <w:bookmarkEnd w:id="124"/>
      <w:bookmarkEnd w:id="125"/>
      <w:bookmarkEnd w:id="126"/>
      <w:bookmarkEnd w:id="127"/>
      <w:bookmarkEnd w:id="128"/>
      <w:bookmarkEnd w:id="129"/>
    </w:p>
    <w:p w14:paraId="459CED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59E9C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E87AC5E">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77CEB7B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1C9A72A">
      <w:pPr>
        <w:spacing w:line="440" w:lineRule="atLeast"/>
        <w:ind w:firstLine="420" w:firstLineChars="200"/>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30" w:name="_Toc331685784"/>
      <w:r>
        <w:rPr>
          <w:rFonts w:hint="eastAsia" w:ascii="仿宋" w:hAnsi="仿宋" w:eastAsia="仿宋" w:cs="仿宋"/>
          <w:b/>
          <w:color w:val="auto"/>
          <w:sz w:val="24"/>
          <w:highlight w:val="none"/>
        </w:rPr>
        <w:t xml:space="preserve"> </w:t>
      </w:r>
      <w:bookmarkEnd w:id="130"/>
      <w:r>
        <w:rPr>
          <w:rFonts w:hint="eastAsia" w:ascii="仿宋" w:hAnsi="仿宋" w:eastAsia="仿宋" w:cs="仿宋"/>
          <w:b/>
          <w:color w:val="auto"/>
          <w:sz w:val="24"/>
          <w:highlight w:val="none"/>
        </w:rPr>
        <w:t>第三部分  合同专用条款</w:t>
      </w:r>
    </w:p>
    <w:p w14:paraId="125F61FA">
      <w:pPr>
        <w:spacing w:line="440" w:lineRule="atLeas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5DF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F57C4F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E41E4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DC33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0BAAC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0B2A435">
            <w:pPr>
              <w:spacing w:line="360" w:lineRule="auto"/>
              <w:rPr>
                <w:rFonts w:hint="eastAsia" w:ascii="仿宋" w:hAnsi="仿宋" w:eastAsia="仿宋" w:cs="仿宋"/>
                <w:color w:val="auto"/>
                <w:sz w:val="24"/>
                <w:highlight w:val="none"/>
              </w:rPr>
            </w:pPr>
          </w:p>
        </w:tc>
      </w:tr>
      <w:tr w14:paraId="5BE47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2E66C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446F9F2">
            <w:pPr>
              <w:spacing w:line="360" w:lineRule="auto"/>
              <w:rPr>
                <w:rFonts w:hint="eastAsia" w:ascii="仿宋" w:hAnsi="仿宋" w:eastAsia="仿宋" w:cs="仿宋"/>
                <w:color w:val="auto"/>
                <w:kern w:val="2"/>
                <w:sz w:val="24"/>
                <w:szCs w:val="24"/>
                <w:highlight w:val="none"/>
                <w:lang w:val="en-US" w:eastAsia="zh-CN" w:bidi="ar-SA"/>
              </w:rPr>
            </w:pPr>
          </w:p>
        </w:tc>
      </w:tr>
      <w:tr w14:paraId="0FD0C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B5CC0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79BC17ED">
            <w:pPr>
              <w:spacing w:line="360" w:lineRule="auto"/>
              <w:rPr>
                <w:rFonts w:hint="eastAsia" w:ascii="仿宋" w:hAnsi="仿宋" w:eastAsia="仿宋" w:cs="仿宋"/>
                <w:color w:val="auto"/>
                <w:kern w:val="2"/>
                <w:sz w:val="24"/>
                <w:szCs w:val="24"/>
                <w:highlight w:val="none"/>
                <w:lang w:val="en-US" w:eastAsia="zh-CN" w:bidi="ar-SA"/>
              </w:rPr>
            </w:pPr>
          </w:p>
        </w:tc>
      </w:tr>
      <w:tr w14:paraId="3B97C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48AF7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BF14493">
            <w:pPr>
              <w:spacing w:line="360" w:lineRule="auto"/>
              <w:rPr>
                <w:rFonts w:hint="eastAsia" w:ascii="仿宋" w:hAnsi="仿宋" w:eastAsia="仿宋" w:cs="仿宋"/>
                <w:color w:val="auto"/>
                <w:kern w:val="2"/>
                <w:sz w:val="24"/>
                <w:szCs w:val="24"/>
                <w:highlight w:val="none"/>
                <w:lang w:val="en-US" w:eastAsia="zh-CN" w:bidi="ar-SA"/>
              </w:rPr>
            </w:pPr>
          </w:p>
        </w:tc>
      </w:tr>
      <w:tr w14:paraId="61C65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3B476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5414938F">
            <w:pPr>
              <w:spacing w:line="360" w:lineRule="auto"/>
              <w:rPr>
                <w:rFonts w:hint="eastAsia" w:ascii="仿宋" w:hAnsi="仿宋" w:eastAsia="仿宋" w:cs="仿宋"/>
                <w:color w:val="auto"/>
                <w:kern w:val="2"/>
                <w:sz w:val="24"/>
                <w:szCs w:val="24"/>
                <w:highlight w:val="none"/>
                <w:lang w:val="en-US" w:eastAsia="zh-CN" w:bidi="ar-SA"/>
              </w:rPr>
            </w:pPr>
          </w:p>
        </w:tc>
      </w:tr>
      <w:tr w14:paraId="04D94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78A8E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6EE1ED6D">
            <w:pPr>
              <w:spacing w:line="360" w:lineRule="auto"/>
              <w:rPr>
                <w:rFonts w:hint="eastAsia" w:ascii="仿宋" w:hAnsi="仿宋" w:eastAsia="仿宋" w:cs="仿宋"/>
                <w:color w:val="auto"/>
                <w:kern w:val="2"/>
                <w:sz w:val="24"/>
                <w:szCs w:val="24"/>
                <w:highlight w:val="none"/>
                <w:lang w:val="en-US" w:eastAsia="zh-CN" w:bidi="ar-SA"/>
              </w:rPr>
            </w:pPr>
          </w:p>
        </w:tc>
      </w:tr>
      <w:tr w14:paraId="3D8CC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329B5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0A5D797">
            <w:pPr>
              <w:spacing w:line="360" w:lineRule="auto"/>
              <w:rPr>
                <w:rFonts w:hint="eastAsia" w:ascii="仿宋" w:hAnsi="仿宋" w:eastAsia="仿宋" w:cs="仿宋"/>
                <w:color w:val="auto"/>
                <w:kern w:val="2"/>
                <w:sz w:val="24"/>
                <w:szCs w:val="24"/>
                <w:highlight w:val="none"/>
                <w:lang w:val="en-US" w:eastAsia="zh-CN" w:bidi="ar-SA"/>
              </w:rPr>
            </w:pPr>
          </w:p>
        </w:tc>
      </w:tr>
      <w:tr w14:paraId="4BB52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34DE0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2A49844B">
            <w:pPr>
              <w:spacing w:line="360" w:lineRule="auto"/>
              <w:rPr>
                <w:rFonts w:hint="eastAsia" w:ascii="仿宋" w:hAnsi="仿宋" w:eastAsia="仿宋" w:cs="仿宋"/>
                <w:color w:val="auto"/>
                <w:kern w:val="2"/>
                <w:sz w:val="24"/>
                <w:szCs w:val="24"/>
                <w:highlight w:val="none"/>
                <w:lang w:val="en-US" w:eastAsia="zh-CN" w:bidi="ar-SA"/>
              </w:rPr>
            </w:pPr>
          </w:p>
        </w:tc>
      </w:tr>
      <w:tr w14:paraId="4A705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2FCEC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4A11263">
            <w:pPr>
              <w:spacing w:line="360" w:lineRule="auto"/>
              <w:rPr>
                <w:rFonts w:hint="eastAsia" w:ascii="仿宋" w:hAnsi="仿宋" w:eastAsia="仿宋" w:cs="仿宋"/>
                <w:color w:val="auto"/>
                <w:kern w:val="2"/>
                <w:sz w:val="24"/>
                <w:szCs w:val="24"/>
                <w:highlight w:val="none"/>
                <w:lang w:val="en-US" w:eastAsia="zh-CN" w:bidi="ar-SA"/>
              </w:rPr>
            </w:pPr>
          </w:p>
        </w:tc>
      </w:tr>
      <w:tr w14:paraId="569FE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6CBEB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B4E6A23">
            <w:pPr>
              <w:spacing w:line="360" w:lineRule="auto"/>
              <w:rPr>
                <w:rFonts w:hint="eastAsia" w:ascii="仿宋" w:hAnsi="仿宋" w:eastAsia="仿宋" w:cs="仿宋"/>
                <w:color w:val="auto"/>
                <w:kern w:val="2"/>
                <w:sz w:val="24"/>
                <w:szCs w:val="24"/>
                <w:highlight w:val="none"/>
                <w:lang w:val="en-US" w:eastAsia="zh-CN" w:bidi="ar-SA"/>
              </w:rPr>
            </w:pPr>
          </w:p>
        </w:tc>
      </w:tr>
      <w:tr w14:paraId="3774D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8B6E4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E85F6EF">
            <w:pPr>
              <w:spacing w:line="360" w:lineRule="auto"/>
              <w:rPr>
                <w:rFonts w:hint="eastAsia" w:ascii="仿宋" w:hAnsi="仿宋" w:eastAsia="仿宋" w:cs="仿宋"/>
                <w:color w:val="auto"/>
                <w:kern w:val="2"/>
                <w:sz w:val="24"/>
                <w:szCs w:val="24"/>
                <w:highlight w:val="none"/>
                <w:lang w:val="en-US" w:eastAsia="zh-CN" w:bidi="ar-SA"/>
              </w:rPr>
            </w:pPr>
          </w:p>
        </w:tc>
      </w:tr>
      <w:tr w14:paraId="76B40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29F85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399A625D">
            <w:pPr>
              <w:spacing w:line="360" w:lineRule="auto"/>
              <w:rPr>
                <w:rFonts w:hint="eastAsia" w:ascii="仿宋" w:hAnsi="仿宋" w:eastAsia="仿宋" w:cs="仿宋"/>
                <w:color w:val="auto"/>
                <w:kern w:val="2"/>
                <w:sz w:val="24"/>
                <w:szCs w:val="24"/>
                <w:highlight w:val="none"/>
                <w:lang w:val="en-US" w:eastAsia="zh-CN" w:bidi="ar-SA"/>
              </w:rPr>
            </w:pPr>
          </w:p>
        </w:tc>
      </w:tr>
      <w:tr w14:paraId="6C324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C086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12628749">
            <w:pPr>
              <w:spacing w:line="360" w:lineRule="auto"/>
              <w:rPr>
                <w:rFonts w:hint="eastAsia" w:ascii="仿宋" w:hAnsi="仿宋" w:eastAsia="仿宋" w:cs="仿宋"/>
                <w:color w:val="auto"/>
                <w:kern w:val="2"/>
                <w:sz w:val="24"/>
                <w:szCs w:val="24"/>
                <w:highlight w:val="none"/>
                <w:lang w:val="en-US" w:eastAsia="zh-CN" w:bidi="ar-SA"/>
              </w:rPr>
            </w:pPr>
          </w:p>
        </w:tc>
      </w:tr>
      <w:tr w14:paraId="16855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4C319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top"/>
          </w:tcPr>
          <w:p w14:paraId="3861C94D">
            <w:pPr>
              <w:spacing w:line="360" w:lineRule="auto"/>
              <w:rPr>
                <w:rFonts w:hint="eastAsia" w:ascii="仿宋" w:hAnsi="仿宋" w:eastAsia="仿宋" w:cs="仿宋"/>
                <w:color w:val="auto"/>
                <w:kern w:val="2"/>
                <w:sz w:val="24"/>
                <w:szCs w:val="24"/>
                <w:highlight w:val="none"/>
                <w:lang w:val="en-US" w:eastAsia="zh-CN" w:bidi="ar-SA"/>
              </w:rPr>
            </w:pPr>
          </w:p>
        </w:tc>
      </w:tr>
      <w:tr w14:paraId="11CF5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2B772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090050E8">
            <w:pPr>
              <w:spacing w:line="360" w:lineRule="auto"/>
              <w:rPr>
                <w:rFonts w:hint="eastAsia" w:ascii="仿宋" w:hAnsi="仿宋" w:eastAsia="仿宋" w:cs="仿宋"/>
                <w:color w:val="auto"/>
                <w:kern w:val="2"/>
                <w:sz w:val="24"/>
                <w:szCs w:val="24"/>
                <w:highlight w:val="none"/>
                <w:lang w:val="en-US" w:eastAsia="zh-CN" w:bidi="ar-SA"/>
              </w:rPr>
            </w:pPr>
          </w:p>
        </w:tc>
      </w:tr>
      <w:tr w14:paraId="7AC91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A3A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E27D892">
            <w:pPr>
              <w:spacing w:line="360" w:lineRule="auto"/>
              <w:rPr>
                <w:rFonts w:hint="eastAsia" w:ascii="仿宋" w:hAnsi="仿宋" w:eastAsia="仿宋" w:cs="仿宋"/>
                <w:color w:val="auto"/>
                <w:kern w:val="2"/>
                <w:sz w:val="24"/>
                <w:szCs w:val="24"/>
                <w:highlight w:val="none"/>
                <w:lang w:val="en-US" w:eastAsia="zh-CN" w:bidi="ar-SA"/>
              </w:rPr>
            </w:pPr>
          </w:p>
        </w:tc>
      </w:tr>
      <w:tr w14:paraId="59884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6BD853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vAlign w:val="center"/>
          </w:tcPr>
          <w:p w14:paraId="7F7D1206">
            <w:pPr>
              <w:spacing w:line="360" w:lineRule="auto"/>
              <w:rPr>
                <w:rFonts w:hint="eastAsia" w:ascii="仿宋" w:hAnsi="仿宋" w:eastAsia="仿宋" w:cs="仿宋"/>
                <w:color w:val="auto"/>
                <w:kern w:val="2"/>
                <w:sz w:val="24"/>
                <w:szCs w:val="24"/>
                <w:highlight w:val="none"/>
                <w:lang w:val="en-US" w:eastAsia="zh-CN" w:bidi="ar-SA"/>
              </w:rPr>
            </w:pPr>
          </w:p>
        </w:tc>
      </w:tr>
      <w:tr w14:paraId="5458B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53158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6D8555DD">
            <w:pPr>
              <w:spacing w:line="360" w:lineRule="auto"/>
              <w:rPr>
                <w:rFonts w:hint="eastAsia" w:ascii="仿宋" w:hAnsi="仿宋" w:eastAsia="仿宋" w:cs="仿宋"/>
                <w:color w:val="auto"/>
                <w:kern w:val="2"/>
                <w:sz w:val="24"/>
                <w:szCs w:val="24"/>
                <w:highlight w:val="none"/>
                <w:lang w:val="en-US" w:eastAsia="zh-CN" w:bidi="ar-SA"/>
              </w:rPr>
            </w:pPr>
          </w:p>
        </w:tc>
      </w:tr>
      <w:tr w14:paraId="16F9B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15048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6C3EA915">
            <w:pPr>
              <w:spacing w:line="360" w:lineRule="auto"/>
              <w:ind w:left="-420" w:leftChars="-200" w:right="-420" w:rightChars="-200" w:firstLine="480" w:firstLineChars="200"/>
              <w:outlineLvl w:val="0"/>
              <w:rPr>
                <w:rFonts w:hint="eastAsia" w:ascii="仿宋" w:hAnsi="仿宋" w:eastAsia="仿宋" w:cs="仿宋"/>
                <w:color w:val="auto"/>
                <w:kern w:val="2"/>
                <w:sz w:val="24"/>
                <w:szCs w:val="24"/>
                <w:highlight w:val="none"/>
                <w:lang w:val="en-US" w:eastAsia="zh-CN" w:bidi="ar-SA"/>
              </w:rPr>
            </w:pPr>
          </w:p>
        </w:tc>
      </w:tr>
      <w:tr w14:paraId="6CB6E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14B11E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w:t>
            </w:r>
          </w:p>
        </w:tc>
        <w:tc>
          <w:tcPr>
            <w:tcW w:w="8149" w:type="dxa"/>
          </w:tcPr>
          <w:p w14:paraId="6B97405F">
            <w:pPr>
              <w:spacing w:line="360" w:lineRule="auto"/>
              <w:rPr>
                <w:rFonts w:hint="eastAsia" w:ascii="仿宋" w:hAnsi="仿宋" w:eastAsia="仿宋" w:cs="仿宋"/>
                <w:color w:val="auto"/>
                <w:sz w:val="24"/>
                <w:highlight w:val="none"/>
              </w:rPr>
            </w:pPr>
          </w:p>
        </w:tc>
      </w:tr>
      <w:bookmarkEnd w:id="6"/>
      <w:bookmarkEnd w:id="7"/>
      <w:bookmarkEnd w:id="8"/>
      <w:bookmarkEnd w:id="9"/>
    </w:tbl>
    <w:p w14:paraId="0DCE1938">
      <w:pPr>
        <w:pStyle w:val="35"/>
        <w:pageBreakBefore/>
        <w:spacing w:line="800" w:lineRule="exact"/>
        <w:ind w:firstLine="726"/>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BE8D786">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E5C506D">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5B5CF5">
      <w:pPr>
        <w:keepNext w:val="0"/>
        <w:keepLines w:val="0"/>
        <w:pageBreakBefore w:val="0"/>
        <w:widowControl w:val="0"/>
        <w:kinsoku/>
        <w:wordWrap/>
        <w:overflowPunct/>
        <w:topLinePunct w:val="0"/>
        <w:autoSpaceDE/>
        <w:autoSpaceDN/>
        <w:bidi w:val="0"/>
        <w:adjustRightInd/>
        <w:snapToGrid/>
        <w:spacing w:line="420" w:lineRule="exact"/>
        <w:ind w:firstLine="472" w:firstLineChars="196"/>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F46250F">
      <w:pPr>
        <w:keepNext w:val="0"/>
        <w:keepLines w:val="0"/>
        <w:pageBreakBefore w:val="0"/>
        <w:widowControl w:val="0"/>
        <w:kinsoku/>
        <w:wordWrap/>
        <w:overflowPunct/>
        <w:topLinePunct w:val="0"/>
        <w:autoSpaceDE/>
        <w:autoSpaceDN/>
        <w:bidi w:val="0"/>
        <w:adjustRightInd/>
        <w:snapToGrid/>
        <w:spacing w:line="420" w:lineRule="exact"/>
        <w:ind w:firstLine="482" w:firstLineChars="200"/>
        <w:jc w:val="left"/>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4782B97">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default" w:ascii="仿宋" w:hAnsi="仿宋" w:eastAsia="仿宋" w:cs="仿宋"/>
          <w:color w:val="auto"/>
          <w:sz w:val="24"/>
          <w:highlight w:val="none"/>
        </w:rPr>
        <w:t>9</w:t>
      </w:r>
      <w:r>
        <w:rPr>
          <w:rFonts w:hint="eastAsia" w:ascii="仿宋" w:hAnsi="仿宋" w:eastAsia="仿宋" w:cs="仿宋"/>
          <w:color w:val="auto"/>
          <w:sz w:val="24"/>
          <w:highlight w:val="none"/>
        </w:rPr>
        <w:t>0分，价格分</w:t>
      </w:r>
      <w:r>
        <w:rPr>
          <w:rFonts w:hint="default" w:ascii="仿宋" w:hAnsi="仿宋" w:eastAsia="仿宋" w:cs="仿宋"/>
          <w:color w:val="auto"/>
          <w:sz w:val="24"/>
          <w:highlight w:val="none"/>
        </w:rPr>
        <w:t>1</w:t>
      </w:r>
      <w:r>
        <w:rPr>
          <w:rFonts w:hint="eastAsia" w:ascii="仿宋" w:hAnsi="仿宋" w:eastAsia="仿宋" w:cs="仿宋"/>
          <w:color w:val="auto"/>
          <w:sz w:val="24"/>
          <w:highlight w:val="none"/>
        </w:rPr>
        <w:t>0分。评分依下述所列为评标打分依据，分值如下（计算分值时，按其算术平均值保留小数2位）。</w:t>
      </w:r>
    </w:p>
    <w:p w14:paraId="6EC1D2BA">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9</w:t>
      </w:r>
      <w:r>
        <w:rPr>
          <w:rFonts w:hint="eastAsia" w:ascii="仿宋" w:hAnsi="仿宋" w:eastAsia="仿宋" w:cs="仿宋"/>
          <w:b/>
          <w:bCs/>
          <w:iCs/>
          <w:color w:val="auto"/>
          <w:sz w:val="24"/>
          <w:highlight w:val="none"/>
        </w:rPr>
        <w:t>0分）</w:t>
      </w:r>
    </w:p>
    <w:tbl>
      <w:tblPr>
        <w:tblStyle w:val="64"/>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138"/>
        <w:gridCol w:w="6616"/>
        <w:gridCol w:w="825"/>
      </w:tblGrid>
      <w:tr w14:paraId="479D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dxa"/>
            <w:tcBorders>
              <w:top w:val="single" w:color="auto" w:sz="4" w:space="0"/>
              <w:left w:val="single" w:color="auto" w:sz="4" w:space="0"/>
              <w:bottom w:val="single" w:color="auto" w:sz="4" w:space="0"/>
              <w:right w:val="single" w:color="auto" w:sz="4" w:space="0"/>
              <w:tl2br w:val="nil"/>
              <w:tr2bl w:val="nil"/>
            </w:tcBorders>
            <w:vAlign w:val="center"/>
          </w:tcPr>
          <w:p w14:paraId="623EDA31">
            <w:pPr>
              <w:widowControl/>
              <w:spacing w:line="400" w:lineRule="exact"/>
              <w:jc w:val="center"/>
              <w:rPr>
                <w:rFonts w:ascii="仿宋" w:hAnsi="仿宋" w:eastAsia="仿宋" w:cs="仿宋"/>
                <w:color w:val="auto"/>
                <w:kern w:val="0"/>
                <w:sz w:val="24"/>
                <w:highlight w:val="none"/>
                <w:lang w:bidi="ar"/>
              </w:rPr>
            </w:pPr>
            <w:r>
              <w:rPr>
                <w:rFonts w:hint="eastAsia" w:ascii="仿宋" w:hAnsi="仿宋" w:eastAsia="仿宋" w:cs="仿宋"/>
                <w:b/>
                <w:color w:val="auto"/>
                <w:kern w:val="0"/>
                <w:sz w:val="24"/>
                <w:highlight w:val="none"/>
              </w:rPr>
              <w:t>序号</w:t>
            </w:r>
          </w:p>
        </w:tc>
        <w:tc>
          <w:tcPr>
            <w:tcW w:w="1138" w:type="dxa"/>
            <w:tcBorders>
              <w:top w:val="single" w:color="auto" w:sz="4" w:space="0"/>
              <w:left w:val="single" w:color="auto" w:sz="4" w:space="0"/>
              <w:bottom w:val="single" w:color="auto" w:sz="4" w:space="0"/>
              <w:right w:val="single" w:color="auto" w:sz="4" w:space="0"/>
              <w:tl2br w:val="nil"/>
              <w:tr2bl w:val="nil"/>
            </w:tcBorders>
            <w:vAlign w:val="center"/>
          </w:tcPr>
          <w:p w14:paraId="71ECA0BC">
            <w:pPr>
              <w:widowControl/>
              <w:spacing w:line="400" w:lineRule="exact"/>
              <w:ind w:right="2"/>
              <w:jc w:val="center"/>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评分项</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3B6951E5">
            <w:pPr>
              <w:widowControl/>
              <w:spacing w:line="400" w:lineRule="exact"/>
              <w:jc w:val="center"/>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评审依据及标准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5BACA81C">
            <w:pPr>
              <w:widowControl/>
              <w:spacing w:line="400" w:lineRule="exact"/>
              <w:jc w:val="center"/>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分值</w:t>
            </w:r>
          </w:p>
        </w:tc>
      </w:tr>
      <w:tr w14:paraId="2AD9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61" w:type="dxa"/>
            <w:vMerge w:val="restart"/>
            <w:tcBorders>
              <w:top w:val="single" w:color="auto" w:sz="4" w:space="0"/>
              <w:left w:val="single" w:color="auto" w:sz="4" w:space="0"/>
              <w:right w:val="single" w:color="auto" w:sz="4" w:space="0"/>
              <w:tl2br w:val="nil"/>
              <w:tr2bl w:val="nil"/>
            </w:tcBorders>
            <w:vAlign w:val="center"/>
          </w:tcPr>
          <w:p w14:paraId="25D4B28F">
            <w:pPr>
              <w:keepNext w:val="0"/>
              <w:keepLines w:val="0"/>
              <w:pageBreakBefore w:val="0"/>
              <w:kinsoku/>
              <w:wordWrap/>
              <w:overflowPunct/>
              <w:topLinePunct w:val="0"/>
              <w:autoSpaceDN/>
              <w:bidi w:val="0"/>
              <w:adjustRightInd/>
              <w:snapToGrid/>
              <w:spacing w:line="360" w:lineRule="exact"/>
              <w:jc w:val="center"/>
              <w:textAlignment w:val="auto"/>
              <w:rPr>
                <w:rFonts w:hint="default"/>
                <w:color w:val="auto"/>
                <w:sz w:val="20"/>
                <w:szCs w:val="20"/>
                <w:highlight w:val="none"/>
              </w:rPr>
            </w:pPr>
            <w:r>
              <w:rPr>
                <w:rFonts w:hint="default"/>
                <w:color w:val="auto"/>
                <w:sz w:val="20"/>
                <w:szCs w:val="20"/>
                <w:highlight w:val="none"/>
              </w:rPr>
              <w:t>1</w:t>
            </w:r>
          </w:p>
        </w:tc>
        <w:tc>
          <w:tcPr>
            <w:tcW w:w="1138" w:type="dxa"/>
            <w:vMerge w:val="restart"/>
            <w:tcBorders>
              <w:top w:val="nil"/>
              <w:left w:val="single" w:color="auto" w:sz="4" w:space="0"/>
              <w:right w:val="single" w:color="auto" w:sz="4" w:space="0"/>
              <w:tl2br w:val="nil"/>
              <w:tr2bl w:val="nil"/>
            </w:tcBorders>
            <w:vAlign w:val="center"/>
          </w:tcPr>
          <w:p w14:paraId="41997C66">
            <w:pPr>
              <w:keepNext w:val="0"/>
              <w:keepLines w:val="0"/>
              <w:pageBreakBefore w:val="0"/>
              <w:kinsoku/>
              <w:wordWrap/>
              <w:overflowPunct/>
              <w:topLinePunct w:val="0"/>
              <w:autoSpaceDN/>
              <w:bidi w:val="0"/>
              <w:adjustRightInd/>
              <w:snapToGrid/>
              <w:spacing w:line="360" w:lineRule="exact"/>
              <w:jc w:val="center"/>
              <w:textAlignment w:val="auto"/>
              <w:rPr>
                <w:rFonts w:hint="default" w:eastAsia="宋体"/>
                <w:color w:val="auto"/>
                <w:sz w:val="20"/>
                <w:szCs w:val="20"/>
                <w:highlight w:val="none"/>
                <w:lang w:val="en-US" w:eastAsia="zh-Hans"/>
              </w:rPr>
            </w:pPr>
            <w:r>
              <w:rPr>
                <w:rFonts w:hint="eastAsia" w:ascii="仿宋" w:hAnsi="仿宋" w:eastAsia="仿宋" w:cs="仿宋"/>
                <w:color w:val="auto"/>
                <w:kern w:val="0"/>
                <w:sz w:val="24"/>
                <w:highlight w:val="none"/>
                <w:lang w:val="en-US" w:eastAsia="zh-Hans" w:bidi="ar"/>
              </w:rPr>
              <w:t>企业资信</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39CDFD53">
            <w:pPr>
              <w:keepNext w:val="0"/>
              <w:keepLines w:val="0"/>
              <w:pageBreakBefore w:val="0"/>
              <w:kinsoku/>
              <w:wordWrap/>
              <w:overflowPunct/>
              <w:topLinePunct w:val="0"/>
              <w:autoSpaceDE w:val="0"/>
              <w:autoSpaceDN/>
              <w:bidi w:val="0"/>
              <w:adjustRightInd/>
              <w:snapToGrid/>
              <w:spacing w:line="360" w:lineRule="exact"/>
              <w:textAlignment w:val="auto"/>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投标人具有食品经营许可证（餐饮服务管理）得3分（许可证单位名称与投标单位名称须一致）。</w:t>
            </w:r>
          </w:p>
          <w:p w14:paraId="6FD97B30">
            <w:pPr>
              <w:keepNext w:val="0"/>
              <w:keepLines w:val="0"/>
              <w:pageBreakBefore w:val="0"/>
              <w:kinsoku/>
              <w:wordWrap/>
              <w:overflowPunct/>
              <w:topLinePunct w:val="0"/>
              <w:autoSpaceDE w:val="0"/>
              <w:autoSpaceDN/>
              <w:bidi w:val="0"/>
              <w:adjustRightInd/>
              <w:snapToGrid/>
              <w:spacing w:line="360" w:lineRule="exact"/>
              <w:textAlignment w:val="auto"/>
              <w:rPr>
                <w:rFonts w:ascii="仿宋" w:hAnsi="仿宋" w:eastAsia="仿宋" w:cs="仿宋"/>
                <w:color w:val="auto"/>
                <w:kern w:val="0"/>
                <w:sz w:val="24"/>
                <w:highlight w:val="none"/>
              </w:rPr>
            </w:pPr>
            <w:r>
              <w:rPr>
                <w:rFonts w:hint="eastAsia" w:ascii="仿宋" w:hAnsi="仿宋" w:eastAsia="仿宋" w:cs="仿宋"/>
                <w:b/>
                <w:bCs/>
                <w:color w:val="auto"/>
                <w:sz w:val="24"/>
                <w:highlight w:val="none"/>
                <w:lang w:bidi="ar"/>
              </w:rPr>
              <w:t>需提供证书复印件加盖投标人公章，未提供不得分。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73FEA17E">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3分</w:t>
            </w:r>
          </w:p>
        </w:tc>
      </w:tr>
      <w:tr w14:paraId="1381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6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8E028AC">
            <w:pPr>
              <w:keepNext w:val="0"/>
              <w:keepLines w:val="0"/>
              <w:pageBreakBefore w:val="0"/>
              <w:kinsoku/>
              <w:wordWrap/>
              <w:overflowPunct/>
              <w:topLinePunct w:val="0"/>
              <w:autoSpaceDN/>
              <w:bidi w:val="0"/>
              <w:adjustRightInd/>
              <w:snapToGrid/>
              <w:spacing w:line="360" w:lineRule="exact"/>
              <w:jc w:val="center"/>
              <w:textAlignment w:val="auto"/>
              <w:rPr>
                <w:color w:val="auto"/>
                <w:sz w:val="20"/>
                <w:szCs w:val="20"/>
                <w:highlight w:val="none"/>
              </w:rPr>
            </w:pPr>
          </w:p>
        </w:tc>
        <w:tc>
          <w:tcPr>
            <w:tcW w:w="1138" w:type="dxa"/>
            <w:vMerge w:val="continue"/>
            <w:tcBorders>
              <w:top w:val="nil"/>
              <w:left w:val="single" w:color="auto" w:sz="4" w:space="0"/>
              <w:bottom w:val="single" w:color="auto" w:sz="4" w:space="0"/>
              <w:right w:val="single" w:color="auto" w:sz="4" w:space="0"/>
              <w:tl2br w:val="nil"/>
              <w:tr2bl w:val="nil"/>
            </w:tcBorders>
            <w:vAlign w:val="center"/>
          </w:tcPr>
          <w:p w14:paraId="397373E0">
            <w:pPr>
              <w:keepNext w:val="0"/>
              <w:keepLines w:val="0"/>
              <w:pageBreakBefore w:val="0"/>
              <w:kinsoku/>
              <w:wordWrap/>
              <w:overflowPunct/>
              <w:topLinePunct w:val="0"/>
              <w:autoSpaceDN/>
              <w:bidi w:val="0"/>
              <w:adjustRightInd/>
              <w:snapToGrid/>
              <w:spacing w:line="360" w:lineRule="exact"/>
              <w:jc w:val="center"/>
              <w:textAlignment w:val="auto"/>
              <w:rPr>
                <w:color w:val="auto"/>
                <w:sz w:val="20"/>
                <w:szCs w:val="20"/>
                <w:highlight w:val="none"/>
              </w:rPr>
            </w:pP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532A9215">
            <w:pPr>
              <w:keepNext w:val="0"/>
              <w:keepLines w:val="0"/>
              <w:pageBreakBefore w:val="0"/>
              <w:kinsoku/>
              <w:wordWrap/>
              <w:overflowPunct/>
              <w:topLinePunct w:val="0"/>
              <w:autoSpaceDE w:val="0"/>
              <w:autoSpaceDN/>
              <w:bidi w:val="0"/>
              <w:adjustRightInd/>
              <w:snapToGrid/>
              <w:spacing w:line="360" w:lineRule="exact"/>
              <w:textAlignment w:val="auto"/>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投标人具有劳务派遣经营许可证的得2分；具有人力资源服务许可证的得2分。</w:t>
            </w:r>
          </w:p>
          <w:p w14:paraId="1E21C6A9">
            <w:pPr>
              <w:keepNext w:val="0"/>
              <w:keepLines w:val="0"/>
              <w:pageBreakBefore w:val="0"/>
              <w:kinsoku/>
              <w:wordWrap/>
              <w:overflowPunct/>
              <w:topLinePunct w:val="0"/>
              <w:autoSpaceDE w:val="0"/>
              <w:autoSpaceDN/>
              <w:bidi w:val="0"/>
              <w:adjustRightInd/>
              <w:snapToGrid/>
              <w:spacing w:line="360" w:lineRule="exact"/>
              <w:textAlignment w:val="auto"/>
              <w:rPr>
                <w:rFonts w:ascii="仿宋" w:hAnsi="仿宋" w:eastAsia="仿宋" w:cs="仿宋"/>
                <w:color w:val="auto"/>
                <w:kern w:val="0"/>
                <w:sz w:val="24"/>
                <w:highlight w:val="none"/>
              </w:rPr>
            </w:pPr>
            <w:r>
              <w:rPr>
                <w:rFonts w:hint="eastAsia" w:ascii="仿宋" w:hAnsi="仿宋" w:eastAsia="仿宋" w:cs="仿宋"/>
                <w:b/>
                <w:bCs/>
                <w:color w:val="auto"/>
                <w:sz w:val="24"/>
                <w:highlight w:val="none"/>
                <w:lang w:bidi="ar"/>
              </w:rPr>
              <w:t>投标文件中需提供人力资源和社会保障局颁发的有效期内许可证复印件并加盖公章，未提供不得分。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5FB15C15">
            <w:pPr>
              <w:keepNext w:val="0"/>
              <w:keepLines w:val="0"/>
              <w:pageBreakBefore w:val="0"/>
              <w:kinsoku/>
              <w:wordWrap/>
              <w:overflowPunct/>
              <w:topLinePunct w:val="0"/>
              <w:autoSpaceDE w:val="0"/>
              <w:autoSpaceDN/>
              <w:bidi w:val="0"/>
              <w:adjustRightInd/>
              <w:snapToGrid/>
              <w:spacing w:line="36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sz w:val="24"/>
                <w:highlight w:val="none"/>
                <w:lang w:bidi="ar"/>
              </w:rPr>
              <w:t>4分</w:t>
            </w:r>
          </w:p>
        </w:tc>
      </w:tr>
      <w:tr w14:paraId="27EA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dxa"/>
            <w:tcBorders>
              <w:top w:val="single" w:color="auto" w:sz="4" w:space="0"/>
              <w:left w:val="single" w:color="auto" w:sz="4" w:space="0"/>
              <w:bottom w:val="single" w:color="auto" w:sz="4" w:space="0"/>
              <w:right w:val="single" w:color="auto" w:sz="4" w:space="0"/>
              <w:tl2br w:val="nil"/>
              <w:tr2bl w:val="nil"/>
            </w:tcBorders>
            <w:vAlign w:val="center"/>
          </w:tcPr>
          <w:p w14:paraId="30F4D8CC">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1138" w:type="dxa"/>
            <w:tcBorders>
              <w:top w:val="single" w:color="auto" w:sz="4" w:space="0"/>
              <w:left w:val="single" w:color="auto" w:sz="4" w:space="0"/>
              <w:bottom w:val="single" w:color="auto" w:sz="4" w:space="0"/>
              <w:right w:val="single" w:color="auto" w:sz="4" w:space="0"/>
              <w:tl2br w:val="nil"/>
              <w:tr2bl w:val="nil"/>
            </w:tcBorders>
            <w:vAlign w:val="center"/>
          </w:tcPr>
          <w:p w14:paraId="0EBAEE98">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管理体系认证</w:t>
            </w:r>
          </w:p>
        </w:tc>
        <w:tc>
          <w:tcPr>
            <w:tcW w:w="6616" w:type="dxa"/>
            <w:tcBorders>
              <w:top w:val="single" w:color="auto" w:sz="4" w:space="0"/>
              <w:left w:val="single" w:color="auto" w:sz="4" w:space="0"/>
              <w:bottom w:val="single" w:color="auto" w:sz="4" w:space="0"/>
              <w:right w:val="single" w:color="auto" w:sz="4" w:space="0"/>
              <w:tl2br w:val="nil"/>
              <w:tr2bl w:val="nil"/>
            </w:tcBorders>
          </w:tcPr>
          <w:p w14:paraId="71A04FA9">
            <w:pPr>
              <w:keepNext w:val="0"/>
              <w:keepLines w:val="0"/>
              <w:pageBreakBefore w:val="0"/>
              <w:kinsoku/>
              <w:wordWrap/>
              <w:overflowPunct/>
              <w:topLinePunct w:val="0"/>
              <w:autoSpaceDE w:val="0"/>
              <w:autoSpaceDN/>
              <w:bidi w:val="0"/>
              <w:adjustRightInd/>
              <w:snapToGrid/>
              <w:spacing w:line="360" w:lineRule="exact"/>
              <w:textAlignment w:val="auto"/>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投标人具有质量管理体系认证、HACCP关键控制点体系认证、食品安全管理体系认证、诚信管理体系认证、餐饮服务认证的每个得1分，最高得5分。</w:t>
            </w:r>
          </w:p>
          <w:p w14:paraId="40A2683C">
            <w:pPr>
              <w:keepNext w:val="0"/>
              <w:keepLines w:val="0"/>
              <w:pageBreakBefore w:val="0"/>
              <w:kinsoku/>
              <w:wordWrap/>
              <w:overflowPunct/>
              <w:topLinePunct w:val="0"/>
              <w:autoSpaceDE w:val="0"/>
              <w:autoSpaceDN/>
              <w:bidi w:val="0"/>
              <w:adjustRightInd/>
              <w:snapToGrid/>
              <w:spacing w:line="360" w:lineRule="exact"/>
              <w:textAlignment w:val="auto"/>
              <w:rPr>
                <w:rFonts w:ascii="仿宋" w:hAnsi="仿宋" w:eastAsia="仿宋" w:cs="仿宋"/>
                <w:b/>
                <w:bCs/>
                <w:color w:val="auto"/>
                <w:sz w:val="24"/>
                <w:highlight w:val="none"/>
                <w:lang w:bidi="ar"/>
              </w:rPr>
            </w:pPr>
            <w:r>
              <w:rPr>
                <w:rFonts w:hint="eastAsia" w:ascii="仿宋" w:hAnsi="仿宋" w:eastAsia="仿宋" w:cs="仿宋"/>
                <w:b/>
                <w:bCs/>
                <w:color w:val="auto"/>
                <w:sz w:val="24"/>
                <w:highlight w:val="none"/>
                <w:lang w:bidi="ar"/>
              </w:rPr>
              <w:t>需提供复印件加盖投标人公章，未提供不得分。</w:t>
            </w:r>
          </w:p>
          <w:p w14:paraId="00385DA6">
            <w:pPr>
              <w:keepNext w:val="0"/>
              <w:keepLines w:val="0"/>
              <w:pageBreakBefore w:val="0"/>
              <w:kinsoku/>
              <w:wordWrap/>
              <w:overflowPunct/>
              <w:topLinePunct w:val="0"/>
              <w:autoSpaceDE w:val="0"/>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bidi="ar"/>
              </w:rPr>
              <w:t>（注：提供相关证书扫描件和全国认证认可信息公共服务平台http://cx.cnca.cn/CertECloud/result/skipResultList查询截图并加盖投标人公章，否则不得分）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7DD9AE54">
            <w:pPr>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5分</w:t>
            </w:r>
          </w:p>
        </w:tc>
      </w:tr>
      <w:tr w14:paraId="7C8F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61" w:type="dxa"/>
            <w:tcBorders>
              <w:top w:val="single" w:color="auto" w:sz="4" w:space="0"/>
              <w:left w:val="single" w:color="auto" w:sz="4" w:space="0"/>
              <w:bottom w:val="single" w:color="auto" w:sz="4" w:space="0"/>
              <w:right w:val="single" w:color="auto" w:sz="4" w:space="0"/>
              <w:tl2br w:val="nil"/>
              <w:tr2bl w:val="nil"/>
            </w:tcBorders>
            <w:vAlign w:val="center"/>
          </w:tcPr>
          <w:p w14:paraId="0905C848">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c>
          <w:tcPr>
            <w:tcW w:w="1138" w:type="dxa"/>
            <w:tcBorders>
              <w:top w:val="single" w:color="auto" w:sz="4" w:space="0"/>
              <w:left w:val="single" w:color="auto" w:sz="4" w:space="0"/>
              <w:bottom w:val="single" w:color="auto" w:sz="4" w:space="0"/>
              <w:right w:val="single" w:color="auto" w:sz="4" w:space="0"/>
              <w:tl2br w:val="nil"/>
              <w:tr2bl w:val="nil"/>
            </w:tcBorders>
            <w:vAlign w:val="center"/>
          </w:tcPr>
          <w:p w14:paraId="2FCA71E2">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业绩</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25621D1D">
            <w:pPr>
              <w:keepNext w:val="0"/>
              <w:keepLines w:val="0"/>
              <w:pageBreakBefore w:val="0"/>
              <w:kinsoku/>
              <w:wordWrap/>
              <w:overflowPunct/>
              <w:topLinePunct w:val="0"/>
              <w:autoSpaceDN/>
              <w:bidi w:val="0"/>
              <w:adjustRightInd w:val="0"/>
              <w:snapToGrid/>
              <w:spacing w:line="40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投标人自2021年7月1日以来（以合同签订时间为准）完成的同类案例，每一个得0.5分,</w:t>
            </w:r>
            <w:r>
              <w:rPr>
                <w:rFonts w:hint="eastAsia" w:ascii="仿宋" w:hAnsi="仿宋" w:eastAsia="仿宋" w:cs="仿宋"/>
                <w:color w:val="auto"/>
                <w:kern w:val="0"/>
                <w:sz w:val="24"/>
                <w:highlight w:val="none"/>
                <w:lang w:bidi="ar"/>
              </w:rPr>
              <w:t>最高得</w:t>
            </w:r>
            <w:r>
              <w:rPr>
                <w:rFonts w:hint="default"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bidi="ar"/>
              </w:rPr>
              <w:t>分</w:t>
            </w:r>
            <w:r>
              <w:rPr>
                <w:rFonts w:hint="eastAsia" w:ascii="仿宋" w:hAnsi="仿宋" w:eastAsia="仿宋" w:cs="仿宋"/>
                <w:color w:val="auto"/>
                <w:sz w:val="24"/>
                <w:highlight w:val="none"/>
              </w:rPr>
              <w:t>。</w:t>
            </w:r>
          </w:p>
          <w:p w14:paraId="1B954B61">
            <w:pPr>
              <w:keepNext w:val="0"/>
              <w:keepLines w:val="0"/>
              <w:pageBreakBefore w:val="0"/>
              <w:widowControl/>
              <w:kinsoku/>
              <w:wordWrap/>
              <w:overflowPunct/>
              <w:topLinePunct w:val="0"/>
              <w:autoSpaceDE w:val="0"/>
              <w:autoSpaceDN/>
              <w:bidi w:val="0"/>
              <w:snapToGrid/>
              <w:spacing w:line="400" w:lineRule="exact"/>
              <w:textAlignment w:val="auto"/>
              <w:rPr>
                <w:rFonts w:ascii="仿宋" w:hAnsi="仿宋" w:eastAsia="仿宋" w:cs="仿宋"/>
                <w:color w:val="auto"/>
                <w:kern w:val="0"/>
                <w:sz w:val="24"/>
                <w:highlight w:val="none"/>
              </w:rPr>
            </w:pPr>
            <w:r>
              <w:rPr>
                <w:rFonts w:hint="eastAsia" w:ascii="仿宋" w:hAnsi="仿宋" w:eastAsia="仿宋" w:cs="仿宋"/>
                <w:b/>
                <w:bCs/>
                <w:color w:val="auto"/>
                <w:sz w:val="24"/>
                <w:highlight w:val="none"/>
              </w:rPr>
              <w:t>注：每个案例提供合同复印件加盖投标人公章</w:t>
            </w:r>
            <w:r>
              <w:rPr>
                <w:rFonts w:hint="eastAsia" w:ascii="仿宋" w:hAnsi="仿宋" w:eastAsia="仿宋" w:cs="仿宋"/>
                <w:b/>
                <w:bCs/>
                <w:color w:val="auto"/>
                <w:kern w:val="0"/>
                <w:sz w:val="24"/>
                <w:highlight w:val="none"/>
                <w:lang w:bidi="ar"/>
              </w:rPr>
              <w:t>。</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782EC818">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rPr>
            </w:pPr>
            <w:r>
              <w:rPr>
                <w:rFonts w:hint="default"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bidi="ar"/>
              </w:rPr>
              <w:t>分</w:t>
            </w:r>
          </w:p>
        </w:tc>
      </w:tr>
      <w:tr w14:paraId="299B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561" w:type="dxa"/>
            <w:tcBorders>
              <w:top w:val="single" w:color="auto" w:sz="4" w:space="0"/>
              <w:left w:val="single" w:color="auto" w:sz="4" w:space="0"/>
              <w:bottom w:val="single" w:color="auto" w:sz="4" w:space="0"/>
              <w:right w:val="single" w:color="auto" w:sz="4" w:space="0"/>
              <w:tl2br w:val="nil"/>
              <w:tr2bl w:val="nil"/>
            </w:tcBorders>
            <w:vAlign w:val="center"/>
          </w:tcPr>
          <w:p w14:paraId="4A6141B1">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w:t>
            </w:r>
          </w:p>
        </w:tc>
        <w:tc>
          <w:tcPr>
            <w:tcW w:w="1138" w:type="dxa"/>
            <w:tcBorders>
              <w:top w:val="single" w:color="auto" w:sz="4" w:space="0"/>
              <w:left w:val="single" w:color="auto" w:sz="4" w:space="0"/>
              <w:bottom w:val="single" w:color="auto" w:sz="4" w:space="0"/>
              <w:right w:val="single" w:color="auto" w:sz="4" w:space="0"/>
              <w:tl2br w:val="nil"/>
              <w:tr2bl w:val="nil"/>
            </w:tcBorders>
            <w:vAlign w:val="center"/>
          </w:tcPr>
          <w:p w14:paraId="4FE17A20">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管理人员素质</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4AC9004E">
            <w:pPr>
              <w:keepNext w:val="0"/>
              <w:keepLines w:val="0"/>
              <w:pageBreakBefore w:val="0"/>
              <w:widowControl/>
              <w:kinsoku/>
              <w:wordWrap/>
              <w:overflowPunct/>
              <w:topLinePunct w:val="0"/>
              <w:autoSpaceDE w:val="0"/>
              <w:autoSpaceDN/>
              <w:bidi w:val="0"/>
              <w:snapToGrid/>
              <w:spacing w:line="400" w:lineRule="exact"/>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食堂管理人员具有高级食品安全管理师培训合格证书的得3分，具有高级企业人力资源管理师证书的得3分，最高得6分。</w:t>
            </w:r>
          </w:p>
          <w:p w14:paraId="29BB604D">
            <w:pPr>
              <w:keepNext w:val="0"/>
              <w:keepLines w:val="0"/>
              <w:pageBreakBefore w:val="0"/>
              <w:widowControl/>
              <w:kinsoku/>
              <w:wordWrap/>
              <w:overflowPunct/>
              <w:topLinePunct w:val="0"/>
              <w:autoSpaceDE w:val="0"/>
              <w:autoSpaceDN/>
              <w:bidi w:val="0"/>
              <w:snapToGrid/>
              <w:spacing w:line="400" w:lineRule="exact"/>
              <w:textAlignment w:val="auto"/>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lang w:bidi="ar"/>
              </w:rPr>
              <w:t>需</w:t>
            </w:r>
            <w:r>
              <w:rPr>
                <w:rFonts w:hint="eastAsia" w:ascii="仿宋" w:hAnsi="仿宋" w:eastAsia="仿宋" w:cs="仿宋"/>
                <w:b/>
                <w:bCs/>
                <w:color w:val="auto"/>
                <w:sz w:val="24"/>
                <w:highlight w:val="none"/>
                <w:lang w:bidi="ar"/>
              </w:rPr>
              <w:t>提供相关证书复印件及近期社保缴费证明材料均加盖投标人公章，未提供不得分。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1AF6496C">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6分</w:t>
            </w:r>
          </w:p>
        </w:tc>
      </w:tr>
      <w:tr w14:paraId="0309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dxa"/>
            <w:tcBorders>
              <w:top w:val="single" w:color="auto" w:sz="4" w:space="0"/>
              <w:left w:val="single" w:color="auto" w:sz="4" w:space="0"/>
              <w:bottom w:val="single" w:color="auto" w:sz="4" w:space="0"/>
              <w:right w:val="single" w:color="auto" w:sz="4" w:space="0"/>
              <w:tl2br w:val="nil"/>
              <w:tr2bl w:val="nil"/>
            </w:tcBorders>
            <w:vAlign w:val="center"/>
          </w:tcPr>
          <w:p w14:paraId="2FCF3776">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1138" w:type="dxa"/>
            <w:tcBorders>
              <w:top w:val="single" w:color="auto" w:sz="4" w:space="0"/>
              <w:left w:val="single" w:color="auto" w:sz="4" w:space="0"/>
              <w:bottom w:val="single" w:color="auto" w:sz="4" w:space="0"/>
              <w:right w:val="single" w:color="auto" w:sz="4" w:space="0"/>
              <w:tl2br w:val="nil"/>
              <w:tr2bl w:val="nil"/>
            </w:tcBorders>
            <w:vAlign w:val="center"/>
          </w:tcPr>
          <w:p w14:paraId="2D6C7497">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厨师</w:t>
            </w:r>
          </w:p>
          <w:p w14:paraId="0020D856">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等级</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3F2EE398">
            <w:pPr>
              <w:keepNext w:val="0"/>
              <w:keepLines w:val="0"/>
              <w:pageBreakBefore w:val="0"/>
              <w:widowControl/>
              <w:kinsoku/>
              <w:wordWrap/>
              <w:overflowPunct/>
              <w:topLinePunct w:val="0"/>
              <w:autoSpaceDE w:val="0"/>
              <w:autoSpaceDN/>
              <w:bidi w:val="0"/>
              <w:snapToGrid/>
              <w:spacing w:line="400" w:lineRule="exact"/>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投标人拟派的食堂厨师具有高级技师及以上烹调师等级证书得6分；具有技师烹调师等级证书得4分，具有高级烹调师等级证书得2分，最高得6分。</w:t>
            </w:r>
          </w:p>
          <w:p w14:paraId="0B3DEFDE">
            <w:pPr>
              <w:keepNext w:val="0"/>
              <w:keepLines w:val="0"/>
              <w:pageBreakBefore w:val="0"/>
              <w:widowControl/>
              <w:kinsoku/>
              <w:wordWrap/>
              <w:overflowPunct/>
              <w:topLinePunct w:val="0"/>
              <w:autoSpaceDE w:val="0"/>
              <w:autoSpaceDN/>
              <w:bidi w:val="0"/>
              <w:snapToGrid/>
              <w:spacing w:line="400" w:lineRule="exact"/>
              <w:textAlignment w:val="auto"/>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lang w:bidi="ar"/>
              </w:rPr>
              <w:t>需</w:t>
            </w:r>
            <w:r>
              <w:rPr>
                <w:rFonts w:hint="eastAsia" w:ascii="仿宋" w:hAnsi="仿宋" w:eastAsia="仿宋" w:cs="仿宋"/>
                <w:b/>
                <w:bCs/>
                <w:color w:val="auto"/>
                <w:sz w:val="24"/>
                <w:highlight w:val="none"/>
                <w:lang w:bidi="ar"/>
              </w:rPr>
              <w:t>提供相关证书复印件及近期社保缴费证明材料均加盖投标人公章，未提供不得分。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7BA6AF95">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6分</w:t>
            </w:r>
          </w:p>
        </w:tc>
      </w:tr>
      <w:tr w14:paraId="18C8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61" w:type="dxa"/>
            <w:tcBorders>
              <w:top w:val="single" w:color="auto" w:sz="4" w:space="0"/>
              <w:left w:val="single" w:color="auto" w:sz="4" w:space="0"/>
              <w:bottom w:val="single" w:color="auto" w:sz="4" w:space="0"/>
              <w:right w:val="single" w:color="auto" w:sz="4" w:space="0"/>
              <w:tl2br w:val="nil"/>
              <w:tr2bl w:val="nil"/>
            </w:tcBorders>
            <w:vAlign w:val="center"/>
          </w:tcPr>
          <w:p w14:paraId="659F4713">
            <w:pPr>
              <w:keepNext w:val="0"/>
              <w:keepLines w:val="0"/>
              <w:pageBreakBefore w:val="0"/>
              <w:kinsoku/>
              <w:wordWrap/>
              <w:overflowPunct/>
              <w:topLinePunct w:val="0"/>
              <w:autoSpaceDE w:val="0"/>
              <w:autoSpaceDN/>
              <w:bidi w:val="0"/>
              <w:snapToGrid/>
              <w:spacing w:line="400" w:lineRule="exact"/>
              <w:jc w:val="center"/>
              <w:textAlignment w:val="auto"/>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6</w:t>
            </w:r>
          </w:p>
        </w:tc>
        <w:tc>
          <w:tcPr>
            <w:tcW w:w="1138" w:type="dxa"/>
            <w:tcBorders>
              <w:top w:val="single" w:color="auto" w:sz="4" w:space="0"/>
              <w:left w:val="single" w:color="auto" w:sz="4" w:space="0"/>
              <w:bottom w:val="single" w:color="auto" w:sz="4" w:space="0"/>
              <w:right w:val="single" w:color="auto" w:sz="4" w:space="0"/>
              <w:tl2br w:val="nil"/>
              <w:tr2bl w:val="nil"/>
            </w:tcBorders>
            <w:vAlign w:val="center"/>
          </w:tcPr>
          <w:p w14:paraId="3CDC70BB">
            <w:pPr>
              <w:keepNext w:val="0"/>
              <w:keepLines w:val="0"/>
              <w:pageBreakBefore w:val="0"/>
              <w:kinsoku/>
              <w:wordWrap/>
              <w:overflowPunct/>
              <w:topLinePunct w:val="0"/>
              <w:autoSpaceDE w:val="0"/>
              <w:autoSpaceDN/>
              <w:bidi w:val="0"/>
              <w:snapToGrid/>
              <w:spacing w:line="400" w:lineRule="exact"/>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特色服务及增值服务</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17431DD8">
            <w:pPr>
              <w:keepNext w:val="0"/>
              <w:keepLines w:val="0"/>
              <w:pageBreakBefore w:val="0"/>
              <w:kinsoku/>
              <w:wordWrap/>
              <w:overflowPunct/>
              <w:topLinePunct w:val="0"/>
              <w:autoSpaceDE w:val="0"/>
              <w:autoSpaceDN/>
              <w:bidi w:val="0"/>
              <w:snapToGrid/>
              <w:spacing w:line="40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结合</w:t>
            </w:r>
            <w:r>
              <w:rPr>
                <w:rFonts w:hint="eastAsia" w:ascii="仿宋" w:hAnsi="仿宋" w:eastAsia="仿宋" w:cs="仿宋"/>
                <w:color w:val="auto"/>
                <w:sz w:val="24"/>
                <w:highlight w:val="none"/>
                <w:lang w:val="en-US" w:eastAsia="zh-CN"/>
              </w:rPr>
              <w:t>职工就餐</w:t>
            </w:r>
            <w:r>
              <w:rPr>
                <w:rFonts w:hint="eastAsia" w:ascii="仿宋" w:hAnsi="仿宋" w:eastAsia="仿宋" w:cs="仿宋"/>
                <w:color w:val="auto"/>
                <w:sz w:val="24"/>
                <w:highlight w:val="none"/>
              </w:rPr>
              <w:t>整体</w:t>
            </w:r>
            <w:r>
              <w:rPr>
                <w:rFonts w:hint="eastAsia" w:ascii="仿宋" w:hAnsi="仿宋" w:eastAsia="仿宋" w:cs="仿宋"/>
                <w:color w:val="auto"/>
                <w:sz w:val="24"/>
                <w:highlight w:val="none"/>
                <w:lang w:val="en-US" w:eastAsia="zh-CN"/>
              </w:rPr>
              <w:t>需求</w:t>
            </w:r>
            <w:r>
              <w:rPr>
                <w:rFonts w:hint="eastAsia" w:ascii="仿宋" w:hAnsi="仿宋" w:eastAsia="仿宋" w:cs="仿宋"/>
                <w:color w:val="auto"/>
                <w:sz w:val="24"/>
                <w:highlight w:val="none"/>
              </w:rPr>
              <w:t>，投标人为</w:t>
            </w:r>
            <w:r>
              <w:rPr>
                <w:rFonts w:hint="eastAsia" w:ascii="仿宋" w:hAnsi="仿宋" w:eastAsia="仿宋" w:cs="仿宋"/>
                <w:color w:val="auto"/>
                <w:sz w:val="24"/>
                <w:highlight w:val="none"/>
                <w:lang w:val="en-US" w:eastAsia="zh-CN"/>
              </w:rPr>
              <w:t>做好食品卫生安全、丰富食品种类、提高菜肴口味、</w:t>
            </w: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val="en-US" w:eastAsia="zh-CN"/>
              </w:rPr>
              <w:t>职工满意度等提出切合实际的</w:t>
            </w:r>
            <w:r>
              <w:rPr>
                <w:rFonts w:hint="eastAsia" w:ascii="仿宋" w:hAnsi="仿宋" w:eastAsia="仿宋" w:cs="仿宋"/>
                <w:color w:val="auto"/>
                <w:sz w:val="24"/>
                <w:highlight w:val="none"/>
              </w:rPr>
              <w:t>特色服务或增值服务</w:t>
            </w:r>
            <w:r>
              <w:rPr>
                <w:rFonts w:hint="eastAsia" w:ascii="仿宋" w:hAnsi="仿宋" w:eastAsia="仿宋" w:cs="仿宋"/>
                <w:color w:val="auto"/>
                <w:sz w:val="24"/>
                <w:highlight w:val="none"/>
                <w:lang w:val="en-US" w:eastAsia="zh-CN"/>
              </w:rPr>
              <w:t>方面进行打分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bidi="ar"/>
              </w:rPr>
              <w:t>0-8分</w:t>
            </w:r>
            <w:r>
              <w:rPr>
                <w:rFonts w:hint="eastAsia" w:ascii="仿宋" w:hAnsi="仿宋" w:eastAsia="仿宋" w:cs="仿宋"/>
                <w:color w:val="auto"/>
                <w:kern w:val="0"/>
                <w:sz w:val="24"/>
                <w:highlight w:val="none"/>
                <w:lang w:bidi="ar"/>
              </w:rPr>
              <w:t>。</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096B64BD">
            <w:pPr>
              <w:keepNext w:val="0"/>
              <w:keepLines w:val="0"/>
              <w:pageBreakBefore w:val="0"/>
              <w:kinsoku/>
              <w:wordWrap/>
              <w:overflowPunct/>
              <w:topLinePunct w:val="0"/>
              <w:autoSpaceDE w:val="0"/>
              <w:autoSpaceDN/>
              <w:bidi w:val="0"/>
              <w:snapToGrid/>
              <w:spacing w:line="400" w:lineRule="exact"/>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bidi="ar"/>
              </w:rPr>
              <w:t>8分</w:t>
            </w:r>
          </w:p>
        </w:tc>
      </w:tr>
      <w:tr w14:paraId="6E0D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61" w:type="dxa"/>
            <w:tcBorders>
              <w:top w:val="single" w:color="auto" w:sz="4" w:space="0"/>
              <w:left w:val="single" w:color="auto" w:sz="4" w:space="0"/>
              <w:right w:val="single" w:color="auto" w:sz="4" w:space="0"/>
              <w:tl2br w:val="nil"/>
              <w:tr2bl w:val="nil"/>
            </w:tcBorders>
            <w:vAlign w:val="center"/>
          </w:tcPr>
          <w:p w14:paraId="25F18E2D">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val="en-US" w:eastAsia="zh-CN" w:bidi="ar"/>
              </w:rPr>
              <w:t>7</w:t>
            </w:r>
          </w:p>
        </w:tc>
        <w:tc>
          <w:tcPr>
            <w:tcW w:w="1138" w:type="dxa"/>
            <w:tcBorders>
              <w:top w:val="single" w:color="auto" w:sz="4" w:space="0"/>
              <w:left w:val="single" w:color="auto" w:sz="4" w:space="0"/>
              <w:right w:val="single" w:color="auto" w:sz="4" w:space="0"/>
              <w:tl2br w:val="nil"/>
              <w:tr2bl w:val="nil"/>
            </w:tcBorders>
            <w:vAlign w:val="center"/>
          </w:tcPr>
          <w:p w14:paraId="6315FD47">
            <w:pPr>
              <w:keepNext w:val="0"/>
              <w:keepLines w:val="0"/>
              <w:pageBreakBefore w:val="0"/>
              <w:widowControl/>
              <w:kinsoku/>
              <w:wordWrap/>
              <w:overflowPunct/>
              <w:topLinePunct w:val="0"/>
              <w:autoSpaceDE w:val="0"/>
              <w:autoSpaceDN/>
              <w:bidi w:val="0"/>
              <w:snapToGrid/>
              <w:spacing w:line="400" w:lineRule="exact"/>
              <w:jc w:val="center"/>
              <w:textAlignment w:val="auto"/>
              <w:rPr>
                <w:rFonts w:hint="default" w:ascii="仿宋" w:hAnsi="仿宋" w:eastAsia="仿宋" w:cs="仿宋"/>
                <w:color w:val="auto"/>
                <w:kern w:val="0"/>
                <w:sz w:val="24"/>
                <w:highlight w:val="none"/>
                <w:lang w:val="en-US" w:eastAsia="zh-Hans" w:bidi="ar"/>
              </w:rPr>
            </w:pPr>
            <w:r>
              <w:rPr>
                <w:rFonts w:hint="default" w:ascii="仿宋" w:hAnsi="仿宋" w:eastAsia="仿宋" w:cs="仿宋"/>
                <w:color w:val="auto"/>
                <w:kern w:val="0"/>
                <w:sz w:val="24"/>
                <w:highlight w:val="none"/>
                <w:lang w:val="en-US" w:eastAsia="zh-Hans" w:bidi="ar"/>
              </w:rPr>
              <w:t>整体服务方案</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35053133">
            <w:pPr>
              <w:keepNext w:val="0"/>
              <w:keepLines w:val="0"/>
              <w:pageBreakBefore w:val="0"/>
              <w:widowControl/>
              <w:kinsoku/>
              <w:wordWrap/>
              <w:overflowPunct/>
              <w:topLinePunct w:val="0"/>
              <w:autoSpaceDE w:val="0"/>
              <w:autoSpaceDN/>
              <w:bidi w:val="0"/>
              <w:snapToGrid/>
              <w:spacing w:line="400" w:lineRule="exact"/>
              <w:textAlignment w:val="auto"/>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bidi="ar"/>
              </w:rPr>
              <w:t>根据投标人提供的整体服务方案（包括管理措施、日常服务标准、方案策划、管理目标等）</w:t>
            </w:r>
            <w:r>
              <w:rPr>
                <w:rFonts w:hint="eastAsia" w:ascii="仿宋" w:hAnsi="仿宋" w:eastAsia="仿宋" w:cs="仿宋"/>
                <w:color w:val="auto"/>
                <w:kern w:val="0"/>
                <w:sz w:val="24"/>
                <w:highlight w:val="none"/>
                <w:lang w:val="en-US" w:eastAsia="zh-CN" w:bidi="ar"/>
              </w:rPr>
              <w:t>进行打分</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val="en-US" w:eastAsia="zh-CN" w:bidi="ar"/>
              </w:rPr>
              <w:t>0-8</w:t>
            </w:r>
            <w:r>
              <w:rPr>
                <w:rFonts w:hint="eastAsia" w:ascii="仿宋" w:hAnsi="仿宋" w:eastAsia="仿宋" w:cs="仿宋"/>
                <w:color w:val="auto"/>
                <w:kern w:val="0"/>
                <w:sz w:val="24"/>
                <w:highlight w:val="none"/>
                <w:lang w:bidi="ar"/>
              </w:rPr>
              <w:t>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274D36CD">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val="en-US" w:eastAsia="zh-Hans" w:bidi="ar"/>
              </w:rPr>
            </w:pPr>
            <w:r>
              <w:rPr>
                <w:rFonts w:hint="eastAsia" w:ascii="仿宋" w:hAnsi="仿宋" w:eastAsia="仿宋" w:cs="仿宋"/>
                <w:color w:val="auto"/>
                <w:kern w:val="0"/>
                <w:sz w:val="24"/>
                <w:highlight w:val="none"/>
                <w:lang w:val="en-US" w:eastAsia="zh-CN" w:bidi="ar"/>
              </w:rPr>
              <w:t>8</w:t>
            </w:r>
            <w:r>
              <w:rPr>
                <w:rFonts w:hint="eastAsia" w:ascii="仿宋" w:hAnsi="仿宋" w:eastAsia="仿宋" w:cs="仿宋"/>
                <w:color w:val="auto"/>
                <w:kern w:val="0"/>
                <w:sz w:val="24"/>
                <w:highlight w:val="none"/>
                <w:lang w:val="en-US" w:eastAsia="zh-Hans" w:bidi="ar"/>
              </w:rPr>
              <w:t>分</w:t>
            </w:r>
          </w:p>
        </w:tc>
      </w:tr>
      <w:tr w14:paraId="666E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61" w:type="dxa"/>
            <w:tcBorders>
              <w:left w:val="single" w:color="auto" w:sz="4" w:space="0"/>
              <w:bottom w:val="single" w:color="auto" w:sz="4" w:space="0"/>
              <w:right w:val="single" w:color="auto" w:sz="4" w:space="0"/>
              <w:tl2br w:val="nil"/>
              <w:tr2bl w:val="nil"/>
            </w:tcBorders>
            <w:vAlign w:val="center"/>
          </w:tcPr>
          <w:p w14:paraId="50F5F830">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8</w:t>
            </w:r>
          </w:p>
        </w:tc>
        <w:tc>
          <w:tcPr>
            <w:tcW w:w="1138" w:type="dxa"/>
            <w:tcBorders>
              <w:left w:val="single" w:color="auto" w:sz="4" w:space="0"/>
              <w:bottom w:val="single" w:color="auto" w:sz="4" w:space="0"/>
              <w:right w:val="single" w:color="auto" w:sz="4" w:space="0"/>
              <w:tl2br w:val="nil"/>
              <w:tr2bl w:val="nil"/>
            </w:tcBorders>
            <w:vAlign w:val="center"/>
          </w:tcPr>
          <w:p w14:paraId="50C0B8C5">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val="en-US" w:eastAsia="zh-Hans" w:bidi="ar"/>
              </w:rPr>
            </w:pPr>
            <w:r>
              <w:rPr>
                <w:rFonts w:hint="eastAsia" w:ascii="仿宋" w:hAnsi="仿宋" w:eastAsia="仿宋" w:cs="仿宋"/>
                <w:color w:val="auto"/>
                <w:kern w:val="0"/>
                <w:sz w:val="24"/>
                <w:highlight w:val="none"/>
                <w:lang w:val="en-US" w:eastAsia="zh-CN" w:bidi="ar"/>
              </w:rPr>
              <w:t>服务质量保障措施</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2364CE18">
            <w:pPr>
              <w:keepNext w:val="0"/>
              <w:keepLines w:val="0"/>
              <w:pageBreakBefore w:val="0"/>
              <w:widowControl/>
              <w:kinsoku/>
              <w:wordWrap/>
              <w:overflowPunct/>
              <w:topLinePunct w:val="0"/>
              <w:autoSpaceDE w:val="0"/>
              <w:autoSpaceDN/>
              <w:bidi w:val="0"/>
              <w:snapToGrid/>
              <w:spacing w:line="400" w:lineRule="exact"/>
              <w:textAlignment w:val="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根据投标人</w:t>
            </w:r>
            <w:r>
              <w:rPr>
                <w:rFonts w:hint="eastAsia" w:ascii="仿宋" w:hAnsi="仿宋" w:eastAsia="仿宋" w:cs="仿宋"/>
                <w:color w:val="auto"/>
                <w:kern w:val="0"/>
                <w:sz w:val="24"/>
                <w:highlight w:val="none"/>
                <w:lang w:val="en-US" w:eastAsia="zh-CN" w:bidi="ar"/>
              </w:rPr>
              <w:t>对服务质量保障措施</w:t>
            </w:r>
            <w:r>
              <w:rPr>
                <w:rFonts w:hint="eastAsia" w:ascii="仿宋" w:hAnsi="仿宋" w:eastAsia="仿宋" w:cs="仿宋"/>
                <w:color w:val="auto"/>
                <w:kern w:val="0"/>
                <w:sz w:val="24"/>
                <w:highlight w:val="none"/>
                <w:lang w:bidi="ar"/>
              </w:rPr>
              <w:t>（包括</w:t>
            </w:r>
            <w:r>
              <w:rPr>
                <w:rFonts w:hint="eastAsia" w:ascii="仿宋" w:hAnsi="仿宋" w:eastAsia="仿宋" w:cs="仿宋"/>
                <w:color w:val="auto"/>
                <w:kern w:val="0"/>
                <w:sz w:val="24"/>
                <w:highlight w:val="none"/>
                <w:lang w:val="en-US" w:eastAsia="zh-CN" w:bidi="ar"/>
              </w:rPr>
              <w:t>服务承诺、服务质量标准、服务保障措施、服务便捷性等</w:t>
            </w:r>
            <w:r>
              <w:rPr>
                <w:rFonts w:hint="eastAsia" w:ascii="仿宋" w:hAnsi="仿宋" w:eastAsia="仿宋" w:cs="仿宋"/>
                <w:color w:val="auto"/>
                <w:kern w:val="0"/>
                <w:sz w:val="24"/>
                <w:highlight w:val="none"/>
                <w:lang w:bidi="ar"/>
              </w:rPr>
              <w:t>）</w:t>
            </w:r>
            <w:r>
              <w:rPr>
                <w:rFonts w:hint="eastAsia" w:ascii="仿宋" w:hAnsi="仿宋" w:eastAsia="仿宋" w:cs="仿宋"/>
                <w:color w:val="auto"/>
                <w:kern w:val="0"/>
                <w:sz w:val="24"/>
                <w:highlight w:val="none"/>
                <w:lang w:val="en-US" w:eastAsia="zh-CN" w:bidi="ar"/>
              </w:rPr>
              <w:t>进行打分</w:t>
            </w:r>
            <w:r>
              <w:rPr>
                <w:rFonts w:hint="eastAsia" w:ascii="仿宋" w:hAnsi="仿宋" w:eastAsia="仿宋" w:cs="仿宋"/>
                <w:color w:val="auto"/>
                <w:kern w:val="0"/>
                <w:sz w:val="24"/>
                <w:highlight w:val="none"/>
                <w:lang w:bidi="ar"/>
              </w:rPr>
              <w:t>，</w:t>
            </w:r>
            <w:r>
              <w:rPr>
                <w:rFonts w:hint="eastAsia" w:ascii="仿宋" w:hAnsi="仿宋" w:eastAsia="仿宋" w:cs="仿宋"/>
                <w:color w:val="auto"/>
                <w:kern w:val="0"/>
                <w:sz w:val="24"/>
                <w:highlight w:val="none"/>
                <w:lang w:val="en-US" w:eastAsia="zh-CN" w:bidi="ar"/>
              </w:rPr>
              <w:t>0-8</w:t>
            </w:r>
            <w:r>
              <w:rPr>
                <w:rFonts w:hint="eastAsia" w:ascii="仿宋" w:hAnsi="仿宋" w:eastAsia="仿宋" w:cs="仿宋"/>
                <w:color w:val="auto"/>
                <w:kern w:val="0"/>
                <w:sz w:val="24"/>
                <w:highlight w:val="none"/>
                <w:lang w:bidi="ar"/>
              </w:rPr>
              <w:t>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156CE083">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val="en-US" w:eastAsia="zh-Hans" w:bidi="ar"/>
              </w:rPr>
            </w:pPr>
            <w:r>
              <w:rPr>
                <w:rFonts w:hint="eastAsia" w:ascii="仿宋" w:hAnsi="仿宋" w:eastAsia="仿宋" w:cs="仿宋"/>
                <w:color w:val="auto"/>
                <w:kern w:val="0"/>
                <w:sz w:val="24"/>
                <w:highlight w:val="none"/>
                <w:lang w:val="en-US" w:eastAsia="zh-CN" w:bidi="ar"/>
              </w:rPr>
              <w:t>8</w:t>
            </w:r>
            <w:r>
              <w:rPr>
                <w:rFonts w:hint="eastAsia" w:ascii="仿宋" w:hAnsi="仿宋" w:eastAsia="仿宋" w:cs="仿宋"/>
                <w:color w:val="auto"/>
                <w:kern w:val="0"/>
                <w:sz w:val="24"/>
                <w:highlight w:val="none"/>
                <w:lang w:val="en-US" w:eastAsia="zh-Hans" w:bidi="ar"/>
              </w:rPr>
              <w:t>分</w:t>
            </w:r>
          </w:p>
        </w:tc>
      </w:tr>
      <w:tr w14:paraId="6DBA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561" w:type="dxa"/>
            <w:tcBorders>
              <w:top w:val="single" w:color="auto" w:sz="4" w:space="0"/>
              <w:left w:val="single" w:color="auto" w:sz="4" w:space="0"/>
              <w:bottom w:val="single" w:color="auto" w:sz="4" w:space="0"/>
              <w:right w:val="single" w:color="auto" w:sz="4" w:space="0"/>
              <w:tl2br w:val="nil"/>
              <w:tr2bl w:val="nil"/>
            </w:tcBorders>
            <w:vAlign w:val="center"/>
          </w:tcPr>
          <w:p w14:paraId="186A1937">
            <w:pPr>
              <w:keepNext w:val="0"/>
              <w:keepLines w:val="0"/>
              <w:pageBreakBefore w:val="0"/>
              <w:widowControl/>
              <w:kinsoku/>
              <w:wordWrap/>
              <w:overflowPunct/>
              <w:topLinePunct w:val="0"/>
              <w:autoSpaceDE w:val="0"/>
              <w:autoSpaceDN/>
              <w:bidi w:val="0"/>
              <w:snapToGrid/>
              <w:spacing w:line="400" w:lineRule="exact"/>
              <w:jc w:val="center"/>
              <w:textAlignment w:val="auto"/>
              <w:rPr>
                <w:rFonts w:hint="default" w:ascii="仿宋" w:hAnsi="仿宋" w:eastAsia="仿宋" w:cs="仿宋"/>
                <w:color w:val="auto"/>
                <w:kern w:val="0"/>
                <w:sz w:val="24"/>
                <w:highlight w:val="none"/>
                <w:lang w:bidi="ar"/>
              </w:rPr>
            </w:pPr>
            <w:r>
              <w:rPr>
                <w:rFonts w:hint="default" w:ascii="仿宋" w:hAnsi="仿宋" w:eastAsia="仿宋" w:cs="仿宋"/>
                <w:color w:val="auto"/>
                <w:kern w:val="0"/>
                <w:sz w:val="24"/>
                <w:highlight w:val="none"/>
                <w:lang w:bidi="ar"/>
              </w:rPr>
              <w:t>9</w:t>
            </w:r>
          </w:p>
        </w:tc>
        <w:tc>
          <w:tcPr>
            <w:tcW w:w="1138" w:type="dxa"/>
            <w:tcBorders>
              <w:top w:val="single" w:color="auto" w:sz="4" w:space="0"/>
              <w:left w:val="single" w:color="auto" w:sz="4" w:space="0"/>
              <w:bottom w:val="single" w:color="auto" w:sz="4" w:space="0"/>
              <w:right w:val="single" w:color="auto" w:sz="4" w:space="0"/>
              <w:tl2br w:val="nil"/>
              <w:tr2bl w:val="nil"/>
            </w:tcBorders>
            <w:vAlign w:val="center"/>
          </w:tcPr>
          <w:p w14:paraId="36C03D63">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管理服务方案</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50CD2CE9">
            <w:pPr>
              <w:keepNext w:val="0"/>
              <w:keepLines w:val="0"/>
              <w:pageBreakBefore w:val="0"/>
              <w:widowControl/>
              <w:kinsoku/>
              <w:wordWrap/>
              <w:overflowPunct/>
              <w:topLinePunct w:val="0"/>
              <w:autoSpaceDE w:val="0"/>
              <w:autoSpaceDN/>
              <w:bidi w:val="0"/>
              <w:snapToGrid/>
              <w:spacing w:line="400" w:lineRule="exac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管理食堂有丰富的实践经验，卫生安全管理措施规范，操作性强，思路科学清晰</w:t>
            </w:r>
            <w:r>
              <w:rPr>
                <w:rFonts w:hint="eastAsia" w:ascii="仿宋" w:hAnsi="仿宋" w:eastAsia="仿宋" w:cs="仿宋"/>
                <w:color w:val="auto"/>
                <w:kern w:val="0"/>
                <w:sz w:val="24"/>
                <w:highlight w:val="none"/>
                <w:lang w:val="en-US" w:eastAsia="zh-CN" w:bidi="ar"/>
              </w:rPr>
              <w:t>方面进行打分</w:t>
            </w:r>
            <w:r>
              <w:rPr>
                <w:rFonts w:hint="eastAsia" w:ascii="仿宋" w:hAnsi="仿宋" w:eastAsia="仿宋" w:cs="仿宋"/>
                <w:color w:val="auto"/>
                <w:kern w:val="0"/>
                <w:sz w:val="24"/>
                <w:highlight w:val="none"/>
                <w:lang w:bidi="ar"/>
              </w:rPr>
              <w:t>，</w:t>
            </w:r>
            <w:r>
              <w:rPr>
                <w:rFonts w:hint="eastAsia" w:ascii="仿宋" w:hAnsi="仿宋" w:eastAsia="仿宋" w:cs="仿宋"/>
                <w:color w:val="auto"/>
                <w:kern w:val="0"/>
                <w:sz w:val="24"/>
                <w:highlight w:val="none"/>
                <w:lang w:val="en-US" w:eastAsia="zh-CN" w:bidi="ar"/>
              </w:rPr>
              <w:t>0-8</w:t>
            </w:r>
            <w:r>
              <w:rPr>
                <w:rFonts w:hint="eastAsia" w:ascii="仿宋" w:hAnsi="仿宋" w:eastAsia="仿宋" w:cs="仿宋"/>
                <w:color w:val="auto"/>
                <w:kern w:val="0"/>
                <w:sz w:val="24"/>
                <w:highlight w:val="none"/>
                <w:lang w:bidi="ar"/>
              </w:rPr>
              <w:t>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726FEF4D">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bidi="ar"/>
              </w:rPr>
              <w:t>8</w:t>
            </w:r>
            <w:r>
              <w:rPr>
                <w:rFonts w:hint="eastAsia" w:ascii="仿宋" w:hAnsi="仿宋" w:eastAsia="仿宋" w:cs="仿宋"/>
                <w:color w:val="auto"/>
                <w:kern w:val="0"/>
                <w:sz w:val="24"/>
                <w:highlight w:val="none"/>
                <w:lang w:bidi="ar"/>
              </w:rPr>
              <w:t>分</w:t>
            </w:r>
          </w:p>
        </w:tc>
      </w:tr>
      <w:tr w14:paraId="6B32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61" w:type="dxa"/>
            <w:vMerge w:val="restart"/>
            <w:tcBorders>
              <w:top w:val="single" w:color="auto" w:sz="4" w:space="0"/>
              <w:left w:val="single" w:color="auto" w:sz="4" w:space="0"/>
              <w:right w:val="single" w:color="auto" w:sz="4" w:space="0"/>
              <w:tl2br w:val="nil"/>
              <w:tr2bl w:val="nil"/>
            </w:tcBorders>
            <w:vAlign w:val="center"/>
          </w:tcPr>
          <w:p w14:paraId="6BDA151B">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val="en-US" w:eastAsia="zh-CN" w:bidi="ar"/>
              </w:rPr>
              <w:t>0</w:t>
            </w:r>
          </w:p>
        </w:tc>
        <w:tc>
          <w:tcPr>
            <w:tcW w:w="1138" w:type="dxa"/>
            <w:vMerge w:val="restart"/>
            <w:tcBorders>
              <w:top w:val="single" w:color="auto" w:sz="4" w:space="0"/>
              <w:left w:val="single" w:color="auto" w:sz="4" w:space="0"/>
              <w:right w:val="single" w:color="auto" w:sz="4" w:space="0"/>
              <w:tl2br w:val="nil"/>
              <w:tr2bl w:val="nil"/>
            </w:tcBorders>
            <w:vAlign w:val="center"/>
          </w:tcPr>
          <w:p w14:paraId="7B40F5A6">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管理制度</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51CA75E3">
            <w:pPr>
              <w:keepNext w:val="0"/>
              <w:keepLines w:val="0"/>
              <w:pageBreakBefore w:val="0"/>
              <w:widowControl/>
              <w:kinsoku/>
              <w:wordWrap/>
              <w:overflowPunct/>
              <w:topLinePunct w:val="0"/>
              <w:autoSpaceDE w:val="0"/>
              <w:autoSpaceDN/>
              <w:bidi w:val="0"/>
              <w:snapToGrid/>
              <w:spacing w:line="400" w:lineRule="exact"/>
              <w:textAlignment w:val="auto"/>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val="zh-CN" w:bidi="ar"/>
              </w:rPr>
              <w:t>根据投标人内控管理制度（</w:t>
            </w:r>
            <w:r>
              <w:rPr>
                <w:rFonts w:hint="eastAsia" w:ascii="仿宋" w:hAnsi="仿宋" w:eastAsia="仿宋" w:cs="仿宋"/>
                <w:color w:val="auto"/>
                <w:kern w:val="0"/>
                <w:sz w:val="24"/>
                <w:highlight w:val="none"/>
                <w:lang w:val="en-US" w:eastAsia="zh-CN" w:bidi="ar"/>
              </w:rPr>
              <w:t>包括人员录用制度、人员奖惩制度</w:t>
            </w:r>
            <w:r>
              <w:rPr>
                <w:rFonts w:hint="eastAsia" w:ascii="仿宋" w:hAnsi="仿宋" w:eastAsia="仿宋" w:cs="仿宋"/>
                <w:color w:val="auto"/>
                <w:kern w:val="0"/>
                <w:sz w:val="24"/>
                <w:highlight w:val="none"/>
                <w:lang w:val="zh-CN" w:bidi="ar"/>
              </w:rPr>
              <w:t>）是否合理、是否可行进行</w:t>
            </w:r>
            <w:r>
              <w:rPr>
                <w:rFonts w:hint="eastAsia" w:ascii="仿宋" w:hAnsi="仿宋" w:eastAsia="仿宋" w:cs="仿宋"/>
                <w:color w:val="auto"/>
                <w:kern w:val="0"/>
                <w:sz w:val="24"/>
                <w:highlight w:val="none"/>
                <w:lang w:val="en-US" w:eastAsia="zh-CN" w:bidi="ar"/>
              </w:rPr>
              <w:t>打分0-6分</w:t>
            </w:r>
            <w:r>
              <w:rPr>
                <w:rFonts w:hint="eastAsia" w:ascii="仿宋" w:hAnsi="仿宋" w:eastAsia="仿宋" w:cs="仿宋"/>
                <w:color w:val="auto"/>
                <w:kern w:val="0"/>
                <w:sz w:val="24"/>
                <w:highlight w:val="none"/>
                <w:lang w:bidi="ar"/>
              </w:rPr>
              <w:t>。</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285DAAB5">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bidi="ar"/>
              </w:rPr>
              <w:t>6</w:t>
            </w:r>
            <w:r>
              <w:rPr>
                <w:rFonts w:hint="eastAsia" w:ascii="仿宋" w:hAnsi="仿宋" w:eastAsia="仿宋" w:cs="仿宋"/>
                <w:color w:val="auto"/>
                <w:kern w:val="0"/>
                <w:sz w:val="24"/>
                <w:highlight w:val="none"/>
                <w:lang w:bidi="ar"/>
              </w:rPr>
              <w:t>分</w:t>
            </w:r>
          </w:p>
        </w:tc>
      </w:tr>
      <w:tr w14:paraId="1287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61" w:type="dxa"/>
            <w:vMerge w:val="continue"/>
            <w:tcBorders>
              <w:left w:val="single" w:color="auto" w:sz="4" w:space="0"/>
              <w:right w:val="single" w:color="auto" w:sz="4" w:space="0"/>
              <w:tl2br w:val="nil"/>
              <w:tr2bl w:val="nil"/>
            </w:tcBorders>
            <w:vAlign w:val="center"/>
          </w:tcPr>
          <w:p w14:paraId="58A07CA1">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bidi="ar"/>
              </w:rPr>
            </w:pPr>
          </w:p>
        </w:tc>
        <w:tc>
          <w:tcPr>
            <w:tcW w:w="1138" w:type="dxa"/>
            <w:vMerge w:val="continue"/>
            <w:tcBorders>
              <w:left w:val="single" w:color="auto" w:sz="4" w:space="0"/>
              <w:right w:val="single" w:color="auto" w:sz="4" w:space="0"/>
              <w:tl2br w:val="nil"/>
              <w:tr2bl w:val="nil"/>
            </w:tcBorders>
            <w:vAlign w:val="center"/>
          </w:tcPr>
          <w:p w14:paraId="69E0F26A">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bidi="ar"/>
              </w:rPr>
            </w:pP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02D80484">
            <w:pPr>
              <w:keepNext w:val="0"/>
              <w:keepLines w:val="0"/>
              <w:pageBreakBefore w:val="0"/>
              <w:widowControl/>
              <w:kinsoku/>
              <w:wordWrap/>
              <w:overflowPunct/>
              <w:topLinePunct w:val="0"/>
              <w:autoSpaceDE w:val="0"/>
              <w:autoSpaceDN/>
              <w:bidi w:val="0"/>
              <w:snapToGrid/>
              <w:spacing w:line="400" w:lineRule="exact"/>
              <w:textAlignment w:val="auto"/>
              <w:rPr>
                <w:rFonts w:hint="eastAsia" w:ascii="仿宋" w:hAnsi="仿宋" w:eastAsia="仿宋" w:cs="仿宋"/>
                <w:color w:val="auto"/>
                <w:kern w:val="0"/>
                <w:sz w:val="24"/>
                <w:highlight w:val="none"/>
                <w:lang w:val="zh-CN" w:bidi="ar"/>
              </w:rPr>
            </w:pPr>
            <w:r>
              <w:rPr>
                <w:rFonts w:hint="eastAsia" w:ascii="仿宋" w:hAnsi="仿宋" w:eastAsia="仿宋" w:cs="仿宋"/>
                <w:color w:val="auto"/>
                <w:kern w:val="0"/>
                <w:sz w:val="24"/>
                <w:highlight w:val="none"/>
                <w:lang w:val="zh-CN" w:bidi="ar"/>
              </w:rPr>
              <w:t>根据投标人</w:t>
            </w:r>
            <w:r>
              <w:rPr>
                <w:rFonts w:hint="eastAsia" w:ascii="仿宋" w:hAnsi="仿宋" w:eastAsia="仿宋" w:cs="仿宋"/>
                <w:color w:val="auto"/>
                <w:kern w:val="0"/>
                <w:sz w:val="24"/>
                <w:highlight w:val="none"/>
                <w:lang w:val="en-US" w:eastAsia="zh-CN" w:bidi="ar"/>
              </w:rPr>
              <w:t>针对本项目的人员考核制度（包括各岗位考核细则、考核频率、考核内容等）</w:t>
            </w:r>
            <w:r>
              <w:rPr>
                <w:rFonts w:hint="eastAsia" w:ascii="仿宋" w:hAnsi="仿宋" w:eastAsia="仿宋" w:cs="仿宋"/>
                <w:color w:val="auto"/>
                <w:kern w:val="0"/>
                <w:sz w:val="24"/>
                <w:highlight w:val="none"/>
                <w:lang w:val="zh-CN" w:bidi="ar"/>
              </w:rPr>
              <w:t>是否合理、是否可行进行综合评议，</w:t>
            </w:r>
            <w:r>
              <w:rPr>
                <w:rFonts w:hint="eastAsia" w:ascii="仿宋" w:hAnsi="仿宋" w:eastAsia="仿宋" w:cs="仿宋"/>
                <w:color w:val="auto"/>
                <w:kern w:val="0"/>
                <w:sz w:val="24"/>
                <w:highlight w:val="none"/>
                <w:lang w:val="en-US" w:eastAsia="zh-CN" w:bidi="ar"/>
              </w:rPr>
              <w:t>0-6</w:t>
            </w:r>
            <w:r>
              <w:rPr>
                <w:rFonts w:hint="eastAsia" w:ascii="仿宋" w:hAnsi="仿宋" w:eastAsia="仿宋" w:cs="仿宋"/>
                <w:color w:val="auto"/>
                <w:kern w:val="0"/>
                <w:sz w:val="24"/>
                <w:highlight w:val="none"/>
                <w:lang w:val="zh-CN" w:bidi="ar"/>
              </w:rPr>
              <w:t>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65D0C2CC">
            <w:pPr>
              <w:keepNext w:val="0"/>
              <w:keepLines w:val="0"/>
              <w:pageBreakBefore w:val="0"/>
              <w:widowControl/>
              <w:kinsoku/>
              <w:wordWrap/>
              <w:overflowPunct/>
              <w:topLinePunct w:val="0"/>
              <w:autoSpaceDE w:val="0"/>
              <w:autoSpaceDN/>
              <w:bidi w:val="0"/>
              <w:snapToGrid/>
              <w:spacing w:line="400" w:lineRule="exact"/>
              <w:jc w:val="center"/>
              <w:textAlignment w:val="auto"/>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6分</w:t>
            </w:r>
          </w:p>
        </w:tc>
      </w:tr>
      <w:tr w14:paraId="5E79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61" w:type="dxa"/>
            <w:tcBorders>
              <w:left w:val="single" w:color="auto" w:sz="4" w:space="0"/>
              <w:right w:val="single" w:color="auto" w:sz="4" w:space="0"/>
              <w:tl2br w:val="nil"/>
              <w:tr2bl w:val="nil"/>
            </w:tcBorders>
            <w:vAlign w:val="center"/>
          </w:tcPr>
          <w:p w14:paraId="078CE1E0">
            <w:pPr>
              <w:keepNext w:val="0"/>
              <w:keepLines w:val="0"/>
              <w:pageBreakBefore w:val="0"/>
              <w:widowControl/>
              <w:kinsoku/>
              <w:wordWrap/>
              <w:overflowPunct/>
              <w:topLinePunct w:val="0"/>
              <w:autoSpaceDE w:val="0"/>
              <w:autoSpaceDN/>
              <w:bidi w:val="0"/>
              <w:snapToGrid/>
              <w:spacing w:line="400" w:lineRule="exact"/>
              <w:jc w:val="center"/>
              <w:textAlignment w:val="auto"/>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highlight w:val="none"/>
                <w:lang w:val="en-US" w:eastAsia="zh-CN" w:bidi="ar"/>
              </w:rPr>
              <w:t>11</w:t>
            </w:r>
          </w:p>
        </w:tc>
        <w:tc>
          <w:tcPr>
            <w:tcW w:w="1138" w:type="dxa"/>
            <w:tcBorders>
              <w:left w:val="single" w:color="auto" w:sz="4" w:space="0"/>
              <w:right w:val="single" w:color="auto" w:sz="4" w:space="0"/>
              <w:tl2br w:val="nil"/>
              <w:tr2bl w:val="nil"/>
            </w:tcBorders>
            <w:vAlign w:val="center"/>
          </w:tcPr>
          <w:p w14:paraId="64984F88">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员工</w:t>
            </w:r>
          </w:p>
          <w:p w14:paraId="2A717A36">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bidi="ar"/>
              </w:rPr>
              <w:t>培训</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678B391D">
            <w:pPr>
              <w:keepNext w:val="0"/>
              <w:keepLines w:val="0"/>
              <w:pageBreakBefore w:val="0"/>
              <w:widowControl/>
              <w:kinsoku/>
              <w:wordWrap/>
              <w:overflowPunct/>
              <w:topLinePunct w:val="0"/>
              <w:autoSpaceDE w:val="0"/>
              <w:autoSpaceDN/>
              <w:bidi w:val="0"/>
              <w:snapToGrid/>
              <w:spacing w:line="400" w:lineRule="exact"/>
              <w:textAlignment w:val="auto"/>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rPr>
              <w:t>根据投标人针对本项目制定的内部培训方案（包括人员上岗前的培训内容、培训周期、培训地点、人员安全教育、劳动纪律宣讲、保密制度培训）</w:t>
            </w:r>
            <w:r>
              <w:rPr>
                <w:rFonts w:hint="eastAsia" w:ascii="仿宋" w:hAnsi="仿宋" w:eastAsia="仿宋" w:cs="仿宋"/>
                <w:color w:val="auto"/>
                <w:kern w:val="0"/>
                <w:sz w:val="24"/>
                <w:highlight w:val="none"/>
                <w:lang w:eastAsia="zh-CN"/>
              </w:rPr>
              <w:t>进行</w:t>
            </w:r>
            <w:r>
              <w:rPr>
                <w:rFonts w:hint="eastAsia" w:ascii="仿宋" w:hAnsi="仿宋" w:eastAsia="仿宋" w:cs="仿宋"/>
                <w:color w:val="auto"/>
                <w:kern w:val="0"/>
                <w:sz w:val="24"/>
                <w:highlight w:val="none"/>
                <w:lang w:val="en-US" w:eastAsia="zh-CN"/>
              </w:rPr>
              <w:t>打分，0-7</w:t>
            </w:r>
            <w:r>
              <w:rPr>
                <w:rFonts w:hint="eastAsia" w:ascii="仿宋" w:hAnsi="仿宋" w:eastAsia="仿宋" w:cs="仿宋"/>
                <w:color w:val="auto"/>
                <w:kern w:val="0"/>
                <w:sz w:val="24"/>
                <w:highlight w:val="none"/>
                <w:lang w:bidi="ar"/>
              </w:rPr>
              <w:t>分。</w:t>
            </w:r>
            <w:r>
              <w:rPr>
                <w:rFonts w:hint="eastAsia" w:ascii="仿宋" w:hAnsi="仿宋" w:eastAsia="仿宋" w:cs="仿宋"/>
                <w:color w:val="auto"/>
                <w:kern w:val="0"/>
                <w:sz w:val="24"/>
                <w:highlight w:val="none"/>
              </w:rPr>
              <w:t xml:space="preserve"> </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4E80A0F1">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bidi="ar"/>
              </w:rPr>
              <w:t>7</w:t>
            </w:r>
            <w:r>
              <w:rPr>
                <w:rFonts w:hint="eastAsia" w:ascii="仿宋" w:hAnsi="仿宋" w:eastAsia="仿宋" w:cs="仿宋"/>
                <w:color w:val="auto"/>
                <w:kern w:val="0"/>
                <w:sz w:val="24"/>
                <w:highlight w:val="none"/>
                <w:lang w:bidi="ar"/>
              </w:rPr>
              <w:t>分</w:t>
            </w:r>
          </w:p>
        </w:tc>
      </w:tr>
      <w:tr w14:paraId="4417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61" w:type="dxa"/>
            <w:tcBorders>
              <w:left w:val="single" w:color="auto" w:sz="4" w:space="0"/>
              <w:right w:val="single" w:color="auto" w:sz="4" w:space="0"/>
              <w:tl2br w:val="nil"/>
              <w:tr2bl w:val="nil"/>
            </w:tcBorders>
            <w:vAlign w:val="center"/>
          </w:tcPr>
          <w:p w14:paraId="66751A97">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szCs w:val="24"/>
                <w:highlight w:val="none"/>
                <w:lang w:val="en-US" w:eastAsia="zh-CN" w:bidi="ar"/>
              </w:rPr>
            </w:pPr>
            <w:r>
              <w:rPr>
                <w:rFonts w:hint="default"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val="en-US" w:eastAsia="zh-CN" w:bidi="ar"/>
              </w:rPr>
              <w:t>2</w:t>
            </w:r>
          </w:p>
        </w:tc>
        <w:tc>
          <w:tcPr>
            <w:tcW w:w="1138" w:type="dxa"/>
            <w:tcBorders>
              <w:left w:val="single" w:color="auto" w:sz="4" w:space="0"/>
              <w:right w:val="single" w:color="auto" w:sz="4" w:space="0"/>
              <w:tl2br w:val="nil"/>
              <w:tr2bl w:val="nil"/>
            </w:tcBorders>
            <w:vAlign w:val="center"/>
          </w:tcPr>
          <w:p w14:paraId="1A3AFD9D">
            <w:pPr>
              <w:keepNext w:val="0"/>
              <w:keepLines w:val="0"/>
              <w:pageBreakBefore w:val="0"/>
              <w:widowControl/>
              <w:kinsoku/>
              <w:wordWrap/>
              <w:overflowPunct/>
              <w:topLinePunct w:val="0"/>
              <w:autoSpaceDE w:val="0"/>
              <w:autoSpaceDN/>
              <w:bidi w:val="0"/>
              <w:snapToGrid/>
              <w:spacing w:line="400" w:lineRule="exact"/>
              <w:jc w:val="center"/>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菜谱</w:t>
            </w:r>
          </w:p>
          <w:p w14:paraId="3D0DA910">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bidi="ar"/>
              </w:rPr>
              <w:t>制定</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75A9929E">
            <w:pPr>
              <w:keepNext w:val="0"/>
              <w:keepLines w:val="0"/>
              <w:pageBreakBefore w:val="0"/>
              <w:widowControl/>
              <w:kinsoku/>
              <w:wordWrap/>
              <w:overflowPunct/>
              <w:topLinePunct w:val="0"/>
              <w:autoSpaceDE w:val="0"/>
              <w:autoSpaceDN/>
              <w:bidi w:val="0"/>
              <w:snapToGrid/>
              <w:spacing w:line="400" w:lineRule="exact"/>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bidi="ar"/>
              </w:rPr>
              <w:t>以安全、营养为原则分别安排一份四季菜谱，每季排一周（5天）菜谱。根据价格、菜谱制定是否合理</w:t>
            </w:r>
            <w:r>
              <w:rPr>
                <w:rFonts w:hint="eastAsia" w:ascii="仿宋" w:hAnsi="仿宋" w:eastAsia="仿宋" w:cs="仿宋"/>
                <w:color w:val="auto"/>
                <w:kern w:val="0"/>
                <w:sz w:val="24"/>
                <w:highlight w:val="none"/>
                <w:lang w:val="en-US" w:eastAsia="zh-CN" w:bidi="ar"/>
              </w:rPr>
              <w:t>进行打分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0-8分。</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140D7A6F">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bidi="ar"/>
              </w:rPr>
              <w:t>8分</w:t>
            </w:r>
          </w:p>
        </w:tc>
      </w:tr>
      <w:tr w14:paraId="3B4F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61" w:type="dxa"/>
            <w:tcBorders>
              <w:left w:val="single" w:color="auto" w:sz="4" w:space="0"/>
              <w:bottom w:val="single" w:color="auto" w:sz="4" w:space="0"/>
              <w:right w:val="single" w:color="auto" w:sz="4" w:space="0"/>
              <w:tl2br w:val="nil"/>
              <w:tr2bl w:val="nil"/>
            </w:tcBorders>
            <w:vAlign w:val="center"/>
          </w:tcPr>
          <w:p w14:paraId="7D3665A4">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val="en-US" w:eastAsia="zh-CN" w:bidi="ar"/>
              </w:rPr>
              <w:t>3</w:t>
            </w:r>
          </w:p>
        </w:tc>
        <w:tc>
          <w:tcPr>
            <w:tcW w:w="1138" w:type="dxa"/>
            <w:tcBorders>
              <w:left w:val="single" w:color="auto" w:sz="4" w:space="0"/>
              <w:bottom w:val="single" w:color="auto" w:sz="4" w:space="0"/>
              <w:right w:val="single" w:color="auto" w:sz="4" w:space="0"/>
              <w:tl2br w:val="nil"/>
              <w:tr2bl w:val="nil"/>
            </w:tcBorders>
            <w:vAlign w:val="center"/>
          </w:tcPr>
          <w:p w14:paraId="4CCC6C2D">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highlight w:val="none"/>
                <w:lang w:val="zh-CN" w:eastAsia="zh-CN" w:bidi="ar"/>
              </w:rPr>
            </w:pPr>
            <w:r>
              <w:rPr>
                <w:rFonts w:hint="eastAsia" w:ascii="仿宋" w:hAnsi="仿宋" w:eastAsia="仿宋" w:cs="仿宋"/>
                <w:color w:val="auto"/>
                <w:kern w:val="0"/>
                <w:sz w:val="24"/>
                <w:highlight w:val="none"/>
                <w:lang w:val="zh-CN" w:eastAsia="zh-CN" w:bidi="ar"/>
              </w:rPr>
              <w:t>应急</w:t>
            </w:r>
          </w:p>
          <w:p w14:paraId="40217701">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szCs w:val="24"/>
                <w:highlight w:val="none"/>
                <w:lang w:val="zh-CN" w:eastAsia="zh-CN" w:bidi="ar"/>
              </w:rPr>
            </w:pPr>
            <w:r>
              <w:rPr>
                <w:rFonts w:hint="eastAsia" w:ascii="仿宋" w:hAnsi="仿宋" w:eastAsia="仿宋" w:cs="仿宋"/>
                <w:color w:val="auto"/>
                <w:kern w:val="0"/>
                <w:sz w:val="24"/>
                <w:highlight w:val="none"/>
                <w:lang w:val="zh-CN" w:eastAsia="zh-CN" w:bidi="ar"/>
              </w:rPr>
              <w:t>预案</w:t>
            </w:r>
          </w:p>
        </w:tc>
        <w:tc>
          <w:tcPr>
            <w:tcW w:w="6616" w:type="dxa"/>
            <w:tcBorders>
              <w:top w:val="single" w:color="auto" w:sz="4" w:space="0"/>
              <w:left w:val="single" w:color="auto" w:sz="4" w:space="0"/>
              <w:bottom w:val="single" w:color="auto" w:sz="4" w:space="0"/>
              <w:right w:val="single" w:color="auto" w:sz="4" w:space="0"/>
              <w:tl2br w:val="nil"/>
              <w:tr2bl w:val="nil"/>
            </w:tcBorders>
            <w:vAlign w:val="center"/>
          </w:tcPr>
          <w:p w14:paraId="211DE2CD">
            <w:pPr>
              <w:keepNext w:val="0"/>
              <w:keepLines w:val="0"/>
              <w:pageBreakBefore w:val="0"/>
              <w:widowControl/>
              <w:kinsoku/>
              <w:wordWrap/>
              <w:overflowPunct/>
              <w:topLinePunct w:val="0"/>
              <w:autoSpaceDE w:val="0"/>
              <w:autoSpaceDN/>
              <w:bidi w:val="0"/>
              <w:snapToGrid/>
              <w:spacing w:line="400" w:lineRule="exact"/>
              <w:textAlignment w:val="auto"/>
              <w:rPr>
                <w:rFonts w:hint="eastAsia" w:ascii="仿宋" w:hAnsi="仿宋" w:eastAsia="仿宋" w:cs="仿宋"/>
                <w:color w:val="auto"/>
                <w:kern w:val="0"/>
                <w:sz w:val="24"/>
                <w:szCs w:val="24"/>
                <w:highlight w:val="none"/>
                <w:lang w:val="zh-CN" w:eastAsia="zh-CN" w:bidi="ar"/>
              </w:rPr>
            </w:pPr>
            <w:r>
              <w:rPr>
                <w:rFonts w:hint="eastAsia" w:ascii="仿宋" w:hAnsi="仿宋" w:eastAsia="仿宋" w:cs="仿宋"/>
                <w:color w:val="auto"/>
                <w:kern w:val="0"/>
                <w:sz w:val="24"/>
                <w:highlight w:val="none"/>
                <w:lang w:val="zh-CN" w:eastAsia="zh-CN" w:bidi="ar"/>
              </w:rPr>
              <w:t>根据投标人针对本项目实施过程中可能发生的紧急情况</w:t>
            </w:r>
            <w:r>
              <w:rPr>
                <w:rFonts w:hint="eastAsia" w:ascii="仿宋" w:hAnsi="仿宋" w:eastAsia="仿宋" w:cs="仿宋"/>
                <w:color w:val="auto"/>
                <w:kern w:val="0"/>
                <w:sz w:val="24"/>
                <w:highlight w:val="none"/>
                <w:lang w:val="zh-CN" w:bidi="ar"/>
              </w:rPr>
              <w:t>（包括不限于：项目发生停水、停电、临时接待、</w:t>
            </w:r>
            <w:r>
              <w:rPr>
                <w:rFonts w:hint="eastAsia" w:ascii="仿宋" w:hAnsi="仿宋" w:eastAsia="仿宋" w:cs="仿宋"/>
                <w:color w:val="auto"/>
                <w:sz w:val="24"/>
                <w:highlight w:val="none"/>
                <w:lang w:val="en-US" w:eastAsia="zh-CN"/>
              </w:rPr>
              <w:t>食物中毒</w:t>
            </w:r>
            <w:r>
              <w:rPr>
                <w:rFonts w:hint="eastAsia" w:ascii="仿宋" w:hAnsi="仿宋" w:eastAsia="仿宋" w:cs="仿宋"/>
                <w:color w:val="auto"/>
                <w:sz w:val="24"/>
                <w:highlight w:val="none"/>
              </w:rPr>
              <w:t>、煤气泄漏、火灾事故</w:t>
            </w:r>
            <w:r>
              <w:rPr>
                <w:rFonts w:hint="eastAsia" w:ascii="仿宋" w:hAnsi="仿宋" w:eastAsia="仿宋" w:cs="仿宋"/>
                <w:color w:val="auto"/>
                <w:kern w:val="0"/>
                <w:sz w:val="24"/>
                <w:highlight w:val="none"/>
                <w:lang w:val="zh-CN" w:bidi="ar"/>
              </w:rPr>
              <w:t>等）</w:t>
            </w:r>
            <w:r>
              <w:rPr>
                <w:rFonts w:hint="eastAsia" w:ascii="仿宋" w:hAnsi="仿宋" w:eastAsia="仿宋" w:cs="仿宋"/>
                <w:color w:val="auto"/>
                <w:kern w:val="0"/>
                <w:sz w:val="24"/>
                <w:highlight w:val="none"/>
                <w:lang w:val="zh-CN" w:eastAsia="zh-CN" w:bidi="ar"/>
              </w:rPr>
              <w:t>及采取的应急预案措施、处理工作预案及采取的措施</w:t>
            </w:r>
            <w:r>
              <w:rPr>
                <w:rFonts w:hint="eastAsia" w:ascii="仿宋" w:hAnsi="仿宋" w:eastAsia="仿宋" w:cs="仿宋"/>
                <w:color w:val="auto"/>
                <w:kern w:val="0"/>
                <w:sz w:val="24"/>
                <w:highlight w:val="none"/>
                <w:lang w:val="en-US" w:eastAsia="zh-CN" w:bidi="ar"/>
              </w:rPr>
              <w:t>进行打分</w:t>
            </w:r>
            <w:r>
              <w:rPr>
                <w:rFonts w:hint="eastAsia" w:ascii="仿宋" w:hAnsi="仿宋" w:eastAsia="仿宋" w:cs="仿宋"/>
                <w:color w:val="auto"/>
                <w:kern w:val="0"/>
                <w:sz w:val="24"/>
                <w:highlight w:val="none"/>
                <w:lang w:bidi="ar"/>
              </w:rPr>
              <w:t>，</w:t>
            </w:r>
            <w:r>
              <w:rPr>
                <w:rFonts w:hint="eastAsia" w:ascii="仿宋" w:hAnsi="仿宋" w:eastAsia="仿宋" w:cs="仿宋"/>
                <w:color w:val="auto"/>
                <w:kern w:val="0"/>
                <w:sz w:val="24"/>
                <w:highlight w:val="none"/>
                <w:lang w:val="en-US" w:eastAsia="zh-CN" w:bidi="ar"/>
              </w:rPr>
              <w:t>0-6分</w:t>
            </w:r>
            <w:r>
              <w:rPr>
                <w:rFonts w:hint="eastAsia" w:ascii="仿宋" w:hAnsi="仿宋" w:eastAsia="仿宋" w:cs="仿宋"/>
                <w:color w:val="auto"/>
                <w:kern w:val="0"/>
                <w:sz w:val="24"/>
                <w:highlight w:val="none"/>
                <w:lang w:bidi="ar"/>
              </w:rPr>
              <w:t>。</w:t>
            </w:r>
          </w:p>
        </w:tc>
        <w:tc>
          <w:tcPr>
            <w:tcW w:w="825" w:type="dxa"/>
            <w:tcBorders>
              <w:top w:val="single" w:color="auto" w:sz="4" w:space="0"/>
              <w:left w:val="single" w:color="auto" w:sz="4" w:space="0"/>
              <w:bottom w:val="single" w:color="auto" w:sz="4" w:space="0"/>
              <w:right w:val="single" w:color="auto" w:sz="4" w:space="0"/>
              <w:tl2br w:val="nil"/>
              <w:tr2bl w:val="nil"/>
            </w:tcBorders>
            <w:vAlign w:val="center"/>
          </w:tcPr>
          <w:p w14:paraId="744984D7">
            <w:pPr>
              <w:keepNext w:val="0"/>
              <w:keepLines w:val="0"/>
              <w:pageBreakBefore w:val="0"/>
              <w:widowControl/>
              <w:kinsoku/>
              <w:wordWrap/>
              <w:overflowPunct/>
              <w:topLinePunct w:val="0"/>
              <w:autoSpaceDE w:val="0"/>
              <w:autoSpaceDN/>
              <w:bidi w:val="0"/>
              <w:snapToGrid/>
              <w:spacing w:line="400" w:lineRule="exact"/>
              <w:jc w:val="center"/>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highlight w:val="none"/>
                <w:lang w:val="zh-CN" w:bidi="ar"/>
              </w:rPr>
              <w:t>6分</w:t>
            </w:r>
          </w:p>
        </w:tc>
      </w:tr>
    </w:tbl>
    <w:p w14:paraId="7FBB5F8D">
      <w:pPr>
        <w:spacing w:line="440" w:lineRule="exact"/>
        <w:rPr>
          <w:rFonts w:ascii="仿宋" w:hAnsi="仿宋" w:eastAsia="仿宋" w:cs="仿宋"/>
          <w:b/>
          <w:bCs/>
          <w:iCs/>
          <w:color w:val="auto"/>
          <w:sz w:val="24"/>
          <w:highlight w:val="none"/>
        </w:rPr>
      </w:pPr>
    </w:p>
    <w:p w14:paraId="66982D7F">
      <w:pPr>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6FE663E">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2.2价格分（</w:t>
      </w:r>
      <w:r>
        <w:rPr>
          <w:rFonts w:hint="eastAsia" w:ascii="仿宋" w:hAnsi="仿宋" w:eastAsia="仿宋" w:cs="仿宋"/>
          <w:b/>
          <w:color w:val="auto"/>
          <w:sz w:val="24"/>
          <w:highlight w:val="none"/>
          <w:u w:val="single"/>
        </w:rPr>
        <w:t xml:space="preserve"> </w:t>
      </w:r>
      <w:r>
        <w:rPr>
          <w:rFonts w:hint="default" w:ascii="仿宋" w:hAnsi="仿宋" w:eastAsia="仿宋" w:cs="仿宋"/>
          <w:b/>
          <w:color w:val="auto"/>
          <w:sz w:val="24"/>
          <w:highlight w:val="none"/>
          <w:u w:val="single"/>
        </w:rPr>
        <w:t>1</w:t>
      </w:r>
      <w:r>
        <w:rPr>
          <w:rFonts w:hint="eastAsia" w:ascii="仿宋" w:hAnsi="仿宋" w:eastAsia="仿宋" w:cs="仿宋"/>
          <w:b/>
          <w:color w:val="auto"/>
          <w:sz w:val="24"/>
          <w:highlight w:val="none"/>
          <w:u w:val="single"/>
        </w:rPr>
        <w:t>0</w:t>
      </w:r>
      <w:r>
        <w:rPr>
          <w:rFonts w:hint="eastAsia" w:ascii="仿宋" w:hAnsi="仿宋" w:eastAsia="仿宋" w:cs="仿宋"/>
          <w:b/>
          <w:color w:val="auto"/>
          <w:sz w:val="24"/>
          <w:highlight w:val="none"/>
        </w:rPr>
        <w:t>分）</w:t>
      </w:r>
    </w:p>
    <w:p w14:paraId="5F6B4F7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2.2.1评标基准价：即满足招标文件要求且投标价格最低的投标报价为评标基准价，其价格分为满分。</w:t>
      </w:r>
    </w:p>
    <w:p w14:paraId="7039482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2.2.2其他投标人的价格分统一按照下列公式计算：</w:t>
      </w:r>
    </w:p>
    <w:p w14:paraId="7EAF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投标报价得分=(评标基准价／投标报价)×价格权值×100</w:t>
      </w:r>
    </w:p>
    <w:p w14:paraId="72A88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color w:val="auto"/>
          <w:highlight w:val="none"/>
        </w:rPr>
      </w:pPr>
      <w:r>
        <w:rPr>
          <w:rFonts w:hint="eastAsia" w:ascii="仿宋" w:hAnsi="仿宋" w:eastAsia="仿宋" w:cs="仿宋"/>
          <w:color w:val="auto"/>
          <w:sz w:val="24"/>
          <w:highlight w:val="none"/>
        </w:rPr>
        <w:t>即：投标报价得分=(评标基准价／投标报价)×</w:t>
      </w:r>
      <w:r>
        <w:rPr>
          <w:rFonts w:hint="eastAsia" w:ascii="仿宋" w:hAnsi="仿宋" w:eastAsia="仿宋" w:cs="仿宋"/>
          <w:color w:val="auto"/>
          <w:sz w:val="24"/>
          <w:highlight w:val="none"/>
          <w:u w:val="single"/>
        </w:rPr>
        <w:t xml:space="preserve"> </w:t>
      </w:r>
      <w:r>
        <w:rPr>
          <w:rFonts w:hint="default" w:ascii="仿宋" w:hAnsi="仿宋" w:eastAsia="仿宋" w:cs="仿宋"/>
          <w:color w:val="auto"/>
          <w:sz w:val="24"/>
          <w:highlight w:val="none"/>
          <w:u w:val="single"/>
        </w:rPr>
        <w:t>1</w:t>
      </w:r>
      <w:r>
        <w:rPr>
          <w:rFonts w:hint="eastAsia" w:ascii="仿宋" w:hAnsi="仿宋" w:eastAsia="仿宋" w:cs="仿宋"/>
          <w:color w:val="auto"/>
          <w:sz w:val="24"/>
          <w:highlight w:val="none"/>
          <w:u w:val="single"/>
        </w:rPr>
        <w:t>0</w:t>
      </w:r>
    </w:p>
    <w:p w14:paraId="64EED6B6">
      <w:pPr>
        <w:rPr>
          <w:color w:val="auto"/>
          <w:highlight w:val="none"/>
        </w:rPr>
      </w:pPr>
    </w:p>
    <w:p w14:paraId="27BA4C37">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4F874A3">
      <w:pPr>
        <w:spacing w:line="360" w:lineRule="auto"/>
        <w:ind w:firstLine="480" w:firstLineChars="200"/>
        <w:outlineLvl w:val="0"/>
        <w:rPr>
          <w:rFonts w:hint="eastAsia" w:ascii="仿宋" w:hAnsi="仿宋" w:eastAsia="仿宋" w:cs="仿宋"/>
          <w:color w:val="auto"/>
          <w:sz w:val="24"/>
          <w:highlight w:val="none"/>
        </w:rPr>
      </w:pPr>
    </w:p>
    <w:p w14:paraId="483FE128">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B3B52A0">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CB2A97A">
      <w:pPr>
        <w:adjustRightInd w:val="0"/>
        <w:spacing w:line="360" w:lineRule="auto"/>
        <w:jc w:val="center"/>
        <w:outlineLvl w:val="0"/>
        <w:rPr>
          <w:rFonts w:hint="eastAsia" w:ascii="仿宋" w:hAnsi="仿宋" w:eastAsia="仿宋" w:cs="仿宋"/>
          <w:b/>
          <w:color w:val="auto"/>
          <w:kern w:val="0"/>
          <w:sz w:val="36"/>
          <w:szCs w:val="36"/>
          <w:highlight w:val="none"/>
        </w:rPr>
      </w:pPr>
    </w:p>
    <w:p w14:paraId="5079A1D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A64D658">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D7AA0B3">
      <w:pPr>
        <w:autoSpaceDE w:val="0"/>
        <w:autoSpaceDN w:val="0"/>
        <w:adjustRightInd w:val="0"/>
        <w:spacing w:line="360" w:lineRule="auto"/>
        <w:rPr>
          <w:rFonts w:hint="eastAsia"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271E77F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4CDE66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7AD05EF">
      <w:pPr>
        <w:spacing w:line="360" w:lineRule="auto"/>
        <w:ind w:firstLine="480" w:firstLineChars="200"/>
        <w:outlineLvl w:val="0"/>
        <w:rPr>
          <w:rFonts w:hint="eastAsia" w:ascii="仿宋" w:hAnsi="仿宋" w:eastAsia="仿宋" w:cs="仿宋"/>
          <w:color w:val="auto"/>
          <w:sz w:val="24"/>
          <w:highlight w:val="none"/>
        </w:rPr>
      </w:pPr>
    </w:p>
    <w:p w14:paraId="3FE7B57D">
      <w:pPr>
        <w:pStyle w:val="27"/>
        <w:spacing w:line="800" w:lineRule="atLeast"/>
        <w:ind w:left="0" w:leftChars="0"/>
        <w:rPr>
          <w:rFonts w:hint="eastAsia" w:ascii="仿宋" w:hAnsi="仿宋" w:eastAsia="仿宋" w:cs="仿宋"/>
          <w:b/>
          <w:color w:val="auto"/>
          <w:sz w:val="36"/>
          <w:szCs w:val="36"/>
          <w:highlight w:val="none"/>
        </w:rPr>
      </w:pPr>
    </w:p>
    <w:p w14:paraId="126D5F03">
      <w:pPr>
        <w:pStyle w:val="27"/>
        <w:spacing w:line="800" w:lineRule="atLeast"/>
        <w:ind w:left="0" w:leftChars="0"/>
        <w:rPr>
          <w:rFonts w:hint="eastAsia" w:ascii="仿宋" w:hAnsi="仿宋" w:eastAsia="仿宋" w:cs="仿宋"/>
          <w:b/>
          <w:color w:val="auto"/>
          <w:sz w:val="36"/>
          <w:szCs w:val="36"/>
          <w:highlight w:val="none"/>
        </w:rPr>
      </w:pPr>
    </w:p>
    <w:p w14:paraId="098D685E">
      <w:pPr>
        <w:rPr>
          <w:rFonts w:hint="eastAsia" w:ascii="仿宋" w:hAnsi="仿宋" w:eastAsia="仿宋" w:cs="仿宋"/>
          <w:b/>
          <w:color w:val="auto"/>
          <w:sz w:val="30"/>
          <w:szCs w:val="30"/>
          <w:highlight w:val="none"/>
        </w:rPr>
      </w:pPr>
    </w:p>
    <w:p w14:paraId="2DE60145">
      <w:pPr>
        <w:rPr>
          <w:rFonts w:hint="eastAsia" w:ascii="仿宋" w:hAnsi="仿宋" w:eastAsia="仿宋" w:cs="仿宋"/>
          <w:b/>
          <w:color w:val="auto"/>
          <w:sz w:val="30"/>
          <w:szCs w:val="30"/>
          <w:highlight w:val="none"/>
        </w:rPr>
      </w:pPr>
    </w:p>
    <w:p w14:paraId="7B41E38C">
      <w:pPr>
        <w:snapToGrid w:val="0"/>
        <w:spacing w:line="440" w:lineRule="exact"/>
        <w:rPr>
          <w:rFonts w:hint="eastAsia" w:ascii="仿宋" w:hAnsi="仿宋" w:eastAsia="仿宋" w:cs="仿宋"/>
          <w:color w:val="auto"/>
          <w:sz w:val="24"/>
          <w:highlight w:val="none"/>
        </w:rPr>
      </w:pPr>
    </w:p>
    <w:p w14:paraId="274F7046">
      <w:pPr>
        <w:snapToGrid w:val="0"/>
        <w:spacing w:line="440" w:lineRule="exact"/>
        <w:rPr>
          <w:rFonts w:hint="eastAsia" w:ascii="仿宋" w:hAnsi="仿宋" w:eastAsia="仿宋" w:cs="仿宋"/>
          <w:color w:val="auto"/>
          <w:sz w:val="24"/>
          <w:highlight w:val="none"/>
        </w:rPr>
      </w:pPr>
    </w:p>
    <w:p w14:paraId="61EFCF9C">
      <w:pPr>
        <w:snapToGrid w:val="0"/>
        <w:spacing w:line="440" w:lineRule="exact"/>
        <w:rPr>
          <w:rFonts w:hint="eastAsia" w:ascii="仿宋" w:hAnsi="仿宋" w:eastAsia="仿宋" w:cs="仿宋"/>
          <w:color w:val="auto"/>
          <w:sz w:val="24"/>
          <w:highlight w:val="none"/>
        </w:rPr>
      </w:pPr>
    </w:p>
    <w:p w14:paraId="51BA3A59">
      <w:pPr>
        <w:snapToGrid w:val="0"/>
        <w:spacing w:line="440" w:lineRule="exact"/>
        <w:rPr>
          <w:rFonts w:hint="eastAsia" w:ascii="仿宋" w:hAnsi="仿宋" w:eastAsia="仿宋" w:cs="仿宋"/>
          <w:color w:val="auto"/>
          <w:sz w:val="24"/>
          <w:highlight w:val="none"/>
        </w:rPr>
      </w:pPr>
    </w:p>
    <w:p w14:paraId="1FE179BA">
      <w:pPr>
        <w:snapToGrid w:val="0"/>
        <w:spacing w:line="440" w:lineRule="exact"/>
        <w:rPr>
          <w:rFonts w:hint="eastAsia" w:ascii="仿宋" w:hAnsi="仿宋" w:eastAsia="仿宋" w:cs="仿宋"/>
          <w:color w:val="auto"/>
          <w:sz w:val="24"/>
          <w:highlight w:val="none"/>
        </w:rPr>
      </w:pPr>
    </w:p>
    <w:p w14:paraId="3E9120D3">
      <w:pPr>
        <w:snapToGrid w:val="0"/>
        <w:spacing w:line="440" w:lineRule="exact"/>
        <w:rPr>
          <w:rFonts w:hint="eastAsia" w:ascii="仿宋" w:hAnsi="仿宋" w:eastAsia="仿宋" w:cs="仿宋"/>
          <w:color w:val="auto"/>
          <w:sz w:val="24"/>
          <w:highlight w:val="none"/>
        </w:rPr>
      </w:pPr>
    </w:p>
    <w:p w14:paraId="608C95DA">
      <w:pPr>
        <w:snapToGrid w:val="0"/>
        <w:spacing w:line="440" w:lineRule="exact"/>
        <w:rPr>
          <w:rFonts w:hint="eastAsia" w:ascii="仿宋" w:hAnsi="仿宋" w:eastAsia="仿宋" w:cs="仿宋"/>
          <w:color w:val="auto"/>
          <w:sz w:val="24"/>
          <w:highlight w:val="none"/>
        </w:rPr>
      </w:pPr>
    </w:p>
    <w:p w14:paraId="6670922D">
      <w:pPr>
        <w:snapToGrid w:val="0"/>
        <w:spacing w:line="440" w:lineRule="exact"/>
        <w:rPr>
          <w:rFonts w:hint="eastAsia" w:ascii="仿宋" w:hAnsi="仿宋" w:eastAsia="仿宋" w:cs="仿宋"/>
          <w:color w:val="auto"/>
          <w:sz w:val="24"/>
          <w:highlight w:val="none"/>
        </w:rPr>
      </w:pPr>
    </w:p>
    <w:p w14:paraId="0B82BC9E">
      <w:pPr>
        <w:snapToGrid w:val="0"/>
        <w:spacing w:line="440" w:lineRule="exact"/>
        <w:rPr>
          <w:rFonts w:hint="eastAsia" w:ascii="仿宋" w:hAnsi="仿宋" w:eastAsia="仿宋" w:cs="仿宋"/>
          <w:color w:val="auto"/>
          <w:sz w:val="24"/>
          <w:highlight w:val="none"/>
        </w:rPr>
      </w:pPr>
    </w:p>
    <w:p w14:paraId="6F60F755">
      <w:pPr>
        <w:snapToGrid w:val="0"/>
        <w:spacing w:line="440" w:lineRule="exact"/>
        <w:rPr>
          <w:rFonts w:hint="eastAsia" w:ascii="仿宋" w:hAnsi="仿宋" w:eastAsia="仿宋" w:cs="仿宋"/>
          <w:color w:val="auto"/>
          <w:sz w:val="24"/>
          <w:highlight w:val="none"/>
        </w:rPr>
      </w:pPr>
    </w:p>
    <w:p w14:paraId="37ED4CA8">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596FFB5B">
      <w:pPr>
        <w:snapToGrid w:val="0"/>
        <w:spacing w:line="440" w:lineRule="exact"/>
        <w:rPr>
          <w:rFonts w:hint="eastAsia" w:ascii="仿宋" w:hAnsi="仿宋" w:eastAsia="仿宋" w:cs="仿宋"/>
          <w:color w:val="auto"/>
          <w:sz w:val="24"/>
          <w:highlight w:val="none"/>
        </w:rPr>
      </w:pPr>
    </w:p>
    <w:p w14:paraId="1AC8F89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绍兴市质量技术监督检测院</w:t>
      </w:r>
      <w:r>
        <w:rPr>
          <w:rFonts w:hint="eastAsia" w:ascii="仿宋" w:hAnsi="仿宋" w:eastAsia="仿宋" w:cs="仿宋"/>
          <w:color w:val="auto"/>
          <w:sz w:val="24"/>
          <w:highlight w:val="none"/>
        </w:rPr>
        <w:t>）、（绍兴虬实企业管理咨询有限公司）：</w:t>
      </w:r>
    </w:p>
    <w:p w14:paraId="5F7BA2F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绍兴市质量技术监督检测院2025-2026年度职工食堂社会化服务项目（重招）</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SXQS-202501-GK001</w:t>
      </w:r>
      <w:r>
        <w:rPr>
          <w:rFonts w:hint="eastAsia" w:ascii="仿宋" w:hAnsi="仿宋" w:eastAsia="仿宋" w:cs="仿宋"/>
          <w:color w:val="auto"/>
          <w:sz w:val="24"/>
          <w:highlight w:val="none"/>
        </w:rPr>
        <w:t>】政府采购活动，郑重承诺：</w:t>
      </w:r>
    </w:p>
    <w:p w14:paraId="4E339B60">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9B0148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C270A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96ECE0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C99D4C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0030D8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CCE99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65AADA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A5A690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21DA2E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EE0A02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5E66D9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9F04FE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D66EBC9">
      <w:pPr>
        <w:snapToGrid w:val="0"/>
        <w:spacing w:line="440" w:lineRule="exact"/>
        <w:rPr>
          <w:rFonts w:hint="eastAsia" w:ascii="仿宋" w:hAnsi="仿宋" w:eastAsia="仿宋" w:cs="仿宋"/>
          <w:color w:val="auto"/>
          <w:sz w:val="24"/>
          <w:highlight w:val="none"/>
        </w:rPr>
      </w:pPr>
    </w:p>
    <w:p w14:paraId="2CF1BC4B">
      <w:pPr>
        <w:snapToGrid w:val="0"/>
        <w:spacing w:line="440" w:lineRule="exact"/>
        <w:rPr>
          <w:rFonts w:hint="eastAsia" w:ascii="仿宋" w:hAnsi="仿宋" w:eastAsia="仿宋" w:cs="仿宋"/>
          <w:color w:val="auto"/>
          <w:sz w:val="24"/>
          <w:highlight w:val="none"/>
        </w:rPr>
      </w:pPr>
    </w:p>
    <w:p w14:paraId="150D0D53">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95F2ED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A3AC0F5">
      <w:pPr>
        <w:pStyle w:val="2"/>
        <w:rPr>
          <w:rFonts w:hint="eastAsia" w:ascii="仿宋" w:hAnsi="仿宋" w:eastAsia="仿宋" w:cs="仿宋"/>
          <w:color w:val="auto"/>
          <w:highlight w:val="none"/>
        </w:rPr>
      </w:pPr>
    </w:p>
    <w:p w14:paraId="158DEBBE">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A2694A">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EBA8D25">
      <w:pPr>
        <w:snapToGrid w:val="0"/>
        <w:spacing w:line="360" w:lineRule="auto"/>
        <w:ind w:right="480"/>
        <w:jc w:val="center"/>
        <w:rPr>
          <w:rFonts w:hint="eastAsia" w:ascii="仿宋" w:hAnsi="仿宋" w:eastAsia="仿宋" w:cs="仿宋"/>
          <w:b/>
          <w:color w:val="auto"/>
          <w:kern w:val="0"/>
          <w:sz w:val="32"/>
          <w:szCs w:val="32"/>
          <w:highlight w:val="none"/>
        </w:rPr>
      </w:pPr>
    </w:p>
    <w:p w14:paraId="62DF77E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418BF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C0DB655">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2F38D9B">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E41BE6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4097EDF">
      <w:pPr>
        <w:widowControl/>
        <w:spacing w:line="360" w:lineRule="auto"/>
        <w:ind w:left="150"/>
        <w:jc w:val="center"/>
        <w:rPr>
          <w:rFonts w:hint="eastAsia" w:ascii="仿宋" w:hAnsi="仿宋" w:eastAsia="仿宋" w:cs="仿宋"/>
          <w:b/>
          <w:color w:val="auto"/>
          <w:kern w:val="0"/>
          <w:sz w:val="32"/>
          <w:szCs w:val="32"/>
          <w:highlight w:val="none"/>
        </w:rPr>
      </w:pPr>
    </w:p>
    <w:p w14:paraId="01987AC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9A5384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B59CB37">
      <w:pPr>
        <w:spacing w:line="336" w:lineRule="auto"/>
        <w:jc w:val="center"/>
        <w:rPr>
          <w:rFonts w:hint="eastAsia" w:ascii="仿宋" w:hAnsi="仿宋" w:eastAsia="仿宋" w:cs="仿宋"/>
          <w:b/>
          <w:color w:val="auto"/>
          <w:kern w:val="0"/>
          <w:sz w:val="36"/>
          <w:szCs w:val="36"/>
          <w:highlight w:val="none"/>
        </w:rPr>
      </w:pPr>
    </w:p>
    <w:p w14:paraId="502C0AF4">
      <w:pPr>
        <w:spacing w:line="336" w:lineRule="auto"/>
        <w:jc w:val="center"/>
        <w:rPr>
          <w:rFonts w:hint="eastAsia" w:ascii="仿宋" w:hAnsi="仿宋" w:eastAsia="仿宋" w:cs="仿宋"/>
          <w:b/>
          <w:color w:val="auto"/>
          <w:kern w:val="0"/>
          <w:sz w:val="36"/>
          <w:szCs w:val="36"/>
          <w:highlight w:val="none"/>
        </w:rPr>
      </w:pPr>
    </w:p>
    <w:p w14:paraId="34C6640D">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D19BEC4">
      <w:pPr>
        <w:spacing w:line="336" w:lineRule="auto"/>
        <w:jc w:val="center"/>
        <w:outlineLvl w:val="0"/>
        <w:rPr>
          <w:rFonts w:hint="eastAsia" w:ascii="仿宋" w:hAnsi="仿宋" w:eastAsia="仿宋" w:cs="仿宋"/>
          <w:b/>
          <w:color w:val="auto"/>
          <w:kern w:val="0"/>
          <w:sz w:val="24"/>
          <w:highlight w:val="none"/>
        </w:rPr>
      </w:pPr>
    </w:p>
    <w:p w14:paraId="0A742894">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2FBCCAF">
      <w:pPr>
        <w:pStyle w:val="221"/>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（1）</w:t>
      </w:r>
      <w:r>
        <w:rPr>
          <w:rFonts w:hint="eastAsia" w:ascii="仿宋" w:hAnsi="仿宋" w:eastAsia="仿宋" w:cs="仿宋"/>
          <w:color w:val="auto"/>
          <w:highlight w:val="none"/>
        </w:rPr>
        <w:t>投标函……………………………………………………………………… （页码）</w:t>
      </w:r>
    </w:p>
    <w:p w14:paraId="1D5CEE8E">
      <w:pPr>
        <w:pStyle w:val="221"/>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（2）</w:t>
      </w:r>
      <w:r>
        <w:rPr>
          <w:rFonts w:hint="eastAsia" w:ascii="仿宋" w:hAnsi="仿宋" w:eastAsia="仿宋" w:cs="仿宋"/>
          <w:color w:val="auto"/>
          <w:highlight w:val="none"/>
        </w:rPr>
        <w:t>法定代表人授权书………………………………………………………   （页码）</w:t>
      </w:r>
    </w:p>
    <w:p w14:paraId="12818DFF">
      <w:pPr>
        <w:pStyle w:val="221"/>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（3）</w:t>
      </w:r>
      <w:r>
        <w:rPr>
          <w:rFonts w:hint="eastAsia" w:ascii="仿宋" w:hAnsi="仿宋" w:eastAsia="仿宋" w:cs="仿宋"/>
          <w:color w:val="auto"/>
          <w:highlight w:val="none"/>
        </w:rPr>
        <w:t>授权代表社保证明………………………………………………………   （页码）</w:t>
      </w:r>
    </w:p>
    <w:p w14:paraId="40FF5347">
      <w:pPr>
        <w:pStyle w:val="221"/>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法定代表人及其授权代表身份证复印件（复印件）…………………… （页码）</w:t>
      </w:r>
    </w:p>
    <w:p w14:paraId="6EA52222">
      <w:pPr>
        <w:pStyle w:val="221"/>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（5）</w:t>
      </w:r>
      <w:r>
        <w:rPr>
          <w:rFonts w:hint="eastAsia" w:ascii="仿宋" w:hAnsi="仿宋" w:eastAsia="仿宋" w:cs="仿宋"/>
          <w:color w:val="auto"/>
          <w:highlight w:val="none"/>
        </w:rPr>
        <w:t>法定代表人身份证明书…………………………………………………… （页码）</w:t>
      </w:r>
    </w:p>
    <w:p w14:paraId="2A25E5E0">
      <w:pPr>
        <w:pStyle w:val="221"/>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（6）</w:t>
      </w:r>
      <w:r>
        <w:rPr>
          <w:rFonts w:hint="eastAsia" w:ascii="仿宋" w:hAnsi="仿宋" w:eastAsia="仿宋" w:cs="仿宋"/>
          <w:color w:val="auto"/>
          <w:highlight w:val="none"/>
        </w:rPr>
        <w:t>商务技术偏离表…………………………………………………………… （页码）</w:t>
      </w:r>
    </w:p>
    <w:p w14:paraId="318C4AEC">
      <w:pPr>
        <w:pStyle w:val="221"/>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（7）政府采购供应商廉洁自律承诺书</w:t>
      </w:r>
      <w:r>
        <w:rPr>
          <w:rFonts w:hint="eastAsia" w:ascii="仿宋" w:hAnsi="仿宋" w:eastAsia="仿宋" w:cs="仿宋"/>
          <w:color w:val="auto"/>
          <w:highlight w:val="none"/>
        </w:rPr>
        <w:t>………………………………………… （页码）</w:t>
      </w:r>
    </w:p>
    <w:p w14:paraId="66B8FD87">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 （页码）</w:t>
      </w:r>
    </w:p>
    <w:p w14:paraId="50C7A6FC">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2AFAE6B1">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08011814">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0AA75653">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721A6733">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2E0F7CE">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B1A58BC">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FBF07B6">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A358C54">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859C5D1">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31B8EAA7">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B556AE7">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A3561F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15B2D27">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555A56C">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F1D7A96">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13F3F5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7B26640">
      <w:pPr>
        <w:pStyle w:val="98"/>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绍兴市质量技术监督检测院</w:t>
      </w:r>
      <w:r>
        <w:rPr>
          <w:rFonts w:hint="eastAsia" w:ascii="仿宋" w:hAnsi="仿宋" w:eastAsia="仿宋" w:cs="仿宋"/>
          <w:color w:val="auto"/>
          <w:szCs w:val="24"/>
          <w:highlight w:val="none"/>
          <w:u w:val="single"/>
        </w:rPr>
        <w:t>、绍兴虬实企业管理咨询有限公司</w:t>
      </w:r>
    </w:p>
    <w:p w14:paraId="3231C889">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2A346E7">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F102F49">
      <w:pPr>
        <w:pStyle w:val="14"/>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EF37BC4">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2E3B75F">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673C592">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5C670B2F">
      <w:pPr>
        <w:pStyle w:val="14"/>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79EACE35">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BF7E36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FE257F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193E25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D7C11A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52D052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3F43889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920F70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ACDC2CC">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0FDC452">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6E00F95">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058ECA82">
      <w:pPr>
        <w:pStyle w:val="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370C2085">
      <w:pPr>
        <w:snapToGrid w:val="0"/>
        <w:spacing w:line="336" w:lineRule="auto"/>
        <w:ind w:firstLine="480" w:firstLineChars="200"/>
        <w:jc w:val="left"/>
        <w:rPr>
          <w:rFonts w:hint="eastAsia" w:ascii="仿宋" w:hAnsi="仿宋" w:eastAsia="仿宋" w:cs="仿宋"/>
          <w:color w:val="auto"/>
          <w:sz w:val="24"/>
          <w:highlight w:val="none"/>
        </w:rPr>
      </w:pPr>
    </w:p>
    <w:p w14:paraId="3280D912">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3C29D2D9">
      <w:pPr>
        <w:snapToGrid w:val="0"/>
        <w:spacing w:line="360" w:lineRule="auto"/>
        <w:jc w:val="center"/>
        <w:rPr>
          <w:rFonts w:hint="eastAsia" w:ascii="仿宋" w:hAnsi="仿宋" w:eastAsia="仿宋" w:cs="仿宋"/>
          <w:b/>
          <w:color w:val="auto"/>
          <w:kern w:val="0"/>
          <w:sz w:val="32"/>
          <w:szCs w:val="32"/>
          <w:highlight w:val="none"/>
        </w:rPr>
      </w:pPr>
    </w:p>
    <w:p w14:paraId="08B72036">
      <w:pPr>
        <w:spacing w:line="360" w:lineRule="auto"/>
        <w:jc w:val="center"/>
        <w:rPr>
          <w:rFonts w:hint="eastAsia" w:ascii="仿宋" w:hAnsi="仿宋" w:eastAsia="仿宋" w:cs="仿宋"/>
          <w:b/>
          <w:color w:val="auto"/>
          <w:sz w:val="24"/>
          <w:highlight w:val="none"/>
        </w:rPr>
      </w:pPr>
    </w:p>
    <w:p w14:paraId="1A36A736">
      <w:pPr>
        <w:spacing w:line="360" w:lineRule="auto"/>
        <w:jc w:val="center"/>
        <w:rPr>
          <w:rFonts w:hint="eastAsia" w:ascii="仿宋" w:hAnsi="仿宋" w:eastAsia="仿宋" w:cs="仿宋"/>
          <w:b/>
          <w:bCs/>
          <w:color w:val="auto"/>
          <w:sz w:val="32"/>
          <w:szCs w:val="32"/>
          <w:highlight w:val="none"/>
        </w:rPr>
      </w:pPr>
    </w:p>
    <w:p w14:paraId="2715B6DE">
      <w:pPr>
        <w:spacing w:line="360" w:lineRule="auto"/>
        <w:jc w:val="center"/>
        <w:rPr>
          <w:rFonts w:hint="eastAsia" w:ascii="仿宋" w:hAnsi="仿宋" w:eastAsia="仿宋" w:cs="仿宋"/>
          <w:b/>
          <w:bCs/>
          <w:color w:val="auto"/>
          <w:sz w:val="32"/>
          <w:szCs w:val="32"/>
          <w:highlight w:val="none"/>
        </w:rPr>
      </w:pPr>
    </w:p>
    <w:p w14:paraId="78AB992C">
      <w:pPr>
        <w:spacing w:line="360" w:lineRule="auto"/>
        <w:jc w:val="center"/>
        <w:rPr>
          <w:rFonts w:hint="eastAsia" w:ascii="仿宋" w:hAnsi="仿宋" w:eastAsia="仿宋" w:cs="仿宋"/>
          <w:b/>
          <w:bCs/>
          <w:color w:val="auto"/>
          <w:sz w:val="32"/>
          <w:szCs w:val="32"/>
          <w:highlight w:val="none"/>
        </w:rPr>
      </w:pPr>
    </w:p>
    <w:p w14:paraId="6511C494">
      <w:pPr>
        <w:spacing w:line="360" w:lineRule="auto"/>
        <w:jc w:val="center"/>
        <w:rPr>
          <w:rFonts w:hint="eastAsia" w:ascii="仿宋" w:hAnsi="仿宋" w:eastAsia="仿宋" w:cs="仿宋"/>
          <w:b/>
          <w:bCs/>
          <w:color w:val="auto"/>
          <w:sz w:val="32"/>
          <w:szCs w:val="32"/>
          <w:highlight w:val="none"/>
        </w:rPr>
      </w:pPr>
    </w:p>
    <w:p w14:paraId="518D194E">
      <w:pPr>
        <w:spacing w:line="360" w:lineRule="auto"/>
        <w:jc w:val="center"/>
        <w:rPr>
          <w:rFonts w:hint="eastAsia" w:ascii="仿宋" w:hAnsi="仿宋" w:eastAsia="仿宋" w:cs="仿宋"/>
          <w:b/>
          <w:bCs/>
          <w:color w:val="auto"/>
          <w:sz w:val="32"/>
          <w:szCs w:val="32"/>
          <w:highlight w:val="none"/>
        </w:rPr>
      </w:pPr>
    </w:p>
    <w:p w14:paraId="41751BFC">
      <w:pPr>
        <w:spacing w:line="360" w:lineRule="auto"/>
        <w:jc w:val="center"/>
        <w:rPr>
          <w:rFonts w:hint="eastAsia" w:ascii="仿宋" w:hAnsi="仿宋" w:eastAsia="仿宋" w:cs="仿宋"/>
          <w:b/>
          <w:bCs/>
          <w:color w:val="auto"/>
          <w:sz w:val="32"/>
          <w:szCs w:val="32"/>
          <w:highlight w:val="none"/>
        </w:rPr>
      </w:pPr>
    </w:p>
    <w:p w14:paraId="7DB3DFEF">
      <w:pPr>
        <w:spacing w:line="360" w:lineRule="auto"/>
        <w:jc w:val="center"/>
        <w:rPr>
          <w:rFonts w:hint="eastAsia" w:ascii="仿宋" w:hAnsi="仿宋" w:eastAsia="仿宋" w:cs="仿宋"/>
          <w:b/>
          <w:bCs/>
          <w:color w:val="auto"/>
          <w:sz w:val="32"/>
          <w:szCs w:val="32"/>
          <w:highlight w:val="none"/>
        </w:rPr>
      </w:pPr>
    </w:p>
    <w:p w14:paraId="7CE4140C">
      <w:pPr>
        <w:spacing w:line="360" w:lineRule="auto"/>
        <w:jc w:val="center"/>
        <w:rPr>
          <w:rFonts w:hint="eastAsia" w:ascii="仿宋" w:hAnsi="仿宋" w:eastAsia="仿宋" w:cs="仿宋"/>
          <w:b/>
          <w:bCs/>
          <w:color w:val="auto"/>
          <w:sz w:val="32"/>
          <w:szCs w:val="32"/>
          <w:highlight w:val="none"/>
        </w:rPr>
      </w:pPr>
    </w:p>
    <w:p w14:paraId="6FB058D3">
      <w:pPr>
        <w:spacing w:line="360" w:lineRule="auto"/>
        <w:jc w:val="center"/>
        <w:rPr>
          <w:rFonts w:hint="eastAsia" w:ascii="仿宋" w:hAnsi="仿宋" w:eastAsia="仿宋" w:cs="仿宋"/>
          <w:b/>
          <w:bCs/>
          <w:color w:val="auto"/>
          <w:sz w:val="32"/>
          <w:szCs w:val="32"/>
          <w:highlight w:val="none"/>
        </w:rPr>
      </w:pPr>
    </w:p>
    <w:p w14:paraId="3EF82A3D">
      <w:pPr>
        <w:spacing w:line="360" w:lineRule="auto"/>
        <w:jc w:val="center"/>
        <w:rPr>
          <w:rFonts w:hint="eastAsia" w:ascii="仿宋" w:hAnsi="仿宋" w:eastAsia="仿宋" w:cs="仿宋"/>
          <w:b/>
          <w:bCs/>
          <w:color w:val="auto"/>
          <w:sz w:val="32"/>
          <w:szCs w:val="32"/>
          <w:highlight w:val="none"/>
        </w:rPr>
      </w:pPr>
    </w:p>
    <w:p w14:paraId="727A73C4">
      <w:pPr>
        <w:spacing w:line="360" w:lineRule="auto"/>
        <w:jc w:val="center"/>
        <w:rPr>
          <w:rFonts w:hint="eastAsia" w:ascii="仿宋" w:hAnsi="仿宋" w:eastAsia="仿宋" w:cs="仿宋"/>
          <w:b/>
          <w:bCs/>
          <w:color w:val="auto"/>
          <w:sz w:val="32"/>
          <w:szCs w:val="32"/>
          <w:highlight w:val="none"/>
        </w:rPr>
      </w:pPr>
    </w:p>
    <w:p w14:paraId="109D3803">
      <w:pPr>
        <w:widowControl/>
        <w:jc w:val="center"/>
        <w:rPr>
          <w:rFonts w:hint="eastAsia" w:ascii="仿宋" w:hAnsi="仿宋" w:eastAsia="仿宋" w:cs="仿宋"/>
          <w:b/>
          <w:color w:val="auto"/>
          <w:sz w:val="30"/>
          <w:szCs w:val="30"/>
          <w:highlight w:val="none"/>
        </w:rPr>
      </w:pPr>
    </w:p>
    <w:p w14:paraId="1222974B">
      <w:pPr>
        <w:widowControl/>
        <w:jc w:val="center"/>
        <w:rPr>
          <w:rFonts w:hint="eastAsia" w:ascii="仿宋" w:hAnsi="仿宋" w:eastAsia="仿宋" w:cs="仿宋"/>
          <w:b/>
          <w:color w:val="auto"/>
          <w:sz w:val="30"/>
          <w:szCs w:val="30"/>
          <w:highlight w:val="none"/>
        </w:rPr>
      </w:pPr>
    </w:p>
    <w:p w14:paraId="09DFEF33">
      <w:pPr>
        <w:widowControl/>
        <w:jc w:val="center"/>
        <w:rPr>
          <w:rFonts w:hint="eastAsia" w:ascii="仿宋" w:hAnsi="仿宋" w:eastAsia="仿宋" w:cs="仿宋"/>
          <w:b/>
          <w:color w:val="auto"/>
          <w:sz w:val="30"/>
          <w:szCs w:val="30"/>
          <w:highlight w:val="none"/>
        </w:rPr>
      </w:pPr>
    </w:p>
    <w:p w14:paraId="670407E3">
      <w:pPr>
        <w:widowControl/>
        <w:jc w:val="center"/>
        <w:rPr>
          <w:rFonts w:hint="eastAsia" w:ascii="仿宋" w:hAnsi="仿宋" w:eastAsia="仿宋" w:cs="仿宋"/>
          <w:b/>
          <w:color w:val="auto"/>
          <w:sz w:val="30"/>
          <w:szCs w:val="30"/>
          <w:highlight w:val="none"/>
        </w:rPr>
      </w:pPr>
    </w:p>
    <w:p w14:paraId="2A05DFD9">
      <w:pPr>
        <w:widowControl/>
        <w:jc w:val="center"/>
        <w:rPr>
          <w:rFonts w:hint="eastAsia" w:ascii="仿宋" w:hAnsi="仿宋" w:eastAsia="仿宋" w:cs="仿宋"/>
          <w:b/>
          <w:color w:val="auto"/>
          <w:sz w:val="30"/>
          <w:szCs w:val="30"/>
          <w:highlight w:val="none"/>
        </w:rPr>
      </w:pPr>
    </w:p>
    <w:p w14:paraId="40187A0A">
      <w:pPr>
        <w:widowControl/>
        <w:jc w:val="center"/>
        <w:rPr>
          <w:rFonts w:hint="eastAsia" w:ascii="仿宋" w:hAnsi="仿宋" w:eastAsia="仿宋" w:cs="仿宋"/>
          <w:b/>
          <w:color w:val="auto"/>
          <w:sz w:val="30"/>
          <w:szCs w:val="30"/>
          <w:highlight w:val="none"/>
        </w:rPr>
      </w:pPr>
    </w:p>
    <w:p w14:paraId="2DC074FF">
      <w:pPr>
        <w:pageBreakBefore/>
        <w:widowControl/>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568BEC87">
      <w:pPr>
        <w:jc w:val="center"/>
        <w:rPr>
          <w:rFonts w:hint="eastAsia" w:ascii="仿宋" w:hAnsi="仿宋" w:eastAsia="仿宋" w:cs="仿宋"/>
          <w:b/>
          <w:color w:val="auto"/>
          <w:sz w:val="24"/>
          <w:highlight w:val="none"/>
        </w:rPr>
      </w:pPr>
    </w:p>
    <w:p w14:paraId="03CABC4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F64C9F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6DFAA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CDFA9D3">
      <w:pPr>
        <w:snapToGrid w:val="0"/>
        <w:spacing w:line="600" w:lineRule="exact"/>
        <w:jc w:val="left"/>
        <w:rPr>
          <w:rFonts w:hint="eastAsia" w:ascii="仿宋" w:hAnsi="仿宋" w:eastAsia="仿宋" w:cs="仿宋"/>
          <w:color w:val="auto"/>
          <w:sz w:val="24"/>
          <w:highlight w:val="none"/>
        </w:rPr>
      </w:pPr>
    </w:p>
    <w:p w14:paraId="2D4AB10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30C2356">
      <w:pPr>
        <w:spacing w:line="360" w:lineRule="exact"/>
        <w:rPr>
          <w:rFonts w:hint="eastAsia" w:ascii="仿宋" w:hAnsi="仿宋" w:eastAsia="仿宋" w:cs="仿宋"/>
          <w:color w:val="auto"/>
          <w:sz w:val="24"/>
          <w:highlight w:val="none"/>
        </w:rPr>
      </w:pPr>
    </w:p>
    <w:p w14:paraId="4217315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949111E">
      <w:pPr>
        <w:spacing w:line="360" w:lineRule="exact"/>
        <w:rPr>
          <w:rFonts w:hint="eastAsia" w:ascii="仿宋" w:hAnsi="仿宋" w:eastAsia="仿宋" w:cs="仿宋"/>
          <w:color w:val="auto"/>
          <w:sz w:val="24"/>
          <w:highlight w:val="none"/>
        </w:rPr>
      </w:pPr>
    </w:p>
    <w:p w14:paraId="39C40C0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B948E42">
      <w:pPr>
        <w:spacing w:line="360" w:lineRule="exact"/>
        <w:rPr>
          <w:rFonts w:hint="eastAsia" w:ascii="仿宋" w:hAnsi="仿宋" w:eastAsia="仿宋" w:cs="仿宋"/>
          <w:color w:val="auto"/>
          <w:sz w:val="24"/>
          <w:highlight w:val="none"/>
        </w:rPr>
      </w:pPr>
    </w:p>
    <w:p w14:paraId="60C13FF6">
      <w:pPr>
        <w:spacing w:line="360" w:lineRule="exact"/>
        <w:rPr>
          <w:rFonts w:hint="eastAsia" w:ascii="仿宋" w:hAnsi="仿宋" w:eastAsia="仿宋" w:cs="仿宋"/>
          <w:color w:val="auto"/>
          <w:sz w:val="24"/>
          <w:highlight w:val="none"/>
        </w:rPr>
      </w:pPr>
    </w:p>
    <w:p w14:paraId="14A6137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ACEB073">
      <w:pPr>
        <w:spacing w:line="360" w:lineRule="exact"/>
        <w:rPr>
          <w:rFonts w:hint="eastAsia" w:ascii="仿宋" w:hAnsi="仿宋" w:eastAsia="仿宋" w:cs="仿宋"/>
          <w:color w:val="auto"/>
          <w:sz w:val="24"/>
          <w:highlight w:val="none"/>
        </w:rPr>
      </w:pPr>
    </w:p>
    <w:p w14:paraId="480DCA0E">
      <w:pPr>
        <w:spacing w:line="360" w:lineRule="exact"/>
        <w:rPr>
          <w:rFonts w:hint="eastAsia" w:ascii="仿宋" w:hAnsi="仿宋" w:eastAsia="仿宋" w:cs="仿宋"/>
          <w:color w:val="auto"/>
          <w:sz w:val="24"/>
          <w:highlight w:val="none"/>
        </w:rPr>
      </w:pPr>
    </w:p>
    <w:p w14:paraId="76C9228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法定代表人/负责人（签字或盖章）：</w:t>
      </w:r>
    </w:p>
    <w:p w14:paraId="78C1B5ED">
      <w:pPr>
        <w:spacing w:line="360" w:lineRule="exact"/>
        <w:rPr>
          <w:rFonts w:hint="eastAsia" w:ascii="仿宋" w:hAnsi="仿宋" w:eastAsia="仿宋" w:cs="仿宋"/>
          <w:color w:val="auto"/>
          <w:sz w:val="24"/>
          <w:highlight w:val="none"/>
        </w:rPr>
      </w:pPr>
    </w:p>
    <w:p w14:paraId="7A5F6619">
      <w:pPr>
        <w:spacing w:line="360" w:lineRule="exact"/>
        <w:rPr>
          <w:rFonts w:hint="eastAsia" w:ascii="仿宋" w:hAnsi="仿宋" w:eastAsia="仿宋" w:cs="仿宋"/>
          <w:color w:val="auto"/>
          <w:sz w:val="24"/>
          <w:highlight w:val="none"/>
        </w:rPr>
      </w:pPr>
    </w:p>
    <w:p w14:paraId="42BDA96B">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7967A9F">
      <w:pPr>
        <w:ind w:firstLine="4920" w:firstLineChars="2050"/>
        <w:jc w:val="left"/>
        <w:rPr>
          <w:rFonts w:hint="eastAsia" w:ascii="仿宋" w:hAnsi="仿宋" w:eastAsia="仿宋" w:cs="仿宋"/>
          <w:color w:val="auto"/>
          <w:sz w:val="24"/>
          <w:highlight w:val="none"/>
        </w:rPr>
      </w:pPr>
    </w:p>
    <w:p w14:paraId="367232AC">
      <w:pPr>
        <w:spacing w:line="800" w:lineRule="exact"/>
        <w:rPr>
          <w:rFonts w:hint="eastAsia" w:ascii="仿宋" w:hAnsi="仿宋" w:eastAsia="仿宋" w:cs="仿宋"/>
          <w:b/>
          <w:color w:val="auto"/>
          <w:sz w:val="24"/>
          <w:highlight w:val="none"/>
        </w:rPr>
      </w:pPr>
    </w:p>
    <w:p w14:paraId="2BDA727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02A6EE6">
      <w:pPr>
        <w:jc w:val="center"/>
        <w:rPr>
          <w:rFonts w:hint="eastAsia" w:ascii="仿宋" w:hAnsi="仿宋" w:eastAsia="仿宋" w:cs="仿宋"/>
          <w:b/>
          <w:color w:val="auto"/>
          <w:sz w:val="24"/>
          <w:highlight w:val="none"/>
        </w:rPr>
      </w:pPr>
    </w:p>
    <w:p w14:paraId="5EF9BFA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21E6BD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5FCAB3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97F1B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03A9709">
      <w:pPr>
        <w:snapToGrid w:val="0"/>
        <w:spacing w:line="600" w:lineRule="exact"/>
        <w:jc w:val="left"/>
        <w:rPr>
          <w:rFonts w:hint="eastAsia" w:ascii="仿宋" w:hAnsi="仿宋" w:eastAsia="仿宋" w:cs="仿宋"/>
          <w:color w:val="auto"/>
          <w:sz w:val="24"/>
          <w:highlight w:val="none"/>
        </w:rPr>
      </w:pPr>
    </w:p>
    <w:p w14:paraId="3CBFB26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684E41F">
      <w:pPr>
        <w:spacing w:line="360" w:lineRule="exact"/>
        <w:rPr>
          <w:rFonts w:hint="eastAsia" w:ascii="仿宋" w:hAnsi="仿宋" w:eastAsia="仿宋" w:cs="仿宋"/>
          <w:color w:val="auto"/>
          <w:sz w:val="24"/>
          <w:highlight w:val="none"/>
        </w:rPr>
      </w:pPr>
    </w:p>
    <w:p w14:paraId="06FB7B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F3E57F3">
      <w:pPr>
        <w:spacing w:line="360" w:lineRule="exact"/>
        <w:rPr>
          <w:rFonts w:hint="eastAsia" w:ascii="仿宋" w:hAnsi="仿宋" w:eastAsia="仿宋" w:cs="仿宋"/>
          <w:color w:val="auto"/>
          <w:sz w:val="24"/>
          <w:highlight w:val="none"/>
        </w:rPr>
      </w:pPr>
    </w:p>
    <w:p w14:paraId="080852D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043EB29">
      <w:pPr>
        <w:spacing w:line="360" w:lineRule="exact"/>
        <w:rPr>
          <w:rFonts w:hint="eastAsia" w:ascii="仿宋" w:hAnsi="仿宋" w:eastAsia="仿宋" w:cs="仿宋"/>
          <w:color w:val="auto"/>
          <w:sz w:val="24"/>
          <w:highlight w:val="none"/>
        </w:rPr>
      </w:pPr>
    </w:p>
    <w:p w14:paraId="2171618E">
      <w:pPr>
        <w:spacing w:line="360" w:lineRule="exact"/>
        <w:rPr>
          <w:rFonts w:hint="eastAsia" w:ascii="仿宋" w:hAnsi="仿宋" w:eastAsia="仿宋" w:cs="仿宋"/>
          <w:color w:val="auto"/>
          <w:sz w:val="24"/>
          <w:highlight w:val="none"/>
        </w:rPr>
      </w:pPr>
    </w:p>
    <w:p w14:paraId="75D46657">
      <w:pPr>
        <w:jc w:val="center"/>
        <w:rPr>
          <w:rFonts w:hint="eastAsia" w:ascii="仿宋" w:hAnsi="仿宋" w:eastAsia="仿宋" w:cs="仿宋"/>
          <w:b/>
          <w:color w:val="auto"/>
          <w:kern w:val="0"/>
          <w:sz w:val="32"/>
          <w:szCs w:val="32"/>
          <w:highlight w:val="none"/>
        </w:rPr>
      </w:pPr>
    </w:p>
    <w:p w14:paraId="0F2AEADC">
      <w:pPr>
        <w:rPr>
          <w:rFonts w:hint="eastAsia" w:ascii="仿宋" w:hAnsi="仿宋" w:eastAsia="仿宋" w:cs="仿宋"/>
          <w:color w:val="auto"/>
          <w:highlight w:val="none"/>
        </w:rPr>
      </w:pPr>
    </w:p>
    <w:p w14:paraId="4C1FC36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715A0E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54C3A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091C43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8DD2A5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6046D2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54C0F90E">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57F06E5">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B4ACA2E">
      <w:pPr>
        <w:spacing w:line="800" w:lineRule="exact"/>
        <w:rPr>
          <w:rFonts w:hint="eastAsia" w:ascii="仿宋" w:hAnsi="仿宋" w:eastAsia="仿宋" w:cs="仿宋"/>
          <w:b/>
          <w:color w:val="auto"/>
          <w:sz w:val="24"/>
          <w:highlight w:val="none"/>
        </w:rPr>
      </w:pPr>
    </w:p>
    <w:p w14:paraId="1BE6C2F7">
      <w:pPr>
        <w:spacing w:line="800" w:lineRule="exact"/>
        <w:rPr>
          <w:rFonts w:hint="eastAsia" w:ascii="仿宋" w:hAnsi="仿宋" w:eastAsia="仿宋" w:cs="仿宋"/>
          <w:b/>
          <w:color w:val="auto"/>
          <w:sz w:val="24"/>
          <w:highlight w:val="none"/>
        </w:rPr>
      </w:pPr>
    </w:p>
    <w:p w14:paraId="0011B2F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9F0916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9D487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584154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2304EC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65F095A">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BF7182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1DE2D5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B186C0D">
      <w:pPr>
        <w:spacing w:line="440" w:lineRule="exact"/>
        <w:rPr>
          <w:rFonts w:hint="eastAsia" w:ascii="仿宋" w:hAnsi="仿宋" w:eastAsia="仿宋" w:cs="仿宋"/>
          <w:color w:val="auto"/>
          <w:sz w:val="24"/>
          <w:highlight w:val="none"/>
        </w:rPr>
      </w:pPr>
    </w:p>
    <w:p w14:paraId="5CA1AB0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EB5935E">
      <w:pPr>
        <w:spacing w:line="440" w:lineRule="exact"/>
        <w:ind w:right="480"/>
        <w:rPr>
          <w:rFonts w:hint="eastAsia" w:ascii="仿宋" w:hAnsi="仿宋" w:eastAsia="仿宋" w:cs="仿宋"/>
          <w:color w:val="auto"/>
          <w:sz w:val="24"/>
          <w:highlight w:val="none"/>
        </w:rPr>
      </w:pPr>
    </w:p>
    <w:p w14:paraId="66E34BEC">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9E6FF55">
      <w:pPr>
        <w:jc w:val="center"/>
        <w:rPr>
          <w:rFonts w:hint="eastAsia" w:ascii="仿宋" w:hAnsi="仿宋" w:eastAsia="仿宋" w:cs="仿宋"/>
          <w:b/>
          <w:color w:val="auto"/>
          <w:kern w:val="0"/>
          <w:sz w:val="32"/>
          <w:szCs w:val="32"/>
          <w:highlight w:val="none"/>
        </w:rPr>
      </w:pPr>
    </w:p>
    <w:p w14:paraId="2E727A7C">
      <w:pPr>
        <w:rPr>
          <w:rFonts w:hint="eastAsia" w:ascii="仿宋" w:hAnsi="仿宋" w:eastAsia="仿宋" w:cs="仿宋"/>
          <w:color w:val="auto"/>
          <w:highlight w:val="none"/>
        </w:rPr>
      </w:pPr>
    </w:p>
    <w:p w14:paraId="268F6E01">
      <w:pPr>
        <w:jc w:val="center"/>
        <w:rPr>
          <w:rFonts w:hint="eastAsia" w:ascii="仿宋" w:hAnsi="仿宋" w:eastAsia="仿宋" w:cs="仿宋"/>
          <w:b/>
          <w:color w:val="auto"/>
          <w:kern w:val="0"/>
          <w:sz w:val="32"/>
          <w:szCs w:val="32"/>
          <w:highlight w:val="none"/>
        </w:rPr>
      </w:pPr>
    </w:p>
    <w:p w14:paraId="6C9C4E0D">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p w14:paraId="6181B312">
      <w:pPr>
        <w:jc w:val="center"/>
        <w:rPr>
          <w:rFonts w:hint="eastAsia" w:ascii="仿宋" w:hAnsi="仿宋" w:eastAsia="仿宋" w:cs="仿宋"/>
          <w:b/>
          <w:color w:val="auto"/>
          <w:kern w:val="0"/>
          <w:sz w:val="32"/>
          <w:szCs w:val="32"/>
          <w:highlight w:val="none"/>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4CD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04E2FF9">
            <w:pPr>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3A41BD82">
            <w:pPr>
              <w:jc w:val="center"/>
              <w:rPr>
                <w:rFonts w:hint="eastAsia"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0B51A15A">
            <w:pPr>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35165CD7">
            <w:pPr>
              <w:jc w:val="center"/>
              <w:rPr>
                <w:rFonts w:hint="eastAsia" w:ascii="仿宋" w:hAnsi="仿宋" w:eastAsia="仿宋" w:cs="仿宋"/>
                <w:b/>
                <w:color w:val="auto"/>
                <w:highlight w:val="none"/>
              </w:rPr>
            </w:pPr>
            <w:r>
              <w:rPr>
                <w:rFonts w:hint="eastAsia" w:ascii="仿宋" w:hAnsi="仿宋" w:eastAsia="仿宋" w:cs="仿宋"/>
                <w:b/>
                <w:color w:val="auto"/>
                <w:highlight w:val="none"/>
              </w:rPr>
              <w:t>偏离说明</w:t>
            </w:r>
          </w:p>
        </w:tc>
      </w:tr>
      <w:tr w14:paraId="557A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747B964">
            <w:pPr>
              <w:jc w:val="center"/>
              <w:rPr>
                <w:rFonts w:hint="eastAsia"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10441C60">
            <w:pPr>
              <w:jc w:val="center"/>
              <w:rPr>
                <w:rFonts w:hint="eastAsia" w:ascii="仿宋" w:hAnsi="仿宋" w:eastAsia="仿宋" w:cs="仿宋"/>
                <w:b/>
                <w:color w:val="auto"/>
                <w:highlight w:val="none"/>
              </w:rPr>
            </w:pPr>
          </w:p>
        </w:tc>
        <w:tc>
          <w:tcPr>
            <w:tcW w:w="3514" w:type="dxa"/>
            <w:vAlign w:val="center"/>
          </w:tcPr>
          <w:p w14:paraId="669827A5">
            <w:pPr>
              <w:jc w:val="center"/>
              <w:rPr>
                <w:rFonts w:hint="eastAsia" w:ascii="仿宋" w:hAnsi="仿宋" w:eastAsia="仿宋" w:cs="仿宋"/>
                <w:b/>
                <w:color w:val="auto"/>
                <w:highlight w:val="none"/>
              </w:rPr>
            </w:pPr>
          </w:p>
        </w:tc>
        <w:tc>
          <w:tcPr>
            <w:tcW w:w="1265" w:type="dxa"/>
            <w:vAlign w:val="center"/>
          </w:tcPr>
          <w:p w14:paraId="76B9BD5B">
            <w:pPr>
              <w:jc w:val="center"/>
              <w:rPr>
                <w:rFonts w:hint="eastAsia" w:ascii="仿宋" w:hAnsi="仿宋" w:eastAsia="仿宋" w:cs="仿宋"/>
                <w:b/>
                <w:color w:val="auto"/>
                <w:highlight w:val="none"/>
              </w:rPr>
            </w:pPr>
          </w:p>
        </w:tc>
      </w:tr>
      <w:tr w14:paraId="5917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7A2CB3E">
            <w:pPr>
              <w:jc w:val="center"/>
              <w:rPr>
                <w:rFonts w:hint="eastAsia"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689652F1">
            <w:pPr>
              <w:jc w:val="center"/>
              <w:rPr>
                <w:rFonts w:hint="eastAsia" w:ascii="仿宋" w:hAnsi="仿宋" w:eastAsia="仿宋" w:cs="仿宋"/>
                <w:b/>
                <w:color w:val="auto"/>
                <w:highlight w:val="none"/>
              </w:rPr>
            </w:pPr>
          </w:p>
        </w:tc>
        <w:tc>
          <w:tcPr>
            <w:tcW w:w="3514" w:type="dxa"/>
            <w:vAlign w:val="center"/>
          </w:tcPr>
          <w:p w14:paraId="35F4E1F7">
            <w:pPr>
              <w:jc w:val="center"/>
              <w:rPr>
                <w:rFonts w:hint="eastAsia" w:ascii="仿宋" w:hAnsi="仿宋" w:eastAsia="仿宋" w:cs="仿宋"/>
                <w:b/>
                <w:color w:val="auto"/>
                <w:highlight w:val="none"/>
              </w:rPr>
            </w:pPr>
          </w:p>
        </w:tc>
        <w:tc>
          <w:tcPr>
            <w:tcW w:w="1265" w:type="dxa"/>
            <w:vAlign w:val="center"/>
          </w:tcPr>
          <w:p w14:paraId="2F2EE0C9">
            <w:pPr>
              <w:jc w:val="center"/>
              <w:rPr>
                <w:rFonts w:hint="eastAsia" w:ascii="仿宋" w:hAnsi="仿宋" w:eastAsia="仿宋" w:cs="仿宋"/>
                <w:b/>
                <w:color w:val="auto"/>
                <w:highlight w:val="none"/>
              </w:rPr>
            </w:pPr>
          </w:p>
        </w:tc>
      </w:tr>
      <w:tr w14:paraId="2F39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153E8B07">
            <w:pPr>
              <w:jc w:val="center"/>
              <w:rPr>
                <w:rFonts w:hint="eastAsia"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5023CB13">
            <w:pPr>
              <w:jc w:val="center"/>
              <w:rPr>
                <w:rFonts w:hint="eastAsia" w:ascii="仿宋" w:hAnsi="仿宋" w:eastAsia="仿宋" w:cs="仿宋"/>
                <w:b/>
                <w:color w:val="auto"/>
                <w:highlight w:val="none"/>
              </w:rPr>
            </w:pPr>
          </w:p>
        </w:tc>
        <w:tc>
          <w:tcPr>
            <w:tcW w:w="3514" w:type="dxa"/>
            <w:vAlign w:val="center"/>
          </w:tcPr>
          <w:p w14:paraId="5422E6A2">
            <w:pPr>
              <w:jc w:val="center"/>
              <w:rPr>
                <w:rFonts w:hint="eastAsia" w:ascii="仿宋" w:hAnsi="仿宋" w:eastAsia="仿宋" w:cs="仿宋"/>
                <w:b/>
                <w:color w:val="auto"/>
                <w:highlight w:val="none"/>
              </w:rPr>
            </w:pPr>
          </w:p>
        </w:tc>
        <w:tc>
          <w:tcPr>
            <w:tcW w:w="1265" w:type="dxa"/>
            <w:vAlign w:val="center"/>
          </w:tcPr>
          <w:p w14:paraId="349FE3A8">
            <w:pPr>
              <w:jc w:val="center"/>
              <w:rPr>
                <w:rFonts w:hint="eastAsia" w:ascii="仿宋" w:hAnsi="仿宋" w:eastAsia="仿宋" w:cs="仿宋"/>
                <w:b/>
                <w:color w:val="auto"/>
                <w:highlight w:val="none"/>
              </w:rPr>
            </w:pPr>
          </w:p>
        </w:tc>
      </w:tr>
    </w:tbl>
    <w:p w14:paraId="118F63D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E079C07">
      <w:pPr>
        <w:jc w:val="center"/>
        <w:rPr>
          <w:rFonts w:hint="eastAsia" w:ascii="仿宋" w:hAnsi="仿宋" w:eastAsia="仿宋" w:cs="仿宋"/>
          <w:b/>
          <w:color w:val="auto"/>
          <w:kern w:val="0"/>
          <w:sz w:val="32"/>
          <w:szCs w:val="32"/>
          <w:highlight w:val="none"/>
        </w:rPr>
      </w:pPr>
    </w:p>
    <w:p w14:paraId="5FE2D87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037419F">
      <w:pPr>
        <w:ind w:firstLine="1911" w:firstLineChars="595"/>
        <w:rPr>
          <w:rFonts w:hint="eastAsia" w:ascii="仿宋" w:hAnsi="仿宋" w:eastAsia="仿宋" w:cs="仿宋"/>
          <w:b/>
          <w:bCs/>
          <w:color w:val="auto"/>
          <w:sz w:val="32"/>
          <w:szCs w:val="32"/>
          <w:highlight w:val="none"/>
        </w:rPr>
      </w:pPr>
    </w:p>
    <w:p w14:paraId="313C434D">
      <w:pPr>
        <w:widowControl/>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7B42160">
      <w:pPr>
        <w:snapToGrid w:val="0"/>
        <w:spacing w:line="360" w:lineRule="auto"/>
        <w:rPr>
          <w:rFonts w:hint="eastAsia" w:ascii="仿宋" w:hAnsi="仿宋" w:eastAsia="仿宋" w:cs="仿宋"/>
          <w:color w:val="auto"/>
          <w:sz w:val="24"/>
          <w:highlight w:val="none"/>
        </w:rPr>
      </w:pPr>
    </w:p>
    <w:p w14:paraId="1DE007E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9089C5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F34662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9D8B84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3E4967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62AFED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9D204F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F3F289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A76A6D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1E1A84C">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55ACDF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AC99E6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C733AD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05BB7B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80F2F9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09BA7B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C45F28C">
      <w:pPr>
        <w:spacing w:line="360" w:lineRule="auto"/>
        <w:jc w:val="center"/>
        <w:rPr>
          <w:rFonts w:hint="eastAsia" w:ascii="仿宋" w:hAnsi="仿宋" w:eastAsia="仿宋" w:cs="仿宋"/>
          <w:b/>
          <w:bCs/>
          <w:color w:val="auto"/>
          <w:sz w:val="24"/>
          <w:highlight w:val="none"/>
        </w:rPr>
      </w:pPr>
    </w:p>
    <w:p w14:paraId="36A5A43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F595CC8">
      <w:pPr>
        <w:spacing w:line="360" w:lineRule="auto"/>
        <w:jc w:val="center"/>
        <w:rPr>
          <w:rFonts w:hint="eastAsia" w:ascii="仿宋" w:hAnsi="仿宋" w:eastAsia="仿宋" w:cs="仿宋"/>
          <w:b/>
          <w:color w:val="auto"/>
          <w:sz w:val="32"/>
          <w:szCs w:val="32"/>
          <w:highlight w:val="none"/>
        </w:rPr>
      </w:pPr>
    </w:p>
    <w:p w14:paraId="382D28F0">
      <w:pPr>
        <w:spacing w:line="360" w:lineRule="auto"/>
        <w:jc w:val="center"/>
        <w:rPr>
          <w:rFonts w:hint="eastAsia" w:ascii="仿宋" w:hAnsi="仿宋" w:eastAsia="仿宋" w:cs="仿宋"/>
          <w:b/>
          <w:color w:val="auto"/>
          <w:sz w:val="32"/>
          <w:szCs w:val="32"/>
          <w:highlight w:val="none"/>
        </w:rPr>
      </w:pPr>
    </w:p>
    <w:p w14:paraId="6B6E1D97">
      <w:pPr>
        <w:spacing w:line="360" w:lineRule="auto"/>
        <w:jc w:val="center"/>
        <w:rPr>
          <w:rFonts w:hint="eastAsia" w:ascii="仿宋" w:hAnsi="仿宋" w:eastAsia="仿宋" w:cs="仿宋"/>
          <w:b/>
          <w:color w:val="auto"/>
          <w:sz w:val="32"/>
          <w:szCs w:val="32"/>
          <w:highlight w:val="none"/>
        </w:rPr>
      </w:pPr>
    </w:p>
    <w:p w14:paraId="78BAA253">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011B7C5B">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7012CF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ABE750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5200D3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63CFD3A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580F5C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11FA8F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0EF6A9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25C3D3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AF068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48FDA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3A50F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1CD5C40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8B4C1F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5BBB3FF">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42257E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EC0C59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BE50F8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488272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934397B">
            <w:pPr>
              <w:autoSpaceDE w:val="0"/>
              <w:autoSpaceDN w:val="0"/>
              <w:spacing w:line="360" w:lineRule="auto"/>
              <w:rPr>
                <w:rFonts w:hint="eastAsia" w:ascii="仿宋" w:hAnsi="仿宋" w:eastAsia="仿宋" w:cs="仿宋"/>
                <w:color w:val="auto"/>
                <w:sz w:val="24"/>
                <w:highlight w:val="none"/>
              </w:rPr>
            </w:pPr>
          </w:p>
        </w:tc>
      </w:tr>
      <w:tr w14:paraId="3CD5DF0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55B015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56D3B8">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2FC93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4E881A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6D1A5C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8CDB7D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2B309C4">
            <w:pPr>
              <w:autoSpaceDE w:val="0"/>
              <w:autoSpaceDN w:val="0"/>
              <w:spacing w:line="360" w:lineRule="auto"/>
              <w:rPr>
                <w:rFonts w:hint="eastAsia" w:ascii="仿宋" w:hAnsi="仿宋" w:eastAsia="仿宋" w:cs="仿宋"/>
                <w:color w:val="auto"/>
                <w:sz w:val="24"/>
                <w:highlight w:val="none"/>
              </w:rPr>
            </w:pPr>
          </w:p>
        </w:tc>
      </w:tr>
      <w:tr w14:paraId="389C822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3DF677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AB19A2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16F12D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53ED0C3">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344E71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41C659A">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6E93945">
            <w:pPr>
              <w:autoSpaceDE w:val="0"/>
              <w:autoSpaceDN w:val="0"/>
              <w:spacing w:line="360" w:lineRule="auto"/>
              <w:rPr>
                <w:rFonts w:hint="eastAsia" w:ascii="仿宋" w:hAnsi="仿宋" w:eastAsia="仿宋" w:cs="仿宋"/>
                <w:color w:val="auto"/>
                <w:sz w:val="24"/>
                <w:highlight w:val="none"/>
              </w:rPr>
            </w:pPr>
          </w:p>
        </w:tc>
      </w:tr>
    </w:tbl>
    <w:p w14:paraId="5FB8439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783E631">
      <w:pPr>
        <w:autoSpaceDE w:val="0"/>
        <w:autoSpaceDN w:val="0"/>
        <w:spacing w:line="360" w:lineRule="auto"/>
        <w:rPr>
          <w:rFonts w:hint="eastAsia" w:ascii="仿宋" w:hAnsi="仿宋" w:eastAsia="仿宋" w:cs="仿宋"/>
          <w:b/>
          <w:color w:val="auto"/>
          <w:sz w:val="24"/>
          <w:highlight w:val="none"/>
        </w:rPr>
      </w:pPr>
    </w:p>
    <w:p w14:paraId="4F7FFA1C">
      <w:pPr>
        <w:autoSpaceDE w:val="0"/>
        <w:autoSpaceDN w:val="0"/>
        <w:spacing w:line="360" w:lineRule="auto"/>
        <w:rPr>
          <w:rFonts w:hint="eastAsia" w:ascii="仿宋" w:hAnsi="仿宋" w:eastAsia="仿宋" w:cs="仿宋"/>
          <w:color w:val="auto"/>
          <w:sz w:val="24"/>
          <w:highlight w:val="none"/>
        </w:rPr>
      </w:pPr>
    </w:p>
    <w:p w14:paraId="24C9E46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87B036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EFD88D">
      <w:pPr>
        <w:pStyle w:val="222"/>
        <w:ind w:firstLine="0"/>
        <w:jc w:val="both"/>
        <w:rPr>
          <w:rFonts w:hint="eastAsia" w:ascii="仿宋" w:hAnsi="仿宋" w:eastAsia="仿宋" w:cs="仿宋"/>
          <w:color w:val="auto"/>
          <w:highlight w:val="none"/>
        </w:rPr>
      </w:pPr>
    </w:p>
    <w:p w14:paraId="78126407">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682191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1528EEF">
      <w:pPr>
        <w:spacing w:line="360" w:lineRule="auto"/>
        <w:jc w:val="center"/>
        <w:rPr>
          <w:rFonts w:hint="eastAsia" w:ascii="仿宋" w:hAnsi="仿宋" w:eastAsia="仿宋" w:cs="仿宋"/>
          <w:color w:val="auto"/>
          <w:sz w:val="24"/>
          <w:highlight w:val="none"/>
        </w:rPr>
      </w:pPr>
    </w:p>
    <w:p w14:paraId="593980D9">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D28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F26E3E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CB47A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523FA38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B0ECD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01A6808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7EFA00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38A7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69D8A7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33089FE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770EEC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FE950BF">
            <w:pPr>
              <w:spacing w:line="360" w:lineRule="auto"/>
              <w:jc w:val="center"/>
              <w:rPr>
                <w:rFonts w:hint="eastAsia" w:ascii="仿宋" w:hAnsi="仿宋" w:eastAsia="仿宋" w:cs="仿宋"/>
                <w:color w:val="auto"/>
                <w:sz w:val="24"/>
                <w:highlight w:val="none"/>
              </w:rPr>
            </w:pPr>
          </w:p>
        </w:tc>
        <w:tc>
          <w:tcPr>
            <w:tcW w:w="1080" w:type="dxa"/>
            <w:vAlign w:val="center"/>
          </w:tcPr>
          <w:p w14:paraId="6F9C94E1">
            <w:pPr>
              <w:spacing w:line="360" w:lineRule="auto"/>
              <w:jc w:val="center"/>
              <w:rPr>
                <w:rFonts w:hint="eastAsia" w:ascii="仿宋" w:hAnsi="仿宋" w:eastAsia="仿宋" w:cs="仿宋"/>
                <w:color w:val="auto"/>
                <w:sz w:val="24"/>
                <w:highlight w:val="none"/>
              </w:rPr>
            </w:pPr>
          </w:p>
        </w:tc>
        <w:tc>
          <w:tcPr>
            <w:tcW w:w="1332" w:type="dxa"/>
            <w:vAlign w:val="center"/>
          </w:tcPr>
          <w:p w14:paraId="05C6DA98">
            <w:pPr>
              <w:spacing w:line="360" w:lineRule="auto"/>
              <w:jc w:val="center"/>
              <w:rPr>
                <w:rFonts w:hint="eastAsia" w:ascii="仿宋" w:hAnsi="仿宋" w:eastAsia="仿宋" w:cs="仿宋"/>
                <w:color w:val="auto"/>
                <w:sz w:val="24"/>
                <w:highlight w:val="none"/>
              </w:rPr>
            </w:pPr>
          </w:p>
        </w:tc>
      </w:tr>
      <w:tr w14:paraId="1466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E26F4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F4D282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9060B6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E2FE611">
            <w:pPr>
              <w:spacing w:line="360" w:lineRule="auto"/>
              <w:jc w:val="center"/>
              <w:rPr>
                <w:rFonts w:hint="eastAsia" w:ascii="仿宋" w:hAnsi="仿宋" w:eastAsia="仿宋" w:cs="仿宋"/>
                <w:color w:val="auto"/>
                <w:sz w:val="24"/>
                <w:highlight w:val="none"/>
              </w:rPr>
            </w:pPr>
          </w:p>
        </w:tc>
        <w:tc>
          <w:tcPr>
            <w:tcW w:w="1080" w:type="dxa"/>
            <w:vAlign w:val="center"/>
          </w:tcPr>
          <w:p w14:paraId="36E0824B">
            <w:pPr>
              <w:spacing w:line="360" w:lineRule="auto"/>
              <w:jc w:val="center"/>
              <w:rPr>
                <w:rFonts w:hint="eastAsia" w:ascii="仿宋" w:hAnsi="仿宋" w:eastAsia="仿宋" w:cs="仿宋"/>
                <w:color w:val="auto"/>
                <w:sz w:val="24"/>
                <w:highlight w:val="none"/>
              </w:rPr>
            </w:pPr>
          </w:p>
        </w:tc>
        <w:tc>
          <w:tcPr>
            <w:tcW w:w="1332" w:type="dxa"/>
            <w:vAlign w:val="center"/>
          </w:tcPr>
          <w:p w14:paraId="7B845C34">
            <w:pPr>
              <w:spacing w:line="360" w:lineRule="auto"/>
              <w:jc w:val="center"/>
              <w:rPr>
                <w:rFonts w:hint="eastAsia" w:ascii="仿宋" w:hAnsi="仿宋" w:eastAsia="仿宋" w:cs="仿宋"/>
                <w:color w:val="auto"/>
                <w:sz w:val="24"/>
                <w:highlight w:val="none"/>
              </w:rPr>
            </w:pPr>
          </w:p>
        </w:tc>
      </w:tr>
      <w:tr w14:paraId="6279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E3D1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4674F7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B4DFD80">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0245D37">
            <w:pPr>
              <w:spacing w:line="360" w:lineRule="auto"/>
              <w:jc w:val="center"/>
              <w:rPr>
                <w:rFonts w:hint="eastAsia" w:ascii="仿宋" w:hAnsi="仿宋" w:eastAsia="仿宋" w:cs="仿宋"/>
                <w:color w:val="auto"/>
                <w:sz w:val="24"/>
                <w:highlight w:val="none"/>
              </w:rPr>
            </w:pPr>
          </w:p>
        </w:tc>
        <w:tc>
          <w:tcPr>
            <w:tcW w:w="1080" w:type="dxa"/>
            <w:vAlign w:val="center"/>
          </w:tcPr>
          <w:p w14:paraId="24640FC1">
            <w:pPr>
              <w:spacing w:line="360" w:lineRule="auto"/>
              <w:jc w:val="center"/>
              <w:rPr>
                <w:rFonts w:hint="eastAsia" w:ascii="仿宋" w:hAnsi="仿宋" w:eastAsia="仿宋" w:cs="仿宋"/>
                <w:color w:val="auto"/>
                <w:sz w:val="24"/>
                <w:highlight w:val="none"/>
              </w:rPr>
            </w:pPr>
          </w:p>
        </w:tc>
        <w:tc>
          <w:tcPr>
            <w:tcW w:w="1332" w:type="dxa"/>
            <w:vAlign w:val="center"/>
          </w:tcPr>
          <w:p w14:paraId="182D22C7">
            <w:pPr>
              <w:spacing w:line="360" w:lineRule="auto"/>
              <w:jc w:val="center"/>
              <w:rPr>
                <w:rFonts w:hint="eastAsia" w:ascii="仿宋" w:hAnsi="仿宋" w:eastAsia="仿宋" w:cs="仿宋"/>
                <w:color w:val="auto"/>
                <w:sz w:val="24"/>
                <w:highlight w:val="none"/>
              </w:rPr>
            </w:pPr>
          </w:p>
        </w:tc>
      </w:tr>
      <w:tr w14:paraId="4A05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F4FE17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64F65BA">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D59798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2B3E293">
            <w:pPr>
              <w:spacing w:line="360" w:lineRule="auto"/>
              <w:jc w:val="center"/>
              <w:rPr>
                <w:rFonts w:hint="eastAsia" w:ascii="仿宋" w:hAnsi="仿宋" w:eastAsia="仿宋" w:cs="仿宋"/>
                <w:color w:val="auto"/>
                <w:sz w:val="24"/>
                <w:highlight w:val="none"/>
              </w:rPr>
            </w:pPr>
          </w:p>
        </w:tc>
        <w:tc>
          <w:tcPr>
            <w:tcW w:w="1080" w:type="dxa"/>
            <w:vAlign w:val="center"/>
          </w:tcPr>
          <w:p w14:paraId="3A258604">
            <w:pPr>
              <w:spacing w:line="360" w:lineRule="auto"/>
              <w:jc w:val="center"/>
              <w:rPr>
                <w:rFonts w:hint="eastAsia" w:ascii="仿宋" w:hAnsi="仿宋" w:eastAsia="仿宋" w:cs="仿宋"/>
                <w:color w:val="auto"/>
                <w:sz w:val="24"/>
                <w:highlight w:val="none"/>
              </w:rPr>
            </w:pPr>
          </w:p>
        </w:tc>
        <w:tc>
          <w:tcPr>
            <w:tcW w:w="1332" w:type="dxa"/>
            <w:vAlign w:val="center"/>
          </w:tcPr>
          <w:p w14:paraId="4011CDB6">
            <w:pPr>
              <w:spacing w:line="360" w:lineRule="auto"/>
              <w:jc w:val="center"/>
              <w:rPr>
                <w:rFonts w:hint="eastAsia" w:ascii="仿宋" w:hAnsi="仿宋" w:eastAsia="仿宋" w:cs="仿宋"/>
                <w:color w:val="auto"/>
                <w:sz w:val="24"/>
                <w:highlight w:val="none"/>
              </w:rPr>
            </w:pPr>
          </w:p>
        </w:tc>
      </w:tr>
      <w:tr w14:paraId="738F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403F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39EF5C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457601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A523DA7">
            <w:pPr>
              <w:spacing w:line="360" w:lineRule="auto"/>
              <w:jc w:val="center"/>
              <w:rPr>
                <w:rFonts w:hint="eastAsia" w:ascii="仿宋" w:hAnsi="仿宋" w:eastAsia="仿宋" w:cs="仿宋"/>
                <w:color w:val="auto"/>
                <w:sz w:val="24"/>
                <w:highlight w:val="none"/>
              </w:rPr>
            </w:pPr>
          </w:p>
        </w:tc>
        <w:tc>
          <w:tcPr>
            <w:tcW w:w="1080" w:type="dxa"/>
            <w:vAlign w:val="center"/>
          </w:tcPr>
          <w:p w14:paraId="1FD15B80">
            <w:pPr>
              <w:spacing w:line="360" w:lineRule="auto"/>
              <w:jc w:val="center"/>
              <w:rPr>
                <w:rFonts w:hint="eastAsia" w:ascii="仿宋" w:hAnsi="仿宋" w:eastAsia="仿宋" w:cs="仿宋"/>
                <w:color w:val="auto"/>
                <w:sz w:val="24"/>
                <w:highlight w:val="none"/>
              </w:rPr>
            </w:pPr>
          </w:p>
        </w:tc>
        <w:tc>
          <w:tcPr>
            <w:tcW w:w="1332" w:type="dxa"/>
            <w:vAlign w:val="center"/>
          </w:tcPr>
          <w:p w14:paraId="4FBC26B7">
            <w:pPr>
              <w:spacing w:line="360" w:lineRule="auto"/>
              <w:jc w:val="center"/>
              <w:rPr>
                <w:rFonts w:hint="eastAsia" w:ascii="仿宋" w:hAnsi="仿宋" w:eastAsia="仿宋" w:cs="仿宋"/>
                <w:color w:val="auto"/>
                <w:sz w:val="24"/>
                <w:highlight w:val="none"/>
              </w:rPr>
            </w:pPr>
          </w:p>
        </w:tc>
      </w:tr>
    </w:tbl>
    <w:p w14:paraId="2BCEF5D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E980B9D">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4F54728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525BE174">
      <w:pPr>
        <w:autoSpaceDE w:val="0"/>
        <w:autoSpaceDN w:val="0"/>
        <w:spacing w:line="360" w:lineRule="auto"/>
        <w:ind w:firstLine="4560" w:firstLineChars="1900"/>
        <w:rPr>
          <w:rFonts w:hint="eastAsia" w:ascii="仿宋" w:hAnsi="仿宋" w:eastAsia="仿宋" w:cs="仿宋"/>
          <w:color w:val="auto"/>
          <w:kern w:val="0"/>
          <w:sz w:val="24"/>
          <w:highlight w:val="none"/>
        </w:rPr>
      </w:pPr>
    </w:p>
    <w:p w14:paraId="625CF0E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8B2A1C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D8544C">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6882B8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5C8169B">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16F44F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0D00884">
      <w:pPr>
        <w:pStyle w:val="2"/>
        <w:rPr>
          <w:rFonts w:hint="eastAsia" w:ascii="仿宋" w:hAnsi="仿宋" w:eastAsia="仿宋" w:cs="仿宋"/>
          <w:color w:val="auto"/>
          <w:highlight w:val="none"/>
        </w:rPr>
      </w:pPr>
    </w:p>
    <w:p w14:paraId="30734B8E">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24F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A066BCE">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73D16D41">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0A4EB0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1D9F4A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9E38B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6214284">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13593DC9">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64ED69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D7431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98EE5E7">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D961A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5B19747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6EDE17D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B407B5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1619120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7707D0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24303EE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880061B">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0956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033CFD">
            <w:pPr>
              <w:spacing w:line="360" w:lineRule="auto"/>
              <w:rPr>
                <w:rFonts w:hint="eastAsia" w:ascii="仿宋" w:hAnsi="仿宋" w:eastAsia="仿宋" w:cs="仿宋"/>
                <w:color w:val="auto"/>
                <w:sz w:val="24"/>
                <w:highlight w:val="none"/>
              </w:rPr>
            </w:pPr>
          </w:p>
        </w:tc>
        <w:tc>
          <w:tcPr>
            <w:tcW w:w="552" w:type="dxa"/>
          </w:tcPr>
          <w:p w14:paraId="29EE8267">
            <w:pPr>
              <w:spacing w:line="360" w:lineRule="auto"/>
              <w:rPr>
                <w:rFonts w:hint="eastAsia" w:ascii="仿宋" w:hAnsi="仿宋" w:eastAsia="仿宋" w:cs="仿宋"/>
                <w:color w:val="auto"/>
                <w:sz w:val="24"/>
                <w:highlight w:val="none"/>
              </w:rPr>
            </w:pPr>
          </w:p>
        </w:tc>
        <w:tc>
          <w:tcPr>
            <w:tcW w:w="552" w:type="dxa"/>
          </w:tcPr>
          <w:p w14:paraId="3C09618D">
            <w:pPr>
              <w:spacing w:line="360" w:lineRule="auto"/>
              <w:rPr>
                <w:rFonts w:hint="eastAsia" w:ascii="仿宋" w:hAnsi="仿宋" w:eastAsia="仿宋" w:cs="仿宋"/>
                <w:color w:val="auto"/>
                <w:sz w:val="24"/>
                <w:highlight w:val="none"/>
              </w:rPr>
            </w:pPr>
          </w:p>
        </w:tc>
        <w:tc>
          <w:tcPr>
            <w:tcW w:w="552" w:type="dxa"/>
          </w:tcPr>
          <w:p w14:paraId="4D5E1A75">
            <w:pPr>
              <w:spacing w:line="360" w:lineRule="auto"/>
              <w:rPr>
                <w:rFonts w:hint="eastAsia" w:ascii="仿宋" w:hAnsi="仿宋" w:eastAsia="仿宋" w:cs="仿宋"/>
                <w:color w:val="auto"/>
                <w:sz w:val="24"/>
                <w:highlight w:val="none"/>
              </w:rPr>
            </w:pPr>
          </w:p>
        </w:tc>
        <w:tc>
          <w:tcPr>
            <w:tcW w:w="552" w:type="dxa"/>
          </w:tcPr>
          <w:p w14:paraId="71EBB8FB">
            <w:pPr>
              <w:spacing w:line="360" w:lineRule="auto"/>
              <w:rPr>
                <w:rFonts w:hint="eastAsia" w:ascii="仿宋" w:hAnsi="仿宋" w:eastAsia="仿宋" w:cs="仿宋"/>
                <w:color w:val="auto"/>
                <w:sz w:val="24"/>
                <w:highlight w:val="none"/>
              </w:rPr>
            </w:pPr>
          </w:p>
        </w:tc>
        <w:tc>
          <w:tcPr>
            <w:tcW w:w="552" w:type="dxa"/>
          </w:tcPr>
          <w:p w14:paraId="3F91E177">
            <w:pPr>
              <w:spacing w:line="360" w:lineRule="auto"/>
              <w:rPr>
                <w:rFonts w:hint="eastAsia" w:ascii="仿宋" w:hAnsi="仿宋" w:eastAsia="仿宋" w:cs="仿宋"/>
                <w:color w:val="auto"/>
                <w:sz w:val="24"/>
                <w:highlight w:val="none"/>
              </w:rPr>
            </w:pPr>
          </w:p>
        </w:tc>
        <w:tc>
          <w:tcPr>
            <w:tcW w:w="552" w:type="dxa"/>
          </w:tcPr>
          <w:p w14:paraId="7B53168F">
            <w:pPr>
              <w:spacing w:line="360" w:lineRule="auto"/>
              <w:rPr>
                <w:rFonts w:hint="eastAsia" w:ascii="仿宋" w:hAnsi="仿宋" w:eastAsia="仿宋" w:cs="仿宋"/>
                <w:color w:val="auto"/>
                <w:sz w:val="24"/>
                <w:highlight w:val="none"/>
              </w:rPr>
            </w:pPr>
          </w:p>
        </w:tc>
        <w:tc>
          <w:tcPr>
            <w:tcW w:w="553" w:type="dxa"/>
          </w:tcPr>
          <w:p w14:paraId="1C0E8E61">
            <w:pPr>
              <w:spacing w:line="360" w:lineRule="auto"/>
              <w:rPr>
                <w:rFonts w:hint="eastAsia" w:ascii="仿宋" w:hAnsi="仿宋" w:eastAsia="仿宋" w:cs="仿宋"/>
                <w:color w:val="auto"/>
                <w:sz w:val="24"/>
                <w:highlight w:val="none"/>
              </w:rPr>
            </w:pPr>
          </w:p>
        </w:tc>
        <w:tc>
          <w:tcPr>
            <w:tcW w:w="553" w:type="dxa"/>
          </w:tcPr>
          <w:p w14:paraId="7A143715">
            <w:pPr>
              <w:spacing w:line="360" w:lineRule="auto"/>
              <w:rPr>
                <w:rFonts w:hint="eastAsia" w:ascii="仿宋" w:hAnsi="仿宋" w:eastAsia="仿宋" w:cs="仿宋"/>
                <w:color w:val="auto"/>
                <w:sz w:val="24"/>
                <w:highlight w:val="none"/>
              </w:rPr>
            </w:pPr>
          </w:p>
        </w:tc>
        <w:tc>
          <w:tcPr>
            <w:tcW w:w="553" w:type="dxa"/>
          </w:tcPr>
          <w:p w14:paraId="06604EEB">
            <w:pPr>
              <w:spacing w:line="360" w:lineRule="auto"/>
              <w:rPr>
                <w:rFonts w:hint="eastAsia" w:ascii="仿宋" w:hAnsi="仿宋" w:eastAsia="仿宋" w:cs="仿宋"/>
                <w:color w:val="auto"/>
                <w:sz w:val="24"/>
                <w:highlight w:val="none"/>
              </w:rPr>
            </w:pPr>
          </w:p>
        </w:tc>
        <w:tc>
          <w:tcPr>
            <w:tcW w:w="553" w:type="dxa"/>
          </w:tcPr>
          <w:p w14:paraId="0CFB9575">
            <w:pPr>
              <w:spacing w:line="360" w:lineRule="auto"/>
              <w:rPr>
                <w:rFonts w:hint="eastAsia" w:ascii="仿宋" w:hAnsi="仿宋" w:eastAsia="仿宋" w:cs="仿宋"/>
                <w:color w:val="auto"/>
                <w:sz w:val="24"/>
                <w:highlight w:val="none"/>
              </w:rPr>
            </w:pPr>
          </w:p>
        </w:tc>
        <w:tc>
          <w:tcPr>
            <w:tcW w:w="553" w:type="dxa"/>
          </w:tcPr>
          <w:p w14:paraId="2BFFB749">
            <w:pPr>
              <w:spacing w:line="360" w:lineRule="auto"/>
              <w:rPr>
                <w:rFonts w:hint="eastAsia" w:ascii="仿宋" w:hAnsi="仿宋" w:eastAsia="仿宋" w:cs="仿宋"/>
                <w:color w:val="auto"/>
                <w:sz w:val="24"/>
                <w:highlight w:val="none"/>
              </w:rPr>
            </w:pPr>
          </w:p>
        </w:tc>
        <w:tc>
          <w:tcPr>
            <w:tcW w:w="553" w:type="dxa"/>
          </w:tcPr>
          <w:p w14:paraId="76B9DDC3">
            <w:pPr>
              <w:spacing w:line="360" w:lineRule="auto"/>
              <w:rPr>
                <w:rFonts w:hint="eastAsia" w:ascii="仿宋" w:hAnsi="仿宋" w:eastAsia="仿宋" w:cs="仿宋"/>
                <w:color w:val="auto"/>
                <w:sz w:val="24"/>
                <w:highlight w:val="none"/>
              </w:rPr>
            </w:pPr>
          </w:p>
        </w:tc>
        <w:tc>
          <w:tcPr>
            <w:tcW w:w="553" w:type="dxa"/>
          </w:tcPr>
          <w:p w14:paraId="22233786">
            <w:pPr>
              <w:spacing w:line="360" w:lineRule="auto"/>
              <w:rPr>
                <w:rFonts w:hint="eastAsia" w:ascii="仿宋" w:hAnsi="仿宋" w:eastAsia="仿宋" w:cs="仿宋"/>
                <w:color w:val="auto"/>
                <w:sz w:val="24"/>
                <w:highlight w:val="none"/>
              </w:rPr>
            </w:pPr>
          </w:p>
        </w:tc>
        <w:tc>
          <w:tcPr>
            <w:tcW w:w="553" w:type="dxa"/>
          </w:tcPr>
          <w:p w14:paraId="7B025322">
            <w:pPr>
              <w:spacing w:line="360" w:lineRule="auto"/>
              <w:rPr>
                <w:rFonts w:hint="eastAsia" w:ascii="仿宋" w:hAnsi="仿宋" w:eastAsia="仿宋" w:cs="仿宋"/>
                <w:color w:val="auto"/>
                <w:sz w:val="24"/>
                <w:highlight w:val="none"/>
              </w:rPr>
            </w:pPr>
          </w:p>
        </w:tc>
        <w:tc>
          <w:tcPr>
            <w:tcW w:w="553" w:type="dxa"/>
          </w:tcPr>
          <w:p w14:paraId="3A4173D1">
            <w:pPr>
              <w:spacing w:line="360" w:lineRule="auto"/>
              <w:rPr>
                <w:rFonts w:hint="eastAsia" w:ascii="仿宋" w:hAnsi="仿宋" w:eastAsia="仿宋" w:cs="仿宋"/>
                <w:color w:val="auto"/>
                <w:sz w:val="24"/>
                <w:highlight w:val="none"/>
              </w:rPr>
            </w:pPr>
          </w:p>
        </w:tc>
        <w:tc>
          <w:tcPr>
            <w:tcW w:w="553" w:type="dxa"/>
          </w:tcPr>
          <w:p w14:paraId="1147547F">
            <w:pPr>
              <w:spacing w:line="360" w:lineRule="auto"/>
              <w:rPr>
                <w:rFonts w:hint="eastAsia" w:ascii="仿宋" w:hAnsi="仿宋" w:eastAsia="仿宋" w:cs="仿宋"/>
                <w:color w:val="auto"/>
                <w:sz w:val="24"/>
                <w:highlight w:val="none"/>
              </w:rPr>
            </w:pPr>
          </w:p>
        </w:tc>
      </w:tr>
      <w:tr w14:paraId="4FAB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5960436">
            <w:pPr>
              <w:spacing w:line="360" w:lineRule="auto"/>
              <w:rPr>
                <w:rFonts w:hint="eastAsia" w:ascii="仿宋" w:hAnsi="仿宋" w:eastAsia="仿宋" w:cs="仿宋"/>
                <w:color w:val="auto"/>
                <w:sz w:val="24"/>
                <w:highlight w:val="none"/>
              </w:rPr>
            </w:pPr>
          </w:p>
        </w:tc>
        <w:tc>
          <w:tcPr>
            <w:tcW w:w="552" w:type="dxa"/>
          </w:tcPr>
          <w:p w14:paraId="6663AEF6">
            <w:pPr>
              <w:spacing w:line="360" w:lineRule="auto"/>
              <w:rPr>
                <w:rFonts w:hint="eastAsia" w:ascii="仿宋" w:hAnsi="仿宋" w:eastAsia="仿宋" w:cs="仿宋"/>
                <w:color w:val="auto"/>
                <w:sz w:val="24"/>
                <w:highlight w:val="none"/>
              </w:rPr>
            </w:pPr>
          </w:p>
        </w:tc>
        <w:tc>
          <w:tcPr>
            <w:tcW w:w="552" w:type="dxa"/>
          </w:tcPr>
          <w:p w14:paraId="26720ED0">
            <w:pPr>
              <w:spacing w:line="360" w:lineRule="auto"/>
              <w:rPr>
                <w:rFonts w:hint="eastAsia" w:ascii="仿宋" w:hAnsi="仿宋" w:eastAsia="仿宋" w:cs="仿宋"/>
                <w:color w:val="auto"/>
                <w:sz w:val="24"/>
                <w:highlight w:val="none"/>
              </w:rPr>
            </w:pPr>
          </w:p>
        </w:tc>
        <w:tc>
          <w:tcPr>
            <w:tcW w:w="552" w:type="dxa"/>
          </w:tcPr>
          <w:p w14:paraId="5B495217">
            <w:pPr>
              <w:spacing w:line="360" w:lineRule="auto"/>
              <w:rPr>
                <w:rFonts w:hint="eastAsia" w:ascii="仿宋" w:hAnsi="仿宋" w:eastAsia="仿宋" w:cs="仿宋"/>
                <w:color w:val="auto"/>
                <w:sz w:val="24"/>
                <w:highlight w:val="none"/>
              </w:rPr>
            </w:pPr>
          </w:p>
        </w:tc>
        <w:tc>
          <w:tcPr>
            <w:tcW w:w="552" w:type="dxa"/>
          </w:tcPr>
          <w:p w14:paraId="134C5C1A">
            <w:pPr>
              <w:spacing w:line="360" w:lineRule="auto"/>
              <w:rPr>
                <w:rFonts w:hint="eastAsia" w:ascii="仿宋" w:hAnsi="仿宋" w:eastAsia="仿宋" w:cs="仿宋"/>
                <w:color w:val="auto"/>
                <w:sz w:val="24"/>
                <w:highlight w:val="none"/>
              </w:rPr>
            </w:pPr>
          </w:p>
        </w:tc>
        <w:tc>
          <w:tcPr>
            <w:tcW w:w="552" w:type="dxa"/>
          </w:tcPr>
          <w:p w14:paraId="27DD785D">
            <w:pPr>
              <w:spacing w:line="360" w:lineRule="auto"/>
              <w:rPr>
                <w:rFonts w:hint="eastAsia" w:ascii="仿宋" w:hAnsi="仿宋" w:eastAsia="仿宋" w:cs="仿宋"/>
                <w:color w:val="auto"/>
                <w:sz w:val="24"/>
                <w:highlight w:val="none"/>
              </w:rPr>
            </w:pPr>
          </w:p>
        </w:tc>
        <w:tc>
          <w:tcPr>
            <w:tcW w:w="552" w:type="dxa"/>
          </w:tcPr>
          <w:p w14:paraId="7D103974">
            <w:pPr>
              <w:spacing w:line="360" w:lineRule="auto"/>
              <w:rPr>
                <w:rFonts w:hint="eastAsia" w:ascii="仿宋" w:hAnsi="仿宋" w:eastAsia="仿宋" w:cs="仿宋"/>
                <w:color w:val="auto"/>
                <w:sz w:val="24"/>
                <w:highlight w:val="none"/>
              </w:rPr>
            </w:pPr>
          </w:p>
        </w:tc>
        <w:tc>
          <w:tcPr>
            <w:tcW w:w="553" w:type="dxa"/>
          </w:tcPr>
          <w:p w14:paraId="53E7CA42">
            <w:pPr>
              <w:spacing w:line="360" w:lineRule="auto"/>
              <w:rPr>
                <w:rFonts w:hint="eastAsia" w:ascii="仿宋" w:hAnsi="仿宋" w:eastAsia="仿宋" w:cs="仿宋"/>
                <w:color w:val="auto"/>
                <w:sz w:val="24"/>
                <w:highlight w:val="none"/>
              </w:rPr>
            </w:pPr>
          </w:p>
        </w:tc>
        <w:tc>
          <w:tcPr>
            <w:tcW w:w="553" w:type="dxa"/>
          </w:tcPr>
          <w:p w14:paraId="5FF46DFD">
            <w:pPr>
              <w:spacing w:line="360" w:lineRule="auto"/>
              <w:rPr>
                <w:rFonts w:hint="eastAsia" w:ascii="仿宋" w:hAnsi="仿宋" w:eastAsia="仿宋" w:cs="仿宋"/>
                <w:color w:val="auto"/>
                <w:sz w:val="24"/>
                <w:highlight w:val="none"/>
              </w:rPr>
            </w:pPr>
          </w:p>
        </w:tc>
        <w:tc>
          <w:tcPr>
            <w:tcW w:w="553" w:type="dxa"/>
          </w:tcPr>
          <w:p w14:paraId="5BCD5AAE">
            <w:pPr>
              <w:spacing w:line="360" w:lineRule="auto"/>
              <w:rPr>
                <w:rFonts w:hint="eastAsia" w:ascii="仿宋" w:hAnsi="仿宋" w:eastAsia="仿宋" w:cs="仿宋"/>
                <w:color w:val="auto"/>
                <w:sz w:val="24"/>
                <w:highlight w:val="none"/>
              </w:rPr>
            </w:pPr>
          </w:p>
        </w:tc>
        <w:tc>
          <w:tcPr>
            <w:tcW w:w="553" w:type="dxa"/>
          </w:tcPr>
          <w:p w14:paraId="01B0E983">
            <w:pPr>
              <w:spacing w:line="360" w:lineRule="auto"/>
              <w:rPr>
                <w:rFonts w:hint="eastAsia" w:ascii="仿宋" w:hAnsi="仿宋" w:eastAsia="仿宋" w:cs="仿宋"/>
                <w:color w:val="auto"/>
                <w:sz w:val="24"/>
                <w:highlight w:val="none"/>
              </w:rPr>
            </w:pPr>
          </w:p>
        </w:tc>
        <w:tc>
          <w:tcPr>
            <w:tcW w:w="553" w:type="dxa"/>
          </w:tcPr>
          <w:p w14:paraId="2F7B8868">
            <w:pPr>
              <w:spacing w:line="360" w:lineRule="auto"/>
              <w:rPr>
                <w:rFonts w:hint="eastAsia" w:ascii="仿宋" w:hAnsi="仿宋" w:eastAsia="仿宋" w:cs="仿宋"/>
                <w:color w:val="auto"/>
                <w:sz w:val="24"/>
                <w:highlight w:val="none"/>
              </w:rPr>
            </w:pPr>
          </w:p>
        </w:tc>
        <w:tc>
          <w:tcPr>
            <w:tcW w:w="553" w:type="dxa"/>
          </w:tcPr>
          <w:p w14:paraId="3D93D5F7">
            <w:pPr>
              <w:spacing w:line="360" w:lineRule="auto"/>
              <w:rPr>
                <w:rFonts w:hint="eastAsia" w:ascii="仿宋" w:hAnsi="仿宋" w:eastAsia="仿宋" w:cs="仿宋"/>
                <w:color w:val="auto"/>
                <w:sz w:val="24"/>
                <w:highlight w:val="none"/>
              </w:rPr>
            </w:pPr>
          </w:p>
        </w:tc>
        <w:tc>
          <w:tcPr>
            <w:tcW w:w="553" w:type="dxa"/>
          </w:tcPr>
          <w:p w14:paraId="4DCD6D63">
            <w:pPr>
              <w:spacing w:line="360" w:lineRule="auto"/>
              <w:rPr>
                <w:rFonts w:hint="eastAsia" w:ascii="仿宋" w:hAnsi="仿宋" w:eastAsia="仿宋" w:cs="仿宋"/>
                <w:color w:val="auto"/>
                <w:sz w:val="24"/>
                <w:highlight w:val="none"/>
              </w:rPr>
            </w:pPr>
          </w:p>
        </w:tc>
        <w:tc>
          <w:tcPr>
            <w:tcW w:w="553" w:type="dxa"/>
          </w:tcPr>
          <w:p w14:paraId="44287131">
            <w:pPr>
              <w:spacing w:line="360" w:lineRule="auto"/>
              <w:rPr>
                <w:rFonts w:hint="eastAsia" w:ascii="仿宋" w:hAnsi="仿宋" w:eastAsia="仿宋" w:cs="仿宋"/>
                <w:color w:val="auto"/>
                <w:sz w:val="24"/>
                <w:highlight w:val="none"/>
              </w:rPr>
            </w:pPr>
          </w:p>
        </w:tc>
        <w:tc>
          <w:tcPr>
            <w:tcW w:w="553" w:type="dxa"/>
          </w:tcPr>
          <w:p w14:paraId="1CF793F8">
            <w:pPr>
              <w:spacing w:line="360" w:lineRule="auto"/>
              <w:rPr>
                <w:rFonts w:hint="eastAsia" w:ascii="仿宋" w:hAnsi="仿宋" w:eastAsia="仿宋" w:cs="仿宋"/>
                <w:color w:val="auto"/>
                <w:sz w:val="24"/>
                <w:highlight w:val="none"/>
              </w:rPr>
            </w:pPr>
          </w:p>
        </w:tc>
        <w:tc>
          <w:tcPr>
            <w:tcW w:w="553" w:type="dxa"/>
          </w:tcPr>
          <w:p w14:paraId="3D4C7FEE">
            <w:pPr>
              <w:spacing w:line="360" w:lineRule="auto"/>
              <w:rPr>
                <w:rFonts w:hint="eastAsia" w:ascii="仿宋" w:hAnsi="仿宋" w:eastAsia="仿宋" w:cs="仿宋"/>
                <w:color w:val="auto"/>
                <w:sz w:val="24"/>
                <w:highlight w:val="none"/>
              </w:rPr>
            </w:pPr>
          </w:p>
        </w:tc>
      </w:tr>
      <w:tr w14:paraId="6A6E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83CADD">
            <w:pPr>
              <w:spacing w:line="360" w:lineRule="auto"/>
              <w:rPr>
                <w:rFonts w:hint="eastAsia" w:ascii="仿宋" w:hAnsi="仿宋" w:eastAsia="仿宋" w:cs="仿宋"/>
                <w:color w:val="auto"/>
                <w:sz w:val="24"/>
                <w:highlight w:val="none"/>
              </w:rPr>
            </w:pPr>
          </w:p>
        </w:tc>
        <w:tc>
          <w:tcPr>
            <w:tcW w:w="552" w:type="dxa"/>
          </w:tcPr>
          <w:p w14:paraId="0730BABD">
            <w:pPr>
              <w:spacing w:line="360" w:lineRule="auto"/>
              <w:rPr>
                <w:rFonts w:hint="eastAsia" w:ascii="仿宋" w:hAnsi="仿宋" w:eastAsia="仿宋" w:cs="仿宋"/>
                <w:color w:val="auto"/>
                <w:sz w:val="24"/>
                <w:highlight w:val="none"/>
              </w:rPr>
            </w:pPr>
          </w:p>
        </w:tc>
        <w:tc>
          <w:tcPr>
            <w:tcW w:w="552" w:type="dxa"/>
          </w:tcPr>
          <w:p w14:paraId="5DA39BDD">
            <w:pPr>
              <w:spacing w:line="360" w:lineRule="auto"/>
              <w:rPr>
                <w:rFonts w:hint="eastAsia" w:ascii="仿宋" w:hAnsi="仿宋" w:eastAsia="仿宋" w:cs="仿宋"/>
                <w:color w:val="auto"/>
                <w:sz w:val="24"/>
                <w:highlight w:val="none"/>
              </w:rPr>
            </w:pPr>
          </w:p>
        </w:tc>
        <w:tc>
          <w:tcPr>
            <w:tcW w:w="552" w:type="dxa"/>
          </w:tcPr>
          <w:p w14:paraId="114EEF2A">
            <w:pPr>
              <w:spacing w:line="360" w:lineRule="auto"/>
              <w:rPr>
                <w:rFonts w:hint="eastAsia" w:ascii="仿宋" w:hAnsi="仿宋" w:eastAsia="仿宋" w:cs="仿宋"/>
                <w:color w:val="auto"/>
                <w:sz w:val="24"/>
                <w:highlight w:val="none"/>
              </w:rPr>
            </w:pPr>
          </w:p>
        </w:tc>
        <w:tc>
          <w:tcPr>
            <w:tcW w:w="552" w:type="dxa"/>
          </w:tcPr>
          <w:p w14:paraId="4FC01C59">
            <w:pPr>
              <w:spacing w:line="360" w:lineRule="auto"/>
              <w:rPr>
                <w:rFonts w:hint="eastAsia" w:ascii="仿宋" w:hAnsi="仿宋" w:eastAsia="仿宋" w:cs="仿宋"/>
                <w:color w:val="auto"/>
                <w:sz w:val="24"/>
                <w:highlight w:val="none"/>
              </w:rPr>
            </w:pPr>
          </w:p>
        </w:tc>
        <w:tc>
          <w:tcPr>
            <w:tcW w:w="552" w:type="dxa"/>
          </w:tcPr>
          <w:p w14:paraId="5D2CCF5B">
            <w:pPr>
              <w:spacing w:line="360" w:lineRule="auto"/>
              <w:rPr>
                <w:rFonts w:hint="eastAsia" w:ascii="仿宋" w:hAnsi="仿宋" w:eastAsia="仿宋" w:cs="仿宋"/>
                <w:color w:val="auto"/>
                <w:sz w:val="24"/>
                <w:highlight w:val="none"/>
              </w:rPr>
            </w:pPr>
          </w:p>
        </w:tc>
        <w:tc>
          <w:tcPr>
            <w:tcW w:w="552" w:type="dxa"/>
          </w:tcPr>
          <w:p w14:paraId="71B3D6D6">
            <w:pPr>
              <w:spacing w:line="360" w:lineRule="auto"/>
              <w:rPr>
                <w:rFonts w:hint="eastAsia" w:ascii="仿宋" w:hAnsi="仿宋" w:eastAsia="仿宋" w:cs="仿宋"/>
                <w:color w:val="auto"/>
                <w:sz w:val="24"/>
                <w:highlight w:val="none"/>
              </w:rPr>
            </w:pPr>
          </w:p>
        </w:tc>
        <w:tc>
          <w:tcPr>
            <w:tcW w:w="553" w:type="dxa"/>
          </w:tcPr>
          <w:p w14:paraId="66DCD93E">
            <w:pPr>
              <w:spacing w:line="360" w:lineRule="auto"/>
              <w:rPr>
                <w:rFonts w:hint="eastAsia" w:ascii="仿宋" w:hAnsi="仿宋" w:eastAsia="仿宋" w:cs="仿宋"/>
                <w:color w:val="auto"/>
                <w:sz w:val="24"/>
                <w:highlight w:val="none"/>
              </w:rPr>
            </w:pPr>
          </w:p>
        </w:tc>
        <w:tc>
          <w:tcPr>
            <w:tcW w:w="553" w:type="dxa"/>
          </w:tcPr>
          <w:p w14:paraId="7D476034">
            <w:pPr>
              <w:spacing w:line="360" w:lineRule="auto"/>
              <w:rPr>
                <w:rFonts w:hint="eastAsia" w:ascii="仿宋" w:hAnsi="仿宋" w:eastAsia="仿宋" w:cs="仿宋"/>
                <w:color w:val="auto"/>
                <w:sz w:val="24"/>
                <w:highlight w:val="none"/>
              </w:rPr>
            </w:pPr>
          </w:p>
        </w:tc>
        <w:tc>
          <w:tcPr>
            <w:tcW w:w="553" w:type="dxa"/>
          </w:tcPr>
          <w:p w14:paraId="4291D6FD">
            <w:pPr>
              <w:spacing w:line="360" w:lineRule="auto"/>
              <w:rPr>
                <w:rFonts w:hint="eastAsia" w:ascii="仿宋" w:hAnsi="仿宋" w:eastAsia="仿宋" w:cs="仿宋"/>
                <w:color w:val="auto"/>
                <w:sz w:val="24"/>
                <w:highlight w:val="none"/>
              </w:rPr>
            </w:pPr>
          </w:p>
        </w:tc>
        <w:tc>
          <w:tcPr>
            <w:tcW w:w="553" w:type="dxa"/>
          </w:tcPr>
          <w:p w14:paraId="155E3EAE">
            <w:pPr>
              <w:spacing w:line="360" w:lineRule="auto"/>
              <w:rPr>
                <w:rFonts w:hint="eastAsia" w:ascii="仿宋" w:hAnsi="仿宋" w:eastAsia="仿宋" w:cs="仿宋"/>
                <w:color w:val="auto"/>
                <w:sz w:val="24"/>
                <w:highlight w:val="none"/>
              </w:rPr>
            </w:pPr>
          </w:p>
        </w:tc>
        <w:tc>
          <w:tcPr>
            <w:tcW w:w="553" w:type="dxa"/>
          </w:tcPr>
          <w:p w14:paraId="2AC68635">
            <w:pPr>
              <w:spacing w:line="360" w:lineRule="auto"/>
              <w:rPr>
                <w:rFonts w:hint="eastAsia" w:ascii="仿宋" w:hAnsi="仿宋" w:eastAsia="仿宋" w:cs="仿宋"/>
                <w:color w:val="auto"/>
                <w:sz w:val="24"/>
                <w:highlight w:val="none"/>
              </w:rPr>
            </w:pPr>
          </w:p>
        </w:tc>
        <w:tc>
          <w:tcPr>
            <w:tcW w:w="553" w:type="dxa"/>
          </w:tcPr>
          <w:p w14:paraId="0CCFCE9C">
            <w:pPr>
              <w:spacing w:line="360" w:lineRule="auto"/>
              <w:rPr>
                <w:rFonts w:hint="eastAsia" w:ascii="仿宋" w:hAnsi="仿宋" w:eastAsia="仿宋" w:cs="仿宋"/>
                <w:color w:val="auto"/>
                <w:sz w:val="24"/>
                <w:highlight w:val="none"/>
              </w:rPr>
            </w:pPr>
          </w:p>
        </w:tc>
        <w:tc>
          <w:tcPr>
            <w:tcW w:w="553" w:type="dxa"/>
          </w:tcPr>
          <w:p w14:paraId="0C672021">
            <w:pPr>
              <w:spacing w:line="360" w:lineRule="auto"/>
              <w:rPr>
                <w:rFonts w:hint="eastAsia" w:ascii="仿宋" w:hAnsi="仿宋" w:eastAsia="仿宋" w:cs="仿宋"/>
                <w:color w:val="auto"/>
                <w:sz w:val="24"/>
                <w:highlight w:val="none"/>
              </w:rPr>
            </w:pPr>
          </w:p>
        </w:tc>
        <w:tc>
          <w:tcPr>
            <w:tcW w:w="553" w:type="dxa"/>
          </w:tcPr>
          <w:p w14:paraId="1F864157">
            <w:pPr>
              <w:spacing w:line="360" w:lineRule="auto"/>
              <w:rPr>
                <w:rFonts w:hint="eastAsia" w:ascii="仿宋" w:hAnsi="仿宋" w:eastAsia="仿宋" w:cs="仿宋"/>
                <w:color w:val="auto"/>
                <w:sz w:val="24"/>
                <w:highlight w:val="none"/>
              </w:rPr>
            </w:pPr>
          </w:p>
        </w:tc>
        <w:tc>
          <w:tcPr>
            <w:tcW w:w="553" w:type="dxa"/>
          </w:tcPr>
          <w:p w14:paraId="5F20783F">
            <w:pPr>
              <w:spacing w:line="360" w:lineRule="auto"/>
              <w:rPr>
                <w:rFonts w:hint="eastAsia" w:ascii="仿宋" w:hAnsi="仿宋" w:eastAsia="仿宋" w:cs="仿宋"/>
                <w:color w:val="auto"/>
                <w:sz w:val="24"/>
                <w:highlight w:val="none"/>
              </w:rPr>
            </w:pPr>
          </w:p>
        </w:tc>
        <w:tc>
          <w:tcPr>
            <w:tcW w:w="553" w:type="dxa"/>
          </w:tcPr>
          <w:p w14:paraId="6A876CCB">
            <w:pPr>
              <w:spacing w:line="360" w:lineRule="auto"/>
              <w:rPr>
                <w:rFonts w:hint="eastAsia" w:ascii="仿宋" w:hAnsi="仿宋" w:eastAsia="仿宋" w:cs="仿宋"/>
                <w:color w:val="auto"/>
                <w:sz w:val="24"/>
                <w:highlight w:val="none"/>
              </w:rPr>
            </w:pPr>
          </w:p>
        </w:tc>
      </w:tr>
    </w:tbl>
    <w:p w14:paraId="0D59A659">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13785C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E97B9B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522D8A">
      <w:pPr>
        <w:spacing w:line="360" w:lineRule="auto"/>
        <w:rPr>
          <w:rFonts w:hint="eastAsia" w:ascii="仿宋" w:hAnsi="仿宋" w:eastAsia="仿宋" w:cs="仿宋"/>
          <w:color w:val="auto"/>
          <w:kern w:val="0"/>
          <w:sz w:val="24"/>
          <w:highlight w:val="none"/>
        </w:rPr>
      </w:pPr>
    </w:p>
    <w:p w14:paraId="78CE9C32">
      <w:pPr>
        <w:spacing w:line="360" w:lineRule="auto"/>
        <w:jc w:val="center"/>
        <w:rPr>
          <w:rFonts w:hint="eastAsia" w:ascii="仿宋" w:hAnsi="仿宋" w:eastAsia="仿宋" w:cs="仿宋"/>
          <w:b/>
          <w:bCs/>
          <w:color w:val="auto"/>
          <w:sz w:val="32"/>
          <w:szCs w:val="32"/>
          <w:highlight w:val="none"/>
        </w:rPr>
      </w:pPr>
    </w:p>
    <w:p w14:paraId="5BA21C57">
      <w:pPr>
        <w:spacing w:line="360" w:lineRule="auto"/>
        <w:jc w:val="center"/>
        <w:rPr>
          <w:rFonts w:hint="eastAsia" w:ascii="仿宋" w:hAnsi="仿宋" w:eastAsia="仿宋" w:cs="仿宋"/>
          <w:b/>
          <w:bCs/>
          <w:color w:val="auto"/>
          <w:sz w:val="32"/>
          <w:szCs w:val="32"/>
          <w:highlight w:val="none"/>
        </w:rPr>
      </w:pPr>
    </w:p>
    <w:p w14:paraId="13A32C81">
      <w:pPr>
        <w:spacing w:line="360" w:lineRule="auto"/>
        <w:jc w:val="center"/>
        <w:rPr>
          <w:rFonts w:hint="eastAsia" w:ascii="仿宋" w:hAnsi="仿宋" w:eastAsia="仿宋" w:cs="仿宋"/>
          <w:b/>
          <w:bCs/>
          <w:color w:val="auto"/>
          <w:sz w:val="32"/>
          <w:szCs w:val="32"/>
          <w:highlight w:val="none"/>
        </w:rPr>
      </w:pPr>
    </w:p>
    <w:p w14:paraId="35C8924D">
      <w:pPr>
        <w:spacing w:line="360" w:lineRule="auto"/>
        <w:jc w:val="center"/>
        <w:rPr>
          <w:rFonts w:hint="eastAsia" w:ascii="仿宋" w:hAnsi="仿宋" w:eastAsia="仿宋" w:cs="仿宋"/>
          <w:b/>
          <w:bCs/>
          <w:color w:val="auto"/>
          <w:sz w:val="32"/>
          <w:szCs w:val="32"/>
          <w:highlight w:val="none"/>
        </w:rPr>
      </w:pPr>
    </w:p>
    <w:p w14:paraId="12A76066">
      <w:pPr>
        <w:spacing w:line="360" w:lineRule="auto"/>
        <w:jc w:val="center"/>
        <w:rPr>
          <w:rFonts w:hint="eastAsia" w:ascii="仿宋" w:hAnsi="仿宋" w:eastAsia="仿宋" w:cs="仿宋"/>
          <w:b/>
          <w:bCs/>
          <w:color w:val="auto"/>
          <w:sz w:val="32"/>
          <w:szCs w:val="32"/>
          <w:highlight w:val="none"/>
        </w:rPr>
      </w:pPr>
    </w:p>
    <w:p w14:paraId="4FD6D05D">
      <w:pPr>
        <w:spacing w:line="360" w:lineRule="auto"/>
        <w:jc w:val="center"/>
        <w:rPr>
          <w:rFonts w:hint="eastAsia" w:ascii="仿宋" w:hAnsi="仿宋" w:eastAsia="仿宋" w:cs="仿宋"/>
          <w:b/>
          <w:bCs/>
          <w:color w:val="auto"/>
          <w:sz w:val="32"/>
          <w:szCs w:val="32"/>
          <w:highlight w:val="none"/>
        </w:rPr>
      </w:pPr>
    </w:p>
    <w:p w14:paraId="37907BC5">
      <w:pPr>
        <w:spacing w:line="360" w:lineRule="auto"/>
        <w:jc w:val="center"/>
        <w:rPr>
          <w:rFonts w:hint="eastAsia" w:ascii="仿宋" w:hAnsi="仿宋" w:eastAsia="仿宋" w:cs="仿宋"/>
          <w:b/>
          <w:bCs/>
          <w:color w:val="auto"/>
          <w:sz w:val="32"/>
          <w:szCs w:val="32"/>
          <w:highlight w:val="none"/>
        </w:rPr>
      </w:pPr>
    </w:p>
    <w:p w14:paraId="3CE079EC">
      <w:pPr>
        <w:spacing w:line="360" w:lineRule="auto"/>
        <w:jc w:val="center"/>
        <w:rPr>
          <w:rFonts w:hint="eastAsia" w:ascii="仿宋" w:hAnsi="仿宋" w:eastAsia="仿宋" w:cs="仿宋"/>
          <w:b/>
          <w:bCs/>
          <w:color w:val="auto"/>
          <w:sz w:val="32"/>
          <w:szCs w:val="32"/>
          <w:highlight w:val="none"/>
        </w:rPr>
      </w:pPr>
    </w:p>
    <w:p w14:paraId="2821E83B">
      <w:pPr>
        <w:spacing w:line="360" w:lineRule="auto"/>
        <w:jc w:val="center"/>
        <w:rPr>
          <w:rFonts w:hint="eastAsia" w:ascii="仿宋" w:hAnsi="仿宋" w:eastAsia="仿宋" w:cs="仿宋"/>
          <w:b/>
          <w:bCs/>
          <w:color w:val="auto"/>
          <w:sz w:val="32"/>
          <w:szCs w:val="32"/>
          <w:highlight w:val="none"/>
        </w:rPr>
      </w:pPr>
    </w:p>
    <w:p w14:paraId="48186FC5">
      <w:pPr>
        <w:spacing w:line="360" w:lineRule="auto"/>
        <w:jc w:val="center"/>
        <w:rPr>
          <w:rFonts w:hint="eastAsia" w:ascii="仿宋" w:hAnsi="仿宋" w:eastAsia="仿宋" w:cs="仿宋"/>
          <w:b/>
          <w:bCs/>
          <w:color w:val="auto"/>
          <w:sz w:val="32"/>
          <w:szCs w:val="32"/>
          <w:highlight w:val="none"/>
        </w:rPr>
      </w:pPr>
    </w:p>
    <w:p w14:paraId="6A577C21">
      <w:pPr>
        <w:spacing w:line="360" w:lineRule="auto"/>
        <w:jc w:val="center"/>
        <w:rPr>
          <w:rFonts w:hint="eastAsia" w:ascii="仿宋" w:hAnsi="仿宋" w:eastAsia="仿宋" w:cs="仿宋"/>
          <w:b/>
          <w:bCs/>
          <w:color w:val="auto"/>
          <w:sz w:val="32"/>
          <w:szCs w:val="32"/>
          <w:highlight w:val="none"/>
        </w:rPr>
      </w:pPr>
    </w:p>
    <w:p w14:paraId="21D363E1">
      <w:pPr>
        <w:spacing w:line="360" w:lineRule="auto"/>
        <w:jc w:val="center"/>
        <w:rPr>
          <w:rFonts w:hint="eastAsia" w:ascii="仿宋" w:hAnsi="仿宋" w:eastAsia="仿宋" w:cs="仿宋"/>
          <w:b/>
          <w:bCs/>
          <w:color w:val="auto"/>
          <w:sz w:val="32"/>
          <w:szCs w:val="32"/>
          <w:highlight w:val="none"/>
        </w:rPr>
      </w:pPr>
    </w:p>
    <w:p w14:paraId="38DFEDD3">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ADF44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09B8F01">
      <w:pPr>
        <w:pStyle w:val="2"/>
        <w:rPr>
          <w:rFonts w:hint="eastAsia" w:ascii="仿宋" w:hAnsi="仿宋" w:eastAsia="仿宋" w:cs="仿宋"/>
          <w:color w:val="auto"/>
          <w:highlight w:val="none"/>
        </w:rPr>
      </w:pPr>
    </w:p>
    <w:p w14:paraId="45ABB22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FF3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146406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7FF904C">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20426C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4C2728C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AA2941C">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2176AA6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8E0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7B7989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8B819C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C0795B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72B866D">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59F79D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55FB227">
            <w:pPr>
              <w:autoSpaceDE w:val="0"/>
              <w:autoSpaceDN w:val="0"/>
              <w:spacing w:line="360" w:lineRule="auto"/>
              <w:jc w:val="center"/>
              <w:rPr>
                <w:rFonts w:hint="eastAsia" w:ascii="仿宋" w:hAnsi="仿宋" w:eastAsia="仿宋" w:cs="仿宋"/>
                <w:color w:val="auto"/>
                <w:sz w:val="24"/>
                <w:highlight w:val="none"/>
              </w:rPr>
            </w:pPr>
          </w:p>
        </w:tc>
      </w:tr>
      <w:tr w14:paraId="5098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32EC18">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ABB9E6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D70C84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24DA1D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65330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5DC4EDC">
            <w:pPr>
              <w:autoSpaceDE w:val="0"/>
              <w:autoSpaceDN w:val="0"/>
              <w:spacing w:line="360" w:lineRule="auto"/>
              <w:jc w:val="center"/>
              <w:rPr>
                <w:rFonts w:hint="eastAsia" w:ascii="仿宋" w:hAnsi="仿宋" w:eastAsia="仿宋" w:cs="仿宋"/>
                <w:color w:val="auto"/>
                <w:sz w:val="24"/>
                <w:highlight w:val="none"/>
              </w:rPr>
            </w:pPr>
          </w:p>
        </w:tc>
      </w:tr>
      <w:tr w14:paraId="4A50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AB666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E97CF61">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068EBA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FEBF7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D4148F6">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CBE0BD0">
            <w:pPr>
              <w:autoSpaceDE w:val="0"/>
              <w:autoSpaceDN w:val="0"/>
              <w:spacing w:line="360" w:lineRule="auto"/>
              <w:jc w:val="center"/>
              <w:rPr>
                <w:rFonts w:hint="eastAsia" w:ascii="仿宋" w:hAnsi="仿宋" w:eastAsia="仿宋" w:cs="仿宋"/>
                <w:color w:val="auto"/>
                <w:sz w:val="24"/>
                <w:highlight w:val="none"/>
              </w:rPr>
            </w:pPr>
          </w:p>
        </w:tc>
      </w:tr>
    </w:tbl>
    <w:p w14:paraId="438487E1">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43FB66B">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1EA590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EB6503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C711CF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56056C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1B47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65408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1DA2DD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2A7CA2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E10A54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EE3893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616D66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8A99060">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3B977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D6486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997F28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B7B819B">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7B6A3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97A49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2599A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E4D1E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35B1F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B9D5BB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C6419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6E7C0E2">
            <w:pPr>
              <w:autoSpaceDE w:val="0"/>
              <w:autoSpaceDN w:val="0"/>
              <w:spacing w:line="240" w:lineRule="exact"/>
              <w:rPr>
                <w:rFonts w:hint="eastAsia" w:ascii="仿宋" w:hAnsi="仿宋" w:eastAsia="仿宋" w:cs="仿宋"/>
                <w:color w:val="auto"/>
                <w:sz w:val="24"/>
                <w:highlight w:val="none"/>
              </w:rPr>
            </w:pPr>
          </w:p>
        </w:tc>
      </w:tr>
      <w:tr w14:paraId="0D1EE48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E18BB8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097E2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5F85164">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ABC273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129DD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6AF2E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8C99B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EEEFE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564C4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26EA57">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E840AF">
            <w:pPr>
              <w:autoSpaceDE w:val="0"/>
              <w:autoSpaceDN w:val="0"/>
              <w:spacing w:line="240" w:lineRule="exact"/>
              <w:rPr>
                <w:rFonts w:hint="eastAsia" w:ascii="仿宋" w:hAnsi="仿宋" w:eastAsia="仿宋" w:cs="仿宋"/>
                <w:color w:val="auto"/>
                <w:sz w:val="24"/>
                <w:highlight w:val="none"/>
              </w:rPr>
            </w:pPr>
          </w:p>
        </w:tc>
      </w:tr>
      <w:tr w14:paraId="308DCC3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C2A46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124083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0A4EDB6">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93749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A49B8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F03C0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EA789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94409D">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057400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44285A7">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95AC2E">
            <w:pPr>
              <w:autoSpaceDE w:val="0"/>
              <w:autoSpaceDN w:val="0"/>
              <w:spacing w:line="240" w:lineRule="exact"/>
              <w:rPr>
                <w:rFonts w:hint="eastAsia" w:ascii="仿宋" w:hAnsi="仿宋" w:eastAsia="仿宋" w:cs="仿宋"/>
                <w:color w:val="auto"/>
                <w:sz w:val="24"/>
                <w:highlight w:val="none"/>
              </w:rPr>
            </w:pPr>
          </w:p>
        </w:tc>
      </w:tr>
    </w:tbl>
    <w:p w14:paraId="0316DF62">
      <w:pPr>
        <w:spacing w:line="360" w:lineRule="auto"/>
        <w:ind w:firstLine="480" w:firstLineChars="200"/>
        <w:rPr>
          <w:rFonts w:hint="eastAsia" w:ascii="仿宋" w:hAnsi="仿宋" w:eastAsia="仿宋" w:cs="仿宋"/>
          <w:color w:val="auto"/>
          <w:sz w:val="24"/>
          <w:szCs w:val="20"/>
          <w:highlight w:val="none"/>
        </w:rPr>
      </w:pPr>
    </w:p>
    <w:p w14:paraId="7705B07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4DE5EC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5F2E5B">
      <w:pPr>
        <w:spacing w:line="360" w:lineRule="auto"/>
        <w:rPr>
          <w:rFonts w:hint="eastAsia" w:ascii="仿宋" w:hAnsi="仿宋" w:eastAsia="仿宋" w:cs="仿宋"/>
          <w:b/>
          <w:color w:val="auto"/>
          <w:sz w:val="30"/>
          <w:szCs w:val="30"/>
          <w:highlight w:val="none"/>
        </w:rPr>
      </w:pPr>
    </w:p>
    <w:p w14:paraId="4361EDF9">
      <w:pPr>
        <w:spacing w:line="360" w:lineRule="auto"/>
        <w:rPr>
          <w:rFonts w:hint="eastAsia" w:ascii="仿宋" w:hAnsi="仿宋" w:eastAsia="仿宋" w:cs="仿宋"/>
          <w:b/>
          <w:color w:val="auto"/>
          <w:sz w:val="30"/>
          <w:szCs w:val="30"/>
          <w:highlight w:val="none"/>
        </w:rPr>
      </w:pPr>
    </w:p>
    <w:p w14:paraId="37506A44">
      <w:pPr>
        <w:spacing w:line="360" w:lineRule="auto"/>
        <w:rPr>
          <w:rFonts w:hint="eastAsia" w:ascii="仿宋" w:hAnsi="仿宋" w:eastAsia="仿宋" w:cs="仿宋"/>
          <w:b/>
          <w:color w:val="auto"/>
          <w:sz w:val="30"/>
          <w:szCs w:val="30"/>
          <w:highlight w:val="none"/>
        </w:rPr>
      </w:pPr>
    </w:p>
    <w:p w14:paraId="1B8A854F">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404B710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7C740B6A">
      <w:pPr>
        <w:spacing w:line="336" w:lineRule="auto"/>
        <w:ind w:firstLine="3600" w:firstLineChars="1500"/>
        <w:rPr>
          <w:rFonts w:hint="eastAsia" w:ascii="仿宋" w:hAnsi="仿宋" w:eastAsia="仿宋" w:cs="仿宋"/>
          <w:color w:val="auto"/>
          <w:sz w:val="24"/>
          <w:highlight w:val="none"/>
        </w:rPr>
      </w:pPr>
    </w:p>
    <w:p w14:paraId="019249E2">
      <w:pPr>
        <w:pStyle w:val="2"/>
        <w:rPr>
          <w:rFonts w:hint="eastAsia" w:ascii="仿宋" w:hAnsi="仿宋" w:eastAsia="仿宋" w:cs="仿宋"/>
          <w:color w:val="auto"/>
          <w:highlight w:val="none"/>
        </w:rPr>
      </w:pPr>
    </w:p>
    <w:p w14:paraId="745ABFC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CF5217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F30F12">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7E55F975">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5B2D2F6">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50D625B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9E0724">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F4FF175">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B14977">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07AA24A">
            <w:pP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756E83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07CA55">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478C3A">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8E15E5">
            <w:pPr>
              <w:autoSpaceDE w:val="0"/>
              <w:autoSpaceDN w:val="0"/>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E6E9631">
            <w:pPr>
              <w:autoSpaceDE w:val="0"/>
              <w:autoSpaceDN w:val="0"/>
              <w:jc w:val="center"/>
              <w:rPr>
                <w:rFonts w:hint="eastAsia" w:ascii="仿宋" w:hAnsi="仿宋" w:eastAsia="仿宋" w:cs="仿宋"/>
                <w:color w:val="auto"/>
                <w:sz w:val="24"/>
                <w:highlight w:val="none"/>
              </w:rPr>
            </w:pPr>
          </w:p>
        </w:tc>
      </w:tr>
      <w:tr w14:paraId="047E8E4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BCC7C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C5C8D0E">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5407C8">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5212D5">
            <w:pPr>
              <w:autoSpaceDE w:val="0"/>
              <w:autoSpaceDN w:val="0"/>
              <w:jc w:val="center"/>
              <w:rPr>
                <w:rFonts w:hint="eastAsia" w:ascii="仿宋" w:hAnsi="仿宋" w:eastAsia="仿宋" w:cs="仿宋"/>
                <w:color w:val="auto"/>
                <w:sz w:val="24"/>
                <w:highlight w:val="none"/>
              </w:rPr>
            </w:pPr>
          </w:p>
        </w:tc>
      </w:tr>
      <w:tr w14:paraId="2295C69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1C3A5E">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87467FA">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C4B3B5">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7912B7">
            <w:pPr>
              <w:autoSpaceDE w:val="0"/>
              <w:autoSpaceDN w:val="0"/>
              <w:jc w:val="center"/>
              <w:rPr>
                <w:rFonts w:hint="eastAsia" w:ascii="仿宋" w:hAnsi="仿宋" w:eastAsia="仿宋" w:cs="仿宋"/>
                <w:color w:val="auto"/>
                <w:sz w:val="24"/>
                <w:highlight w:val="none"/>
              </w:rPr>
            </w:pPr>
          </w:p>
        </w:tc>
      </w:tr>
      <w:tr w14:paraId="7CF82E1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B8CE891">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127F228">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789A0C">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D1F5D8">
            <w:pPr>
              <w:autoSpaceDE w:val="0"/>
              <w:autoSpaceDN w:val="0"/>
              <w:jc w:val="center"/>
              <w:rPr>
                <w:rFonts w:hint="eastAsia" w:ascii="仿宋" w:hAnsi="仿宋" w:eastAsia="仿宋" w:cs="仿宋"/>
                <w:color w:val="auto"/>
                <w:sz w:val="24"/>
                <w:highlight w:val="none"/>
              </w:rPr>
            </w:pPr>
          </w:p>
        </w:tc>
      </w:tr>
      <w:tr w14:paraId="3C4FD0F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DAE5A3">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56FD7F1">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C962F8">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6A0CF5">
            <w:pPr>
              <w:autoSpaceDE w:val="0"/>
              <w:autoSpaceDN w:val="0"/>
              <w:jc w:val="center"/>
              <w:rPr>
                <w:rFonts w:hint="eastAsia" w:ascii="仿宋" w:hAnsi="仿宋" w:eastAsia="仿宋" w:cs="仿宋"/>
                <w:color w:val="auto"/>
                <w:sz w:val="24"/>
                <w:highlight w:val="none"/>
              </w:rPr>
            </w:pPr>
          </w:p>
        </w:tc>
      </w:tr>
      <w:tr w14:paraId="111B39C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E67A1A1">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048BE1E">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F13886">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CA6D09">
            <w:pPr>
              <w:autoSpaceDE w:val="0"/>
              <w:autoSpaceDN w:val="0"/>
              <w:jc w:val="center"/>
              <w:rPr>
                <w:rFonts w:hint="eastAsia" w:ascii="仿宋" w:hAnsi="仿宋" w:eastAsia="仿宋" w:cs="仿宋"/>
                <w:color w:val="auto"/>
                <w:sz w:val="24"/>
                <w:highlight w:val="none"/>
              </w:rPr>
            </w:pPr>
          </w:p>
        </w:tc>
      </w:tr>
      <w:tr w14:paraId="5C5169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01BFC0A">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90BCB02">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AFC289">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7C3C8E">
            <w:pPr>
              <w:autoSpaceDE w:val="0"/>
              <w:autoSpaceDN w:val="0"/>
              <w:jc w:val="center"/>
              <w:rPr>
                <w:rFonts w:hint="eastAsia" w:ascii="仿宋" w:hAnsi="仿宋" w:eastAsia="仿宋" w:cs="仿宋"/>
                <w:color w:val="auto"/>
                <w:sz w:val="24"/>
                <w:highlight w:val="none"/>
              </w:rPr>
            </w:pPr>
          </w:p>
        </w:tc>
      </w:tr>
      <w:tr w14:paraId="7BC4866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70A96CC">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A3F9005">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13F46A">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E30CBE">
            <w:pPr>
              <w:autoSpaceDE w:val="0"/>
              <w:autoSpaceDN w:val="0"/>
              <w:jc w:val="center"/>
              <w:rPr>
                <w:rFonts w:hint="eastAsia" w:ascii="仿宋" w:hAnsi="仿宋" w:eastAsia="仿宋" w:cs="仿宋"/>
                <w:color w:val="auto"/>
                <w:sz w:val="24"/>
                <w:highlight w:val="none"/>
              </w:rPr>
            </w:pPr>
          </w:p>
        </w:tc>
      </w:tr>
      <w:tr w14:paraId="0E58586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AD7D6E">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B632FE">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F004137">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22DF13">
            <w:pPr>
              <w:autoSpaceDE w:val="0"/>
              <w:autoSpaceDN w:val="0"/>
              <w:jc w:val="center"/>
              <w:rPr>
                <w:rFonts w:hint="eastAsia" w:ascii="仿宋" w:hAnsi="仿宋" w:eastAsia="仿宋" w:cs="仿宋"/>
                <w:color w:val="auto"/>
                <w:sz w:val="24"/>
                <w:highlight w:val="none"/>
              </w:rPr>
            </w:pPr>
          </w:p>
        </w:tc>
      </w:tr>
    </w:tbl>
    <w:p w14:paraId="2AF79DA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11936CB">
      <w:pPr>
        <w:pStyle w:val="2"/>
        <w:rPr>
          <w:rFonts w:hint="eastAsia" w:ascii="仿宋" w:hAnsi="仿宋" w:eastAsia="仿宋" w:cs="仿宋"/>
          <w:color w:val="auto"/>
          <w:highlight w:val="none"/>
        </w:rPr>
      </w:pPr>
    </w:p>
    <w:p w14:paraId="43C803A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826C59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4FE8A8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E9329E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C236C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2F46AE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3C3C1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5CEA3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D5A896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FF03B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3F7AA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4C8042A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FB8C1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B6089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28D17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100C4B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A35DDC2">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D8C9522">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31698A">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2C9F632">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409F9E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62E35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7C9D1B">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319BB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FDB991">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6959156">
            <w:pPr>
              <w:autoSpaceDE w:val="0"/>
              <w:autoSpaceDN w:val="0"/>
              <w:spacing w:line="360" w:lineRule="auto"/>
              <w:rPr>
                <w:rFonts w:hint="eastAsia" w:ascii="仿宋" w:hAnsi="仿宋" w:eastAsia="仿宋" w:cs="仿宋"/>
                <w:color w:val="auto"/>
                <w:sz w:val="24"/>
                <w:highlight w:val="none"/>
              </w:rPr>
            </w:pPr>
          </w:p>
        </w:tc>
      </w:tr>
      <w:tr w14:paraId="544574F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323D4B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93B1531">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607FB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8FDE77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92776B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B5E9B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861B0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3901C5F">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8E1DAF">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59FB930">
            <w:pPr>
              <w:autoSpaceDE w:val="0"/>
              <w:autoSpaceDN w:val="0"/>
              <w:spacing w:line="360" w:lineRule="auto"/>
              <w:rPr>
                <w:rFonts w:hint="eastAsia" w:ascii="仿宋" w:hAnsi="仿宋" w:eastAsia="仿宋" w:cs="仿宋"/>
                <w:color w:val="auto"/>
                <w:sz w:val="24"/>
                <w:highlight w:val="none"/>
              </w:rPr>
            </w:pPr>
          </w:p>
        </w:tc>
      </w:tr>
    </w:tbl>
    <w:p w14:paraId="653B7D7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649379F">
      <w:pPr>
        <w:pStyle w:val="2"/>
        <w:rPr>
          <w:rFonts w:hint="eastAsia" w:ascii="仿宋" w:hAnsi="仿宋" w:eastAsia="仿宋" w:cs="仿宋"/>
          <w:color w:val="auto"/>
          <w:highlight w:val="none"/>
        </w:rPr>
      </w:pPr>
    </w:p>
    <w:p w14:paraId="41642BD9">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D76C946">
      <w:pPr>
        <w:spacing w:line="360" w:lineRule="auto"/>
        <w:ind w:firstLine="480" w:firstLineChars="200"/>
        <w:rPr>
          <w:rFonts w:hint="eastAsia" w:ascii="仿宋" w:hAnsi="仿宋" w:eastAsia="仿宋" w:cs="仿宋"/>
          <w:color w:val="auto"/>
          <w:sz w:val="24"/>
          <w:szCs w:val="20"/>
          <w:highlight w:val="none"/>
        </w:rPr>
      </w:pPr>
    </w:p>
    <w:p w14:paraId="2905CBD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AC7141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D83B50">
      <w:pPr>
        <w:snapToGrid w:val="0"/>
        <w:spacing w:line="360" w:lineRule="auto"/>
        <w:ind w:firstLine="6907" w:firstLineChars="2150"/>
        <w:rPr>
          <w:rFonts w:hint="eastAsia" w:ascii="仿宋" w:hAnsi="仿宋" w:eastAsia="仿宋" w:cs="仿宋"/>
          <w:b/>
          <w:bCs/>
          <w:color w:val="auto"/>
          <w:sz w:val="32"/>
          <w:szCs w:val="32"/>
          <w:highlight w:val="none"/>
        </w:rPr>
      </w:pPr>
    </w:p>
    <w:p w14:paraId="2BA52E1B">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0AABB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0DA08EB">
      <w:pPr>
        <w:spacing w:line="360" w:lineRule="auto"/>
        <w:rPr>
          <w:rFonts w:hint="eastAsia" w:ascii="仿宋" w:hAnsi="仿宋" w:eastAsia="仿宋" w:cs="仿宋"/>
          <w:color w:val="auto"/>
          <w:sz w:val="18"/>
          <w:szCs w:val="18"/>
          <w:highlight w:val="none"/>
        </w:rPr>
      </w:pPr>
    </w:p>
    <w:p w14:paraId="096CD8A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5F9F2B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DDEA79">
      <w:pPr>
        <w:spacing w:line="360" w:lineRule="auto"/>
        <w:rPr>
          <w:rFonts w:hint="eastAsia" w:ascii="仿宋" w:hAnsi="仿宋" w:eastAsia="仿宋" w:cs="仿宋"/>
          <w:b/>
          <w:bCs/>
          <w:color w:val="auto"/>
          <w:sz w:val="18"/>
          <w:szCs w:val="18"/>
          <w:highlight w:val="none"/>
        </w:rPr>
      </w:pPr>
    </w:p>
    <w:p w14:paraId="26FD6909">
      <w:pPr>
        <w:spacing w:line="360" w:lineRule="auto"/>
        <w:rPr>
          <w:rFonts w:hint="eastAsia" w:ascii="仿宋" w:hAnsi="仿宋" w:eastAsia="仿宋" w:cs="仿宋"/>
          <w:b/>
          <w:bCs/>
          <w:color w:val="auto"/>
          <w:sz w:val="32"/>
          <w:szCs w:val="32"/>
          <w:highlight w:val="none"/>
        </w:rPr>
      </w:pPr>
    </w:p>
    <w:p w14:paraId="51E23AE4">
      <w:pPr>
        <w:spacing w:line="360" w:lineRule="auto"/>
        <w:rPr>
          <w:rFonts w:hint="eastAsia" w:ascii="仿宋" w:hAnsi="仿宋" w:eastAsia="仿宋" w:cs="仿宋"/>
          <w:b/>
          <w:bCs/>
          <w:color w:val="auto"/>
          <w:sz w:val="32"/>
          <w:szCs w:val="32"/>
          <w:highlight w:val="none"/>
        </w:rPr>
      </w:pPr>
    </w:p>
    <w:p w14:paraId="47113D57">
      <w:pPr>
        <w:spacing w:line="360" w:lineRule="auto"/>
        <w:jc w:val="center"/>
        <w:rPr>
          <w:rFonts w:hint="eastAsia" w:ascii="仿宋" w:hAnsi="仿宋" w:eastAsia="仿宋" w:cs="仿宋"/>
          <w:b/>
          <w:bCs/>
          <w:color w:val="auto"/>
          <w:sz w:val="32"/>
          <w:szCs w:val="32"/>
          <w:highlight w:val="none"/>
        </w:rPr>
      </w:pPr>
    </w:p>
    <w:p w14:paraId="516B517D">
      <w:pPr>
        <w:spacing w:line="360" w:lineRule="auto"/>
        <w:jc w:val="center"/>
        <w:rPr>
          <w:rFonts w:hint="eastAsia" w:ascii="仿宋" w:hAnsi="仿宋" w:eastAsia="仿宋" w:cs="仿宋"/>
          <w:b/>
          <w:bCs/>
          <w:color w:val="auto"/>
          <w:sz w:val="32"/>
          <w:szCs w:val="32"/>
          <w:highlight w:val="none"/>
        </w:rPr>
      </w:pPr>
    </w:p>
    <w:p w14:paraId="5F14442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5F00477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CC01094">
      <w:pPr>
        <w:snapToGrid w:val="0"/>
        <w:spacing w:line="360" w:lineRule="auto"/>
        <w:ind w:right="960"/>
        <w:jc w:val="right"/>
        <w:rPr>
          <w:rFonts w:hint="eastAsia" w:ascii="仿宋" w:hAnsi="仿宋" w:eastAsia="仿宋" w:cs="仿宋"/>
          <w:color w:val="auto"/>
          <w:kern w:val="0"/>
          <w:sz w:val="24"/>
          <w:highlight w:val="none"/>
          <w:lang w:val="zh-CN"/>
        </w:rPr>
      </w:pPr>
    </w:p>
    <w:p w14:paraId="6D1732CA">
      <w:pPr>
        <w:snapToGrid w:val="0"/>
        <w:spacing w:line="360" w:lineRule="auto"/>
        <w:ind w:right="960"/>
        <w:jc w:val="right"/>
        <w:rPr>
          <w:rFonts w:hint="eastAsia" w:ascii="仿宋" w:hAnsi="仿宋" w:eastAsia="仿宋" w:cs="仿宋"/>
          <w:color w:val="auto"/>
          <w:kern w:val="0"/>
          <w:sz w:val="24"/>
          <w:highlight w:val="none"/>
          <w:lang w:val="zh-CN"/>
        </w:rPr>
      </w:pPr>
    </w:p>
    <w:p w14:paraId="3609DC0C">
      <w:pPr>
        <w:snapToGrid w:val="0"/>
        <w:spacing w:line="360" w:lineRule="auto"/>
        <w:ind w:right="960"/>
        <w:jc w:val="right"/>
        <w:rPr>
          <w:rFonts w:hint="eastAsia" w:ascii="仿宋" w:hAnsi="仿宋" w:eastAsia="仿宋" w:cs="仿宋"/>
          <w:color w:val="auto"/>
          <w:kern w:val="0"/>
          <w:sz w:val="24"/>
          <w:highlight w:val="none"/>
          <w:lang w:val="zh-CN"/>
        </w:rPr>
      </w:pPr>
    </w:p>
    <w:p w14:paraId="01D3F735">
      <w:pPr>
        <w:snapToGrid w:val="0"/>
        <w:spacing w:line="360" w:lineRule="auto"/>
        <w:ind w:right="960"/>
        <w:jc w:val="right"/>
        <w:rPr>
          <w:rFonts w:hint="eastAsia" w:ascii="仿宋" w:hAnsi="仿宋" w:eastAsia="仿宋" w:cs="仿宋"/>
          <w:color w:val="auto"/>
          <w:kern w:val="0"/>
          <w:sz w:val="24"/>
          <w:highlight w:val="none"/>
          <w:lang w:val="zh-CN"/>
        </w:rPr>
      </w:pPr>
    </w:p>
    <w:p w14:paraId="6F4F104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278966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59C9EB">
      <w:pPr>
        <w:spacing w:line="360" w:lineRule="auto"/>
        <w:jc w:val="center"/>
        <w:rPr>
          <w:rFonts w:hint="eastAsia" w:ascii="仿宋" w:hAnsi="仿宋" w:eastAsia="仿宋" w:cs="仿宋"/>
          <w:b/>
          <w:bCs/>
          <w:color w:val="auto"/>
          <w:sz w:val="32"/>
          <w:szCs w:val="32"/>
          <w:highlight w:val="none"/>
        </w:rPr>
      </w:pPr>
    </w:p>
    <w:p w14:paraId="49A1F1C3">
      <w:pPr>
        <w:spacing w:line="360" w:lineRule="auto"/>
        <w:jc w:val="center"/>
        <w:rPr>
          <w:rFonts w:hint="eastAsia" w:ascii="仿宋" w:hAnsi="仿宋" w:eastAsia="仿宋" w:cs="仿宋"/>
          <w:b/>
          <w:bCs/>
          <w:color w:val="auto"/>
          <w:sz w:val="32"/>
          <w:szCs w:val="32"/>
          <w:highlight w:val="none"/>
        </w:rPr>
      </w:pPr>
    </w:p>
    <w:p w14:paraId="7A19138B">
      <w:pPr>
        <w:spacing w:line="360" w:lineRule="auto"/>
        <w:jc w:val="center"/>
        <w:rPr>
          <w:rFonts w:hint="eastAsia" w:ascii="仿宋" w:hAnsi="仿宋" w:eastAsia="仿宋" w:cs="仿宋"/>
          <w:b/>
          <w:bCs/>
          <w:color w:val="auto"/>
          <w:sz w:val="32"/>
          <w:szCs w:val="32"/>
          <w:highlight w:val="none"/>
        </w:rPr>
      </w:pPr>
    </w:p>
    <w:p w14:paraId="05241B26">
      <w:pPr>
        <w:spacing w:line="360" w:lineRule="auto"/>
        <w:jc w:val="center"/>
        <w:rPr>
          <w:rFonts w:hint="eastAsia" w:ascii="仿宋" w:hAnsi="仿宋" w:eastAsia="仿宋" w:cs="仿宋"/>
          <w:b/>
          <w:bCs/>
          <w:color w:val="auto"/>
          <w:sz w:val="32"/>
          <w:szCs w:val="32"/>
          <w:highlight w:val="none"/>
        </w:rPr>
      </w:pPr>
    </w:p>
    <w:p w14:paraId="6D5BBE68">
      <w:pPr>
        <w:pageBreakBefore/>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4CCA935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054E330">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DEEA20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D4259C0">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04A3E4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FE3BD4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EF6651A">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2AD41A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6DDD3E1">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A983130">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AAF039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4E7D00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24AA6FD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3BCD1E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706C13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0D4EC64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0A27D2C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373C4FD">
            <w:pPr>
              <w:suppressAutoHyphens/>
              <w:autoSpaceDE w:val="0"/>
              <w:autoSpaceDN w:val="0"/>
              <w:spacing w:line="360" w:lineRule="auto"/>
              <w:rPr>
                <w:rFonts w:hint="eastAsia" w:ascii="仿宋" w:hAnsi="仿宋" w:eastAsia="仿宋" w:cs="仿宋"/>
                <w:color w:val="auto"/>
                <w:sz w:val="24"/>
                <w:highlight w:val="none"/>
              </w:rPr>
            </w:pPr>
          </w:p>
        </w:tc>
      </w:tr>
      <w:tr w14:paraId="4868562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98DE9A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D7B402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A1F287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5F305A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7617E5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3E1F4FB">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38A5913">
            <w:pPr>
              <w:suppressAutoHyphens/>
              <w:autoSpaceDE w:val="0"/>
              <w:autoSpaceDN w:val="0"/>
              <w:spacing w:line="360" w:lineRule="auto"/>
              <w:rPr>
                <w:rFonts w:hint="eastAsia" w:ascii="仿宋" w:hAnsi="仿宋" w:eastAsia="仿宋" w:cs="仿宋"/>
                <w:color w:val="auto"/>
                <w:sz w:val="24"/>
                <w:highlight w:val="none"/>
              </w:rPr>
            </w:pPr>
          </w:p>
        </w:tc>
      </w:tr>
    </w:tbl>
    <w:p w14:paraId="533648B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5E1E3D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330FD0F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74B257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C49D97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7336032E">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0BF7EA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D71EF5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99C29DA">
      <w:pPr>
        <w:spacing w:line="360" w:lineRule="auto"/>
        <w:ind w:firstLine="480" w:firstLineChars="200"/>
        <w:rPr>
          <w:rFonts w:hint="eastAsia" w:ascii="仿宋" w:hAnsi="仿宋" w:eastAsia="仿宋" w:cs="仿宋"/>
          <w:color w:val="auto"/>
          <w:sz w:val="24"/>
          <w:szCs w:val="20"/>
          <w:highlight w:val="none"/>
        </w:rPr>
      </w:pPr>
    </w:p>
    <w:p w14:paraId="33F0F4C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6EF488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4609E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8F28DB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FF583C0">
      <w:pPr>
        <w:spacing w:line="360" w:lineRule="auto"/>
        <w:jc w:val="center"/>
        <w:rPr>
          <w:rFonts w:hint="eastAsia" w:ascii="仿宋" w:hAnsi="仿宋" w:eastAsia="仿宋" w:cs="仿宋"/>
          <w:color w:val="auto"/>
          <w:sz w:val="24"/>
          <w:highlight w:val="none"/>
        </w:rPr>
      </w:pPr>
    </w:p>
    <w:p w14:paraId="5D31809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43345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3354AE">
      <w:pPr>
        <w:spacing w:line="360" w:lineRule="auto"/>
        <w:jc w:val="center"/>
        <w:rPr>
          <w:rFonts w:hint="eastAsia" w:ascii="仿宋" w:hAnsi="仿宋" w:eastAsia="仿宋" w:cs="仿宋"/>
          <w:b/>
          <w:bCs/>
          <w:color w:val="auto"/>
          <w:sz w:val="30"/>
          <w:szCs w:val="30"/>
          <w:highlight w:val="none"/>
        </w:rPr>
      </w:pPr>
    </w:p>
    <w:p w14:paraId="5A01F3DE">
      <w:pPr>
        <w:spacing w:line="360" w:lineRule="auto"/>
        <w:jc w:val="center"/>
        <w:rPr>
          <w:rFonts w:hint="eastAsia" w:ascii="仿宋" w:hAnsi="仿宋" w:eastAsia="仿宋" w:cs="仿宋"/>
          <w:b/>
          <w:bCs/>
          <w:color w:val="auto"/>
          <w:sz w:val="30"/>
          <w:szCs w:val="30"/>
          <w:highlight w:val="none"/>
        </w:rPr>
      </w:pPr>
    </w:p>
    <w:p w14:paraId="594651C9">
      <w:pPr>
        <w:spacing w:line="360" w:lineRule="auto"/>
        <w:jc w:val="center"/>
        <w:rPr>
          <w:rFonts w:hint="eastAsia" w:ascii="仿宋" w:hAnsi="仿宋" w:eastAsia="仿宋" w:cs="仿宋"/>
          <w:b/>
          <w:bCs/>
          <w:color w:val="auto"/>
          <w:sz w:val="24"/>
          <w:highlight w:val="none"/>
        </w:rPr>
      </w:pPr>
    </w:p>
    <w:p w14:paraId="0EED7498">
      <w:pPr>
        <w:spacing w:line="360" w:lineRule="auto"/>
        <w:jc w:val="center"/>
        <w:rPr>
          <w:rFonts w:hint="eastAsia" w:ascii="仿宋" w:hAnsi="仿宋" w:eastAsia="仿宋" w:cs="仿宋"/>
          <w:b/>
          <w:bCs/>
          <w:color w:val="auto"/>
          <w:sz w:val="24"/>
          <w:highlight w:val="none"/>
        </w:rPr>
      </w:pPr>
    </w:p>
    <w:p w14:paraId="285A6CE1">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156FA0C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E30729A">
      <w:pPr>
        <w:spacing w:line="360" w:lineRule="auto"/>
        <w:rPr>
          <w:rFonts w:hint="eastAsia" w:ascii="仿宋" w:hAnsi="仿宋" w:eastAsia="仿宋" w:cs="仿宋"/>
          <w:color w:val="auto"/>
          <w:sz w:val="24"/>
          <w:highlight w:val="none"/>
        </w:rPr>
      </w:pPr>
    </w:p>
    <w:p w14:paraId="5A02B04C">
      <w:pPr>
        <w:pStyle w:val="2"/>
        <w:rPr>
          <w:rFonts w:hint="eastAsia" w:ascii="仿宋" w:hAnsi="仿宋" w:eastAsia="仿宋" w:cs="仿宋"/>
          <w:color w:val="auto"/>
          <w:highlight w:val="none"/>
        </w:rPr>
      </w:pPr>
    </w:p>
    <w:p w14:paraId="1F4A7C3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412AEA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46AF11">
      <w:pPr>
        <w:pStyle w:val="315"/>
        <w:rPr>
          <w:rFonts w:hint="eastAsia" w:ascii="仿宋" w:hAnsi="仿宋" w:eastAsia="仿宋" w:cs="仿宋"/>
          <w:color w:val="auto"/>
          <w:highlight w:val="none"/>
        </w:rPr>
        <w:sectPr>
          <w:footerReference r:id="rId8" w:type="first"/>
          <w:headerReference r:id="rId6" w:type="default"/>
          <w:footerReference r:id="rId7" w:type="default"/>
          <w:pgSz w:w="11906" w:h="16838"/>
          <w:pgMar w:top="1560" w:right="1474" w:bottom="1814" w:left="1474" w:header="851" w:footer="992" w:gutter="0"/>
          <w:cols w:space="720" w:num="1"/>
          <w:docGrid w:linePitch="312" w:charSpace="0"/>
        </w:sectPr>
      </w:pPr>
    </w:p>
    <w:p w14:paraId="65E0A60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432101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F22034E">
      <w:pPr>
        <w:spacing w:line="360" w:lineRule="auto"/>
        <w:jc w:val="center"/>
        <w:outlineLvl w:val="0"/>
        <w:rPr>
          <w:rFonts w:hint="eastAsia" w:ascii="仿宋" w:hAnsi="仿宋" w:eastAsia="仿宋" w:cs="仿宋"/>
          <w:b/>
          <w:color w:val="auto"/>
          <w:kern w:val="0"/>
          <w:sz w:val="36"/>
          <w:szCs w:val="36"/>
          <w:highlight w:val="none"/>
        </w:rPr>
      </w:pPr>
    </w:p>
    <w:p w14:paraId="1075B4E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41AAC5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CA1394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5BB80D75">
      <w:pPr>
        <w:snapToGrid w:val="0"/>
        <w:spacing w:line="360" w:lineRule="auto"/>
        <w:ind w:right="480"/>
        <w:jc w:val="center"/>
        <w:rPr>
          <w:rFonts w:hint="eastAsia" w:ascii="仿宋" w:hAnsi="仿宋" w:eastAsia="仿宋" w:cs="仿宋"/>
          <w:b/>
          <w:color w:val="auto"/>
          <w:kern w:val="0"/>
          <w:sz w:val="32"/>
          <w:szCs w:val="32"/>
          <w:highlight w:val="none"/>
        </w:rPr>
      </w:pPr>
    </w:p>
    <w:p w14:paraId="7FC7A785">
      <w:pPr>
        <w:snapToGrid w:val="0"/>
        <w:spacing w:line="360" w:lineRule="auto"/>
        <w:ind w:right="480"/>
        <w:jc w:val="center"/>
        <w:rPr>
          <w:rFonts w:hint="eastAsia" w:ascii="仿宋" w:hAnsi="仿宋" w:eastAsia="仿宋" w:cs="仿宋"/>
          <w:b/>
          <w:color w:val="auto"/>
          <w:kern w:val="0"/>
          <w:sz w:val="32"/>
          <w:szCs w:val="32"/>
          <w:highlight w:val="none"/>
        </w:rPr>
      </w:pPr>
    </w:p>
    <w:p w14:paraId="416241AB">
      <w:pPr>
        <w:snapToGrid w:val="0"/>
        <w:spacing w:line="360" w:lineRule="auto"/>
        <w:ind w:right="480"/>
        <w:jc w:val="center"/>
        <w:rPr>
          <w:rFonts w:hint="eastAsia" w:ascii="仿宋" w:hAnsi="仿宋" w:eastAsia="仿宋" w:cs="仿宋"/>
          <w:b/>
          <w:color w:val="auto"/>
          <w:kern w:val="0"/>
          <w:sz w:val="32"/>
          <w:szCs w:val="32"/>
          <w:highlight w:val="none"/>
        </w:rPr>
      </w:pPr>
    </w:p>
    <w:p w14:paraId="03E6B9C7">
      <w:pPr>
        <w:snapToGrid w:val="0"/>
        <w:spacing w:line="360" w:lineRule="auto"/>
        <w:ind w:right="480"/>
        <w:jc w:val="center"/>
        <w:rPr>
          <w:rFonts w:hint="eastAsia" w:ascii="仿宋" w:hAnsi="仿宋" w:eastAsia="仿宋" w:cs="仿宋"/>
          <w:b/>
          <w:color w:val="auto"/>
          <w:kern w:val="0"/>
          <w:sz w:val="32"/>
          <w:szCs w:val="32"/>
          <w:highlight w:val="none"/>
        </w:rPr>
      </w:pPr>
    </w:p>
    <w:p w14:paraId="11411EC5">
      <w:pPr>
        <w:snapToGrid w:val="0"/>
        <w:spacing w:line="360" w:lineRule="auto"/>
        <w:ind w:right="480"/>
        <w:jc w:val="center"/>
        <w:rPr>
          <w:rFonts w:hint="eastAsia" w:ascii="仿宋" w:hAnsi="仿宋" w:eastAsia="仿宋" w:cs="仿宋"/>
          <w:b/>
          <w:color w:val="auto"/>
          <w:kern w:val="0"/>
          <w:sz w:val="32"/>
          <w:szCs w:val="32"/>
          <w:highlight w:val="none"/>
        </w:rPr>
      </w:pPr>
    </w:p>
    <w:p w14:paraId="52096317">
      <w:pPr>
        <w:snapToGrid w:val="0"/>
        <w:spacing w:line="360" w:lineRule="auto"/>
        <w:ind w:right="480"/>
        <w:jc w:val="center"/>
        <w:rPr>
          <w:rFonts w:hint="eastAsia" w:ascii="仿宋" w:hAnsi="仿宋" w:eastAsia="仿宋" w:cs="仿宋"/>
          <w:b/>
          <w:color w:val="auto"/>
          <w:kern w:val="0"/>
          <w:sz w:val="32"/>
          <w:szCs w:val="32"/>
          <w:highlight w:val="none"/>
        </w:rPr>
      </w:pPr>
    </w:p>
    <w:p w14:paraId="785C2DB1">
      <w:pPr>
        <w:snapToGrid w:val="0"/>
        <w:spacing w:line="360" w:lineRule="auto"/>
        <w:ind w:right="480"/>
        <w:jc w:val="center"/>
        <w:rPr>
          <w:rFonts w:hint="eastAsia" w:ascii="仿宋" w:hAnsi="仿宋" w:eastAsia="仿宋" w:cs="仿宋"/>
          <w:b/>
          <w:color w:val="auto"/>
          <w:kern w:val="0"/>
          <w:sz w:val="32"/>
          <w:szCs w:val="32"/>
          <w:highlight w:val="none"/>
        </w:rPr>
      </w:pPr>
    </w:p>
    <w:p w14:paraId="602D38C3">
      <w:pPr>
        <w:snapToGrid w:val="0"/>
        <w:spacing w:line="360" w:lineRule="auto"/>
        <w:ind w:right="480"/>
        <w:jc w:val="center"/>
        <w:rPr>
          <w:rFonts w:hint="eastAsia" w:ascii="仿宋" w:hAnsi="仿宋" w:eastAsia="仿宋" w:cs="仿宋"/>
          <w:b/>
          <w:color w:val="auto"/>
          <w:kern w:val="0"/>
          <w:sz w:val="32"/>
          <w:szCs w:val="32"/>
          <w:highlight w:val="none"/>
        </w:rPr>
      </w:pPr>
    </w:p>
    <w:p w14:paraId="343DA2A8">
      <w:pPr>
        <w:snapToGrid w:val="0"/>
        <w:spacing w:line="360" w:lineRule="auto"/>
        <w:ind w:right="480"/>
        <w:jc w:val="center"/>
        <w:rPr>
          <w:rFonts w:hint="eastAsia" w:ascii="仿宋" w:hAnsi="仿宋" w:eastAsia="仿宋" w:cs="仿宋"/>
          <w:b/>
          <w:color w:val="auto"/>
          <w:kern w:val="0"/>
          <w:sz w:val="32"/>
          <w:szCs w:val="32"/>
          <w:highlight w:val="none"/>
        </w:rPr>
      </w:pPr>
    </w:p>
    <w:p w14:paraId="2B226DF0">
      <w:pPr>
        <w:snapToGrid w:val="0"/>
        <w:spacing w:line="360" w:lineRule="auto"/>
        <w:ind w:right="480"/>
        <w:jc w:val="center"/>
        <w:rPr>
          <w:rFonts w:hint="eastAsia" w:ascii="仿宋" w:hAnsi="仿宋" w:eastAsia="仿宋" w:cs="仿宋"/>
          <w:b/>
          <w:color w:val="auto"/>
          <w:kern w:val="0"/>
          <w:sz w:val="32"/>
          <w:szCs w:val="32"/>
          <w:highlight w:val="none"/>
        </w:rPr>
      </w:pPr>
    </w:p>
    <w:p w14:paraId="35CCBDDC">
      <w:pPr>
        <w:snapToGrid w:val="0"/>
        <w:spacing w:line="360" w:lineRule="auto"/>
        <w:ind w:right="480"/>
        <w:jc w:val="center"/>
        <w:rPr>
          <w:rFonts w:hint="eastAsia" w:ascii="仿宋" w:hAnsi="仿宋" w:eastAsia="仿宋" w:cs="仿宋"/>
          <w:b/>
          <w:color w:val="auto"/>
          <w:kern w:val="0"/>
          <w:sz w:val="32"/>
          <w:szCs w:val="32"/>
          <w:highlight w:val="none"/>
        </w:rPr>
      </w:pPr>
    </w:p>
    <w:p w14:paraId="1CA53778">
      <w:pPr>
        <w:snapToGrid w:val="0"/>
        <w:spacing w:line="360" w:lineRule="auto"/>
        <w:ind w:right="480"/>
        <w:jc w:val="center"/>
        <w:rPr>
          <w:rFonts w:hint="eastAsia" w:ascii="仿宋" w:hAnsi="仿宋" w:eastAsia="仿宋" w:cs="仿宋"/>
          <w:b/>
          <w:color w:val="auto"/>
          <w:kern w:val="0"/>
          <w:sz w:val="32"/>
          <w:szCs w:val="32"/>
          <w:highlight w:val="none"/>
        </w:rPr>
      </w:pPr>
    </w:p>
    <w:p w14:paraId="1319708D">
      <w:pPr>
        <w:snapToGrid w:val="0"/>
        <w:spacing w:line="360" w:lineRule="auto"/>
        <w:ind w:right="480"/>
        <w:rPr>
          <w:rFonts w:hint="eastAsia" w:ascii="仿宋" w:hAnsi="仿宋" w:eastAsia="仿宋" w:cs="仿宋"/>
          <w:b/>
          <w:color w:val="auto"/>
          <w:kern w:val="0"/>
          <w:sz w:val="32"/>
          <w:szCs w:val="32"/>
          <w:highlight w:val="none"/>
        </w:rPr>
      </w:pPr>
    </w:p>
    <w:p w14:paraId="48FAA8FF">
      <w:pPr>
        <w:pStyle w:val="21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14:paraId="0596276B">
      <w:pPr>
        <w:pStyle w:val="21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234A3C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1EA480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绍兴市质量技术监督检测院2025-2026年度职工食堂社会化服务项目（重招）</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408EED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3A1F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0FFD65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46E2EA8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3FCC6EC0">
            <w:pPr>
              <w:spacing w:line="360" w:lineRule="auto"/>
              <w:jc w:val="center"/>
              <w:rPr>
                <w:rFonts w:hint="eastAsia" w:ascii="仿宋" w:hAnsi="仿宋" w:eastAsia="仿宋" w:cs="仿宋"/>
                <w:b/>
                <w:color w:val="auto"/>
                <w:sz w:val="24"/>
                <w:highlight w:val="none"/>
              </w:rPr>
            </w:pPr>
          </w:p>
          <w:p w14:paraId="1BCBFC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5DB160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020FD7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32A257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23021D87">
            <w:pPr>
              <w:spacing w:line="360" w:lineRule="auto"/>
              <w:jc w:val="center"/>
              <w:rPr>
                <w:rFonts w:hint="eastAsia" w:ascii="仿宋" w:hAnsi="仿宋" w:eastAsia="仿宋" w:cs="仿宋"/>
                <w:b/>
                <w:color w:val="auto"/>
                <w:sz w:val="24"/>
                <w:highlight w:val="none"/>
              </w:rPr>
            </w:pPr>
          </w:p>
          <w:p w14:paraId="6B1D07D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AE4FF1F">
            <w:pPr>
              <w:spacing w:line="360" w:lineRule="auto"/>
              <w:jc w:val="center"/>
              <w:rPr>
                <w:rFonts w:hint="eastAsia" w:ascii="仿宋" w:hAnsi="仿宋" w:eastAsia="仿宋" w:cs="仿宋"/>
                <w:b/>
                <w:color w:val="auto"/>
                <w:sz w:val="24"/>
                <w:highlight w:val="none"/>
              </w:rPr>
            </w:pPr>
          </w:p>
          <w:p w14:paraId="374ECD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0EFDB7E">
            <w:pPr>
              <w:spacing w:line="360" w:lineRule="auto"/>
              <w:jc w:val="center"/>
              <w:rPr>
                <w:rFonts w:hint="eastAsia" w:ascii="仿宋" w:hAnsi="仿宋" w:eastAsia="仿宋" w:cs="仿宋"/>
                <w:b/>
                <w:color w:val="auto"/>
                <w:sz w:val="24"/>
                <w:highlight w:val="none"/>
              </w:rPr>
            </w:pPr>
          </w:p>
        </w:tc>
      </w:tr>
      <w:tr w14:paraId="2B08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53670BF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6D8E8D7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3B9F72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0B5B74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432D0E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32056D2">
            <w:pPr>
              <w:spacing w:line="360" w:lineRule="auto"/>
              <w:jc w:val="center"/>
              <w:rPr>
                <w:rFonts w:hint="eastAsia" w:ascii="仿宋" w:hAnsi="仿宋" w:eastAsia="仿宋" w:cs="仿宋"/>
                <w:color w:val="auto"/>
                <w:sz w:val="24"/>
                <w:highlight w:val="none"/>
              </w:rPr>
            </w:pPr>
          </w:p>
        </w:tc>
        <w:tc>
          <w:tcPr>
            <w:tcW w:w="2127" w:type="dxa"/>
          </w:tcPr>
          <w:p w14:paraId="6E7738A6">
            <w:pPr>
              <w:spacing w:line="360" w:lineRule="auto"/>
              <w:jc w:val="center"/>
              <w:rPr>
                <w:rFonts w:hint="eastAsia" w:ascii="仿宋" w:hAnsi="仿宋" w:eastAsia="仿宋" w:cs="仿宋"/>
                <w:color w:val="auto"/>
                <w:sz w:val="24"/>
                <w:highlight w:val="none"/>
              </w:rPr>
            </w:pPr>
          </w:p>
        </w:tc>
        <w:tc>
          <w:tcPr>
            <w:tcW w:w="2126" w:type="dxa"/>
            <w:vAlign w:val="center"/>
          </w:tcPr>
          <w:p w14:paraId="135118E5">
            <w:pPr>
              <w:spacing w:line="360" w:lineRule="auto"/>
              <w:jc w:val="center"/>
              <w:rPr>
                <w:rFonts w:hint="eastAsia" w:ascii="仿宋" w:hAnsi="仿宋" w:eastAsia="仿宋" w:cs="仿宋"/>
                <w:color w:val="auto"/>
                <w:sz w:val="24"/>
                <w:highlight w:val="none"/>
              </w:rPr>
            </w:pPr>
          </w:p>
        </w:tc>
      </w:tr>
      <w:tr w14:paraId="3EB2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C237CF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7AEF283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024CDF7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6DC7602">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00CC68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A2FE81D">
            <w:pPr>
              <w:spacing w:line="360" w:lineRule="auto"/>
              <w:jc w:val="center"/>
              <w:rPr>
                <w:rFonts w:hint="eastAsia" w:ascii="仿宋" w:hAnsi="仿宋" w:eastAsia="仿宋" w:cs="仿宋"/>
                <w:color w:val="auto"/>
                <w:sz w:val="24"/>
                <w:highlight w:val="none"/>
              </w:rPr>
            </w:pPr>
          </w:p>
        </w:tc>
        <w:tc>
          <w:tcPr>
            <w:tcW w:w="2127" w:type="dxa"/>
          </w:tcPr>
          <w:p w14:paraId="7356DEE9">
            <w:pPr>
              <w:spacing w:line="360" w:lineRule="auto"/>
              <w:jc w:val="center"/>
              <w:rPr>
                <w:rFonts w:hint="eastAsia" w:ascii="仿宋" w:hAnsi="仿宋" w:eastAsia="仿宋" w:cs="仿宋"/>
                <w:color w:val="auto"/>
                <w:sz w:val="24"/>
                <w:highlight w:val="none"/>
              </w:rPr>
            </w:pPr>
          </w:p>
        </w:tc>
        <w:tc>
          <w:tcPr>
            <w:tcW w:w="2126" w:type="dxa"/>
            <w:vAlign w:val="center"/>
          </w:tcPr>
          <w:p w14:paraId="5EF15A24">
            <w:pPr>
              <w:spacing w:line="360" w:lineRule="auto"/>
              <w:jc w:val="center"/>
              <w:rPr>
                <w:rFonts w:hint="eastAsia" w:ascii="仿宋" w:hAnsi="仿宋" w:eastAsia="仿宋" w:cs="仿宋"/>
                <w:color w:val="auto"/>
                <w:sz w:val="24"/>
                <w:highlight w:val="none"/>
              </w:rPr>
            </w:pPr>
          </w:p>
        </w:tc>
      </w:tr>
      <w:tr w14:paraId="6E5A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C5A32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51C201B1">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519F56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A529B1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CBE3C2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326F2A2">
            <w:pPr>
              <w:spacing w:line="360" w:lineRule="auto"/>
              <w:jc w:val="center"/>
              <w:rPr>
                <w:rFonts w:hint="eastAsia" w:ascii="仿宋" w:hAnsi="仿宋" w:eastAsia="仿宋" w:cs="仿宋"/>
                <w:color w:val="auto"/>
                <w:sz w:val="24"/>
                <w:highlight w:val="none"/>
              </w:rPr>
            </w:pPr>
          </w:p>
        </w:tc>
        <w:tc>
          <w:tcPr>
            <w:tcW w:w="2127" w:type="dxa"/>
          </w:tcPr>
          <w:p w14:paraId="0607B418">
            <w:pPr>
              <w:spacing w:line="360" w:lineRule="auto"/>
              <w:jc w:val="center"/>
              <w:rPr>
                <w:rFonts w:hint="eastAsia" w:ascii="仿宋" w:hAnsi="仿宋" w:eastAsia="仿宋" w:cs="仿宋"/>
                <w:color w:val="auto"/>
                <w:sz w:val="24"/>
                <w:highlight w:val="none"/>
              </w:rPr>
            </w:pPr>
          </w:p>
        </w:tc>
        <w:tc>
          <w:tcPr>
            <w:tcW w:w="2126" w:type="dxa"/>
            <w:vAlign w:val="center"/>
          </w:tcPr>
          <w:p w14:paraId="3D58C949">
            <w:pPr>
              <w:spacing w:line="360" w:lineRule="auto"/>
              <w:jc w:val="center"/>
              <w:rPr>
                <w:rFonts w:hint="eastAsia" w:ascii="仿宋" w:hAnsi="仿宋" w:eastAsia="仿宋" w:cs="仿宋"/>
                <w:color w:val="auto"/>
                <w:sz w:val="24"/>
                <w:highlight w:val="none"/>
              </w:rPr>
            </w:pPr>
          </w:p>
        </w:tc>
      </w:tr>
      <w:tr w14:paraId="7C6F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16865A2">
            <w:pPr>
              <w:spacing w:line="360" w:lineRule="auto"/>
              <w:jc w:val="center"/>
              <w:rPr>
                <w:rFonts w:hint="eastAsia" w:ascii="仿宋" w:hAnsi="仿宋" w:eastAsia="仿宋" w:cs="仿宋"/>
                <w:color w:val="auto"/>
                <w:sz w:val="24"/>
                <w:highlight w:val="none"/>
              </w:rPr>
            </w:pPr>
          </w:p>
        </w:tc>
        <w:tc>
          <w:tcPr>
            <w:tcW w:w="992" w:type="dxa"/>
            <w:vAlign w:val="center"/>
          </w:tcPr>
          <w:p w14:paraId="2AAAF92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491AD6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AAD42F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AE7F193">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073FA58">
            <w:pPr>
              <w:spacing w:line="360" w:lineRule="auto"/>
              <w:jc w:val="center"/>
              <w:rPr>
                <w:rFonts w:hint="eastAsia" w:ascii="仿宋" w:hAnsi="仿宋" w:eastAsia="仿宋" w:cs="仿宋"/>
                <w:color w:val="auto"/>
                <w:sz w:val="24"/>
                <w:highlight w:val="none"/>
              </w:rPr>
            </w:pPr>
          </w:p>
        </w:tc>
        <w:tc>
          <w:tcPr>
            <w:tcW w:w="2127" w:type="dxa"/>
          </w:tcPr>
          <w:p w14:paraId="2E9B2DC1">
            <w:pPr>
              <w:spacing w:line="360" w:lineRule="auto"/>
              <w:jc w:val="center"/>
              <w:rPr>
                <w:rFonts w:hint="eastAsia" w:ascii="仿宋" w:hAnsi="仿宋" w:eastAsia="仿宋" w:cs="仿宋"/>
                <w:color w:val="auto"/>
                <w:sz w:val="24"/>
                <w:highlight w:val="none"/>
              </w:rPr>
            </w:pPr>
          </w:p>
        </w:tc>
        <w:tc>
          <w:tcPr>
            <w:tcW w:w="2126" w:type="dxa"/>
            <w:vAlign w:val="center"/>
          </w:tcPr>
          <w:p w14:paraId="06158DA8">
            <w:pPr>
              <w:spacing w:line="360" w:lineRule="auto"/>
              <w:jc w:val="center"/>
              <w:rPr>
                <w:rFonts w:hint="eastAsia" w:ascii="仿宋" w:hAnsi="仿宋" w:eastAsia="仿宋" w:cs="仿宋"/>
                <w:color w:val="auto"/>
                <w:sz w:val="24"/>
                <w:highlight w:val="none"/>
              </w:rPr>
            </w:pPr>
          </w:p>
        </w:tc>
      </w:tr>
      <w:tr w14:paraId="337F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0B479CC">
            <w:pPr>
              <w:spacing w:line="360" w:lineRule="auto"/>
              <w:jc w:val="center"/>
              <w:rPr>
                <w:rFonts w:hint="eastAsia" w:ascii="仿宋" w:hAnsi="仿宋" w:eastAsia="仿宋" w:cs="仿宋"/>
                <w:color w:val="auto"/>
                <w:sz w:val="24"/>
                <w:highlight w:val="none"/>
              </w:rPr>
            </w:pPr>
          </w:p>
        </w:tc>
        <w:tc>
          <w:tcPr>
            <w:tcW w:w="992" w:type="dxa"/>
            <w:vAlign w:val="center"/>
          </w:tcPr>
          <w:p w14:paraId="2AF6E5E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AA3F81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D235A6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E0359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0FC62DE">
            <w:pPr>
              <w:spacing w:line="360" w:lineRule="auto"/>
              <w:jc w:val="center"/>
              <w:rPr>
                <w:rFonts w:hint="eastAsia" w:ascii="仿宋" w:hAnsi="仿宋" w:eastAsia="仿宋" w:cs="仿宋"/>
                <w:color w:val="auto"/>
                <w:sz w:val="24"/>
                <w:highlight w:val="none"/>
              </w:rPr>
            </w:pPr>
          </w:p>
        </w:tc>
        <w:tc>
          <w:tcPr>
            <w:tcW w:w="2127" w:type="dxa"/>
          </w:tcPr>
          <w:p w14:paraId="24CCC260">
            <w:pPr>
              <w:spacing w:line="360" w:lineRule="auto"/>
              <w:jc w:val="center"/>
              <w:rPr>
                <w:rFonts w:hint="eastAsia" w:ascii="仿宋" w:hAnsi="仿宋" w:eastAsia="仿宋" w:cs="仿宋"/>
                <w:color w:val="auto"/>
                <w:sz w:val="24"/>
                <w:highlight w:val="none"/>
              </w:rPr>
            </w:pPr>
          </w:p>
        </w:tc>
        <w:tc>
          <w:tcPr>
            <w:tcW w:w="2126" w:type="dxa"/>
            <w:vAlign w:val="center"/>
          </w:tcPr>
          <w:p w14:paraId="0C6136CB">
            <w:pPr>
              <w:spacing w:line="360" w:lineRule="auto"/>
              <w:jc w:val="center"/>
              <w:rPr>
                <w:rFonts w:hint="eastAsia" w:ascii="仿宋" w:hAnsi="仿宋" w:eastAsia="仿宋" w:cs="仿宋"/>
                <w:color w:val="auto"/>
                <w:sz w:val="24"/>
                <w:highlight w:val="none"/>
              </w:rPr>
            </w:pPr>
          </w:p>
        </w:tc>
      </w:tr>
      <w:tr w14:paraId="6109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5FC72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6AACD30D">
            <w:pPr>
              <w:spacing w:line="360" w:lineRule="auto"/>
              <w:jc w:val="center"/>
              <w:rPr>
                <w:rFonts w:hint="eastAsia" w:ascii="仿宋" w:hAnsi="仿宋" w:eastAsia="仿宋" w:cs="仿宋"/>
                <w:color w:val="auto"/>
                <w:sz w:val="24"/>
                <w:highlight w:val="none"/>
              </w:rPr>
            </w:pPr>
          </w:p>
        </w:tc>
      </w:tr>
      <w:tr w14:paraId="0CDA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068CE16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1E0A4669">
            <w:pPr>
              <w:spacing w:line="360" w:lineRule="auto"/>
              <w:jc w:val="center"/>
              <w:rPr>
                <w:rFonts w:hint="eastAsia" w:ascii="仿宋" w:hAnsi="仿宋" w:eastAsia="仿宋" w:cs="仿宋"/>
                <w:color w:val="auto"/>
                <w:sz w:val="24"/>
                <w:highlight w:val="none"/>
              </w:rPr>
            </w:pPr>
          </w:p>
        </w:tc>
      </w:tr>
    </w:tbl>
    <w:p w14:paraId="238240E2">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33F359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18C3C3A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D174B40">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23A7C6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8DE197A">
      <w:pPr>
        <w:spacing w:line="360" w:lineRule="auto"/>
        <w:ind w:firstLine="482" w:firstLineChars="200"/>
        <w:rPr>
          <w:rFonts w:hint="eastAsia" w:ascii="仿宋" w:hAnsi="仿宋" w:eastAsia="仿宋" w:cs="仿宋"/>
          <w:b/>
          <w:color w:val="auto"/>
          <w:kern w:val="0"/>
          <w:sz w:val="24"/>
          <w:highlight w:val="none"/>
        </w:rPr>
      </w:pPr>
    </w:p>
    <w:p w14:paraId="6A171308">
      <w:pPr>
        <w:pStyle w:val="21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81DBCA6">
      <w:pPr>
        <w:pStyle w:val="21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5CB5E579">
      <w:pPr>
        <w:pStyle w:val="218"/>
        <w:keepNext w:val="0"/>
        <w:tabs>
          <w:tab w:val="clear" w:pos="720"/>
        </w:tabs>
        <w:snapToGrid w:val="0"/>
        <w:spacing w:before="120" w:after="120"/>
        <w:ind w:firstLine="641"/>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31" w:name="_Hlk101259491"/>
      <w:r>
        <w:rPr>
          <w:rFonts w:hint="eastAsia" w:ascii="仿宋" w:hAnsi="仿宋" w:eastAsia="仿宋" w:cs="仿宋"/>
          <w:color w:val="auto"/>
          <w:sz w:val="32"/>
          <w:szCs w:val="32"/>
          <w:highlight w:val="none"/>
        </w:rPr>
        <w:t>（如果有）</w:t>
      </w:r>
      <w:bookmarkEnd w:id="131"/>
    </w:p>
    <w:p w14:paraId="41DEDFA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636592B">
      <w:pPr>
        <w:pStyle w:val="2"/>
        <w:rPr>
          <w:rFonts w:hint="eastAsia" w:ascii="仿宋" w:hAnsi="仿宋" w:eastAsia="仿宋" w:cs="仿宋"/>
          <w:b/>
          <w:color w:val="auto"/>
          <w:highlight w:val="none"/>
        </w:rPr>
      </w:pPr>
    </w:p>
    <w:p w14:paraId="13F720DE">
      <w:pPr>
        <w:pStyle w:val="315"/>
        <w:rPr>
          <w:rFonts w:hint="eastAsia" w:ascii="仿宋" w:hAnsi="仿宋" w:eastAsia="仿宋" w:cs="仿宋"/>
          <w:b/>
          <w:color w:val="auto"/>
          <w:sz w:val="24"/>
          <w:highlight w:val="none"/>
        </w:rPr>
      </w:pPr>
    </w:p>
    <w:p w14:paraId="505C1376">
      <w:pPr>
        <w:rPr>
          <w:rFonts w:hint="eastAsia" w:ascii="仿宋" w:hAnsi="仿宋" w:eastAsia="仿宋" w:cs="仿宋"/>
          <w:b/>
          <w:color w:val="auto"/>
          <w:sz w:val="24"/>
          <w:highlight w:val="none"/>
        </w:rPr>
      </w:pPr>
    </w:p>
    <w:p w14:paraId="73E8575B">
      <w:pPr>
        <w:pStyle w:val="2"/>
        <w:rPr>
          <w:rFonts w:hint="eastAsia" w:ascii="仿宋" w:hAnsi="仿宋" w:eastAsia="仿宋" w:cs="仿宋"/>
          <w:b/>
          <w:color w:val="auto"/>
          <w:highlight w:val="none"/>
        </w:rPr>
      </w:pPr>
    </w:p>
    <w:p w14:paraId="06CC988C">
      <w:pPr>
        <w:pStyle w:val="315"/>
        <w:rPr>
          <w:rFonts w:hint="eastAsia" w:ascii="仿宋" w:hAnsi="仿宋" w:eastAsia="仿宋" w:cs="仿宋"/>
          <w:color w:val="auto"/>
          <w:highlight w:val="none"/>
        </w:rPr>
      </w:pPr>
    </w:p>
    <w:p w14:paraId="1D18937D">
      <w:pPr>
        <w:pStyle w:val="315"/>
        <w:rPr>
          <w:rFonts w:hint="eastAsia" w:ascii="仿宋" w:hAnsi="仿宋" w:eastAsia="仿宋" w:cs="仿宋"/>
          <w:color w:val="auto"/>
          <w:highlight w:val="none"/>
        </w:rPr>
      </w:pPr>
    </w:p>
    <w:p w14:paraId="26BD5248">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47F3FD9B">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37519E22">
      <w:pPr>
        <w:pStyle w:val="2"/>
        <w:widowControl/>
        <w:spacing w:line="360" w:lineRule="auto"/>
        <w:ind w:firstLine="120" w:firstLineChars="50"/>
        <w:rPr>
          <w:rFonts w:hint="eastAsia" w:ascii="仿宋" w:hAnsi="仿宋" w:eastAsia="仿宋" w:cs="仿宋"/>
          <w:b/>
          <w:color w:val="auto"/>
          <w:highlight w:val="none"/>
        </w:rPr>
      </w:pPr>
    </w:p>
    <w:p w14:paraId="24B45ACA">
      <w:pPr>
        <w:pStyle w:val="315"/>
        <w:spacing w:line="360" w:lineRule="auto"/>
        <w:ind w:left="0" w:firstLine="120" w:firstLineChars="50"/>
        <w:jc w:val="left"/>
        <w:rPr>
          <w:rFonts w:hint="eastAsia" w:ascii="仿宋" w:hAnsi="仿宋" w:eastAsia="仿宋" w:cs="仿宋"/>
          <w:b/>
          <w:color w:val="auto"/>
          <w:sz w:val="24"/>
          <w:highlight w:val="none"/>
        </w:rPr>
      </w:pPr>
    </w:p>
    <w:p w14:paraId="3EA7A8D6">
      <w:pPr>
        <w:pStyle w:val="218"/>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EE78B0E">
      <w:pPr>
        <w:spacing w:line="360" w:lineRule="auto"/>
        <w:ind w:right="420" w:firstLine="3614" w:firstLineChars="1000"/>
        <w:rPr>
          <w:rFonts w:hint="eastAsia" w:ascii="仿宋" w:hAnsi="仿宋" w:eastAsia="仿宋" w:cs="仿宋"/>
          <w:b/>
          <w:color w:val="auto"/>
          <w:kern w:val="0"/>
          <w:sz w:val="36"/>
          <w:szCs w:val="36"/>
          <w:highlight w:val="none"/>
        </w:rPr>
      </w:pPr>
    </w:p>
    <w:p w14:paraId="42A2BF09">
      <w:pPr>
        <w:spacing w:line="360" w:lineRule="auto"/>
        <w:ind w:right="420" w:firstLine="3614" w:firstLineChars="1000"/>
        <w:rPr>
          <w:rFonts w:hint="eastAsia" w:ascii="仿宋" w:hAnsi="仿宋" w:eastAsia="仿宋" w:cs="仿宋"/>
          <w:b/>
          <w:color w:val="auto"/>
          <w:kern w:val="0"/>
          <w:sz w:val="36"/>
          <w:szCs w:val="36"/>
          <w:highlight w:val="none"/>
        </w:rPr>
      </w:pPr>
    </w:p>
    <w:p w14:paraId="089F10F7">
      <w:pPr>
        <w:spacing w:line="360" w:lineRule="auto"/>
        <w:ind w:right="420" w:firstLine="3614" w:firstLineChars="1000"/>
        <w:rPr>
          <w:rFonts w:hint="eastAsia" w:ascii="仿宋" w:hAnsi="仿宋" w:eastAsia="仿宋" w:cs="仿宋"/>
          <w:b/>
          <w:color w:val="auto"/>
          <w:kern w:val="0"/>
          <w:sz w:val="36"/>
          <w:szCs w:val="36"/>
          <w:highlight w:val="none"/>
        </w:rPr>
      </w:pPr>
    </w:p>
    <w:p w14:paraId="5C939F3B">
      <w:pPr>
        <w:spacing w:line="360" w:lineRule="auto"/>
        <w:ind w:right="420" w:firstLine="3614" w:firstLineChars="1000"/>
        <w:rPr>
          <w:rFonts w:hint="eastAsia" w:ascii="仿宋" w:hAnsi="仿宋" w:eastAsia="仿宋" w:cs="仿宋"/>
          <w:b/>
          <w:color w:val="auto"/>
          <w:kern w:val="0"/>
          <w:sz w:val="36"/>
          <w:szCs w:val="36"/>
          <w:highlight w:val="none"/>
        </w:rPr>
      </w:pPr>
    </w:p>
    <w:p w14:paraId="11213B8E">
      <w:pPr>
        <w:spacing w:line="360" w:lineRule="auto"/>
        <w:ind w:right="420" w:firstLine="3614" w:firstLineChars="1000"/>
        <w:rPr>
          <w:rFonts w:hint="eastAsia" w:ascii="仿宋" w:hAnsi="仿宋" w:eastAsia="仿宋" w:cs="仿宋"/>
          <w:b/>
          <w:color w:val="auto"/>
          <w:kern w:val="0"/>
          <w:sz w:val="36"/>
          <w:szCs w:val="36"/>
          <w:highlight w:val="none"/>
        </w:rPr>
      </w:pPr>
    </w:p>
    <w:p w14:paraId="24CB46B9">
      <w:pPr>
        <w:spacing w:line="360" w:lineRule="auto"/>
        <w:ind w:right="420" w:firstLine="3614" w:firstLineChars="1000"/>
        <w:rPr>
          <w:rFonts w:hint="eastAsia" w:ascii="仿宋" w:hAnsi="仿宋" w:eastAsia="仿宋" w:cs="仿宋"/>
          <w:b/>
          <w:color w:val="auto"/>
          <w:kern w:val="0"/>
          <w:sz w:val="36"/>
          <w:szCs w:val="36"/>
          <w:highlight w:val="none"/>
        </w:rPr>
      </w:pPr>
    </w:p>
    <w:p w14:paraId="21C6F9C4">
      <w:pPr>
        <w:pStyle w:val="3"/>
        <w:keepNext w:val="0"/>
        <w:keepLines w:val="0"/>
        <w:pageBreakBefore/>
        <w:widowControl/>
        <w:numPr>
          <w:ilvl w:val="0"/>
          <w:numId w:val="0"/>
        </w:numPr>
        <w:spacing w:before="100" w:beforeAutospacing="1" w:after="100" w:afterAutospacing="1" w:line="360" w:lineRule="auto"/>
        <w:ind w:left="4382"/>
        <w:rPr>
          <w:rFonts w:hint="eastAsia" w:ascii="仿宋" w:hAnsi="仿宋" w:eastAsia="仿宋" w:cs="仿宋"/>
          <w:color w:val="auto"/>
          <w:highlight w:val="none"/>
        </w:rPr>
      </w:pPr>
      <w:bookmarkStart w:id="132" w:name="_Toc465665161"/>
      <w:r>
        <w:rPr>
          <w:rFonts w:hint="eastAsia" w:ascii="仿宋" w:hAnsi="仿宋" w:eastAsia="仿宋" w:cs="仿宋"/>
          <w:color w:val="auto"/>
          <w:highlight w:val="none"/>
        </w:rPr>
        <w:t>附件</w:t>
      </w:r>
      <w:bookmarkEnd w:id="132"/>
    </w:p>
    <w:p w14:paraId="73FD66D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EFEC80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9468AE1">
      <w:pPr>
        <w:snapToGrid w:val="0"/>
        <w:spacing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63A347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CBD28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A50627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C4994C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AAF7B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C6CBC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90D5FC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EE61BE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072F4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08654C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9C1DC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02EA00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CEB257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32B0D1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842D15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DB9B8D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F863ED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B2CFB8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D21B34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2E999C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119CBB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DBD6F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CB569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8859377">
      <w:pPr>
        <w:spacing w:line="360" w:lineRule="auto"/>
        <w:jc w:val="center"/>
        <w:rPr>
          <w:rFonts w:hint="eastAsia" w:ascii="仿宋" w:hAnsi="仿宋" w:eastAsia="仿宋" w:cs="仿宋"/>
          <w:b/>
          <w:bCs/>
          <w:color w:val="auto"/>
          <w:sz w:val="24"/>
          <w:highlight w:val="none"/>
        </w:rPr>
      </w:pPr>
    </w:p>
    <w:p w14:paraId="6117AB03">
      <w:pPr>
        <w:spacing w:line="360" w:lineRule="auto"/>
        <w:rPr>
          <w:rFonts w:hint="eastAsia" w:ascii="仿宋" w:hAnsi="仿宋" w:eastAsia="仿宋" w:cs="仿宋"/>
          <w:b/>
          <w:color w:val="auto"/>
          <w:sz w:val="24"/>
          <w:highlight w:val="none"/>
        </w:rPr>
      </w:pPr>
    </w:p>
    <w:p w14:paraId="26A8DEE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46D7E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8F37FF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703DF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011346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9B2A07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8B9FE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B5CC259">
      <w:pPr>
        <w:widowControl/>
        <w:spacing w:line="360" w:lineRule="auto"/>
        <w:ind w:firstLine="600" w:firstLineChars="200"/>
        <w:jc w:val="left"/>
        <w:rPr>
          <w:rFonts w:hint="eastAsia" w:ascii="仿宋" w:hAnsi="仿宋" w:eastAsia="仿宋" w:cs="仿宋"/>
          <w:color w:val="auto"/>
          <w:sz w:val="30"/>
          <w:szCs w:val="30"/>
          <w:highlight w:val="none"/>
        </w:rPr>
      </w:pPr>
    </w:p>
    <w:p w14:paraId="48DC70F9">
      <w:pPr>
        <w:spacing w:line="360" w:lineRule="auto"/>
        <w:jc w:val="center"/>
        <w:rPr>
          <w:rFonts w:hint="eastAsia" w:ascii="仿宋" w:hAnsi="仿宋" w:eastAsia="仿宋" w:cs="仿宋"/>
          <w:b/>
          <w:color w:val="auto"/>
          <w:spacing w:val="6"/>
          <w:sz w:val="32"/>
          <w:szCs w:val="32"/>
          <w:highlight w:val="none"/>
        </w:rPr>
      </w:pPr>
    </w:p>
    <w:p w14:paraId="560C77DF">
      <w:pPr>
        <w:spacing w:line="360" w:lineRule="auto"/>
        <w:jc w:val="center"/>
        <w:rPr>
          <w:rFonts w:hint="eastAsia" w:ascii="仿宋" w:hAnsi="仿宋" w:eastAsia="仿宋" w:cs="仿宋"/>
          <w:b/>
          <w:color w:val="auto"/>
          <w:spacing w:val="6"/>
          <w:sz w:val="32"/>
          <w:szCs w:val="32"/>
          <w:highlight w:val="none"/>
        </w:rPr>
      </w:pPr>
    </w:p>
    <w:p w14:paraId="57875E08">
      <w:pPr>
        <w:spacing w:line="360" w:lineRule="auto"/>
        <w:jc w:val="left"/>
        <w:rPr>
          <w:rFonts w:hint="eastAsia" w:ascii="仿宋" w:hAnsi="仿宋" w:eastAsia="仿宋" w:cs="仿宋"/>
          <w:b/>
          <w:color w:val="auto"/>
          <w:spacing w:val="6"/>
          <w:sz w:val="32"/>
          <w:szCs w:val="32"/>
          <w:highlight w:val="none"/>
        </w:rPr>
      </w:pPr>
    </w:p>
    <w:p w14:paraId="37D3F279">
      <w:pPr>
        <w:spacing w:line="360" w:lineRule="auto"/>
        <w:jc w:val="left"/>
        <w:rPr>
          <w:rFonts w:hint="eastAsia" w:ascii="仿宋" w:hAnsi="仿宋" w:eastAsia="仿宋" w:cs="仿宋"/>
          <w:b/>
          <w:color w:val="auto"/>
          <w:spacing w:val="6"/>
          <w:sz w:val="32"/>
          <w:szCs w:val="32"/>
          <w:highlight w:val="none"/>
        </w:rPr>
      </w:pPr>
    </w:p>
    <w:p w14:paraId="0DED68CF">
      <w:pPr>
        <w:spacing w:line="360" w:lineRule="auto"/>
        <w:jc w:val="left"/>
        <w:rPr>
          <w:rFonts w:hint="eastAsia" w:ascii="仿宋" w:hAnsi="仿宋" w:eastAsia="仿宋" w:cs="仿宋"/>
          <w:b/>
          <w:color w:val="auto"/>
          <w:spacing w:val="6"/>
          <w:sz w:val="32"/>
          <w:szCs w:val="32"/>
          <w:highlight w:val="none"/>
        </w:rPr>
      </w:pPr>
    </w:p>
    <w:p w14:paraId="0835900F">
      <w:pPr>
        <w:spacing w:line="360" w:lineRule="auto"/>
        <w:jc w:val="left"/>
        <w:rPr>
          <w:rFonts w:hint="eastAsia" w:ascii="仿宋" w:hAnsi="仿宋" w:eastAsia="仿宋" w:cs="仿宋"/>
          <w:b/>
          <w:color w:val="auto"/>
          <w:spacing w:val="6"/>
          <w:sz w:val="32"/>
          <w:szCs w:val="32"/>
          <w:highlight w:val="none"/>
        </w:rPr>
      </w:pPr>
    </w:p>
    <w:p w14:paraId="7C726567">
      <w:pPr>
        <w:spacing w:line="360" w:lineRule="auto"/>
        <w:jc w:val="left"/>
        <w:rPr>
          <w:rFonts w:hint="eastAsia" w:ascii="仿宋" w:hAnsi="仿宋" w:eastAsia="仿宋" w:cs="仿宋"/>
          <w:b/>
          <w:color w:val="auto"/>
          <w:spacing w:val="6"/>
          <w:sz w:val="32"/>
          <w:szCs w:val="32"/>
          <w:highlight w:val="none"/>
        </w:rPr>
      </w:pPr>
    </w:p>
    <w:p w14:paraId="7BE9D0F5">
      <w:pPr>
        <w:spacing w:line="360" w:lineRule="auto"/>
        <w:jc w:val="left"/>
        <w:rPr>
          <w:rFonts w:hint="eastAsia" w:ascii="仿宋" w:hAnsi="仿宋" w:eastAsia="仿宋" w:cs="仿宋"/>
          <w:b/>
          <w:color w:val="auto"/>
          <w:spacing w:val="6"/>
          <w:sz w:val="32"/>
          <w:szCs w:val="32"/>
          <w:highlight w:val="none"/>
        </w:rPr>
      </w:pPr>
    </w:p>
    <w:p w14:paraId="30ACE988">
      <w:pPr>
        <w:spacing w:line="360" w:lineRule="auto"/>
        <w:jc w:val="left"/>
        <w:rPr>
          <w:rFonts w:hint="eastAsia" w:ascii="仿宋" w:hAnsi="仿宋" w:eastAsia="仿宋" w:cs="仿宋"/>
          <w:b/>
          <w:color w:val="auto"/>
          <w:spacing w:val="6"/>
          <w:sz w:val="32"/>
          <w:szCs w:val="32"/>
          <w:highlight w:val="none"/>
        </w:rPr>
      </w:pPr>
    </w:p>
    <w:p w14:paraId="1FC3C594">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46D79237">
      <w:pPr>
        <w:spacing w:line="360" w:lineRule="auto"/>
        <w:jc w:val="center"/>
        <w:rPr>
          <w:rFonts w:hint="eastAsia" w:ascii="仿宋" w:hAnsi="仿宋" w:eastAsia="仿宋" w:cs="仿宋"/>
          <w:b/>
          <w:color w:val="auto"/>
          <w:sz w:val="24"/>
          <w:highlight w:val="none"/>
        </w:rPr>
      </w:pPr>
    </w:p>
    <w:p w14:paraId="05685F4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8BA8D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422D0C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80D1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F235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11A6E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FA709F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7F045C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17733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E25F0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61B1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21F3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CF876B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2F7E3A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C32C36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41BD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2189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1517F5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191E47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411CD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4713A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F22E4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A1761D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F7E07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731154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B79E7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FB014FA">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A064E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EDBC18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DB187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AD0894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A777FD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93B904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B7DAE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5D9E20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B85D0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1DB98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E7E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5838E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58EC4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2D9C449">
      <w:pPr>
        <w:spacing w:line="360" w:lineRule="auto"/>
        <w:rPr>
          <w:rFonts w:hint="eastAsia" w:ascii="仿宋" w:hAnsi="仿宋" w:eastAsia="仿宋" w:cs="仿宋"/>
          <w:b/>
          <w:color w:val="auto"/>
          <w:sz w:val="24"/>
          <w:highlight w:val="none"/>
        </w:rPr>
      </w:pPr>
    </w:p>
    <w:p w14:paraId="2CF34C5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C5337F6">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E47930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75B85C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E9F04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6EB03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CE819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630F4B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86B83F5">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4C279770">
      <w:pPr>
        <w:spacing w:line="360" w:lineRule="auto"/>
        <w:rPr>
          <w:rFonts w:hint="eastAsia" w:ascii="仿宋" w:hAnsi="仿宋" w:eastAsia="仿宋" w:cs="仿宋"/>
          <w:color w:val="auto"/>
          <w:sz w:val="24"/>
          <w:highlight w:val="none"/>
          <w:u w:val="single"/>
        </w:rPr>
      </w:pPr>
    </w:p>
    <w:p w14:paraId="70AD07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C5F35C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E7BD45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915A159">
      <w:pPr>
        <w:spacing w:line="360" w:lineRule="auto"/>
        <w:ind w:firstLine="494"/>
        <w:rPr>
          <w:rFonts w:hint="eastAsia" w:ascii="仿宋" w:hAnsi="仿宋" w:eastAsia="仿宋" w:cs="仿宋"/>
          <w:color w:val="auto"/>
          <w:sz w:val="24"/>
          <w:highlight w:val="none"/>
        </w:rPr>
      </w:pPr>
    </w:p>
    <w:p w14:paraId="33F9B27E">
      <w:pPr>
        <w:spacing w:line="360" w:lineRule="auto"/>
        <w:ind w:firstLine="494"/>
        <w:rPr>
          <w:rFonts w:hint="eastAsia" w:ascii="仿宋" w:hAnsi="仿宋" w:eastAsia="仿宋" w:cs="仿宋"/>
          <w:color w:val="auto"/>
          <w:sz w:val="24"/>
          <w:highlight w:val="none"/>
        </w:rPr>
      </w:pPr>
    </w:p>
    <w:p w14:paraId="5D3A987D">
      <w:pPr>
        <w:spacing w:line="360" w:lineRule="auto"/>
        <w:ind w:firstLine="494"/>
        <w:rPr>
          <w:rFonts w:hint="eastAsia" w:ascii="仿宋" w:hAnsi="仿宋" w:eastAsia="仿宋" w:cs="仿宋"/>
          <w:color w:val="auto"/>
          <w:sz w:val="24"/>
          <w:highlight w:val="none"/>
        </w:rPr>
      </w:pPr>
    </w:p>
    <w:p w14:paraId="7EB9B25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9AB899C">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E9C70C">
      <w:pPr>
        <w:pStyle w:val="2"/>
        <w:rPr>
          <w:rFonts w:hint="eastAsia" w:ascii="仿宋" w:hAnsi="仿宋" w:eastAsia="仿宋" w:cs="仿宋"/>
          <w:color w:val="auto"/>
          <w:highlight w:val="none"/>
        </w:rPr>
      </w:pPr>
    </w:p>
    <w:p w14:paraId="248159AC">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EEFF490">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74FDD0">
      <w:pPr>
        <w:autoSpaceDE w:val="0"/>
        <w:autoSpaceDN w:val="0"/>
        <w:jc w:val="center"/>
        <w:rPr>
          <w:rFonts w:hint="eastAsia" w:ascii="仿宋" w:hAnsi="仿宋" w:eastAsia="仿宋" w:cs="仿宋"/>
          <w:b/>
          <w:color w:val="auto"/>
          <w:spacing w:val="6"/>
          <w:sz w:val="32"/>
          <w:szCs w:val="32"/>
          <w:highlight w:val="none"/>
        </w:rPr>
      </w:pPr>
    </w:p>
    <w:p w14:paraId="60787538">
      <w:pPr>
        <w:autoSpaceDE w:val="0"/>
        <w:autoSpaceDN w:val="0"/>
        <w:jc w:val="center"/>
        <w:rPr>
          <w:rFonts w:hint="eastAsia" w:ascii="仿宋" w:hAnsi="仿宋" w:eastAsia="仿宋" w:cs="仿宋"/>
          <w:b/>
          <w:color w:val="auto"/>
          <w:spacing w:val="6"/>
          <w:sz w:val="32"/>
          <w:szCs w:val="32"/>
          <w:highlight w:val="none"/>
        </w:rPr>
      </w:pPr>
    </w:p>
    <w:p w14:paraId="2994B812">
      <w:pPr>
        <w:autoSpaceDE w:val="0"/>
        <w:autoSpaceDN w:val="0"/>
        <w:jc w:val="center"/>
        <w:rPr>
          <w:rFonts w:hint="eastAsia" w:ascii="仿宋" w:hAnsi="仿宋" w:eastAsia="仿宋" w:cs="仿宋"/>
          <w:b/>
          <w:color w:val="auto"/>
          <w:spacing w:val="6"/>
          <w:sz w:val="32"/>
          <w:szCs w:val="32"/>
          <w:highlight w:val="none"/>
        </w:rPr>
      </w:pPr>
    </w:p>
    <w:p w14:paraId="1DA91792">
      <w:pPr>
        <w:autoSpaceDE w:val="0"/>
        <w:autoSpaceDN w:val="0"/>
        <w:jc w:val="center"/>
        <w:rPr>
          <w:rFonts w:hint="eastAsia" w:ascii="仿宋" w:hAnsi="仿宋" w:eastAsia="仿宋" w:cs="仿宋"/>
          <w:b/>
          <w:color w:val="auto"/>
          <w:spacing w:val="6"/>
          <w:sz w:val="32"/>
          <w:szCs w:val="32"/>
          <w:highlight w:val="none"/>
        </w:rPr>
      </w:pPr>
    </w:p>
    <w:p w14:paraId="5354674D">
      <w:pPr>
        <w:autoSpaceDE w:val="0"/>
        <w:autoSpaceDN w:val="0"/>
        <w:jc w:val="center"/>
        <w:rPr>
          <w:rFonts w:hint="eastAsia" w:ascii="仿宋" w:hAnsi="仿宋" w:eastAsia="仿宋" w:cs="仿宋"/>
          <w:b/>
          <w:color w:val="auto"/>
          <w:spacing w:val="6"/>
          <w:sz w:val="32"/>
          <w:szCs w:val="32"/>
          <w:highlight w:val="none"/>
        </w:rPr>
      </w:pPr>
    </w:p>
    <w:p w14:paraId="43448623">
      <w:pPr>
        <w:autoSpaceDE w:val="0"/>
        <w:autoSpaceDN w:val="0"/>
        <w:jc w:val="center"/>
        <w:rPr>
          <w:rFonts w:hint="eastAsia" w:ascii="仿宋" w:hAnsi="仿宋" w:eastAsia="仿宋" w:cs="仿宋"/>
          <w:b/>
          <w:color w:val="auto"/>
          <w:spacing w:val="6"/>
          <w:sz w:val="32"/>
          <w:szCs w:val="32"/>
          <w:highlight w:val="none"/>
        </w:rPr>
      </w:pPr>
    </w:p>
    <w:p w14:paraId="66AC9628">
      <w:pPr>
        <w:autoSpaceDE w:val="0"/>
        <w:autoSpaceDN w:val="0"/>
        <w:jc w:val="center"/>
        <w:rPr>
          <w:rFonts w:hint="eastAsia" w:ascii="仿宋" w:hAnsi="仿宋" w:eastAsia="仿宋" w:cs="仿宋"/>
          <w:b/>
          <w:color w:val="auto"/>
          <w:spacing w:val="6"/>
          <w:sz w:val="32"/>
          <w:szCs w:val="32"/>
          <w:highlight w:val="none"/>
        </w:rPr>
      </w:pPr>
    </w:p>
    <w:p w14:paraId="700583BA">
      <w:pPr>
        <w:autoSpaceDE w:val="0"/>
        <w:autoSpaceDN w:val="0"/>
        <w:jc w:val="center"/>
        <w:rPr>
          <w:rFonts w:hint="eastAsia" w:ascii="仿宋" w:hAnsi="仿宋" w:eastAsia="仿宋" w:cs="仿宋"/>
          <w:b/>
          <w:color w:val="auto"/>
          <w:spacing w:val="6"/>
          <w:sz w:val="32"/>
          <w:szCs w:val="32"/>
          <w:highlight w:val="none"/>
        </w:rPr>
      </w:pPr>
    </w:p>
    <w:p w14:paraId="53AE2754">
      <w:pPr>
        <w:autoSpaceDE w:val="0"/>
        <w:autoSpaceDN w:val="0"/>
        <w:jc w:val="center"/>
        <w:rPr>
          <w:rFonts w:hint="eastAsia" w:ascii="仿宋" w:hAnsi="仿宋" w:eastAsia="仿宋" w:cs="仿宋"/>
          <w:b/>
          <w:color w:val="auto"/>
          <w:spacing w:val="6"/>
          <w:sz w:val="32"/>
          <w:szCs w:val="32"/>
          <w:highlight w:val="none"/>
        </w:rPr>
      </w:pPr>
    </w:p>
    <w:p w14:paraId="4949BC02">
      <w:pPr>
        <w:autoSpaceDE w:val="0"/>
        <w:autoSpaceDN w:val="0"/>
        <w:jc w:val="center"/>
        <w:rPr>
          <w:rFonts w:hint="eastAsia" w:ascii="仿宋" w:hAnsi="仿宋" w:eastAsia="仿宋" w:cs="仿宋"/>
          <w:b/>
          <w:color w:val="auto"/>
          <w:spacing w:val="6"/>
          <w:sz w:val="32"/>
          <w:szCs w:val="32"/>
          <w:highlight w:val="none"/>
        </w:rPr>
      </w:pPr>
    </w:p>
    <w:p w14:paraId="4D86A80E">
      <w:pPr>
        <w:autoSpaceDE w:val="0"/>
        <w:autoSpaceDN w:val="0"/>
        <w:jc w:val="center"/>
        <w:rPr>
          <w:rFonts w:hint="eastAsia" w:ascii="仿宋" w:hAnsi="仿宋" w:eastAsia="仿宋" w:cs="仿宋"/>
          <w:b/>
          <w:color w:val="auto"/>
          <w:spacing w:val="6"/>
          <w:sz w:val="32"/>
          <w:szCs w:val="32"/>
          <w:highlight w:val="none"/>
        </w:rPr>
      </w:pPr>
    </w:p>
    <w:p w14:paraId="52E74827">
      <w:pPr>
        <w:autoSpaceDE w:val="0"/>
        <w:autoSpaceDN w:val="0"/>
        <w:jc w:val="center"/>
        <w:rPr>
          <w:rFonts w:hint="eastAsia" w:ascii="仿宋" w:hAnsi="仿宋" w:eastAsia="仿宋" w:cs="仿宋"/>
          <w:b/>
          <w:color w:val="auto"/>
          <w:spacing w:val="6"/>
          <w:sz w:val="32"/>
          <w:szCs w:val="32"/>
          <w:highlight w:val="none"/>
        </w:rPr>
      </w:pPr>
    </w:p>
    <w:p w14:paraId="28118CFD">
      <w:pPr>
        <w:autoSpaceDE w:val="0"/>
        <w:autoSpaceDN w:val="0"/>
        <w:jc w:val="center"/>
        <w:rPr>
          <w:rFonts w:hint="eastAsia" w:ascii="仿宋" w:hAnsi="仿宋" w:eastAsia="仿宋" w:cs="仿宋"/>
          <w:b/>
          <w:color w:val="auto"/>
          <w:spacing w:val="6"/>
          <w:sz w:val="32"/>
          <w:szCs w:val="32"/>
          <w:highlight w:val="none"/>
        </w:rPr>
      </w:pPr>
    </w:p>
    <w:p w14:paraId="4F75C439">
      <w:pPr>
        <w:autoSpaceDE w:val="0"/>
        <w:autoSpaceDN w:val="0"/>
        <w:jc w:val="center"/>
        <w:rPr>
          <w:rFonts w:hint="eastAsia" w:ascii="仿宋" w:hAnsi="仿宋" w:eastAsia="仿宋" w:cs="仿宋"/>
          <w:b/>
          <w:color w:val="auto"/>
          <w:spacing w:val="6"/>
          <w:sz w:val="32"/>
          <w:szCs w:val="32"/>
          <w:highlight w:val="none"/>
        </w:rPr>
      </w:pPr>
    </w:p>
    <w:p w14:paraId="6102EA09">
      <w:pPr>
        <w:autoSpaceDE w:val="0"/>
        <w:autoSpaceDN w:val="0"/>
        <w:jc w:val="center"/>
        <w:rPr>
          <w:rFonts w:hint="eastAsia" w:ascii="仿宋" w:hAnsi="仿宋" w:eastAsia="仿宋" w:cs="仿宋"/>
          <w:b/>
          <w:color w:val="auto"/>
          <w:spacing w:val="6"/>
          <w:sz w:val="32"/>
          <w:szCs w:val="32"/>
          <w:highlight w:val="none"/>
        </w:rPr>
      </w:pPr>
    </w:p>
    <w:p w14:paraId="5445E0C1">
      <w:pPr>
        <w:autoSpaceDE w:val="0"/>
        <w:autoSpaceDN w:val="0"/>
        <w:adjustRightInd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22C8201C">
      <w:pPr>
        <w:widowControl/>
        <w:spacing w:line="42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BF6C014">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BA280A2">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1BE95B5">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8E056E7">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4AFA2E2">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97DB1D2">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7BBB3F5">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D38EF89">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3133506">
      <w:pPr>
        <w:snapToGrid w:val="0"/>
        <w:spacing w:line="42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33" w:name="_Hlk101131882"/>
      <w:r>
        <w:rPr>
          <w:rFonts w:hint="eastAsia" w:ascii="仿宋" w:hAnsi="仿宋" w:eastAsia="仿宋" w:cs="仿宋"/>
          <w:color w:val="auto"/>
          <w:kern w:val="0"/>
          <w:sz w:val="24"/>
          <w:highlight w:val="none"/>
          <w:u w:val="single"/>
        </w:rPr>
        <w:t>联合体成员X,……</w:t>
      </w:r>
      <w:bookmarkEnd w:id="13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3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34"/>
      <w:r>
        <w:rPr>
          <w:rFonts w:hint="eastAsia" w:ascii="仿宋" w:hAnsi="仿宋" w:eastAsia="仿宋" w:cs="仿宋"/>
          <w:b/>
          <w:color w:val="auto"/>
          <w:kern w:val="0"/>
          <w:sz w:val="24"/>
          <w:highlight w:val="none"/>
          <w:lang w:val="zh-CN"/>
        </w:rPr>
        <w:t>）</w:t>
      </w:r>
    </w:p>
    <w:p w14:paraId="2AC0CD19">
      <w:pPr>
        <w:spacing w:line="42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3C71D0A1">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E794B27">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897BBB5">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7480431">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29C312E">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A67E94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6D064D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74D3E7">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E9AD50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ED84D5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5170D6">
      <w:pPr>
        <w:autoSpaceDE w:val="0"/>
        <w:autoSpaceDN w:val="0"/>
        <w:jc w:val="center"/>
        <w:rPr>
          <w:rFonts w:hint="eastAsia" w:ascii="仿宋" w:hAnsi="仿宋" w:eastAsia="仿宋" w:cs="仿宋"/>
          <w:b/>
          <w:color w:val="auto"/>
          <w:spacing w:val="6"/>
          <w:sz w:val="32"/>
          <w:szCs w:val="32"/>
          <w:highlight w:val="none"/>
        </w:rPr>
      </w:pPr>
    </w:p>
    <w:p w14:paraId="2F98FBC2">
      <w:pPr>
        <w:autoSpaceDE w:val="0"/>
        <w:autoSpaceDN w:val="0"/>
        <w:jc w:val="center"/>
        <w:rPr>
          <w:rFonts w:hint="eastAsia" w:ascii="仿宋" w:hAnsi="仿宋" w:eastAsia="仿宋" w:cs="仿宋"/>
          <w:b/>
          <w:color w:val="auto"/>
          <w:spacing w:val="6"/>
          <w:sz w:val="32"/>
          <w:szCs w:val="32"/>
          <w:highlight w:val="none"/>
        </w:rPr>
      </w:pPr>
    </w:p>
    <w:p w14:paraId="52582DDF">
      <w:pPr>
        <w:autoSpaceDE w:val="0"/>
        <w:autoSpaceDN w:val="0"/>
        <w:jc w:val="center"/>
        <w:rPr>
          <w:rFonts w:hint="eastAsia" w:ascii="仿宋" w:hAnsi="仿宋" w:eastAsia="仿宋" w:cs="仿宋"/>
          <w:b/>
          <w:color w:val="auto"/>
          <w:spacing w:val="6"/>
          <w:sz w:val="32"/>
          <w:szCs w:val="32"/>
          <w:highlight w:val="none"/>
        </w:rPr>
      </w:pPr>
    </w:p>
    <w:p w14:paraId="5FD5C28F">
      <w:pPr>
        <w:autoSpaceDE w:val="0"/>
        <w:autoSpaceDN w:val="0"/>
        <w:jc w:val="center"/>
        <w:rPr>
          <w:rFonts w:hint="eastAsia" w:ascii="仿宋" w:hAnsi="仿宋" w:eastAsia="仿宋" w:cs="仿宋"/>
          <w:b/>
          <w:color w:val="auto"/>
          <w:spacing w:val="6"/>
          <w:sz w:val="32"/>
          <w:szCs w:val="32"/>
          <w:highlight w:val="none"/>
        </w:rPr>
      </w:pPr>
    </w:p>
    <w:p w14:paraId="583D6A32">
      <w:pPr>
        <w:autoSpaceDE w:val="0"/>
        <w:autoSpaceDN w:val="0"/>
        <w:jc w:val="center"/>
        <w:rPr>
          <w:rFonts w:hint="eastAsia" w:ascii="仿宋" w:hAnsi="仿宋" w:eastAsia="仿宋" w:cs="仿宋"/>
          <w:b/>
          <w:color w:val="auto"/>
          <w:spacing w:val="6"/>
          <w:sz w:val="32"/>
          <w:szCs w:val="32"/>
          <w:highlight w:val="none"/>
        </w:rPr>
      </w:pPr>
    </w:p>
    <w:p w14:paraId="4857D105">
      <w:pPr>
        <w:autoSpaceDE w:val="0"/>
        <w:autoSpaceDN w:val="0"/>
        <w:jc w:val="center"/>
        <w:rPr>
          <w:rFonts w:hint="eastAsia" w:ascii="仿宋" w:hAnsi="仿宋" w:eastAsia="仿宋" w:cs="仿宋"/>
          <w:b/>
          <w:color w:val="auto"/>
          <w:spacing w:val="6"/>
          <w:sz w:val="32"/>
          <w:szCs w:val="32"/>
          <w:highlight w:val="none"/>
        </w:rPr>
      </w:pPr>
    </w:p>
    <w:p w14:paraId="20C043C1">
      <w:pPr>
        <w:autoSpaceDE w:val="0"/>
        <w:autoSpaceDN w:val="0"/>
        <w:jc w:val="center"/>
        <w:rPr>
          <w:rFonts w:hint="eastAsia" w:ascii="仿宋" w:hAnsi="仿宋" w:eastAsia="仿宋" w:cs="仿宋"/>
          <w:b/>
          <w:color w:val="auto"/>
          <w:spacing w:val="6"/>
          <w:sz w:val="32"/>
          <w:szCs w:val="32"/>
          <w:highlight w:val="none"/>
        </w:rPr>
      </w:pPr>
    </w:p>
    <w:p w14:paraId="4E575BA2">
      <w:pPr>
        <w:autoSpaceDE w:val="0"/>
        <w:autoSpaceDN w:val="0"/>
        <w:jc w:val="center"/>
        <w:rPr>
          <w:rFonts w:hint="eastAsia" w:ascii="仿宋" w:hAnsi="仿宋" w:eastAsia="仿宋" w:cs="仿宋"/>
          <w:b/>
          <w:color w:val="auto"/>
          <w:spacing w:val="6"/>
          <w:sz w:val="32"/>
          <w:szCs w:val="32"/>
          <w:highlight w:val="none"/>
        </w:rPr>
      </w:pPr>
    </w:p>
    <w:p w14:paraId="6BC3A10D">
      <w:pPr>
        <w:autoSpaceDE w:val="0"/>
        <w:autoSpaceDN w:val="0"/>
        <w:jc w:val="center"/>
        <w:rPr>
          <w:rFonts w:hint="eastAsia" w:ascii="仿宋" w:hAnsi="仿宋" w:eastAsia="仿宋" w:cs="仿宋"/>
          <w:b/>
          <w:color w:val="auto"/>
          <w:spacing w:val="6"/>
          <w:sz w:val="32"/>
          <w:szCs w:val="32"/>
          <w:highlight w:val="none"/>
        </w:rPr>
      </w:pPr>
    </w:p>
    <w:p w14:paraId="25400CF4">
      <w:pPr>
        <w:autoSpaceDE w:val="0"/>
        <w:autoSpaceDN w:val="0"/>
        <w:jc w:val="center"/>
        <w:rPr>
          <w:rFonts w:hint="eastAsia" w:ascii="仿宋" w:hAnsi="仿宋" w:eastAsia="仿宋" w:cs="仿宋"/>
          <w:b/>
          <w:color w:val="auto"/>
          <w:spacing w:val="6"/>
          <w:sz w:val="32"/>
          <w:szCs w:val="32"/>
          <w:highlight w:val="none"/>
        </w:rPr>
      </w:pPr>
    </w:p>
    <w:p w14:paraId="6DE32B3E">
      <w:pPr>
        <w:autoSpaceDE w:val="0"/>
        <w:autoSpaceDN w:val="0"/>
        <w:jc w:val="center"/>
        <w:rPr>
          <w:rFonts w:hint="eastAsia" w:ascii="仿宋" w:hAnsi="仿宋" w:eastAsia="仿宋" w:cs="仿宋"/>
          <w:b/>
          <w:color w:val="auto"/>
          <w:spacing w:val="6"/>
          <w:sz w:val="32"/>
          <w:szCs w:val="32"/>
          <w:highlight w:val="none"/>
        </w:rPr>
      </w:pPr>
    </w:p>
    <w:p w14:paraId="6B4A3121">
      <w:pPr>
        <w:autoSpaceDE w:val="0"/>
        <w:autoSpaceDN w:val="0"/>
        <w:jc w:val="center"/>
        <w:rPr>
          <w:rFonts w:hint="eastAsia" w:ascii="仿宋" w:hAnsi="仿宋" w:eastAsia="仿宋" w:cs="仿宋"/>
          <w:b/>
          <w:color w:val="auto"/>
          <w:spacing w:val="6"/>
          <w:sz w:val="32"/>
          <w:szCs w:val="32"/>
          <w:highlight w:val="none"/>
        </w:rPr>
      </w:pPr>
    </w:p>
    <w:p w14:paraId="197E6FFA">
      <w:pPr>
        <w:autoSpaceDE w:val="0"/>
        <w:autoSpaceDN w:val="0"/>
        <w:jc w:val="center"/>
        <w:rPr>
          <w:rFonts w:hint="eastAsia" w:ascii="仿宋" w:hAnsi="仿宋" w:eastAsia="仿宋" w:cs="仿宋"/>
          <w:b/>
          <w:color w:val="auto"/>
          <w:spacing w:val="6"/>
          <w:sz w:val="32"/>
          <w:szCs w:val="32"/>
          <w:highlight w:val="none"/>
        </w:rPr>
      </w:pPr>
    </w:p>
    <w:p w14:paraId="28098DD1">
      <w:pPr>
        <w:autoSpaceDE w:val="0"/>
        <w:autoSpaceDN w:val="0"/>
        <w:jc w:val="center"/>
        <w:rPr>
          <w:rFonts w:hint="eastAsia" w:ascii="仿宋" w:hAnsi="仿宋" w:eastAsia="仿宋" w:cs="仿宋"/>
          <w:b/>
          <w:color w:val="auto"/>
          <w:spacing w:val="6"/>
          <w:sz w:val="32"/>
          <w:szCs w:val="32"/>
          <w:highlight w:val="none"/>
        </w:rPr>
      </w:pPr>
    </w:p>
    <w:p w14:paraId="58D919F6">
      <w:pPr>
        <w:autoSpaceDE w:val="0"/>
        <w:autoSpaceDN w:val="0"/>
        <w:jc w:val="center"/>
        <w:rPr>
          <w:rFonts w:hint="eastAsia" w:ascii="仿宋" w:hAnsi="仿宋" w:eastAsia="仿宋" w:cs="仿宋"/>
          <w:b/>
          <w:color w:val="auto"/>
          <w:spacing w:val="6"/>
          <w:sz w:val="32"/>
          <w:szCs w:val="32"/>
          <w:highlight w:val="none"/>
        </w:rPr>
      </w:pPr>
    </w:p>
    <w:p w14:paraId="554B08C2">
      <w:pPr>
        <w:autoSpaceDE w:val="0"/>
        <w:autoSpaceDN w:val="0"/>
        <w:jc w:val="center"/>
        <w:rPr>
          <w:rFonts w:hint="eastAsia" w:ascii="仿宋" w:hAnsi="仿宋" w:eastAsia="仿宋" w:cs="仿宋"/>
          <w:b/>
          <w:color w:val="auto"/>
          <w:spacing w:val="6"/>
          <w:sz w:val="32"/>
          <w:szCs w:val="32"/>
          <w:highlight w:val="none"/>
        </w:rPr>
      </w:pPr>
    </w:p>
    <w:p w14:paraId="1CB475EB">
      <w:pPr>
        <w:snapToGrid w:val="0"/>
        <w:spacing w:line="360" w:lineRule="auto"/>
        <w:jc w:val="center"/>
        <w:outlineLvl w:val="0"/>
        <w:rPr>
          <w:rFonts w:hint="eastAsia" w:ascii="仿宋" w:hAnsi="仿宋" w:eastAsia="仿宋" w:cs="仿宋"/>
          <w:b/>
          <w:color w:val="auto"/>
          <w:kern w:val="0"/>
          <w:sz w:val="32"/>
          <w:szCs w:val="32"/>
          <w:highlight w:val="none"/>
        </w:rPr>
      </w:pPr>
    </w:p>
    <w:p w14:paraId="0F99D5E1">
      <w:pPr>
        <w:snapToGrid w:val="0"/>
        <w:spacing w:line="360" w:lineRule="auto"/>
        <w:jc w:val="center"/>
        <w:outlineLvl w:val="0"/>
        <w:rPr>
          <w:rFonts w:hint="eastAsia" w:ascii="仿宋" w:hAnsi="仿宋" w:eastAsia="仿宋" w:cs="仿宋"/>
          <w:b/>
          <w:color w:val="auto"/>
          <w:kern w:val="0"/>
          <w:sz w:val="32"/>
          <w:szCs w:val="32"/>
          <w:highlight w:val="none"/>
        </w:rPr>
      </w:pPr>
    </w:p>
    <w:p w14:paraId="1BDA266C">
      <w:pPr>
        <w:snapToGrid w:val="0"/>
        <w:spacing w:line="360" w:lineRule="auto"/>
        <w:jc w:val="center"/>
        <w:outlineLvl w:val="0"/>
        <w:rPr>
          <w:rFonts w:hint="eastAsia" w:ascii="仿宋" w:hAnsi="仿宋" w:eastAsia="仿宋" w:cs="仿宋"/>
          <w:b/>
          <w:color w:val="auto"/>
          <w:kern w:val="0"/>
          <w:sz w:val="32"/>
          <w:szCs w:val="32"/>
          <w:highlight w:val="none"/>
        </w:rPr>
      </w:pPr>
    </w:p>
    <w:p w14:paraId="419E7798">
      <w:pPr>
        <w:snapToGrid w:val="0"/>
        <w:spacing w:line="360" w:lineRule="auto"/>
        <w:jc w:val="center"/>
        <w:outlineLvl w:val="0"/>
        <w:rPr>
          <w:rFonts w:hint="eastAsia" w:ascii="仿宋" w:hAnsi="仿宋" w:eastAsia="仿宋" w:cs="仿宋"/>
          <w:b/>
          <w:color w:val="auto"/>
          <w:kern w:val="0"/>
          <w:sz w:val="32"/>
          <w:szCs w:val="32"/>
          <w:highlight w:val="none"/>
        </w:rPr>
      </w:pPr>
    </w:p>
    <w:p w14:paraId="3401199D">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623F1964">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C82F4CC">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5ED8CD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939580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85DE7D8">
      <w:pPr>
        <w:snapToGrid w:val="0"/>
        <w:spacing w:line="440" w:lineRule="exact"/>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42B01189">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2E5805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BCFCAA2">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E9A4485">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631EEC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AB7663D">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45AB03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48DE43B">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95ED61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59A5EAC">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94DFD9F">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63A1F5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B9B655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EBD8CA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7FCF2B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AE594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w:t>
      </w:r>
    </w:p>
    <w:p w14:paraId="3AF0D0BB">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2224934">
      <w:pPr>
        <w:wordWrap w:val="0"/>
        <w:snapToGrid w:val="0"/>
        <w:spacing w:line="360" w:lineRule="auto"/>
        <w:ind w:left="5758" w:leftChars="342"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投标人名称(电子签名)：        </w:t>
      </w:r>
    </w:p>
    <w:p w14:paraId="396C14F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170756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BD60D10">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B6B7FB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517B94E">
      <w:pPr>
        <w:autoSpaceDE w:val="0"/>
        <w:autoSpaceDN w:val="0"/>
        <w:jc w:val="center"/>
        <w:rPr>
          <w:rFonts w:hint="eastAsia" w:ascii="仿宋" w:hAnsi="仿宋" w:eastAsia="仿宋" w:cs="仿宋"/>
          <w:b/>
          <w:color w:val="auto"/>
          <w:spacing w:val="6"/>
          <w:sz w:val="32"/>
          <w:szCs w:val="32"/>
          <w:highlight w:val="none"/>
        </w:rPr>
      </w:pPr>
    </w:p>
    <w:p w14:paraId="3B8A5F24">
      <w:pPr>
        <w:autoSpaceDE w:val="0"/>
        <w:autoSpaceDN w:val="0"/>
        <w:jc w:val="center"/>
        <w:rPr>
          <w:rFonts w:hint="eastAsia" w:ascii="仿宋" w:hAnsi="仿宋" w:eastAsia="仿宋" w:cs="仿宋"/>
          <w:b/>
          <w:color w:val="auto"/>
          <w:spacing w:val="6"/>
          <w:sz w:val="32"/>
          <w:szCs w:val="32"/>
          <w:highlight w:val="none"/>
        </w:rPr>
      </w:pPr>
    </w:p>
    <w:p w14:paraId="1CE36B02">
      <w:pPr>
        <w:autoSpaceDE w:val="0"/>
        <w:autoSpaceDN w:val="0"/>
        <w:jc w:val="center"/>
        <w:rPr>
          <w:rFonts w:hint="eastAsia" w:ascii="仿宋" w:hAnsi="仿宋" w:eastAsia="仿宋" w:cs="仿宋"/>
          <w:b/>
          <w:color w:val="auto"/>
          <w:spacing w:val="6"/>
          <w:sz w:val="32"/>
          <w:szCs w:val="32"/>
          <w:highlight w:val="none"/>
        </w:rPr>
      </w:pPr>
    </w:p>
    <w:p w14:paraId="36B62D0C">
      <w:pPr>
        <w:autoSpaceDE w:val="0"/>
        <w:autoSpaceDN w:val="0"/>
        <w:jc w:val="center"/>
        <w:rPr>
          <w:rFonts w:hint="eastAsia" w:ascii="仿宋" w:hAnsi="仿宋" w:eastAsia="仿宋" w:cs="仿宋"/>
          <w:b/>
          <w:color w:val="auto"/>
          <w:spacing w:val="6"/>
          <w:sz w:val="32"/>
          <w:szCs w:val="32"/>
          <w:highlight w:val="none"/>
        </w:rPr>
      </w:pPr>
    </w:p>
    <w:p w14:paraId="65A37C81">
      <w:pPr>
        <w:autoSpaceDE w:val="0"/>
        <w:autoSpaceDN w:val="0"/>
        <w:jc w:val="center"/>
        <w:rPr>
          <w:rFonts w:hint="eastAsia" w:ascii="仿宋" w:hAnsi="仿宋" w:eastAsia="仿宋" w:cs="仿宋"/>
          <w:b/>
          <w:color w:val="auto"/>
          <w:spacing w:val="6"/>
          <w:sz w:val="32"/>
          <w:szCs w:val="32"/>
          <w:highlight w:val="none"/>
        </w:rPr>
      </w:pPr>
    </w:p>
    <w:p w14:paraId="0D220775">
      <w:pPr>
        <w:autoSpaceDE w:val="0"/>
        <w:autoSpaceDN w:val="0"/>
        <w:jc w:val="center"/>
        <w:rPr>
          <w:rFonts w:hint="eastAsia" w:ascii="仿宋" w:hAnsi="仿宋" w:eastAsia="仿宋" w:cs="仿宋"/>
          <w:b/>
          <w:color w:val="auto"/>
          <w:spacing w:val="6"/>
          <w:sz w:val="32"/>
          <w:szCs w:val="32"/>
          <w:highlight w:val="none"/>
        </w:rPr>
      </w:pPr>
    </w:p>
    <w:p w14:paraId="4A58F44B">
      <w:pPr>
        <w:autoSpaceDE w:val="0"/>
        <w:autoSpaceDN w:val="0"/>
        <w:jc w:val="center"/>
        <w:rPr>
          <w:rFonts w:hint="eastAsia" w:ascii="仿宋" w:hAnsi="仿宋" w:eastAsia="仿宋" w:cs="仿宋"/>
          <w:b/>
          <w:color w:val="auto"/>
          <w:spacing w:val="6"/>
          <w:sz w:val="32"/>
          <w:szCs w:val="32"/>
          <w:highlight w:val="none"/>
        </w:rPr>
      </w:pPr>
    </w:p>
    <w:p w14:paraId="089BBBAF">
      <w:pPr>
        <w:autoSpaceDE w:val="0"/>
        <w:autoSpaceDN w:val="0"/>
        <w:jc w:val="center"/>
        <w:rPr>
          <w:rFonts w:hint="eastAsia" w:ascii="仿宋" w:hAnsi="仿宋" w:eastAsia="仿宋" w:cs="仿宋"/>
          <w:b/>
          <w:color w:val="auto"/>
          <w:spacing w:val="6"/>
          <w:sz w:val="32"/>
          <w:szCs w:val="32"/>
          <w:highlight w:val="none"/>
        </w:rPr>
      </w:pPr>
    </w:p>
    <w:p w14:paraId="2C527A30">
      <w:pPr>
        <w:autoSpaceDE w:val="0"/>
        <w:autoSpaceDN w:val="0"/>
        <w:jc w:val="center"/>
        <w:rPr>
          <w:rFonts w:hint="eastAsia" w:ascii="仿宋" w:hAnsi="仿宋" w:eastAsia="仿宋" w:cs="仿宋"/>
          <w:b/>
          <w:color w:val="auto"/>
          <w:spacing w:val="6"/>
          <w:sz w:val="32"/>
          <w:szCs w:val="32"/>
          <w:highlight w:val="none"/>
        </w:rPr>
      </w:pPr>
    </w:p>
    <w:p w14:paraId="50D572F6">
      <w:pPr>
        <w:autoSpaceDE w:val="0"/>
        <w:autoSpaceDN w:val="0"/>
        <w:jc w:val="center"/>
        <w:rPr>
          <w:rFonts w:hint="eastAsia" w:ascii="仿宋" w:hAnsi="仿宋" w:eastAsia="仿宋" w:cs="仿宋"/>
          <w:b/>
          <w:color w:val="auto"/>
          <w:spacing w:val="6"/>
          <w:sz w:val="32"/>
          <w:szCs w:val="32"/>
          <w:highlight w:val="none"/>
        </w:rPr>
      </w:pPr>
    </w:p>
    <w:p w14:paraId="38A8E4AB">
      <w:pPr>
        <w:autoSpaceDE w:val="0"/>
        <w:autoSpaceDN w:val="0"/>
        <w:jc w:val="center"/>
        <w:rPr>
          <w:rFonts w:hint="eastAsia" w:ascii="仿宋" w:hAnsi="仿宋" w:eastAsia="仿宋" w:cs="仿宋"/>
          <w:b/>
          <w:color w:val="auto"/>
          <w:spacing w:val="6"/>
          <w:sz w:val="32"/>
          <w:szCs w:val="32"/>
          <w:highlight w:val="none"/>
        </w:rPr>
      </w:pPr>
    </w:p>
    <w:p w14:paraId="70104375">
      <w:pPr>
        <w:pStyle w:val="2"/>
        <w:rPr>
          <w:rFonts w:hint="eastAsia" w:ascii="仿宋" w:hAnsi="仿宋" w:eastAsia="仿宋" w:cs="仿宋"/>
          <w:b/>
          <w:color w:val="auto"/>
          <w:spacing w:val="6"/>
          <w:sz w:val="32"/>
          <w:szCs w:val="32"/>
          <w:highlight w:val="none"/>
        </w:rPr>
      </w:pPr>
    </w:p>
    <w:p w14:paraId="4BA56C30">
      <w:pPr>
        <w:pStyle w:val="315"/>
        <w:rPr>
          <w:rFonts w:hint="eastAsia" w:ascii="仿宋" w:hAnsi="仿宋" w:eastAsia="仿宋" w:cs="仿宋"/>
          <w:b/>
          <w:color w:val="auto"/>
          <w:spacing w:val="6"/>
          <w:sz w:val="32"/>
          <w:szCs w:val="32"/>
          <w:highlight w:val="none"/>
        </w:rPr>
      </w:pPr>
    </w:p>
    <w:p w14:paraId="41ADBB2B">
      <w:pPr>
        <w:rPr>
          <w:rFonts w:hint="eastAsia" w:ascii="仿宋" w:hAnsi="仿宋" w:eastAsia="仿宋" w:cs="仿宋"/>
          <w:b/>
          <w:color w:val="auto"/>
          <w:spacing w:val="6"/>
          <w:sz w:val="32"/>
          <w:szCs w:val="32"/>
          <w:highlight w:val="none"/>
        </w:rPr>
      </w:pPr>
    </w:p>
    <w:p w14:paraId="2247845E">
      <w:pPr>
        <w:pStyle w:val="2"/>
        <w:rPr>
          <w:rFonts w:hint="eastAsia" w:ascii="仿宋" w:hAnsi="仿宋" w:eastAsia="仿宋" w:cs="仿宋"/>
          <w:b/>
          <w:color w:val="auto"/>
          <w:spacing w:val="6"/>
          <w:sz w:val="32"/>
          <w:szCs w:val="32"/>
          <w:highlight w:val="none"/>
        </w:rPr>
      </w:pPr>
    </w:p>
    <w:p w14:paraId="7C605B9A">
      <w:pPr>
        <w:pStyle w:val="315"/>
        <w:rPr>
          <w:rFonts w:hint="eastAsia" w:ascii="仿宋" w:hAnsi="仿宋" w:eastAsia="仿宋" w:cs="仿宋"/>
          <w:color w:val="auto"/>
          <w:highlight w:val="none"/>
        </w:rPr>
      </w:pPr>
    </w:p>
    <w:p w14:paraId="0DA7A001">
      <w:pPr>
        <w:spacing w:line="360" w:lineRule="auto"/>
        <w:rPr>
          <w:rFonts w:hint="eastAsia" w:ascii="仿宋" w:hAnsi="仿宋" w:eastAsia="仿宋" w:cs="仿宋"/>
          <w:b/>
          <w:color w:val="auto"/>
          <w:spacing w:val="6"/>
          <w:sz w:val="32"/>
          <w:szCs w:val="32"/>
          <w:highlight w:val="none"/>
        </w:rPr>
      </w:pPr>
      <w:bookmarkStart w:id="135" w:name="OLE_LINK14"/>
      <w:bookmarkStart w:id="136" w:name="OLE_LINK13"/>
    </w:p>
    <w:p w14:paraId="653C83E3">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bookmarkEnd w:id="135"/>
    <w:bookmarkEnd w:id="136"/>
    <w:p w14:paraId="0171A261">
      <w:pPr>
        <w:spacing w:line="360" w:lineRule="auto"/>
        <w:rPr>
          <w:rFonts w:hint="eastAsia" w:ascii="仿宋" w:hAnsi="仿宋" w:eastAsia="仿宋" w:cs="仿宋"/>
          <w:b/>
          <w:color w:val="auto"/>
          <w:spacing w:val="6"/>
          <w:sz w:val="30"/>
          <w:szCs w:val="30"/>
          <w:highlight w:val="none"/>
        </w:rPr>
      </w:pPr>
    </w:p>
    <w:p w14:paraId="0AF98C0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D35B63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DAEFC2A">
      <w:pPr>
        <w:spacing w:line="360" w:lineRule="auto"/>
        <w:ind w:firstLine="480" w:firstLineChars="200"/>
        <w:rPr>
          <w:rFonts w:hint="eastAsia" w:ascii="仿宋" w:hAnsi="仿宋" w:eastAsia="仿宋" w:cs="仿宋"/>
          <w:color w:val="auto"/>
          <w:sz w:val="24"/>
          <w:highlight w:val="none"/>
        </w:rPr>
      </w:pPr>
    </w:p>
    <w:p w14:paraId="7F419872">
      <w:pPr>
        <w:spacing w:line="360" w:lineRule="auto"/>
        <w:ind w:firstLine="480" w:firstLineChars="200"/>
        <w:rPr>
          <w:rFonts w:hint="eastAsia" w:ascii="仿宋" w:hAnsi="仿宋" w:eastAsia="仿宋" w:cs="仿宋"/>
          <w:color w:val="auto"/>
          <w:sz w:val="24"/>
          <w:highlight w:val="none"/>
        </w:rPr>
      </w:pPr>
    </w:p>
    <w:p w14:paraId="7CC9949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591EE2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4872EED">
      <w:pPr>
        <w:autoSpaceDE w:val="0"/>
        <w:autoSpaceDN w:val="0"/>
        <w:jc w:val="center"/>
        <w:rPr>
          <w:rFonts w:hint="eastAsia" w:ascii="仿宋" w:hAnsi="仿宋" w:eastAsia="仿宋" w:cs="仿宋"/>
          <w:b/>
          <w:color w:val="auto"/>
          <w:spacing w:val="6"/>
          <w:sz w:val="32"/>
          <w:szCs w:val="32"/>
          <w:highlight w:val="none"/>
        </w:rPr>
      </w:pPr>
    </w:p>
    <w:p w14:paraId="25302506">
      <w:pPr>
        <w:autoSpaceDE w:val="0"/>
        <w:autoSpaceDN w:val="0"/>
        <w:jc w:val="center"/>
        <w:rPr>
          <w:rFonts w:hint="eastAsia" w:ascii="仿宋" w:hAnsi="仿宋" w:eastAsia="仿宋" w:cs="仿宋"/>
          <w:b/>
          <w:color w:val="auto"/>
          <w:spacing w:val="6"/>
          <w:sz w:val="32"/>
          <w:szCs w:val="32"/>
          <w:highlight w:val="none"/>
        </w:rPr>
      </w:pPr>
    </w:p>
    <w:p w14:paraId="24EEB472">
      <w:pPr>
        <w:autoSpaceDE w:val="0"/>
        <w:autoSpaceDN w:val="0"/>
        <w:jc w:val="center"/>
        <w:rPr>
          <w:rFonts w:hint="eastAsia" w:ascii="仿宋" w:hAnsi="仿宋" w:eastAsia="仿宋" w:cs="仿宋"/>
          <w:b/>
          <w:color w:val="auto"/>
          <w:spacing w:val="6"/>
          <w:sz w:val="32"/>
          <w:szCs w:val="32"/>
          <w:highlight w:val="none"/>
        </w:rPr>
      </w:pPr>
    </w:p>
    <w:p w14:paraId="5F3AB88E">
      <w:pPr>
        <w:autoSpaceDE w:val="0"/>
        <w:autoSpaceDN w:val="0"/>
        <w:jc w:val="center"/>
        <w:rPr>
          <w:rFonts w:hint="eastAsia" w:ascii="仿宋" w:hAnsi="仿宋" w:eastAsia="仿宋" w:cs="仿宋"/>
          <w:b/>
          <w:color w:val="auto"/>
          <w:spacing w:val="6"/>
          <w:sz w:val="32"/>
          <w:szCs w:val="32"/>
          <w:highlight w:val="none"/>
        </w:rPr>
      </w:pPr>
    </w:p>
    <w:p w14:paraId="7851D6D2">
      <w:pPr>
        <w:autoSpaceDE w:val="0"/>
        <w:autoSpaceDN w:val="0"/>
        <w:jc w:val="center"/>
        <w:rPr>
          <w:rFonts w:hint="eastAsia" w:ascii="仿宋" w:hAnsi="仿宋" w:eastAsia="仿宋" w:cs="仿宋"/>
          <w:b/>
          <w:color w:val="auto"/>
          <w:spacing w:val="6"/>
          <w:sz w:val="32"/>
          <w:szCs w:val="32"/>
          <w:highlight w:val="none"/>
        </w:rPr>
      </w:pPr>
    </w:p>
    <w:p w14:paraId="1CC9DA3A">
      <w:pPr>
        <w:autoSpaceDE w:val="0"/>
        <w:autoSpaceDN w:val="0"/>
        <w:jc w:val="center"/>
        <w:rPr>
          <w:rFonts w:hint="eastAsia" w:ascii="仿宋" w:hAnsi="仿宋" w:eastAsia="仿宋" w:cs="仿宋"/>
          <w:b/>
          <w:color w:val="auto"/>
          <w:spacing w:val="6"/>
          <w:sz w:val="32"/>
          <w:szCs w:val="32"/>
          <w:highlight w:val="none"/>
        </w:rPr>
      </w:pPr>
    </w:p>
    <w:p w14:paraId="4ED28184">
      <w:pPr>
        <w:autoSpaceDE w:val="0"/>
        <w:autoSpaceDN w:val="0"/>
        <w:jc w:val="center"/>
        <w:rPr>
          <w:rFonts w:hint="eastAsia" w:ascii="仿宋" w:hAnsi="仿宋" w:eastAsia="仿宋" w:cs="仿宋"/>
          <w:b/>
          <w:color w:val="auto"/>
          <w:spacing w:val="6"/>
          <w:sz w:val="32"/>
          <w:szCs w:val="32"/>
          <w:highlight w:val="none"/>
        </w:rPr>
      </w:pPr>
    </w:p>
    <w:p w14:paraId="48D80077">
      <w:pPr>
        <w:autoSpaceDE w:val="0"/>
        <w:autoSpaceDN w:val="0"/>
        <w:jc w:val="center"/>
        <w:rPr>
          <w:rFonts w:hint="eastAsia" w:ascii="仿宋" w:hAnsi="仿宋" w:eastAsia="仿宋" w:cs="仿宋"/>
          <w:b/>
          <w:color w:val="auto"/>
          <w:spacing w:val="6"/>
          <w:sz w:val="32"/>
          <w:szCs w:val="32"/>
          <w:highlight w:val="none"/>
        </w:rPr>
      </w:pPr>
    </w:p>
    <w:p w14:paraId="77E8332C">
      <w:pPr>
        <w:autoSpaceDE w:val="0"/>
        <w:autoSpaceDN w:val="0"/>
        <w:jc w:val="center"/>
        <w:rPr>
          <w:rFonts w:hint="eastAsia" w:ascii="仿宋" w:hAnsi="仿宋" w:eastAsia="仿宋" w:cs="仿宋"/>
          <w:b/>
          <w:color w:val="auto"/>
          <w:spacing w:val="6"/>
          <w:sz w:val="32"/>
          <w:szCs w:val="32"/>
          <w:highlight w:val="none"/>
        </w:rPr>
      </w:pPr>
    </w:p>
    <w:p w14:paraId="77BE66CD">
      <w:pPr>
        <w:autoSpaceDE w:val="0"/>
        <w:autoSpaceDN w:val="0"/>
        <w:jc w:val="center"/>
        <w:rPr>
          <w:rFonts w:hint="eastAsia" w:ascii="仿宋" w:hAnsi="仿宋" w:eastAsia="仿宋" w:cs="仿宋"/>
          <w:b/>
          <w:color w:val="auto"/>
          <w:spacing w:val="6"/>
          <w:sz w:val="32"/>
          <w:szCs w:val="32"/>
          <w:highlight w:val="none"/>
        </w:rPr>
      </w:pPr>
    </w:p>
    <w:p w14:paraId="27C7DCF3">
      <w:pPr>
        <w:autoSpaceDE w:val="0"/>
        <w:autoSpaceDN w:val="0"/>
        <w:jc w:val="center"/>
        <w:rPr>
          <w:rFonts w:hint="eastAsia" w:ascii="仿宋" w:hAnsi="仿宋" w:eastAsia="仿宋" w:cs="仿宋"/>
          <w:b/>
          <w:color w:val="auto"/>
          <w:spacing w:val="6"/>
          <w:sz w:val="32"/>
          <w:szCs w:val="32"/>
          <w:highlight w:val="none"/>
        </w:rPr>
      </w:pPr>
    </w:p>
    <w:p w14:paraId="5E12F004">
      <w:pPr>
        <w:autoSpaceDE w:val="0"/>
        <w:autoSpaceDN w:val="0"/>
        <w:jc w:val="center"/>
        <w:rPr>
          <w:rFonts w:hint="eastAsia" w:ascii="仿宋" w:hAnsi="仿宋" w:eastAsia="仿宋" w:cs="仿宋"/>
          <w:b/>
          <w:color w:val="auto"/>
          <w:spacing w:val="6"/>
          <w:sz w:val="32"/>
          <w:szCs w:val="32"/>
          <w:highlight w:val="none"/>
        </w:rPr>
      </w:pPr>
    </w:p>
    <w:p w14:paraId="5080EB99">
      <w:pPr>
        <w:autoSpaceDE w:val="0"/>
        <w:autoSpaceDN w:val="0"/>
        <w:jc w:val="center"/>
        <w:rPr>
          <w:rFonts w:hint="eastAsia" w:ascii="仿宋" w:hAnsi="仿宋" w:eastAsia="仿宋" w:cs="仿宋"/>
          <w:b/>
          <w:color w:val="auto"/>
          <w:spacing w:val="6"/>
          <w:sz w:val="32"/>
          <w:szCs w:val="32"/>
          <w:highlight w:val="none"/>
        </w:rPr>
      </w:pPr>
    </w:p>
    <w:p w14:paraId="357D8FF5">
      <w:pPr>
        <w:autoSpaceDE w:val="0"/>
        <w:autoSpaceDN w:val="0"/>
        <w:jc w:val="center"/>
        <w:rPr>
          <w:rFonts w:hint="eastAsia" w:ascii="仿宋" w:hAnsi="仿宋" w:eastAsia="仿宋" w:cs="仿宋"/>
          <w:b/>
          <w:color w:val="auto"/>
          <w:spacing w:val="6"/>
          <w:sz w:val="32"/>
          <w:szCs w:val="32"/>
          <w:highlight w:val="none"/>
        </w:rPr>
      </w:pPr>
    </w:p>
    <w:p w14:paraId="212D254A">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59C37BA9">
      <w:pPr>
        <w:spacing w:line="360" w:lineRule="auto"/>
        <w:jc w:val="center"/>
        <w:rPr>
          <w:rFonts w:hint="eastAsia" w:ascii="仿宋" w:hAnsi="仿宋" w:eastAsia="仿宋" w:cs="仿宋"/>
          <w:color w:val="auto"/>
          <w:sz w:val="24"/>
          <w:highlight w:val="none"/>
          <w:u w:val="single"/>
        </w:rPr>
      </w:pPr>
    </w:p>
    <w:p w14:paraId="09AE5536">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4577270">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5C7ECD6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92664E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6D459B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A4875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590F3E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DEDFC49">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3ABAA0C">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847AA65">
      <w:pPr>
        <w:spacing w:line="360" w:lineRule="auto"/>
        <w:ind w:firstLine="310" w:firstLineChars="147"/>
        <w:jc w:val="left"/>
        <w:rPr>
          <w:rFonts w:hint="eastAsia" w:ascii="仿宋" w:hAnsi="仿宋" w:eastAsia="仿宋" w:cs="仿宋"/>
          <w:b/>
          <w:color w:val="auto"/>
          <w:szCs w:val="21"/>
          <w:highlight w:val="none"/>
        </w:rPr>
      </w:pPr>
    </w:p>
    <w:p w14:paraId="33E5FF24">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ADD1FA4">
      <w:pPr>
        <w:spacing w:line="360" w:lineRule="auto"/>
        <w:ind w:right="420"/>
        <w:rPr>
          <w:rFonts w:hint="eastAsia" w:ascii="仿宋" w:hAnsi="仿宋" w:eastAsia="仿宋" w:cs="仿宋"/>
          <w:color w:val="auto"/>
          <w:sz w:val="24"/>
          <w:highlight w:val="none"/>
        </w:rPr>
      </w:pPr>
    </w:p>
    <w:p w14:paraId="4A224DC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F1B08E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9499F0B">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ED10451">
      <w:pPr>
        <w:spacing w:line="360" w:lineRule="auto"/>
        <w:jc w:val="center"/>
        <w:rPr>
          <w:rFonts w:hint="eastAsia" w:ascii="仿宋" w:hAnsi="仿宋" w:eastAsia="仿宋" w:cs="仿宋"/>
          <w:b/>
          <w:color w:val="auto"/>
          <w:sz w:val="32"/>
          <w:szCs w:val="32"/>
          <w:highlight w:val="none"/>
        </w:rPr>
      </w:pPr>
    </w:p>
    <w:p w14:paraId="5B241F53">
      <w:pPr>
        <w:spacing w:line="360" w:lineRule="auto"/>
        <w:jc w:val="center"/>
        <w:rPr>
          <w:rFonts w:hint="eastAsia" w:ascii="仿宋" w:hAnsi="仿宋" w:eastAsia="仿宋" w:cs="仿宋"/>
          <w:b/>
          <w:color w:val="auto"/>
          <w:sz w:val="32"/>
          <w:szCs w:val="32"/>
          <w:highlight w:val="none"/>
        </w:rPr>
      </w:pPr>
    </w:p>
    <w:p w14:paraId="34FF433F">
      <w:pPr>
        <w:spacing w:line="360" w:lineRule="auto"/>
        <w:jc w:val="center"/>
        <w:rPr>
          <w:rFonts w:hint="eastAsia" w:ascii="仿宋" w:hAnsi="仿宋" w:eastAsia="仿宋" w:cs="仿宋"/>
          <w:b/>
          <w:color w:val="auto"/>
          <w:sz w:val="32"/>
          <w:szCs w:val="32"/>
          <w:highlight w:val="none"/>
        </w:rPr>
      </w:pPr>
    </w:p>
    <w:p w14:paraId="3A3E62F3">
      <w:pPr>
        <w:spacing w:line="360" w:lineRule="auto"/>
        <w:jc w:val="center"/>
        <w:rPr>
          <w:rFonts w:hint="eastAsia" w:ascii="仿宋" w:hAnsi="仿宋" w:eastAsia="仿宋" w:cs="仿宋"/>
          <w:b/>
          <w:color w:val="auto"/>
          <w:sz w:val="32"/>
          <w:szCs w:val="32"/>
          <w:highlight w:val="none"/>
        </w:rPr>
      </w:pPr>
    </w:p>
    <w:p w14:paraId="7D73BB9D">
      <w:pPr>
        <w:spacing w:line="360" w:lineRule="auto"/>
        <w:jc w:val="center"/>
        <w:rPr>
          <w:rFonts w:hint="eastAsia" w:ascii="仿宋" w:hAnsi="仿宋" w:eastAsia="仿宋" w:cs="仿宋"/>
          <w:b/>
          <w:color w:val="auto"/>
          <w:sz w:val="32"/>
          <w:szCs w:val="32"/>
          <w:highlight w:val="none"/>
        </w:rPr>
      </w:pPr>
    </w:p>
    <w:p w14:paraId="25BF8A7C">
      <w:pPr>
        <w:spacing w:line="360" w:lineRule="auto"/>
        <w:jc w:val="center"/>
        <w:rPr>
          <w:rFonts w:hint="eastAsia" w:ascii="仿宋" w:hAnsi="仿宋" w:eastAsia="仿宋" w:cs="仿宋"/>
          <w:b/>
          <w:color w:val="auto"/>
          <w:sz w:val="32"/>
          <w:szCs w:val="32"/>
          <w:highlight w:val="none"/>
        </w:rPr>
      </w:pPr>
    </w:p>
    <w:p w14:paraId="727FF9CD">
      <w:pPr>
        <w:spacing w:line="360" w:lineRule="auto"/>
        <w:jc w:val="center"/>
        <w:rPr>
          <w:rFonts w:hint="eastAsia" w:ascii="仿宋" w:hAnsi="仿宋" w:eastAsia="仿宋" w:cs="仿宋"/>
          <w:b/>
          <w:color w:val="auto"/>
          <w:sz w:val="32"/>
          <w:szCs w:val="32"/>
          <w:highlight w:val="none"/>
        </w:rPr>
      </w:pPr>
    </w:p>
    <w:p w14:paraId="78E6EB1C">
      <w:pPr>
        <w:spacing w:line="360" w:lineRule="auto"/>
        <w:jc w:val="center"/>
        <w:rPr>
          <w:rFonts w:hint="eastAsia" w:ascii="仿宋" w:hAnsi="仿宋" w:eastAsia="仿宋" w:cs="仿宋"/>
          <w:b/>
          <w:color w:val="auto"/>
          <w:sz w:val="32"/>
          <w:szCs w:val="32"/>
          <w:highlight w:val="none"/>
        </w:rPr>
      </w:pPr>
    </w:p>
    <w:p w14:paraId="44BF7FCF">
      <w:pPr>
        <w:spacing w:line="360" w:lineRule="auto"/>
        <w:jc w:val="center"/>
        <w:rPr>
          <w:rFonts w:hint="eastAsia" w:ascii="仿宋" w:hAnsi="仿宋" w:eastAsia="仿宋" w:cs="仿宋"/>
          <w:b/>
          <w:color w:val="auto"/>
          <w:sz w:val="32"/>
          <w:szCs w:val="32"/>
          <w:highlight w:val="none"/>
        </w:rPr>
      </w:pPr>
    </w:p>
    <w:p w14:paraId="188499DA">
      <w:pPr>
        <w:spacing w:line="360" w:lineRule="auto"/>
        <w:jc w:val="center"/>
        <w:rPr>
          <w:rFonts w:hint="eastAsia" w:ascii="仿宋" w:hAnsi="仿宋" w:eastAsia="仿宋" w:cs="仿宋"/>
          <w:b/>
          <w:color w:val="auto"/>
          <w:sz w:val="32"/>
          <w:szCs w:val="32"/>
          <w:highlight w:val="none"/>
        </w:rPr>
      </w:pPr>
    </w:p>
    <w:p w14:paraId="5760103D">
      <w:pPr>
        <w:spacing w:line="360" w:lineRule="auto"/>
        <w:jc w:val="center"/>
        <w:rPr>
          <w:rFonts w:hint="eastAsia" w:ascii="仿宋" w:hAnsi="仿宋" w:eastAsia="仿宋" w:cs="仿宋"/>
          <w:b/>
          <w:color w:val="auto"/>
          <w:sz w:val="32"/>
          <w:szCs w:val="32"/>
          <w:highlight w:val="none"/>
        </w:rPr>
      </w:pPr>
    </w:p>
    <w:p w14:paraId="11FD1B3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9D452A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F66816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AB164E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EEDA20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0D3B09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404468E">
      <w:pPr>
        <w:pStyle w:val="24"/>
        <w:spacing w:line="240" w:lineRule="auto"/>
        <w:rPr>
          <w:rFonts w:hint="eastAsia" w:ascii="仿宋" w:hAnsi="仿宋" w:eastAsia="仿宋" w:cs="仿宋"/>
          <w:color w:val="auto"/>
          <w:highlight w:val="none"/>
        </w:rPr>
      </w:pPr>
    </w:p>
    <w:p w14:paraId="670D397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BD24672">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ACD6A9F">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B572A64">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0508B5E">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0CA4AF7">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B950D3C">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F25AA5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4633642">
      <w:pPr>
        <w:widowControl/>
        <w:jc w:val="left"/>
        <w:rPr>
          <w:rFonts w:hint="eastAsia" w:ascii="仿宋" w:hAnsi="仿宋" w:eastAsia="仿宋" w:cs="仿宋"/>
          <w:color w:val="auto"/>
          <w:kern w:val="0"/>
          <w:sz w:val="24"/>
          <w:highlight w:val="none"/>
        </w:rPr>
      </w:pPr>
    </w:p>
    <w:p w14:paraId="136592F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01AA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84738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A3698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202A2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1E40F7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CBF0C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E85128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E40EBD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766D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C373F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539BA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5EA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C3F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B03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E377A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1FFE1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EB12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1D2A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B324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ED90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002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6DB49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A6F9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965BD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6502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B188EE">
            <w:pPr>
              <w:widowControl/>
              <w:jc w:val="left"/>
              <w:rPr>
                <w:rFonts w:hint="eastAsia" w:ascii="仿宋" w:hAnsi="仿宋" w:eastAsia="仿宋" w:cs="仿宋"/>
                <w:color w:val="auto"/>
                <w:kern w:val="0"/>
                <w:sz w:val="24"/>
                <w:highlight w:val="none"/>
              </w:rPr>
            </w:pPr>
          </w:p>
        </w:tc>
        <w:tc>
          <w:tcPr>
            <w:tcW w:w="1560" w:type="dxa"/>
            <w:vAlign w:val="center"/>
          </w:tcPr>
          <w:p w14:paraId="05720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CB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D2C8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9BB7E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DF0D1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D83FD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B3B2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198A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443D8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BF7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8CB9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9260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3AF9B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D997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65A7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22C931">
            <w:pPr>
              <w:widowControl/>
              <w:jc w:val="left"/>
              <w:rPr>
                <w:rFonts w:hint="eastAsia" w:ascii="仿宋" w:hAnsi="仿宋" w:eastAsia="仿宋" w:cs="仿宋"/>
                <w:color w:val="auto"/>
                <w:kern w:val="0"/>
                <w:sz w:val="24"/>
                <w:highlight w:val="none"/>
              </w:rPr>
            </w:pPr>
          </w:p>
        </w:tc>
        <w:tc>
          <w:tcPr>
            <w:tcW w:w="1560" w:type="dxa"/>
            <w:vAlign w:val="center"/>
          </w:tcPr>
          <w:p w14:paraId="0B7C75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A3D7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5BA5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C8B9B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7EE99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D4B3D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F35F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2175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2FA98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70F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CAC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CEE56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B40D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10C85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B4A0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D4CE57">
            <w:pPr>
              <w:widowControl/>
              <w:jc w:val="left"/>
              <w:rPr>
                <w:rFonts w:hint="eastAsia" w:ascii="仿宋" w:hAnsi="仿宋" w:eastAsia="仿宋" w:cs="仿宋"/>
                <w:color w:val="auto"/>
                <w:kern w:val="0"/>
                <w:sz w:val="24"/>
                <w:highlight w:val="none"/>
              </w:rPr>
            </w:pPr>
          </w:p>
        </w:tc>
        <w:tc>
          <w:tcPr>
            <w:tcW w:w="1560" w:type="dxa"/>
            <w:vAlign w:val="center"/>
          </w:tcPr>
          <w:p w14:paraId="5FFA0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5EFF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70BE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4819D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BE6F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6A2B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3074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79D9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397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24B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BEF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83458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A379C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7A3F7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713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627723">
            <w:pPr>
              <w:widowControl/>
              <w:jc w:val="left"/>
              <w:rPr>
                <w:rFonts w:hint="eastAsia" w:ascii="仿宋" w:hAnsi="仿宋" w:eastAsia="仿宋" w:cs="仿宋"/>
                <w:color w:val="auto"/>
                <w:kern w:val="0"/>
                <w:sz w:val="24"/>
                <w:highlight w:val="none"/>
              </w:rPr>
            </w:pPr>
          </w:p>
        </w:tc>
        <w:tc>
          <w:tcPr>
            <w:tcW w:w="1560" w:type="dxa"/>
            <w:vAlign w:val="center"/>
          </w:tcPr>
          <w:p w14:paraId="12A38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C6FA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1BC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5C2E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9E6D7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79B2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F67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BF75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0EBE7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CE2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76B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42DC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63D6B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D8E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009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2D7FC5">
            <w:pPr>
              <w:widowControl/>
              <w:jc w:val="left"/>
              <w:rPr>
                <w:rFonts w:hint="eastAsia" w:ascii="仿宋" w:hAnsi="仿宋" w:eastAsia="仿宋" w:cs="仿宋"/>
                <w:color w:val="auto"/>
                <w:kern w:val="0"/>
                <w:sz w:val="24"/>
                <w:highlight w:val="none"/>
              </w:rPr>
            </w:pPr>
          </w:p>
        </w:tc>
        <w:tc>
          <w:tcPr>
            <w:tcW w:w="1560" w:type="dxa"/>
            <w:vAlign w:val="center"/>
          </w:tcPr>
          <w:p w14:paraId="1C59F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9ED8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B9CC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B4D7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88B8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46067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4F62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AEAD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64AC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5679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F89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E4C1D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A9CE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B5D88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E884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1D67CA">
            <w:pPr>
              <w:widowControl/>
              <w:jc w:val="left"/>
              <w:rPr>
                <w:rFonts w:hint="eastAsia" w:ascii="仿宋" w:hAnsi="仿宋" w:eastAsia="仿宋" w:cs="仿宋"/>
                <w:color w:val="auto"/>
                <w:kern w:val="0"/>
                <w:sz w:val="24"/>
                <w:highlight w:val="none"/>
              </w:rPr>
            </w:pPr>
          </w:p>
        </w:tc>
        <w:tc>
          <w:tcPr>
            <w:tcW w:w="1560" w:type="dxa"/>
            <w:vAlign w:val="center"/>
          </w:tcPr>
          <w:p w14:paraId="29A59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88C9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E660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0FC9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76C25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E5335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7BA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2331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A8C5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443F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B1B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0AD1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B9E2D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9C7B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3CC1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192C2B">
            <w:pPr>
              <w:widowControl/>
              <w:jc w:val="left"/>
              <w:rPr>
                <w:rFonts w:hint="eastAsia" w:ascii="仿宋" w:hAnsi="仿宋" w:eastAsia="仿宋" w:cs="仿宋"/>
                <w:color w:val="auto"/>
                <w:kern w:val="0"/>
                <w:sz w:val="24"/>
                <w:highlight w:val="none"/>
              </w:rPr>
            </w:pPr>
          </w:p>
        </w:tc>
        <w:tc>
          <w:tcPr>
            <w:tcW w:w="1560" w:type="dxa"/>
            <w:vAlign w:val="center"/>
          </w:tcPr>
          <w:p w14:paraId="16783B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BFD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D000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BDAE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E3CE6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D3CC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450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BF25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26A42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A667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B28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1AEF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0403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BCA0F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2294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0C6801">
            <w:pPr>
              <w:widowControl/>
              <w:jc w:val="left"/>
              <w:rPr>
                <w:rFonts w:hint="eastAsia" w:ascii="仿宋" w:hAnsi="仿宋" w:eastAsia="仿宋" w:cs="仿宋"/>
                <w:color w:val="auto"/>
                <w:kern w:val="0"/>
                <w:sz w:val="24"/>
                <w:highlight w:val="none"/>
              </w:rPr>
            </w:pPr>
          </w:p>
        </w:tc>
        <w:tc>
          <w:tcPr>
            <w:tcW w:w="1560" w:type="dxa"/>
            <w:vAlign w:val="center"/>
          </w:tcPr>
          <w:p w14:paraId="1B56F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93F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744F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DD70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43938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1E47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73B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3C4A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95BD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52F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63641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27E1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8ECE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F05F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5DA6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9C5F44">
            <w:pPr>
              <w:widowControl/>
              <w:jc w:val="left"/>
              <w:rPr>
                <w:rFonts w:hint="eastAsia" w:ascii="仿宋" w:hAnsi="仿宋" w:eastAsia="仿宋" w:cs="仿宋"/>
                <w:color w:val="auto"/>
                <w:kern w:val="0"/>
                <w:sz w:val="24"/>
                <w:highlight w:val="none"/>
              </w:rPr>
            </w:pPr>
          </w:p>
        </w:tc>
        <w:tc>
          <w:tcPr>
            <w:tcW w:w="1560" w:type="dxa"/>
            <w:vAlign w:val="center"/>
          </w:tcPr>
          <w:p w14:paraId="40AF92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D0CD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9A69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070D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00B37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50CD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FE9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C70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2FF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090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32FB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5BC2E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0C2A4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F03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E3DA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A8056A">
            <w:pPr>
              <w:widowControl/>
              <w:jc w:val="left"/>
              <w:rPr>
                <w:rFonts w:hint="eastAsia" w:ascii="仿宋" w:hAnsi="仿宋" w:eastAsia="仿宋" w:cs="仿宋"/>
                <w:color w:val="auto"/>
                <w:kern w:val="0"/>
                <w:sz w:val="24"/>
                <w:highlight w:val="none"/>
              </w:rPr>
            </w:pPr>
          </w:p>
        </w:tc>
        <w:tc>
          <w:tcPr>
            <w:tcW w:w="1560" w:type="dxa"/>
            <w:vAlign w:val="center"/>
          </w:tcPr>
          <w:p w14:paraId="2B220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03B3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A88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8471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0D53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03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A3A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151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2FF1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3C5C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269D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47F1A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5D55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7FA33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F50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1938DF">
            <w:pPr>
              <w:widowControl/>
              <w:jc w:val="left"/>
              <w:rPr>
                <w:rFonts w:hint="eastAsia" w:ascii="仿宋" w:hAnsi="仿宋" w:eastAsia="仿宋" w:cs="仿宋"/>
                <w:color w:val="auto"/>
                <w:kern w:val="0"/>
                <w:sz w:val="24"/>
                <w:highlight w:val="none"/>
              </w:rPr>
            </w:pPr>
          </w:p>
        </w:tc>
        <w:tc>
          <w:tcPr>
            <w:tcW w:w="1560" w:type="dxa"/>
            <w:vAlign w:val="center"/>
          </w:tcPr>
          <w:p w14:paraId="6C9CE6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AD0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F7C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92E40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32EA0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11C1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A94A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55E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C4056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2ED0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F27E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686B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E895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5D4D8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893C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4A3C76">
            <w:pPr>
              <w:widowControl/>
              <w:jc w:val="left"/>
              <w:rPr>
                <w:rFonts w:hint="eastAsia" w:ascii="仿宋" w:hAnsi="仿宋" w:eastAsia="仿宋" w:cs="仿宋"/>
                <w:color w:val="auto"/>
                <w:kern w:val="0"/>
                <w:sz w:val="24"/>
                <w:highlight w:val="none"/>
              </w:rPr>
            </w:pPr>
          </w:p>
        </w:tc>
        <w:tc>
          <w:tcPr>
            <w:tcW w:w="1560" w:type="dxa"/>
            <w:vAlign w:val="center"/>
          </w:tcPr>
          <w:p w14:paraId="077C6D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F6B0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8AA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A5357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46317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A949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C5E9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FDA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4D80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2FD1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DBA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F9EC4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A31DC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D7C8F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0A55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C93133">
            <w:pPr>
              <w:widowControl/>
              <w:jc w:val="left"/>
              <w:rPr>
                <w:rFonts w:hint="eastAsia" w:ascii="仿宋" w:hAnsi="仿宋" w:eastAsia="仿宋" w:cs="仿宋"/>
                <w:color w:val="auto"/>
                <w:kern w:val="0"/>
                <w:sz w:val="24"/>
                <w:highlight w:val="none"/>
              </w:rPr>
            </w:pPr>
          </w:p>
        </w:tc>
        <w:tc>
          <w:tcPr>
            <w:tcW w:w="1560" w:type="dxa"/>
            <w:vAlign w:val="center"/>
          </w:tcPr>
          <w:p w14:paraId="738C77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0922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4476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06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F9FF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3A9E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CD7F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9D0F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70DA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150E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3CB4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B705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0051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AD8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336E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3F233C">
            <w:pPr>
              <w:widowControl/>
              <w:jc w:val="left"/>
              <w:rPr>
                <w:rFonts w:hint="eastAsia" w:ascii="仿宋" w:hAnsi="仿宋" w:eastAsia="仿宋" w:cs="仿宋"/>
                <w:color w:val="auto"/>
                <w:kern w:val="0"/>
                <w:sz w:val="24"/>
                <w:highlight w:val="none"/>
              </w:rPr>
            </w:pPr>
          </w:p>
        </w:tc>
        <w:tc>
          <w:tcPr>
            <w:tcW w:w="1560" w:type="dxa"/>
            <w:vAlign w:val="center"/>
          </w:tcPr>
          <w:p w14:paraId="72130F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372A3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5313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FD9D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065D1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8E189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2D95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2683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C8DB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C07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84F5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53B6F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0B367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E20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D0F3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52E93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24EAC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D4B97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CE706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C3C83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984B4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DE7E0C4">
      <w:pPr>
        <w:widowControl/>
        <w:jc w:val="left"/>
        <w:rPr>
          <w:rFonts w:hint="eastAsia" w:ascii="仿宋" w:hAnsi="仿宋" w:eastAsia="仿宋" w:cs="仿宋"/>
          <w:color w:val="auto"/>
          <w:kern w:val="0"/>
          <w:sz w:val="24"/>
          <w:highlight w:val="none"/>
        </w:rPr>
      </w:pPr>
    </w:p>
    <w:p w14:paraId="182C4C60">
      <w:pPr>
        <w:widowControl/>
        <w:jc w:val="left"/>
        <w:rPr>
          <w:rFonts w:hint="eastAsia" w:ascii="仿宋" w:hAnsi="仿宋" w:eastAsia="仿宋" w:cs="仿宋"/>
          <w:color w:val="auto"/>
          <w:kern w:val="0"/>
          <w:sz w:val="24"/>
          <w:highlight w:val="none"/>
        </w:rPr>
      </w:pPr>
    </w:p>
    <w:p w14:paraId="3910ED1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F1A3C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220DE6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D6960A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A58F81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C6DC1F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D0F39E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46C58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511BB88">
      <w:pPr>
        <w:widowControl/>
        <w:jc w:val="left"/>
        <w:rPr>
          <w:rFonts w:hint="eastAsia" w:ascii="仿宋" w:hAnsi="仿宋" w:eastAsia="仿宋" w:cs="仿宋"/>
          <w:color w:val="auto"/>
          <w:kern w:val="0"/>
          <w:sz w:val="18"/>
          <w:szCs w:val="18"/>
          <w:highlight w:val="none"/>
        </w:rPr>
      </w:pPr>
    </w:p>
    <w:p w14:paraId="46854E63">
      <w:pPr>
        <w:widowControl/>
        <w:jc w:val="left"/>
        <w:rPr>
          <w:rFonts w:hint="eastAsia" w:ascii="仿宋" w:hAnsi="仿宋" w:eastAsia="仿宋" w:cs="仿宋"/>
          <w:color w:val="auto"/>
          <w:kern w:val="0"/>
          <w:sz w:val="18"/>
          <w:szCs w:val="18"/>
          <w:highlight w:val="none"/>
        </w:rPr>
      </w:pPr>
    </w:p>
    <w:p w14:paraId="2EAE85EC">
      <w:pPr>
        <w:widowControl/>
        <w:jc w:val="left"/>
        <w:rPr>
          <w:rFonts w:hint="eastAsia" w:ascii="仿宋" w:hAnsi="仿宋" w:eastAsia="仿宋" w:cs="仿宋"/>
          <w:color w:val="auto"/>
          <w:kern w:val="0"/>
          <w:sz w:val="18"/>
          <w:szCs w:val="18"/>
          <w:highlight w:val="none"/>
        </w:rPr>
      </w:pPr>
    </w:p>
    <w:p w14:paraId="55FA379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C7C4E0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A64E56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050EC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587AF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928ECD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BB53C2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4A803B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0633E1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A16180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5F938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5770C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E6323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81A93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DA81D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C33946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25075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2C0D51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D2CCD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2D753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9E03C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A0CFA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227B8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9FCF3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0D216E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517E1FF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7BE7E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68020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87C8B8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E552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A6893E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D2B6A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37EA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3124AD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D2C9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D94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C5332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0C73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F1136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50D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C06A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C9A6D">
            <w:pPr>
              <w:widowControl/>
              <w:jc w:val="left"/>
              <w:rPr>
                <w:rFonts w:hint="eastAsia" w:ascii="仿宋" w:hAnsi="仿宋" w:eastAsia="仿宋" w:cs="仿宋"/>
                <w:color w:val="auto"/>
                <w:kern w:val="0"/>
                <w:sz w:val="24"/>
                <w:highlight w:val="none"/>
              </w:rPr>
            </w:pPr>
          </w:p>
        </w:tc>
        <w:tc>
          <w:tcPr>
            <w:tcW w:w="1025" w:type="dxa"/>
            <w:vMerge w:val="continue"/>
            <w:vAlign w:val="center"/>
          </w:tcPr>
          <w:p w14:paraId="62D78038">
            <w:pPr>
              <w:widowControl/>
              <w:jc w:val="left"/>
              <w:rPr>
                <w:rFonts w:hint="eastAsia" w:ascii="仿宋" w:hAnsi="仿宋" w:eastAsia="仿宋" w:cs="仿宋"/>
                <w:color w:val="auto"/>
                <w:kern w:val="0"/>
                <w:sz w:val="24"/>
                <w:highlight w:val="none"/>
              </w:rPr>
            </w:pPr>
          </w:p>
        </w:tc>
        <w:tc>
          <w:tcPr>
            <w:tcW w:w="2836" w:type="dxa"/>
            <w:vMerge w:val="continue"/>
            <w:vAlign w:val="center"/>
          </w:tcPr>
          <w:p w14:paraId="5A2B7FCA">
            <w:pPr>
              <w:widowControl/>
              <w:jc w:val="left"/>
              <w:rPr>
                <w:rFonts w:hint="eastAsia" w:ascii="仿宋" w:hAnsi="仿宋" w:eastAsia="仿宋" w:cs="仿宋"/>
                <w:color w:val="auto"/>
                <w:kern w:val="0"/>
                <w:sz w:val="24"/>
                <w:highlight w:val="none"/>
              </w:rPr>
            </w:pPr>
          </w:p>
        </w:tc>
        <w:tc>
          <w:tcPr>
            <w:tcW w:w="606" w:type="dxa"/>
            <w:vAlign w:val="center"/>
          </w:tcPr>
          <w:p w14:paraId="2CFED5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4E1B0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CDE4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96420B">
            <w:pPr>
              <w:widowControl/>
              <w:jc w:val="left"/>
              <w:rPr>
                <w:rFonts w:hint="eastAsia" w:ascii="仿宋" w:hAnsi="仿宋" w:eastAsia="仿宋" w:cs="仿宋"/>
                <w:color w:val="auto"/>
                <w:kern w:val="0"/>
                <w:sz w:val="24"/>
                <w:highlight w:val="none"/>
              </w:rPr>
            </w:pPr>
          </w:p>
        </w:tc>
        <w:tc>
          <w:tcPr>
            <w:tcW w:w="1025" w:type="dxa"/>
            <w:vMerge w:val="continue"/>
            <w:vAlign w:val="center"/>
          </w:tcPr>
          <w:p w14:paraId="2EA8B71B">
            <w:pPr>
              <w:widowControl/>
              <w:jc w:val="left"/>
              <w:rPr>
                <w:rFonts w:hint="eastAsia" w:ascii="仿宋" w:hAnsi="仿宋" w:eastAsia="仿宋" w:cs="仿宋"/>
                <w:color w:val="auto"/>
                <w:kern w:val="0"/>
                <w:sz w:val="24"/>
                <w:highlight w:val="none"/>
              </w:rPr>
            </w:pPr>
          </w:p>
        </w:tc>
        <w:tc>
          <w:tcPr>
            <w:tcW w:w="2836" w:type="dxa"/>
            <w:vMerge w:val="continue"/>
            <w:vAlign w:val="center"/>
          </w:tcPr>
          <w:p w14:paraId="0B92A54B">
            <w:pPr>
              <w:widowControl/>
              <w:jc w:val="left"/>
              <w:rPr>
                <w:rFonts w:hint="eastAsia" w:ascii="仿宋" w:hAnsi="仿宋" w:eastAsia="仿宋" w:cs="仿宋"/>
                <w:color w:val="auto"/>
                <w:kern w:val="0"/>
                <w:sz w:val="24"/>
                <w:highlight w:val="none"/>
              </w:rPr>
            </w:pPr>
          </w:p>
        </w:tc>
        <w:tc>
          <w:tcPr>
            <w:tcW w:w="606" w:type="dxa"/>
            <w:vAlign w:val="center"/>
          </w:tcPr>
          <w:p w14:paraId="132CC5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CA2D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12C1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115C95">
            <w:pPr>
              <w:widowControl/>
              <w:jc w:val="left"/>
              <w:rPr>
                <w:rFonts w:hint="eastAsia" w:ascii="仿宋" w:hAnsi="仿宋" w:eastAsia="仿宋" w:cs="仿宋"/>
                <w:color w:val="auto"/>
                <w:kern w:val="0"/>
                <w:sz w:val="24"/>
                <w:highlight w:val="none"/>
              </w:rPr>
            </w:pPr>
          </w:p>
        </w:tc>
        <w:tc>
          <w:tcPr>
            <w:tcW w:w="1025" w:type="dxa"/>
            <w:vMerge w:val="restart"/>
            <w:vAlign w:val="center"/>
          </w:tcPr>
          <w:p w14:paraId="289F53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DB1A6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40A1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C24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3774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D2F76C">
            <w:pPr>
              <w:widowControl/>
              <w:jc w:val="left"/>
              <w:rPr>
                <w:rFonts w:hint="eastAsia" w:ascii="仿宋" w:hAnsi="仿宋" w:eastAsia="仿宋" w:cs="仿宋"/>
                <w:color w:val="auto"/>
                <w:kern w:val="0"/>
                <w:sz w:val="24"/>
                <w:highlight w:val="none"/>
              </w:rPr>
            </w:pPr>
          </w:p>
        </w:tc>
        <w:tc>
          <w:tcPr>
            <w:tcW w:w="1025" w:type="dxa"/>
            <w:vMerge w:val="continue"/>
            <w:vAlign w:val="center"/>
          </w:tcPr>
          <w:p w14:paraId="40021235">
            <w:pPr>
              <w:widowControl/>
              <w:jc w:val="left"/>
              <w:rPr>
                <w:rFonts w:hint="eastAsia" w:ascii="仿宋" w:hAnsi="仿宋" w:eastAsia="仿宋" w:cs="仿宋"/>
                <w:color w:val="auto"/>
                <w:kern w:val="0"/>
                <w:sz w:val="24"/>
                <w:highlight w:val="none"/>
              </w:rPr>
            </w:pPr>
          </w:p>
        </w:tc>
        <w:tc>
          <w:tcPr>
            <w:tcW w:w="2836" w:type="dxa"/>
            <w:vMerge w:val="continue"/>
            <w:vAlign w:val="center"/>
          </w:tcPr>
          <w:p w14:paraId="54B5D6D2">
            <w:pPr>
              <w:widowControl/>
              <w:jc w:val="left"/>
              <w:rPr>
                <w:rFonts w:hint="eastAsia" w:ascii="仿宋" w:hAnsi="仿宋" w:eastAsia="仿宋" w:cs="仿宋"/>
                <w:color w:val="auto"/>
                <w:kern w:val="0"/>
                <w:sz w:val="24"/>
                <w:highlight w:val="none"/>
              </w:rPr>
            </w:pPr>
          </w:p>
        </w:tc>
        <w:tc>
          <w:tcPr>
            <w:tcW w:w="606" w:type="dxa"/>
            <w:vAlign w:val="center"/>
          </w:tcPr>
          <w:p w14:paraId="73FC65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7E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A7E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AF7B20">
            <w:pPr>
              <w:widowControl/>
              <w:jc w:val="left"/>
              <w:rPr>
                <w:rFonts w:hint="eastAsia" w:ascii="仿宋" w:hAnsi="仿宋" w:eastAsia="仿宋" w:cs="仿宋"/>
                <w:color w:val="auto"/>
                <w:kern w:val="0"/>
                <w:sz w:val="24"/>
                <w:highlight w:val="none"/>
              </w:rPr>
            </w:pPr>
          </w:p>
        </w:tc>
        <w:tc>
          <w:tcPr>
            <w:tcW w:w="1025" w:type="dxa"/>
            <w:vMerge w:val="continue"/>
            <w:vAlign w:val="center"/>
          </w:tcPr>
          <w:p w14:paraId="00637982">
            <w:pPr>
              <w:widowControl/>
              <w:jc w:val="left"/>
              <w:rPr>
                <w:rFonts w:hint="eastAsia" w:ascii="仿宋" w:hAnsi="仿宋" w:eastAsia="仿宋" w:cs="仿宋"/>
                <w:color w:val="auto"/>
                <w:kern w:val="0"/>
                <w:sz w:val="24"/>
                <w:highlight w:val="none"/>
              </w:rPr>
            </w:pPr>
          </w:p>
        </w:tc>
        <w:tc>
          <w:tcPr>
            <w:tcW w:w="2836" w:type="dxa"/>
            <w:vMerge w:val="continue"/>
            <w:vAlign w:val="center"/>
          </w:tcPr>
          <w:p w14:paraId="45A45204">
            <w:pPr>
              <w:widowControl/>
              <w:jc w:val="left"/>
              <w:rPr>
                <w:rFonts w:hint="eastAsia" w:ascii="仿宋" w:hAnsi="仿宋" w:eastAsia="仿宋" w:cs="仿宋"/>
                <w:color w:val="auto"/>
                <w:kern w:val="0"/>
                <w:sz w:val="24"/>
                <w:highlight w:val="none"/>
              </w:rPr>
            </w:pPr>
          </w:p>
        </w:tc>
        <w:tc>
          <w:tcPr>
            <w:tcW w:w="606" w:type="dxa"/>
            <w:vAlign w:val="center"/>
          </w:tcPr>
          <w:p w14:paraId="6C7BC0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273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512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D47B37">
            <w:pPr>
              <w:widowControl/>
              <w:jc w:val="left"/>
              <w:rPr>
                <w:rFonts w:hint="eastAsia" w:ascii="仿宋" w:hAnsi="仿宋" w:eastAsia="仿宋" w:cs="仿宋"/>
                <w:color w:val="auto"/>
                <w:kern w:val="0"/>
                <w:sz w:val="24"/>
                <w:highlight w:val="none"/>
              </w:rPr>
            </w:pPr>
          </w:p>
        </w:tc>
        <w:tc>
          <w:tcPr>
            <w:tcW w:w="1025" w:type="dxa"/>
            <w:vMerge w:val="continue"/>
            <w:vAlign w:val="center"/>
          </w:tcPr>
          <w:p w14:paraId="49A4350B">
            <w:pPr>
              <w:widowControl/>
              <w:jc w:val="left"/>
              <w:rPr>
                <w:rFonts w:hint="eastAsia" w:ascii="仿宋" w:hAnsi="仿宋" w:eastAsia="仿宋" w:cs="仿宋"/>
                <w:color w:val="auto"/>
                <w:kern w:val="0"/>
                <w:sz w:val="24"/>
                <w:highlight w:val="none"/>
              </w:rPr>
            </w:pPr>
          </w:p>
        </w:tc>
        <w:tc>
          <w:tcPr>
            <w:tcW w:w="2836" w:type="dxa"/>
            <w:vMerge w:val="restart"/>
            <w:vAlign w:val="center"/>
          </w:tcPr>
          <w:p w14:paraId="625695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404A9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75156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426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738963">
            <w:pPr>
              <w:widowControl/>
              <w:jc w:val="left"/>
              <w:rPr>
                <w:rFonts w:hint="eastAsia" w:ascii="仿宋" w:hAnsi="仿宋" w:eastAsia="仿宋" w:cs="仿宋"/>
                <w:color w:val="auto"/>
                <w:kern w:val="0"/>
                <w:sz w:val="24"/>
                <w:highlight w:val="none"/>
              </w:rPr>
            </w:pPr>
          </w:p>
        </w:tc>
        <w:tc>
          <w:tcPr>
            <w:tcW w:w="1025" w:type="dxa"/>
            <w:vMerge w:val="continue"/>
            <w:vAlign w:val="center"/>
          </w:tcPr>
          <w:p w14:paraId="0571ED26">
            <w:pPr>
              <w:widowControl/>
              <w:jc w:val="left"/>
              <w:rPr>
                <w:rFonts w:hint="eastAsia" w:ascii="仿宋" w:hAnsi="仿宋" w:eastAsia="仿宋" w:cs="仿宋"/>
                <w:color w:val="auto"/>
                <w:kern w:val="0"/>
                <w:sz w:val="24"/>
                <w:highlight w:val="none"/>
              </w:rPr>
            </w:pPr>
          </w:p>
        </w:tc>
        <w:tc>
          <w:tcPr>
            <w:tcW w:w="2836" w:type="dxa"/>
            <w:vMerge w:val="continue"/>
            <w:vAlign w:val="center"/>
          </w:tcPr>
          <w:p w14:paraId="1EE85AC5">
            <w:pPr>
              <w:widowControl/>
              <w:jc w:val="left"/>
              <w:rPr>
                <w:rFonts w:hint="eastAsia" w:ascii="仿宋" w:hAnsi="仿宋" w:eastAsia="仿宋" w:cs="仿宋"/>
                <w:color w:val="auto"/>
                <w:kern w:val="0"/>
                <w:sz w:val="24"/>
                <w:highlight w:val="none"/>
              </w:rPr>
            </w:pPr>
          </w:p>
        </w:tc>
        <w:tc>
          <w:tcPr>
            <w:tcW w:w="606" w:type="dxa"/>
            <w:vAlign w:val="center"/>
          </w:tcPr>
          <w:p w14:paraId="267486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BE04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12D4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E97E4">
            <w:pPr>
              <w:widowControl/>
              <w:jc w:val="left"/>
              <w:rPr>
                <w:rFonts w:hint="eastAsia" w:ascii="仿宋" w:hAnsi="仿宋" w:eastAsia="仿宋" w:cs="仿宋"/>
                <w:color w:val="auto"/>
                <w:kern w:val="0"/>
                <w:sz w:val="24"/>
                <w:highlight w:val="none"/>
              </w:rPr>
            </w:pPr>
          </w:p>
        </w:tc>
        <w:tc>
          <w:tcPr>
            <w:tcW w:w="1025" w:type="dxa"/>
            <w:vMerge w:val="continue"/>
            <w:vAlign w:val="center"/>
          </w:tcPr>
          <w:p w14:paraId="014EC1C5">
            <w:pPr>
              <w:widowControl/>
              <w:jc w:val="left"/>
              <w:rPr>
                <w:rFonts w:hint="eastAsia" w:ascii="仿宋" w:hAnsi="仿宋" w:eastAsia="仿宋" w:cs="仿宋"/>
                <w:color w:val="auto"/>
                <w:kern w:val="0"/>
                <w:sz w:val="24"/>
                <w:highlight w:val="none"/>
              </w:rPr>
            </w:pPr>
          </w:p>
        </w:tc>
        <w:tc>
          <w:tcPr>
            <w:tcW w:w="2836" w:type="dxa"/>
            <w:vMerge w:val="continue"/>
            <w:vAlign w:val="center"/>
          </w:tcPr>
          <w:p w14:paraId="106E19CD">
            <w:pPr>
              <w:widowControl/>
              <w:jc w:val="left"/>
              <w:rPr>
                <w:rFonts w:hint="eastAsia" w:ascii="仿宋" w:hAnsi="仿宋" w:eastAsia="仿宋" w:cs="仿宋"/>
                <w:color w:val="auto"/>
                <w:kern w:val="0"/>
                <w:sz w:val="24"/>
                <w:highlight w:val="none"/>
              </w:rPr>
            </w:pPr>
          </w:p>
        </w:tc>
        <w:tc>
          <w:tcPr>
            <w:tcW w:w="606" w:type="dxa"/>
            <w:vAlign w:val="center"/>
          </w:tcPr>
          <w:p w14:paraId="0B322D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3BC1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E7FD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8E85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EA81B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E895F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E6AB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F2A1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DFE8DA">
            <w:pPr>
              <w:widowControl/>
              <w:jc w:val="left"/>
              <w:rPr>
                <w:rFonts w:hint="eastAsia" w:ascii="仿宋" w:hAnsi="仿宋" w:eastAsia="仿宋" w:cs="仿宋"/>
                <w:color w:val="auto"/>
                <w:kern w:val="0"/>
                <w:sz w:val="24"/>
                <w:highlight w:val="none"/>
              </w:rPr>
            </w:pPr>
          </w:p>
        </w:tc>
        <w:tc>
          <w:tcPr>
            <w:tcW w:w="2836" w:type="dxa"/>
            <w:vMerge w:val="continue"/>
            <w:vAlign w:val="center"/>
          </w:tcPr>
          <w:p w14:paraId="77C1345B">
            <w:pPr>
              <w:widowControl/>
              <w:jc w:val="left"/>
              <w:rPr>
                <w:rFonts w:hint="eastAsia" w:ascii="仿宋" w:hAnsi="仿宋" w:eastAsia="仿宋" w:cs="仿宋"/>
                <w:color w:val="auto"/>
                <w:kern w:val="0"/>
                <w:sz w:val="24"/>
                <w:highlight w:val="none"/>
              </w:rPr>
            </w:pPr>
          </w:p>
        </w:tc>
        <w:tc>
          <w:tcPr>
            <w:tcW w:w="606" w:type="dxa"/>
            <w:vAlign w:val="center"/>
          </w:tcPr>
          <w:p w14:paraId="1DFD81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BCF6E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1482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24E399C">
            <w:pPr>
              <w:widowControl/>
              <w:jc w:val="left"/>
              <w:rPr>
                <w:rFonts w:hint="eastAsia" w:ascii="仿宋" w:hAnsi="仿宋" w:eastAsia="仿宋" w:cs="仿宋"/>
                <w:color w:val="auto"/>
                <w:kern w:val="0"/>
                <w:sz w:val="24"/>
                <w:highlight w:val="none"/>
              </w:rPr>
            </w:pPr>
          </w:p>
        </w:tc>
        <w:tc>
          <w:tcPr>
            <w:tcW w:w="2836" w:type="dxa"/>
            <w:vMerge w:val="continue"/>
            <w:vAlign w:val="center"/>
          </w:tcPr>
          <w:p w14:paraId="1D8E6E52">
            <w:pPr>
              <w:widowControl/>
              <w:jc w:val="left"/>
              <w:rPr>
                <w:rFonts w:hint="eastAsia" w:ascii="仿宋" w:hAnsi="仿宋" w:eastAsia="仿宋" w:cs="仿宋"/>
                <w:color w:val="auto"/>
                <w:kern w:val="0"/>
                <w:sz w:val="24"/>
                <w:highlight w:val="none"/>
              </w:rPr>
            </w:pPr>
          </w:p>
        </w:tc>
        <w:tc>
          <w:tcPr>
            <w:tcW w:w="606" w:type="dxa"/>
            <w:vAlign w:val="center"/>
          </w:tcPr>
          <w:p w14:paraId="79FE2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166A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C055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C2389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9297E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123A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76C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7E5B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170F8B7">
            <w:pPr>
              <w:widowControl/>
              <w:jc w:val="left"/>
              <w:rPr>
                <w:rFonts w:hint="eastAsia" w:ascii="仿宋" w:hAnsi="仿宋" w:eastAsia="仿宋" w:cs="仿宋"/>
                <w:color w:val="auto"/>
                <w:kern w:val="0"/>
                <w:sz w:val="24"/>
                <w:highlight w:val="none"/>
              </w:rPr>
            </w:pPr>
          </w:p>
        </w:tc>
        <w:tc>
          <w:tcPr>
            <w:tcW w:w="2836" w:type="dxa"/>
            <w:vMerge w:val="continue"/>
            <w:vAlign w:val="center"/>
          </w:tcPr>
          <w:p w14:paraId="58F3D69B">
            <w:pPr>
              <w:widowControl/>
              <w:jc w:val="left"/>
              <w:rPr>
                <w:rFonts w:hint="eastAsia" w:ascii="仿宋" w:hAnsi="仿宋" w:eastAsia="仿宋" w:cs="仿宋"/>
                <w:color w:val="auto"/>
                <w:kern w:val="0"/>
                <w:sz w:val="24"/>
                <w:highlight w:val="none"/>
              </w:rPr>
            </w:pPr>
          </w:p>
        </w:tc>
        <w:tc>
          <w:tcPr>
            <w:tcW w:w="606" w:type="dxa"/>
            <w:vAlign w:val="center"/>
          </w:tcPr>
          <w:p w14:paraId="5C3EA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08F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1F77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4D8267">
            <w:pPr>
              <w:widowControl/>
              <w:jc w:val="left"/>
              <w:rPr>
                <w:rFonts w:hint="eastAsia" w:ascii="仿宋" w:hAnsi="仿宋" w:eastAsia="仿宋" w:cs="仿宋"/>
                <w:color w:val="auto"/>
                <w:kern w:val="0"/>
                <w:sz w:val="24"/>
                <w:highlight w:val="none"/>
              </w:rPr>
            </w:pPr>
          </w:p>
        </w:tc>
        <w:tc>
          <w:tcPr>
            <w:tcW w:w="2836" w:type="dxa"/>
            <w:vMerge w:val="continue"/>
            <w:vAlign w:val="center"/>
          </w:tcPr>
          <w:p w14:paraId="3CA6C4DC">
            <w:pPr>
              <w:widowControl/>
              <w:jc w:val="left"/>
              <w:rPr>
                <w:rFonts w:hint="eastAsia" w:ascii="仿宋" w:hAnsi="仿宋" w:eastAsia="仿宋" w:cs="仿宋"/>
                <w:color w:val="auto"/>
                <w:kern w:val="0"/>
                <w:sz w:val="24"/>
                <w:highlight w:val="none"/>
              </w:rPr>
            </w:pPr>
          </w:p>
        </w:tc>
        <w:tc>
          <w:tcPr>
            <w:tcW w:w="606" w:type="dxa"/>
            <w:vAlign w:val="center"/>
          </w:tcPr>
          <w:p w14:paraId="31744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632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04DA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8478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5521E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FE5C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A7979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9E1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7C63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B1171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1BA596">
            <w:pPr>
              <w:widowControl/>
              <w:jc w:val="left"/>
              <w:rPr>
                <w:rFonts w:hint="eastAsia" w:ascii="仿宋" w:hAnsi="仿宋" w:eastAsia="仿宋" w:cs="仿宋"/>
                <w:color w:val="auto"/>
                <w:kern w:val="0"/>
                <w:sz w:val="24"/>
                <w:highlight w:val="none"/>
              </w:rPr>
            </w:pPr>
          </w:p>
        </w:tc>
        <w:tc>
          <w:tcPr>
            <w:tcW w:w="2836" w:type="dxa"/>
            <w:vMerge w:val="continue"/>
            <w:vAlign w:val="center"/>
          </w:tcPr>
          <w:p w14:paraId="75C8125D">
            <w:pPr>
              <w:widowControl/>
              <w:jc w:val="left"/>
              <w:rPr>
                <w:rFonts w:hint="eastAsia" w:ascii="仿宋" w:hAnsi="仿宋" w:eastAsia="仿宋" w:cs="仿宋"/>
                <w:color w:val="auto"/>
                <w:kern w:val="0"/>
                <w:sz w:val="24"/>
                <w:highlight w:val="none"/>
              </w:rPr>
            </w:pPr>
          </w:p>
        </w:tc>
        <w:tc>
          <w:tcPr>
            <w:tcW w:w="606" w:type="dxa"/>
            <w:vAlign w:val="center"/>
          </w:tcPr>
          <w:p w14:paraId="028F62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57A1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4813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C5F7D">
            <w:pPr>
              <w:widowControl/>
              <w:jc w:val="left"/>
              <w:rPr>
                <w:rFonts w:hint="eastAsia" w:ascii="仿宋" w:hAnsi="仿宋" w:eastAsia="仿宋" w:cs="仿宋"/>
                <w:color w:val="auto"/>
                <w:kern w:val="0"/>
                <w:sz w:val="24"/>
                <w:highlight w:val="none"/>
              </w:rPr>
            </w:pPr>
          </w:p>
        </w:tc>
        <w:tc>
          <w:tcPr>
            <w:tcW w:w="1025" w:type="dxa"/>
            <w:vMerge w:val="continue"/>
            <w:vAlign w:val="center"/>
          </w:tcPr>
          <w:p w14:paraId="68385EB4">
            <w:pPr>
              <w:widowControl/>
              <w:jc w:val="left"/>
              <w:rPr>
                <w:rFonts w:hint="eastAsia" w:ascii="仿宋" w:hAnsi="仿宋" w:eastAsia="仿宋" w:cs="仿宋"/>
                <w:color w:val="auto"/>
                <w:kern w:val="0"/>
                <w:sz w:val="24"/>
                <w:highlight w:val="none"/>
              </w:rPr>
            </w:pPr>
          </w:p>
        </w:tc>
        <w:tc>
          <w:tcPr>
            <w:tcW w:w="2836" w:type="dxa"/>
            <w:vMerge w:val="continue"/>
            <w:vAlign w:val="center"/>
          </w:tcPr>
          <w:p w14:paraId="00E5C6E2">
            <w:pPr>
              <w:widowControl/>
              <w:jc w:val="left"/>
              <w:rPr>
                <w:rFonts w:hint="eastAsia" w:ascii="仿宋" w:hAnsi="仿宋" w:eastAsia="仿宋" w:cs="仿宋"/>
                <w:color w:val="auto"/>
                <w:kern w:val="0"/>
                <w:sz w:val="24"/>
                <w:highlight w:val="none"/>
              </w:rPr>
            </w:pPr>
          </w:p>
        </w:tc>
        <w:tc>
          <w:tcPr>
            <w:tcW w:w="606" w:type="dxa"/>
            <w:vAlign w:val="center"/>
          </w:tcPr>
          <w:p w14:paraId="1AEC67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609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C14C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56CAEB">
            <w:pPr>
              <w:widowControl/>
              <w:jc w:val="left"/>
              <w:rPr>
                <w:rFonts w:hint="eastAsia" w:ascii="仿宋" w:hAnsi="仿宋" w:eastAsia="仿宋" w:cs="仿宋"/>
                <w:color w:val="auto"/>
                <w:kern w:val="0"/>
                <w:sz w:val="24"/>
                <w:highlight w:val="none"/>
              </w:rPr>
            </w:pPr>
          </w:p>
        </w:tc>
        <w:tc>
          <w:tcPr>
            <w:tcW w:w="1025" w:type="dxa"/>
            <w:vMerge w:val="restart"/>
            <w:vAlign w:val="center"/>
          </w:tcPr>
          <w:p w14:paraId="379160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7C46F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6945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237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9585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A58627">
            <w:pPr>
              <w:widowControl/>
              <w:jc w:val="left"/>
              <w:rPr>
                <w:rFonts w:hint="eastAsia" w:ascii="仿宋" w:hAnsi="仿宋" w:eastAsia="仿宋" w:cs="仿宋"/>
                <w:color w:val="auto"/>
                <w:kern w:val="0"/>
                <w:sz w:val="24"/>
                <w:highlight w:val="none"/>
              </w:rPr>
            </w:pPr>
          </w:p>
        </w:tc>
        <w:tc>
          <w:tcPr>
            <w:tcW w:w="1025" w:type="dxa"/>
            <w:vMerge w:val="continue"/>
            <w:vAlign w:val="center"/>
          </w:tcPr>
          <w:p w14:paraId="452D0A1B">
            <w:pPr>
              <w:widowControl/>
              <w:jc w:val="left"/>
              <w:rPr>
                <w:rFonts w:hint="eastAsia" w:ascii="仿宋" w:hAnsi="仿宋" w:eastAsia="仿宋" w:cs="仿宋"/>
                <w:color w:val="auto"/>
                <w:kern w:val="0"/>
                <w:sz w:val="24"/>
                <w:highlight w:val="none"/>
              </w:rPr>
            </w:pPr>
          </w:p>
        </w:tc>
        <w:tc>
          <w:tcPr>
            <w:tcW w:w="2836" w:type="dxa"/>
            <w:vMerge w:val="continue"/>
            <w:vAlign w:val="center"/>
          </w:tcPr>
          <w:p w14:paraId="5EAA4381">
            <w:pPr>
              <w:widowControl/>
              <w:jc w:val="left"/>
              <w:rPr>
                <w:rFonts w:hint="eastAsia" w:ascii="仿宋" w:hAnsi="仿宋" w:eastAsia="仿宋" w:cs="仿宋"/>
                <w:color w:val="auto"/>
                <w:kern w:val="0"/>
                <w:sz w:val="24"/>
                <w:highlight w:val="none"/>
              </w:rPr>
            </w:pPr>
          </w:p>
        </w:tc>
        <w:tc>
          <w:tcPr>
            <w:tcW w:w="606" w:type="dxa"/>
            <w:vAlign w:val="center"/>
          </w:tcPr>
          <w:p w14:paraId="531FE0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3F28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B212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090A91">
            <w:pPr>
              <w:widowControl/>
              <w:jc w:val="left"/>
              <w:rPr>
                <w:rFonts w:hint="eastAsia" w:ascii="仿宋" w:hAnsi="仿宋" w:eastAsia="仿宋" w:cs="仿宋"/>
                <w:color w:val="auto"/>
                <w:kern w:val="0"/>
                <w:sz w:val="24"/>
                <w:highlight w:val="none"/>
              </w:rPr>
            </w:pPr>
          </w:p>
        </w:tc>
        <w:tc>
          <w:tcPr>
            <w:tcW w:w="1025" w:type="dxa"/>
            <w:vMerge w:val="continue"/>
            <w:vAlign w:val="center"/>
          </w:tcPr>
          <w:p w14:paraId="0B1A5DA6">
            <w:pPr>
              <w:widowControl/>
              <w:jc w:val="left"/>
              <w:rPr>
                <w:rFonts w:hint="eastAsia" w:ascii="仿宋" w:hAnsi="仿宋" w:eastAsia="仿宋" w:cs="仿宋"/>
                <w:color w:val="auto"/>
                <w:kern w:val="0"/>
                <w:sz w:val="24"/>
                <w:highlight w:val="none"/>
              </w:rPr>
            </w:pPr>
          </w:p>
        </w:tc>
        <w:tc>
          <w:tcPr>
            <w:tcW w:w="2836" w:type="dxa"/>
            <w:vMerge w:val="continue"/>
            <w:vAlign w:val="center"/>
          </w:tcPr>
          <w:p w14:paraId="2DA777C9">
            <w:pPr>
              <w:widowControl/>
              <w:jc w:val="left"/>
              <w:rPr>
                <w:rFonts w:hint="eastAsia" w:ascii="仿宋" w:hAnsi="仿宋" w:eastAsia="仿宋" w:cs="仿宋"/>
                <w:color w:val="auto"/>
                <w:kern w:val="0"/>
                <w:sz w:val="24"/>
                <w:highlight w:val="none"/>
              </w:rPr>
            </w:pPr>
          </w:p>
        </w:tc>
        <w:tc>
          <w:tcPr>
            <w:tcW w:w="606" w:type="dxa"/>
            <w:vAlign w:val="center"/>
          </w:tcPr>
          <w:p w14:paraId="67FA91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D13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AD71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3BFB2C">
            <w:pPr>
              <w:widowControl/>
              <w:jc w:val="left"/>
              <w:rPr>
                <w:rFonts w:hint="eastAsia" w:ascii="仿宋" w:hAnsi="仿宋" w:eastAsia="仿宋" w:cs="仿宋"/>
                <w:color w:val="auto"/>
                <w:kern w:val="0"/>
                <w:sz w:val="24"/>
                <w:highlight w:val="none"/>
              </w:rPr>
            </w:pPr>
          </w:p>
        </w:tc>
        <w:tc>
          <w:tcPr>
            <w:tcW w:w="1025" w:type="dxa"/>
            <w:vMerge w:val="restart"/>
            <w:vAlign w:val="center"/>
          </w:tcPr>
          <w:p w14:paraId="4E1F96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225D1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800F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1DA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9ECD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A45074">
            <w:pPr>
              <w:widowControl/>
              <w:jc w:val="left"/>
              <w:rPr>
                <w:rFonts w:hint="eastAsia" w:ascii="仿宋" w:hAnsi="仿宋" w:eastAsia="仿宋" w:cs="仿宋"/>
                <w:color w:val="auto"/>
                <w:kern w:val="0"/>
                <w:sz w:val="24"/>
                <w:highlight w:val="none"/>
              </w:rPr>
            </w:pPr>
          </w:p>
        </w:tc>
        <w:tc>
          <w:tcPr>
            <w:tcW w:w="1025" w:type="dxa"/>
            <w:vMerge w:val="continue"/>
            <w:vAlign w:val="center"/>
          </w:tcPr>
          <w:p w14:paraId="3C2541C5">
            <w:pPr>
              <w:widowControl/>
              <w:jc w:val="left"/>
              <w:rPr>
                <w:rFonts w:hint="eastAsia" w:ascii="仿宋" w:hAnsi="仿宋" w:eastAsia="仿宋" w:cs="仿宋"/>
                <w:color w:val="auto"/>
                <w:kern w:val="0"/>
                <w:sz w:val="24"/>
                <w:highlight w:val="none"/>
              </w:rPr>
            </w:pPr>
          </w:p>
        </w:tc>
        <w:tc>
          <w:tcPr>
            <w:tcW w:w="2836" w:type="dxa"/>
            <w:vMerge w:val="continue"/>
            <w:vAlign w:val="center"/>
          </w:tcPr>
          <w:p w14:paraId="2E89A9B5">
            <w:pPr>
              <w:widowControl/>
              <w:jc w:val="left"/>
              <w:rPr>
                <w:rFonts w:hint="eastAsia" w:ascii="仿宋" w:hAnsi="仿宋" w:eastAsia="仿宋" w:cs="仿宋"/>
                <w:color w:val="auto"/>
                <w:kern w:val="0"/>
                <w:sz w:val="24"/>
                <w:highlight w:val="none"/>
              </w:rPr>
            </w:pPr>
          </w:p>
        </w:tc>
        <w:tc>
          <w:tcPr>
            <w:tcW w:w="606" w:type="dxa"/>
            <w:vAlign w:val="center"/>
          </w:tcPr>
          <w:p w14:paraId="630F08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665AD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3FE1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C7E0AF">
            <w:pPr>
              <w:widowControl/>
              <w:jc w:val="left"/>
              <w:rPr>
                <w:rFonts w:hint="eastAsia" w:ascii="仿宋" w:hAnsi="仿宋" w:eastAsia="仿宋" w:cs="仿宋"/>
                <w:color w:val="auto"/>
                <w:kern w:val="0"/>
                <w:sz w:val="24"/>
                <w:highlight w:val="none"/>
              </w:rPr>
            </w:pPr>
          </w:p>
        </w:tc>
        <w:tc>
          <w:tcPr>
            <w:tcW w:w="1025" w:type="dxa"/>
            <w:vMerge w:val="continue"/>
            <w:vAlign w:val="center"/>
          </w:tcPr>
          <w:p w14:paraId="2797209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059902">
            <w:pPr>
              <w:widowControl/>
              <w:jc w:val="left"/>
              <w:rPr>
                <w:rFonts w:hint="eastAsia" w:ascii="仿宋" w:hAnsi="仿宋" w:eastAsia="仿宋" w:cs="仿宋"/>
                <w:color w:val="auto"/>
                <w:kern w:val="0"/>
                <w:sz w:val="24"/>
                <w:highlight w:val="none"/>
              </w:rPr>
            </w:pPr>
          </w:p>
        </w:tc>
        <w:tc>
          <w:tcPr>
            <w:tcW w:w="606" w:type="dxa"/>
            <w:vAlign w:val="center"/>
          </w:tcPr>
          <w:p w14:paraId="37627B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5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386F59D">
      <w:pPr>
        <w:spacing w:line="360" w:lineRule="auto"/>
        <w:rPr>
          <w:rFonts w:hint="eastAsia" w:ascii="仿宋" w:hAnsi="仿宋" w:eastAsia="仿宋" w:cs="仿宋"/>
          <w:color w:val="auto"/>
          <w:sz w:val="24"/>
          <w:highlight w:val="none"/>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25F6">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789718E">
    <w:pPr>
      <w:pStyle w:val="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BCEFF">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6285B828">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7AABE">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0F8FE251">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5EA8E">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6E5D7FF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B0014">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BB5AA7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A635E">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0CA6F949">
    <w:pPr>
      <w:pStyle w:val="4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14D8C">
    <w:pPr>
      <w:pStyle w:val="42"/>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701E2173">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4B0C1">
    <w:pPr>
      <w:pStyle w:val="43"/>
      <w:jc w:val="left"/>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val="en-US" w:eastAsia="zh-CN"/>
      </w:rPr>
      <w:t>绍兴虬实企业管理咨询有限公司</w:t>
    </w:r>
    <w:r>
      <w:rPr>
        <w:rFonts w:hint="eastAsia" w:asciiTheme="majorEastAsia" w:hAnsiTheme="majorEastAsia" w:eastAsiaTheme="majorEastAsia" w:cstheme="majorEastAsia"/>
        <w:sz w:val="18"/>
        <w:szCs w:val="18"/>
      </w:rPr>
      <w:t xml:space="preserve">     </w:t>
    </w:r>
    <w:r>
      <w:rPr>
        <w:rFonts w:hint="eastAsia" w:asciiTheme="majorEastAsia" w:hAnsiTheme="majorEastAsia" w:eastAsiaTheme="majorEastAsia" w:cstheme="majorEastAsia"/>
        <w:sz w:val="18"/>
        <w:szCs w:val="18"/>
        <w:lang w:val="en-US" w:eastAsia="zh-CN"/>
      </w:rPr>
      <w:t xml:space="preserve">                </w:t>
    </w:r>
    <w:r>
      <w:rPr>
        <w:rFonts w:hint="eastAsia" w:asciiTheme="majorEastAsia" w:hAnsiTheme="majorEastAsia" w:eastAsiaTheme="majorEastAsia" w:cstheme="majorEastAsia"/>
        <w:sz w:val="18"/>
        <w:szCs w:val="18"/>
      </w:rPr>
      <w:t xml:space="preserve"> </w:t>
    </w:r>
    <w:r>
      <w:rPr>
        <w:rFonts w:hint="eastAsia" w:asciiTheme="majorEastAsia" w:hAnsiTheme="majorEastAsia" w:eastAsiaTheme="majorEastAsia" w:cstheme="majorEastAsia"/>
        <w:sz w:val="18"/>
        <w:szCs w:val="18"/>
        <w:lang w:val="en-US" w:eastAsia="zh-CN"/>
      </w:rPr>
      <w:t xml:space="preserve">      </w:t>
    </w:r>
    <w:r>
      <w:rPr>
        <w:rFonts w:hint="eastAsia" w:asciiTheme="majorEastAsia" w:hAnsiTheme="majorEastAsia" w:eastAsiaTheme="majorEastAsia" w:cstheme="majorEastAsia"/>
        <w:sz w:val="18"/>
        <w:szCs w:val="18"/>
      </w:rPr>
      <w:t xml:space="preserve">  招标文件招标编号</w:t>
    </w:r>
    <w:r>
      <w:rPr>
        <w:rFonts w:hint="eastAsia" w:asciiTheme="majorEastAsia" w:hAnsiTheme="majorEastAsia" w:eastAsiaTheme="majorEastAsia" w:cstheme="majorEastAsia"/>
        <w:sz w:val="18"/>
        <w:szCs w:val="18"/>
        <w:lang w:val="en-US" w:eastAsia="zh-CN"/>
      </w:rPr>
      <w:t>:SXQS-202501-GK001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EC353">
    <w:pPr>
      <w:pStyle w:val="43"/>
      <w:jc w:val="left"/>
      <w:rPr>
        <w:rFonts w:hint="default" w:ascii="仿宋" w:hAnsi="仿宋" w:eastAsia="仿宋" w:cs="仿宋"/>
        <w:lang w:val="en-US" w:eastAsia="zh-CN"/>
      </w:rPr>
    </w:pPr>
    <w:r>
      <w:rPr>
        <w:rFonts w:hint="eastAsia" w:asciiTheme="majorEastAsia" w:hAnsiTheme="majorEastAsia" w:eastAsiaTheme="majorEastAsia" w:cstheme="majorEastAsia"/>
        <w:sz w:val="18"/>
        <w:szCs w:val="18"/>
        <w:lang w:val="en-US" w:eastAsia="zh-CN"/>
      </w:rPr>
      <w:t>绍兴虬实企业管理咨询有限公司</w:t>
    </w:r>
    <w:r>
      <w:rPr>
        <w:rFonts w:hint="eastAsia" w:asciiTheme="majorEastAsia" w:hAnsiTheme="majorEastAsia" w:eastAsiaTheme="majorEastAsia" w:cstheme="majorEastAsia"/>
        <w:sz w:val="18"/>
        <w:szCs w:val="18"/>
      </w:rPr>
      <w:t xml:space="preserve">     </w:t>
    </w:r>
    <w:r>
      <w:rPr>
        <w:rFonts w:hint="eastAsia" w:asciiTheme="majorEastAsia" w:hAnsiTheme="majorEastAsia" w:eastAsiaTheme="majorEastAsia" w:cstheme="majorEastAsia"/>
        <w:sz w:val="18"/>
        <w:szCs w:val="18"/>
        <w:lang w:val="en-US" w:eastAsia="zh-CN"/>
      </w:rPr>
      <w:t xml:space="preserve">                </w:t>
    </w:r>
    <w:r>
      <w:rPr>
        <w:rFonts w:hint="eastAsia" w:asciiTheme="majorEastAsia" w:hAnsiTheme="majorEastAsia" w:eastAsiaTheme="majorEastAsia" w:cstheme="majorEastAsia"/>
        <w:sz w:val="18"/>
        <w:szCs w:val="18"/>
      </w:rPr>
      <w:t xml:space="preserve"> </w:t>
    </w:r>
    <w:r>
      <w:rPr>
        <w:rFonts w:hint="eastAsia" w:asciiTheme="majorEastAsia" w:hAnsiTheme="majorEastAsia" w:eastAsiaTheme="majorEastAsia" w:cstheme="majorEastAsia"/>
        <w:sz w:val="18"/>
        <w:szCs w:val="18"/>
        <w:lang w:val="en-US" w:eastAsia="zh-CN"/>
      </w:rPr>
      <w:t xml:space="preserve">      </w:t>
    </w:r>
    <w:r>
      <w:rPr>
        <w:rFonts w:hint="eastAsia" w:asciiTheme="majorEastAsia" w:hAnsiTheme="majorEastAsia" w:eastAsiaTheme="majorEastAsia" w:cstheme="majorEastAsia"/>
        <w:sz w:val="18"/>
        <w:szCs w:val="18"/>
      </w:rPr>
      <w:t xml:space="preserve">  招标文件招标编号</w:t>
    </w:r>
    <w:r>
      <w:rPr>
        <w:rFonts w:hint="eastAsia" w:asciiTheme="majorEastAsia" w:hAnsiTheme="majorEastAsia" w:eastAsiaTheme="majorEastAsia" w:cstheme="majorEastAsia"/>
        <w:sz w:val="18"/>
        <w:szCs w:val="18"/>
        <w:lang w:val="en-US" w:eastAsia="zh-CN"/>
      </w:rPr>
      <w:t>:SXQS-202501-GK001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90D8B">
    <w:pPr>
      <w:pStyle w:val="43"/>
      <w:jc w:val="left"/>
      <w:rPr>
        <w:rFonts w:hint="eastAsia"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lang w:val="en-US" w:eastAsia="zh-CN"/>
      </w:rPr>
      <w:t>绍兴虬实企业管理咨询有限公司</w:t>
    </w:r>
    <w:r>
      <w:rPr>
        <w:rFonts w:hint="eastAsia" w:asciiTheme="majorEastAsia" w:hAnsiTheme="majorEastAsia" w:eastAsiaTheme="majorEastAsia" w:cstheme="majorEastAsia"/>
        <w:sz w:val="18"/>
        <w:szCs w:val="18"/>
      </w:rPr>
      <w:t xml:space="preserve">    </w:t>
    </w:r>
    <w:r>
      <w:rPr>
        <w:rFonts w:hint="eastAsia" w:asciiTheme="majorEastAsia" w:hAnsiTheme="majorEastAsia" w:eastAsiaTheme="majorEastAsia" w:cstheme="majorEastAsia"/>
        <w:sz w:val="18"/>
        <w:szCs w:val="18"/>
        <w:lang w:val="en-US" w:eastAsia="zh-CN"/>
      </w:rPr>
      <w:t xml:space="preserve">                              </w:t>
    </w:r>
    <w:r>
      <w:rPr>
        <w:rFonts w:hint="eastAsia" w:asciiTheme="majorEastAsia" w:hAnsiTheme="majorEastAsia" w:eastAsiaTheme="majorEastAsia" w:cstheme="majorEastAsia"/>
        <w:sz w:val="18"/>
        <w:szCs w:val="18"/>
      </w:rPr>
      <w:t>招标文件招标编号:SXQS-202501-GK001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50"/>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E9ABC5"/>
    <w:multiLevelType w:val="singleLevel"/>
    <w:tmpl w:val="00E9ABC5"/>
    <w:lvl w:ilvl="0" w:tentative="0">
      <w:start w:val="4"/>
      <w:numFmt w:val="decimal"/>
      <w:lvlText w:val="%1."/>
      <w:lvlJc w:val="left"/>
      <w:pPr>
        <w:tabs>
          <w:tab w:val="left" w:pos="312"/>
        </w:tabs>
      </w:pPr>
    </w:lvl>
  </w:abstractNum>
  <w:abstractNum w:abstractNumId="5">
    <w:nsid w:val="57A13A4D"/>
    <w:multiLevelType w:val="singleLevel"/>
    <w:tmpl w:val="57A13A4D"/>
    <w:lvl w:ilvl="0" w:tentative="0">
      <w:start w:val="2"/>
      <w:numFmt w:val="chineseCounting"/>
      <w:suff w:val="nothing"/>
      <w:lvlText w:val="(%1)"/>
      <w:lvlJc w:val="left"/>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num w:numId="1">
    <w:abstractNumId w:val="6"/>
  </w:num>
  <w:num w:numId="2">
    <w:abstractNumId w:val="2"/>
  </w:num>
  <w:num w:numId="3">
    <w:abstractNumId w:val="1"/>
  </w:num>
  <w:num w:numId="4">
    <w:abstractNumId w:val="7"/>
  </w:num>
  <w:num w:numId="5">
    <w:abstractNumId w:val="0"/>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0CD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6FF0"/>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0BB1"/>
    <w:rsid w:val="007014C0"/>
    <w:rsid w:val="00702458"/>
    <w:rsid w:val="007040B6"/>
    <w:rsid w:val="007047D8"/>
    <w:rsid w:val="00707395"/>
    <w:rsid w:val="00710A88"/>
    <w:rsid w:val="007122EB"/>
    <w:rsid w:val="007156C0"/>
    <w:rsid w:val="00715B09"/>
    <w:rsid w:val="0072144E"/>
    <w:rsid w:val="00721BF4"/>
    <w:rsid w:val="00723BA7"/>
    <w:rsid w:val="007266EE"/>
    <w:rsid w:val="00727382"/>
    <w:rsid w:val="0072764B"/>
    <w:rsid w:val="00727936"/>
    <w:rsid w:val="00727E2C"/>
    <w:rsid w:val="00727F6F"/>
    <w:rsid w:val="007327FF"/>
    <w:rsid w:val="007402C2"/>
    <w:rsid w:val="007402D5"/>
    <w:rsid w:val="00740EED"/>
    <w:rsid w:val="00741976"/>
    <w:rsid w:val="00741F19"/>
    <w:rsid w:val="007435B2"/>
    <w:rsid w:val="00743B40"/>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0EB3"/>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22A0"/>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E7AF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1F48"/>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EA28CF"/>
    <w:rsid w:val="02E23592"/>
    <w:rsid w:val="041174B1"/>
    <w:rsid w:val="07287718"/>
    <w:rsid w:val="07641B2F"/>
    <w:rsid w:val="07EC6998"/>
    <w:rsid w:val="0C415546"/>
    <w:rsid w:val="0D5079C9"/>
    <w:rsid w:val="0D6D5D30"/>
    <w:rsid w:val="1059279E"/>
    <w:rsid w:val="106B0486"/>
    <w:rsid w:val="10CD1330"/>
    <w:rsid w:val="1139171B"/>
    <w:rsid w:val="11EB6425"/>
    <w:rsid w:val="123C051C"/>
    <w:rsid w:val="13743CE5"/>
    <w:rsid w:val="13C50AF9"/>
    <w:rsid w:val="148B0C5A"/>
    <w:rsid w:val="14A50B30"/>
    <w:rsid w:val="15602773"/>
    <w:rsid w:val="156F0C08"/>
    <w:rsid w:val="15E909BB"/>
    <w:rsid w:val="16584B11"/>
    <w:rsid w:val="16F615E1"/>
    <w:rsid w:val="172F1943"/>
    <w:rsid w:val="1752258F"/>
    <w:rsid w:val="17C80055"/>
    <w:rsid w:val="180126B1"/>
    <w:rsid w:val="187F07B4"/>
    <w:rsid w:val="18ED431E"/>
    <w:rsid w:val="198C63B3"/>
    <w:rsid w:val="1D057D11"/>
    <w:rsid w:val="1E527B21"/>
    <w:rsid w:val="206E043A"/>
    <w:rsid w:val="20E93D0C"/>
    <w:rsid w:val="20F769BB"/>
    <w:rsid w:val="21920158"/>
    <w:rsid w:val="21EB766E"/>
    <w:rsid w:val="21F05572"/>
    <w:rsid w:val="22B42350"/>
    <w:rsid w:val="22C97BAA"/>
    <w:rsid w:val="23F24248"/>
    <w:rsid w:val="25516C29"/>
    <w:rsid w:val="26FE7010"/>
    <w:rsid w:val="26FF754A"/>
    <w:rsid w:val="276577D5"/>
    <w:rsid w:val="282073E7"/>
    <w:rsid w:val="28790118"/>
    <w:rsid w:val="28C407FC"/>
    <w:rsid w:val="28F22A1C"/>
    <w:rsid w:val="293629A4"/>
    <w:rsid w:val="29E10A47"/>
    <w:rsid w:val="2A225B7B"/>
    <w:rsid w:val="2A573CED"/>
    <w:rsid w:val="2AED4C5A"/>
    <w:rsid w:val="2B577432"/>
    <w:rsid w:val="2B7005A8"/>
    <w:rsid w:val="2B746C72"/>
    <w:rsid w:val="2C852AC3"/>
    <w:rsid w:val="2CDB2723"/>
    <w:rsid w:val="2E83082D"/>
    <w:rsid w:val="31F521F9"/>
    <w:rsid w:val="32F01183"/>
    <w:rsid w:val="33180BF7"/>
    <w:rsid w:val="341D071E"/>
    <w:rsid w:val="361B6516"/>
    <w:rsid w:val="361F7521"/>
    <w:rsid w:val="372C6501"/>
    <w:rsid w:val="39065059"/>
    <w:rsid w:val="397228F1"/>
    <w:rsid w:val="3A89581D"/>
    <w:rsid w:val="3B08178B"/>
    <w:rsid w:val="3D106BD9"/>
    <w:rsid w:val="3DA60DBB"/>
    <w:rsid w:val="3F15211D"/>
    <w:rsid w:val="3F6C5D84"/>
    <w:rsid w:val="3FA84DC8"/>
    <w:rsid w:val="3FD9443D"/>
    <w:rsid w:val="41E77C8C"/>
    <w:rsid w:val="42796D1A"/>
    <w:rsid w:val="445D31C8"/>
    <w:rsid w:val="47220315"/>
    <w:rsid w:val="48380240"/>
    <w:rsid w:val="485633DE"/>
    <w:rsid w:val="48651873"/>
    <w:rsid w:val="486F44A0"/>
    <w:rsid w:val="499D7C4A"/>
    <w:rsid w:val="4A523CB1"/>
    <w:rsid w:val="4AF31A11"/>
    <w:rsid w:val="4DA861BE"/>
    <w:rsid w:val="4DB36529"/>
    <w:rsid w:val="4DCD7AA1"/>
    <w:rsid w:val="4ECD1F20"/>
    <w:rsid w:val="4F302BDB"/>
    <w:rsid w:val="4F534001"/>
    <w:rsid w:val="512C661E"/>
    <w:rsid w:val="518A02CF"/>
    <w:rsid w:val="519D5BDA"/>
    <w:rsid w:val="51BD2EC4"/>
    <w:rsid w:val="52582DAB"/>
    <w:rsid w:val="52DA35C6"/>
    <w:rsid w:val="548B4F72"/>
    <w:rsid w:val="55C5044C"/>
    <w:rsid w:val="56181056"/>
    <w:rsid w:val="56B73D78"/>
    <w:rsid w:val="56C40FAE"/>
    <w:rsid w:val="56DF0A43"/>
    <w:rsid w:val="57B53041"/>
    <w:rsid w:val="59C06004"/>
    <w:rsid w:val="5AE769C4"/>
    <w:rsid w:val="5B952728"/>
    <w:rsid w:val="5BF5058C"/>
    <w:rsid w:val="5C12713F"/>
    <w:rsid w:val="5E406C67"/>
    <w:rsid w:val="5EDA046D"/>
    <w:rsid w:val="5F354C97"/>
    <w:rsid w:val="5F9347D9"/>
    <w:rsid w:val="60A96349"/>
    <w:rsid w:val="60EF0791"/>
    <w:rsid w:val="6187434F"/>
    <w:rsid w:val="61C25DB2"/>
    <w:rsid w:val="63B835FC"/>
    <w:rsid w:val="645B2050"/>
    <w:rsid w:val="65A56D80"/>
    <w:rsid w:val="67DB5139"/>
    <w:rsid w:val="692A1E63"/>
    <w:rsid w:val="698711F2"/>
    <w:rsid w:val="69877444"/>
    <w:rsid w:val="6B0925D5"/>
    <w:rsid w:val="6B834473"/>
    <w:rsid w:val="6DC20A4A"/>
    <w:rsid w:val="6ED30551"/>
    <w:rsid w:val="71CC79D6"/>
    <w:rsid w:val="71FD71C8"/>
    <w:rsid w:val="72E87C49"/>
    <w:rsid w:val="735810B7"/>
    <w:rsid w:val="753F4A4C"/>
    <w:rsid w:val="759D795E"/>
    <w:rsid w:val="78D9582D"/>
    <w:rsid w:val="79DC7338"/>
    <w:rsid w:val="7A0F19B7"/>
    <w:rsid w:val="7C3074C7"/>
    <w:rsid w:val="7C4371FA"/>
    <w:rsid w:val="7C667196"/>
    <w:rsid w:val="7CED1CC8"/>
    <w:rsid w:val="7D4B2376"/>
    <w:rsid w:val="7D794C84"/>
    <w:rsid w:val="7DFBB8BB"/>
    <w:rsid w:val="7E400775"/>
    <w:rsid w:val="7E401DFE"/>
    <w:rsid w:val="7EE97539"/>
    <w:rsid w:val="7FF45631"/>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87"/>
    <w:qFormat/>
    <w:uiPriority w:val="0"/>
    <w:pPr>
      <w:keepNext/>
      <w:widowControl/>
      <w:numPr>
        <w:ilvl w:val="0"/>
        <w:numId w:val="4"/>
      </w:numPr>
      <w:jc w:val="left"/>
      <w:outlineLvl w:val="4"/>
    </w:pPr>
    <w:rPr>
      <w:kern w:val="0"/>
      <w:sz w:val="24"/>
      <w:szCs w:val="20"/>
    </w:rPr>
  </w:style>
  <w:style w:type="paragraph" w:styleId="9">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6">
    <w:name w:val="Normal Indent"/>
    <w:basedOn w:val="1"/>
    <w:next w:val="1"/>
    <w:link w:val="82"/>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08"/>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7"/>
    <w:qFormat/>
    <w:uiPriority w:val="0"/>
    <w:pPr>
      <w:shd w:val="clear" w:color="auto" w:fill="000080"/>
    </w:pPr>
  </w:style>
  <w:style w:type="paragraph" w:styleId="20">
    <w:name w:val="annotation text"/>
    <w:basedOn w:val="1"/>
    <w:link w:val="100"/>
    <w:qFormat/>
    <w:uiPriority w:val="0"/>
    <w:pPr>
      <w:jc w:val="left"/>
    </w:pPr>
  </w:style>
  <w:style w:type="paragraph" w:styleId="21">
    <w:name w:val="Salutation"/>
    <w:basedOn w:val="1"/>
    <w:next w:val="1"/>
    <w:link w:val="316"/>
    <w:qFormat/>
    <w:uiPriority w:val="0"/>
    <w:pPr>
      <w:adjustRightInd w:val="0"/>
    </w:pPr>
    <w:rPr>
      <w:rFonts w:ascii="仿宋_GB2312" w:eastAsia="仿宋_GB2312"/>
      <w:sz w:val="28"/>
      <w:szCs w:val="20"/>
    </w:rPr>
  </w:style>
  <w:style w:type="paragraph" w:styleId="22">
    <w:name w:val="Body Text 3"/>
    <w:basedOn w:val="1"/>
    <w:link w:val="317"/>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next w:val="25"/>
    <w:link w:val="113"/>
    <w:qFormat/>
    <w:uiPriority w:val="0"/>
    <w:pPr>
      <w:spacing w:line="360" w:lineRule="auto"/>
    </w:pPr>
    <w:rPr>
      <w:rFonts w:eastAsia="仿宋_GB2312"/>
      <w:sz w:val="28"/>
    </w:rPr>
  </w:style>
  <w:style w:type="paragraph" w:styleId="25">
    <w:name w:val="Body Text First Indent"/>
    <w:basedOn w:val="24"/>
    <w:next w:val="26"/>
    <w:link w:val="230"/>
    <w:qFormat/>
    <w:uiPriority w:val="0"/>
    <w:pPr>
      <w:spacing w:after="120" w:line="240" w:lineRule="auto"/>
      <w:ind w:firstLine="420" w:firstLineChars="100"/>
    </w:pPr>
    <w:rPr>
      <w:rFonts w:eastAsia="宋体"/>
      <w:sz w:val="21"/>
    </w:rPr>
  </w:style>
  <w:style w:type="paragraph" w:styleId="26">
    <w:name w:val="toc 6"/>
    <w:basedOn w:val="1"/>
    <w:next w:val="1"/>
    <w:qFormat/>
    <w:uiPriority w:val="0"/>
    <w:pPr>
      <w:adjustRightInd w:val="0"/>
      <w:ind w:left="2100" w:leftChars="1000"/>
    </w:pPr>
  </w:style>
  <w:style w:type="paragraph" w:styleId="27">
    <w:name w:val="Body Text Indent"/>
    <w:basedOn w:val="1"/>
    <w:link w:val="94"/>
    <w:qFormat/>
    <w:uiPriority w:val="0"/>
    <w:pPr>
      <w:spacing w:after="120"/>
      <w:ind w:left="420" w:leftChars="200"/>
    </w:pPr>
  </w:style>
  <w:style w:type="paragraph" w:styleId="28">
    <w:name w:val="List Number 3"/>
    <w:basedOn w:val="1"/>
    <w:qFormat/>
    <w:uiPriority w:val="0"/>
    <w:pPr>
      <w:widowControl/>
      <w:tabs>
        <w:tab w:val="left" w:pos="482"/>
      </w:tabs>
      <w:spacing w:afterLines="50"/>
      <w:ind w:left="482" w:hanging="340"/>
      <w:jc w:val="left"/>
    </w:pPr>
    <w:rPr>
      <w:kern w:val="0"/>
      <w:sz w:val="24"/>
      <w:szCs w:val="20"/>
    </w:rPr>
  </w:style>
  <w:style w:type="paragraph" w:styleId="29">
    <w:name w:val="List 2"/>
    <w:basedOn w:val="1"/>
    <w:qFormat/>
    <w:uiPriority w:val="0"/>
    <w:pPr>
      <w:spacing w:line="360" w:lineRule="auto"/>
      <w:ind w:left="100" w:leftChars="200" w:hanging="200" w:hangingChars="200"/>
    </w:pPr>
    <w:rPr>
      <w:rFonts w:eastAsia="微软雅黑"/>
    </w:rPr>
  </w:style>
  <w:style w:type="paragraph" w:styleId="30">
    <w:name w:val="Block Text"/>
    <w:basedOn w:val="1"/>
    <w:qFormat/>
    <w:uiPriority w:val="0"/>
    <w:pPr>
      <w:spacing w:before="120" w:line="360" w:lineRule="auto"/>
      <w:ind w:left="824" w:right="202"/>
    </w:pPr>
    <w:rPr>
      <w:rFonts w:ascii="宋体" w:hAnsi="宋体"/>
      <w:sz w:val="24"/>
      <w:szCs w:val="21"/>
    </w:rPr>
  </w:style>
  <w:style w:type="paragraph" w:styleId="31">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2">
    <w:name w:val="HTML Address"/>
    <w:basedOn w:val="1"/>
    <w:link w:val="318"/>
    <w:qFormat/>
    <w:uiPriority w:val="0"/>
    <w:pPr>
      <w:widowControl/>
      <w:ind w:firstLine="200" w:firstLineChars="200"/>
      <w:jc w:val="left"/>
    </w:pPr>
    <w:rPr>
      <w:rFonts w:ascii="宋体" w:hAnsi="宋体"/>
      <w:i/>
      <w:iCs/>
      <w:kern w:val="0"/>
      <w:sz w:val="24"/>
    </w:rPr>
  </w:style>
  <w:style w:type="paragraph" w:styleId="33">
    <w:name w:val="toc 5"/>
    <w:basedOn w:val="1"/>
    <w:next w:val="1"/>
    <w:qFormat/>
    <w:uiPriority w:val="0"/>
    <w:pPr>
      <w:adjustRightInd w:val="0"/>
      <w:ind w:left="1680" w:leftChars="800"/>
    </w:pPr>
  </w:style>
  <w:style w:type="paragraph" w:styleId="34">
    <w:name w:val="toc 3"/>
    <w:basedOn w:val="1"/>
    <w:next w:val="1"/>
    <w:unhideWhenUsed/>
    <w:qFormat/>
    <w:uiPriority w:val="0"/>
    <w:pPr>
      <w:ind w:left="840" w:leftChars="400"/>
    </w:pPr>
    <w:rPr>
      <w:rFonts w:ascii="Calibri" w:hAnsi="Calibri"/>
      <w:szCs w:val="22"/>
    </w:rPr>
  </w:style>
  <w:style w:type="paragraph" w:styleId="35">
    <w:name w:val="Plain Text"/>
    <w:basedOn w:val="1"/>
    <w:link w:val="92"/>
    <w:qFormat/>
    <w:uiPriority w:val="0"/>
    <w:rPr>
      <w:rFonts w:ascii="宋体" w:hAnsi="Courier New"/>
      <w:szCs w:val="20"/>
    </w:rPr>
  </w:style>
  <w:style w:type="paragraph" w:styleId="36">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7">
    <w:name w:val="toc 8"/>
    <w:basedOn w:val="1"/>
    <w:next w:val="1"/>
    <w:qFormat/>
    <w:uiPriority w:val="0"/>
    <w:pPr>
      <w:adjustRightInd w:val="0"/>
      <w:ind w:left="2940" w:leftChars="1400"/>
    </w:pPr>
  </w:style>
  <w:style w:type="paragraph" w:styleId="38">
    <w:name w:val="Date"/>
    <w:basedOn w:val="1"/>
    <w:next w:val="1"/>
    <w:link w:val="95"/>
    <w:qFormat/>
    <w:uiPriority w:val="0"/>
    <w:rPr>
      <w:rFonts w:ascii="楷体_GB2312" w:eastAsia="楷体_GB2312"/>
      <w:b/>
      <w:sz w:val="28"/>
      <w:szCs w:val="20"/>
    </w:rPr>
  </w:style>
  <w:style w:type="paragraph" w:styleId="39">
    <w:name w:val="Body Text Indent 2"/>
    <w:basedOn w:val="1"/>
    <w:link w:val="109"/>
    <w:qFormat/>
    <w:uiPriority w:val="0"/>
    <w:pPr>
      <w:spacing w:after="120" w:line="480" w:lineRule="auto"/>
      <w:ind w:left="420" w:leftChars="200"/>
    </w:pPr>
  </w:style>
  <w:style w:type="paragraph" w:styleId="40">
    <w:name w:val="endnote text"/>
    <w:basedOn w:val="1"/>
    <w:link w:val="319"/>
    <w:qFormat/>
    <w:uiPriority w:val="0"/>
    <w:pPr>
      <w:adjustRightInd w:val="0"/>
    </w:pPr>
    <w:rPr>
      <w:lang w:val="zh-CN"/>
    </w:rPr>
  </w:style>
  <w:style w:type="paragraph" w:styleId="41">
    <w:name w:val="Balloon Text"/>
    <w:basedOn w:val="1"/>
    <w:link w:val="226"/>
    <w:qFormat/>
    <w:uiPriority w:val="0"/>
    <w:rPr>
      <w:sz w:val="18"/>
      <w:szCs w:val="18"/>
    </w:rPr>
  </w:style>
  <w:style w:type="paragraph" w:styleId="42">
    <w:name w:val="footer"/>
    <w:basedOn w:val="1"/>
    <w:link w:val="97"/>
    <w:qFormat/>
    <w:uiPriority w:val="99"/>
    <w:pPr>
      <w:tabs>
        <w:tab w:val="center" w:pos="4153"/>
        <w:tab w:val="right" w:pos="8306"/>
      </w:tabs>
      <w:snapToGrid w:val="0"/>
      <w:jc w:val="left"/>
    </w:pPr>
    <w:rPr>
      <w:sz w:val="18"/>
      <w:szCs w:val="18"/>
    </w:rPr>
  </w:style>
  <w:style w:type="paragraph" w:styleId="43">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tabs>
        <w:tab w:val="right" w:leader="dot" w:pos="8314"/>
      </w:tabs>
      <w:ind w:firstLine="588" w:firstLineChars="245"/>
    </w:pPr>
  </w:style>
  <w:style w:type="paragraph" w:styleId="47">
    <w:name w:val="index heading"/>
    <w:basedOn w:val="1"/>
    <w:next w:val="48"/>
    <w:qFormat/>
    <w:uiPriority w:val="0"/>
    <w:pPr>
      <w:ind w:firstLine="200" w:firstLineChars="200"/>
    </w:pPr>
  </w:style>
  <w:style w:type="paragraph" w:styleId="48">
    <w:name w:val="index 1"/>
    <w:basedOn w:val="1"/>
    <w:next w:val="1"/>
    <w:qFormat/>
    <w:uiPriority w:val="0"/>
    <w:pPr>
      <w:spacing w:line="320" w:lineRule="exact"/>
    </w:pPr>
    <w:rPr>
      <w:b/>
      <w:snapToGrid w:val="0"/>
      <w:color w:val="FF6600"/>
      <w:kern w:val="0"/>
      <w:sz w:val="18"/>
      <w:szCs w:val="21"/>
    </w:rPr>
  </w:style>
  <w:style w:type="paragraph" w:styleId="49">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unhideWhenUsed/>
    <w:qFormat/>
    <w:uiPriority w:val="0"/>
    <w:pPr>
      <w:numPr>
        <w:ilvl w:val="0"/>
        <w:numId w:val="5"/>
      </w:numPr>
      <w:contextualSpacing/>
    </w:pPr>
  </w:style>
  <w:style w:type="paragraph" w:styleId="51">
    <w:name w:val="List"/>
    <w:basedOn w:val="1"/>
    <w:qFormat/>
    <w:uiPriority w:val="0"/>
    <w:pPr>
      <w:adjustRightInd w:val="0"/>
      <w:ind w:left="200" w:hanging="200" w:hangingChars="200"/>
    </w:pPr>
  </w:style>
  <w:style w:type="paragraph" w:styleId="52">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3">
    <w:name w:val="List 5"/>
    <w:basedOn w:val="1"/>
    <w:qFormat/>
    <w:uiPriority w:val="0"/>
    <w:pPr>
      <w:ind w:left="100" w:leftChars="800" w:hanging="200" w:hangingChars="200"/>
    </w:pPr>
  </w:style>
  <w:style w:type="paragraph" w:styleId="54">
    <w:name w:val="Body Text Indent 3"/>
    <w:basedOn w:val="1"/>
    <w:link w:val="227"/>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0"/>
    <w:next w:val="20"/>
    <w:link w:val="229"/>
    <w:qFormat/>
    <w:uiPriority w:val="0"/>
    <w:pPr>
      <w:widowControl/>
      <w:spacing w:afterLines="50"/>
    </w:pPr>
    <w:rPr>
      <w:b/>
      <w:bCs/>
      <w:kern w:val="0"/>
      <w:sz w:val="24"/>
      <w:szCs w:val="20"/>
    </w:rPr>
  </w:style>
  <w:style w:type="paragraph" w:styleId="63">
    <w:name w:val="Body Text First Indent 2"/>
    <w:basedOn w:val="27"/>
    <w:link w:val="231"/>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1 Char"/>
    <w:link w:val="3"/>
    <w:qFormat/>
    <w:uiPriority w:val="0"/>
    <w:rPr>
      <w:rFonts w:eastAsia="仿宋_GB2312"/>
      <w:b/>
      <w:kern w:val="44"/>
      <w:sz w:val="44"/>
      <w:lang w:val="en-US" w:eastAsia="zh-CN" w:bidi="ar-SA"/>
    </w:rPr>
  </w:style>
  <w:style w:type="character" w:customStyle="1" w:styleId="82">
    <w:name w:val="正文缩进 Char"/>
    <w:link w:val="6"/>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4"/>
    <w:qFormat/>
    <w:uiPriority w:val="0"/>
    <w:rPr>
      <w:rFonts w:ascii="Arial" w:hAnsi="Arial" w:eastAsia="黑体"/>
      <w:b/>
      <w:kern w:val="2"/>
      <w:sz w:val="32"/>
      <w:lang w:val="en-US" w:eastAsia="zh-CN" w:bidi="ar-SA"/>
    </w:rPr>
  </w:style>
  <w:style w:type="character" w:customStyle="1" w:styleId="85">
    <w:name w:val="标题 3 Char"/>
    <w:link w:val="5"/>
    <w:qFormat/>
    <w:uiPriority w:val="0"/>
    <w:rPr>
      <w:rFonts w:eastAsia="仿宋_GB2312"/>
      <w:b/>
      <w:kern w:val="2"/>
      <w:sz w:val="32"/>
      <w:lang w:val="en-US" w:eastAsia="zh-CN" w:bidi="ar-SA"/>
    </w:rPr>
  </w:style>
  <w:style w:type="character" w:customStyle="1" w:styleId="86">
    <w:name w:val="标题 4 Char1"/>
    <w:link w:val="7"/>
    <w:qFormat/>
    <w:uiPriority w:val="0"/>
    <w:rPr>
      <w:rFonts w:ascii="Arial" w:hAnsi="Arial" w:eastAsia="黑体"/>
      <w:b/>
      <w:kern w:val="2"/>
      <w:sz w:val="28"/>
      <w:lang w:val="en-US" w:eastAsia="zh-CN" w:bidi="ar-SA"/>
    </w:rPr>
  </w:style>
  <w:style w:type="character" w:customStyle="1" w:styleId="87">
    <w:name w:val="标题 5 Char1"/>
    <w:link w:val="8"/>
    <w:qFormat/>
    <w:uiPriority w:val="0"/>
    <w:rPr>
      <w:rFonts w:eastAsia="宋体"/>
      <w:sz w:val="24"/>
      <w:lang w:val="en-US" w:eastAsia="zh-CN" w:bidi="ar-SA"/>
    </w:rPr>
  </w:style>
  <w:style w:type="character" w:customStyle="1" w:styleId="88">
    <w:name w:val="标题 6 Char1"/>
    <w:link w:val="9"/>
    <w:qFormat/>
    <w:uiPriority w:val="0"/>
    <w:rPr>
      <w:rFonts w:ascii="宋体" w:hAnsi="Arial" w:eastAsia="宋体"/>
      <w:sz w:val="24"/>
      <w:lang w:val="en-US" w:eastAsia="zh-CN" w:bidi="ar-SA"/>
    </w:rPr>
  </w:style>
  <w:style w:type="character" w:customStyle="1" w:styleId="89">
    <w:name w:val="标题 7 Char1"/>
    <w:link w:val="10"/>
    <w:qFormat/>
    <w:uiPriority w:val="0"/>
    <w:rPr>
      <w:rFonts w:ascii="宋体" w:hAnsi="Arial" w:eastAsia="宋体"/>
      <w:b/>
      <w:sz w:val="24"/>
      <w:lang w:val="en-US" w:eastAsia="zh-CN" w:bidi="ar-SA"/>
    </w:rPr>
  </w:style>
  <w:style w:type="character" w:customStyle="1" w:styleId="90">
    <w:name w:val="标题 8 Char1"/>
    <w:link w:val="11"/>
    <w:qFormat/>
    <w:uiPriority w:val="0"/>
    <w:rPr>
      <w:rFonts w:ascii="Arial" w:hAnsi="Arial" w:eastAsia="黑体"/>
      <w:sz w:val="24"/>
      <w:lang w:val="en-US" w:eastAsia="zh-CN" w:bidi="ar-SA"/>
    </w:rPr>
  </w:style>
  <w:style w:type="character" w:customStyle="1" w:styleId="91">
    <w:name w:val="标题 9 Char1"/>
    <w:link w:val="12"/>
    <w:qFormat/>
    <w:uiPriority w:val="0"/>
    <w:rPr>
      <w:rFonts w:ascii="Arial" w:hAnsi="Arial" w:eastAsia="黑体"/>
      <w:sz w:val="24"/>
      <w:lang w:val="en-US" w:eastAsia="zh-CN" w:bidi="ar-SA"/>
    </w:rPr>
  </w:style>
  <w:style w:type="character" w:customStyle="1" w:styleId="92">
    <w:name w:val="纯文本 Char"/>
    <w:link w:val="35"/>
    <w:qFormat/>
    <w:uiPriority w:val="0"/>
    <w:rPr>
      <w:rFonts w:ascii="宋体" w:hAnsi="Courier New" w:eastAsia="宋体"/>
      <w:kern w:val="2"/>
      <w:sz w:val="21"/>
      <w:lang w:val="en-US" w:eastAsia="zh-CN" w:bidi="ar-SA"/>
    </w:rPr>
  </w:style>
  <w:style w:type="paragraph" w:customStyle="1" w:styleId="93">
    <w:name w:val="表正文"/>
    <w:basedOn w:val="1"/>
    <w:next w:val="35"/>
    <w:qFormat/>
    <w:uiPriority w:val="0"/>
    <w:rPr>
      <w:rFonts w:ascii="宋体" w:hAnsi="Courier New"/>
      <w:szCs w:val="20"/>
    </w:rPr>
  </w:style>
  <w:style w:type="character" w:customStyle="1" w:styleId="94">
    <w:name w:val="正文文本缩进 Char"/>
    <w:link w:val="27"/>
    <w:qFormat/>
    <w:uiPriority w:val="0"/>
    <w:rPr>
      <w:rFonts w:eastAsia="宋体"/>
      <w:kern w:val="2"/>
      <w:sz w:val="21"/>
      <w:szCs w:val="24"/>
      <w:lang w:val="en-US" w:eastAsia="zh-CN" w:bidi="ar-SA"/>
    </w:rPr>
  </w:style>
  <w:style w:type="character" w:customStyle="1" w:styleId="95">
    <w:name w:val="日期 Char2"/>
    <w:link w:val="38"/>
    <w:qFormat/>
    <w:uiPriority w:val="0"/>
    <w:rPr>
      <w:rFonts w:ascii="楷体_GB2312" w:eastAsia="楷体_GB2312"/>
      <w:b/>
      <w:kern w:val="2"/>
      <w:sz w:val="28"/>
      <w:lang w:val="en-US" w:eastAsia="zh-CN" w:bidi="ar-SA"/>
    </w:rPr>
  </w:style>
  <w:style w:type="character" w:customStyle="1" w:styleId="96">
    <w:name w:val="页眉 Char1"/>
    <w:link w:val="43"/>
    <w:qFormat/>
    <w:uiPriority w:val="0"/>
    <w:rPr>
      <w:rFonts w:eastAsia="宋体"/>
      <w:kern w:val="2"/>
      <w:sz w:val="18"/>
      <w:szCs w:val="18"/>
      <w:lang w:val="en-US" w:eastAsia="zh-CN" w:bidi="ar-SA"/>
    </w:rPr>
  </w:style>
  <w:style w:type="character" w:customStyle="1" w:styleId="97">
    <w:name w:val="页脚 Char"/>
    <w:link w:val="42"/>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0"/>
    <w:qFormat/>
    <w:uiPriority w:val="0"/>
    <w:rPr>
      <w:rFonts w:eastAsia="宋体"/>
      <w:kern w:val="2"/>
      <w:sz w:val="21"/>
      <w:szCs w:val="24"/>
      <w:lang w:val="en-US" w:eastAsia="zh-CN" w:bidi="ar-SA"/>
    </w:rPr>
  </w:style>
  <w:style w:type="character" w:customStyle="1" w:styleId="101">
    <w:name w:val="正文文本 2 Char1"/>
    <w:link w:val="57"/>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7"/>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9"/>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2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9"/>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9"/>
    <w:qFormat/>
    <w:uiPriority w:val="0"/>
    <w:rPr>
      <w:rFonts w:ascii="Tahoma" w:hAnsi="Tahoma"/>
      <w:sz w:val="24"/>
    </w:rPr>
  </w:style>
  <w:style w:type="paragraph" w:customStyle="1" w:styleId="167">
    <w:name w:val="Char Char Char"/>
    <w:basedOn w:val="19"/>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1"/>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1"/>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6"/>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1"/>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1"/>
    <w:link w:val="41"/>
    <w:qFormat/>
    <w:uiPriority w:val="0"/>
    <w:rPr>
      <w:kern w:val="2"/>
      <w:sz w:val="18"/>
      <w:szCs w:val="18"/>
    </w:rPr>
  </w:style>
  <w:style w:type="character" w:customStyle="1" w:styleId="227">
    <w:name w:val="正文文本缩进 3 Char"/>
    <w:basedOn w:val="71"/>
    <w:link w:val="54"/>
    <w:qFormat/>
    <w:uiPriority w:val="0"/>
    <w:rPr>
      <w:kern w:val="2"/>
      <w:sz w:val="16"/>
      <w:szCs w:val="16"/>
    </w:rPr>
  </w:style>
  <w:style w:type="character" w:customStyle="1" w:styleId="228">
    <w:name w:val="HTML 预设格式 Char"/>
    <w:basedOn w:val="71"/>
    <w:link w:val="59"/>
    <w:qFormat/>
    <w:uiPriority w:val="0"/>
    <w:rPr>
      <w:rFonts w:ascii="黑体" w:hAnsi="Courier New" w:eastAsia="黑体" w:cs="Courier New"/>
    </w:rPr>
  </w:style>
  <w:style w:type="character" w:customStyle="1" w:styleId="229">
    <w:name w:val="批注主题 Char"/>
    <w:basedOn w:val="196"/>
    <w:link w:val="62"/>
    <w:qFormat/>
    <w:uiPriority w:val="0"/>
    <w:rPr>
      <w:rFonts w:eastAsia="宋体"/>
      <w:b/>
      <w:bCs/>
      <w:kern w:val="2"/>
      <w:sz w:val="24"/>
      <w:szCs w:val="24"/>
      <w:lang w:val="en-US" w:eastAsia="zh-CN" w:bidi="ar-SA"/>
    </w:rPr>
  </w:style>
  <w:style w:type="character" w:customStyle="1" w:styleId="230">
    <w:name w:val="正文首行缩进 Char"/>
    <w:basedOn w:val="191"/>
    <w:link w:val="25"/>
    <w:qFormat/>
    <w:uiPriority w:val="0"/>
    <w:rPr>
      <w:rFonts w:eastAsia="仿宋_GB2312"/>
      <w:kern w:val="2"/>
      <w:sz w:val="21"/>
      <w:szCs w:val="24"/>
      <w:lang w:val="en-US" w:eastAsia="zh-CN" w:bidi="ar-SA"/>
    </w:rPr>
  </w:style>
  <w:style w:type="character" w:customStyle="1" w:styleId="231">
    <w:name w:val="正文首行缩进 2 Char"/>
    <w:basedOn w:val="94"/>
    <w:link w:val="63"/>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1"/>
    <w:qFormat/>
    <w:uiPriority w:val="0"/>
    <w:rPr>
      <w:rFonts w:hint="eastAsia" w:ascii="宋体" w:hAnsi="宋体" w:eastAsia="宋体" w:cs="宋体"/>
      <w:color w:val="000000"/>
      <w:sz w:val="22"/>
      <w:szCs w:val="22"/>
      <w:u w:val="none"/>
    </w:rPr>
  </w:style>
  <w:style w:type="character" w:customStyle="1" w:styleId="294">
    <w:name w:val="font11"/>
    <w:basedOn w:val="71"/>
    <w:qFormat/>
    <w:uiPriority w:val="0"/>
    <w:rPr>
      <w:rFonts w:hint="eastAsia" w:ascii="宋体" w:hAnsi="宋体" w:eastAsia="宋体" w:cs="宋体"/>
      <w:color w:val="FF0000"/>
      <w:sz w:val="22"/>
      <w:szCs w:val="22"/>
      <w:u w:val="none"/>
    </w:rPr>
  </w:style>
  <w:style w:type="character" w:customStyle="1" w:styleId="295">
    <w:name w:val="font41"/>
    <w:basedOn w:val="71"/>
    <w:qFormat/>
    <w:uiPriority w:val="0"/>
    <w:rPr>
      <w:rFonts w:hint="default" w:ascii="等线" w:hAnsi="等线" w:eastAsia="等线" w:cs="等线"/>
      <w:color w:val="FF0000"/>
      <w:sz w:val="22"/>
      <w:szCs w:val="22"/>
      <w:u w:val="none"/>
    </w:rPr>
  </w:style>
  <w:style w:type="character" w:customStyle="1" w:styleId="296">
    <w:name w:val="font21"/>
    <w:basedOn w:val="71"/>
    <w:qFormat/>
    <w:uiPriority w:val="0"/>
    <w:rPr>
      <w:rFonts w:hint="default" w:ascii="等线" w:hAnsi="等线" w:eastAsia="等线" w:cs="等线"/>
      <w:color w:val="000000"/>
      <w:sz w:val="22"/>
      <w:szCs w:val="22"/>
      <w:u w:val="none"/>
    </w:rPr>
  </w:style>
  <w:style w:type="character" w:customStyle="1" w:styleId="297">
    <w:name w:val="font51"/>
    <w:basedOn w:val="71"/>
    <w:qFormat/>
    <w:uiPriority w:val="0"/>
    <w:rPr>
      <w:rFonts w:hint="default" w:ascii="等线" w:hAnsi="等线" w:eastAsia="等线" w:cs="等线"/>
      <w:color w:val="FF0000"/>
      <w:sz w:val="22"/>
      <w:szCs w:val="22"/>
      <w:u w:val="none"/>
    </w:rPr>
  </w:style>
  <w:style w:type="character" w:customStyle="1" w:styleId="298">
    <w:name w:val="font61"/>
    <w:basedOn w:val="71"/>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1"/>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1"/>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7"/>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2"/>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1"/>
    <w:link w:val="21"/>
    <w:qFormat/>
    <w:uiPriority w:val="0"/>
    <w:rPr>
      <w:rFonts w:ascii="仿宋_GB2312" w:eastAsia="仿宋_GB2312"/>
      <w:kern w:val="2"/>
      <w:sz w:val="28"/>
    </w:rPr>
  </w:style>
  <w:style w:type="character" w:customStyle="1" w:styleId="317">
    <w:name w:val="正文文本 3 Char"/>
    <w:basedOn w:val="71"/>
    <w:link w:val="22"/>
    <w:qFormat/>
    <w:uiPriority w:val="0"/>
    <w:rPr>
      <w:kern w:val="2"/>
      <w:sz w:val="21"/>
    </w:rPr>
  </w:style>
  <w:style w:type="character" w:customStyle="1" w:styleId="318">
    <w:name w:val="HTML 地址 Char"/>
    <w:basedOn w:val="71"/>
    <w:link w:val="32"/>
    <w:qFormat/>
    <w:uiPriority w:val="0"/>
    <w:rPr>
      <w:rFonts w:ascii="宋体" w:hAnsi="宋体"/>
      <w:i/>
      <w:iCs/>
      <w:sz w:val="24"/>
      <w:szCs w:val="24"/>
    </w:rPr>
  </w:style>
  <w:style w:type="character" w:customStyle="1" w:styleId="319">
    <w:name w:val="尾注文本 Char"/>
    <w:basedOn w:val="71"/>
    <w:link w:val="40"/>
    <w:qFormat/>
    <w:uiPriority w:val="0"/>
    <w:rPr>
      <w:kern w:val="2"/>
      <w:sz w:val="21"/>
      <w:szCs w:val="24"/>
      <w:lang w:val="zh-CN"/>
    </w:rPr>
  </w:style>
  <w:style w:type="character" w:customStyle="1" w:styleId="320">
    <w:name w:val="签名 Char"/>
    <w:basedOn w:val="71"/>
    <w:link w:val="44"/>
    <w:qFormat/>
    <w:uiPriority w:val="0"/>
    <w:rPr>
      <w:rFonts w:eastAsia="仿宋_GB2312"/>
      <w:sz w:val="24"/>
    </w:rPr>
  </w:style>
  <w:style w:type="character" w:customStyle="1" w:styleId="321">
    <w:name w:val="副标题 Char"/>
    <w:basedOn w:val="71"/>
    <w:link w:val="49"/>
    <w:qFormat/>
    <w:uiPriority w:val="0"/>
    <w:rPr>
      <w:rFonts w:ascii="Arial" w:hAnsi="Arial" w:eastAsia="隶书"/>
      <w:b/>
      <w:bCs/>
      <w:kern w:val="28"/>
      <w:sz w:val="44"/>
      <w:szCs w:val="32"/>
    </w:rPr>
  </w:style>
  <w:style w:type="character" w:customStyle="1" w:styleId="322">
    <w:name w:val="脚注文本 Char"/>
    <w:basedOn w:val="71"/>
    <w:link w:val="52"/>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1"/>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4"/>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1"/>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7"/>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0"/>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7"/>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1"/>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1"/>
    <w:qFormat/>
    <w:uiPriority w:val="0"/>
    <w:rPr>
      <w:rFonts w:ascii="Arial" w:hAnsi="Arial" w:eastAsia="黑体" w:cs="Arial"/>
      <w:snapToGrid w:val="0"/>
      <w:kern w:val="0"/>
      <w:szCs w:val="21"/>
    </w:rPr>
  </w:style>
  <w:style w:type="character" w:customStyle="1" w:styleId="593">
    <w:name w:val="hui"/>
    <w:basedOn w:val="71"/>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7"/>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7"/>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8"/>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5"/>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7"/>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2"/>
    <w:next w:val="2"/>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2"/>
    <w:next w:val="2"/>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7"/>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5"/>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7"/>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7"/>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7"/>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9"/>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1"/>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7"/>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7"/>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9"/>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9"/>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8"/>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0"/>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1"/>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93</Pages>
  <Words>3115</Words>
  <Characters>3581</Characters>
  <Lines>442</Lines>
  <Paragraphs>124</Paragraphs>
  <TotalTime>3</TotalTime>
  <ScaleCrop>false</ScaleCrop>
  <LinksUpToDate>false</LinksUpToDate>
  <CharactersWithSpaces>3786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豆浆</cp:lastModifiedBy>
  <cp:lastPrinted>2024-09-29T06:19:00Z</cp:lastPrinted>
  <dcterms:modified xsi:type="dcterms:W3CDTF">2024-12-26T03:18:18Z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094DF437FF204C6E82275062544BDDD2_13</vt:lpwstr>
  </property>
</Properties>
</file>