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bookmarkStart w:id="1" w:name="OLE_LINK1"/>
      <w:r>
        <w:rPr>
          <w:rFonts w:hint="eastAsia" w:ascii="仿宋" w:hAnsi="仿宋" w:eastAsia="仿宋" w:cs="仿宋"/>
          <w:b/>
          <w:bCs/>
          <w:color w:val="auto"/>
          <w:sz w:val="48"/>
          <w:szCs w:val="48"/>
          <w:lang w:eastAsia="zh-CN"/>
        </w:rPr>
        <w:t>绍兴市人民医院镜湖总院有创呼吸机（新生儿）采购项目</w:t>
      </w:r>
    </w:p>
    <w:bookmarkEnd w:id="1"/>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ZJXSC-2024-239</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浙江翔实建设项目管理有限公司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46AD9225">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2" w:name="_Hlt91233176"/>
      <w:bookmarkEnd w:id="2"/>
      <w:bookmarkStart w:id="3"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3"/>
    <w:p w14:paraId="04F3BDC7">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4" w:name="_Hlt74729822"/>
      <w:bookmarkEnd w:id="4"/>
      <w:bookmarkStart w:id="5" w:name="_Hlt74649545"/>
      <w:bookmarkEnd w:id="5"/>
      <w:bookmarkStart w:id="6" w:name="_Hlt74707423"/>
      <w:bookmarkEnd w:id="6"/>
      <w:bookmarkStart w:id="7" w:name="_Hlt74728647"/>
      <w:bookmarkEnd w:id="7"/>
      <w:bookmarkStart w:id="8" w:name="_Toc91899870"/>
      <w:bookmarkStart w:id="9" w:name="第二部分"/>
      <w:bookmarkStart w:id="10"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绍兴市人民医院镜湖总院有创呼吸机（新生儿）采购项目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ZJXSC-2024-239</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绍兴市人民医院镜湖总院有创呼吸机（新生儿）采购项目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等线" w:hAnsi="等线" w:eastAsia="等线"/>
          <w:color w:val="000000"/>
          <w:lang w:val="en-US" w:eastAsia="zh-CN"/>
        </w:rPr>
        <w:t>368000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等线" w:hAnsi="等线" w:eastAsia="等线"/>
          <w:color w:val="000000"/>
          <w:lang w:val="en-US" w:eastAsia="zh-CN"/>
        </w:rPr>
        <w:t>368000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5214A78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44AF4FB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绍兴市人民医院镜湖总院有创呼吸机（新生儿）采购项目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49F78F79">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等线" w:hAnsi="等线" w:eastAsia="等线"/>
          <w:color w:val="000000"/>
          <w:lang w:val="en-US" w:eastAsia="zh-CN"/>
        </w:rPr>
        <w:t>368000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1"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1"/>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Style w:val="77"/>
          <w:rFonts w:hint="eastAsia" w:ascii="仿宋" w:hAnsi="仿宋" w:eastAsia="仿宋" w:cs="仿宋"/>
          <w:snapToGrid/>
          <w:color w:val="auto"/>
          <w:kern w:val="2"/>
          <w:sz w:val="24"/>
          <w:szCs w:val="24"/>
        </w:rPr>
        <w:t>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28</w:t>
      </w:r>
      <w:r>
        <w:rPr>
          <w:rStyle w:val="77"/>
          <w:rFonts w:hint="eastAsia" w:ascii="仿宋" w:hAnsi="仿宋" w:eastAsia="仿宋" w:cs="仿宋"/>
          <w:snapToGrid/>
          <w:color w:val="auto"/>
          <w:kern w:val="2"/>
          <w:sz w:val="24"/>
          <w:szCs w:val="24"/>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20</w:t>
      </w:r>
      <w:r>
        <w:rPr>
          <w:rFonts w:hint="eastAsia" w:ascii="仿宋" w:hAnsi="仿宋" w:eastAsia="仿宋" w:cs="仿宋"/>
          <w:color w:val="auto"/>
          <w:sz w:val="24"/>
          <w:u w:val="none"/>
          <w:lang w:val="en-US" w:eastAsia="zh-CN"/>
        </w:rPr>
        <w:t>24年9</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28</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14</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w:t>
      </w:r>
      <w:r>
        <w:rPr>
          <w:rFonts w:hint="eastAsia" w:ascii="仿宋" w:hAnsi="仿宋" w:eastAsia="仿宋" w:cs="仿宋"/>
          <w:color w:val="auto"/>
          <w:sz w:val="24"/>
          <w:u w:val="none"/>
          <w:lang w:val="en-US" w:eastAsia="zh-CN"/>
        </w:rPr>
        <w:t>24年9</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28</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14</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lang w:eastAsia="zh-CN"/>
        </w:rPr>
        <w:t>浙江翔实建设项目管理有限公司</w:t>
      </w:r>
      <w:r>
        <w:rPr>
          <w:rFonts w:hint="eastAsia" w:ascii="仿宋" w:hAnsi="仿宋" w:eastAsia="仿宋" w:cs="仿宋"/>
          <w:color w:val="auto"/>
          <w:szCs w:val="24"/>
        </w:rPr>
        <w:t>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04940F93">
      <w:pPr>
        <w:pStyle w:val="3"/>
        <w:spacing w:line="440" w:lineRule="exact"/>
        <w:ind w:left="0" w:firstLine="482" w:firstLineChars="200"/>
        <w:rPr>
          <w:rFonts w:hint="eastAsia" w:ascii="仿宋" w:hAnsi="仿宋" w:eastAsia="仿宋" w:cs="仿宋"/>
          <w:color w:val="auto"/>
          <w:sz w:val="24"/>
          <w:szCs w:val="24"/>
        </w:rPr>
      </w:pPr>
      <w:bookmarkStart w:id="12" w:name="_Toc28359019"/>
      <w:bookmarkStart w:id="13" w:name="_Toc35393806"/>
      <w:bookmarkStart w:id="14" w:name="_Toc28359096"/>
      <w:bookmarkStart w:id="15" w:name="_Toc35393637"/>
      <w:r>
        <w:rPr>
          <w:rFonts w:hint="eastAsia" w:ascii="仿宋" w:hAnsi="仿宋" w:eastAsia="仿宋" w:cs="仿宋"/>
          <w:color w:val="auto"/>
          <w:sz w:val="24"/>
          <w:szCs w:val="24"/>
        </w:rPr>
        <w:t>1.采购人信息</w:t>
      </w:r>
      <w:bookmarkEnd w:id="12"/>
      <w:bookmarkEnd w:id="13"/>
      <w:bookmarkEnd w:id="14"/>
      <w:bookmarkEnd w:id="15"/>
      <w:r>
        <w:rPr>
          <w:rFonts w:hint="eastAsia" w:ascii="仿宋" w:hAnsi="仿宋" w:eastAsia="仿宋" w:cs="仿宋"/>
          <w:color w:val="auto"/>
          <w:sz w:val="24"/>
          <w:szCs w:val="24"/>
        </w:rPr>
        <w:t>：</w:t>
      </w:r>
    </w:p>
    <w:p w14:paraId="16C45091">
      <w:pPr>
        <w:pStyle w:val="3"/>
        <w:spacing w:line="440" w:lineRule="exact"/>
        <w:ind w:left="0" w:firstLine="480" w:firstLineChars="200"/>
        <w:rPr>
          <w:rFonts w:hint="eastAsia" w:ascii="仿宋" w:hAnsi="仿宋" w:eastAsia="仿宋" w:cs="仿宋"/>
          <w:b w:val="0"/>
          <w:bCs w:val="0"/>
          <w:color w:val="auto"/>
          <w:sz w:val="24"/>
          <w:lang w:eastAsia="zh-CN"/>
        </w:rPr>
      </w:pPr>
      <w:bookmarkStart w:id="16" w:name="_Toc28359097"/>
      <w:bookmarkStart w:id="17" w:name="_Toc35393638"/>
      <w:bookmarkStart w:id="18" w:name="_Toc28359020"/>
      <w:bookmarkStart w:id="19" w:name="_Toc35393807"/>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358F1337">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7675F14C">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1AFEA92D">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3EAE2EBA">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2A663296">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490A45F1">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5FDC1E5F">
      <w:pPr>
        <w:pStyle w:val="3"/>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6"/>
      <w:bookmarkEnd w:id="17"/>
      <w:bookmarkEnd w:id="18"/>
      <w:bookmarkEnd w:id="19"/>
      <w:r>
        <w:rPr>
          <w:rFonts w:hint="eastAsia" w:ascii="仿宋" w:hAnsi="仿宋" w:eastAsia="仿宋" w:cs="仿宋"/>
          <w:color w:val="auto"/>
          <w:sz w:val="24"/>
          <w:szCs w:val="24"/>
        </w:rPr>
        <w:t>：</w:t>
      </w:r>
    </w:p>
    <w:p w14:paraId="1907DEBE">
      <w:pPr>
        <w:spacing w:line="360" w:lineRule="auto"/>
        <w:ind w:firstLine="480" w:firstLineChars="200"/>
        <w:rPr>
          <w:rFonts w:ascii="仿宋" w:hAnsi="仿宋" w:eastAsia="仿宋" w:cs="仿宋"/>
          <w:color w:val="auto"/>
          <w:sz w:val="24"/>
        </w:rPr>
      </w:pPr>
      <w:bookmarkStart w:id="20" w:name="_Toc28359021"/>
      <w:bookmarkStart w:id="21" w:name="_Toc35393639"/>
      <w:bookmarkStart w:id="22" w:name="_Toc28359098"/>
      <w:bookmarkStart w:id="23" w:name="_Toc35393808"/>
      <w:r>
        <w:rPr>
          <w:rFonts w:hint="eastAsia" w:ascii="仿宋" w:hAnsi="仿宋" w:eastAsia="仿宋" w:cs="仿宋"/>
          <w:color w:val="auto"/>
          <w:sz w:val="24"/>
        </w:rPr>
        <w:t xml:space="preserve">名    称：浙江翔实建设项目管理有限公司             </w:t>
      </w:r>
    </w:p>
    <w:p w14:paraId="21E4697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139C739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207EAF7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项目联系人（询问）：娄佳琴</w:t>
      </w:r>
    </w:p>
    <w:p w14:paraId="6FDBC6D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项目联系方式（询问）：0575-88979683/13376873230</w:t>
      </w:r>
    </w:p>
    <w:p w14:paraId="7376745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rPr>
        <w:t>孙莉</w:t>
      </w:r>
      <w:r>
        <w:rPr>
          <w:rFonts w:hint="eastAsia" w:ascii="仿宋" w:hAnsi="仿宋" w:eastAsia="仿宋" w:cs="仿宋"/>
          <w:color w:val="auto"/>
          <w:sz w:val="24"/>
        </w:rPr>
        <w:t xml:space="preserve">            </w:t>
      </w:r>
    </w:p>
    <w:p w14:paraId="6B3EED6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rPr>
        <w:t>0575-88976639</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20"/>
      <w:bookmarkEnd w:id="21"/>
      <w:bookmarkEnd w:id="22"/>
      <w:bookmarkEnd w:id="23"/>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8"/>
    <w:bookmarkEnd w:id="9"/>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B5A8EBB">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DE8D43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665754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79B72DD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745B6D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74990E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77365E59">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B82453">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D4603CF">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030AED30">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1F1C194">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47C9F2A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B4C0C6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0F75EA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A123DC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52"/>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有创呼吸机（</w:t>
            </w:r>
            <w:r>
              <w:rPr>
                <w:rFonts w:hint="eastAsia" w:ascii="仿宋" w:hAnsi="仿宋" w:eastAsia="仿宋" w:cs="仿宋"/>
                <w:color w:val="auto"/>
                <w:kern w:val="0"/>
                <w:sz w:val="24"/>
                <w:u w:val="single"/>
                <w:lang w:val="en-US" w:eastAsia="zh-CN"/>
              </w:rPr>
              <w:t>新生儿</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 xml:space="preserve"> 。</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6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C6D0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5D42C10">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9C8D9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0E3A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7EAB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8CF83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8DD383">
            <w:pPr>
              <w:spacing w:line="440" w:lineRule="exact"/>
              <w:rPr>
                <w:rFonts w:hint="eastAsia" w:ascii="仿宋" w:hAnsi="仿宋" w:eastAsia="仿宋" w:cs="仿宋"/>
                <w:color w:val="auto"/>
                <w:sz w:val="24"/>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5B9C7984">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14:paraId="4B839F40">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14:paraId="18941627">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14:paraId="12419E16">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14:paraId="0D4BBE17">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14:paraId="4CFFEEBE">
            <w:pPr>
              <w:spacing w:line="400" w:lineRule="atLeast"/>
              <w:rPr>
                <w:rFonts w:ascii="仿宋" w:hAnsi="仿宋" w:eastAsia="仿宋"/>
                <w:bCs/>
                <w:color w:val="auto"/>
                <w:sz w:val="24"/>
              </w:rPr>
            </w:pPr>
            <w:r>
              <w:rPr>
                <w:rFonts w:hint="eastAsia" w:ascii="仿宋" w:hAnsi="仿宋" w:eastAsia="仿宋"/>
                <w:bCs/>
                <w:color w:val="auto"/>
                <w:sz w:val="24"/>
              </w:rPr>
              <w:t>建行行号：105337035490</w:t>
            </w:r>
          </w:p>
          <w:p w14:paraId="02250CA1">
            <w:pPr>
              <w:spacing w:line="440" w:lineRule="exact"/>
              <w:rPr>
                <w:rFonts w:hint="eastAsia" w:ascii="仿宋" w:hAnsi="仿宋" w:eastAsia="仿宋" w:cs="仿宋"/>
                <w:color w:val="auto"/>
                <w:kern w:val="0"/>
                <w:sz w:val="24"/>
                <w:szCs w:val="21"/>
              </w:rPr>
            </w:pPr>
            <w:r>
              <w:rPr>
                <w:rFonts w:hint="eastAsia" w:ascii="仿宋" w:hAnsi="仿宋" w:eastAsia="仿宋"/>
                <w:bCs/>
                <w:color w:val="auto"/>
                <w:sz w:val="24"/>
              </w:rPr>
              <w:t>（3）结算方式及时间为:中标通知书发出之日起7日内由中标人一次性向采购代理机构付清。</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36DD8B71">
      <w:pPr>
        <w:snapToGrid w:val="0"/>
        <w:spacing w:line="360" w:lineRule="auto"/>
        <w:jc w:val="center"/>
        <w:rPr>
          <w:rFonts w:hint="eastAsia" w:ascii="仿宋" w:hAnsi="仿宋" w:eastAsia="仿宋" w:cs="仿宋"/>
          <w:b/>
          <w:color w:val="auto"/>
          <w:sz w:val="32"/>
          <w:szCs w:val="20"/>
        </w:rPr>
      </w:pPr>
    </w:p>
    <w:bookmarkEnd w:id="10"/>
    <w:p w14:paraId="4D1FA57D">
      <w:pPr>
        <w:adjustRightInd/>
        <w:spacing w:line="360" w:lineRule="auto"/>
        <w:jc w:val="center"/>
        <w:outlineLvl w:val="0"/>
        <w:rPr>
          <w:rFonts w:hint="eastAsia" w:ascii="仿宋" w:hAnsi="仿宋" w:eastAsia="仿宋" w:cs="仿宋"/>
          <w:b/>
          <w:color w:val="auto"/>
          <w:sz w:val="32"/>
          <w:szCs w:val="32"/>
        </w:rPr>
      </w:pPr>
      <w:bookmarkStart w:id="24" w:name="_Hlt68073093"/>
      <w:bookmarkEnd w:id="24"/>
      <w:bookmarkStart w:id="25" w:name="_Hlt68072990"/>
      <w:bookmarkEnd w:id="25"/>
      <w:bookmarkStart w:id="26" w:name="_Hlt68072998"/>
      <w:bookmarkEnd w:id="26"/>
      <w:bookmarkStart w:id="27" w:name="_Hlt68403820"/>
      <w:bookmarkEnd w:id="27"/>
      <w:bookmarkStart w:id="28" w:name="_Hlt74730295"/>
      <w:bookmarkEnd w:id="28"/>
      <w:bookmarkStart w:id="29" w:name="_Hlt75236101"/>
      <w:bookmarkEnd w:id="29"/>
      <w:bookmarkStart w:id="30" w:name="_Hlt68057669"/>
      <w:bookmarkEnd w:id="30"/>
      <w:bookmarkStart w:id="31" w:name="_Hlt75236290"/>
      <w:bookmarkEnd w:id="31"/>
      <w:bookmarkStart w:id="32" w:name="_Hlt74714665"/>
      <w:bookmarkEnd w:id="32"/>
      <w:bookmarkStart w:id="33" w:name="_Hlt75236011"/>
      <w:bookmarkEnd w:id="33"/>
      <w:bookmarkStart w:id="34" w:name="_Hlt74707468"/>
      <w:bookmarkEnd w:id="34"/>
      <w:bookmarkStart w:id="35" w:name="_Hlt74729768"/>
      <w:bookmarkEnd w:id="35"/>
      <w:bookmarkStart w:id="36" w:name="_Toc164416483"/>
      <w:bookmarkStart w:id="37" w:name="第三部分"/>
    </w:p>
    <w:p w14:paraId="462AB836">
      <w:pPr>
        <w:adjustRightInd/>
        <w:spacing w:line="360" w:lineRule="auto"/>
        <w:jc w:val="center"/>
        <w:outlineLvl w:val="0"/>
        <w:rPr>
          <w:rFonts w:hint="eastAsia" w:ascii="仿宋" w:hAnsi="仿宋" w:eastAsia="仿宋" w:cs="仿宋"/>
          <w:b/>
          <w:color w:val="auto"/>
          <w:sz w:val="32"/>
          <w:szCs w:val="32"/>
        </w:rPr>
      </w:pPr>
    </w:p>
    <w:p w14:paraId="2D44518C">
      <w:pPr>
        <w:adjustRightInd/>
        <w:spacing w:line="360" w:lineRule="auto"/>
        <w:jc w:val="center"/>
        <w:outlineLvl w:val="0"/>
        <w:rPr>
          <w:rFonts w:hint="eastAsia" w:ascii="仿宋" w:hAnsi="仿宋" w:eastAsia="仿宋" w:cs="仿宋"/>
          <w:b/>
          <w:color w:val="auto"/>
          <w:sz w:val="32"/>
          <w:szCs w:val="32"/>
        </w:rPr>
      </w:pPr>
    </w:p>
    <w:p w14:paraId="3277667A">
      <w:pPr>
        <w:adjustRightInd/>
        <w:spacing w:line="360" w:lineRule="auto"/>
        <w:jc w:val="center"/>
        <w:outlineLvl w:val="0"/>
        <w:rPr>
          <w:rFonts w:hint="eastAsia" w:ascii="仿宋" w:hAnsi="仿宋" w:eastAsia="仿宋" w:cs="仿宋"/>
          <w:b/>
          <w:color w:val="auto"/>
          <w:sz w:val="32"/>
          <w:szCs w:val="32"/>
        </w:rPr>
      </w:pPr>
    </w:p>
    <w:p w14:paraId="72F6A8E8">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AE24E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49B0DC4">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FADE146">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343ADED3">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A224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8"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459DD">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8"/>
    <w:p w14:paraId="18A7C8C8">
      <w:pPr>
        <w:pStyle w:val="32"/>
        <w:spacing w:line="360" w:lineRule="auto"/>
        <w:ind w:firstLine="726"/>
        <w:jc w:val="center"/>
        <w:rPr>
          <w:rFonts w:hint="eastAsia" w:ascii="仿宋" w:hAnsi="仿宋" w:eastAsia="仿宋" w:cs="仿宋"/>
          <w:b/>
          <w:color w:val="auto"/>
          <w:sz w:val="32"/>
          <w:szCs w:val="32"/>
        </w:rPr>
      </w:pPr>
      <w:bookmarkStart w:id="39" w:name="_Toc81372953"/>
      <w:bookmarkStart w:id="40" w:name="_Toc81372776"/>
      <w:bookmarkStart w:id="41" w:name="_Toc84325929"/>
      <w:r>
        <w:rPr>
          <w:rFonts w:hint="eastAsia" w:ascii="仿宋" w:hAnsi="仿宋" w:eastAsia="仿宋" w:cs="仿宋"/>
          <w:b/>
          <w:color w:val="auto"/>
          <w:sz w:val="32"/>
          <w:szCs w:val="32"/>
        </w:rPr>
        <w:t>五、授予合同</w:t>
      </w:r>
    </w:p>
    <w:bookmarkEnd w:id="39"/>
    <w:bookmarkEnd w:id="40"/>
    <w:bookmarkEnd w:id="41"/>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5ECD6ABB">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6"/>
    <w:bookmarkEnd w:id="37"/>
    <w:p w14:paraId="63F448AE">
      <w:pPr>
        <w:spacing w:line="360" w:lineRule="auto"/>
        <w:jc w:val="center"/>
        <w:outlineLvl w:val="0"/>
        <w:rPr>
          <w:rFonts w:hint="eastAsia" w:ascii="仿宋" w:hAnsi="仿宋" w:eastAsia="仿宋" w:cs="仿宋"/>
          <w:b/>
          <w:color w:val="auto"/>
          <w:sz w:val="36"/>
          <w:szCs w:val="36"/>
        </w:rPr>
      </w:pPr>
      <w:bookmarkStart w:id="42" w:name="_Toc86217003"/>
      <w:bookmarkStart w:id="43" w:name="第五部分"/>
      <w:r>
        <w:rPr>
          <w:rFonts w:hint="eastAsia" w:ascii="仿宋" w:hAnsi="仿宋" w:eastAsia="仿宋" w:cs="仿宋"/>
          <w:b/>
          <w:color w:val="auto"/>
          <w:sz w:val="36"/>
          <w:szCs w:val="36"/>
        </w:rPr>
        <w:t>第三部分   招标项目范围及要求</w:t>
      </w:r>
    </w:p>
    <w:p w14:paraId="1B0A81E8">
      <w:pPr>
        <w:rPr>
          <w:rFonts w:hint="eastAsia" w:ascii="宋体" w:hAnsi="宋体" w:eastAsia="宋体" w:cs="宋体"/>
          <w:b/>
          <w:bCs/>
          <w:color w:val="000000" w:themeColor="text1"/>
          <w:sz w:val="24"/>
          <w:szCs w:val="24"/>
          <w14:textFill>
            <w14:solidFill>
              <w14:schemeClr w14:val="tx1"/>
            </w14:solidFill>
          </w14:textFill>
        </w:rPr>
      </w:pPr>
      <w:bookmarkStart w:id="44" w:name="OLE_LINK11"/>
      <w:bookmarkStart w:id="45" w:name="_Toc151354173"/>
      <w:r>
        <w:rPr>
          <w:rFonts w:hint="eastAsia" w:ascii="宋体" w:hAnsi="宋体" w:eastAsia="宋体" w:cs="宋体"/>
          <w:b/>
          <w:bCs/>
          <w:color w:val="000000" w:themeColor="text1"/>
          <w:sz w:val="24"/>
          <w:szCs w:val="24"/>
          <w:bdr w:val="single" w:color="auto" w:sz="4" w:space="0"/>
          <w14:textFill>
            <w14:solidFill>
              <w14:schemeClr w14:val="tx1"/>
            </w14:solidFill>
          </w14:textFill>
        </w:rPr>
        <w:t>01标</w:t>
      </w:r>
      <w:bookmarkEnd w:id="44"/>
      <w:bookmarkStart w:id="46" w:name="OLE_LINK5"/>
      <w:r>
        <w:rPr>
          <w:rFonts w:hint="eastAsia" w:ascii="宋体" w:hAnsi="宋体" w:eastAsia="宋体" w:cs="宋体"/>
          <w:b/>
          <w:bCs/>
          <w:color w:val="000000" w:themeColor="text1"/>
          <w:sz w:val="24"/>
          <w:szCs w:val="24"/>
          <w:lang w:eastAsia="zh-CN"/>
          <w14:textFill>
            <w14:solidFill>
              <w14:schemeClr w14:val="tx1"/>
            </w14:solidFill>
          </w14:textFill>
        </w:rPr>
        <w:t>绍兴市人民医院镜湖总院有创呼吸机（新生儿）采购项目</w:t>
      </w:r>
    </w:p>
    <w:bookmarkEnd w:id="46"/>
    <w:p w14:paraId="58038A07">
      <w:pPr>
        <w:snapToGrid w:val="0"/>
        <w:spacing w:line="440" w:lineRule="exact"/>
        <w:jc w:val="left"/>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cs="宋体"/>
          <w:color w:val="000000" w:themeColor="text1"/>
          <w:sz w:val="24"/>
          <w:szCs w:val="24"/>
          <w:lang w:val="en-US" w:eastAsia="zh-CN"/>
          <w14:textFill>
            <w14:solidFill>
              <w14:schemeClr w14:val="tx1"/>
            </w14:solidFill>
          </w14:textFill>
        </w:rPr>
        <w:t>ZJXSC-2024-239</w:t>
      </w:r>
    </w:p>
    <w:p w14:paraId="02C7521C">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采购单位名称：绍兴市人民医院</w:t>
      </w:r>
    </w:p>
    <w:p w14:paraId="1BD4E8AA">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采购内容：</w:t>
      </w:r>
    </w:p>
    <w:tbl>
      <w:tblPr>
        <w:tblStyle w:val="63"/>
        <w:tblW w:w="92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5"/>
        <w:gridCol w:w="1807"/>
        <w:gridCol w:w="972"/>
        <w:gridCol w:w="1251"/>
        <w:gridCol w:w="1251"/>
        <w:gridCol w:w="1250"/>
        <w:gridCol w:w="973"/>
        <w:gridCol w:w="1098"/>
      </w:tblGrid>
      <w:tr w14:paraId="4C5F5A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14:paraId="760B1CF6">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标项号</w:t>
            </w:r>
          </w:p>
        </w:tc>
        <w:tc>
          <w:tcPr>
            <w:tcW w:w="1807" w:type="dxa"/>
            <w:tcBorders>
              <w:top w:val="single" w:color="auto" w:sz="4" w:space="0"/>
              <w:left w:val="single" w:color="auto" w:sz="4" w:space="0"/>
              <w:bottom w:val="single" w:color="auto" w:sz="4" w:space="0"/>
              <w:right w:val="single" w:color="auto" w:sz="4" w:space="0"/>
            </w:tcBorders>
            <w:vAlign w:val="center"/>
          </w:tcPr>
          <w:p w14:paraId="23630CCB">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采购内容</w:t>
            </w:r>
          </w:p>
        </w:tc>
        <w:tc>
          <w:tcPr>
            <w:tcW w:w="972" w:type="dxa"/>
            <w:tcBorders>
              <w:top w:val="single" w:color="auto" w:sz="4" w:space="0"/>
              <w:left w:val="single" w:color="auto" w:sz="4" w:space="0"/>
              <w:bottom w:val="single" w:color="auto" w:sz="4" w:space="0"/>
              <w:right w:val="single" w:color="auto" w:sz="4" w:space="0"/>
            </w:tcBorders>
            <w:vAlign w:val="center"/>
          </w:tcPr>
          <w:p w14:paraId="29EE924D">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数量及单位</w:t>
            </w:r>
          </w:p>
        </w:tc>
        <w:tc>
          <w:tcPr>
            <w:tcW w:w="1251" w:type="dxa"/>
            <w:tcBorders>
              <w:top w:val="single" w:color="auto" w:sz="4" w:space="0"/>
              <w:left w:val="single" w:color="auto" w:sz="4" w:space="0"/>
              <w:bottom w:val="single" w:color="auto" w:sz="4" w:space="0"/>
              <w:right w:val="single" w:color="auto" w:sz="4" w:space="0"/>
            </w:tcBorders>
            <w:vAlign w:val="center"/>
          </w:tcPr>
          <w:p w14:paraId="2AE9EB17">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单价</w:t>
            </w:r>
          </w:p>
          <w:p w14:paraId="353894E0">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1" w:type="dxa"/>
            <w:tcBorders>
              <w:top w:val="single" w:color="auto" w:sz="4" w:space="0"/>
              <w:left w:val="single" w:color="auto" w:sz="4" w:space="0"/>
              <w:bottom w:val="single" w:color="auto" w:sz="4" w:space="0"/>
              <w:right w:val="single" w:color="auto" w:sz="4" w:space="0"/>
            </w:tcBorders>
            <w:vAlign w:val="center"/>
          </w:tcPr>
          <w:p w14:paraId="5BBC65BB">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预算金额</w:t>
            </w:r>
          </w:p>
          <w:p w14:paraId="3EBD3C69">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0" w:type="dxa"/>
            <w:tcBorders>
              <w:top w:val="single" w:color="auto" w:sz="4" w:space="0"/>
              <w:left w:val="single" w:color="auto" w:sz="4" w:space="0"/>
              <w:bottom w:val="single" w:color="auto" w:sz="4" w:space="0"/>
              <w:right w:val="single" w:color="auto" w:sz="4" w:space="0"/>
            </w:tcBorders>
            <w:vAlign w:val="center"/>
          </w:tcPr>
          <w:p w14:paraId="480D51A6">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上限总价</w:t>
            </w:r>
          </w:p>
          <w:p w14:paraId="206D2E87">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973" w:type="dxa"/>
            <w:tcBorders>
              <w:top w:val="single" w:color="auto" w:sz="4" w:space="0"/>
              <w:left w:val="single" w:color="auto" w:sz="4" w:space="0"/>
              <w:bottom w:val="single" w:color="auto" w:sz="4" w:space="0"/>
              <w:right w:val="single" w:color="auto" w:sz="4" w:space="0"/>
            </w:tcBorders>
            <w:vAlign w:val="center"/>
          </w:tcPr>
          <w:p w14:paraId="6EE2EC65">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是否允许进口</w:t>
            </w:r>
          </w:p>
        </w:tc>
        <w:tc>
          <w:tcPr>
            <w:tcW w:w="1098" w:type="dxa"/>
            <w:tcBorders>
              <w:top w:val="single" w:color="auto" w:sz="4" w:space="0"/>
              <w:left w:val="single" w:color="auto" w:sz="4" w:space="0"/>
              <w:bottom w:val="single" w:color="auto" w:sz="4" w:space="0"/>
              <w:right w:val="single" w:color="auto" w:sz="4" w:space="0"/>
            </w:tcBorders>
            <w:vAlign w:val="center"/>
          </w:tcPr>
          <w:p w14:paraId="1293D502">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管理类别</w:t>
            </w:r>
          </w:p>
        </w:tc>
      </w:tr>
      <w:tr w14:paraId="18A14A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695" w:type="dxa"/>
            <w:tcBorders>
              <w:top w:val="single" w:color="auto" w:sz="4" w:space="0"/>
              <w:left w:val="single" w:color="auto" w:sz="4" w:space="0"/>
              <w:right w:val="single" w:color="auto" w:sz="4" w:space="0"/>
            </w:tcBorders>
            <w:vAlign w:val="center"/>
          </w:tcPr>
          <w:p w14:paraId="010CE5FB">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01</w:t>
            </w:r>
          </w:p>
        </w:tc>
        <w:tc>
          <w:tcPr>
            <w:tcW w:w="1807" w:type="dxa"/>
            <w:tcBorders>
              <w:top w:val="single" w:color="auto" w:sz="4" w:space="0"/>
              <w:left w:val="single" w:color="auto" w:sz="4" w:space="0"/>
              <w:bottom w:val="single" w:color="auto" w:sz="4" w:space="0"/>
              <w:right w:val="single" w:color="auto" w:sz="4" w:space="0"/>
            </w:tcBorders>
            <w:vAlign w:val="center"/>
          </w:tcPr>
          <w:p w14:paraId="48954FA4">
            <w:pPr>
              <w:snapToGrid w:val="0"/>
              <w:spacing w:line="440" w:lineRule="exact"/>
              <w:jc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有创呼吸机</w:t>
            </w:r>
          </w:p>
          <w:p w14:paraId="66DF8D32">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lang w:bidi="ar"/>
              </w:rPr>
              <w:t>（新生儿）</w:t>
            </w:r>
          </w:p>
        </w:tc>
        <w:tc>
          <w:tcPr>
            <w:tcW w:w="972" w:type="dxa"/>
            <w:tcBorders>
              <w:top w:val="single" w:color="auto" w:sz="4" w:space="0"/>
              <w:left w:val="single" w:color="auto" w:sz="4" w:space="0"/>
              <w:bottom w:val="single" w:color="auto" w:sz="4" w:space="0"/>
              <w:right w:val="single" w:color="auto" w:sz="4" w:space="0"/>
            </w:tcBorders>
            <w:vAlign w:val="center"/>
          </w:tcPr>
          <w:p w14:paraId="2938AE27">
            <w:pPr>
              <w:snapToGrid w:val="0"/>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台</w:t>
            </w:r>
          </w:p>
        </w:tc>
        <w:tc>
          <w:tcPr>
            <w:tcW w:w="1251" w:type="dxa"/>
            <w:tcBorders>
              <w:top w:val="single" w:color="auto" w:sz="4" w:space="0"/>
              <w:left w:val="single" w:color="auto" w:sz="4" w:space="0"/>
              <w:bottom w:val="single" w:color="auto" w:sz="4" w:space="0"/>
              <w:right w:val="single" w:color="auto" w:sz="4" w:space="0"/>
            </w:tcBorders>
            <w:vAlign w:val="center"/>
          </w:tcPr>
          <w:p w14:paraId="7E7DDE30">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36.8</w:t>
            </w:r>
          </w:p>
        </w:tc>
        <w:tc>
          <w:tcPr>
            <w:tcW w:w="1251" w:type="dxa"/>
            <w:tcBorders>
              <w:top w:val="single" w:color="auto" w:sz="4" w:space="0"/>
              <w:left w:val="single" w:color="auto" w:sz="4" w:space="0"/>
              <w:bottom w:val="single" w:color="auto" w:sz="4" w:space="0"/>
              <w:right w:val="single" w:color="auto" w:sz="4" w:space="0"/>
            </w:tcBorders>
            <w:vAlign w:val="center"/>
          </w:tcPr>
          <w:p w14:paraId="3DC1D757">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36.8</w:t>
            </w:r>
          </w:p>
        </w:tc>
        <w:tc>
          <w:tcPr>
            <w:tcW w:w="1250" w:type="dxa"/>
            <w:tcBorders>
              <w:top w:val="single" w:color="auto" w:sz="4" w:space="0"/>
              <w:left w:val="single" w:color="auto" w:sz="4" w:space="0"/>
              <w:bottom w:val="single" w:color="auto" w:sz="4" w:space="0"/>
              <w:right w:val="single" w:color="auto" w:sz="4" w:space="0"/>
            </w:tcBorders>
            <w:vAlign w:val="center"/>
          </w:tcPr>
          <w:p w14:paraId="506F00D7">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36.8</w:t>
            </w:r>
          </w:p>
        </w:tc>
        <w:tc>
          <w:tcPr>
            <w:tcW w:w="973" w:type="dxa"/>
            <w:tcBorders>
              <w:top w:val="single" w:color="auto" w:sz="4" w:space="0"/>
              <w:left w:val="single" w:color="auto" w:sz="4" w:space="0"/>
              <w:bottom w:val="single" w:color="auto" w:sz="4" w:space="0"/>
              <w:right w:val="single" w:color="auto" w:sz="4" w:space="0"/>
            </w:tcBorders>
            <w:vAlign w:val="center"/>
          </w:tcPr>
          <w:p w14:paraId="4D8028F2">
            <w:pPr>
              <w:snapToGrid w:val="0"/>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tc>
        <w:tc>
          <w:tcPr>
            <w:tcW w:w="1098" w:type="dxa"/>
            <w:tcBorders>
              <w:top w:val="single" w:color="auto" w:sz="4" w:space="0"/>
              <w:left w:val="single" w:color="auto" w:sz="4" w:space="0"/>
              <w:bottom w:val="single" w:color="auto" w:sz="4" w:space="0"/>
              <w:right w:val="single" w:color="auto" w:sz="4" w:space="0"/>
            </w:tcBorders>
            <w:vAlign w:val="center"/>
          </w:tcPr>
          <w:p w14:paraId="48AFBAE2">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第</w:t>
            </w: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类</w:t>
            </w:r>
          </w:p>
        </w:tc>
      </w:tr>
    </w:tbl>
    <w:p w14:paraId="1BE72067">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7851FDD8">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技术需求及商务要求</w:t>
      </w:r>
    </w:p>
    <w:bookmarkEnd w:id="45"/>
    <w:tbl>
      <w:tblPr>
        <w:tblStyle w:val="63"/>
        <w:tblW w:w="8989" w:type="dxa"/>
        <w:jc w:val="center"/>
        <w:tblLayout w:type="fixed"/>
        <w:tblCellMar>
          <w:top w:w="0" w:type="dxa"/>
          <w:left w:w="108" w:type="dxa"/>
          <w:bottom w:w="0" w:type="dxa"/>
          <w:right w:w="108" w:type="dxa"/>
        </w:tblCellMar>
      </w:tblPr>
      <w:tblGrid>
        <w:gridCol w:w="6605"/>
        <w:gridCol w:w="2384"/>
      </w:tblGrid>
      <w:tr w14:paraId="0A10E1AD">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7DAEDE38">
            <w:pPr>
              <w:autoSpaceDE w:val="0"/>
              <w:autoSpaceDN w:val="0"/>
              <w:adjustRightInd w:val="0"/>
              <w:spacing w:line="280" w:lineRule="exact"/>
              <w:jc w:val="both"/>
              <w:rPr>
                <w:rFonts w:hint="eastAsia" w:ascii="宋体" w:hAnsi="宋体" w:eastAsia="宋体" w:cs="宋体"/>
                <w:sz w:val="21"/>
                <w:szCs w:val="21"/>
              </w:rPr>
            </w:pPr>
            <w:r>
              <w:rPr>
                <w:rFonts w:hint="eastAsia" w:ascii="宋体" w:hAnsi="宋体" w:eastAsia="宋体" w:cs="宋体"/>
                <w:b/>
                <w:bCs/>
                <w:sz w:val="21"/>
                <w:szCs w:val="21"/>
                <w:lang w:val="zh-CN"/>
              </w:rPr>
              <w:t>一、适用科室</w:t>
            </w:r>
            <w:r>
              <w:rPr>
                <w:rFonts w:hint="eastAsia" w:ascii="宋体" w:hAnsi="宋体" w:eastAsia="宋体" w:cs="宋体"/>
                <w:b/>
                <w:bCs/>
                <w:sz w:val="21"/>
                <w:szCs w:val="21"/>
              </w:rPr>
              <w:t>：</w:t>
            </w:r>
            <w:r>
              <w:rPr>
                <w:rFonts w:hint="eastAsia" w:ascii="宋体" w:hAnsi="宋体" w:eastAsia="宋体" w:cs="宋体"/>
                <w:sz w:val="21"/>
                <w:szCs w:val="21"/>
              </w:rPr>
              <w:t xml:space="preserve">新生儿科 </w:t>
            </w:r>
          </w:p>
        </w:tc>
        <w:tc>
          <w:tcPr>
            <w:tcW w:w="2384" w:type="dxa"/>
            <w:tcBorders>
              <w:top w:val="single" w:color="auto" w:sz="6" w:space="0"/>
              <w:left w:val="single" w:color="auto" w:sz="6" w:space="0"/>
              <w:bottom w:val="single" w:color="auto" w:sz="6" w:space="0"/>
              <w:right w:val="single" w:color="auto" w:sz="6" w:space="0"/>
            </w:tcBorders>
          </w:tcPr>
          <w:p w14:paraId="3890120A">
            <w:pPr>
              <w:autoSpaceDE w:val="0"/>
              <w:autoSpaceDN w:val="0"/>
              <w:adjustRightInd w:val="0"/>
              <w:spacing w:line="280" w:lineRule="exact"/>
              <w:rPr>
                <w:rFonts w:hint="eastAsia" w:ascii="宋体" w:hAnsi="宋体" w:eastAsia="宋体" w:cs="宋体"/>
                <w:sz w:val="21"/>
                <w:szCs w:val="21"/>
                <w:lang w:val="zh-CN"/>
              </w:rPr>
            </w:pPr>
          </w:p>
        </w:tc>
      </w:tr>
      <w:tr w14:paraId="13CBB01A">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44AE6DBC">
            <w:pPr>
              <w:keepNext w:val="0"/>
              <w:keepLines w:val="0"/>
              <w:pageBreakBefore w:val="0"/>
              <w:widowControl w:val="0"/>
              <w:numPr>
                <w:ilvl w:val="0"/>
                <w:numId w:val="1"/>
              </w:numPr>
              <w:kinsoku/>
              <w:wordWrap/>
              <w:overflowPunct/>
              <w:topLinePunct w:val="0"/>
              <w:autoSpaceDE w:val="0"/>
              <w:autoSpaceDN w:val="0"/>
              <w:bidi w:val="0"/>
              <w:adjustRightInd w:val="0"/>
              <w:snapToGrid/>
              <w:spacing w:line="280" w:lineRule="exact"/>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lang w:val="zh-CN"/>
              </w:rPr>
              <w:t>用途：</w:t>
            </w:r>
            <w:r>
              <w:rPr>
                <w:rFonts w:hint="eastAsia" w:ascii="宋体" w:hAnsi="宋体" w:eastAsia="宋体" w:cs="宋体"/>
                <w:sz w:val="21"/>
                <w:szCs w:val="21"/>
              </w:rPr>
              <w:t>适用于重症儿童、幼儿、足月新生儿和早产儿的呼吸治疗</w:t>
            </w:r>
          </w:p>
          <w:p w14:paraId="64059C75">
            <w:pPr>
              <w:keepNext w:val="0"/>
              <w:keepLines w:val="0"/>
              <w:pageBreakBefore w:val="0"/>
              <w:widowControl w:val="0"/>
              <w:kinsoku/>
              <w:wordWrap/>
              <w:overflowPunct/>
              <w:topLinePunct w:val="0"/>
              <w:autoSpaceDE/>
              <w:autoSpaceDN/>
              <w:bidi w:val="0"/>
              <w:adjustRightInd w:val="0"/>
              <w:snapToGrid/>
              <w:textAlignment w:val="auto"/>
              <w:rPr>
                <w:rFonts w:hint="eastAsia" w:ascii="宋体" w:hAnsi="宋体" w:eastAsia="宋体" w:cs="宋体"/>
                <w:b/>
                <w:bCs/>
                <w:kern w:val="2"/>
                <w:sz w:val="21"/>
                <w:szCs w:val="21"/>
                <w:lang w:val="zh-CN" w:eastAsia="zh-CN" w:bidi="ar-SA"/>
              </w:rPr>
            </w:pPr>
            <w:r>
              <w:rPr>
                <w:rFonts w:hint="eastAsia" w:ascii="宋体" w:hAnsi="宋体" w:eastAsia="宋体" w:cs="宋体"/>
                <w:b/>
                <w:bCs/>
                <w:kern w:val="2"/>
                <w:sz w:val="21"/>
                <w:szCs w:val="21"/>
                <w:lang w:val="zh-CN" w:eastAsia="zh-CN" w:bidi="ar-SA"/>
              </w:rPr>
              <w:t>组成或配置：</w:t>
            </w:r>
          </w:p>
          <w:p w14:paraId="5A0FD7CC">
            <w:pPr>
              <w:keepNext w:val="0"/>
              <w:keepLines w:val="0"/>
              <w:pageBreakBefore w:val="0"/>
              <w:widowControl w:val="0"/>
              <w:kinsoku/>
              <w:wordWrap/>
              <w:overflowPunct/>
              <w:topLinePunct w:val="0"/>
              <w:autoSpaceDE/>
              <w:autoSpaceDN/>
              <w:bidi w:val="0"/>
              <w:adjustRightInd w:val="0"/>
              <w:snapToGrid/>
              <w:ind w:firstLine="0" w:firstLineChars="0"/>
              <w:textAlignment w:val="auto"/>
              <w:rPr>
                <w:rFonts w:hint="eastAsia" w:ascii="宋体" w:hAnsi="宋体" w:eastAsia="宋体" w:cs="宋体"/>
                <w:b w:val="0"/>
                <w:bCs w:val="0"/>
                <w:kern w:val="2"/>
                <w:sz w:val="21"/>
                <w:szCs w:val="21"/>
                <w:lang w:val="zh-CN" w:eastAsia="zh-CN" w:bidi="ar-SA"/>
              </w:rPr>
            </w:pPr>
            <w:r>
              <w:rPr>
                <w:rFonts w:hint="eastAsia" w:ascii="宋体" w:hAnsi="宋体" w:eastAsia="宋体" w:cs="宋体"/>
                <w:b w:val="0"/>
                <w:bCs w:val="0"/>
                <w:kern w:val="2"/>
                <w:sz w:val="21"/>
                <w:szCs w:val="21"/>
                <w:lang w:val="zh-CN" w:eastAsia="zh-CN" w:bidi="ar-SA"/>
              </w:rPr>
              <w:t>呼吸机主机：1台</w:t>
            </w:r>
          </w:p>
          <w:p w14:paraId="33A049DD">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b w:val="0"/>
                <w:bCs w:val="0"/>
                <w:kern w:val="2"/>
                <w:sz w:val="21"/>
                <w:szCs w:val="21"/>
                <w:lang w:val="zh-CN" w:eastAsia="zh-CN" w:bidi="ar-SA"/>
              </w:rPr>
            </w:pPr>
            <w:r>
              <w:rPr>
                <w:rFonts w:hint="eastAsia" w:ascii="宋体" w:hAnsi="宋体" w:eastAsia="宋体" w:cs="宋体"/>
                <w:b w:val="0"/>
                <w:bCs w:val="0"/>
                <w:kern w:val="2"/>
                <w:sz w:val="21"/>
                <w:szCs w:val="21"/>
                <w:lang w:val="zh-CN" w:eastAsia="zh-CN" w:bidi="ar-SA"/>
              </w:rPr>
              <w:t>呼吸机载车及机械臂：1套</w:t>
            </w:r>
          </w:p>
          <w:p w14:paraId="59C69BB7">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b w:val="0"/>
                <w:bCs w:val="0"/>
                <w:kern w:val="2"/>
                <w:sz w:val="21"/>
                <w:szCs w:val="21"/>
                <w:lang w:val="zh-CN" w:eastAsia="zh-CN" w:bidi="ar-SA"/>
              </w:rPr>
            </w:pPr>
            <w:r>
              <w:rPr>
                <w:rFonts w:hint="eastAsia" w:ascii="宋体" w:hAnsi="宋体" w:eastAsia="宋体" w:cs="宋体"/>
                <w:b w:val="0"/>
                <w:bCs w:val="0"/>
                <w:kern w:val="2"/>
                <w:sz w:val="21"/>
                <w:szCs w:val="21"/>
                <w:lang w:val="zh-CN" w:eastAsia="zh-CN" w:bidi="ar-SA"/>
              </w:rPr>
              <w:t>VG(容量保证通气/支持高频容量保证通气）模块：1套</w:t>
            </w:r>
          </w:p>
          <w:p w14:paraId="06FA029D">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b w:val="0"/>
                <w:bCs w:val="0"/>
                <w:kern w:val="2"/>
                <w:sz w:val="21"/>
                <w:szCs w:val="21"/>
                <w:lang w:val="zh-CN" w:eastAsia="zh-CN" w:bidi="ar-SA"/>
              </w:rPr>
            </w:pPr>
            <w:r>
              <w:rPr>
                <w:rFonts w:hint="eastAsia" w:ascii="宋体" w:hAnsi="宋体" w:eastAsia="宋体" w:cs="宋体"/>
                <w:b w:val="0"/>
                <w:bCs w:val="0"/>
                <w:kern w:val="2"/>
                <w:sz w:val="21"/>
                <w:szCs w:val="21"/>
                <w:lang w:val="zh-CN" w:eastAsia="zh-CN" w:bidi="ar-SA"/>
              </w:rPr>
              <w:t>无创通气模块（NIV）：1套</w:t>
            </w:r>
          </w:p>
          <w:p w14:paraId="0C9BA043">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zh-CN" w:eastAsia="zh-CN" w:bidi="ar-SA"/>
              </w:rPr>
              <w:t>流量传感器：</w:t>
            </w:r>
            <w:r>
              <w:rPr>
                <w:rFonts w:hint="eastAsia" w:ascii="宋体" w:hAnsi="宋体" w:eastAsia="宋体" w:cs="宋体"/>
                <w:b w:val="0"/>
                <w:bCs w:val="0"/>
                <w:kern w:val="2"/>
                <w:sz w:val="21"/>
                <w:szCs w:val="21"/>
                <w:lang w:val="en-US" w:eastAsia="zh-CN" w:bidi="ar-SA"/>
              </w:rPr>
              <w:t>5只</w:t>
            </w:r>
          </w:p>
          <w:p w14:paraId="7F000114">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b w:val="0"/>
                <w:bCs w:val="0"/>
                <w:kern w:val="2"/>
                <w:sz w:val="21"/>
                <w:szCs w:val="21"/>
                <w:lang w:val="zh-CN" w:eastAsia="zh-CN" w:bidi="ar-SA"/>
              </w:rPr>
            </w:pPr>
            <w:r>
              <w:rPr>
                <w:rFonts w:hint="eastAsia" w:ascii="宋体" w:hAnsi="宋体" w:eastAsia="宋体" w:cs="宋体"/>
                <w:b w:val="0"/>
                <w:bCs w:val="0"/>
                <w:kern w:val="2"/>
                <w:sz w:val="21"/>
                <w:szCs w:val="21"/>
                <w:lang w:val="zh-CN" w:eastAsia="zh-CN" w:bidi="ar-SA"/>
              </w:rPr>
              <w:t>重复式呼吸管道：2套</w:t>
            </w:r>
          </w:p>
          <w:p w14:paraId="0F7F363D">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b w:val="0"/>
                <w:bCs w:val="0"/>
                <w:kern w:val="2"/>
                <w:sz w:val="21"/>
                <w:szCs w:val="21"/>
                <w:lang w:val="zh-CN" w:eastAsia="zh-CN" w:bidi="ar-SA"/>
              </w:rPr>
            </w:pPr>
            <w:r>
              <w:rPr>
                <w:rFonts w:hint="eastAsia" w:ascii="宋体" w:hAnsi="宋体" w:eastAsia="宋体" w:cs="宋体"/>
                <w:b w:val="0"/>
                <w:bCs w:val="0"/>
                <w:kern w:val="2"/>
                <w:sz w:val="21"/>
                <w:szCs w:val="21"/>
                <w:lang w:val="zh-CN" w:eastAsia="zh-CN" w:bidi="ar-SA"/>
              </w:rPr>
              <w:t>一次性呼吸管道（含水罐）：10套</w:t>
            </w:r>
          </w:p>
          <w:p w14:paraId="79F84455">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b w:val="0"/>
                <w:bCs w:val="0"/>
                <w:kern w:val="2"/>
                <w:sz w:val="21"/>
                <w:szCs w:val="21"/>
                <w:lang w:val="zh-CN" w:eastAsia="zh-CN" w:bidi="ar-SA"/>
              </w:rPr>
            </w:pPr>
            <w:r>
              <w:rPr>
                <w:rFonts w:hint="eastAsia" w:ascii="宋体" w:hAnsi="宋体" w:eastAsia="宋体" w:cs="宋体"/>
                <w:b w:val="0"/>
                <w:bCs w:val="0"/>
                <w:kern w:val="2"/>
                <w:sz w:val="21"/>
                <w:szCs w:val="21"/>
                <w:lang w:val="zh-CN" w:eastAsia="zh-CN" w:bidi="ar-SA"/>
              </w:rPr>
              <w:t>模拟肺：1只</w:t>
            </w:r>
          </w:p>
          <w:p w14:paraId="6153CF11">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sz w:val="21"/>
                <w:szCs w:val="21"/>
                <w:lang w:val="zh-CN"/>
              </w:rPr>
            </w:pPr>
            <w:r>
              <w:rPr>
                <w:rFonts w:hint="eastAsia" w:ascii="宋体" w:hAnsi="宋体" w:eastAsia="宋体" w:cs="宋体"/>
                <w:b w:val="0"/>
                <w:bCs w:val="0"/>
                <w:kern w:val="2"/>
                <w:sz w:val="21"/>
                <w:szCs w:val="21"/>
                <w:lang w:val="zh-CN" w:eastAsia="zh-CN" w:bidi="ar-SA"/>
              </w:rPr>
              <w:t>湿化器：1套(允许其他品牌)</w:t>
            </w:r>
          </w:p>
        </w:tc>
        <w:tc>
          <w:tcPr>
            <w:tcW w:w="2384" w:type="dxa"/>
            <w:tcBorders>
              <w:top w:val="single" w:color="auto" w:sz="6" w:space="0"/>
              <w:left w:val="single" w:color="auto" w:sz="6" w:space="0"/>
              <w:bottom w:val="single" w:color="auto" w:sz="6" w:space="0"/>
              <w:right w:val="single" w:color="auto" w:sz="6" w:space="0"/>
            </w:tcBorders>
          </w:tcPr>
          <w:p w14:paraId="72B48E80">
            <w:pPr>
              <w:autoSpaceDE w:val="0"/>
              <w:autoSpaceDN w:val="0"/>
              <w:adjustRightInd w:val="0"/>
              <w:spacing w:line="280" w:lineRule="exact"/>
              <w:rPr>
                <w:rFonts w:hint="eastAsia" w:ascii="宋体" w:hAnsi="宋体" w:eastAsia="宋体" w:cs="宋体"/>
                <w:color w:val="FF0000"/>
                <w:sz w:val="21"/>
                <w:szCs w:val="21"/>
              </w:rPr>
            </w:pPr>
          </w:p>
        </w:tc>
      </w:tr>
      <w:tr w14:paraId="70368B5A">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082F82A1">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b/>
                <w:bCs/>
                <w:sz w:val="21"/>
                <w:szCs w:val="21"/>
                <w:lang w:val="zh-CN"/>
              </w:rPr>
              <w:t>三、功能和技术参数及配置：</w:t>
            </w:r>
          </w:p>
        </w:tc>
        <w:tc>
          <w:tcPr>
            <w:tcW w:w="2384" w:type="dxa"/>
            <w:tcBorders>
              <w:top w:val="single" w:color="auto" w:sz="6" w:space="0"/>
              <w:left w:val="single" w:color="auto" w:sz="6" w:space="0"/>
              <w:bottom w:val="single" w:color="auto" w:sz="6" w:space="0"/>
              <w:right w:val="single" w:color="auto" w:sz="6" w:space="0"/>
            </w:tcBorders>
          </w:tcPr>
          <w:p w14:paraId="21B32246">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对应指标，</w:t>
            </w:r>
            <w:r>
              <w:rPr>
                <w:rFonts w:hint="eastAsia" w:ascii="宋体" w:hAnsi="宋体" w:eastAsia="宋体" w:cs="宋体"/>
                <w:sz w:val="21"/>
                <w:szCs w:val="21"/>
                <w:lang w:val="zh-CN"/>
              </w:rPr>
              <w:t>详细说明，</w:t>
            </w:r>
            <w:r>
              <w:rPr>
                <w:rFonts w:hint="eastAsia" w:ascii="宋体" w:hAnsi="宋体" w:eastAsia="宋体" w:cs="宋体"/>
                <w:sz w:val="21"/>
                <w:szCs w:val="21"/>
              </w:rPr>
              <w:t>否则视为不符要求</w:t>
            </w:r>
          </w:p>
        </w:tc>
      </w:tr>
      <w:tr w14:paraId="14C5136D">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778CF72D">
            <w:pPr>
              <w:rPr>
                <w:rFonts w:hint="eastAsia" w:ascii="宋体" w:hAnsi="宋体" w:eastAsia="宋体" w:cs="宋体"/>
                <w:b/>
                <w:bCs/>
                <w:sz w:val="21"/>
                <w:szCs w:val="21"/>
              </w:rPr>
            </w:pPr>
            <w:r>
              <w:rPr>
                <w:rFonts w:hint="eastAsia" w:ascii="宋体" w:hAnsi="宋体" w:eastAsia="宋体" w:cs="宋体"/>
                <w:b/>
                <w:bCs/>
                <w:sz w:val="21"/>
                <w:szCs w:val="21"/>
              </w:rPr>
              <w:t>3.1 系统组成：</w:t>
            </w:r>
            <w:r>
              <w:rPr>
                <w:rFonts w:hint="eastAsia" w:ascii="宋体" w:hAnsi="宋体" w:eastAsia="宋体" w:cs="宋体"/>
                <w:sz w:val="21"/>
                <w:szCs w:val="21"/>
              </w:rPr>
              <w:t>主要由主机、VG模块、无创通气模块、湿化器、重复式呼吸管道等组成</w:t>
            </w:r>
          </w:p>
        </w:tc>
        <w:tc>
          <w:tcPr>
            <w:tcW w:w="2384" w:type="dxa"/>
            <w:tcBorders>
              <w:top w:val="single" w:color="auto" w:sz="6" w:space="0"/>
              <w:left w:val="single" w:color="auto" w:sz="6" w:space="0"/>
              <w:bottom w:val="single" w:color="auto" w:sz="6" w:space="0"/>
              <w:right w:val="single" w:color="auto" w:sz="6" w:space="0"/>
            </w:tcBorders>
          </w:tcPr>
          <w:p w14:paraId="75F3605F">
            <w:pPr>
              <w:autoSpaceDE w:val="0"/>
              <w:autoSpaceDN w:val="0"/>
              <w:adjustRightInd w:val="0"/>
              <w:spacing w:line="280" w:lineRule="exact"/>
              <w:rPr>
                <w:rFonts w:hint="eastAsia" w:ascii="宋体" w:hAnsi="宋体" w:eastAsia="宋体" w:cs="宋体"/>
                <w:sz w:val="21"/>
                <w:szCs w:val="21"/>
                <w:lang w:val="zh-CN"/>
              </w:rPr>
            </w:pPr>
          </w:p>
        </w:tc>
      </w:tr>
      <w:tr w14:paraId="509A53EC">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6786FA43">
            <w:pPr>
              <w:autoSpaceDE w:val="0"/>
              <w:autoSpaceDN w:val="0"/>
              <w:adjustRightInd w:val="0"/>
              <w:spacing w:line="280" w:lineRule="exact"/>
              <w:rPr>
                <w:rFonts w:hint="eastAsia" w:ascii="宋体" w:hAnsi="宋体" w:eastAsia="宋体" w:cs="宋体"/>
                <w:b/>
                <w:bCs/>
                <w:color w:val="FF0000"/>
                <w:sz w:val="21"/>
                <w:szCs w:val="21"/>
              </w:rPr>
            </w:pPr>
            <w:r>
              <w:rPr>
                <w:rFonts w:hint="eastAsia" w:ascii="宋体" w:hAnsi="宋体" w:eastAsia="宋体" w:cs="宋体"/>
                <w:b/>
                <w:bCs/>
                <w:sz w:val="21"/>
                <w:szCs w:val="21"/>
              </w:rPr>
              <w:t>3.2 主机要求:</w:t>
            </w:r>
          </w:p>
        </w:tc>
        <w:tc>
          <w:tcPr>
            <w:tcW w:w="2384" w:type="dxa"/>
            <w:tcBorders>
              <w:top w:val="single" w:color="auto" w:sz="6" w:space="0"/>
              <w:left w:val="single" w:color="auto" w:sz="6" w:space="0"/>
              <w:bottom w:val="single" w:color="auto" w:sz="6" w:space="0"/>
              <w:right w:val="single" w:color="auto" w:sz="6" w:space="0"/>
            </w:tcBorders>
          </w:tcPr>
          <w:p w14:paraId="403BC8FC">
            <w:pPr>
              <w:autoSpaceDE w:val="0"/>
              <w:autoSpaceDN w:val="0"/>
              <w:adjustRightInd w:val="0"/>
              <w:spacing w:line="280" w:lineRule="exact"/>
              <w:rPr>
                <w:rFonts w:hint="eastAsia" w:ascii="宋体" w:hAnsi="宋体" w:eastAsia="宋体" w:cs="宋体"/>
                <w:sz w:val="21"/>
                <w:szCs w:val="21"/>
                <w:lang w:val="zh-CN"/>
              </w:rPr>
            </w:pPr>
          </w:p>
        </w:tc>
      </w:tr>
      <w:tr w14:paraId="43D3B5DF">
        <w:tblPrEx>
          <w:tblCellMar>
            <w:top w:w="0" w:type="dxa"/>
            <w:left w:w="108" w:type="dxa"/>
            <w:bottom w:w="0" w:type="dxa"/>
            <w:right w:w="108" w:type="dxa"/>
          </w:tblCellMar>
        </w:tblPrEx>
        <w:trPr>
          <w:trHeight w:val="19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4B925F8C">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3.2.1 基本呼吸机模式包括PC-CMV，PC-AC，PC-SIMV，PC-PSV，SPN-CPAP/PS</w:t>
            </w:r>
          </w:p>
        </w:tc>
        <w:tc>
          <w:tcPr>
            <w:tcW w:w="2384" w:type="dxa"/>
            <w:tcBorders>
              <w:top w:val="single" w:color="auto" w:sz="6" w:space="0"/>
              <w:left w:val="single" w:color="auto" w:sz="6" w:space="0"/>
              <w:bottom w:val="single" w:color="auto" w:sz="6" w:space="0"/>
              <w:right w:val="single" w:color="auto" w:sz="6" w:space="0"/>
            </w:tcBorders>
          </w:tcPr>
          <w:p w14:paraId="49685D65">
            <w:pPr>
              <w:autoSpaceDE w:val="0"/>
              <w:autoSpaceDN w:val="0"/>
              <w:adjustRightInd w:val="0"/>
              <w:spacing w:line="280" w:lineRule="exact"/>
              <w:rPr>
                <w:rFonts w:hint="eastAsia" w:ascii="宋体" w:hAnsi="宋体" w:eastAsia="宋体" w:cs="宋体"/>
                <w:sz w:val="21"/>
                <w:szCs w:val="21"/>
              </w:rPr>
            </w:pPr>
          </w:p>
        </w:tc>
      </w:tr>
      <w:tr w14:paraId="196CDCE2">
        <w:tblPrEx>
          <w:tblCellMar>
            <w:top w:w="0" w:type="dxa"/>
            <w:left w:w="108" w:type="dxa"/>
            <w:bottom w:w="0" w:type="dxa"/>
            <w:right w:w="108" w:type="dxa"/>
          </w:tblCellMar>
        </w:tblPrEx>
        <w:trPr>
          <w:trHeight w:val="19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2BF4FF1C">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3.2.2 呼吸环和呼吸波形，可监测顺应性、气道阻力、时间常数等参数：具有</w:t>
            </w:r>
          </w:p>
        </w:tc>
        <w:tc>
          <w:tcPr>
            <w:tcW w:w="2384" w:type="dxa"/>
            <w:tcBorders>
              <w:top w:val="single" w:color="auto" w:sz="6" w:space="0"/>
              <w:left w:val="single" w:color="auto" w:sz="6" w:space="0"/>
              <w:bottom w:val="single" w:color="auto" w:sz="6" w:space="0"/>
              <w:right w:val="single" w:color="auto" w:sz="6" w:space="0"/>
            </w:tcBorders>
          </w:tcPr>
          <w:p w14:paraId="70EB9981">
            <w:pPr>
              <w:autoSpaceDE w:val="0"/>
              <w:autoSpaceDN w:val="0"/>
              <w:adjustRightInd w:val="0"/>
              <w:spacing w:line="280" w:lineRule="exact"/>
              <w:rPr>
                <w:rFonts w:hint="eastAsia" w:ascii="宋体" w:hAnsi="宋体" w:eastAsia="宋体" w:cs="宋体"/>
                <w:sz w:val="21"/>
                <w:szCs w:val="21"/>
              </w:rPr>
            </w:pPr>
          </w:p>
        </w:tc>
      </w:tr>
      <w:tr w14:paraId="4DFD5C23">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006276B0">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3.2.3 高流量氧疗模式：具有</w:t>
            </w:r>
          </w:p>
        </w:tc>
        <w:tc>
          <w:tcPr>
            <w:tcW w:w="2384" w:type="dxa"/>
            <w:tcBorders>
              <w:top w:val="single" w:color="auto" w:sz="6" w:space="0"/>
              <w:left w:val="single" w:color="auto" w:sz="6" w:space="0"/>
              <w:bottom w:val="single" w:color="auto" w:sz="6" w:space="0"/>
              <w:right w:val="single" w:color="auto" w:sz="6" w:space="0"/>
            </w:tcBorders>
          </w:tcPr>
          <w:p w14:paraId="5C6FF456">
            <w:pPr>
              <w:autoSpaceDE w:val="0"/>
              <w:autoSpaceDN w:val="0"/>
              <w:adjustRightInd w:val="0"/>
              <w:spacing w:line="280" w:lineRule="exact"/>
              <w:rPr>
                <w:rFonts w:hint="eastAsia" w:ascii="宋体" w:hAnsi="宋体" w:eastAsia="宋体" w:cs="宋体"/>
                <w:sz w:val="21"/>
                <w:szCs w:val="21"/>
              </w:rPr>
            </w:pPr>
          </w:p>
        </w:tc>
      </w:tr>
      <w:tr w14:paraId="2B6A46A3">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0BC48B3A">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3.2.4 彩色触摸屏，≧17寸，屏幕和主机可分离</w:t>
            </w:r>
          </w:p>
        </w:tc>
        <w:tc>
          <w:tcPr>
            <w:tcW w:w="2384" w:type="dxa"/>
            <w:tcBorders>
              <w:top w:val="single" w:color="auto" w:sz="6" w:space="0"/>
              <w:left w:val="single" w:color="auto" w:sz="6" w:space="0"/>
              <w:bottom w:val="single" w:color="auto" w:sz="6" w:space="0"/>
              <w:right w:val="single" w:color="auto" w:sz="6" w:space="0"/>
            </w:tcBorders>
          </w:tcPr>
          <w:p w14:paraId="0E1DE1C0">
            <w:pPr>
              <w:autoSpaceDE w:val="0"/>
              <w:autoSpaceDN w:val="0"/>
              <w:adjustRightInd w:val="0"/>
              <w:spacing w:line="280" w:lineRule="exact"/>
              <w:rPr>
                <w:rFonts w:hint="eastAsia" w:ascii="宋体" w:hAnsi="宋体" w:eastAsia="宋体" w:cs="宋体"/>
                <w:sz w:val="21"/>
                <w:szCs w:val="21"/>
              </w:rPr>
            </w:pPr>
          </w:p>
        </w:tc>
      </w:tr>
      <w:tr w14:paraId="4DB427DC">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2724A46C">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▲3.2.5 主机送气部分和呼气阀支持高温高压消毒</w:t>
            </w:r>
          </w:p>
        </w:tc>
        <w:tc>
          <w:tcPr>
            <w:tcW w:w="2384" w:type="dxa"/>
            <w:tcBorders>
              <w:top w:val="single" w:color="auto" w:sz="6" w:space="0"/>
              <w:left w:val="single" w:color="auto" w:sz="6" w:space="0"/>
              <w:bottom w:val="single" w:color="auto" w:sz="6" w:space="0"/>
              <w:right w:val="single" w:color="auto" w:sz="6" w:space="0"/>
            </w:tcBorders>
          </w:tcPr>
          <w:p w14:paraId="65B43723">
            <w:pPr>
              <w:autoSpaceDE w:val="0"/>
              <w:autoSpaceDN w:val="0"/>
              <w:adjustRightInd w:val="0"/>
              <w:spacing w:line="280" w:lineRule="exact"/>
              <w:rPr>
                <w:rFonts w:hint="eastAsia" w:ascii="宋体" w:hAnsi="宋体" w:eastAsia="宋体" w:cs="宋体"/>
                <w:sz w:val="21"/>
                <w:szCs w:val="21"/>
              </w:rPr>
            </w:pPr>
          </w:p>
        </w:tc>
      </w:tr>
      <w:tr w14:paraId="113A64A1">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1369FD37">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▲3.2.6 顺磁氧法测定氧浓度：具有，无传统氧电池</w:t>
            </w:r>
          </w:p>
        </w:tc>
        <w:tc>
          <w:tcPr>
            <w:tcW w:w="2384" w:type="dxa"/>
            <w:tcBorders>
              <w:top w:val="single" w:color="auto" w:sz="6" w:space="0"/>
              <w:left w:val="single" w:color="auto" w:sz="6" w:space="0"/>
              <w:bottom w:val="single" w:color="auto" w:sz="6" w:space="0"/>
              <w:right w:val="single" w:color="auto" w:sz="6" w:space="0"/>
            </w:tcBorders>
          </w:tcPr>
          <w:p w14:paraId="4DCB7453">
            <w:pPr>
              <w:autoSpaceDE w:val="0"/>
              <w:autoSpaceDN w:val="0"/>
              <w:adjustRightInd w:val="0"/>
              <w:spacing w:line="280" w:lineRule="exact"/>
              <w:rPr>
                <w:rFonts w:hint="eastAsia" w:ascii="宋体" w:hAnsi="宋体" w:eastAsia="宋体" w:cs="宋体"/>
                <w:sz w:val="21"/>
                <w:szCs w:val="21"/>
                <w:lang w:val="zh-CN"/>
              </w:rPr>
            </w:pPr>
          </w:p>
        </w:tc>
      </w:tr>
      <w:tr w14:paraId="4656A837">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08332B1D">
            <w:pPr>
              <w:rPr>
                <w:rFonts w:hint="eastAsia" w:ascii="宋体" w:hAnsi="宋体" w:eastAsia="宋体" w:cs="宋体"/>
                <w:sz w:val="21"/>
                <w:szCs w:val="21"/>
              </w:rPr>
            </w:pPr>
            <w:r>
              <w:rPr>
                <w:rFonts w:hint="eastAsia" w:ascii="宋体" w:hAnsi="宋体" w:eastAsia="宋体" w:cs="宋体"/>
                <w:sz w:val="21"/>
                <w:szCs w:val="21"/>
              </w:rPr>
              <w:t>3.2.7 特殊通气模式:</w:t>
            </w:r>
          </w:p>
        </w:tc>
        <w:tc>
          <w:tcPr>
            <w:tcW w:w="2384" w:type="dxa"/>
            <w:tcBorders>
              <w:top w:val="single" w:color="auto" w:sz="6" w:space="0"/>
              <w:left w:val="single" w:color="auto" w:sz="6" w:space="0"/>
              <w:bottom w:val="single" w:color="auto" w:sz="6" w:space="0"/>
              <w:right w:val="single" w:color="auto" w:sz="6" w:space="0"/>
            </w:tcBorders>
          </w:tcPr>
          <w:p w14:paraId="2E09BAF9">
            <w:pPr>
              <w:autoSpaceDE w:val="0"/>
              <w:autoSpaceDN w:val="0"/>
              <w:adjustRightInd w:val="0"/>
              <w:spacing w:line="280" w:lineRule="exact"/>
              <w:rPr>
                <w:rFonts w:hint="eastAsia" w:ascii="宋体" w:hAnsi="宋体" w:eastAsia="宋体" w:cs="宋体"/>
                <w:sz w:val="21"/>
                <w:szCs w:val="21"/>
                <w:lang w:val="zh-CN"/>
              </w:rPr>
            </w:pPr>
          </w:p>
        </w:tc>
      </w:tr>
      <w:tr w14:paraId="47BA52BE">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058023F2">
            <w:pP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2.</w:t>
            </w:r>
            <w:r>
              <w:rPr>
                <w:rFonts w:hint="eastAsia" w:ascii="宋体" w:hAnsi="宋体" w:eastAsia="宋体" w:cs="宋体"/>
                <w:sz w:val="21"/>
                <w:szCs w:val="21"/>
              </w:rPr>
              <w:t>7.1. 容量通气模式 VG：基于呼出潮气量反向调节压力控制通气水平，可与所有触发模式相结合(PC-CMV，PC-AC，PC-SIMV，PC-PSV)，PC-MMV（分钟指令通气）；自主呼吸容量支持SPN-CPAP/VS</w:t>
            </w:r>
          </w:p>
        </w:tc>
        <w:tc>
          <w:tcPr>
            <w:tcW w:w="2384" w:type="dxa"/>
            <w:tcBorders>
              <w:top w:val="single" w:color="auto" w:sz="6" w:space="0"/>
              <w:left w:val="single" w:color="auto" w:sz="6" w:space="0"/>
              <w:bottom w:val="single" w:color="auto" w:sz="6" w:space="0"/>
              <w:right w:val="single" w:color="auto" w:sz="6" w:space="0"/>
            </w:tcBorders>
          </w:tcPr>
          <w:p w14:paraId="1FEFA5DA">
            <w:pPr>
              <w:autoSpaceDE w:val="0"/>
              <w:autoSpaceDN w:val="0"/>
              <w:adjustRightInd w:val="0"/>
              <w:spacing w:line="280" w:lineRule="exact"/>
              <w:rPr>
                <w:rFonts w:hint="eastAsia" w:ascii="宋体" w:hAnsi="宋体" w:eastAsia="宋体" w:cs="宋体"/>
                <w:sz w:val="21"/>
                <w:szCs w:val="21"/>
              </w:rPr>
            </w:pPr>
          </w:p>
        </w:tc>
      </w:tr>
      <w:tr w14:paraId="20C00C40">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520525DA">
            <w:pP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2.7.2</w:t>
            </w:r>
            <w:r>
              <w:rPr>
                <w:rFonts w:hint="eastAsia" w:ascii="宋体" w:hAnsi="宋体" w:eastAsia="宋体" w:cs="宋体"/>
                <w:sz w:val="21"/>
                <w:szCs w:val="21"/>
              </w:rPr>
              <w:t xml:space="preserve"> 高频通气(HFO)，与肺复张叹息结合；高频震荡频率5-20HZ；I:E呼吸比1:1-1:3范围内可调节；HFO-VG与容量相结合，(VThf 0.2-40ml可设置高频振荡潮气量) </w:t>
            </w:r>
          </w:p>
        </w:tc>
        <w:tc>
          <w:tcPr>
            <w:tcW w:w="2384" w:type="dxa"/>
            <w:tcBorders>
              <w:top w:val="single" w:color="auto" w:sz="6" w:space="0"/>
              <w:left w:val="single" w:color="auto" w:sz="6" w:space="0"/>
              <w:bottom w:val="single" w:color="auto" w:sz="6" w:space="0"/>
              <w:right w:val="single" w:color="auto" w:sz="6" w:space="0"/>
            </w:tcBorders>
          </w:tcPr>
          <w:p w14:paraId="0D0C0247">
            <w:pPr>
              <w:autoSpaceDE w:val="0"/>
              <w:autoSpaceDN w:val="0"/>
              <w:adjustRightInd w:val="0"/>
              <w:spacing w:line="280" w:lineRule="exact"/>
              <w:rPr>
                <w:rFonts w:hint="eastAsia" w:ascii="宋体" w:hAnsi="宋体" w:eastAsia="宋体" w:cs="宋体"/>
                <w:sz w:val="21"/>
                <w:szCs w:val="21"/>
                <w:lang w:val="zh-CN"/>
              </w:rPr>
            </w:pPr>
          </w:p>
        </w:tc>
      </w:tr>
      <w:tr w14:paraId="22517C5E">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02A2BE68">
            <w:pPr>
              <w:rPr>
                <w:rFonts w:hint="eastAsia" w:ascii="宋体" w:hAnsi="宋体" w:eastAsia="宋体" w:cs="宋体"/>
                <w:sz w:val="21"/>
                <w:szCs w:val="21"/>
              </w:rPr>
            </w:pPr>
            <w:r>
              <w:rPr>
                <w:rFonts w:hint="eastAsia" w:ascii="宋体" w:hAnsi="宋体" w:eastAsia="宋体" w:cs="宋体"/>
                <w:sz w:val="21"/>
                <w:szCs w:val="21"/>
              </w:rPr>
              <w:t>3.2.8 参数设定要求:</w:t>
            </w:r>
          </w:p>
        </w:tc>
        <w:tc>
          <w:tcPr>
            <w:tcW w:w="2384" w:type="dxa"/>
            <w:tcBorders>
              <w:top w:val="single" w:color="auto" w:sz="6" w:space="0"/>
              <w:left w:val="single" w:color="auto" w:sz="6" w:space="0"/>
              <w:bottom w:val="single" w:color="auto" w:sz="6" w:space="0"/>
              <w:right w:val="single" w:color="auto" w:sz="6" w:space="0"/>
            </w:tcBorders>
          </w:tcPr>
          <w:p w14:paraId="386F5660">
            <w:pPr>
              <w:autoSpaceDE w:val="0"/>
              <w:autoSpaceDN w:val="0"/>
              <w:adjustRightInd w:val="0"/>
              <w:spacing w:line="280" w:lineRule="exact"/>
              <w:rPr>
                <w:rFonts w:hint="eastAsia" w:ascii="宋体" w:hAnsi="宋体" w:eastAsia="宋体" w:cs="宋体"/>
                <w:sz w:val="21"/>
                <w:szCs w:val="21"/>
                <w:lang w:val="zh-CN"/>
              </w:rPr>
            </w:pPr>
          </w:p>
        </w:tc>
      </w:tr>
      <w:tr w14:paraId="69787A11">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2B1CE450">
            <w:pPr>
              <w:rPr>
                <w:rFonts w:hint="eastAsia" w:ascii="宋体" w:hAnsi="宋体" w:eastAsia="宋体" w:cs="宋体"/>
                <w:sz w:val="21"/>
                <w:szCs w:val="21"/>
              </w:rPr>
            </w:pPr>
            <w:r>
              <w:rPr>
                <w:rFonts w:hint="eastAsia" w:ascii="宋体" w:hAnsi="宋体" w:eastAsia="宋体" w:cs="宋体"/>
                <w:sz w:val="21"/>
                <w:szCs w:val="21"/>
              </w:rPr>
              <w:t>3.2.8.1 通气频率可调: 0.5-150次/分</w:t>
            </w:r>
          </w:p>
        </w:tc>
        <w:tc>
          <w:tcPr>
            <w:tcW w:w="2384" w:type="dxa"/>
            <w:tcBorders>
              <w:top w:val="single" w:color="auto" w:sz="6" w:space="0"/>
              <w:left w:val="single" w:color="auto" w:sz="6" w:space="0"/>
              <w:bottom w:val="single" w:color="auto" w:sz="6" w:space="0"/>
              <w:right w:val="single" w:color="auto" w:sz="6" w:space="0"/>
            </w:tcBorders>
          </w:tcPr>
          <w:p w14:paraId="0E6F9374">
            <w:pPr>
              <w:autoSpaceDE w:val="0"/>
              <w:autoSpaceDN w:val="0"/>
              <w:adjustRightInd w:val="0"/>
              <w:spacing w:line="280" w:lineRule="exact"/>
              <w:rPr>
                <w:rFonts w:hint="eastAsia" w:ascii="宋体" w:hAnsi="宋体" w:eastAsia="宋体" w:cs="宋体"/>
                <w:sz w:val="21"/>
                <w:szCs w:val="21"/>
                <w:lang w:val="zh-CN"/>
              </w:rPr>
            </w:pPr>
          </w:p>
        </w:tc>
      </w:tr>
      <w:tr w14:paraId="34FA73CB">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4DEFCF78">
            <w:pPr>
              <w:rPr>
                <w:rFonts w:hint="eastAsia" w:ascii="宋体" w:hAnsi="宋体" w:eastAsia="宋体" w:cs="宋体"/>
                <w:sz w:val="21"/>
                <w:szCs w:val="21"/>
              </w:rPr>
            </w:pPr>
            <w:r>
              <w:rPr>
                <w:rFonts w:hint="eastAsia" w:ascii="宋体" w:hAnsi="宋体" w:eastAsia="宋体" w:cs="宋体"/>
                <w:sz w:val="21"/>
                <w:szCs w:val="21"/>
              </w:rPr>
              <w:t>3.2.8.2 吸气时间可调：0.1-3s</w:t>
            </w:r>
          </w:p>
        </w:tc>
        <w:tc>
          <w:tcPr>
            <w:tcW w:w="2384" w:type="dxa"/>
            <w:tcBorders>
              <w:top w:val="single" w:color="auto" w:sz="6" w:space="0"/>
              <w:left w:val="single" w:color="auto" w:sz="6" w:space="0"/>
              <w:bottom w:val="single" w:color="auto" w:sz="6" w:space="0"/>
              <w:right w:val="single" w:color="auto" w:sz="6" w:space="0"/>
            </w:tcBorders>
          </w:tcPr>
          <w:p w14:paraId="03F6FAA6">
            <w:pPr>
              <w:autoSpaceDE w:val="0"/>
              <w:autoSpaceDN w:val="0"/>
              <w:adjustRightInd w:val="0"/>
              <w:spacing w:line="280" w:lineRule="exact"/>
              <w:rPr>
                <w:rFonts w:hint="eastAsia" w:ascii="宋体" w:hAnsi="宋体" w:eastAsia="宋体" w:cs="宋体"/>
                <w:sz w:val="21"/>
                <w:szCs w:val="21"/>
                <w:lang w:val="zh-CN"/>
              </w:rPr>
            </w:pPr>
          </w:p>
        </w:tc>
      </w:tr>
      <w:tr w14:paraId="248DEEAB">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07390326">
            <w:pPr>
              <w:rPr>
                <w:rFonts w:hint="eastAsia" w:ascii="宋体" w:hAnsi="宋体" w:eastAsia="宋体" w:cs="宋体"/>
                <w:sz w:val="21"/>
                <w:szCs w:val="21"/>
              </w:rPr>
            </w:pPr>
            <w:r>
              <w:rPr>
                <w:rFonts w:hint="eastAsia" w:ascii="宋体" w:hAnsi="宋体" w:eastAsia="宋体" w:cs="宋体"/>
                <w:sz w:val="21"/>
                <w:szCs w:val="21"/>
              </w:rPr>
              <w:t xml:space="preserve">▲3.2.8.3 潮气量可调： </w:t>
            </w:r>
          </w:p>
          <w:p w14:paraId="313A7876">
            <w:pPr>
              <w:rPr>
                <w:rFonts w:hint="eastAsia" w:ascii="宋体" w:hAnsi="宋体" w:eastAsia="宋体" w:cs="宋体"/>
                <w:sz w:val="21"/>
                <w:szCs w:val="21"/>
              </w:rPr>
            </w:pPr>
            <w:r>
              <w:rPr>
                <w:rFonts w:hint="eastAsia" w:ascii="宋体" w:hAnsi="宋体" w:eastAsia="宋体" w:cs="宋体"/>
                <w:sz w:val="21"/>
                <w:szCs w:val="21"/>
              </w:rPr>
              <w:t xml:space="preserve">新生儿模式：0.002-0.1L </w:t>
            </w:r>
          </w:p>
          <w:p w14:paraId="2B2C0E6D">
            <w:pPr>
              <w:rPr>
                <w:rFonts w:hint="eastAsia" w:ascii="宋体" w:hAnsi="宋体" w:eastAsia="宋体" w:cs="宋体"/>
                <w:sz w:val="21"/>
                <w:szCs w:val="21"/>
              </w:rPr>
            </w:pPr>
            <w:r>
              <w:rPr>
                <w:rFonts w:hint="eastAsia" w:ascii="宋体" w:hAnsi="宋体" w:eastAsia="宋体" w:cs="宋体"/>
                <w:sz w:val="21"/>
                <w:szCs w:val="21"/>
              </w:rPr>
              <w:t>儿童模式：0.02-0.3L</w:t>
            </w:r>
          </w:p>
        </w:tc>
        <w:tc>
          <w:tcPr>
            <w:tcW w:w="2384" w:type="dxa"/>
            <w:tcBorders>
              <w:top w:val="single" w:color="auto" w:sz="6" w:space="0"/>
              <w:left w:val="single" w:color="auto" w:sz="6" w:space="0"/>
              <w:bottom w:val="single" w:color="auto" w:sz="6" w:space="0"/>
              <w:right w:val="single" w:color="auto" w:sz="6" w:space="0"/>
            </w:tcBorders>
          </w:tcPr>
          <w:p w14:paraId="543230FB">
            <w:pPr>
              <w:autoSpaceDE w:val="0"/>
              <w:autoSpaceDN w:val="0"/>
              <w:adjustRightInd w:val="0"/>
              <w:spacing w:line="280" w:lineRule="exact"/>
              <w:rPr>
                <w:rFonts w:hint="eastAsia" w:ascii="宋体" w:hAnsi="宋体" w:eastAsia="宋体" w:cs="宋体"/>
                <w:sz w:val="21"/>
                <w:szCs w:val="21"/>
              </w:rPr>
            </w:pPr>
          </w:p>
        </w:tc>
      </w:tr>
      <w:tr w14:paraId="6BC96379">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7409D5A8">
            <w:pPr>
              <w:rPr>
                <w:rFonts w:hint="eastAsia" w:ascii="宋体" w:hAnsi="宋体" w:eastAsia="宋体" w:cs="宋体"/>
                <w:sz w:val="21"/>
                <w:szCs w:val="21"/>
              </w:rPr>
            </w:pPr>
            <w:r>
              <w:rPr>
                <w:rFonts w:hint="eastAsia" w:ascii="宋体" w:hAnsi="宋体" w:eastAsia="宋体" w:cs="宋体"/>
                <w:sz w:val="21"/>
                <w:szCs w:val="21"/>
              </w:rPr>
              <w:t>3.2.8.4 吸气流速可调：2-30L/min</w:t>
            </w:r>
          </w:p>
        </w:tc>
        <w:tc>
          <w:tcPr>
            <w:tcW w:w="2384" w:type="dxa"/>
            <w:tcBorders>
              <w:top w:val="single" w:color="auto" w:sz="6" w:space="0"/>
              <w:left w:val="single" w:color="auto" w:sz="6" w:space="0"/>
              <w:bottom w:val="single" w:color="auto" w:sz="6" w:space="0"/>
              <w:right w:val="single" w:color="auto" w:sz="6" w:space="0"/>
            </w:tcBorders>
          </w:tcPr>
          <w:p w14:paraId="38568F6F">
            <w:pPr>
              <w:autoSpaceDE w:val="0"/>
              <w:autoSpaceDN w:val="0"/>
              <w:adjustRightInd w:val="0"/>
              <w:spacing w:line="280" w:lineRule="exact"/>
              <w:rPr>
                <w:rFonts w:hint="eastAsia" w:ascii="宋体" w:hAnsi="宋体" w:eastAsia="宋体" w:cs="宋体"/>
                <w:sz w:val="21"/>
                <w:szCs w:val="21"/>
                <w:lang w:val="zh-CN"/>
              </w:rPr>
            </w:pPr>
          </w:p>
        </w:tc>
      </w:tr>
      <w:tr w14:paraId="65181787">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27FA041B">
            <w:pPr>
              <w:rPr>
                <w:rFonts w:hint="eastAsia" w:ascii="宋体" w:hAnsi="宋体" w:eastAsia="宋体" w:cs="宋体"/>
                <w:sz w:val="21"/>
                <w:szCs w:val="21"/>
              </w:rPr>
            </w:pPr>
            <w:r>
              <w:rPr>
                <w:rFonts w:hint="eastAsia" w:ascii="宋体" w:hAnsi="宋体" w:eastAsia="宋体" w:cs="宋体"/>
                <w:sz w:val="21"/>
                <w:szCs w:val="21"/>
              </w:rPr>
              <w:t xml:space="preserve">3.2.8.5 吸气压力可调：1-80cmH2O </w:t>
            </w:r>
          </w:p>
        </w:tc>
        <w:tc>
          <w:tcPr>
            <w:tcW w:w="2384" w:type="dxa"/>
            <w:tcBorders>
              <w:top w:val="single" w:color="auto" w:sz="6" w:space="0"/>
              <w:left w:val="single" w:color="auto" w:sz="6" w:space="0"/>
              <w:bottom w:val="single" w:color="auto" w:sz="6" w:space="0"/>
              <w:right w:val="single" w:color="auto" w:sz="6" w:space="0"/>
            </w:tcBorders>
          </w:tcPr>
          <w:p w14:paraId="3D7C500F">
            <w:pPr>
              <w:autoSpaceDE w:val="0"/>
              <w:autoSpaceDN w:val="0"/>
              <w:adjustRightInd w:val="0"/>
              <w:spacing w:line="280" w:lineRule="exact"/>
              <w:rPr>
                <w:rFonts w:hint="eastAsia" w:ascii="宋体" w:hAnsi="宋体" w:eastAsia="宋体" w:cs="宋体"/>
                <w:sz w:val="21"/>
                <w:szCs w:val="21"/>
                <w:lang w:val="zh-CN"/>
              </w:rPr>
            </w:pPr>
          </w:p>
        </w:tc>
      </w:tr>
      <w:tr w14:paraId="223F99FE">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684B8C34">
            <w:pPr>
              <w:rPr>
                <w:rFonts w:hint="eastAsia" w:ascii="宋体" w:hAnsi="宋体" w:eastAsia="宋体" w:cs="宋体"/>
                <w:sz w:val="21"/>
                <w:szCs w:val="21"/>
              </w:rPr>
            </w:pPr>
            <w:r>
              <w:rPr>
                <w:rFonts w:hint="eastAsia" w:ascii="宋体" w:hAnsi="宋体" w:eastAsia="宋体" w:cs="宋体"/>
                <w:sz w:val="21"/>
                <w:szCs w:val="21"/>
              </w:rPr>
              <w:t>3.2.8.6 压力上升时间可调：0-2s或可自动调整</w:t>
            </w:r>
          </w:p>
        </w:tc>
        <w:tc>
          <w:tcPr>
            <w:tcW w:w="2384" w:type="dxa"/>
            <w:tcBorders>
              <w:top w:val="single" w:color="auto" w:sz="6" w:space="0"/>
              <w:left w:val="single" w:color="auto" w:sz="6" w:space="0"/>
              <w:bottom w:val="single" w:color="auto" w:sz="6" w:space="0"/>
              <w:right w:val="single" w:color="auto" w:sz="6" w:space="0"/>
            </w:tcBorders>
          </w:tcPr>
          <w:p w14:paraId="354E91E4">
            <w:pPr>
              <w:autoSpaceDE w:val="0"/>
              <w:autoSpaceDN w:val="0"/>
              <w:adjustRightInd w:val="0"/>
              <w:spacing w:line="280" w:lineRule="exact"/>
              <w:rPr>
                <w:rFonts w:hint="eastAsia" w:ascii="宋体" w:hAnsi="宋体" w:eastAsia="宋体" w:cs="宋体"/>
                <w:sz w:val="21"/>
                <w:szCs w:val="21"/>
                <w:lang w:val="zh-CN"/>
              </w:rPr>
            </w:pPr>
          </w:p>
        </w:tc>
      </w:tr>
      <w:tr w14:paraId="25F74BF1">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7D0367A8">
            <w:pPr>
              <w:rPr>
                <w:rFonts w:hint="eastAsia" w:ascii="宋体" w:hAnsi="宋体" w:eastAsia="宋体" w:cs="宋体"/>
                <w:sz w:val="21"/>
                <w:szCs w:val="21"/>
              </w:rPr>
            </w:pPr>
            <w:r>
              <w:rPr>
                <w:rFonts w:hint="eastAsia" w:ascii="宋体" w:hAnsi="宋体" w:eastAsia="宋体" w:cs="宋体"/>
                <w:sz w:val="21"/>
                <w:szCs w:val="21"/>
              </w:rPr>
              <w:t>3.2.8.7  PEEP可调：0-35cmH2O</w:t>
            </w:r>
          </w:p>
        </w:tc>
        <w:tc>
          <w:tcPr>
            <w:tcW w:w="2384" w:type="dxa"/>
            <w:tcBorders>
              <w:top w:val="single" w:color="auto" w:sz="6" w:space="0"/>
              <w:left w:val="single" w:color="auto" w:sz="6" w:space="0"/>
              <w:bottom w:val="single" w:color="auto" w:sz="6" w:space="0"/>
              <w:right w:val="single" w:color="auto" w:sz="6" w:space="0"/>
            </w:tcBorders>
          </w:tcPr>
          <w:p w14:paraId="06AC95B1">
            <w:pPr>
              <w:autoSpaceDE w:val="0"/>
              <w:autoSpaceDN w:val="0"/>
              <w:adjustRightInd w:val="0"/>
              <w:spacing w:line="280" w:lineRule="exact"/>
              <w:rPr>
                <w:rFonts w:hint="eastAsia" w:ascii="宋体" w:hAnsi="宋体" w:eastAsia="宋体" w:cs="宋体"/>
                <w:sz w:val="21"/>
                <w:szCs w:val="21"/>
                <w:lang w:val="zh-CN"/>
              </w:rPr>
            </w:pPr>
          </w:p>
        </w:tc>
      </w:tr>
      <w:tr w14:paraId="6BEC7156">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1B292F93">
            <w:pPr>
              <w:rPr>
                <w:rFonts w:hint="eastAsia" w:ascii="宋体" w:hAnsi="宋体" w:eastAsia="宋体" w:cs="宋体"/>
                <w:sz w:val="21"/>
                <w:szCs w:val="21"/>
              </w:rPr>
            </w:pPr>
            <w:r>
              <w:rPr>
                <w:rFonts w:hint="eastAsia" w:ascii="宋体" w:hAnsi="宋体" w:eastAsia="宋体" w:cs="宋体"/>
                <w:sz w:val="21"/>
                <w:szCs w:val="21"/>
              </w:rPr>
              <w:t>3.2.8.8 氧浓度精确可调：21-100％</w:t>
            </w:r>
          </w:p>
        </w:tc>
        <w:tc>
          <w:tcPr>
            <w:tcW w:w="2384" w:type="dxa"/>
            <w:tcBorders>
              <w:top w:val="single" w:color="auto" w:sz="6" w:space="0"/>
              <w:left w:val="single" w:color="auto" w:sz="6" w:space="0"/>
              <w:bottom w:val="single" w:color="auto" w:sz="6" w:space="0"/>
              <w:right w:val="single" w:color="auto" w:sz="6" w:space="0"/>
            </w:tcBorders>
          </w:tcPr>
          <w:p w14:paraId="1612D7C6">
            <w:pPr>
              <w:autoSpaceDE w:val="0"/>
              <w:autoSpaceDN w:val="0"/>
              <w:adjustRightInd w:val="0"/>
              <w:spacing w:line="280" w:lineRule="exact"/>
              <w:rPr>
                <w:rFonts w:hint="eastAsia" w:ascii="宋体" w:hAnsi="宋体" w:eastAsia="宋体" w:cs="宋体"/>
                <w:sz w:val="21"/>
                <w:szCs w:val="21"/>
                <w:lang w:val="zh-CN"/>
              </w:rPr>
            </w:pPr>
          </w:p>
        </w:tc>
      </w:tr>
      <w:tr w14:paraId="6615D6F7">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68C4E919">
            <w:pPr>
              <w:rPr>
                <w:rFonts w:hint="eastAsia" w:ascii="宋体" w:hAnsi="宋体" w:eastAsia="宋体" w:cs="宋体"/>
                <w:sz w:val="21"/>
                <w:szCs w:val="21"/>
              </w:rPr>
            </w:pPr>
            <w:r>
              <w:rPr>
                <w:rFonts w:hint="eastAsia" w:ascii="宋体" w:hAnsi="宋体" w:eastAsia="宋体" w:cs="宋体"/>
                <w:sz w:val="21"/>
                <w:szCs w:val="21"/>
              </w:rPr>
              <w:t>3.2.8.9 具有叹息功能，间断性复张肺</w:t>
            </w:r>
          </w:p>
        </w:tc>
        <w:tc>
          <w:tcPr>
            <w:tcW w:w="2384" w:type="dxa"/>
            <w:tcBorders>
              <w:top w:val="single" w:color="auto" w:sz="6" w:space="0"/>
              <w:left w:val="single" w:color="auto" w:sz="6" w:space="0"/>
              <w:bottom w:val="single" w:color="auto" w:sz="6" w:space="0"/>
              <w:right w:val="single" w:color="auto" w:sz="6" w:space="0"/>
            </w:tcBorders>
          </w:tcPr>
          <w:p w14:paraId="652F63D5">
            <w:pPr>
              <w:autoSpaceDE w:val="0"/>
              <w:autoSpaceDN w:val="0"/>
              <w:adjustRightInd w:val="0"/>
              <w:spacing w:line="280" w:lineRule="exact"/>
              <w:rPr>
                <w:rFonts w:hint="eastAsia" w:ascii="宋体" w:hAnsi="宋体" w:eastAsia="宋体" w:cs="宋体"/>
                <w:sz w:val="21"/>
                <w:szCs w:val="21"/>
                <w:lang w:val="zh-CN"/>
              </w:rPr>
            </w:pPr>
          </w:p>
        </w:tc>
      </w:tr>
      <w:tr w14:paraId="2B39813C">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6EE4B3D8">
            <w:pPr>
              <w:rPr>
                <w:rFonts w:hint="eastAsia" w:ascii="宋体" w:hAnsi="宋体" w:eastAsia="宋体" w:cs="宋体"/>
                <w:sz w:val="21"/>
                <w:szCs w:val="21"/>
              </w:rPr>
            </w:pPr>
            <w:r>
              <w:rPr>
                <w:rFonts w:hint="eastAsia" w:ascii="宋体" w:hAnsi="宋体" w:eastAsia="宋体" w:cs="宋体"/>
                <w:sz w:val="21"/>
                <w:szCs w:val="21"/>
              </w:rPr>
              <w:t>3.2.8.10 流速触发可调：0.2-5L/min</w:t>
            </w:r>
          </w:p>
        </w:tc>
        <w:tc>
          <w:tcPr>
            <w:tcW w:w="2384" w:type="dxa"/>
            <w:tcBorders>
              <w:top w:val="single" w:color="auto" w:sz="6" w:space="0"/>
              <w:left w:val="single" w:color="auto" w:sz="6" w:space="0"/>
              <w:bottom w:val="single" w:color="auto" w:sz="6" w:space="0"/>
              <w:right w:val="single" w:color="auto" w:sz="6" w:space="0"/>
            </w:tcBorders>
          </w:tcPr>
          <w:p w14:paraId="56D457CF">
            <w:pPr>
              <w:autoSpaceDE w:val="0"/>
              <w:autoSpaceDN w:val="0"/>
              <w:adjustRightInd w:val="0"/>
              <w:spacing w:line="280" w:lineRule="exact"/>
              <w:rPr>
                <w:rFonts w:hint="eastAsia" w:ascii="宋体" w:hAnsi="宋体" w:eastAsia="宋体" w:cs="宋体"/>
                <w:sz w:val="21"/>
                <w:szCs w:val="21"/>
                <w:lang w:val="zh-CN"/>
              </w:rPr>
            </w:pPr>
          </w:p>
        </w:tc>
      </w:tr>
      <w:tr w14:paraId="60808142">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581F96E3">
            <w:pPr>
              <w:rPr>
                <w:rFonts w:hint="eastAsia" w:ascii="宋体" w:hAnsi="宋体" w:eastAsia="宋体" w:cs="宋体"/>
                <w:sz w:val="21"/>
                <w:szCs w:val="21"/>
              </w:rPr>
            </w:pPr>
            <w:r>
              <w:rPr>
                <w:rFonts w:hint="eastAsia" w:ascii="宋体" w:hAnsi="宋体" w:eastAsia="宋体" w:cs="宋体"/>
                <w:sz w:val="21"/>
                <w:szCs w:val="21"/>
              </w:rPr>
              <w:t>3.2.9 监测参数要求:</w:t>
            </w:r>
          </w:p>
        </w:tc>
        <w:tc>
          <w:tcPr>
            <w:tcW w:w="2384" w:type="dxa"/>
            <w:tcBorders>
              <w:top w:val="single" w:color="auto" w:sz="6" w:space="0"/>
              <w:left w:val="single" w:color="auto" w:sz="6" w:space="0"/>
              <w:bottom w:val="single" w:color="auto" w:sz="6" w:space="0"/>
              <w:right w:val="single" w:color="auto" w:sz="6" w:space="0"/>
            </w:tcBorders>
          </w:tcPr>
          <w:p w14:paraId="4EEC763A">
            <w:pPr>
              <w:autoSpaceDE w:val="0"/>
              <w:autoSpaceDN w:val="0"/>
              <w:adjustRightInd w:val="0"/>
              <w:spacing w:line="280" w:lineRule="exact"/>
              <w:rPr>
                <w:rFonts w:hint="eastAsia" w:ascii="宋体" w:hAnsi="宋体" w:eastAsia="宋体" w:cs="宋体"/>
                <w:sz w:val="21"/>
                <w:szCs w:val="21"/>
                <w:lang w:val="zh-CN"/>
              </w:rPr>
            </w:pPr>
          </w:p>
        </w:tc>
      </w:tr>
      <w:tr w14:paraId="1E92220D">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3CEBBA49">
            <w:pPr>
              <w:rPr>
                <w:rFonts w:hint="eastAsia" w:ascii="宋体" w:hAnsi="宋体" w:eastAsia="宋体" w:cs="宋体"/>
                <w:sz w:val="21"/>
                <w:szCs w:val="21"/>
              </w:rPr>
            </w:pPr>
            <w:r>
              <w:rPr>
                <w:rFonts w:hint="eastAsia" w:ascii="宋体" w:hAnsi="宋体" w:eastAsia="宋体" w:cs="宋体"/>
                <w:sz w:val="21"/>
                <w:szCs w:val="21"/>
              </w:rPr>
              <w:t>3.2.9.1 具有气道压力监测：气道峰压，平台压，气道平均压，PEEP，最小气道压</w:t>
            </w:r>
          </w:p>
        </w:tc>
        <w:tc>
          <w:tcPr>
            <w:tcW w:w="2384" w:type="dxa"/>
            <w:tcBorders>
              <w:top w:val="single" w:color="auto" w:sz="6" w:space="0"/>
              <w:left w:val="single" w:color="auto" w:sz="6" w:space="0"/>
              <w:bottom w:val="single" w:color="auto" w:sz="6" w:space="0"/>
              <w:right w:val="single" w:color="auto" w:sz="6" w:space="0"/>
            </w:tcBorders>
          </w:tcPr>
          <w:p w14:paraId="3A565F48">
            <w:pPr>
              <w:autoSpaceDE w:val="0"/>
              <w:autoSpaceDN w:val="0"/>
              <w:adjustRightInd w:val="0"/>
              <w:spacing w:line="280" w:lineRule="exact"/>
              <w:rPr>
                <w:rFonts w:hint="eastAsia" w:ascii="宋体" w:hAnsi="宋体" w:eastAsia="宋体" w:cs="宋体"/>
                <w:sz w:val="21"/>
                <w:szCs w:val="21"/>
                <w:lang w:val="zh-CN"/>
              </w:rPr>
            </w:pPr>
          </w:p>
        </w:tc>
      </w:tr>
      <w:tr w14:paraId="5BFF8932">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67311ED8">
            <w:pPr>
              <w:rPr>
                <w:rFonts w:hint="eastAsia" w:ascii="宋体" w:hAnsi="宋体" w:eastAsia="宋体" w:cs="宋体"/>
                <w:sz w:val="21"/>
                <w:szCs w:val="21"/>
              </w:rPr>
            </w:pPr>
            <w:r>
              <w:rPr>
                <w:rFonts w:hint="eastAsia" w:ascii="宋体" w:hAnsi="宋体" w:eastAsia="宋体" w:cs="宋体"/>
                <w:sz w:val="21"/>
                <w:szCs w:val="21"/>
              </w:rPr>
              <w:t>3.2.9</w:t>
            </w:r>
            <w:r>
              <w:rPr>
                <w:rFonts w:hint="eastAsia" w:ascii="宋体" w:hAnsi="宋体" w:eastAsia="宋体" w:cs="宋体"/>
                <w:color w:val="000000"/>
                <w:sz w:val="21"/>
                <w:szCs w:val="21"/>
              </w:rPr>
              <w:t>.2 具有近端流速监测（0到30L/min）：分钟通气量MV，机控分钟通气量MVmand，自主分钟通气量MVspon，泄漏分钟通气量Mvleak</w:t>
            </w:r>
          </w:p>
        </w:tc>
        <w:tc>
          <w:tcPr>
            <w:tcW w:w="2384" w:type="dxa"/>
            <w:tcBorders>
              <w:top w:val="single" w:color="auto" w:sz="6" w:space="0"/>
              <w:left w:val="single" w:color="auto" w:sz="6" w:space="0"/>
              <w:bottom w:val="single" w:color="auto" w:sz="6" w:space="0"/>
              <w:right w:val="single" w:color="auto" w:sz="6" w:space="0"/>
            </w:tcBorders>
          </w:tcPr>
          <w:p w14:paraId="6279214E">
            <w:pPr>
              <w:autoSpaceDE w:val="0"/>
              <w:autoSpaceDN w:val="0"/>
              <w:adjustRightInd w:val="0"/>
              <w:spacing w:line="280" w:lineRule="exact"/>
              <w:rPr>
                <w:rFonts w:hint="eastAsia" w:ascii="宋体" w:hAnsi="宋体" w:eastAsia="宋体" w:cs="宋体"/>
                <w:sz w:val="21"/>
                <w:szCs w:val="21"/>
                <w:lang w:val="zh-CN"/>
              </w:rPr>
            </w:pPr>
          </w:p>
        </w:tc>
      </w:tr>
      <w:tr w14:paraId="22E97CF5">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753F3786">
            <w:pPr>
              <w:rPr>
                <w:rFonts w:hint="eastAsia" w:ascii="宋体" w:hAnsi="宋体" w:eastAsia="宋体" w:cs="宋体"/>
                <w:sz w:val="21"/>
                <w:szCs w:val="21"/>
              </w:rPr>
            </w:pPr>
            <w:r>
              <w:rPr>
                <w:rFonts w:hint="eastAsia" w:ascii="宋体" w:hAnsi="宋体" w:eastAsia="宋体" w:cs="宋体"/>
                <w:sz w:val="21"/>
                <w:szCs w:val="21"/>
              </w:rPr>
              <w:t>3.2.9.3 具有潮气量监测（0到1000ml）：吸入潮气量，呼出潮气量，自主呼吸吸入潮气量VTispon</w:t>
            </w:r>
          </w:p>
        </w:tc>
        <w:tc>
          <w:tcPr>
            <w:tcW w:w="2384" w:type="dxa"/>
            <w:tcBorders>
              <w:top w:val="single" w:color="auto" w:sz="6" w:space="0"/>
              <w:left w:val="single" w:color="auto" w:sz="6" w:space="0"/>
              <w:bottom w:val="single" w:color="auto" w:sz="6" w:space="0"/>
              <w:right w:val="single" w:color="auto" w:sz="6" w:space="0"/>
            </w:tcBorders>
          </w:tcPr>
          <w:p w14:paraId="15421342">
            <w:pPr>
              <w:autoSpaceDE w:val="0"/>
              <w:autoSpaceDN w:val="0"/>
              <w:adjustRightInd w:val="0"/>
              <w:spacing w:line="280" w:lineRule="exact"/>
              <w:rPr>
                <w:rFonts w:hint="eastAsia" w:ascii="宋体" w:hAnsi="宋体" w:eastAsia="宋体" w:cs="宋体"/>
                <w:sz w:val="21"/>
                <w:szCs w:val="21"/>
              </w:rPr>
            </w:pPr>
          </w:p>
        </w:tc>
      </w:tr>
      <w:tr w14:paraId="572D0FE2">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726B7C65">
            <w:pPr>
              <w:rPr>
                <w:rFonts w:hint="eastAsia" w:ascii="宋体" w:hAnsi="宋体" w:eastAsia="宋体" w:cs="宋体"/>
                <w:sz w:val="21"/>
                <w:szCs w:val="21"/>
              </w:rPr>
            </w:pPr>
            <w:r>
              <w:rPr>
                <w:rFonts w:hint="eastAsia" w:ascii="宋体" w:hAnsi="宋体" w:eastAsia="宋体" w:cs="宋体"/>
                <w:sz w:val="21"/>
                <w:szCs w:val="21"/>
              </w:rPr>
              <w:t>3.2.9.4 具有呼吸频率监测（0—300/min）：总呼吸频率，指令呼吸频率，自主呼吸频率</w:t>
            </w:r>
          </w:p>
        </w:tc>
        <w:tc>
          <w:tcPr>
            <w:tcW w:w="2384" w:type="dxa"/>
            <w:tcBorders>
              <w:top w:val="single" w:color="auto" w:sz="6" w:space="0"/>
              <w:left w:val="single" w:color="auto" w:sz="6" w:space="0"/>
              <w:bottom w:val="single" w:color="auto" w:sz="6" w:space="0"/>
              <w:right w:val="single" w:color="auto" w:sz="6" w:space="0"/>
            </w:tcBorders>
          </w:tcPr>
          <w:p w14:paraId="20903424">
            <w:pPr>
              <w:autoSpaceDE w:val="0"/>
              <w:autoSpaceDN w:val="0"/>
              <w:adjustRightInd w:val="0"/>
              <w:spacing w:line="280" w:lineRule="exact"/>
              <w:rPr>
                <w:rFonts w:hint="eastAsia" w:ascii="宋体" w:hAnsi="宋体" w:eastAsia="宋体" w:cs="宋体"/>
                <w:sz w:val="21"/>
                <w:szCs w:val="21"/>
                <w:lang w:val="zh-CN"/>
              </w:rPr>
            </w:pPr>
          </w:p>
        </w:tc>
      </w:tr>
      <w:tr w14:paraId="534FEEC3">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76C743E4">
            <w:pPr>
              <w:rPr>
                <w:rFonts w:hint="eastAsia" w:ascii="宋体" w:hAnsi="宋体" w:eastAsia="宋体" w:cs="宋体"/>
                <w:sz w:val="21"/>
                <w:szCs w:val="21"/>
              </w:rPr>
            </w:pPr>
            <w:r>
              <w:rPr>
                <w:rFonts w:hint="eastAsia" w:ascii="宋体" w:hAnsi="宋体" w:eastAsia="宋体" w:cs="宋体"/>
                <w:sz w:val="21"/>
                <w:szCs w:val="21"/>
              </w:rPr>
              <w:t>3.2.9.5 具有吸入氧浓度监测FiO2：21—100%</w:t>
            </w:r>
          </w:p>
        </w:tc>
        <w:tc>
          <w:tcPr>
            <w:tcW w:w="2384" w:type="dxa"/>
            <w:tcBorders>
              <w:top w:val="single" w:color="auto" w:sz="6" w:space="0"/>
              <w:left w:val="single" w:color="auto" w:sz="6" w:space="0"/>
              <w:bottom w:val="single" w:color="auto" w:sz="6" w:space="0"/>
              <w:right w:val="single" w:color="auto" w:sz="6" w:space="0"/>
            </w:tcBorders>
          </w:tcPr>
          <w:p w14:paraId="55846628">
            <w:pPr>
              <w:autoSpaceDE w:val="0"/>
              <w:autoSpaceDN w:val="0"/>
              <w:adjustRightInd w:val="0"/>
              <w:spacing w:line="280" w:lineRule="exact"/>
              <w:rPr>
                <w:rFonts w:hint="eastAsia" w:ascii="宋体" w:hAnsi="宋体" w:eastAsia="宋体" w:cs="宋体"/>
                <w:sz w:val="21"/>
                <w:szCs w:val="21"/>
                <w:lang w:val="zh-CN"/>
              </w:rPr>
            </w:pPr>
          </w:p>
        </w:tc>
      </w:tr>
      <w:tr w14:paraId="28670A2B">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3C878DB3">
            <w:pPr>
              <w:rPr>
                <w:rFonts w:hint="eastAsia" w:ascii="宋体" w:hAnsi="宋体" w:eastAsia="宋体" w:cs="宋体"/>
                <w:sz w:val="21"/>
                <w:szCs w:val="21"/>
              </w:rPr>
            </w:pPr>
            <w:r>
              <w:rPr>
                <w:rFonts w:hint="eastAsia" w:ascii="宋体" w:hAnsi="宋体" w:eastAsia="宋体" w:cs="宋体"/>
                <w:sz w:val="21"/>
                <w:szCs w:val="21"/>
              </w:rPr>
              <w:t>3.2.9.6 可以区分监测自主呼吸频率和总频率，自主呼吸分钟通气量和总分钟通气量，显示自主通气比例%MVspon</w:t>
            </w:r>
          </w:p>
        </w:tc>
        <w:tc>
          <w:tcPr>
            <w:tcW w:w="2384" w:type="dxa"/>
            <w:tcBorders>
              <w:top w:val="single" w:color="auto" w:sz="6" w:space="0"/>
              <w:left w:val="single" w:color="auto" w:sz="6" w:space="0"/>
              <w:bottom w:val="single" w:color="auto" w:sz="6" w:space="0"/>
              <w:right w:val="single" w:color="auto" w:sz="6" w:space="0"/>
            </w:tcBorders>
          </w:tcPr>
          <w:p w14:paraId="3753E438">
            <w:pPr>
              <w:autoSpaceDE w:val="0"/>
              <w:autoSpaceDN w:val="0"/>
              <w:adjustRightInd w:val="0"/>
              <w:spacing w:line="280" w:lineRule="exact"/>
              <w:rPr>
                <w:rFonts w:hint="eastAsia" w:ascii="宋体" w:hAnsi="宋体" w:eastAsia="宋体" w:cs="宋体"/>
                <w:sz w:val="21"/>
                <w:szCs w:val="21"/>
              </w:rPr>
            </w:pPr>
          </w:p>
        </w:tc>
      </w:tr>
      <w:tr w14:paraId="763CC8D2">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13FDD496">
            <w:pPr>
              <w:rPr>
                <w:rFonts w:hint="eastAsia" w:ascii="宋体" w:hAnsi="宋体" w:eastAsia="宋体" w:cs="宋体"/>
                <w:sz w:val="21"/>
                <w:szCs w:val="21"/>
              </w:rPr>
            </w:pPr>
            <w:r>
              <w:rPr>
                <w:rFonts w:hint="eastAsia" w:ascii="宋体" w:hAnsi="宋体" w:eastAsia="宋体" w:cs="宋体"/>
                <w:sz w:val="21"/>
                <w:szCs w:val="21"/>
              </w:rPr>
              <w:t>3.2.9.7 至少3个呼吸环和3道波形：环和波形可以冻结并有测量值显示，波形以填充方式显示，提供P-V，F-V，P-F环以及隆突压Ptrach-V和Ptrach-F环</w:t>
            </w:r>
          </w:p>
        </w:tc>
        <w:tc>
          <w:tcPr>
            <w:tcW w:w="2384" w:type="dxa"/>
            <w:tcBorders>
              <w:top w:val="single" w:color="auto" w:sz="6" w:space="0"/>
              <w:left w:val="single" w:color="auto" w:sz="6" w:space="0"/>
              <w:bottom w:val="single" w:color="auto" w:sz="6" w:space="0"/>
              <w:right w:val="single" w:color="auto" w:sz="6" w:space="0"/>
            </w:tcBorders>
          </w:tcPr>
          <w:p w14:paraId="0BD1447B">
            <w:pPr>
              <w:autoSpaceDE w:val="0"/>
              <w:autoSpaceDN w:val="0"/>
              <w:adjustRightInd w:val="0"/>
              <w:spacing w:line="280" w:lineRule="exact"/>
              <w:rPr>
                <w:rFonts w:hint="eastAsia" w:ascii="宋体" w:hAnsi="宋体" w:eastAsia="宋体" w:cs="宋体"/>
                <w:sz w:val="21"/>
                <w:szCs w:val="21"/>
                <w:lang w:val="zh-CN"/>
              </w:rPr>
            </w:pPr>
          </w:p>
        </w:tc>
      </w:tr>
      <w:tr w14:paraId="5168AE4F">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14F10B97">
            <w:pPr>
              <w:rPr>
                <w:rFonts w:hint="eastAsia" w:ascii="宋体" w:hAnsi="宋体" w:eastAsia="宋体" w:cs="宋体"/>
                <w:sz w:val="21"/>
                <w:szCs w:val="21"/>
              </w:rPr>
            </w:pPr>
            <w:r>
              <w:rPr>
                <w:rFonts w:hint="eastAsia" w:ascii="宋体" w:hAnsi="宋体" w:eastAsia="宋体" w:cs="宋体"/>
                <w:sz w:val="21"/>
                <w:szCs w:val="21"/>
              </w:rPr>
              <w:t>3.2.9.8 趋势回顾7天，分辨率分别2、4、8和12小时</w:t>
            </w:r>
          </w:p>
        </w:tc>
        <w:tc>
          <w:tcPr>
            <w:tcW w:w="2384" w:type="dxa"/>
            <w:tcBorders>
              <w:top w:val="single" w:color="auto" w:sz="6" w:space="0"/>
              <w:left w:val="single" w:color="auto" w:sz="6" w:space="0"/>
              <w:bottom w:val="single" w:color="auto" w:sz="6" w:space="0"/>
              <w:right w:val="single" w:color="auto" w:sz="6" w:space="0"/>
            </w:tcBorders>
          </w:tcPr>
          <w:p w14:paraId="7E565786">
            <w:pPr>
              <w:autoSpaceDE w:val="0"/>
              <w:autoSpaceDN w:val="0"/>
              <w:adjustRightInd w:val="0"/>
              <w:spacing w:line="280" w:lineRule="exact"/>
              <w:rPr>
                <w:rFonts w:hint="eastAsia" w:ascii="宋体" w:hAnsi="宋体" w:eastAsia="宋体" w:cs="宋体"/>
                <w:sz w:val="21"/>
                <w:szCs w:val="21"/>
                <w:lang w:val="zh-CN"/>
              </w:rPr>
            </w:pPr>
          </w:p>
        </w:tc>
      </w:tr>
      <w:tr w14:paraId="5D317A89">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37F3E5A4">
            <w:pPr>
              <w:rPr>
                <w:rFonts w:hint="eastAsia" w:ascii="宋体" w:hAnsi="宋体" w:eastAsia="宋体" w:cs="宋体"/>
                <w:sz w:val="21"/>
                <w:szCs w:val="21"/>
              </w:rPr>
            </w:pPr>
            <w:r>
              <w:rPr>
                <w:rFonts w:hint="eastAsia" w:ascii="宋体" w:hAnsi="宋体" w:eastAsia="宋体" w:cs="宋体"/>
                <w:sz w:val="21"/>
                <w:szCs w:val="21"/>
              </w:rPr>
              <w:t>3.2.10 报警参数要求：</w:t>
            </w:r>
          </w:p>
        </w:tc>
        <w:tc>
          <w:tcPr>
            <w:tcW w:w="2384" w:type="dxa"/>
            <w:tcBorders>
              <w:top w:val="single" w:color="auto" w:sz="6" w:space="0"/>
              <w:left w:val="single" w:color="auto" w:sz="6" w:space="0"/>
              <w:bottom w:val="single" w:color="auto" w:sz="6" w:space="0"/>
              <w:right w:val="single" w:color="auto" w:sz="6" w:space="0"/>
            </w:tcBorders>
          </w:tcPr>
          <w:p w14:paraId="22BD8F5C">
            <w:pPr>
              <w:autoSpaceDE w:val="0"/>
              <w:autoSpaceDN w:val="0"/>
              <w:adjustRightInd w:val="0"/>
              <w:spacing w:line="280" w:lineRule="exact"/>
              <w:rPr>
                <w:rFonts w:hint="eastAsia" w:ascii="宋体" w:hAnsi="宋体" w:eastAsia="宋体" w:cs="宋体"/>
                <w:sz w:val="21"/>
                <w:szCs w:val="21"/>
                <w:lang w:val="zh-CN"/>
              </w:rPr>
            </w:pPr>
          </w:p>
        </w:tc>
      </w:tr>
      <w:tr w14:paraId="1E7697E3">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4E36C9DD">
            <w:pPr>
              <w:rPr>
                <w:rFonts w:hint="eastAsia" w:ascii="宋体" w:hAnsi="宋体" w:eastAsia="宋体" w:cs="宋体"/>
                <w:sz w:val="21"/>
                <w:szCs w:val="21"/>
              </w:rPr>
            </w:pPr>
            <w:r>
              <w:rPr>
                <w:rFonts w:hint="eastAsia" w:ascii="宋体" w:hAnsi="宋体" w:eastAsia="宋体" w:cs="宋体"/>
                <w:sz w:val="21"/>
                <w:szCs w:val="21"/>
              </w:rPr>
              <w:t>3.2.10.1 报警参数：气道压力上下限，分钟通气量上下限、吸入氧浓度上下限、窒息报警时间、呼吸频率过快报警</w:t>
            </w:r>
          </w:p>
        </w:tc>
        <w:tc>
          <w:tcPr>
            <w:tcW w:w="2384" w:type="dxa"/>
            <w:tcBorders>
              <w:top w:val="single" w:color="auto" w:sz="6" w:space="0"/>
              <w:left w:val="single" w:color="auto" w:sz="6" w:space="0"/>
              <w:bottom w:val="single" w:color="auto" w:sz="6" w:space="0"/>
              <w:right w:val="single" w:color="auto" w:sz="6" w:space="0"/>
            </w:tcBorders>
          </w:tcPr>
          <w:p w14:paraId="26EAF2F0">
            <w:pPr>
              <w:autoSpaceDE w:val="0"/>
              <w:autoSpaceDN w:val="0"/>
              <w:adjustRightInd w:val="0"/>
              <w:spacing w:line="280" w:lineRule="exact"/>
              <w:rPr>
                <w:rFonts w:hint="eastAsia" w:ascii="宋体" w:hAnsi="宋体" w:eastAsia="宋体" w:cs="宋体"/>
                <w:sz w:val="21"/>
                <w:szCs w:val="21"/>
                <w:lang w:val="zh-CN"/>
              </w:rPr>
            </w:pPr>
          </w:p>
        </w:tc>
      </w:tr>
      <w:tr w14:paraId="20926BA4">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46ADA9DE">
            <w:pPr>
              <w:rPr>
                <w:rFonts w:hint="eastAsia" w:ascii="宋体" w:hAnsi="宋体" w:eastAsia="宋体" w:cs="宋体"/>
                <w:sz w:val="21"/>
                <w:szCs w:val="21"/>
                <w:lang w:val="zh-CN"/>
              </w:rPr>
            </w:pPr>
            <w:r>
              <w:rPr>
                <w:rFonts w:hint="eastAsia" w:ascii="宋体" w:hAnsi="宋体" w:eastAsia="宋体" w:cs="宋体"/>
                <w:sz w:val="21"/>
                <w:szCs w:val="21"/>
              </w:rPr>
              <w:t>3.2.10.2 具有360度报警灯，智能三级声光报警系统，报警音量日间和夜间可分别设置，报警包含：报警项目、报警原因、处理建议</w:t>
            </w:r>
          </w:p>
        </w:tc>
        <w:tc>
          <w:tcPr>
            <w:tcW w:w="2384" w:type="dxa"/>
            <w:tcBorders>
              <w:top w:val="single" w:color="auto" w:sz="6" w:space="0"/>
              <w:left w:val="single" w:color="auto" w:sz="6" w:space="0"/>
              <w:bottom w:val="single" w:color="auto" w:sz="6" w:space="0"/>
              <w:right w:val="single" w:color="auto" w:sz="6" w:space="0"/>
            </w:tcBorders>
          </w:tcPr>
          <w:p w14:paraId="0F5A91A7">
            <w:pPr>
              <w:autoSpaceDE w:val="0"/>
              <w:autoSpaceDN w:val="0"/>
              <w:adjustRightInd w:val="0"/>
              <w:spacing w:line="280" w:lineRule="exact"/>
              <w:rPr>
                <w:rFonts w:hint="eastAsia" w:ascii="宋体" w:hAnsi="宋体" w:eastAsia="宋体" w:cs="宋体"/>
                <w:sz w:val="21"/>
                <w:szCs w:val="21"/>
                <w:lang w:val="zh-CN"/>
              </w:rPr>
            </w:pPr>
          </w:p>
        </w:tc>
      </w:tr>
      <w:tr w14:paraId="5EFFF37D">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2C38405B">
            <w:pPr>
              <w:rPr>
                <w:rFonts w:hint="eastAsia" w:ascii="宋体" w:hAnsi="宋体" w:eastAsia="宋体" w:cs="宋体"/>
                <w:sz w:val="21"/>
                <w:szCs w:val="21"/>
              </w:rPr>
            </w:pPr>
            <w:r>
              <w:rPr>
                <w:rFonts w:hint="eastAsia" w:ascii="宋体" w:hAnsi="宋体" w:eastAsia="宋体" w:cs="宋体"/>
                <w:sz w:val="21"/>
                <w:szCs w:val="21"/>
              </w:rPr>
              <w:t>3.2.10.3 具有后备通气模式，可以在窒息时提供通气</w:t>
            </w:r>
          </w:p>
        </w:tc>
        <w:tc>
          <w:tcPr>
            <w:tcW w:w="2384" w:type="dxa"/>
            <w:tcBorders>
              <w:top w:val="single" w:color="auto" w:sz="6" w:space="0"/>
              <w:left w:val="single" w:color="auto" w:sz="6" w:space="0"/>
              <w:bottom w:val="single" w:color="auto" w:sz="6" w:space="0"/>
              <w:right w:val="single" w:color="auto" w:sz="6" w:space="0"/>
            </w:tcBorders>
          </w:tcPr>
          <w:p w14:paraId="0509AB5E">
            <w:pPr>
              <w:autoSpaceDE w:val="0"/>
              <w:autoSpaceDN w:val="0"/>
              <w:adjustRightInd w:val="0"/>
              <w:spacing w:line="280" w:lineRule="exact"/>
              <w:rPr>
                <w:rFonts w:hint="eastAsia" w:ascii="宋体" w:hAnsi="宋体" w:eastAsia="宋体" w:cs="宋体"/>
                <w:sz w:val="21"/>
                <w:szCs w:val="21"/>
                <w:lang w:val="zh-CN"/>
              </w:rPr>
            </w:pPr>
          </w:p>
        </w:tc>
      </w:tr>
      <w:tr w14:paraId="39033421">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1C2CE10C">
            <w:pPr>
              <w:rPr>
                <w:rFonts w:hint="eastAsia" w:ascii="宋体" w:hAnsi="宋体" w:eastAsia="宋体" w:cs="宋体"/>
                <w:sz w:val="21"/>
                <w:szCs w:val="21"/>
              </w:rPr>
            </w:pPr>
            <w:r>
              <w:rPr>
                <w:rFonts w:hint="eastAsia" w:ascii="宋体" w:hAnsi="宋体" w:eastAsia="宋体" w:cs="宋体"/>
                <w:sz w:val="21"/>
                <w:szCs w:val="21"/>
              </w:rPr>
              <w:t>3.2.10.4 数据存储要求：可通过USB接口保存患者趋势数据，截屏；趋势和截屏可通过PC浏览，USB可转移呼吸机屏幕设置</w:t>
            </w:r>
          </w:p>
        </w:tc>
        <w:tc>
          <w:tcPr>
            <w:tcW w:w="2384" w:type="dxa"/>
            <w:tcBorders>
              <w:top w:val="single" w:color="auto" w:sz="6" w:space="0"/>
              <w:left w:val="single" w:color="auto" w:sz="6" w:space="0"/>
              <w:bottom w:val="single" w:color="auto" w:sz="6" w:space="0"/>
              <w:right w:val="single" w:color="auto" w:sz="6" w:space="0"/>
            </w:tcBorders>
          </w:tcPr>
          <w:p w14:paraId="00C24CA6">
            <w:pPr>
              <w:autoSpaceDE w:val="0"/>
              <w:autoSpaceDN w:val="0"/>
              <w:adjustRightInd w:val="0"/>
              <w:spacing w:line="280" w:lineRule="exact"/>
              <w:rPr>
                <w:rFonts w:hint="eastAsia" w:ascii="宋体" w:hAnsi="宋体" w:eastAsia="宋体" w:cs="宋体"/>
                <w:sz w:val="21"/>
                <w:szCs w:val="21"/>
                <w:lang w:val="zh-CN"/>
              </w:rPr>
            </w:pPr>
          </w:p>
        </w:tc>
      </w:tr>
      <w:tr w14:paraId="736B627A">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4AF395D4">
            <w:pPr>
              <w:autoSpaceDE w:val="0"/>
              <w:autoSpaceDN w:val="0"/>
              <w:adjustRightInd w:val="0"/>
              <w:spacing w:line="280" w:lineRule="exact"/>
              <w:rPr>
                <w:rFonts w:hint="eastAsia" w:ascii="宋体" w:hAnsi="宋体" w:eastAsia="宋体" w:cs="宋体"/>
                <w:color w:val="FF0000"/>
                <w:sz w:val="21"/>
                <w:szCs w:val="21"/>
              </w:rPr>
            </w:pPr>
            <w:r>
              <w:rPr>
                <w:rFonts w:hint="eastAsia" w:ascii="宋体" w:hAnsi="宋体" w:eastAsia="宋体" w:cs="宋体"/>
                <w:b/>
                <w:bCs/>
                <w:sz w:val="21"/>
                <w:szCs w:val="21"/>
              </w:rPr>
              <w:t>3.3 湿化器要求:</w:t>
            </w:r>
          </w:p>
        </w:tc>
        <w:tc>
          <w:tcPr>
            <w:tcW w:w="2384" w:type="dxa"/>
            <w:tcBorders>
              <w:top w:val="single" w:color="auto" w:sz="6" w:space="0"/>
              <w:left w:val="single" w:color="auto" w:sz="6" w:space="0"/>
              <w:bottom w:val="single" w:color="auto" w:sz="6" w:space="0"/>
              <w:right w:val="single" w:color="auto" w:sz="6" w:space="0"/>
            </w:tcBorders>
          </w:tcPr>
          <w:p w14:paraId="7DC7C206">
            <w:pPr>
              <w:autoSpaceDE w:val="0"/>
              <w:autoSpaceDN w:val="0"/>
              <w:adjustRightInd w:val="0"/>
              <w:spacing w:line="280" w:lineRule="exact"/>
              <w:rPr>
                <w:rFonts w:hint="eastAsia" w:ascii="宋体" w:hAnsi="宋体" w:eastAsia="宋体" w:cs="宋体"/>
                <w:sz w:val="21"/>
                <w:szCs w:val="21"/>
                <w:lang w:val="zh-CN"/>
              </w:rPr>
            </w:pPr>
          </w:p>
        </w:tc>
      </w:tr>
      <w:tr w14:paraId="5A8B0A93">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79ADDDB9">
            <w:pPr>
              <w:spacing w:line="276" w:lineRule="auto"/>
              <w:rPr>
                <w:rFonts w:hint="eastAsia" w:ascii="宋体" w:hAnsi="宋体" w:eastAsia="宋体" w:cs="宋体"/>
                <w:sz w:val="21"/>
                <w:szCs w:val="21"/>
              </w:rPr>
            </w:pPr>
            <w:r>
              <w:rPr>
                <w:rFonts w:hint="eastAsia" w:ascii="宋体" w:hAnsi="宋体" w:eastAsia="宋体" w:cs="宋体"/>
                <w:sz w:val="21"/>
                <w:szCs w:val="21"/>
              </w:rPr>
              <w:t>3.3.1 温度控制范围：</w:t>
            </w:r>
          </w:p>
          <w:p w14:paraId="1E2008B5">
            <w:pPr>
              <w:spacing w:line="276" w:lineRule="auto"/>
              <w:rPr>
                <w:rFonts w:hint="eastAsia" w:ascii="宋体" w:hAnsi="宋体" w:eastAsia="宋体" w:cs="宋体"/>
                <w:sz w:val="21"/>
                <w:szCs w:val="21"/>
              </w:rPr>
            </w:pPr>
            <w:r>
              <w:rPr>
                <w:rFonts w:hint="eastAsia" w:ascii="宋体" w:hAnsi="宋体" w:eastAsia="宋体" w:cs="宋体"/>
                <w:sz w:val="21"/>
                <w:szCs w:val="21"/>
              </w:rPr>
              <w:t>有创模式：水罐出气口：35.5—42℃；气道端：35—40℃</w:t>
            </w:r>
          </w:p>
          <w:p w14:paraId="4DFABD07">
            <w:pPr>
              <w:rPr>
                <w:rFonts w:hint="eastAsia" w:ascii="宋体" w:hAnsi="宋体" w:eastAsia="宋体" w:cs="宋体"/>
                <w:sz w:val="21"/>
                <w:szCs w:val="21"/>
              </w:rPr>
            </w:pPr>
            <w:r>
              <w:rPr>
                <w:rFonts w:hint="eastAsia" w:ascii="宋体" w:hAnsi="宋体" w:eastAsia="宋体" w:cs="宋体"/>
                <w:sz w:val="21"/>
                <w:szCs w:val="21"/>
              </w:rPr>
              <w:t>无创模式：水罐出气口：31—36℃；气道端：28—34℃</w:t>
            </w:r>
          </w:p>
        </w:tc>
        <w:tc>
          <w:tcPr>
            <w:tcW w:w="2384" w:type="dxa"/>
            <w:tcBorders>
              <w:top w:val="single" w:color="auto" w:sz="6" w:space="0"/>
              <w:left w:val="single" w:color="auto" w:sz="6" w:space="0"/>
              <w:bottom w:val="single" w:color="auto" w:sz="6" w:space="0"/>
              <w:right w:val="single" w:color="auto" w:sz="6" w:space="0"/>
            </w:tcBorders>
          </w:tcPr>
          <w:p w14:paraId="27329501">
            <w:pPr>
              <w:autoSpaceDE w:val="0"/>
              <w:autoSpaceDN w:val="0"/>
              <w:adjustRightInd w:val="0"/>
              <w:spacing w:line="280" w:lineRule="exact"/>
              <w:rPr>
                <w:rFonts w:hint="eastAsia" w:ascii="宋体" w:hAnsi="宋体" w:eastAsia="宋体" w:cs="宋体"/>
                <w:sz w:val="21"/>
                <w:szCs w:val="21"/>
                <w:lang w:val="zh-CN"/>
              </w:rPr>
            </w:pPr>
          </w:p>
        </w:tc>
      </w:tr>
      <w:tr w14:paraId="550844B7">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vAlign w:val="center"/>
          </w:tcPr>
          <w:p w14:paraId="2321809F">
            <w:pPr>
              <w:spacing w:line="276" w:lineRule="auto"/>
              <w:rPr>
                <w:rFonts w:hint="eastAsia" w:ascii="宋体" w:hAnsi="宋体" w:eastAsia="宋体" w:cs="宋体"/>
                <w:sz w:val="21"/>
                <w:szCs w:val="21"/>
              </w:rPr>
            </w:pPr>
            <w:r>
              <w:rPr>
                <w:rFonts w:hint="eastAsia" w:ascii="宋体" w:hAnsi="宋体" w:eastAsia="宋体" w:cs="宋体"/>
                <w:sz w:val="21"/>
                <w:szCs w:val="21"/>
              </w:rPr>
              <w:t>3.3.2 湿度控制范围：</w:t>
            </w:r>
          </w:p>
          <w:p w14:paraId="575017B8">
            <w:pPr>
              <w:spacing w:line="276" w:lineRule="auto"/>
              <w:rPr>
                <w:rFonts w:hint="eastAsia" w:ascii="宋体" w:hAnsi="宋体" w:eastAsia="宋体" w:cs="宋体"/>
                <w:sz w:val="21"/>
                <w:szCs w:val="21"/>
              </w:rPr>
            </w:pPr>
            <w:r>
              <w:rPr>
                <w:rFonts w:hint="eastAsia" w:ascii="宋体" w:hAnsi="宋体" w:eastAsia="宋体" w:cs="宋体"/>
                <w:sz w:val="21"/>
                <w:szCs w:val="21"/>
              </w:rPr>
              <w:t>有创模式：＞33mg/L，无创模式：＞10mg/L</w:t>
            </w:r>
          </w:p>
        </w:tc>
        <w:tc>
          <w:tcPr>
            <w:tcW w:w="2384" w:type="dxa"/>
            <w:tcBorders>
              <w:top w:val="single" w:color="auto" w:sz="6" w:space="0"/>
              <w:left w:val="single" w:color="auto" w:sz="6" w:space="0"/>
              <w:bottom w:val="single" w:color="auto" w:sz="6" w:space="0"/>
              <w:right w:val="single" w:color="auto" w:sz="6" w:space="0"/>
            </w:tcBorders>
          </w:tcPr>
          <w:p w14:paraId="36AAE462">
            <w:pPr>
              <w:autoSpaceDE w:val="0"/>
              <w:autoSpaceDN w:val="0"/>
              <w:adjustRightInd w:val="0"/>
              <w:spacing w:line="280" w:lineRule="exact"/>
              <w:rPr>
                <w:rFonts w:hint="eastAsia" w:ascii="宋体" w:hAnsi="宋体" w:eastAsia="宋体" w:cs="宋体"/>
                <w:sz w:val="21"/>
                <w:szCs w:val="21"/>
                <w:lang w:val="zh-CN"/>
              </w:rPr>
            </w:pPr>
          </w:p>
        </w:tc>
      </w:tr>
      <w:tr w14:paraId="181AF3E6">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3940F467">
            <w:pPr>
              <w:spacing w:line="276" w:lineRule="auto"/>
              <w:rPr>
                <w:rFonts w:hint="eastAsia" w:ascii="宋体" w:hAnsi="宋体" w:eastAsia="宋体" w:cs="宋体"/>
                <w:sz w:val="21"/>
                <w:szCs w:val="21"/>
              </w:rPr>
            </w:pPr>
            <w:r>
              <w:rPr>
                <w:rFonts w:hint="eastAsia" w:ascii="宋体" w:hAnsi="宋体" w:eastAsia="宋体" w:cs="宋体"/>
                <w:sz w:val="21"/>
                <w:szCs w:val="21"/>
              </w:rPr>
              <w:t>3.3.3 湿化水罐可自动加水</w:t>
            </w:r>
          </w:p>
        </w:tc>
        <w:tc>
          <w:tcPr>
            <w:tcW w:w="2384" w:type="dxa"/>
            <w:tcBorders>
              <w:top w:val="single" w:color="auto" w:sz="6" w:space="0"/>
              <w:left w:val="single" w:color="auto" w:sz="6" w:space="0"/>
              <w:bottom w:val="single" w:color="auto" w:sz="6" w:space="0"/>
              <w:right w:val="single" w:color="auto" w:sz="6" w:space="0"/>
            </w:tcBorders>
          </w:tcPr>
          <w:p w14:paraId="0BECD7AE">
            <w:pPr>
              <w:autoSpaceDE w:val="0"/>
              <w:autoSpaceDN w:val="0"/>
              <w:adjustRightInd w:val="0"/>
              <w:spacing w:line="280" w:lineRule="exact"/>
              <w:rPr>
                <w:rFonts w:hint="eastAsia" w:ascii="宋体" w:hAnsi="宋体" w:eastAsia="宋体" w:cs="宋体"/>
                <w:sz w:val="21"/>
                <w:szCs w:val="21"/>
                <w:lang w:val="zh-CN"/>
              </w:rPr>
            </w:pPr>
          </w:p>
        </w:tc>
      </w:tr>
      <w:tr w14:paraId="34854550">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5D0B6F2F">
            <w:pPr>
              <w:rPr>
                <w:rFonts w:hint="eastAsia" w:ascii="宋体" w:hAnsi="宋体" w:eastAsia="宋体" w:cs="宋体"/>
                <w:sz w:val="21"/>
                <w:szCs w:val="21"/>
              </w:rPr>
            </w:pPr>
            <w:r>
              <w:rPr>
                <w:rFonts w:hint="eastAsia" w:ascii="宋体" w:hAnsi="宋体" w:eastAsia="宋体" w:cs="宋体"/>
                <w:sz w:val="21"/>
                <w:szCs w:val="21"/>
              </w:rPr>
              <w:t>3.3.4 水罐可变容积：≦280ml，顺应性：≦0.4ml/cmH2O</w:t>
            </w:r>
          </w:p>
        </w:tc>
        <w:tc>
          <w:tcPr>
            <w:tcW w:w="2384" w:type="dxa"/>
            <w:tcBorders>
              <w:top w:val="single" w:color="auto" w:sz="6" w:space="0"/>
              <w:left w:val="single" w:color="auto" w:sz="6" w:space="0"/>
              <w:bottom w:val="single" w:color="auto" w:sz="6" w:space="0"/>
              <w:right w:val="single" w:color="auto" w:sz="6" w:space="0"/>
            </w:tcBorders>
          </w:tcPr>
          <w:p w14:paraId="1AB5337F">
            <w:pPr>
              <w:autoSpaceDE w:val="0"/>
              <w:autoSpaceDN w:val="0"/>
              <w:adjustRightInd w:val="0"/>
              <w:spacing w:line="280" w:lineRule="exact"/>
              <w:rPr>
                <w:rFonts w:hint="eastAsia" w:ascii="宋体" w:hAnsi="宋体" w:eastAsia="宋体" w:cs="宋体"/>
                <w:sz w:val="21"/>
                <w:szCs w:val="21"/>
                <w:lang w:val="zh-CN"/>
              </w:rPr>
            </w:pPr>
          </w:p>
        </w:tc>
      </w:tr>
      <w:tr w14:paraId="32F4780B">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77C0CE0C">
            <w:pPr>
              <w:rPr>
                <w:rFonts w:hint="eastAsia" w:ascii="宋体" w:hAnsi="宋体" w:eastAsia="宋体" w:cs="宋体"/>
                <w:sz w:val="21"/>
                <w:szCs w:val="21"/>
              </w:rPr>
            </w:pPr>
            <w:r>
              <w:rPr>
                <w:rFonts w:hint="eastAsia" w:ascii="宋体" w:hAnsi="宋体" w:eastAsia="宋体" w:cs="宋体"/>
                <w:sz w:val="21"/>
                <w:szCs w:val="21"/>
              </w:rPr>
              <w:t>3.3.5 最大工作压力：≧80cmH2O，最大峰流量：≧180L/min</w:t>
            </w:r>
          </w:p>
        </w:tc>
        <w:tc>
          <w:tcPr>
            <w:tcW w:w="2384" w:type="dxa"/>
            <w:tcBorders>
              <w:top w:val="single" w:color="auto" w:sz="6" w:space="0"/>
              <w:left w:val="single" w:color="auto" w:sz="6" w:space="0"/>
              <w:bottom w:val="single" w:color="auto" w:sz="6" w:space="0"/>
              <w:right w:val="single" w:color="auto" w:sz="6" w:space="0"/>
            </w:tcBorders>
          </w:tcPr>
          <w:p w14:paraId="3AADA735">
            <w:pPr>
              <w:autoSpaceDE w:val="0"/>
              <w:autoSpaceDN w:val="0"/>
              <w:adjustRightInd w:val="0"/>
              <w:spacing w:line="280" w:lineRule="exact"/>
              <w:rPr>
                <w:rFonts w:hint="eastAsia" w:ascii="宋体" w:hAnsi="宋体" w:eastAsia="宋体" w:cs="宋体"/>
                <w:sz w:val="21"/>
                <w:szCs w:val="21"/>
                <w:lang w:val="zh-CN"/>
              </w:rPr>
            </w:pPr>
          </w:p>
        </w:tc>
      </w:tr>
      <w:tr w14:paraId="1CBE6F58">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tcPr>
          <w:p w14:paraId="67AE0507">
            <w:pPr>
              <w:rPr>
                <w:rFonts w:hint="eastAsia" w:ascii="宋体" w:hAnsi="宋体" w:eastAsia="宋体" w:cs="宋体"/>
                <w:sz w:val="21"/>
                <w:szCs w:val="21"/>
              </w:rPr>
            </w:pPr>
            <w:r>
              <w:rPr>
                <w:rFonts w:hint="eastAsia" w:ascii="宋体" w:hAnsi="宋体" w:eastAsia="宋体" w:cs="宋体"/>
                <w:sz w:val="21"/>
                <w:szCs w:val="21"/>
              </w:rPr>
              <w:t>3.3.6 具有水罐缺水报警、温度探头报警、水罐端探头报警、气道端温度探头报警、呼吸管路加热导丝报警、湿度报警等报警功能</w:t>
            </w:r>
          </w:p>
        </w:tc>
        <w:tc>
          <w:tcPr>
            <w:tcW w:w="2384" w:type="dxa"/>
            <w:tcBorders>
              <w:top w:val="single" w:color="auto" w:sz="6" w:space="0"/>
              <w:left w:val="single" w:color="auto" w:sz="6" w:space="0"/>
              <w:bottom w:val="single" w:color="auto" w:sz="6" w:space="0"/>
              <w:right w:val="single" w:color="auto" w:sz="6" w:space="0"/>
            </w:tcBorders>
          </w:tcPr>
          <w:p w14:paraId="1A03BEE1">
            <w:pPr>
              <w:autoSpaceDE w:val="0"/>
              <w:autoSpaceDN w:val="0"/>
              <w:adjustRightInd w:val="0"/>
              <w:spacing w:line="280" w:lineRule="exact"/>
              <w:rPr>
                <w:rFonts w:hint="eastAsia" w:ascii="宋体" w:hAnsi="宋体" w:eastAsia="宋体" w:cs="宋体"/>
                <w:sz w:val="21"/>
                <w:szCs w:val="21"/>
                <w:lang w:val="zh-CN"/>
              </w:rPr>
            </w:pPr>
          </w:p>
        </w:tc>
      </w:tr>
      <w:tr w14:paraId="4C206CBB">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top"/>
          </w:tcPr>
          <w:p w14:paraId="77411347">
            <w:pPr>
              <w:autoSpaceDE w:val="0"/>
              <w:autoSpaceDN w:val="0"/>
              <w:adjustRightInd w:val="0"/>
              <w:spacing w:line="280" w:lineRule="exact"/>
              <w:rPr>
                <w:rFonts w:hint="eastAsia" w:ascii="宋体" w:hAnsi="宋体" w:eastAsia="宋体" w:cs="宋体"/>
                <w:b/>
                <w:bCs/>
                <w:color w:val="000000"/>
                <w:kern w:val="2"/>
                <w:sz w:val="21"/>
                <w:szCs w:val="21"/>
                <w:lang w:val="en-US" w:eastAsia="zh-CN" w:bidi="ar-SA"/>
              </w:rPr>
            </w:pPr>
            <w:r>
              <w:rPr>
                <w:rFonts w:hint="eastAsia" w:ascii="宋体" w:hAnsi="宋体" w:eastAsia="宋体" w:cs="宋体"/>
                <w:b/>
                <w:sz w:val="21"/>
                <w:szCs w:val="21"/>
                <w:shd w:val="clear" w:color="auto" w:fill="FFFFFF"/>
              </w:rPr>
              <w:t>四、必备商务条款</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168D7724">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sz w:val="21"/>
                <w:szCs w:val="21"/>
              </w:rPr>
              <w:t>对应指标，</w:t>
            </w:r>
            <w:r>
              <w:rPr>
                <w:rFonts w:hint="eastAsia" w:ascii="宋体" w:hAnsi="宋体" w:eastAsia="宋体" w:cs="宋体"/>
                <w:sz w:val="21"/>
                <w:szCs w:val="21"/>
                <w:lang w:val="zh-CN"/>
              </w:rPr>
              <w:t>详细说明，</w:t>
            </w:r>
            <w:r>
              <w:rPr>
                <w:rFonts w:hint="eastAsia" w:ascii="宋体" w:hAnsi="宋体" w:eastAsia="宋体" w:cs="宋体"/>
                <w:sz w:val="21"/>
                <w:szCs w:val="21"/>
              </w:rPr>
              <w:t>否则视为不符要求</w:t>
            </w:r>
          </w:p>
        </w:tc>
      </w:tr>
      <w:tr w14:paraId="6E491180">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12F814CF">
            <w:pPr>
              <w:autoSpaceDE w:val="0"/>
              <w:autoSpaceDN w:val="0"/>
              <w:adjustRightInd w:val="0"/>
              <w:spacing w:line="280" w:lineRule="exact"/>
              <w:rPr>
                <w:rFonts w:hint="eastAsia" w:ascii="宋体" w:hAnsi="宋体" w:eastAsia="宋体" w:cs="宋体"/>
                <w:bCs/>
                <w:color w:val="000000"/>
                <w:kern w:val="2"/>
                <w:sz w:val="21"/>
                <w:szCs w:val="21"/>
                <w:lang w:val="en-US" w:eastAsia="zh-CN" w:bidi="ar-SA"/>
              </w:rPr>
            </w:pPr>
            <w:r>
              <w:rPr>
                <w:rFonts w:hint="eastAsia" w:ascii="宋体" w:hAnsi="宋体" w:eastAsia="宋体" w:cs="宋体"/>
                <w:b/>
                <w:kern w:val="0"/>
                <w:sz w:val="21"/>
                <w:szCs w:val="21"/>
                <w:lang w:bidi="ar"/>
              </w:rPr>
              <w:t>4.1 维修</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5242F8A1">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036E3B4C">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5C72879F">
            <w:pPr>
              <w:autoSpaceDE w:val="0"/>
              <w:autoSpaceDN w:val="0"/>
              <w:adjustRightInd w:val="0"/>
              <w:spacing w:line="280" w:lineRule="exact"/>
              <w:rPr>
                <w:rFonts w:hint="eastAsia" w:ascii="宋体" w:hAnsi="宋体" w:eastAsia="宋体" w:cs="宋体"/>
                <w:bCs/>
                <w:color w:val="000000"/>
                <w:kern w:val="2"/>
                <w:sz w:val="21"/>
                <w:szCs w:val="21"/>
                <w:lang w:val="en-US" w:eastAsia="zh-CN" w:bidi="ar-SA"/>
              </w:rPr>
            </w:pPr>
            <w:r>
              <w:rPr>
                <w:rFonts w:hint="eastAsia" w:ascii="宋体" w:hAnsi="宋体" w:eastAsia="宋体" w:cs="宋体"/>
                <w:kern w:val="0"/>
                <w:sz w:val="21"/>
                <w:szCs w:val="21"/>
                <w:lang w:bidi="ar"/>
              </w:rPr>
              <w:t xml:space="preserve">4.1.1设备验收合格后整机免费保修 </w:t>
            </w:r>
            <w:r>
              <w:rPr>
                <w:rFonts w:hint="eastAsia" w:ascii="宋体" w:hAnsi="宋体" w:eastAsia="宋体" w:cs="宋体"/>
                <w:kern w:val="0"/>
                <w:sz w:val="21"/>
                <w:szCs w:val="21"/>
                <w:lang w:eastAsia="zh-CN" w:bidi="ar"/>
              </w:rPr>
              <w:t>贰</w:t>
            </w:r>
            <w:r>
              <w:rPr>
                <w:rFonts w:hint="eastAsia" w:ascii="宋体" w:hAnsi="宋体" w:eastAsia="宋体" w:cs="宋体"/>
                <w:kern w:val="0"/>
                <w:sz w:val="21"/>
                <w:szCs w:val="21"/>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7361681A">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68152DB0">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30CE2984">
            <w:pPr>
              <w:autoSpaceDE w:val="0"/>
              <w:autoSpaceDN w:val="0"/>
              <w:adjustRightInd w:val="0"/>
              <w:spacing w:line="280" w:lineRule="exact"/>
              <w:rPr>
                <w:rFonts w:hint="eastAsia" w:ascii="宋体" w:hAnsi="宋体" w:eastAsia="宋体" w:cs="宋体"/>
                <w:bCs/>
                <w:color w:val="000000"/>
                <w:kern w:val="2"/>
                <w:sz w:val="21"/>
                <w:szCs w:val="21"/>
                <w:lang w:val="en-US" w:eastAsia="zh-CN" w:bidi="ar-SA"/>
              </w:rPr>
            </w:pPr>
            <w:r>
              <w:rPr>
                <w:rFonts w:hint="eastAsia" w:ascii="宋体" w:hAnsi="宋体" w:eastAsia="宋体" w:cs="宋体"/>
                <w:kern w:val="0"/>
                <w:sz w:val="21"/>
                <w:szCs w:val="21"/>
                <w:lang w:bidi="ar"/>
              </w:rPr>
              <w:t>4.1.2 提供仪器电子版SOP文件、中（英）文操作手册和维修手册。小器械类可除外。</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701B72EF">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12B0808A">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0F86A450">
            <w:pPr>
              <w:autoSpaceDE w:val="0"/>
              <w:autoSpaceDN w:val="0"/>
              <w:adjustRightInd w:val="0"/>
              <w:spacing w:line="280" w:lineRule="exact"/>
              <w:rPr>
                <w:rFonts w:hint="eastAsia" w:ascii="宋体" w:hAnsi="宋体" w:eastAsia="宋体" w:cs="宋体"/>
                <w:bCs/>
                <w:color w:val="000000"/>
                <w:kern w:val="2"/>
                <w:sz w:val="21"/>
                <w:szCs w:val="21"/>
                <w:lang w:val="en-US" w:eastAsia="zh-CN" w:bidi="ar-SA"/>
              </w:rPr>
            </w:pPr>
            <w:r>
              <w:rPr>
                <w:rFonts w:hint="eastAsia" w:ascii="宋体" w:hAnsi="宋体" w:eastAsia="宋体" w:cs="宋体"/>
                <w:kern w:val="0"/>
                <w:sz w:val="21"/>
                <w:szCs w:val="21"/>
                <w:lang w:bidi="ar"/>
              </w:rPr>
              <w:t>4.1.3 免费提供操作和维修培训（包含时间、地点、人次、内容），小器械类可除外。</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3B5A4FB4">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08772359">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183FE0F0">
            <w:pPr>
              <w:autoSpaceDE w:val="0"/>
              <w:autoSpaceDN w:val="0"/>
              <w:adjustRightInd w:val="0"/>
              <w:spacing w:line="280" w:lineRule="exact"/>
              <w:rPr>
                <w:rFonts w:hint="eastAsia" w:ascii="宋体" w:hAnsi="宋体" w:eastAsia="宋体" w:cs="宋体"/>
                <w:bCs/>
                <w:color w:val="000000"/>
                <w:kern w:val="2"/>
                <w:sz w:val="21"/>
                <w:szCs w:val="21"/>
                <w:lang w:val="zh-CN" w:eastAsia="zh-CN" w:bidi="ar-SA"/>
              </w:rPr>
            </w:pPr>
            <w:r>
              <w:rPr>
                <w:rFonts w:hint="eastAsia" w:ascii="宋体" w:hAnsi="宋体" w:eastAsia="宋体" w:cs="宋体"/>
                <w:kern w:val="0"/>
                <w:sz w:val="21"/>
                <w:szCs w:val="21"/>
                <w:lang w:bidi="ar"/>
              </w:rPr>
              <w:t>4.1.4 维修响应时间8个工作小时，24个工作小时未修复提供备品，紧急情况按采购人要求执行</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65A51081">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229E0845">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5D93B1D2">
            <w:pPr>
              <w:autoSpaceDE w:val="0"/>
              <w:autoSpaceDN w:val="0"/>
              <w:adjustRightInd w:val="0"/>
              <w:spacing w:line="280" w:lineRule="exact"/>
              <w:rPr>
                <w:rFonts w:hint="eastAsia" w:ascii="宋体" w:hAnsi="宋体" w:eastAsia="宋体" w:cs="宋体"/>
                <w:bCs/>
                <w:color w:val="000000"/>
                <w:kern w:val="2"/>
                <w:sz w:val="21"/>
                <w:szCs w:val="21"/>
                <w:lang w:val="en-US" w:eastAsia="zh-CN" w:bidi="ar-SA"/>
              </w:rPr>
            </w:pPr>
            <w:r>
              <w:rPr>
                <w:rFonts w:hint="eastAsia" w:ascii="宋体" w:hAnsi="宋体" w:eastAsia="宋体" w:cs="宋体"/>
                <w:kern w:val="0"/>
                <w:sz w:val="21"/>
                <w:szCs w:val="21"/>
                <w:lang w:bidi="ar"/>
              </w:rPr>
              <w:t>4.1.5 请注明售后服务（包括浙江地区维修力量说明）Service</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0619B0BD">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3BD513FA">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55A76ECD">
            <w:pPr>
              <w:widowControl/>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4.2 附加必备条款：</w:t>
            </w:r>
          </w:p>
          <w:p w14:paraId="75A635F4">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提供符合上述参数和配置要求的详细配置清单；</w:t>
            </w:r>
          </w:p>
          <w:p w14:paraId="67C3556A">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列出上述已明确选件及未作要求但可提供选件的清单；</w:t>
            </w:r>
          </w:p>
          <w:p w14:paraId="7D1B40FA">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所有配置为同品牌原装产品(除注明要求例外)；</w:t>
            </w:r>
          </w:p>
          <w:p w14:paraId="60D118DF">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所有设备必须是全新的，未曾使用过的原厂生产的产品，出厂时间原则上不大于1年。禁止提供代工、贴牌产品；</w:t>
            </w:r>
          </w:p>
          <w:p w14:paraId="0432D849">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投标产品属于医疗器械管理的，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31EFDFE">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投标产品属于特种设备的，投标人应当提供压力容器制造许可证；属于消毒类产品的，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应当按照相关部门规定，提供相应资质证明材料；属于放射性同位素和射线装置的，投标人应当提供生态环境部门颁发的生产和销售许可证；</w:t>
            </w:r>
          </w:p>
          <w:p w14:paraId="72210CA8">
            <w:pPr>
              <w:autoSpaceDE w:val="0"/>
              <w:autoSpaceDN w:val="0"/>
              <w:adjustRightInd w:val="0"/>
              <w:spacing w:line="280" w:lineRule="exact"/>
              <w:rPr>
                <w:rFonts w:hint="eastAsia" w:ascii="宋体" w:hAnsi="宋体" w:eastAsia="宋体" w:cs="宋体"/>
                <w:bCs/>
                <w:color w:val="000000"/>
                <w:kern w:val="2"/>
                <w:sz w:val="21"/>
                <w:szCs w:val="21"/>
                <w:lang w:val="en-US" w:eastAsia="zh-CN" w:bidi="ar-SA"/>
              </w:rPr>
            </w:pPr>
            <w:r>
              <w:rPr>
                <w:rFonts w:hint="eastAsia" w:ascii="宋体" w:hAnsi="宋体" w:eastAsia="宋体" w:cs="宋体"/>
                <w:kern w:val="0"/>
                <w:sz w:val="21"/>
                <w:szCs w:val="21"/>
                <w:lang w:bidi="ar"/>
              </w:rPr>
              <w:t>提供所投产品的详细彩页，如彩页中没有涉及到相关技术参数，提供原厂技术白皮书（DATASHEET）。小器械类可除外。</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3DECADD2">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281F0C97">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786C2A9E">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b/>
                <w:kern w:val="0"/>
                <w:sz w:val="21"/>
                <w:szCs w:val="21"/>
                <w:lang w:bidi="ar"/>
              </w:rPr>
              <w:t>4.3 安装及验收要求</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68ABF691">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5AC81EBD">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4A32D69F">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lang w:bidi="ar"/>
              </w:rPr>
              <w:t>4.3.1 到货期:中标即日起30天内；如有例外，可在合同中另行约定</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1B605C78">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3AAD2CE3">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4A502CE0">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lang w:bidi="ar"/>
              </w:rPr>
              <w:t>4.3.2安装地点:由</w:t>
            </w:r>
            <w:r>
              <w:rPr>
                <w:rFonts w:hint="eastAsia" w:ascii="宋体" w:hAnsi="宋体" w:eastAsia="宋体" w:cs="宋体"/>
                <w:sz w:val="21"/>
                <w:szCs w:val="21"/>
              </w:rPr>
              <w:t>中标人</w:t>
            </w:r>
            <w:r>
              <w:rPr>
                <w:rFonts w:hint="eastAsia" w:ascii="宋体" w:hAnsi="宋体" w:eastAsia="宋体" w:cs="宋体"/>
                <w:kern w:val="0"/>
                <w:sz w:val="21"/>
                <w:szCs w:val="21"/>
                <w:lang w:bidi="ar"/>
              </w:rPr>
              <w:t>免费将货送至医院安装现场。无需安装的可除外。</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00D65CA7">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1866E0CA">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209FDF7A">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lang w:bidi="ar"/>
              </w:rPr>
              <w:t>4.3.3 安装完成时间:接采购人通知后7个工作日内全部调试完成，全院布局系统联网项目在60日内全部调试完成。无需安装的可除外。</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304D168D">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1E5F1738">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3DCA5663">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kern w:val="0"/>
                <w:sz w:val="21"/>
                <w:szCs w:val="21"/>
                <w:lang w:bidi="ar"/>
              </w:rPr>
              <w:t>4.3.4 安装标准:符合国家有关安全技术规范和技术标准。无需安装的可除外。</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1660E5DD">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174B28C4">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410A8135">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kern w:val="0"/>
                <w:sz w:val="21"/>
                <w:szCs w:val="21"/>
                <w:lang w:bidi="ar"/>
              </w:rPr>
              <w:t>4.3.5 验收标准:应与产品原始样本技术数据及标书技术文件一致，符合国家有关技术规范和技术标准</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4B0B9B21">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69C8A774">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3967B0A2">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kern w:val="0"/>
                <w:sz w:val="21"/>
                <w:szCs w:val="21"/>
                <w:lang w:bidi="ar"/>
              </w:rPr>
              <w:t>4.3.6 计量检测：如是计量强制检定设备，验收时需提供计量合格证</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59F010FD">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452C83AD">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77768FB5">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4.3.7 软件系统要求：</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1129AF51">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lang w:bidi="ar"/>
              </w:rPr>
              <w:t>根据采购人要求，终身免费提供软件升级服务。</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3FFC17DE">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2A1732EF">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5C402BB6">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b/>
                <w:kern w:val="0"/>
                <w:sz w:val="21"/>
                <w:szCs w:val="21"/>
                <w:lang w:bidi="ar"/>
              </w:rPr>
              <w:t>4.4、付款方式：</w:t>
            </w:r>
            <w:r>
              <w:rPr>
                <w:rFonts w:hint="eastAsia" w:ascii="宋体" w:hAnsi="宋体" w:eastAsia="宋体" w:cs="宋体"/>
                <w:kern w:val="0"/>
                <w:sz w:val="21"/>
                <w:szCs w:val="21"/>
                <w:lang w:bidi="ar"/>
              </w:rPr>
              <w:t>按《浙江省财政厅关于进一步发挥政府采购政策功能全力推动经济稳进提质的通知》（浙财采监〔2022〕3号）等文件要求执行，具体付款方式由双方协商后在合同中明确。</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2D86DE9F">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63E79533">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5709C501">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b/>
                <w:kern w:val="0"/>
                <w:sz w:val="21"/>
                <w:szCs w:val="21"/>
                <w:lang w:bidi="ar"/>
              </w:rPr>
              <w:t>五、其他</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2CD78A76">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sz w:val="21"/>
                <w:szCs w:val="21"/>
              </w:rPr>
              <w:t>对应指标，</w:t>
            </w:r>
            <w:r>
              <w:rPr>
                <w:rFonts w:hint="eastAsia" w:ascii="宋体" w:hAnsi="宋体" w:eastAsia="宋体" w:cs="宋体"/>
                <w:sz w:val="21"/>
                <w:szCs w:val="21"/>
                <w:lang w:val="zh-CN"/>
              </w:rPr>
              <w:t>详细说明，</w:t>
            </w:r>
            <w:r>
              <w:rPr>
                <w:rFonts w:hint="eastAsia" w:ascii="宋体" w:hAnsi="宋体" w:eastAsia="宋体" w:cs="宋体"/>
                <w:sz w:val="21"/>
                <w:szCs w:val="21"/>
              </w:rPr>
              <w:t>否则视为不符要求</w:t>
            </w:r>
          </w:p>
        </w:tc>
      </w:tr>
      <w:tr w14:paraId="43B20EF1">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4653B88B">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lang w:bidi="ar"/>
              </w:rPr>
              <w:t>5.1 请注明进入市场时间 Year first sold</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14DB7F5F">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17EB5798">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20F40C91">
            <w:pPr>
              <w:autoSpaceDE w:val="0"/>
              <w:autoSpaceDN w:val="0"/>
              <w:adjustRightInd w:val="0"/>
              <w:spacing w:line="280" w:lineRule="exact"/>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lang w:bidi="ar"/>
              </w:rPr>
              <w:t>5.2 请提供国内医院投标机型安装台数 Number sold</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top"/>
          </w:tcPr>
          <w:p w14:paraId="4D92E86C">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p>
        </w:tc>
      </w:tr>
      <w:tr w14:paraId="7AB4EA9C">
        <w:tblPrEx>
          <w:tblCellMar>
            <w:top w:w="0" w:type="dxa"/>
            <w:left w:w="108" w:type="dxa"/>
            <w:bottom w:w="0" w:type="dxa"/>
            <w:right w:w="108" w:type="dxa"/>
          </w:tblCellMar>
        </w:tblPrEx>
        <w:trPr>
          <w:trHeight w:val="20" w:hRule="atLeast"/>
          <w:jc w:val="center"/>
        </w:trPr>
        <w:tc>
          <w:tcPr>
            <w:tcW w:w="6605" w:type="dxa"/>
            <w:tcBorders>
              <w:top w:val="single" w:color="auto" w:sz="6" w:space="0"/>
              <w:left w:val="single" w:color="auto" w:sz="6" w:space="0"/>
              <w:bottom w:val="single" w:color="auto" w:sz="6" w:space="0"/>
              <w:right w:val="single" w:color="auto" w:sz="6" w:space="0"/>
            </w:tcBorders>
            <w:shd w:val="clear" w:color="auto" w:fill="auto"/>
            <w:vAlign w:val="center"/>
          </w:tcPr>
          <w:p w14:paraId="3A8C2C53">
            <w:pPr>
              <w:rPr>
                <w:rFonts w:hint="eastAsia" w:ascii="宋体" w:hAnsi="宋体" w:eastAsia="宋体" w:cs="宋体"/>
                <w:color w:val="000000"/>
                <w:kern w:val="2"/>
                <w:sz w:val="21"/>
                <w:szCs w:val="21"/>
                <w:lang w:val="zh-CN" w:eastAsia="zh-CN" w:bidi="ar-SA"/>
              </w:rPr>
            </w:pPr>
            <w:r>
              <w:rPr>
                <w:rFonts w:hint="eastAsia" w:ascii="宋体" w:hAnsi="宋体" w:eastAsia="宋体" w:cs="宋体"/>
                <w:kern w:val="0"/>
                <w:sz w:val="21"/>
                <w:szCs w:val="21"/>
                <w:lang w:bidi="ar"/>
              </w:rPr>
              <w:t>5.3 请注明软件最新版本 LAST UPDATED</w:t>
            </w:r>
          </w:p>
        </w:tc>
        <w:tc>
          <w:tcPr>
            <w:tcW w:w="2384" w:type="dxa"/>
            <w:tcBorders>
              <w:top w:val="single" w:color="auto" w:sz="6" w:space="0"/>
              <w:left w:val="single" w:color="auto" w:sz="6" w:space="0"/>
              <w:bottom w:val="single" w:color="auto" w:sz="6" w:space="0"/>
              <w:right w:val="single" w:color="auto" w:sz="6" w:space="0"/>
            </w:tcBorders>
            <w:shd w:val="clear" w:color="auto" w:fill="auto"/>
            <w:vAlign w:val="center"/>
          </w:tcPr>
          <w:p w14:paraId="2E8D3848">
            <w:pPr>
              <w:rPr>
                <w:rFonts w:hint="eastAsia" w:ascii="宋体" w:hAnsi="宋体" w:eastAsia="宋体" w:cs="宋体"/>
                <w:color w:val="000000"/>
                <w:kern w:val="2"/>
                <w:sz w:val="21"/>
                <w:szCs w:val="21"/>
                <w:lang w:val="en-US" w:eastAsia="zh-CN" w:bidi="ar-SA"/>
              </w:rPr>
            </w:pPr>
          </w:p>
        </w:tc>
      </w:tr>
    </w:tbl>
    <w:p w14:paraId="5DAE33E8">
      <w:pPr>
        <w:autoSpaceDE w:val="0"/>
        <w:autoSpaceDN w:val="0"/>
        <w:spacing w:line="280" w:lineRule="exact"/>
        <w:rPr>
          <w:rFonts w:hint="eastAsia" w:ascii="宋体" w:hAnsi="宋体" w:eastAsia="宋体" w:cs="宋体"/>
          <w:kern w:val="0"/>
          <w:sz w:val="24"/>
          <w:szCs w:val="24"/>
          <w:lang w:bidi="ar"/>
        </w:rPr>
      </w:pPr>
    </w:p>
    <w:p w14:paraId="1FFC642B">
      <w:pPr>
        <w:autoSpaceDE w:val="0"/>
        <w:autoSpaceDN w:val="0"/>
        <w:spacing w:line="280" w:lineRule="exac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医疗器械管理类别：第</w:t>
      </w:r>
      <w:r>
        <w:rPr>
          <w:rFonts w:hint="eastAsia" w:ascii="宋体" w:hAnsi="宋体" w:eastAsia="宋体" w:cs="宋体"/>
          <w:kern w:val="0"/>
          <w:sz w:val="24"/>
          <w:szCs w:val="24"/>
          <w:lang w:eastAsia="zh-CN" w:bidi="ar"/>
        </w:rPr>
        <w:t>三</w:t>
      </w:r>
      <w:r>
        <w:rPr>
          <w:rFonts w:hint="eastAsia" w:ascii="宋体" w:hAnsi="宋体" w:eastAsia="宋体" w:cs="宋体"/>
          <w:kern w:val="0"/>
          <w:sz w:val="24"/>
          <w:szCs w:val="24"/>
          <w:lang w:bidi="ar"/>
        </w:rPr>
        <w:t>类</w:t>
      </w:r>
    </w:p>
    <w:p w14:paraId="302AACE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566103DC">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7"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7"/>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8" w:name="_Toc27624"/>
      <w:r>
        <w:rPr>
          <w:rFonts w:hint="eastAsia" w:ascii="仿宋" w:hAnsi="仿宋" w:eastAsia="仿宋" w:cs="仿宋"/>
          <w:b w:val="0"/>
          <w:bCs w:val="0"/>
          <w:color w:val="auto"/>
          <w:sz w:val="28"/>
          <w:szCs w:val="28"/>
        </w:rPr>
        <w:t>第二节 政府采购合同通用条款</w:t>
      </w:r>
      <w:bookmarkEnd w:id="48"/>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9"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9"/>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0"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50"/>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6DBFA479">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AEF6AB5">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2B35480F">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52CFDA3">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5B98FE81">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007AFA6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387D39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3A6F49B7">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583728B">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6D632C53">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28BF580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5B485838">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18D2EC2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347228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76E2563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07CD903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3D4B325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756F51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021B237F">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6B1BE643">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w:t>
            </w:r>
            <w:r>
              <w:rPr>
                <w:rFonts w:hint="eastAsia" w:ascii="仿宋" w:hAnsi="仿宋" w:eastAsia="仿宋" w:cs="仿宋"/>
                <w:kern w:val="0"/>
                <w:sz w:val="24"/>
                <w:lang w:val="en-US" w:eastAsia="zh-CN"/>
              </w:rPr>
              <w:t>所投产品</w:t>
            </w:r>
            <w:bookmarkStart w:id="57" w:name="_GoBack"/>
            <w:bookmarkEnd w:id="57"/>
            <w:r>
              <w:rPr>
                <w:rFonts w:hint="eastAsia" w:ascii="仿宋" w:hAnsi="仿宋" w:eastAsia="仿宋" w:cs="仿宋"/>
                <w:kern w:val="0"/>
                <w:sz w:val="24"/>
              </w:rPr>
              <w:t>案例，每有一个得1分，最高得3分。</w:t>
            </w:r>
          </w:p>
          <w:p w14:paraId="332A0BB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79A70791">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70A88FA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9E37489">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492E1A1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A83B76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7E6439D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0FC605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013027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D47A9B6">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242EB7E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3FA1D48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FE1616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261D4B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42B5475">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9991442">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1D6372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6037EAC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D290CA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658411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84E3DE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2F9F15F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37E801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9DAE33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1292C6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43463ABE">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3F5792C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1824662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4AC7FBF">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EC9621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DE91C4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260878E3">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FA5795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0ADB07C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48CAB7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31186205">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6001C9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EAC25C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491A1C3">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EF9283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3E7FBC4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757A12D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4C98CE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22C663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6185D54">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DBCDCBE">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360010A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12FEAB53">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0E8FF43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2E17625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007B414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7BC46BFD">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73FDCED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77D6D3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4FA6AC0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A838E3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4718BDB">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95E292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2D8B4B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2EC59CEB">
      <w:pPr>
        <w:spacing w:line="440" w:lineRule="exact"/>
        <w:jc w:val="left"/>
        <w:rPr>
          <w:rFonts w:hint="eastAsia" w:ascii="仿宋" w:hAnsi="仿宋" w:eastAsia="仿宋" w:cs="仿宋"/>
          <w:b/>
          <w:color w:val="auto"/>
          <w:sz w:val="36"/>
          <w:szCs w:val="20"/>
          <w:highlight w:val="none"/>
        </w:rPr>
      </w:pPr>
    </w:p>
    <w:p w14:paraId="6CC28607">
      <w:pPr>
        <w:spacing w:line="440" w:lineRule="exact"/>
        <w:jc w:val="left"/>
        <w:rPr>
          <w:rFonts w:hint="eastAsia" w:ascii="仿宋" w:hAnsi="仿宋" w:eastAsia="仿宋" w:cs="仿宋"/>
          <w:b/>
          <w:color w:val="auto"/>
          <w:sz w:val="36"/>
          <w:szCs w:val="20"/>
        </w:rPr>
      </w:pPr>
    </w:p>
    <w:p w14:paraId="49AEBF16">
      <w:pPr>
        <w:spacing w:line="360" w:lineRule="auto"/>
        <w:outlineLvl w:val="0"/>
        <w:rPr>
          <w:rFonts w:hint="eastAsia" w:ascii="仿宋" w:hAnsi="仿宋" w:eastAsia="仿宋" w:cs="仿宋"/>
          <w:b/>
          <w:color w:val="auto"/>
          <w:sz w:val="36"/>
          <w:szCs w:val="20"/>
        </w:rPr>
      </w:pPr>
    </w:p>
    <w:bookmarkEnd w:id="42"/>
    <w:bookmarkEnd w:id="43"/>
    <w:p w14:paraId="21E3E761">
      <w:pPr>
        <w:rPr>
          <w:rFonts w:hint="eastAsia" w:ascii="仿宋" w:hAnsi="仿宋" w:eastAsia="仿宋" w:cs="仿宋"/>
          <w:b/>
          <w:color w:val="auto"/>
          <w:sz w:val="36"/>
          <w:szCs w:val="20"/>
        </w:rPr>
      </w:pPr>
    </w:p>
    <w:p w14:paraId="46E6EB8B">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B07A379">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7244072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FBCD0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3901E7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A428C1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5636A3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0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3F2C0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31DFDF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5FE8E7A">
            <w:pPr>
              <w:spacing w:line="360" w:lineRule="auto"/>
              <w:jc w:val="center"/>
              <w:rPr>
                <w:rFonts w:hint="eastAsia" w:ascii="仿宋" w:hAnsi="仿宋" w:eastAsia="仿宋" w:cs="仿宋"/>
                <w:b/>
                <w:color w:val="auto"/>
                <w:sz w:val="24"/>
              </w:rPr>
            </w:pPr>
          </w:p>
          <w:p w14:paraId="724EAC9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16A68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1F9484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1B312A8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09FBB0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2010EDF">
            <w:pPr>
              <w:spacing w:line="360" w:lineRule="auto"/>
              <w:jc w:val="center"/>
              <w:rPr>
                <w:rFonts w:hint="eastAsia" w:ascii="仿宋" w:hAnsi="仿宋" w:eastAsia="仿宋" w:cs="仿宋"/>
                <w:b/>
                <w:color w:val="auto"/>
                <w:sz w:val="24"/>
              </w:rPr>
            </w:pPr>
          </w:p>
          <w:p w14:paraId="25CF3C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A26445D">
            <w:pPr>
              <w:spacing w:line="360" w:lineRule="auto"/>
              <w:jc w:val="center"/>
              <w:rPr>
                <w:rFonts w:hint="eastAsia" w:ascii="仿宋" w:hAnsi="仿宋" w:eastAsia="仿宋" w:cs="仿宋"/>
                <w:b/>
                <w:color w:val="auto"/>
                <w:sz w:val="24"/>
              </w:rPr>
            </w:pPr>
          </w:p>
        </w:tc>
      </w:tr>
      <w:tr w14:paraId="7E9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92C5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FD5F14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05584ED">
            <w:pPr>
              <w:snapToGrid w:val="0"/>
              <w:spacing w:line="360" w:lineRule="auto"/>
              <w:jc w:val="center"/>
              <w:rPr>
                <w:rFonts w:hint="eastAsia" w:ascii="仿宋" w:hAnsi="仿宋" w:eastAsia="仿宋" w:cs="仿宋"/>
                <w:color w:val="auto"/>
                <w:sz w:val="24"/>
              </w:rPr>
            </w:pPr>
          </w:p>
        </w:tc>
        <w:tc>
          <w:tcPr>
            <w:tcW w:w="3118" w:type="dxa"/>
            <w:vAlign w:val="center"/>
          </w:tcPr>
          <w:p w14:paraId="405F8450">
            <w:pPr>
              <w:snapToGrid w:val="0"/>
              <w:spacing w:line="360" w:lineRule="auto"/>
              <w:jc w:val="center"/>
              <w:rPr>
                <w:rFonts w:hint="eastAsia" w:ascii="仿宋" w:hAnsi="仿宋" w:eastAsia="仿宋" w:cs="仿宋"/>
                <w:color w:val="auto"/>
                <w:sz w:val="24"/>
              </w:rPr>
            </w:pPr>
          </w:p>
        </w:tc>
        <w:tc>
          <w:tcPr>
            <w:tcW w:w="993" w:type="dxa"/>
            <w:vAlign w:val="center"/>
          </w:tcPr>
          <w:p w14:paraId="2E058411">
            <w:pPr>
              <w:snapToGrid w:val="0"/>
              <w:spacing w:line="360" w:lineRule="auto"/>
              <w:jc w:val="center"/>
              <w:rPr>
                <w:rFonts w:hint="eastAsia" w:ascii="仿宋" w:hAnsi="仿宋" w:eastAsia="仿宋" w:cs="仿宋"/>
                <w:color w:val="auto"/>
                <w:sz w:val="24"/>
              </w:rPr>
            </w:pPr>
          </w:p>
        </w:tc>
        <w:tc>
          <w:tcPr>
            <w:tcW w:w="1559" w:type="dxa"/>
            <w:vAlign w:val="center"/>
          </w:tcPr>
          <w:p w14:paraId="7D7E4299">
            <w:pPr>
              <w:spacing w:line="360" w:lineRule="auto"/>
              <w:jc w:val="center"/>
              <w:rPr>
                <w:rFonts w:hint="eastAsia" w:ascii="仿宋" w:hAnsi="仿宋" w:eastAsia="仿宋" w:cs="仿宋"/>
                <w:color w:val="auto"/>
                <w:sz w:val="24"/>
              </w:rPr>
            </w:pPr>
          </w:p>
        </w:tc>
        <w:tc>
          <w:tcPr>
            <w:tcW w:w="1984" w:type="dxa"/>
            <w:vAlign w:val="center"/>
          </w:tcPr>
          <w:p w14:paraId="49DDC092">
            <w:pPr>
              <w:spacing w:line="360" w:lineRule="auto"/>
              <w:jc w:val="center"/>
              <w:rPr>
                <w:rFonts w:hint="eastAsia" w:ascii="仿宋" w:hAnsi="仿宋" w:eastAsia="仿宋" w:cs="仿宋"/>
                <w:color w:val="auto"/>
                <w:sz w:val="24"/>
              </w:rPr>
            </w:pPr>
          </w:p>
        </w:tc>
        <w:tc>
          <w:tcPr>
            <w:tcW w:w="3119" w:type="dxa"/>
            <w:vAlign w:val="center"/>
          </w:tcPr>
          <w:p w14:paraId="21DC81F5">
            <w:pPr>
              <w:spacing w:line="360" w:lineRule="auto"/>
              <w:jc w:val="center"/>
              <w:rPr>
                <w:rFonts w:hint="eastAsia" w:ascii="仿宋" w:hAnsi="仿宋" w:eastAsia="仿宋" w:cs="仿宋"/>
                <w:color w:val="auto"/>
                <w:sz w:val="24"/>
              </w:rPr>
            </w:pPr>
          </w:p>
        </w:tc>
      </w:tr>
      <w:tr w14:paraId="305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61101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97A8E4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B24ACC7">
            <w:pPr>
              <w:snapToGrid w:val="0"/>
              <w:spacing w:line="360" w:lineRule="auto"/>
              <w:jc w:val="center"/>
              <w:rPr>
                <w:rFonts w:hint="eastAsia" w:ascii="仿宋" w:hAnsi="仿宋" w:eastAsia="仿宋" w:cs="仿宋"/>
                <w:color w:val="auto"/>
                <w:sz w:val="24"/>
              </w:rPr>
            </w:pPr>
          </w:p>
        </w:tc>
        <w:tc>
          <w:tcPr>
            <w:tcW w:w="3118" w:type="dxa"/>
            <w:vAlign w:val="center"/>
          </w:tcPr>
          <w:p w14:paraId="294C049F">
            <w:pPr>
              <w:snapToGrid w:val="0"/>
              <w:spacing w:line="360" w:lineRule="auto"/>
              <w:jc w:val="center"/>
              <w:rPr>
                <w:rFonts w:hint="eastAsia" w:ascii="仿宋" w:hAnsi="仿宋" w:eastAsia="仿宋" w:cs="仿宋"/>
                <w:color w:val="auto"/>
                <w:sz w:val="24"/>
              </w:rPr>
            </w:pPr>
          </w:p>
        </w:tc>
        <w:tc>
          <w:tcPr>
            <w:tcW w:w="993" w:type="dxa"/>
            <w:vAlign w:val="center"/>
          </w:tcPr>
          <w:p w14:paraId="2CCEE815">
            <w:pPr>
              <w:snapToGrid w:val="0"/>
              <w:spacing w:line="360" w:lineRule="auto"/>
              <w:jc w:val="center"/>
              <w:rPr>
                <w:rFonts w:hint="eastAsia" w:ascii="仿宋" w:hAnsi="仿宋" w:eastAsia="仿宋" w:cs="仿宋"/>
                <w:color w:val="auto"/>
                <w:sz w:val="24"/>
              </w:rPr>
            </w:pPr>
          </w:p>
        </w:tc>
        <w:tc>
          <w:tcPr>
            <w:tcW w:w="1559" w:type="dxa"/>
            <w:vAlign w:val="center"/>
          </w:tcPr>
          <w:p w14:paraId="095439D9">
            <w:pPr>
              <w:spacing w:line="360" w:lineRule="auto"/>
              <w:jc w:val="center"/>
              <w:rPr>
                <w:rFonts w:hint="eastAsia" w:ascii="仿宋" w:hAnsi="仿宋" w:eastAsia="仿宋" w:cs="仿宋"/>
                <w:color w:val="auto"/>
                <w:sz w:val="24"/>
              </w:rPr>
            </w:pPr>
          </w:p>
        </w:tc>
        <w:tc>
          <w:tcPr>
            <w:tcW w:w="1984" w:type="dxa"/>
            <w:vAlign w:val="center"/>
          </w:tcPr>
          <w:p w14:paraId="23D5D898">
            <w:pPr>
              <w:spacing w:line="360" w:lineRule="auto"/>
              <w:jc w:val="center"/>
              <w:rPr>
                <w:rFonts w:hint="eastAsia" w:ascii="仿宋" w:hAnsi="仿宋" w:eastAsia="仿宋" w:cs="仿宋"/>
                <w:color w:val="auto"/>
                <w:sz w:val="24"/>
              </w:rPr>
            </w:pPr>
          </w:p>
        </w:tc>
        <w:tc>
          <w:tcPr>
            <w:tcW w:w="3119" w:type="dxa"/>
            <w:vAlign w:val="center"/>
          </w:tcPr>
          <w:p w14:paraId="0A82AF5B">
            <w:pPr>
              <w:spacing w:line="360" w:lineRule="auto"/>
              <w:jc w:val="center"/>
              <w:rPr>
                <w:rFonts w:hint="eastAsia" w:ascii="仿宋" w:hAnsi="仿宋" w:eastAsia="仿宋" w:cs="仿宋"/>
                <w:color w:val="auto"/>
                <w:sz w:val="24"/>
              </w:rPr>
            </w:pPr>
          </w:p>
        </w:tc>
      </w:tr>
      <w:tr w14:paraId="33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503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62DDBE">
            <w:pPr>
              <w:snapToGrid w:val="0"/>
              <w:spacing w:line="360" w:lineRule="auto"/>
              <w:jc w:val="center"/>
              <w:rPr>
                <w:rFonts w:hint="eastAsia" w:ascii="仿宋" w:hAnsi="仿宋" w:eastAsia="仿宋" w:cs="仿宋"/>
                <w:color w:val="auto"/>
                <w:sz w:val="24"/>
              </w:rPr>
            </w:pPr>
          </w:p>
        </w:tc>
        <w:tc>
          <w:tcPr>
            <w:tcW w:w="1843" w:type="dxa"/>
            <w:vAlign w:val="center"/>
          </w:tcPr>
          <w:p w14:paraId="1C05993F">
            <w:pPr>
              <w:snapToGrid w:val="0"/>
              <w:spacing w:line="360" w:lineRule="auto"/>
              <w:jc w:val="center"/>
              <w:rPr>
                <w:rFonts w:hint="eastAsia" w:ascii="仿宋" w:hAnsi="仿宋" w:eastAsia="仿宋" w:cs="仿宋"/>
                <w:color w:val="auto"/>
                <w:sz w:val="24"/>
              </w:rPr>
            </w:pPr>
          </w:p>
        </w:tc>
        <w:tc>
          <w:tcPr>
            <w:tcW w:w="3118" w:type="dxa"/>
            <w:vAlign w:val="center"/>
          </w:tcPr>
          <w:p w14:paraId="0F90173D">
            <w:pPr>
              <w:snapToGrid w:val="0"/>
              <w:spacing w:line="360" w:lineRule="auto"/>
              <w:jc w:val="center"/>
              <w:rPr>
                <w:rFonts w:hint="eastAsia" w:ascii="仿宋" w:hAnsi="仿宋" w:eastAsia="仿宋" w:cs="仿宋"/>
                <w:color w:val="auto"/>
                <w:sz w:val="24"/>
              </w:rPr>
            </w:pPr>
          </w:p>
        </w:tc>
        <w:tc>
          <w:tcPr>
            <w:tcW w:w="993" w:type="dxa"/>
            <w:vAlign w:val="center"/>
          </w:tcPr>
          <w:p w14:paraId="37E03190">
            <w:pPr>
              <w:snapToGrid w:val="0"/>
              <w:spacing w:line="360" w:lineRule="auto"/>
              <w:jc w:val="center"/>
              <w:rPr>
                <w:rFonts w:hint="eastAsia" w:ascii="仿宋" w:hAnsi="仿宋" w:eastAsia="仿宋" w:cs="仿宋"/>
                <w:color w:val="auto"/>
                <w:sz w:val="24"/>
              </w:rPr>
            </w:pPr>
          </w:p>
        </w:tc>
        <w:tc>
          <w:tcPr>
            <w:tcW w:w="1559" w:type="dxa"/>
            <w:vAlign w:val="center"/>
          </w:tcPr>
          <w:p w14:paraId="0C589EEB">
            <w:pPr>
              <w:spacing w:line="360" w:lineRule="auto"/>
              <w:jc w:val="center"/>
              <w:rPr>
                <w:rFonts w:hint="eastAsia" w:ascii="仿宋" w:hAnsi="仿宋" w:eastAsia="仿宋" w:cs="仿宋"/>
                <w:color w:val="auto"/>
                <w:sz w:val="24"/>
              </w:rPr>
            </w:pPr>
          </w:p>
        </w:tc>
        <w:tc>
          <w:tcPr>
            <w:tcW w:w="1984" w:type="dxa"/>
            <w:vAlign w:val="center"/>
          </w:tcPr>
          <w:p w14:paraId="7FAAAB09">
            <w:pPr>
              <w:spacing w:line="360" w:lineRule="auto"/>
              <w:jc w:val="center"/>
              <w:rPr>
                <w:rFonts w:hint="eastAsia" w:ascii="仿宋" w:hAnsi="仿宋" w:eastAsia="仿宋" w:cs="仿宋"/>
                <w:color w:val="auto"/>
                <w:sz w:val="24"/>
              </w:rPr>
            </w:pPr>
          </w:p>
        </w:tc>
        <w:tc>
          <w:tcPr>
            <w:tcW w:w="3119" w:type="dxa"/>
            <w:vAlign w:val="center"/>
          </w:tcPr>
          <w:p w14:paraId="417DE7D4">
            <w:pPr>
              <w:spacing w:line="360" w:lineRule="auto"/>
              <w:jc w:val="center"/>
              <w:rPr>
                <w:rFonts w:hint="eastAsia" w:ascii="仿宋" w:hAnsi="仿宋" w:eastAsia="仿宋" w:cs="仿宋"/>
                <w:color w:val="auto"/>
                <w:sz w:val="24"/>
              </w:rPr>
            </w:pPr>
          </w:p>
        </w:tc>
      </w:tr>
      <w:tr w14:paraId="628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572A01">
            <w:pPr>
              <w:spacing w:line="360" w:lineRule="auto"/>
              <w:jc w:val="center"/>
              <w:rPr>
                <w:rFonts w:hint="eastAsia" w:ascii="仿宋" w:hAnsi="仿宋" w:eastAsia="仿宋" w:cs="仿宋"/>
                <w:color w:val="auto"/>
                <w:sz w:val="24"/>
              </w:rPr>
            </w:pPr>
          </w:p>
        </w:tc>
        <w:tc>
          <w:tcPr>
            <w:tcW w:w="1417" w:type="dxa"/>
            <w:vAlign w:val="center"/>
          </w:tcPr>
          <w:p w14:paraId="55AAFC2A">
            <w:pPr>
              <w:snapToGrid w:val="0"/>
              <w:spacing w:line="360" w:lineRule="auto"/>
              <w:jc w:val="center"/>
              <w:rPr>
                <w:rFonts w:hint="eastAsia" w:ascii="仿宋" w:hAnsi="仿宋" w:eastAsia="仿宋" w:cs="仿宋"/>
                <w:color w:val="auto"/>
                <w:sz w:val="24"/>
              </w:rPr>
            </w:pPr>
          </w:p>
        </w:tc>
        <w:tc>
          <w:tcPr>
            <w:tcW w:w="1843" w:type="dxa"/>
            <w:vAlign w:val="center"/>
          </w:tcPr>
          <w:p w14:paraId="25E50E9E">
            <w:pPr>
              <w:snapToGrid w:val="0"/>
              <w:spacing w:line="360" w:lineRule="auto"/>
              <w:jc w:val="center"/>
              <w:rPr>
                <w:rFonts w:hint="eastAsia" w:ascii="仿宋" w:hAnsi="仿宋" w:eastAsia="仿宋" w:cs="仿宋"/>
                <w:color w:val="auto"/>
                <w:sz w:val="24"/>
              </w:rPr>
            </w:pPr>
          </w:p>
        </w:tc>
        <w:tc>
          <w:tcPr>
            <w:tcW w:w="3118" w:type="dxa"/>
            <w:vAlign w:val="center"/>
          </w:tcPr>
          <w:p w14:paraId="077102AE">
            <w:pPr>
              <w:snapToGrid w:val="0"/>
              <w:spacing w:line="360" w:lineRule="auto"/>
              <w:jc w:val="center"/>
              <w:rPr>
                <w:rFonts w:hint="eastAsia" w:ascii="仿宋" w:hAnsi="仿宋" w:eastAsia="仿宋" w:cs="仿宋"/>
                <w:color w:val="auto"/>
                <w:sz w:val="24"/>
              </w:rPr>
            </w:pPr>
          </w:p>
        </w:tc>
        <w:tc>
          <w:tcPr>
            <w:tcW w:w="993" w:type="dxa"/>
            <w:vAlign w:val="center"/>
          </w:tcPr>
          <w:p w14:paraId="06F01417">
            <w:pPr>
              <w:snapToGrid w:val="0"/>
              <w:spacing w:line="360" w:lineRule="auto"/>
              <w:jc w:val="center"/>
              <w:rPr>
                <w:rFonts w:hint="eastAsia" w:ascii="仿宋" w:hAnsi="仿宋" w:eastAsia="仿宋" w:cs="仿宋"/>
                <w:color w:val="auto"/>
                <w:sz w:val="24"/>
              </w:rPr>
            </w:pPr>
          </w:p>
        </w:tc>
        <w:tc>
          <w:tcPr>
            <w:tcW w:w="1559" w:type="dxa"/>
            <w:vAlign w:val="center"/>
          </w:tcPr>
          <w:p w14:paraId="2DA9FD8D">
            <w:pPr>
              <w:spacing w:line="360" w:lineRule="auto"/>
              <w:jc w:val="center"/>
              <w:rPr>
                <w:rFonts w:hint="eastAsia" w:ascii="仿宋" w:hAnsi="仿宋" w:eastAsia="仿宋" w:cs="仿宋"/>
                <w:color w:val="auto"/>
                <w:sz w:val="24"/>
              </w:rPr>
            </w:pPr>
          </w:p>
        </w:tc>
        <w:tc>
          <w:tcPr>
            <w:tcW w:w="1984" w:type="dxa"/>
            <w:vAlign w:val="center"/>
          </w:tcPr>
          <w:p w14:paraId="6FC434B9">
            <w:pPr>
              <w:spacing w:line="360" w:lineRule="auto"/>
              <w:jc w:val="center"/>
              <w:rPr>
                <w:rFonts w:hint="eastAsia" w:ascii="仿宋" w:hAnsi="仿宋" w:eastAsia="仿宋" w:cs="仿宋"/>
                <w:color w:val="auto"/>
                <w:sz w:val="24"/>
              </w:rPr>
            </w:pPr>
          </w:p>
        </w:tc>
        <w:tc>
          <w:tcPr>
            <w:tcW w:w="3119" w:type="dxa"/>
            <w:vAlign w:val="center"/>
          </w:tcPr>
          <w:p w14:paraId="55C19491">
            <w:pPr>
              <w:spacing w:line="360" w:lineRule="auto"/>
              <w:jc w:val="center"/>
              <w:rPr>
                <w:rFonts w:hint="eastAsia" w:ascii="仿宋" w:hAnsi="仿宋" w:eastAsia="仿宋" w:cs="仿宋"/>
                <w:color w:val="auto"/>
                <w:sz w:val="24"/>
              </w:rPr>
            </w:pPr>
          </w:p>
        </w:tc>
      </w:tr>
      <w:tr w14:paraId="0931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F72C7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3FBA553C">
            <w:pPr>
              <w:spacing w:line="360" w:lineRule="auto"/>
              <w:jc w:val="center"/>
              <w:rPr>
                <w:rFonts w:hint="eastAsia" w:ascii="仿宋" w:hAnsi="仿宋" w:eastAsia="仿宋" w:cs="仿宋"/>
                <w:color w:val="auto"/>
                <w:sz w:val="24"/>
              </w:rPr>
            </w:pPr>
          </w:p>
        </w:tc>
      </w:tr>
      <w:tr w14:paraId="388B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08F3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5F453E18">
            <w:pPr>
              <w:spacing w:line="360" w:lineRule="auto"/>
              <w:jc w:val="center"/>
              <w:rPr>
                <w:rFonts w:hint="eastAsia" w:ascii="仿宋" w:hAnsi="仿宋" w:eastAsia="仿宋" w:cs="仿宋"/>
                <w:color w:val="auto"/>
                <w:sz w:val="24"/>
              </w:rPr>
            </w:pPr>
          </w:p>
        </w:tc>
      </w:tr>
    </w:tbl>
    <w:p w14:paraId="37F51D98">
      <w:pPr>
        <w:snapToGrid w:val="0"/>
        <w:spacing w:line="360" w:lineRule="auto"/>
        <w:ind w:left="480"/>
        <w:rPr>
          <w:rFonts w:hint="eastAsia" w:ascii="仿宋" w:hAnsi="仿宋" w:eastAsia="仿宋" w:cs="仿宋"/>
          <w:b/>
          <w:color w:val="auto"/>
          <w:kern w:val="0"/>
          <w:sz w:val="24"/>
          <w:lang w:val="zh-CN"/>
        </w:rPr>
      </w:pP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234154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EBF15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8FA1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63B7D4F">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964C734">
      <w:pPr>
        <w:spacing w:line="360" w:lineRule="auto"/>
        <w:ind w:firstLine="482" w:firstLineChars="200"/>
        <w:rPr>
          <w:rFonts w:hint="eastAsia" w:ascii="仿宋" w:hAnsi="仿宋" w:eastAsia="仿宋" w:cs="仿宋"/>
          <w:b/>
          <w:color w:val="auto"/>
          <w:kern w:val="0"/>
          <w:sz w:val="24"/>
        </w:rPr>
      </w:pP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E09521A">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1" w:name="_Hlk101259491"/>
      <w:r>
        <w:rPr>
          <w:rFonts w:hint="eastAsia" w:ascii="仿宋" w:hAnsi="仿宋" w:eastAsia="仿宋" w:cs="仿宋"/>
          <w:color w:val="auto"/>
          <w:sz w:val="32"/>
          <w:szCs w:val="32"/>
        </w:rPr>
        <w:t>（如果有）</w:t>
      </w:r>
      <w:bookmarkEnd w:id="51"/>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2" w:name="_Toc465665161"/>
      <w:r>
        <w:rPr>
          <w:rFonts w:hint="eastAsia" w:ascii="仿宋" w:hAnsi="仿宋" w:eastAsia="仿宋" w:cs="仿宋"/>
          <w:color w:val="auto"/>
        </w:rPr>
        <w:t>附件</w:t>
      </w:r>
      <w:bookmarkEnd w:id="52"/>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3"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3"/>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4"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4"/>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5" w:name="OLE_LINK14"/>
      <w:bookmarkStart w:id="56" w:name="OLE_LINK13"/>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5"/>
    <w:bookmarkEnd w:id="56"/>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8C66B33"/>
    <w:multiLevelType w:val="singleLevel"/>
    <w:tmpl w:val="08C66B33"/>
    <w:lvl w:ilvl="0" w:tentative="0">
      <w:start w:val="2"/>
      <w:numFmt w:val="chineseCounting"/>
      <w:suff w:val="nothing"/>
      <w:lvlText w:val="%1、"/>
      <w:lvlJc w:val="left"/>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NjlhZTQzYzcxYzM3ODhmNzAxYWE5MmI1Njg5MDc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791EB1"/>
    <w:rsid w:val="0D943FF3"/>
    <w:rsid w:val="0ED2440E"/>
    <w:rsid w:val="0EF54B6B"/>
    <w:rsid w:val="0F2A65BA"/>
    <w:rsid w:val="0F973CBE"/>
    <w:rsid w:val="0FA0239A"/>
    <w:rsid w:val="0FC04DCB"/>
    <w:rsid w:val="0FFF466D"/>
    <w:rsid w:val="10727C56"/>
    <w:rsid w:val="10C81F6C"/>
    <w:rsid w:val="10CD7582"/>
    <w:rsid w:val="10F354AA"/>
    <w:rsid w:val="10F9592B"/>
    <w:rsid w:val="11A227BD"/>
    <w:rsid w:val="11B72345"/>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C07C57"/>
    <w:rsid w:val="22D00328"/>
    <w:rsid w:val="2388039C"/>
    <w:rsid w:val="24730458"/>
    <w:rsid w:val="272D3C01"/>
    <w:rsid w:val="274A3283"/>
    <w:rsid w:val="27593B6D"/>
    <w:rsid w:val="27D03AD8"/>
    <w:rsid w:val="28412A56"/>
    <w:rsid w:val="285C326E"/>
    <w:rsid w:val="287109F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EF90256"/>
    <w:rsid w:val="3F1101B2"/>
    <w:rsid w:val="3F326AC0"/>
    <w:rsid w:val="3F5B0A61"/>
    <w:rsid w:val="40233B11"/>
    <w:rsid w:val="4140374B"/>
    <w:rsid w:val="41A334C2"/>
    <w:rsid w:val="41AD1F74"/>
    <w:rsid w:val="42657940"/>
    <w:rsid w:val="42BC2E2F"/>
    <w:rsid w:val="445175A7"/>
    <w:rsid w:val="44CE3311"/>
    <w:rsid w:val="44D530D8"/>
    <w:rsid w:val="45260A34"/>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AE6E9B"/>
    <w:rsid w:val="554C448C"/>
    <w:rsid w:val="55F978A1"/>
    <w:rsid w:val="56337905"/>
    <w:rsid w:val="57DAE6E1"/>
    <w:rsid w:val="597503AA"/>
    <w:rsid w:val="59CC5A1A"/>
    <w:rsid w:val="5A6B2D19"/>
    <w:rsid w:val="5AC504FE"/>
    <w:rsid w:val="5AD7587B"/>
    <w:rsid w:val="5C163FEB"/>
    <w:rsid w:val="5C2E3077"/>
    <w:rsid w:val="5C4C6CF0"/>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48883</Words>
  <Characters>52218</Characters>
  <Lines>363</Lines>
  <Paragraphs>102</Paragraphs>
  <TotalTime>1</TotalTime>
  <ScaleCrop>false</ScaleCrop>
  <LinksUpToDate>false</LinksUpToDate>
  <CharactersWithSpaces>57829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2021-12-28T11:06:00Z</cp:lastPrinted>
  <dcterms:modified xsi:type="dcterms:W3CDTF">2024-09-08T02:04:25Z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B9285B0B91CE4D5E84EEFDB284BFE105_13</vt:lpwstr>
  </property>
</Properties>
</file>