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249A4F">
      <w:pPr>
        <w:jc w:val="center"/>
        <w:outlineLvl w:val="0"/>
        <w:rPr>
          <w:rFonts w:hint="eastAsia" w:ascii="仿宋" w:hAnsi="仿宋" w:eastAsia="仿宋" w:cs="仿宋"/>
          <w:b/>
          <w:bCs/>
          <w:color w:val="auto"/>
          <w:sz w:val="48"/>
          <w:szCs w:val="48"/>
          <w:lang w:eastAsia="zh-CN"/>
        </w:rPr>
      </w:pPr>
      <w:bookmarkStart w:id="0" w:name="_Hlt67893495"/>
      <w:bookmarkEnd w:id="0"/>
      <w:bookmarkStart w:id="1" w:name="OLE_LINK3"/>
      <w:r>
        <w:rPr>
          <w:rFonts w:hint="eastAsia" w:ascii="仿宋" w:hAnsi="仿宋" w:eastAsia="仿宋" w:cs="仿宋"/>
          <w:b/>
          <w:bCs/>
          <w:color w:val="auto"/>
          <w:sz w:val="48"/>
          <w:szCs w:val="48"/>
          <w:lang w:eastAsia="zh-CN"/>
        </w:rPr>
        <w:t>绍兴市人民医院镜湖总院生物显微镜、血液低温操作台、可调试采血椅、低温冰箱（-40℃500L以上）采购项目</w:t>
      </w:r>
    </w:p>
    <w:bookmarkEnd w:id="1"/>
    <w:p w14:paraId="4BD20D6B">
      <w:pPr>
        <w:jc w:val="center"/>
        <w:outlineLvl w:val="0"/>
        <w:rPr>
          <w:rFonts w:hint="eastAsia" w:ascii="仿宋" w:hAnsi="仿宋" w:eastAsia="仿宋" w:cs="仿宋"/>
          <w:b/>
          <w:bCs/>
          <w:color w:val="auto"/>
          <w:sz w:val="48"/>
          <w:szCs w:val="48"/>
          <w:lang w:eastAsia="zh-CN"/>
        </w:rPr>
      </w:pPr>
    </w:p>
    <w:p w14:paraId="2478C25C">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14:paraId="1C61D157">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14:paraId="662E5844">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14:paraId="0AFB6D2A">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14:paraId="04A94C41">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14:paraId="4075D552">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14:paraId="1176C15C">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14:paraId="303BA081">
      <w:pPr>
        <w:spacing w:line="360" w:lineRule="auto"/>
        <w:rPr>
          <w:rFonts w:hint="eastAsia" w:ascii="仿宋" w:hAnsi="仿宋" w:eastAsia="仿宋" w:cs="仿宋"/>
          <w:b/>
          <w:color w:val="auto"/>
          <w:sz w:val="44"/>
          <w:szCs w:val="44"/>
        </w:rPr>
      </w:pPr>
    </w:p>
    <w:p w14:paraId="25E72710">
      <w:pPr>
        <w:jc w:val="center"/>
        <w:rPr>
          <w:rFonts w:hint="eastAsia" w:ascii="仿宋" w:hAnsi="仿宋" w:eastAsia="仿宋" w:cs="仿宋"/>
          <w:b/>
          <w:color w:val="auto"/>
          <w:sz w:val="28"/>
          <w:szCs w:val="28"/>
          <w:lang w:val="en-US" w:eastAsia="zh-CN"/>
        </w:rPr>
      </w:pPr>
      <w:r>
        <w:rPr>
          <w:rFonts w:hint="eastAsia" w:ascii="仿宋" w:hAnsi="仿宋" w:eastAsia="仿宋" w:cs="仿宋"/>
          <w:b/>
          <w:color w:val="auto"/>
          <w:sz w:val="28"/>
          <w:szCs w:val="28"/>
        </w:rPr>
        <w:t>招标编号</w:t>
      </w:r>
      <w:bookmarkStart w:id="2" w:name="OLE_LINK2"/>
      <w:r>
        <w:rPr>
          <w:rFonts w:hint="eastAsia" w:ascii="仿宋" w:hAnsi="仿宋" w:eastAsia="仿宋" w:cs="仿宋"/>
          <w:b/>
          <w:color w:val="auto"/>
          <w:sz w:val="28"/>
          <w:szCs w:val="28"/>
        </w:rPr>
        <w:t>:</w:t>
      </w:r>
      <w:bookmarkEnd w:id="2"/>
      <w:r>
        <w:rPr>
          <w:rFonts w:hint="eastAsia" w:ascii="仿宋" w:hAnsi="仿宋" w:eastAsia="仿宋" w:cs="仿宋"/>
          <w:b/>
          <w:color w:val="auto"/>
          <w:sz w:val="28"/>
          <w:szCs w:val="28"/>
          <w:lang w:val="en-US" w:eastAsia="zh-CN"/>
        </w:rPr>
        <w:t>ZJXSC-2024-323</w:t>
      </w:r>
    </w:p>
    <w:tbl>
      <w:tblPr>
        <w:tblStyle w:val="63"/>
        <w:tblW w:w="7801" w:type="dxa"/>
        <w:jc w:val="center"/>
        <w:tblLayout w:type="fixed"/>
        <w:tblCellMar>
          <w:top w:w="0" w:type="dxa"/>
          <w:left w:w="108" w:type="dxa"/>
          <w:bottom w:w="0" w:type="dxa"/>
          <w:right w:w="108" w:type="dxa"/>
        </w:tblCellMar>
      </w:tblPr>
      <w:tblGrid>
        <w:gridCol w:w="2356"/>
        <w:gridCol w:w="5445"/>
      </w:tblGrid>
      <w:tr w14:paraId="27FBE2EB">
        <w:tblPrEx>
          <w:tblCellMar>
            <w:top w:w="0" w:type="dxa"/>
            <w:left w:w="108" w:type="dxa"/>
            <w:bottom w:w="0" w:type="dxa"/>
            <w:right w:w="108" w:type="dxa"/>
          </w:tblCellMar>
        </w:tblPrEx>
        <w:trPr>
          <w:trHeight w:val="454" w:hRule="atLeast"/>
          <w:jc w:val="center"/>
        </w:trPr>
        <w:tc>
          <w:tcPr>
            <w:tcW w:w="2356" w:type="dxa"/>
          </w:tcPr>
          <w:p w14:paraId="642F93DD">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47EF4B9F">
            <w:pPr>
              <w:spacing w:line="320" w:lineRule="exact"/>
              <w:outlineLvl w:val="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绍兴市人民医院</w:t>
            </w:r>
          </w:p>
        </w:tc>
      </w:tr>
      <w:tr w14:paraId="1DB968FB">
        <w:tblPrEx>
          <w:tblCellMar>
            <w:top w:w="0" w:type="dxa"/>
            <w:left w:w="108" w:type="dxa"/>
            <w:bottom w:w="0" w:type="dxa"/>
            <w:right w:w="108" w:type="dxa"/>
          </w:tblCellMar>
        </w:tblPrEx>
        <w:trPr>
          <w:trHeight w:val="494" w:hRule="atLeast"/>
          <w:jc w:val="center"/>
        </w:trPr>
        <w:tc>
          <w:tcPr>
            <w:tcW w:w="2356" w:type="dxa"/>
          </w:tcPr>
          <w:p w14:paraId="12C0FC1F">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采购代理机构：</w:t>
            </w:r>
          </w:p>
        </w:tc>
        <w:tc>
          <w:tcPr>
            <w:tcW w:w="5445" w:type="dxa"/>
          </w:tcPr>
          <w:p w14:paraId="5EE78C40">
            <w:pPr>
              <w:spacing w:after="100" w:afterAutospacing="1" w:line="440" w:lineRule="exac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浙江翔实建设项目管理有限公司</w:t>
            </w:r>
          </w:p>
        </w:tc>
      </w:tr>
      <w:tr w14:paraId="0F12D4D1">
        <w:tblPrEx>
          <w:tblCellMar>
            <w:top w:w="0" w:type="dxa"/>
            <w:left w:w="108" w:type="dxa"/>
            <w:bottom w:w="0" w:type="dxa"/>
            <w:right w:w="108" w:type="dxa"/>
          </w:tblCellMar>
        </w:tblPrEx>
        <w:trPr>
          <w:trHeight w:val="333" w:hRule="atLeast"/>
          <w:jc w:val="center"/>
        </w:trPr>
        <w:tc>
          <w:tcPr>
            <w:tcW w:w="2356" w:type="dxa"/>
            <w:vAlign w:val="center"/>
          </w:tcPr>
          <w:p w14:paraId="1BC284A2">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highlight w:val="none"/>
                <w:fitText w:val="1680" w:id="1103327447"/>
              </w:rPr>
              <w:t>监督单</w:t>
            </w:r>
            <w:r>
              <w:rPr>
                <w:rFonts w:hint="eastAsia" w:ascii="仿宋" w:hAnsi="仿宋" w:eastAsia="仿宋" w:cs="仿宋"/>
                <w:color w:val="auto"/>
                <w:spacing w:val="1"/>
                <w:kern w:val="0"/>
                <w:sz w:val="28"/>
                <w:szCs w:val="28"/>
                <w:highlight w:val="none"/>
                <w:fitText w:val="1680" w:id="1103327447"/>
              </w:rPr>
              <w:t>位</w:t>
            </w:r>
            <w:r>
              <w:rPr>
                <w:rFonts w:hint="eastAsia" w:ascii="仿宋" w:hAnsi="仿宋" w:eastAsia="仿宋" w:cs="仿宋"/>
                <w:color w:val="auto"/>
                <w:sz w:val="28"/>
                <w:szCs w:val="28"/>
                <w:highlight w:val="none"/>
              </w:rPr>
              <w:t>：</w:t>
            </w:r>
          </w:p>
        </w:tc>
        <w:tc>
          <w:tcPr>
            <w:tcW w:w="5445" w:type="dxa"/>
            <w:vAlign w:val="top"/>
          </w:tcPr>
          <w:p w14:paraId="0455A8A1">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highlight w:val="none"/>
              </w:rPr>
              <w:t>绍兴市财政局</w:t>
            </w:r>
          </w:p>
        </w:tc>
      </w:tr>
      <w:tr w14:paraId="2D02FD98">
        <w:tblPrEx>
          <w:tblCellMar>
            <w:top w:w="0" w:type="dxa"/>
            <w:left w:w="108" w:type="dxa"/>
            <w:bottom w:w="0" w:type="dxa"/>
            <w:right w:w="108" w:type="dxa"/>
          </w:tblCellMar>
        </w:tblPrEx>
        <w:trPr>
          <w:trHeight w:val="333" w:hRule="atLeast"/>
          <w:jc w:val="center"/>
        </w:trPr>
        <w:tc>
          <w:tcPr>
            <w:tcW w:w="7801" w:type="dxa"/>
            <w:gridSpan w:val="2"/>
          </w:tcPr>
          <w:p w14:paraId="58F84D68">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val="en-US" w:eastAsia="zh-CN"/>
              </w:rPr>
              <w:t>四</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十一</w:t>
            </w:r>
            <w:r>
              <w:rPr>
                <w:rFonts w:hint="eastAsia" w:ascii="仿宋" w:hAnsi="仿宋" w:eastAsia="仿宋" w:cs="仿宋"/>
                <w:color w:val="auto"/>
                <w:sz w:val="28"/>
                <w:szCs w:val="28"/>
              </w:rPr>
              <w:t>月</w:t>
            </w:r>
          </w:p>
        </w:tc>
      </w:tr>
    </w:tbl>
    <w:p w14:paraId="7988BD62">
      <w:pPr>
        <w:pStyle w:val="637"/>
        <w:rPr>
          <w:rFonts w:hint="eastAsia" w:ascii="仿宋" w:hAnsi="仿宋" w:eastAsia="仿宋" w:cs="仿宋"/>
          <w:color w:val="auto"/>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291211E7">
      <w:pPr>
        <w:spacing w:line="360" w:lineRule="auto"/>
        <w:jc w:val="center"/>
        <w:rPr>
          <w:rFonts w:hint="eastAsia" w:ascii="仿宋" w:hAnsi="仿宋" w:eastAsia="仿宋" w:cs="仿宋"/>
          <w:color w:val="auto"/>
          <w:sz w:val="24"/>
        </w:rPr>
      </w:pPr>
    </w:p>
    <w:p w14:paraId="04FB4B68">
      <w:pPr>
        <w:spacing w:line="360" w:lineRule="auto"/>
        <w:jc w:val="center"/>
        <w:rPr>
          <w:rFonts w:hint="eastAsia" w:ascii="仿宋" w:hAnsi="仿宋" w:eastAsia="仿宋" w:cs="仿宋"/>
          <w:b/>
          <w:color w:val="auto"/>
          <w:sz w:val="44"/>
          <w:szCs w:val="44"/>
        </w:rPr>
      </w:pPr>
      <w:bookmarkStart w:id="3" w:name="_Hlt91233176"/>
      <w:bookmarkEnd w:id="3"/>
      <w:bookmarkStart w:id="4" w:name="_Toc91899869"/>
      <w:r>
        <w:rPr>
          <w:rFonts w:hint="eastAsia" w:ascii="仿宋" w:hAnsi="仿宋" w:eastAsia="仿宋" w:cs="仿宋"/>
          <w:b/>
          <w:color w:val="auto"/>
          <w:sz w:val="44"/>
          <w:szCs w:val="44"/>
        </w:rPr>
        <w:t>目录</w:t>
      </w:r>
    </w:p>
    <w:p w14:paraId="7E027088">
      <w:pPr>
        <w:spacing w:line="360" w:lineRule="auto"/>
        <w:jc w:val="center"/>
        <w:rPr>
          <w:rFonts w:hint="eastAsia" w:ascii="仿宋" w:hAnsi="仿宋" w:eastAsia="仿宋" w:cs="仿宋"/>
          <w:b/>
          <w:color w:val="auto"/>
          <w:sz w:val="44"/>
          <w:szCs w:val="44"/>
        </w:rPr>
      </w:pPr>
    </w:p>
    <w:p w14:paraId="7E1CD7EC">
      <w:pPr>
        <w:spacing w:line="360" w:lineRule="auto"/>
        <w:jc w:val="center"/>
        <w:rPr>
          <w:rFonts w:hint="eastAsia" w:ascii="仿宋" w:hAnsi="仿宋" w:eastAsia="仿宋" w:cs="仿宋"/>
          <w:color w:val="auto"/>
        </w:rPr>
      </w:pPr>
    </w:p>
    <w:p w14:paraId="150AB62C">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68016850">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第二部分   </w:t>
      </w:r>
      <w:r>
        <w:rPr>
          <w:rFonts w:hint="eastAsia" w:ascii="仿宋" w:hAnsi="仿宋" w:eastAsia="仿宋" w:cs="仿宋"/>
          <w:b/>
          <w:color w:val="auto"/>
          <w:sz w:val="36"/>
          <w:szCs w:val="36"/>
          <w:lang w:val="en-US" w:eastAsia="zh-CN"/>
        </w:rPr>
        <w:t xml:space="preserve"> </w:t>
      </w:r>
      <w:r>
        <w:rPr>
          <w:rFonts w:hint="eastAsia" w:ascii="仿宋" w:hAnsi="仿宋" w:eastAsia="仿宋" w:cs="仿宋"/>
          <w:b/>
          <w:color w:val="auto"/>
          <w:sz w:val="36"/>
          <w:szCs w:val="36"/>
        </w:rPr>
        <w:t>投标须知</w:t>
      </w:r>
    </w:p>
    <w:p w14:paraId="1D63D92E">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07C74634">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6611868B">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083BE35C">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46EC8625">
      <w:pPr>
        <w:spacing w:line="360" w:lineRule="auto"/>
        <w:ind w:firstLine="549" w:firstLineChars="229"/>
        <w:rPr>
          <w:rFonts w:hint="eastAsia" w:ascii="仿宋" w:hAnsi="仿宋" w:eastAsia="仿宋" w:cs="仿宋"/>
          <w:color w:val="auto"/>
          <w:sz w:val="24"/>
        </w:rPr>
      </w:pPr>
    </w:p>
    <w:p w14:paraId="2B93CD98">
      <w:pPr>
        <w:spacing w:line="360" w:lineRule="auto"/>
        <w:ind w:firstLine="549" w:firstLineChars="229"/>
        <w:rPr>
          <w:rFonts w:hint="eastAsia" w:ascii="仿宋" w:hAnsi="仿宋" w:eastAsia="仿宋" w:cs="仿宋"/>
          <w:color w:val="auto"/>
          <w:sz w:val="24"/>
        </w:rPr>
      </w:pPr>
    </w:p>
    <w:p w14:paraId="30A0D811">
      <w:pPr>
        <w:spacing w:line="360" w:lineRule="auto"/>
        <w:ind w:firstLine="549" w:firstLineChars="229"/>
        <w:rPr>
          <w:rFonts w:hint="eastAsia" w:ascii="仿宋" w:hAnsi="仿宋" w:eastAsia="仿宋" w:cs="仿宋"/>
          <w:color w:val="auto"/>
          <w:sz w:val="24"/>
        </w:rPr>
      </w:pPr>
    </w:p>
    <w:p w14:paraId="297591EE">
      <w:pPr>
        <w:spacing w:line="360" w:lineRule="auto"/>
        <w:ind w:firstLine="549" w:firstLineChars="229"/>
        <w:rPr>
          <w:rFonts w:hint="eastAsia" w:ascii="仿宋" w:hAnsi="仿宋" w:eastAsia="仿宋" w:cs="仿宋"/>
          <w:color w:val="auto"/>
          <w:sz w:val="24"/>
        </w:rPr>
      </w:pPr>
    </w:p>
    <w:p w14:paraId="3477DA8F">
      <w:pPr>
        <w:spacing w:line="360" w:lineRule="auto"/>
        <w:ind w:firstLine="549" w:firstLineChars="229"/>
        <w:rPr>
          <w:rFonts w:hint="eastAsia" w:ascii="仿宋" w:hAnsi="仿宋" w:eastAsia="仿宋" w:cs="仿宋"/>
          <w:color w:val="auto"/>
          <w:sz w:val="24"/>
        </w:rPr>
      </w:pPr>
    </w:p>
    <w:p w14:paraId="2B2018EC">
      <w:pPr>
        <w:spacing w:line="360" w:lineRule="auto"/>
        <w:ind w:firstLine="549" w:firstLineChars="229"/>
        <w:rPr>
          <w:rFonts w:hint="eastAsia" w:ascii="仿宋" w:hAnsi="仿宋" w:eastAsia="仿宋" w:cs="仿宋"/>
          <w:color w:val="auto"/>
          <w:sz w:val="24"/>
        </w:rPr>
      </w:pPr>
    </w:p>
    <w:p w14:paraId="528250E9">
      <w:pPr>
        <w:spacing w:line="360" w:lineRule="auto"/>
        <w:ind w:firstLine="549" w:firstLineChars="229"/>
        <w:rPr>
          <w:rFonts w:hint="eastAsia" w:ascii="仿宋" w:hAnsi="仿宋" w:eastAsia="仿宋" w:cs="仿宋"/>
          <w:color w:val="auto"/>
          <w:sz w:val="24"/>
        </w:rPr>
      </w:pPr>
    </w:p>
    <w:p w14:paraId="10675E3D">
      <w:pPr>
        <w:spacing w:line="360" w:lineRule="auto"/>
        <w:ind w:firstLine="549" w:firstLineChars="229"/>
        <w:rPr>
          <w:rFonts w:hint="eastAsia" w:ascii="仿宋" w:hAnsi="仿宋" w:eastAsia="仿宋" w:cs="仿宋"/>
          <w:color w:val="auto"/>
          <w:sz w:val="24"/>
        </w:rPr>
      </w:pPr>
    </w:p>
    <w:p w14:paraId="4A35731A">
      <w:pPr>
        <w:spacing w:line="360" w:lineRule="auto"/>
        <w:ind w:firstLine="549" w:firstLineChars="229"/>
        <w:rPr>
          <w:rFonts w:hint="eastAsia" w:ascii="仿宋" w:hAnsi="仿宋" w:eastAsia="仿宋" w:cs="仿宋"/>
          <w:color w:val="auto"/>
          <w:sz w:val="24"/>
        </w:rPr>
      </w:pPr>
    </w:p>
    <w:p w14:paraId="1A5D48BC">
      <w:pPr>
        <w:spacing w:line="360" w:lineRule="auto"/>
        <w:ind w:firstLine="549" w:firstLineChars="229"/>
        <w:rPr>
          <w:rFonts w:hint="eastAsia" w:ascii="仿宋" w:hAnsi="仿宋" w:eastAsia="仿宋" w:cs="仿宋"/>
          <w:color w:val="auto"/>
          <w:sz w:val="24"/>
        </w:rPr>
      </w:pPr>
    </w:p>
    <w:p w14:paraId="6DF89B0C">
      <w:pPr>
        <w:spacing w:line="360" w:lineRule="auto"/>
        <w:ind w:firstLine="549" w:firstLineChars="229"/>
        <w:rPr>
          <w:rFonts w:hint="eastAsia" w:ascii="仿宋" w:hAnsi="仿宋" w:eastAsia="仿宋" w:cs="仿宋"/>
          <w:color w:val="auto"/>
          <w:sz w:val="24"/>
        </w:rPr>
      </w:pPr>
    </w:p>
    <w:p w14:paraId="008E934B">
      <w:pPr>
        <w:spacing w:line="360" w:lineRule="auto"/>
        <w:ind w:firstLine="549" w:firstLineChars="229"/>
        <w:rPr>
          <w:rFonts w:hint="eastAsia" w:ascii="仿宋" w:hAnsi="仿宋" w:eastAsia="仿宋" w:cs="仿宋"/>
          <w:color w:val="auto"/>
          <w:sz w:val="24"/>
        </w:rPr>
      </w:pPr>
    </w:p>
    <w:p w14:paraId="136A76AF">
      <w:pPr>
        <w:spacing w:line="360" w:lineRule="auto"/>
        <w:ind w:firstLine="549" w:firstLineChars="229"/>
        <w:rPr>
          <w:rFonts w:hint="eastAsia" w:ascii="仿宋" w:hAnsi="仿宋" w:eastAsia="仿宋" w:cs="仿宋"/>
          <w:color w:val="auto"/>
          <w:sz w:val="24"/>
        </w:rPr>
      </w:pPr>
    </w:p>
    <w:p w14:paraId="65C9F0D2">
      <w:pPr>
        <w:spacing w:line="360" w:lineRule="auto"/>
        <w:rPr>
          <w:rFonts w:hint="eastAsia" w:ascii="仿宋" w:hAnsi="仿宋" w:eastAsia="仿宋" w:cs="仿宋"/>
          <w:color w:val="auto"/>
          <w:sz w:val="24"/>
        </w:rPr>
      </w:pPr>
    </w:p>
    <w:bookmarkEnd w:id="4"/>
    <w:p w14:paraId="7CAC84C3">
      <w:pPr>
        <w:adjustRightInd/>
        <w:spacing w:line="360" w:lineRule="auto"/>
        <w:jc w:val="center"/>
        <w:outlineLvl w:val="0"/>
        <w:rPr>
          <w:rFonts w:hint="eastAsia" w:ascii="仿宋" w:hAnsi="仿宋" w:eastAsia="仿宋" w:cs="仿宋"/>
          <w:b/>
          <w:color w:val="auto"/>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fmt="decimal" w:start="2"/>
          <w:cols w:space="720" w:num="1"/>
          <w:titlePg/>
          <w:docGrid w:linePitch="312" w:charSpace="0"/>
        </w:sectPr>
      </w:pPr>
      <w:bookmarkStart w:id="5" w:name="_Hlt74728647"/>
      <w:bookmarkEnd w:id="5"/>
      <w:bookmarkStart w:id="6" w:name="_Hlt74707423"/>
      <w:bookmarkEnd w:id="6"/>
      <w:bookmarkStart w:id="7" w:name="_Hlt74649545"/>
      <w:bookmarkEnd w:id="7"/>
      <w:bookmarkStart w:id="8" w:name="_Hlt74729822"/>
      <w:bookmarkEnd w:id="8"/>
      <w:bookmarkStart w:id="9" w:name="_Toc91899870"/>
      <w:bookmarkStart w:id="10" w:name="第二部分"/>
      <w:bookmarkStart w:id="11" w:name="_Toc91899871"/>
    </w:p>
    <w:p w14:paraId="014485CD">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6E9A2194">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项目概况：</w:t>
      </w:r>
    </w:p>
    <w:p w14:paraId="1871E27D">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u w:val="single"/>
        </w:rPr>
      </w:pPr>
      <w:r>
        <w:rPr>
          <w:rFonts w:hint="eastAsia" w:ascii="仿宋" w:hAnsi="仿宋" w:eastAsia="仿宋" w:cs="仿宋"/>
          <w:b w:val="0"/>
          <w:bCs/>
          <w:color w:val="auto"/>
          <w:sz w:val="24"/>
          <w:lang w:eastAsia="zh-CN"/>
        </w:rPr>
        <w:t>绍兴市人民医院镜湖总院生物显微镜、血液低温操作台、可调试采血椅、低温冰箱（-40℃500L以上）采购项目</w:t>
      </w:r>
      <w:r>
        <w:rPr>
          <w:rFonts w:hint="eastAsia" w:ascii="仿宋" w:hAnsi="仿宋" w:eastAsia="仿宋" w:cs="仿宋"/>
          <w:color w:val="auto"/>
          <w:sz w:val="24"/>
        </w:rPr>
        <w:t>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7"/>
          <w:rFonts w:hint="eastAsia" w:ascii="仿宋" w:hAnsi="仿宋" w:eastAsia="仿宋" w:cs="仿宋"/>
          <w:snapToGrid/>
          <w:color w:val="auto"/>
          <w:kern w:val="2"/>
          <w:sz w:val="24"/>
          <w:szCs w:val="24"/>
        </w:rPr>
        <w:t>https://www.zcygov.cn/）获取（下载）招标文件，并于202</w:t>
      </w:r>
      <w:r>
        <w:rPr>
          <w:rStyle w:val="77"/>
          <w:rFonts w:hint="eastAsia" w:ascii="仿宋" w:hAnsi="仿宋" w:eastAsia="仿宋" w:cs="仿宋"/>
          <w:snapToGrid/>
          <w:color w:val="auto"/>
          <w:kern w:val="2"/>
          <w:sz w:val="24"/>
          <w:szCs w:val="24"/>
          <w:lang w:val="en-US" w:eastAsia="zh-CN"/>
        </w:rPr>
        <w:t>4</w:t>
      </w:r>
      <w:r>
        <w:rPr>
          <w:rStyle w:val="77"/>
          <w:rFonts w:hint="eastAsia" w:ascii="仿宋" w:hAnsi="仿宋" w:eastAsia="仿宋" w:cs="仿宋"/>
          <w:snapToGrid/>
          <w:color w:val="auto"/>
          <w:kern w:val="2"/>
          <w:sz w:val="24"/>
          <w:szCs w:val="24"/>
        </w:rPr>
        <w:t>年</w:t>
      </w:r>
      <w:r>
        <w:rPr>
          <w:rStyle w:val="77"/>
          <w:rFonts w:hint="eastAsia" w:ascii="仿宋" w:hAnsi="仿宋" w:eastAsia="仿宋" w:cs="仿宋"/>
          <w:snapToGrid/>
          <w:color w:val="auto"/>
          <w:kern w:val="2"/>
          <w:sz w:val="24"/>
          <w:szCs w:val="24"/>
          <w:lang w:val="en-US" w:eastAsia="zh-CN"/>
        </w:rPr>
        <w:t xml:space="preserve"> 11</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26</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30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1B33B1AA">
      <w:pPr>
        <w:spacing w:line="440" w:lineRule="exact"/>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14:paraId="32D520FE">
      <w:pPr>
        <w:spacing w:line="440" w:lineRule="exact"/>
        <w:ind w:firstLine="482" w:firstLineChars="200"/>
        <w:rPr>
          <w:rFonts w:hint="eastAsia" w:ascii="仿宋" w:hAnsi="仿宋" w:eastAsia="仿宋" w:cs="仿宋"/>
          <w:b w:val="0"/>
          <w:bCs/>
          <w:color w:val="auto"/>
          <w:sz w:val="24"/>
          <w:lang w:eastAsia="zh-CN"/>
        </w:rPr>
      </w:pPr>
      <w:r>
        <w:rPr>
          <w:rFonts w:hint="eastAsia" w:ascii="仿宋" w:hAnsi="仿宋" w:eastAsia="仿宋" w:cs="仿宋"/>
          <w:b/>
          <w:color w:val="auto"/>
          <w:sz w:val="24"/>
        </w:rPr>
        <w:t>项目编号：</w:t>
      </w:r>
      <w:r>
        <w:rPr>
          <w:rFonts w:hint="eastAsia" w:ascii="仿宋" w:hAnsi="仿宋" w:eastAsia="仿宋" w:cs="仿宋"/>
          <w:b w:val="0"/>
          <w:bCs/>
          <w:color w:val="auto"/>
          <w:sz w:val="24"/>
          <w:lang w:eastAsia="zh-CN"/>
        </w:rPr>
        <w:t>ZJXSC-2024-323</w:t>
      </w:r>
    </w:p>
    <w:p w14:paraId="48D1B4B2">
      <w:pPr>
        <w:spacing w:line="440" w:lineRule="exact"/>
        <w:ind w:firstLine="482" w:firstLineChars="200"/>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val="0"/>
          <w:bCs/>
          <w:color w:val="auto"/>
          <w:sz w:val="24"/>
          <w:lang w:eastAsia="zh-CN"/>
        </w:rPr>
        <w:t>绍兴市人民医院镜湖总院生物显微镜、血液低温操作台、可调试采血椅、低温冰箱（-40℃500L以上）采购项目</w:t>
      </w:r>
    </w:p>
    <w:p w14:paraId="1CF029D8">
      <w:pPr>
        <w:spacing w:line="440" w:lineRule="exact"/>
        <w:ind w:firstLine="482" w:firstLineChars="200"/>
        <w:rPr>
          <w:rFonts w:hint="default" w:ascii="仿宋" w:hAnsi="仿宋" w:eastAsia="仿宋" w:cs="仿宋"/>
          <w:b/>
          <w:color w:val="auto"/>
          <w:sz w:val="24"/>
          <w:lang w:val="en-US" w:eastAsia="zh-CN"/>
        </w:rPr>
      </w:pPr>
      <w:r>
        <w:rPr>
          <w:rFonts w:hint="eastAsia" w:ascii="仿宋" w:hAnsi="仿宋" w:eastAsia="仿宋" w:cs="仿宋"/>
          <w:b/>
          <w:color w:val="auto"/>
          <w:sz w:val="24"/>
        </w:rPr>
        <w:t>预算金额（元）：</w:t>
      </w:r>
      <w:r>
        <w:rPr>
          <w:rFonts w:hint="eastAsia" w:ascii="仿宋" w:hAnsi="仿宋" w:eastAsia="仿宋" w:cs="仿宋"/>
          <w:b/>
          <w:color w:val="auto"/>
          <w:sz w:val="24"/>
          <w:lang w:val="en-US" w:eastAsia="zh-CN"/>
        </w:rPr>
        <w:t>87500</w:t>
      </w:r>
    </w:p>
    <w:p w14:paraId="38DB6A81">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最高限价（元）：87500</w:t>
      </w:r>
    </w:p>
    <w:p w14:paraId="0FEABBEE">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采购需求：详见招标文件。</w:t>
      </w:r>
    </w:p>
    <w:p w14:paraId="5748DC8A">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标项一：</w:t>
      </w:r>
    </w:p>
    <w:p w14:paraId="2D39277B">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标项名称：</w:t>
      </w:r>
      <w:r>
        <w:rPr>
          <w:rFonts w:hint="eastAsia" w:ascii="仿宋" w:hAnsi="仿宋" w:eastAsia="仿宋" w:cs="仿宋"/>
          <w:b w:val="0"/>
          <w:bCs/>
          <w:color w:val="auto"/>
          <w:sz w:val="24"/>
          <w:lang w:eastAsia="zh-CN"/>
        </w:rPr>
        <w:t>绍兴市人民医院镜湖总院生物显微镜、血液低温操作台、可调试采血椅、低温冰箱（-40℃500L以上）采购项目</w:t>
      </w:r>
      <w:r>
        <w:rPr>
          <w:rFonts w:hint="eastAsia" w:ascii="仿宋" w:hAnsi="仿宋" w:eastAsia="仿宋" w:cs="仿宋"/>
          <w:bCs/>
          <w:color w:val="auto"/>
          <w:sz w:val="24"/>
        </w:rPr>
        <w:t xml:space="preserve">                </w:t>
      </w:r>
    </w:p>
    <w:p w14:paraId="0AF485FF">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数量：</w:t>
      </w:r>
      <w:r>
        <w:rPr>
          <w:rFonts w:hint="eastAsia" w:ascii="仿宋" w:hAnsi="仿宋" w:eastAsia="仿宋" w:cs="仿宋"/>
          <w:color w:val="auto"/>
        </w:rPr>
        <w:t>1</w:t>
      </w:r>
    </w:p>
    <w:p w14:paraId="5E893460">
      <w:pPr>
        <w:spacing w:line="440" w:lineRule="exact"/>
        <w:ind w:firstLine="480" w:firstLineChars="200"/>
        <w:rPr>
          <w:rFonts w:hint="eastAsia" w:ascii="仿宋" w:hAnsi="仿宋" w:eastAsia="仿宋" w:cs="仿宋"/>
          <w:b w:val="0"/>
          <w:bCs/>
          <w:color w:val="auto"/>
          <w:sz w:val="24"/>
        </w:rPr>
      </w:pPr>
      <w:r>
        <w:rPr>
          <w:rFonts w:hint="eastAsia" w:ascii="仿宋" w:hAnsi="仿宋" w:eastAsia="仿宋" w:cs="仿宋"/>
          <w:bCs/>
          <w:color w:val="auto"/>
          <w:sz w:val="24"/>
        </w:rPr>
        <w:t>预算金额</w:t>
      </w:r>
      <w:r>
        <w:rPr>
          <w:rFonts w:hint="eastAsia" w:ascii="仿宋" w:hAnsi="仿宋" w:eastAsia="仿宋" w:cs="仿宋"/>
          <w:b w:val="0"/>
          <w:bCs/>
          <w:color w:val="auto"/>
          <w:sz w:val="24"/>
        </w:rPr>
        <w:t>：87500</w:t>
      </w:r>
    </w:p>
    <w:p w14:paraId="68F0FE40">
      <w:pPr>
        <w:spacing w:line="440" w:lineRule="exact"/>
        <w:ind w:firstLine="480" w:firstLineChars="200"/>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rPr>
        <w:t>详见招标文件。</w:t>
      </w:r>
    </w:p>
    <w:p w14:paraId="5C984687">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合同履行期限</w:t>
      </w:r>
      <w:r>
        <w:rPr>
          <w:rFonts w:hint="eastAsia" w:ascii="仿宋" w:hAnsi="仿宋" w:eastAsia="仿宋" w:cs="仿宋"/>
          <w:color w:val="auto"/>
          <w:sz w:val="24"/>
        </w:rPr>
        <w:t>：按双方合同约定条款执行。</w:t>
      </w:r>
    </w:p>
    <w:p w14:paraId="7AA17036">
      <w:pPr>
        <w:spacing w:line="440" w:lineRule="exact"/>
        <w:ind w:firstLine="482" w:firstLineChars="200"/>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bCs/>
          <w:color w:val="auto"/>
        </w:rPr>
        <w:sym w:font="Wingdings" w:char="00FE"/>
      </w:r>
      <w:r>
        <w:rPr>
          <w:rFonts w:hint="eastAsia" w:ascii="仿宋" w:hAnsi="仿宋" w:eastAsia="仿宋" w:cs="仿宋"/>
          <w:b/>
          <w:color w:val="auto"/>
          <w:sz w:val="24"/>
        </w:rPr>
        <w:t>是，</w:t>
      </w:r>
      <w:r>
        <w:rPr>
          <w:rFonts w:hint="eastAsia" w:ascii="仿宋" w:hAnsi="仿宋" w:eastAsia="仿宋" w:cs="仿宋"/>
          <w:b/>
          <w:bCs/>
          <w:color w:val="auto"/>
        </w:rPr>
        <w:sym w:font="Wingdings" w:char="00A8"/>
      </w:r>
      <w:r>
        <w:rPr>
          <w:rFonts w:hint="eastAsia" w:ascii="仿宋" w:hAnsi="仿宋" w:eastAsia="仿宋" w:cs="仿宋"/>
          <w:b/>
          <w:color w:val="auto"/>
          <w:sz w:val="24"/>
        </w:rPr>
        <w:t>否。</w:t>
      </w:r>
    </w:p>
    <w:p w14:paraId="7F177C0C">
      <w:pPr>
        <w:spacing w:line="440" w:lineRule="exact"/>
        <w:rPr>
          <w:rFonts w:hint="eastAsia" w:ascii="仿宋" w:hAnsi="仿宋" w:eastAsia="仿宋" w:cs="仿宋"/>
          <w:b/>
          <w:color w:val="auto"/>
          <w:sz w:val="24"/>
        </w:rPr>
      </w:pPr>
      <w:r>
        <w:rPr>
          <w:rFonts w:hint="eastAsia" w:ascii="仿宋" w:hAnsi="仿宋" w:eastAsia="仿宋" w:cs="仿宋"/>
          <w:b/>
          <w:color w:val="auto"/>
          <w:sz w:val="24"/>
        </w:rPr>
        <w:t>二、申请人的资格要求：</w:t>
      </w:r>
    </w:p>
    <w:p w14:paraId="5FC4EBE7">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01E64DC5">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14:paraId="0A6C2C9D">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665FBE5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无；</w:t>
      </w:r>
    </w:p>
    <w:p w14:paraId="366F9152">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6DC105E3">
      <w:pPr>
        <w:spacing w:line="440" w:lineRule="exact"/>
        <w:ind w:firstLine="897" w:firstLineChars="374"/>
        <w:rPr>
          <w:rFonts w:hint="eastAsia" w:ascii="仿宋" w:hAnsi="仿宋" w:eastAsia="仿宋" w:cs="仿宋"/>
          <w:color w:val="auto"/>
          <w:sz w:val="24"/>
          <w:u w:val="single"/>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货物全部由符合政策要求的中小企业制造，提供中小企业声明函；</w:t>
      </w:r>
    </w:p>
    <w:p w14:paraId="7976C83F">
      <w:pPr>
        <w:spacing w:line="440" w:lineRule="exact"/>
        <w:ind w:firstLine="897" w:firstLineChars="374"/>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货物全部由符合政策要求的小微企业制造，提供中小企业声明函；</w:t>
      </w:r>
    </w:p>
    <w:p w14:paraId="2DC0147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bookmarkStart w:id="12" w:name="_Hlk101132524"/>
      <w:r>
        <w:rPr>
          <w:rFonts w:hint="eastAsia" w:ascii="仿宋" w:hAnsi="仿宋" w:eastAsia="仿宋" w:cs="仿宋"/>
          <w:color w:val="auto"/>
          <w:sz w:val="24"/>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bookmarkEnd w:id="12"/>
    <w:p w14:paraId="694F38F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79C0491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auto"/>
          <w:sz w:val="24"/>
        </w:rPr>
        <w:t>；</w:t>
      </w:r>
    </w:p>
    <w:p w14:paraId="642A405F">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C992AA2">
      <w:pPr>
        <w:spacing w:line="440" w:lineRule="exact"/>
        <w:rPr>
          <w:rFonts w:hint="eastAsia" w:ascii="仿宋" w:hAnsi="仿宋" w:eastAsia="仿宋" w:cs="仿宋"/>
          <w:b/>
          <w:color w:val="auto"/>
          <w:sz w:val="24"/>
          <w:u w:val="none"/>
        </w:rPr>
      </w:pPr>
      <w:r>
        <w:rPr>
          <w:rFonts w:hint="eastAsia" w:ascii="仿宋" w:hAnsi="仿宋" w:eastAsia="仿宋" w:cs="仿宋"/>
          <w:b/>
          <w:color w:val="auto"/>
          <w:sz w:val="24"/>
        </w:rPr>
        <w:t>三、获取招</w:t>
      </w:r>
      <w:r>
        <w:rPr>
          <w:rFonts w:hint="eastAsia" w:ascii="仿宋" w:hAnsi="仿宋" w:eastAsia="仿宋" w:cs="仿宋"/>
          <w:b/>
          <w:color w:val="auto"/>
          <w:sz w:val="24"/>
          <w:u w:val="none"/>
        </w:rPr>
        <w:t xml:space="preserve">标文件 </w:t>
      </w:r>
    </w:p>
    <w:p w14:paraId="7E87E2C0">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时间：</w:t>
      </w:r>
      <w:r>
        <w:rPr>
          <w:rFonts w:hint="eastAsia" w:ascii="仿宋" w:hAnsi="仿宋" w:eastAsia="仿宋" w:cs="仿宋"/>
          <w:color w:val="auto"/>
          <w:sz w:val="24"/>
          <w:u w:val="none"/>
        </w:rPr>
        <w:t>/至202</w:t>
      </w:r>
      <w:r>
        <w:rPr>
          <w:rFonts w:hint="eastAsia" w:ascii="仿宋" w:hAnsi="仿宋" w:eastAsia="仿宋" w:cs="仿宋"/>
          <w:color w:val="auto"/>
          <w:sz w:val="24"/>
          <w:u w:val="none"/>
          <w:lang w:val="en-US" w:eastAsia="zh-CN"/>
        </w:rPr>
        <w:t>4</w:t>
      </w:r>
      <w:r>
        <w:rPr>
          <w:rFonts w:hint="eastAsia" w:ascii="仿宋" w:hAnsi="仿宋" w:eastAsia="仿宋" w:cs="仿宋"/>
          <w:color w:val="auto"/>
          <w:sz w:val="24"/>
          <w:u w:val="none"/>
        </w:rPr>
        <w:t>年</w:t>
      </w:r>
      <w:r>
        <w:rPr>
          <w:rFonts w:hint="eastAsia" w:ascii="仿宋" w:hAnsi="仿宋" w:eastAsia="仿宋" w:cs="仿宋"/>
          <w:color w:val="auto"/>
          <w:sz w:val="24"/>
          <w:u w:val="none"/>
          <w:lang w:val="en-US" w:eastAsia="zh-CN"/>
        </w:rPr>
        <w:t>11</w:t>
      </w:r>
      <w:r>
        <w:rPr>
          <w:rStyle w:val="77"/>
          <w:rFonts w:hint="eastAsia" w:ascii="仿宋" w:hAnsi="仿宋" w:eastAsia="仿宋" w:cs="仿宋"/>
          <w:snapToGrid/>
          <w:color w:val="auto"/>
          <w:kern w:val="2"/>
          <w:sz w:val="24"/>
          <w:szCs w:val="24"/>
          <w:u w:val="none"/>
        </w:rPr>
        <w:t>月</w:t>
      </w:r>
      <w:r>
        <w:rPr>
          <w:rStyle w:val="77"/>
          <w:rFonts w:hint="eastAsia" w:ascii="仿宋" w:hAnsi="仿宋" w:eastAsia="仿宋" w:cs="仿宋"/>
          <w:snapToGrid/>
          <w:color w:val="auto"/>
          <w:kern w:val="2"/>
          <w:sz w:val="24"/>
          <w:szCs w:val="24"/>
          <w:u w:val="none"/>
          <w:lang w:val="en-US" w:eastAsia="zh-CN"/>
        </w:rPr>
        <w:t>26</w:t>
      </w:r>
      <w:r>
        <w:rPr>
          <w:rStyle w:val="77"/>
          <w:rFonts w:hint="eastAsia" w:ascii="仿宋" w:hAnsi="仿宋" w:eastAsia="仿宋" w:cs="仿宋"/>
          <w:snapToGrid/>
          <w:color w:val="auto"/>
          <w:kern w:val="2"/>
          <w:sz w:val="24"/>
          <w:szCs w:val="24"/>
          <w:u w:val="none"/>
        </w:rPr>
        <w:t>日</w:t>
      </w:r>
      <w:r>
        <w:rPr>
          <w:rFonts w:hint="eastAsia" w:ascii="仿宋" w:hAnsi="仿宋" w:eastAsia="仿宋" w:cs="仿宋"/>
          <w:color w:val="auto"/>
          <w:sz w:val="24"/>
          <w:u w:val="none"/>
        </w:rPr>
        <w:t>，每天上午00:00至12:00 ，下午12:00至23:59（北京时间，线上获取法定节假日均可，线下获取文件法定节假日除外）</w:t>
      </w:r>
    </w:p>
    <w:p w14:paraId="56D9477C">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地点（网址）：</w:t>
      </w:r>
      <w:r>
        <w:rPr>
          <w:rFonts w:hint="eastAsia" w:ascii="仿宋" w:hAnsi="仿宋" w:eastAsia="仿宋" w:cs="仿宋"/>
          <w:color w:val="auto"/>
          <w:sz w:val="24"/>
          <w:u w:val="none"/>
        </w:rPr>
        <w:t xml:space="preserve">政采云平台（https://www.zcygov.cn/） </w:t>
      </w:r>
    </w:p>
    <w:p w14:paraId="35E138B0">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方式：</w:t>
      </w:r>
      <w:r>
        <w:rPr>
          <w:rFonts w:hint="eastAsia" w:ascii="仿宋" w:hAnsi="仿宋" w:eastAsia="仿宋" w:cs="仿宋"/>
          <w:color w:val="auto"/>
          <w:sz w:val="24"/>
          <w:u w:val="none"/>
        </w:rPr>
        <w:t xml:space="preserve">供应商登录政采云平台https://www.zcygov.cn/在线申请获取采购文件（进入“项目采购”应用，在获取采购文件菜单中选择项目，申请获取采购文件）。 </w:t>
      </w:r>
    </w:p>
    <w:p w14:paraId="7393868E">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售价（元）：</w:t>
      </w:r>
      <w:r>
        <w:rPr>
          <w:rFonts w:hint="eastAsia" w:ascii="仿宋" w:hAnsi="仿宋" w:eastAsia="仿宋" w:cs="仿宋"/>
          <w:color w:val="auto"/>
          <w:sz w:val="24"/>
          <w:u w:val="none"/>
        </w:rPr>
        <w:t xml:space="preserve">0 </w:t>
      </w:r>
      <w:r>
        <w:rPr>
          <w:rFonts w:hint="eastAsia" w:ascii="仿宋" w:hAnsi="仿宋" w:eastAsia="仿宋" w:cs="仿宋"/>
          <w:color w:val="auto"/>
          <w:sz w:val="24"/>
          <w:u w:val="none"/>
        </w:rPr>
        <w:tab/>
      </w:r>
    </w:p>
    <w:p w14:paraId="7EEE1E49">
      <w:pPr>
        <w:spacing w:line="440" w:lineRule="exact"/>
        <w:rPr>
          <w:rFonts w:hint="eastAsia" w:ascii="仿宋" w:hAnsi="仿宋" w:eastAsia="仿宋" w:cs="仿宋"/>
          <w:b/>
          <w:color w:val="auto"/>
          <w:sz w:val="24"/>
          <w:u w:val="none"/>
        </w:rPr>
      </w:pPr>
      <w:r>
        <w:rPr>
          <w:rFonts w:hint="eastAsia" w:ascii="仿宋" w:hAnsi="仿宋" w:eastAsia="仿宋" w:cs="仿宋"/>
          <w:b/>
          <w:color w:val="auto"/>
          <w:sz w:val="24"/>
          <w:u w:val="none"/>
        </w:rPr>
        <w:t>四、提交投标文件截止时间、开标时间和地点</w:t>
      </w:r>
    </w:p>
    <w:p w14:paraId="62F587B8">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提交投标文件截止时间：</w:t>
      </w:r>
      <w:r>
        <w:rPr>
          <w:rFonts w:hint="eastAsia" w:ascii="仿宋" w:hAnsi="仿宋" w:eastAsia="仿宋" w:cs="仿宋"/>
          <w:color w:val="auto"/>
          <w:sz w:val="24"/>
          <w:u w:val="none"/>
        </w:rPr>
        <w:t xml:space="preserve"> </w:t>
      </w:r>
      <w:bookmarkStart w:id="13" w:name="OLE_LINK4"/>
      <w:r>
        <w:rPr>
          <w:rFonts w:hint="eastAsia" w:ascii="仿宋" w:hAnsi="仿宋" w:eastAsia="仿宋" w:cs="仿宋"/>
          <w:color w:val="auto"/>
          <w:sz w:val="24"/>
          <w:u w:val="none"/>
        </w:rPr>
        <w:t>20</w:t>
      </w:r>
      <w:r>
        <w:rPr>
          <w:rFonts w:hint="eastAsia" w:ascii="仿宋" w:hAnsi="仿宋" w:eastAsia="仿宋" w:cs="仿宋"/>
          <w:color w:val="auto"/>
          <w:sz w:val="24"/>
          <w:u w:val="none"/>
          <w:lang w:val="en-US" w:eastAsia="zh-CN"/>
        </w:rPr>
        <w:t>24年</w:t>
      </w:r>
      <w:r>
        <w:rPr>
          <w:rStyle w:val="77"/>
          <w:rFonts w:hint="eastAsia" w:ascii="仿宋" w:hAnsi="仿宋" w:eastAsia="仿宋" w:cs="仿宋"/>
          <w:snapToGrid/>
          <w:color w:val="auto"/>
          <w:kern w:val="2"/>
          <w:sz w:val="24"/>
          <w:szCs w:val="24"/>
          <w:u w:val="none"/>
          <w:lang w:val="en-US" w:eastAsia="zh-CN"/>
        </w:rPr>
        <w:t xml:space="preserve"> 11</w:t>
      </w:r>
      <w:r>
        <w:rPr>
          <w:rStyle w:val="77"/>
          <w:rFonts w:hint="eastAsia" w:ascii="仿宋" w:hAnsi="仿宋" w:eastAsia="仿宋" w:cs="仿宋"/>
          <w:snapToGrid/>
          <w:color w:val="auto"/>
          <w:kern w:val="2"/>
          <w:sz w:val="24"/>
          <w:szCs w:val="24"/>
          <w:u w:val="none"/>
        </w:rPr>
        <w:t>月</w:t>
      </w:r>
      <w:r>
        <w:rPr>
          <w:rStyle w:val="77"/>
          <w:rFonts w:hint="eastAsia" w:ascii="仿宋" w:hAnsi="仿宋" w:eastAsia="仿宋" w:cs="仿宋"/>
          <w:snapToGrid/>
          <w:color w:val="auto"/>
          <w:kern w:val="2"/>
          <w:sz w:val="24"/>
          <w:szCs w:val="24"/>
          <w:u w:val="none"/>
          <w:lang w:val="en-US" w:eastAsia="zh-CN"/>
        </w:rPr>
        <w:t>26</w:t>
      </w:r>
      <w:r>
        <w:rPr>
          <w:rStyle w:val="77"/>
          <w:rFonts w:hint="eastAsia" w:ascii="仿宋" w:hAnsi="仿宋" w:eastAsia="仿宋" w:cs="仿宋"/>
          <w:snapToGrid/>
          <w:color w:val="auto"/>
          <w:kern w:val="2"/>
          <w:sz w:val="24"/>
          <w:szCs w:val="24"/>
          <w:u w:val="none"/>
        </w:rPr>
        <w:t>日</w:t>
      </w:r>
      <w:r>
        <w:rPr>
          <w:rStyle w:val="77"/>
          <w:rFonts w:hint="eastAsia" w:ascii="仿宋" w:hAnsi="仿宋" w:eastAsia="仿宋" w:cs="仿宋"/>
          <w:snapToGrid/>
          <w:color w:val="auto"/>
          <w:kern w:val="2"/>
          <w:sz w:val="24"/>
          <w:szCs w:val="24"/>
          <w:u w:val="none"/>
          <w:lang w:val="en-US" w:eastAsia="zh-CN"/>
        </w:rPr>
        <w:t>9</w:t>
      </w:r>
      <w:r>
        <w:rPr>
          <w:rStyle w:val="77"/>
          <w:rFonts w:hint="eastAsia" w:ascii="仿宋" w:hAnsi="仿宋" w:eastAsia="仿宋" w:cs="仿宋"/>
          <w:snapToGrid/>
          <w:color w:val="auto"/>
          <w:kern w:val="2"/>
          <w:sz w:val="24"/>
          <w:szCs w:val="24"/>
          <w:u w:val="none"/>
        </w:rPr>
        <w:t>点</w:t>
      </w:r>
      <w:r>
        <w:rPr>
          <w:rStyle w:val="77"/>
          <w:rFonts w:hint="eastAsia" w:ascii="仿宋" w:hAnsi="仿宋" w:eastAsia="仿宋" w:cs="仿宋"/>
          <w:snapToGrid/>
          <w:color w:val="auto"/>
          <w:kern w:val="2"/>
          <w:sz w:val="24"/>
          <w:szCs w:val="24"/>
          <w:u w:val="none"/>
          <w:lang w:val="en-US" w:eastAsia="zh-CN"/>
        </w:rPr>
        <w:t>30</w:t>
      </w:r>
      <w:r>
        <w:rPr>
          <w:rFonts w:hint="eastAsia" w:ascii="仿宋" w:hAnsi="仿宋" w:eastAsia="仿宋" w:cs="仿宋"/>
          <w:color w:val="auto"/>
          <w:sz w:val="24"/>
          <w:u w:val="none"/>
        </w:rPr>
        <w:t>分00秒</w:t>
      </w:r>
      <w:bookmarkEnd w:id="13"/>
      <w:r>
        <w:rPr>
          <w:rFonts w:hint="eastAsia" w:ascii="仿宋" w:hAnsi="仿宋" w:eastAsia="仿宋" w:cs="仿宋"/>
          <w:color w:val="auto"/>
          <w:sz w:val="24"/>
          <w:u w:val="none"/>
        </w:rPr>
        <w:t>（北京时间）</w:t>
      </w:r>
    </w:p>
    <w:p w14:paraId="6FE69A94">
      <w:pPr>
        <w:spacing w:line="440" w:lineRule="exact"/>
        <w:ind w:firstLine="482" w:firstLineChars="200"/>
        <w:rPr>
          <w:rFonts w:hint="eastAsia" w:ascii="仿宋" w:hAnsi="仿宋" w:eastAsia="仿宋" w:cs="仿宋"/>
          <w:b/>
          <w:color w:val="auto"/>
          <w:sz w:val="24"/>
          <w:u w:val="none"/>
        </w:rPr>
      </w:pPr>
      <w:r>
        <w:rPr>
          <w:rFonts w:hint="eastAsia" w:ascii="仿宋" w:hAnsi="仿宋" w:eastAsia="仿宋" w:cs="仿宋"/>
          <w:b/>
          <w:color w:val="auto"/>
          <w:sz w:val="24"/>
          <w:u w:val="none"/>
        </w:rPr>
        <w:t>投标地点（网址）：</w:t>
      </w:r>
      <w:r>
        <w:rPr>
          <w:rFonts w:hint="eastAsia" w:ascii="仿宋" w:hAnsi="仿宋" w:eastAsia="仿宋" w:cs="仿宋"/>
          <w:color w:val="auto"/>
          <w:sz w:val="24"/>
          <w:u w:val="none"/>
        </w:rPr>
        <w:t xml:space="preserve">政采云平台（https://www.zcygov.cn/） </w:t>
      </w:r>
    </w:p>
    <w:p w14:paraId="6F32CD69">
      <w:pPr>
        <w:spacing w:line="440" w:lineRule="exact"/>
        <w:ind w:firstLine="482" w:firstLineChars="200"/>
        <w:rPr>
          <w:rFonts w:hint="eastAsia" w:ascii="仿宋" w:hAnsi="仿宋" w:eastAsia="仿宋" w:cs="仿宋"/>
          <w:bCs/>
          <w:color w:val="auto"/>
          <w:sz w:val="24"/>
          <w:u w:val="none"/>
        </w:rPr>
      </w:pPr>
      <w:r>
        <w:rPr>
          <w:rFonts w:hint="eastAsia" w:ascii="仿宋" w:hAnsi="仿宋" w:eastAsia="仿宋" w:cs="仿宋"/>
          <w:b/>
          <w:color w:val="auto"/>
          <w:sz w:val="24"/>
          <w:u w:val="none"/>
        </w:rPr>
        <w:t>开标时间：</w:t>
      </w:r>
      <w:r>
        <w:rPr>
          <w:rFonts w:hint="eastAsia" w:ascii="仿宋" w:hAnsi="仿宋" w:eastAsia="仿宋" w:cs="仿宋"/>
          <w:color w:val="auto"/>
          <w:sz w:val="24"/>
          <w:u w:val="none"/>
        </w:rPr>
        <w:t>20</w:t>
      </w:r>
      <w:r>
        <w:rPr>
          <w:rFonts w:hint="eastAsia" w:ascii="仿宋" w:hAnsi="仿宋" w:eastAsia="仿宋" w:cs="仿宋"/>
          <w:color w:val="auto"/>
          <w:sz w:val="24"/>
          <w:u w:val="none"/>
          <w:lang w:val="en-US" w:eastAsia="zh-CN"/>
        </w:rPr>
        <w:t>24年</w:t>
      </w:r>
      <w:r>
        <w:rPr>
          <w:rStyle w:val="77"/>
          <w:rFonts w:hint="eastAsia" w:ascii="仿宋" w:hAnsi="仿宋" w:eastAsia="仿宋" w:cs="仿宋"/>
          <w:snapToGrid/>
          <w:color w:val="auto"/>
          <w:kern w:val="2"/>
          <w:sz w:val="24"/>
          <w:szCs w:val="24"/>
          <w:u w:val="none"/>
          <w:lang w:val="en-US" w:eastAsia="zh-CN"/>
        </w:rPr>
        <w:t>11</w:t>
      </w:r>
      <w:r>
        <w:rPr>
          <w:rStyle w:val="77"/>
          <w:rFonts w:hint="eastAsia" w:ascii="仿宋" w:hAnsi="仿宋" w:eastAsia="仿宋" w:cs="仿宋"/>
          <w:snapToGrid/>
          <w:color w:val="auto"/>
          <w:kern w:val="2"/>
          <w:sz w:val="24"/>
          <w:szCs w:val="24"/>
          <w:u w:val="none"/>
        </w:rPr>
        <w:t>月</w:t>
      </w:r>
      <w:r>
        <w:rPr>
          <w:rStyle w:val="77"/>
          <w:rFonts w:hint="eastAsia" w:ascii="仿宋" w:hAnsi="仿宋" w:eastAsia="仿宋" w:cs="仿宋"/>
          <w:snapToGrid/>
          <w:color w:val="auto"/>
          <w:kern w:val="2"/>
          <w:sz w:val="24"/>
          <w:szCs w:val="24"/>
          <w:u w:val="none"/>
          <w:lang w:val="en-US" w:eastAsia="zh-CN"/>
        </w:rPr>
        <w:t xml:space="preserve"> 26</w:t>
      </w:r>
      <w:bookmarkStart w:id="59" w:name="_GoBack"/>
      <w:bookmarkEnd w:id="59"/>
      <w:r>
        <w:rPr>
          <w:rStyle w:val="77"/>
          <w:rFonts w:hint="eastAsia" w:ascii="仿宋" w:hAnsi="仿宋" w:eastAsia="仿宋" w:cs="仿宋"/>
          <w:snapToGrid/>
          <w:color w:val="auto"/>
          <w:kern w:val="2"/>
          <w:sz w:val="24"/>
          <w:szCs w:val="24"/>
          <w:u w:val="none"/>
        </w:rPr>
        <w:t>日</w:t>
      </w:r>
      <w:r>
        <w:rPr>
          <w:rStyle w:val="77"/>
          <w:rFonts w:hint="eastAsia" w:ascii="仿宋" w:hAnsi="仿宋" w:eastAsia="仿宋" w:cs="仿宋"/>
          <w:snapToGrid/>
          <w:color w:val="auto"/>
          <w:kern w:val="2"/>
          <w:sz w:val="24"/>
          <w:szCs w:val="24"/>
          <w:u w:val="none"/>
          <w:lang w:val="en-US" w:eastAsia="zh-CN"/>
        </w:rPr>
        <w:t>9</w:t>
      </w:r>
      <w:r>
        <w:rPr>
          <w:rStyle w:val="77"/>
          <w:rFonts w:hint="eastAsia" w:ascii="仿宋" w:hAnsi="仿宋" w:eastAsia="仿宋" w:cs="仿宋"/>
          <w:snapToGrid/>
          <w:color w:val="auto"/>
          <w:kern w:val="2"/>
          <w:sz w:val="24"/>
          <w:szCs w:val="24"/>
          <w:u w:val="none"/>
        </w:rPr>
        <w:t>点</w:t>
      </w:r>
      <w:r>
        <w:rPr>
          <w:rStyle w:val="77"/>
          <w:rFonts w:hint="eastAsia" w:ascii="仿宋" w:hAnsi="仿宋" w:eastAsia="仿宋" w:cs="仿宋"/>
          <w:snapToGrid/>
          <w:color w:val="auto"/>
          <w:kern w:val="2"/>
          <w:sz w:val="24"/>
          <w:szCs w:val="24"/>
          <w:u w:val="none"/>
          <w:lang w:val="en-US" w:eastAsia="zh-CN"/>
        </w:rPr>
        <w:t>30</w:t>
      </w:r>
      <w:r>
        <w:rPr>
          <w:rFonts w:hint="eastAsia" w:ascii="仿宋" w:hAnsi="仿宋" w:eastAsia="仿宋" w:cs="仿宋"/>
          <w:color w:val="auto"/>
          <w:sz w:val="24"/>
          <w:u w:val="none"/>
        </w:rPr>
        <w:t>分00秒</w:t>
      </w:r>
    </w:p>
    <w:p w14:paraId="19AEE7CA">
      <w:pPr>
        <w:pStyle w:val="397"/>
        <w:spacing w:afterLines="0" w:line="440" w:lineRule="exact"/>
        <w:ind w:firstLine="480"/>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Cs w:val="24"/>
          <w:lang w:eastAsia="zh-CN"/>
        </w:rPr>
        <w:t>浙江翔实建设项目管理有限公司</w:t>
      </w:r>
      <w:r>
        <w:rPr>
          <w:rFonts w:hint="eastAsia" w:ascii="仿宋" w:hAnsi="仿宋" w:eastAsia="仿宋" w:cs="仿宋"/>
          <w:color w:val="auto"/>
          <w:szCs w:val="24"/>
        </w:rPr>
        <w:t>开标室，在政府采购云平台</w:t>
      </w:r>
      <w:r>
        <w:rPr>
          <w:rFonts w:hint="eastAsia" w:ascii="仿宋" w:hAnsi="仿宋" w:eastAsia="仿宋" w:cs="仿宋"/>
          <w:color w:val="auto"/>
          <w:sz w:val="24"/>
        </w:rPr>
        <w:t xml:space="preserve">（https://www.zcygov.cn/） </w:t>
      </w:r>
      <w:r>
        <w:rPr>
          <w:rFonts w:hint="eastAsia" w:ascii="仿宋" w:hAnsi="仿宋" w:eastAsia="仿宋" w:cs="仿宋"/>
          <w:color w:val="auto"/>
          <w:szCs w:val="24"/>
        </w:rPr>
        <w:t>上开启响应文件。  </w:t>
      </w:r>
    </w:p>
    <w:p w14:paraId="5D8E2BDA">
      <w:pPr>
        <w:spacing w:line="440" w:lineRule="exact"/>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14:paraId="021C258C">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4C6223FA">
      <w:pPr>
        <w:spacing w:line="440" w:lineRule="exact"/>
        <w:rPr>
          <w:rFonts w:hint="eastAsia" w:ascii="仿宋" w:hAnsi="仿宋" w:eastAsia="仿宋" w:cs="仿宋"/>
          <w:b/>
          <w:color w:val="auto"/>
          <w:sz w:val="24"/>
        </w:rPr>
      </w:pPr>
      <w:r>
        <w:rPr>
          <w:rFonts w:hint="eastAsia" w:ascii="仿宋" w:hAnsi="仿宋" w:eastAsia="仿宋" w:cs="仿宋"/>
          <w:b/>
          <w:color w:val="auto"/>
          <w:sz w:val="24"/>
        </w:rPr>
        <w:t>六、其他补充事宜</w:t>
      </w:r>
    </w:p>
    <w:p w14:paraId="5C1591D0">
      <w:pPr>
        <w:spacing w:line="440" w:lineRule="exact"/>
        <w:ind w:firstLine="480" w:firstLineChars="200"/>
        <w:rPr>
          <w:rFonts w:hint="eastAsia" w:ascii="仿宋" w:hAnsi="仿宋" w:eastAsia="仿宋" w:cs="仿宋"/>
          <w:color w:val="auto"/>
          <w:sz w:val="24"/>
          <w:highlight w:val="yellow"/>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93E434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036E7F9">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00EEFF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55391224">
      <w:pPr>
        <w:spacing w:line="440" w:lineRule="exact"/>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14:paraId="60A67628">
      <w:pPr>
        <w:pStyle w:val="4"/>
        <w:spacing w:line="440" w:lineRule="exact"/>
        <w:ind w:left="0" w:firstLine="482" w:firstLineChars="200"/>
        <w:rPr>
          <w:rFonts w:hint="eastAsia" w:ascii="仿宋" w:hAnsi="仿宋" w:eastAsia="仿宋" w:cs="仿宋"/>
          <w:color w:val="auto"/>
          <w:sz w:val="24"/>
          <w:szCs w:val="24"/>
        </w:rPr>
      </w:pPr>
      <w:bookmarkStart w:id="14" w:name="_Toc28359096"/>
      <w:bookmarkStart w:id="15" w:name="_Toc28359019"/>
      <w:bookmarkStart w:id="16" w:name="_Toc35393637"/>
      <w:bookmarkStart w:id="17" w:name="_Toc35393806"/>
      <w:r>
        <w:rPr>
          <w:rFonts w:hint="eastAsia" w:ascii="仿宋" w:hAnsi="仿宋" w:eastAsia="仿宋" w:cs="仿宋"/>
          <w:color w:val="auto"/>
          <w:sz w:val="24"/>
          <w:szCs w:val="24"/>
        </w:rPr>
        <w:t>1.采购人信息</w:t>
      </w:r>
      <w:bookmarkEnd w:id="14"/>
      <w:bookmarkEnd w:id="15"/>
      <w:bookmarkEnd w:id="16"/>
      <w:bookmarkEnd w:id="17"/>
      <w:r>
        <w:rPr>
          <w:rFonts w:hint="eastAsia" w:ascii="仿宋" w:hAnsi="仿宋" w:eastAsia="仿宋" w:cs="仿宋"/>
          <w:color w:val="auto"/>
          <w:sz w:val="24"/>
          <w:szCs w:val="24"/>
        </w:rPr>
        <w:t>：</w:t>
      </w:r>
    </w:p>
    <w:p w14:paraId="7DFA202E">
      <w:pPr>
        <w:pStyle w:val="4"/>
        <w:spacing w:line="440" w:lineRule="exact"/>
        <w:ind w:left="0" w:firstLine="480" w:firstLineChars="200"/>
        <w:rPr>
          <w:rFonts w:hint="eastAsia" w:ascii="仿宋" w:hAnsi="仿宋" w:eastAsia="仿宋" w:cs="仿宋"/>
          <w:b w:val="0"/>
          <w:bCs w:val="0"/>
          <w:color w:val="auto"/>
          <w:sz w:val="24"/>
          <w:lang w:eastAsia="zh-CN"/>
        </w:rPr>
      </w:pPr>
      <w:bookmarkStart w:id="18" w:name="_Toc35393807"/>
      <w:bookmarkStart w:id="19" w:name="_Toc28359020"/>
      <w:bookmarkStart w:id="20" w:name="_Toc35393638"/>
      <w:bookmarkStart w:id="21" w:name="_Toc28359097"/>
      <w:r>
        <w:rPr>
          <w:rFonts w:hint="eastAsia" w:ascii="仿宋" w:hAnsi="仿宋" w:eastAsia="仿宋" w:cs="仿宋"/>
          <w:b w:val="0"/>
          <w:bCs w:val="0"/>
          <w:color w:val="auto"/>
          <w:sz w:val="24"/>
        </w:rPr>
        <w:t>名称：</w:t>
      </w:r>
      <w:r>
        <w:rPr>
          <w:rFonts w:hint="eastAsia" w:ascii="仿宋" w:hAnsi="仿宋" w:eastAsia="仿宋" w:cs="仿宋"/>
          <w:b w:val="0"/>
          <w:bCs w:val="0"/>
          <w:color w:val="auto"/>
          <w:sz w:val="24"/>
          <w:lang w:eastAsia="zh-CN"/>
        </w:rPr>
        <w:t>绍兴市人民医院</w:t>
      </w:r>
    </w:p>
    <w:p w14:paraId="37273987">
      <w:pPr>
        <w:pStyle w:val="4"/>
        <w:spacing w:line="440" w:lineRule="exact"/>
        <w:ind w:left="0" w:firstLine="480" w:firstLineChars="200"/>
        <w:rPr>
          <w:rFonts w:hint="eastAsia" w:ascii="仿宋" w:hAnsi="仿宋" w:eastAsia="仿宋" w:cs="仿宋"/>
          <w:b w:val="0"/>
          <w:bCs w:val="0"/>
          <w:color w:val="auto"/>
          <w:sz w:val="24"/>
          <w:lang w:eastAsia="zh-CN"/>
        </w:rPr>
      </w:pPr>
      <w:r>
        <w:rPr>
          <w:rFonts w:hint="eastAsia" w:ascii="仿宋" w:hAnsi="仿宋" w:eastAsia="仿宋" w:cs="仿宋"/>
          <w:b w:val="0"/>
          <w:bCs w:val="0"/>
          <w:color w:val="auto"/>
          <w:sz w:val="24"/>
        </w:rPr>
        <w:t>地址：绍兴市越城区中兴北路568号</w:t>
      </w:r>
    </w:p>
    <w:p w14:paraId="45F641BC">
      <w:pPr>
        <w:pStyle w:val="4"/>
        <w:spacing w:line="440" w:lineRule="exact"/>
        <w:ind w:left="0" w:firstLine="480" w:firstLineChars="200"/>
        <w:rPr>
          <w:rFonts w:hint="eastAsia" w:ascii="仿宋" w:hAnsi="仿宋" w:eastAsia="仿宋" w:cs="仿宋"/>
          <w:b w:val="0"/>
          <w:bCs w:val="0"/>
          <w:color w:val="auto"/>
          <w:sz w:val="24"/>
        </w:rPr>
      </w:pPr>
      <w:r>
        <w:rPr>
          <w:rFonts w:hint="eastAsia" w:ascii="仿宋" w:hAnsi="仿宋" w:eastAsia="仿宋" w:cs="仿宋"/>
          <w:b w:val="0"/>
          <w:bCs w:val="0"/>
          <w:color w:val="auto"/>
          <w:sz w:val="24"/>
        </w:rPr>
        <w:t>传真：/</w:t>
      </w:r>
    </w:p>
    <w:p w14:paraId="0C9890E4">
      <w:pPr>
        <w:pStyle w:val="4"/>
        <w:spacing w:line="440" w:lineRule="exact"/>
        <w:ind w:left="0" w:firstLine="480" w:firstLineChars="200"/>
        <w:rPr>
          <w:rFonts w:hint="default" w:ascii="仿宋" w:hAnsi="仿宋" w:eastAsia="仿宋" w:cs="仿宋"/>
          <w:b w:val="0"/>
          <w:bCs w:val="0"/>
          <w:color w:val="auto"/>
          <w:sz w:val="24"/>
          <w:lang w:val="en-US" w:eastAsia="zh-CN"/>
        </w:rPr>
      </w:pPr>
      <w:r>
        <w:rPr>
          <w:rFonts w:hint="eastAsia" w:ascii="仿宋" w:hAnsi="仿宋" w:eastAsia="仿宋" w:cs="仿宋"/>
          <w:b w:val="0"/>
          <w:bCs w:val="0"/>
          <w:color w:val="auto"/>
          <w:sz w:val="24"/>
        </w:rPr>
        <w:t>项目联系人（询问）：</w:t>
      </w:r>
      <w:r>
        <w:rPr>
          <w:rFonts w:hint="eastAsia" w:ascii="仿宋" w:hAnsi="仿宋" w:eastAsia="仿宋" w:cs="仿宋"/>
          <w:b w:val="0"/>
          <w:bCs w:val="0"/>
          <w:color w:val="auto"/>
          <w:sz w:val="24"/>
          <w:lang w:val="en-US" w:eastAsia="zh-CN"/>
        </w:rPr>
        <w:t xml:space="preserve"> 韩晓光</w:t>
      </w:r>
    </w:p>
    <w:p w14:paraId="776F9CD5">
      <w:pPr>
        <w:pStyle w:val="4"/>
        <w:spacing w:line="440" w:lineRule="exact"/>
        <w:ind w:left="0" w:firstLine="480" w:firstLineChars="200"/>
        <w:rPr>
          <w:rFonts w:hint="default" w:ascii="仿宋" w:hAnsi="仿宋" w:eastAsia="仿宋" w:cs="仿宋"/>
          <w:b w:val="0"/>
          <w:bCs w:val="0"/>
          <w:color w:val="auto"/>
          <w:sz w:val="24"/>
          <w:lang w:val="en-US" w:eastAsia="zh-CN"/>
        </w:rPr>
      </w:pPr>
      <w:r>
        <w:rPr>
          <w:rFonts w:hint="eastAsia" w:ascii="仿宋" w:hAnsi="仿宋" w:eastAsia="仿宋" w:cs="仿宋"/>
          <w:b w:val="0"/>
          <w:bCs w:val="0"/>
          <w:color w:val="auto"/>
          <w:sz w:val="24"/>
        </w:rPr>
        <w:t>项目联系方式（询问）：</w:t>
      </w:r>
      <w:r>
        <w:rPr>
          <w:rFonts w:hint="eastAsia" w:ascii="仿宋" w:hAnsi="仿宋" w:eastAsia="仿宋" w:cs="仿宋"/>
          <w:b w:val="0"/>
          <w:bCs w:val="0"/>
          <w:color w:val="auto"/>
          <w:sz w:val="24"/>
          <w:lang w:val="en-US" w:eastAsia="zh-CN"/>
        </w:rPr>
        <w:t xml:space="preserve"> 0575-88559026</w:t>
      </w:r>
    </w:p>
    <w:p w14:paraId="2732D6B9">
      <w:pPr>
        <w:pStyle w:val="4"/>
        <w:spacing w:line="440" w:lineRule="exact"/>
        <w:ind w:left="0" w:firstLine="480" w:firstLineChars="200"/>
        <w:rPr>
          <w:rFonts w:hint="default" w:ascii="仿宋" w:hAnsi="仿宋" w:eastAsia="仿宋" w:cs="仿宋"/>
          <w:b w:val="0"/>
          <w:bCs w:val="0"/>
          <w:color w:val="auto"/>
          <w:sz w:val="24"/>
          <w:lang w:val="en-US" w:eastAsia="zh-CN"/>
        </w:rPr>
      </w:pPr>
      <w:r>
        <w:rPr>
          <w:rFonts w:hint="eastAsia" w:ascii="仿宋" w:hAnsi="仿宋" w:eastAsia="仿宋" w:cs="仿宋"/>
          <w:b w:val="0"/>
          <w:bCs w:val="0"/>
          <w:color w:val="auto"/>
          <w:sz w:val="24"/>
        </w:rPr>
        <w:t>质疑联系人：</w:t>
      </w:r>
      <w:r>
        <w:rPr>
          <w:rFonts w:hint="eastAsia" w:ascii="仿宋" w:hAnsi="仿宋" w:eastAsia="仿宋" w:cs="仿宋"/>
          <w:b w:val="0"/>
          <w:bCs w:val="0"/>
          <w:color w:val="auto"/>
          <w:sz w:val="24"/>
          <w:lang w:val="en-US" w:eastAsia="zh-CN"/>
        </w:rPr>
        <w:t xml:space="preserve"> 王伟炳</w:t>
      </w:r>
    </w:p>
    <w:p w14:paraId="15D68E3C">
      <w:pPr>
        <w:pStyle w:val="4"/>
        <w:spacing w:line="440" w:lineRule="exact"/>
        <w:ind w:left="0" w:firstLine="480" w:firstLineChars="200"/>
        <w:rPr>
          <w:rFonts w:hint="eastAsia" w:ascii="仿宋" w:hAnsi="仿宋" w:eastAsia="仿宋" w:cs="仿宋"/>
          <w:b w:val="0"/>
          <w:bCs w:val="0"/>
          <w:color w:val="auto"/>
          <w:sz w:val="24"/>
          <w:lang w:eastAsia="zh-CN"/>
        </w:rPr>
      </w:pPr>
      <w:r>
        <w:rPr>
          <w:rFonts w:hint="eastAsia" w:ascii="仿宋" w:hAnsi="仿宋" w:eastAsia="仿宋" w:cs="仿宋"/>
          <w:b w:val="0"/>
          <w:bCs w:val="0"/>
          <w:color w:val="auto"/>
          <w:sz w:val="24"/>
        </w:rPr>
        <w:t>质疑联系方式：</w:t>
      </w:r>
      <w:r>
        <w:rPr>
          <w:rFonts w:hint="eastAsia" w:ascii="仿宋" w:hAnsi="仿宋" w:eastAsia="仿宋" w:cs="仿宋"/>
          <w:b w:val="0"/>
          <w:bCs w:val="0"/>
          <w:color w:val="auto"/>
          <w:sz w:val="24"/>
          <w:lang w:val="en-US" w:eastAsia="zh-CN"/>
        </w:rPr>
        <w:t xml:space="preserve"> </w:t>
      </w:r>
      <w:r>
        <w:rPr>
          <w:rFonts w:hint="eastAsia" w:ascii="仿宋" w:hAnsi="仿宋" w:eastAsia="仿宋" w:cs="仿宋"/>
          <w:b w:val="0"/>
          <w:bCs w:val="0"/>
          <w:color w:val="auto"/>
          <w:sz w:val="24"/>
        </w:rPr>
        <w:t>0575-88558846</w:t>
      </w:r>
    </w:p>
    <w:p w14:paraId="4D956F7E">
      <w:pPr>
        <w:pStyle w:val="4"/>
        <w:spacing w:line="440" w:lineRule="exact"/>
        <w:ind w:left="0" w:firstLine="482" w:firstLineChars="200"/>
        <w:rPr>
          <w:rFonts w:hint="eastAsia" w:ascii="仿宋" w:hAnsi="仿宋" w:eastAsia="仿宋" w:cs="仿宋"/>
          <w:color w:val="auto"/>
          <w:sz w:val="24"/>
        </w:rPr>
      </w:pPr>
      <w:r>
        <w:rPr>
          <w:rFonts w:hint="eastAsia" w:ascii="仿宋" w:hAnsi="仿宋" w:eastAsia="仿宋" w:cs="仿宋"/>
          <w:color w:val="auto"/>
          <w:sz w:val="24"/>
          <w:szCs w:val="24"/>
        </w:rPr>
        <w:t>2.采购代理机构信息</w:t>
      </w:r>
      <w:bookmarkEnd w:id="18"/>
      <w:bookmarkEnd w:id="19"/>
      <w:bookmarkEnd w:id="20"/>
      <w:bookmarkEnd w:id="21"/>
      <w:r>
        <w:rPr>
          <w:rFonts w:hint="eastAsia" w:ascii="仿宋" w:hAnsi="仿宋" w:eastAsia="仿宋" w:cs="仿宋"/>
          <w:color w:val="auto"/>
          <w:sz w:val="24"/>
          <w:szCs w:val="24"/>
        </w:rPr>
        <w:t>：</w:t>
      </w:r>
    </w:p>
    <w:p w14:paraId="0B89E420">
      <w:pPr>
        <w:spacing w:line="360" w:lineRule="auto"/>
        <w:ind w:firstLine="480" w:firstLineChars="200"/>
        <w:rPr>
          <w:rFonts w:ascii="仿宋" w:hAnsi="仿宋" w:eastAsia="仿宋" w:cs="仿宋"/>
          <w:color w:val="auto"/>
          <w:sz w:val="24"/>
        </w:rPr>
      </w:pPr>
      <w:bookmarkStart w:id="22" w:name="_Toc35393639"/>
      <w:bookmarkStart w:id="23" w:name="_Toc35393808"/>
      <w:bookmarkStart w:id="24" w:name="_Toc28359021"/>
      <w:bookmarkStart w:id="25" w:name="_Toc28359098"/>
      <w:r>
        <w:rPr>
          <w:rFonts w:hint="eastAsia" w:ascii="仿宋" w:hAnsi="仿宋" w:eastAsia="仿宋" w:cs="仿宋"/>
          <w:color w:val="auto"/>
          <w:sz w:val="24"/>
        </w:rPr>
        <w:t xml:space="preserve">名    称：浙江翔实建设项目管理有限公司             </w:t>
      </w:r>
    </w:p>
    <w:p w14:paraId="41919CD9">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地    址：绍兴市越城区阳明北路692号 </w:t>
      </w:r>
    </w:p>
    <w:p w14:paraId="1993CFD1">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传    真：/             </w:t>
      </w:r>
    </w:p>
    <w:p w14:paraId="0FF8921D">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项目联系人（询问）：娄佳琴</w:t>
      </w:r>
    </w:p>
    <w:p w14:paraId="7DEEA534">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项目联系方式（询问）：0575-88979683/13376873230</w:t>
      </w:r>
    </w:p>
    <w:p w14:paraId="100C1573">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kern w:val="0"/>
          <w:sz w:val="24"/>
        </w:rPr>
        <w:t>孙莉</w:t>
      </w:r>
      <w:r>
        <w:rPr>
          <w:rFonts w:hint="eastAsia" w:ascii="仿宋" w:hAnsi="仿宋" w:eastAsia="仿宋" w:cs="仿宋"/>
          <w:color w:val="auto"/>
          <w:sz w:val="24"/>
        </w:rPr>
        <w:t xml:space="preserve">            </w:t>
      </w:r>
    </w:p>
    <w:p w14:paraId="31C9E7BA">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cs="仿宋"/>
          <w:color w:val="auto"/>
          <w:kern w:val="0"/>
          <w:sz w:val="24"/>
        </w:rPr>
        <w:t>0575-88976639</w:t>
      </w:r>
    </w:p>
    <w:p w14:paraId="265AE9D3">
      <w:pPr>
        <w:pStyle w:val="397"/>
        <w:spacing w:afterLines="0" w:line="440" w:lineRule="exact"/>
        <w:ind w:firstLine="48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3.同级政府采购监督管理部门       </w:t>
      </w:r>
    </w:p>
    <w:p w14:paraId="50B43E45">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名称：绍兴市财政局       </w:t>
      </w:r>
    </w:p>
    <w:p w14:paraId="4835E6E5">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地址：绍兴市越城区凤林西路151号       </w:t>
      </w:r>
    </w:p>
    <w:p w14:paraId="1B1BAACA">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传真：0575-85209697       </w:t>
      </w:r>
    </w:p>
    <w:p w14:paraId="08F6A314">
      <w:pPr>
        <w:pStyle w:val="397"/>
        <w:spacing w:afterLines="0" w:line="440" w:lineRule="exact"/>
        <w:ind w:firstLine="48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联系人 ：张婷婷      </w:t>
      </w:r>
    </w:p>
    <w:p w14:paraId="1514CA82">
      <w:pPr>
        <w:spacing w:line="440" w:lineRule="exact"/>
        <w:ind w:firstLine="480" w:firstLineChars="200"/>
        <w:rPr>
          <w:rFonts w:hint="eastAsia" w:ascii="仿宋" w:hAnsi="仿宋" w:eastAsia="仿宋" w:cs="仿宋"/>
          <w:b w:val="0"/>
          <w:bCs w:val="0"/>
          <w:color w:val="auto"/>
          <w:sz w:val="24"/>
        </w:rPr>
      </w:pPr>
      <w:r>
        <w:rPr>
          <w:rFonts w:hint="eastAsia" w:ascii="仿宋" w:hAnsi="仿宋" w:eastAsia="仿宋" w:cs="仿宋"/>
          <w:color w:val="auto"/>
          <w:sz w:val="24"/>
          <w:szCs w:val="24"/>
          <w:highlight w:val="none"/>
        </w:rPr>
        <w:t>监督投诉电话：0575-85209697  </w:t>
      </w:r>
      <w:r>
        <w:rPr>
          <w:rFonts w:hint="eastAsia" w:ascii="仿宋" w:hAnsi="仿宋" w:eastAsia="仿宋" w:cs="仿宋"/>
          <w:color w:val="auto"/>
          <w:sz w:val="24"/>
        </w:rPr>
        <w:t>　　　　　　</w:t>
      </w:r>
      <w:r>
        <w:rPr>
          <w:rFonts w:hint="eastAsia" w:ascii="仿宋" w:hAnsi="仿宋" w:eastAsia="仿宋" w:cs="仿宋"/>
          <w:color w:val="auto"/>
        </w:rPr>
        <w:t>　　</w:t>
      </w:r>
      <w:bookmarkEnd w:id="22"/>
      <w:bookmarkEnd w:id="23"/>
      <w:bookmarkEnd w:id="24"/>
      <w:bookmarkEnd w:id="25"/>
      <w:r>
        <w:rPr>
          <w:rFonts w:hint="eastAsia" w:ascii="仿宋" w:hAnsi="仿宋" w:eastAsia="仿宋" w:cs="仿宋"/>
          <w:b w:val="0"/>
          <w:bCs w:val="0"/>
          <w:color w:val="auto"/>
          <w:sz w:val="24"/>
        </w:rPr>
        <w:t xml:space="preserve"> </w:t>
      </w:r>
    </w:p>
    <w:p w14:paraId="6D726F2E">
      <w:pPr>
        <w:numPr>
          <w:ilvl w:val="0"/>
          <w:numId w:val="0"/>
        </w:num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14:paraId="4BDFD72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50216D4D">
      <w:pPr>
        <w:widowControl/>
        <w:adjustRightInd/>
        <w:jc w:val="left"/>
        <w:rPr>
          <w:rFonts w:hint="eastAsia" w:ascii="仿宋" w:hAnsi="仿宋" w:eastAsia="仿宋" w:cs="仿宋"/>
          <w:snapToGrid w:val="0"/>
          <w:color w:val="auto"/>
        </w:rPr>
      </w:pPr>
      <w:r>
        <w:rPr>
          <w:rFonts w:hint="eastAsia" w:ascii="仿宋" w:hAnsi="仿宋" w:eastAsia="仿宋" w:cs="仿宋"/>
          <w:b/>
          <w:color w:val="auto"/>
          <w:sz w:val="36"/>
          <w:szCs w:val="20"/>
        </w:rPr>
        <w:br w:type="page"/>
      </w:r>
    </w:p>
    <w:bookmarkEnd w:id="9"/>
    <w:bookmarkEnd w:id="10"/>
    <w:p w14:paraId="26009908">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 投标须知</w:t>
      </w:r>
    </w:p>
    <w:p w14:paraId="3FDAB19E">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2C510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9BD338F">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3B75AF32">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内　　　　容</w:t>
            </w:r>
          </w:p>
        </w:tc>
      </w:tr>
      <w:tr w14:paraId="3D71F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2DB395F">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4E62535C">
            <w:pPr>
              <w:snapToGrid w:val="0"/>
              <w:spacing w:line="440" w:lineRule="exact"/>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14:paraId="2945E303">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0378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F52FDEA">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5E809465">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资格审查方式：</w:t>
            </w:r>
          </w:p>
          <w:p w14:paraId="68F8E2D8">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1.资格后审。</w:t>
            </w:r>
          </w:p>
          <w:p w14:paraId="1C573988">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131F8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52EB7F48">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12909054">
            <w:pPr>
              <w:autoSpaceDE w:val="0"/>
              <w:autoSpaceDN w:val="0"/>
              <w:spacing w:line="440" w:lineRule="exact"/>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0AB87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3DADEF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2811CF76">
            <w:pPr>
              <w:spacing w:line="440" w:lineRule="exact"/>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685A2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96C7E17">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04D96355">
            <w:pPr>
              <w:spacing w:line="440" w:lineRule="exact"/>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同意将非主体、非关键性的工作分包。</w:t>
            </w:r>
          </w:p>
          <w:p w14:paraId="1BA64DC2">
            <w:pPr>
              <w:spacing w:line="440" w:lineRule="exact"/>
              <w:ind w:firstLine="720" w:firstLineChars="300"/>
              <w:rPr>
                <w:rFonts w:hint="eastAsia" w:ascii="仿宋" w:hAnsi="仿宋" w:eastAsia="仿宋" w:cs="仿宋"/>
                <w:b/>
                <w:color w:val="auto"/>
                <w:sz w:val="24"/>
              </w:rPr>
            </w:pPr>
            <w:r>
              <w:rPr>
                <w:rFonts w:hint="eastAsia" w:ascii="仿宋" w:hAnsi="仿宋" w:eastAsia="仿宋" w:cs="仿宋"/>
                <w:color w:val="auto"/>
                <w:kern w:val="0"/>
                <w:sz w:val="24"/>
              </w:rPr>
              <w:t>☑ B</w:t>
            </w:r>
            <w:r>
              <w:rPr>
                <w:rFonts w:hint="eastAsia" w:ascii="仿宋" w:hAnsi="仿宋" w:eastAsia="仿宋" w:cs="仿宋"/>
                <w:color w:val="auto"/>
                <w:sz w:val="24"/>
              </w:rPr>
              <w:t>不同意分包。</w:t>
            </w:r>
          </w:p>
        </w:tc>
      </w:tr>
      <w:tr w14:paraId="0B722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3C4D8FD6">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23429FC8">
            <w:pPr>
              <w:spacing w:line="440" w:lineRule="exact"/>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6F141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520D039C">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6C01C4B2">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14:paraId="46F75577">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5631E259">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color w:val="auto"/>
                <w:kern w:val="0"/>
                <w:sz w:val="24"/>
              </w:rPr>
              <w:t>☐B组织，</w:t>
            </w:r>
            <w:r>
              <w:rPr>
                <w:rFonts w:hint="eastAsia" w:ascii="仿宋" w:hAnsi="仿宋" w:eastAsia="仿宋" w:cs="仿宋"/>
                <w:color w:val="auto"/>
                <w:sz w:val="24"/>
              </w:rPr>
              <w:t>时间：,地点：，联系人：，联系方式：</w:t>
            </w:r>
            <w:r>
              <w:rPr>
                <w:rFonts w:hint="eastAsia" w:ascii="仿宋" w:hAnsi="仿宋" w:eastAsia="仿宋" w:cs="仿宋"/>
                <w:color w:val="auto"/>
                <w:sz w:val="24"/>
                <w:szCs w:val="20"/>
              </w:rPr>
              <w:t>。</w:t>
            </w:r>
          </w:p>
        </w:tc>
      </w:tr>
      <w:tr w14:paraId="52B96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B7A5A2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2C28F9A6">
            <w:pPr>
              <w:spacing w:line="440" w:lineRule="exact"/>
              <w:rPr>
                <w:rFonts w:hint="eastAsia" w:ascii="仿宋" w:hAnsi="仿宋" w:eastAsia="仿宋" w:cs="仿宋"/>
                <w:b/>
                <w:color w:val="auto"/>
                <w:sz w:val="24"/>
              </w:rPr>
            </w:pPr>
            <w:r>
              <w:rPr>
                <w:rFonts w:hint="eastAsia" w:ascii="仿宋" w:hAnsi="仿宋" w:eastAsia="仿宋" w:cs="仿宋"/>
                <w:b/>
                <w:color w:val="auto"/>
                <w:sz w:val="24"/>
              </w:rPr>
              <w:t>样品提供：</w:t>
            </w:r>
          </w:p>
          <w:p w14:paraId="2A3E8EA6">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14:paraId="6C38D7E4">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□B要求提供，</w:t>
            </w:r>
          </w:p>
          <w:p w14:paraId="360AE297">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kern w:val="0"/>
                <w:sz w:val="24"/>
              </w:rPr>
              <w:t>；</w:t>
            </w:r>
          </w:p>
          <w:p w14:paraId="4A2A6694">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详见招标项目范围及要求和评标办法</w:t>
            </w:r>
            <w:r>
              <w:rPr>
                <w:rFonts w:hint="eastAsia" w:ascii="仿宋" w:hAnsi="仿宋" w:eastAsia="仿宋" w:cs="仿宋"/>
                <w:color w:val="auto"/>
                <w:kern w:val="0"/>
                <w:sz w:val="24"/>
              </w:rPr>
              <w:t>；</w:t>
            </w:r>
          </w:p>
          <w:p w14:paraId="17D37F30">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7E514721">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（4）是否需要随样品提交检测报告：☑否；□是，检测机构的要求</w:t>
            </w:r>
            <w:r>
              <w:rPr>
                <w:rFonts w:hint="eastAsia" w:ascii="仿宋" w:hAnsi="仿宋" w:eastAsia="仿宋" w:cs="仿宋"/>
                <w:color w:val="auto"/>
                <w:sz w:val="24"/>
              </w:rPr>
              <w:t>：</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kern w:val="0"/>
                <w:sz w:val="24"/>
              </w:rPr>
              <w:t>。</w:t>
            </w:r>
          </w:p>
          <w:p w14:paraId="235D0616">
            <w:pPr>
              <w:spacing w:line="440" w:lineRule="exact"/>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kern w:val="0"/>
                <w:sz w:val="24"/>
              </w:rPr>
              <w:t>；地点：；联系人</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527AFED2">
            <w:pPr>
              <w:spacing w:line="440" w:lineRule="exact"/>
              <w:rPr>
                <w:rFonts w:hint="eastAsia"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B9CD347">
            <w:pPr>
              <w:autoSpaceDE w:val="0"/>
              <w:autoSpaceDN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14:paraId="76089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7E389B1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2EE56F5A">
            <w:pPr>
              <w:spacing w:line="440" w:lineRule="exact"/>
              <w:rPr>
                <w:rFonts w:hint="eastAsia" w:ascii="仿宋" w:hAnsi="仿宋" w:eastAsia="仿宋" w:cs="仿宋"/>
                <w:b/>
                <w:color w:val="auto"/>
                <w:sz w:val="24"/>
              </w:rPr>
            </w:pPr>
            <w:r>
              <w:rPr>
                <w:rFonts w:hint="eastAsia" w:ascii="仿宋" w:hAnsi="仿宋" w:eastAsia="仿宋" w:cs="仿宋"/>
                <w:b/>
                <w:color w:val="auto"/>
                <w:sz w:val="24"/>
              </w:rPr>
              <w:t>方案讲解演示：</w:t>
            </w:r>
          </w:p>
          <w:p w14:paraId="24E4A113">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A无方案讲解演示。</w:t>
            </w:r>
          </w:p>
          <w:p w14:paraId="16150D83">
            <w:pPr>
              <w:spacing w:line="440" w:lineRule="exact"/>
              <w:rPr>
                <w:rFonts w:hint="eastAsia" w:ascii="仿宋" w:hAnsi="仿宋" w:eastAsia="仿宋" w:cs="仿宋"/>
                <w:b/>
                <w:color w:val="auto"/>
                <w:sz w:val="24"/>
              </w:rPr>
            </w:pPr>
            <w:r>
              <w:rPr>
                <w:rFonts w:hint="eastAsia" w:ascii="仿宋" w:hAnsi="仿宋" w:eastAsia="仿宋" w:cs="仿宋"/>
                <w:color w:val="auto"/>
                <w:sz w:val="24"/>
              </w:rPr>
              <w:t>□B有方案讲解演示：</w:t>
            </w:r>
          </w:p>
          <w:p w14:paraId="0E278894">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（1）在评标时安排每个供应商进行方案讲解演示。每个供应商时间不超过</w:t>
            </w:r>
            <w:r>
              <w:rPr>
                <w:rFonts w:hint="eastAsia" w:ascii="仿宋" w:hAnsi="仿宋" w:eastAsia="仿宋" w:cs="仿宋"/>
                <w:color w:val="auto"/>
                <w:sz w:val="24"/>
                <w:u w:val="single"/>
              </w:rPr>
              <w:t>15</w:t>
            </w:r>
            <w:r>
              <w:rPr>
                <w:rFonts w:hint="eastAsia" w:ascii="仿宋" w:hAnsi="仿宋" w:eastAsia="仿宋" w:cs="仿宋"/>
                <w:color w:val="auto"/>
                <w:sz w:val="24"/>
                <w:lang w:val="zh-CN"/>
              </w:rPr>
              <w:t>分钟，讲解次序以投标文件解密时间先后次序为准。讲解演示结束后按要求解答评标委员会提问。</w:t>
            </w:r>
          </w:p>
          <w:p w14:paraId="21ECE632">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（2）方案讲解演示可选择以下其中一种方式：</w:t>
            </w:r>
          </w:p>
          <w:p w14:paraId="32F4D975">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方式一：政采云平台在线讲解演示。政采云平台在线讲解需供应商根据政采云平台操作要求做好准备工作，提前完善软硬件配置环境。</w:t>
            </w:r>
          </w:p>
          <w:p w14:paraId="35784EF5">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方式二：现场讲解演示。现场讲解地点为，</w:t>
            </w:r>
            <w:r>
              <w:rPr>
                <w:rFonts w:hint="eastAsia" w:ascii="仿宋" w:hAnsi="仿宋" w:eastAsia="仿宋" w:cs="仿宋"/>
                <w:color w:val="auto"/>
                <w:kern w:val="0"/>
                <w:sz w:val="24"/>
                <w:lang w:val="zh-CN"/>
              </w:rPr>
              <w:t>讲解演示人员不超过</w:t>
            </w:r>
            <w:r>
              <w:rPr>
                <w:rFonts w:hint="eastAsia" w:ascii="仿宋" w:hAnsi="仿宋" w:eastAsia="仿宋" w:cs="仿宋"/>
                <w:color w:val="auto"/>
                <w:kern w:val="0"/>
                <w:sz w:val="24"/>
                <w:u w:val="single"/>
              </w:rPr>
              <w:t xml:space="preserve"> 3</w:t>
            </w:r>
            <w:r>
              <w:rPr>
                <w:rFonts w:hint="eastAsia" w:ascii="仿宋" w:hAnsi="仿宋" w:eastAsia="仿宋" w:cs="仿宋"/>
                <w:color w:val="auto"/>
                <w:kern w:val="0"/>
                <w:sz w:val="24"/>
                <w:lang w:val="zh-CN"/>
              </w:rPr>
              <w:t>人。</w:t>
            </w:r>
            <w:r>
              <w:rPr>
                <w:rFonts w:hint="eastAsia" w:ascii="仿宋" w:hAnsi="仿宋" w:eastAsia="仿宋" w:cs="仿宋"/>
                <w:color w:val="auto"/>
                <w:sz w:val="24"/>
                <w:lang w:val="zh-CN"/>
              </w:rPr>
              <w:t>讲解演示所用电脑等设备由供应商自备。现场讲解演示人员进场时提供讲解人员名单（加盖公章或授权代表签名）及身份证明，否则不得讲解演示。</w:t>
            </w:r>
          </w:p>
          <w:p w14:paraId="6D490B0D">
            <w:pPr>
              <w:spacing w:line="440" w:lineRule="exact"/>
              <w:rPr>
                <w:rFonts w:hint="eastAsia" w:ascii="仿宋" w:hAnsi="仿宋" w:eastAsia="仿宋" w:cs="仿宋"/>
                <w:color w:val="auto"/>
                <w:sz w:val="24"/>
              </w:rPr>
            </w:pPr>
            <w:r>
              <w:rPr>
                <w:rFonts w:hint="eastAsia" w:ascii="仿宋" w:hAnsi="仿宋" w:eastAsia="仿宋"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1109D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337AE1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56A5EA52">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03EEFC05">
            <w:pPr>
              <w:keepNext w:val="0"/>
              <w:keepLines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本项目不允许采购进口产品。</w:t>
            </w:r>
          </w:p>
          <w:p w14:paraId="3B816296">
            <w:pPr>
              <w:snapToGrid w:val="0"/>
              <w:spacing w:line="440" w:lineRule="exact"/>
              <w:rPr>
                <w:rFonts w:hint="eastAsia" w:ascii="仿宋" w:hAnsi="仿宋" w:eastAsia="仿宋" w:cs="仿宋"/>
                <w:b/>
                <w:color w:val="auto"/>
                <w:sz w:val="24"/>
              </w:rPr>
            </w:pPr>
            <w:sdt>
              <w:sdtPr>
                <w:rPr>
                  <w:rFonts w:hint="eastAsia" w:ascii="仿宋" w:hAnsi="仿宋" w:eastAsia="仿宋" w:cs="仿宋"/>
                  <w:color w:val="auto"/>
                  <w:kern w:val="0"/>
                  <w:sz w:val="24"/>
                  <w:highlight w:val="none"/>
                </w:rPr>
                <w:id w:val="36666549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747329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rPr>
                      <w:t>本项目可以采购进口产品</w:t>
                    </w:r>
                    <w:r>
                      <w:rPr>
                        <w:rFonts w:hint="eastAsia" w:ascii="仿宋" w:hAnsi="仿宋" w:eastAsia="仿宋" w:cs="仿宋"/>
                        <w:color w:val="auto"/>
                        <w:kern w:val="0"/>
                        <w:sz w:val="24"/>
                        <w:lang w:eastAsia="zh-CN"/>
                      </w:rPr>
                      <w:t>，</w:t>
                    </w:r>
                  </w:sdtContent>
                </w:sdt>
              </w:sdtContent>
            </w:sdt>
            <w:r>
              <w:rPr>
                <w:rFonts w:hint="eastAsia" w:ascii="仿宋" w:hAnsi="仿宋" w:eastAsia="仿宋" w:cs="仿宋"/>
                <w:color w:val="auto"/>
                <w:kern w:val="0"/>
                <w:sz w:val="24"/>
              </w:rPr>
              <w:t>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99B6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3E035E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718715EE">
            <w:pPr>
              <w:snapToGrid w:val="0"/>
              <w:spacing w:line="440" w:lineRule="exact"/>
              <w:ind w:left="14" w:hanging="14" w:hangingChars="7"/>
              <w:rPr>
                <w:rFonts w:hint="eastAsia" w:ascii="仿宋" w:hAnsi="仿宋" w:eastAsia="仿宋" w:cs="仿宋"/>
                <w:b/>
                <w:color w:val="auto"/>
                <w:spacing w:val="-20"/>
                <w:sz w:val="24"/>
                <w:u w:val="none"/>
              </w:rPr>
            </w:pPr>
            <w:r>
              <w:rPr>
                <w:rFonts w:hint="eastAsia" w:ascii="仿宋" w:hAnsi="仿宋" w:eastAsia="仿宋" w:cs="仿宋"/>
                <w:b/>
                <w:color w:val="auto"/>
                <w:spacing w:val="-20"/>
                <w:sz w:val="24"/>
                <w:u w:val="none"/>
              </w:rPr>
              <w:t>项目属性与核心产品</w:t>
            </w:r>
          </w:p>
        </w:tc>
        <w:tc>
          <w:tcPr>
            <w:tcW w:w="7515" w:type="dxa"/>
            <w:vAlign w:val="center"/>
          </w:tcPr>
          <w:p w14:paraId="35BDAAAB">
            <w:pPr>
              <w:spacing w:line="440" w:lineRule="exact"/>
              <w:rPr>
                <w:rFonts w:hint="eastAsia" w:ascii="仿宋" w:hAnsi="仿宋" w:eastAsia="仿宋" w:cs="仿宋"/>
                <w:color w:val="auto"/>
                <w:kern w:val="0"/>
                <w:sz w:val="24"/>
                <w:u w:val="single"/>
                <w:lang w:val="en-US" w:eastAsia="zh-CN"/>
              </w:rPr>
            </w:pPr>
            <w:r>
              <w:rPr>
                <w:rFonts w:hint="eastAsia" w:ascii="仿宋" w:hAnsi="仿宋" w:eastAsia="仿宋" w:cs="仿宋"/>
                <w:color w:val="auto"/>
                <w:kern w:val="0"/>
                <w:sz w:val="24"/>
                <w:u w:val="none"/>
              </w:rPr>
              <w:t>☑A</w:t>
            </w:r>
            <w:r>
              <w:rPr>
                <w:rFonts w:hint="eastAsia" w:ascii="仿宋" w:hAnsi="仿宋" w:eastAsia="仿宋" w:cs="仿宋"/>
                <w:color w:val="auto"/>
                <w:sz w:val="24"/>
                <w:u w:val="none"/>
              </w:rPr>
              <w:t>货物类，单一产品或</w:t>
            </w:r>
            <w:r>
              <w:rPr>
                <w:rFonts w:hint="eastAsia" w:ascii="仿宋" w:hAnsi="仿宋" w:eastAsia="仿宋" w:cs="仿宋"/>
                <w:color w:val="auto"/>
                <w:kern w:val="0"/>
                <w:sz w:val="24"/>
                <w:u w:val="none"/>
              </w:rPr>
              <w:t>核心产品为</w:t>
            </w:r>
            <w:r>
              <w:rPr>
                <w:rFonts w:hint="eastAsia" w:ascii="仿宋" w:hAnsi="仿宋" w:eastAsia="仿宋" w:cs="仿宋"/>
                <w:color w:val="auto"/>
                <w:kern w:val="0"/>
                <w:sz w:val="24"/>
                <w:u w:val="none"/>
                <w:lang w:val="en-US" w:eastAsia="zh-CN"/>
              </w:rPr>
              <w:t>：</w:t>
            </w:r>
            <w:r>
              <w:rPr>
                <w:rFonts w:hint="eastAsia" w:ascii="仿宋" w:hAnsi="仿宋" w:eastAsia="仿宋" w:cs="仿宋"/>
                <w:color w:val="auto"/>
                <w:kern w:val="0"/>
                <w:sz w:val="24"/>
                <w:u w:val="single"/>
                <w:lang w:val="en-US" w:eastAsia="zh-CN"/>
              </w:rPr>
              <w:t xml:space="preserve"> 血液低温操作台。</w:t>
            </w:r>
          </w:p>
          <w:p w14:paraId="5A450D6E">
            <w:pPr>
              <w:spacing w:line="440" w:lineRule="exact"/>
              <w:rPr>
                <w:rFonts w:hint="eastAsia" w:ascii="仿宋" w:hAnsi="仿宋" w:eastAsia="仿宋" w:cs="仿宋"/>
                <w:color w:val="auto"/>
                <w:sz w:val="24"/>
                <w:u w:val="none"/>
              </w:rPr>
            </w:pPr>
            <w:r>
              <w:rPr>
                <w:rFonts w:hint="eastAsia" w:ascii="仿宋" w:hAnsi="仿宋" w:eastAsia="仿宋" w:cs="仿宋"/>
                <w:color w:val="auto"/>
                <w:kern w:val="0"/>
                <w:sz w:val="24"/>
                <w:u w:val="none"/>
                <w:lang w:val="en-US" w:eastAsia="zh-CN"/>
              </w:rPr>
              <w:t>☐B服务类。</w:t>
            </w:r>
          </w:p>
        </w:tc>
      </w:tr>
      <w:tr w14:paraId="119E0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21723F3">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6E4AF9B3">
            <w:pPr>
              <w:snapToGrid w:val="0"/>
              <w:spacing w:line="440" w:lineRule="exact"/>
              <w:ind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52AA9563">
            <w:pPr>
              <w:snapToGrid w:val="0"/>
              <w:spacing w:line="440" w:lineRule="exact"/>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sz w:val="24"/>
                <w:u w:val="single"/>
              </w:rPr>
              <w:t xml:space="preserve"> 01标 </w:t>
            </w:r>
            <w:r>
              <w:rPr>
                <w:rFonts w:hint="eastAsia" w:ascii="仿宋" w:hAnsi="仿宋" w:eastAsia="仿宋" w:cs="仿宋"/>
                <w:color w:val="auto"/>
                <w:kern w:val="0"/>
                <w:sz w:val="24"/>
              </w:rPr>
              <w:t>，属于</w:t>
            </w:r>
            <w:r>
              <w:rPr>
                <w:rFonts w:hint="eastAsia" w:ascii="仿宋" w:hAnsi="仿宋" w:eastAsia="仿宋" w:cs="仿宋"/>
                <w:color w:val="auto"/>
                <w:sz w:val="24"/>
                <w:u w:val="single"/>
              </w:rPr>
              <w:t>工业</w:t>
            </w:r>
            <w:r>
              <w:rPr>
                <w:rFonts w:hint="eastAsia" w:ascii="仿宋" w:hAnsi="仿宋" w:eastAsia="仿宋" w:cs="仿宋"/>
                <w:color w:val="auto"/>
                <w:kern w:val="0"/>
                <w:sz w:val="24"/>
              </w:rPr>
              <w:t>行业；</w:t>
            </w:r>
          </w:p>
        </w:tc>
      </w:tr>
      <w:tr w14:paraId="60E3D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FB55C59">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7100C793">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3C512F33">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1CBFE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DC8CF08">
            <w:pPr>
              <w:spacing w:line="440" w:lineRule="exact"/>
              <w:jc w:val="center"/>
              <w:rPr>
                <w:rFonts w:hint="eastAsia" w:ascii="仿宋" w:hAnsi="仿宋" w:eastAsia="仿宋" w:cs="仿宋"/>
                <w:color w:val="auto"/>
                <w:sz w:val="24"/>
              </w:rPr>
            </w:pPr>
          </w:p>
        </w:tc>
        <w:tc>
          <w:tcPr>
            <w:tcW w:w="855" w:type="dxa"/>
            <w:vMerge w:val="continue"/>
            <w:vAlign w:val="center"/>
          </w:tcPr>
          <w:p w14:paraId="399720A9">
            <w:pPr>
              <w:snapToGrid w:val="0"/>
              <w:spacing w:line="440" w:lineRule="exact"/>
              <w:rPr>
                <w:rFonts w:hint="eastAsia" w:ascii="仿宋" w:hAnsi="仿宋" w:eastAsia="仿宋" w:cs="仿宋"/>
                <w:b/>
                <w:color w:val="auto"/>
                <w:sz w:val="24"/>
              </w:rPr>
            </w:pPr>
          </w:p>
        </w:tc>
        <w:tc>
          <w:tcPr>
            <w:tcW w:w="7515" w:type="dxa"/>
            <w:vAlign w:val="center"/>
          </w:tcPr>
          <w:p w14:paraId="4C2DAE32">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7F755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A4904E6">
            <w:pPr>
              <w:spacing w:line="440" w:lineRule="exact"/>
              <w:jc w:val="center"/>
              <w:rPr>
                <w:rFonts w:hint="eastAsia" w:ascii="仿宋" w:hAnsi="仿宋" w:eastAsia="仿宋" w:cs="仿宋"/>
                <w:color w:val="auto"/>
                <w:sz w:val="24"/>
              </w:rPr>
            </w:pPr>
          </w:p>
        </w:tc>
        <w:tc>
          <w:tcPr>
            <w:tcW w:w="855" w:type="dxa"/>
            <w:vMerge w:val="continue"/>
            <w:vAlign w:val="center"/>
          </w:tcPr>
          <w:p w14:paraId="3BBF5648">
            <w:pPr>
              <w:snapToGrid w:val="0"/>
              <w:spacing w:line="440" w:lineRule="exact"/>
              <w:rPr>
                <w:rFonts w:hint="eastAsia" w:ascii="仿宋" w:hAnsi="仿宋" w:eastAsia="仿宋" w:cs="仿宋"/>
                <w:b/>
                <w:color w:val="auto"/>
                <w:sz w:val="24"/>
              </w:rPr>
            </w:pPr>
          </w:p>
        </w:tc>
        <w:tc>
          <w:tcPr>
            <w:tcW w:w="7515" w:type="dxa"/>
            <w:vAlign w:val="center"/>
          </w:tcPr>
          <w:p w14:paraId="0C3AB12C">
            <w:pPr>
              <w:snapToGrid w:val="0"/>
              <w:spacing w:line="440" w:lineRule="exact"/>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14:paraId="1ECA67B8">
            <w:pPr>
              <w:snapToGrid w:val="0"/>
              <w:spacing w:line="440" w:lineRule="exact"/>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69F1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46C6260C">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14:paraId="70E112E6">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扰乱公共资源交易市场秩序行为：</w:t>
            </w:r>
          </w:p>
          <w:p w14:paraId="35149597">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14:paraId="2A679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FAA8792">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14:paraId="68CCB74C">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75C1A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7D4412C">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14:paraId="3C7AC14F">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7556D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63D40E9">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 xml:space="preserve">17                                                                                                                                                                                                                                                                                                                                                                                                                                                                                                                                                                                                                                                                                                                                                                                                                                                                                                                                                                                                                                                                                                                                                                                                                                                                                                                                        </w:t>
            </w:r>
          </w:p>
        </w:tc>
        <w:tc>
          <w:tcPr>
            <w:tcW w:w="8370" w:type="dxa"/>
            <w:gridSpan w:val="2"/>
            <w:vAlign w:val="center"/>
          </w:tcPr>
          <w:p w14:paraId="71C54525">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投标与开标注意事项：</w:t>
            </w:r>
          </w:p>
          <w:p w14:paraId="1D857B68">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2ABADAF2">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F7D9F3B">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53334636">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3.投标文件制作、递交、解密：</w:t>
            </w:r>
          </w:p>
          <w:p w14:paraId="3CBCFE41">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10390799">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53266433">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1379F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AF190F8">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14:paraId="782B114F">
            <w:pPr>
              <w:spacing w:line="440" w:lineRule="exact"/>
              <w:rPr>
                <w:rFonts w:hint="eastAsia" w:ascii="仿宋" w:hAnsi="仿宋" w:eastAsia="仿宋" w:cs="仿宋"/>
                <w:b/>
                <w:color w:val="auto"/>
                <w:sz w:val="24"/>
              </w:rPr>
            </w:pPr>
            <w:r>
              <w:rPr>
                <w:rFonts w:hint="eastAsia" w:ascii="仿宋" w:hAnsi="仿宋" w:eastAsia="仿宋" w:cs="仿宋"/>
                <w:b/>
                <w:color w:val="auto"/>
                <w:sz w:val="24"/>
              </w:rPr>
              <w:t>特别说明：</w:t>
            </w:r>
          </w:p>
          <w:p w14:paraId="4E56BF48">
            <w:pPr>
              <w:spacing w:line="440" w:lineRule="exact"/>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36155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1187C3C">
            <w:pPr>
              <w:spacing w:line="440" w:lineRule="exact"/>
              <w:rPr>
                <w:rFonts w:hint="eastAsia" w:ascii="仿宋" w:hAnsi="仿宋" w:eastAsia="仿宋" w:cs="仿宋"/>
                <w:color w:val="auto"/>
                <w:sz w:val="24"/>
              </w:rPr>
            </w:pPr>
          </w:p>
        </w:tc>
        <w:tc>
          <w:tcPr>
            <w:tcW w:w="8370" w:type="dxa"/>
            <w:gridSpan w:val="2"/>
            <w:vAlign w:val="center"/>
          </w:tcPr>
          <w:p w14:paraId="5EE60703">
            <w:pPr>
              <w:spacing w:line="440" w:lineRule="exact"/>
              <w:rPr>
                <w:rFonts w:hint="eastAsia" w:ascii="仿宋" w:hAnsi="仿宋" w:eastAsia="仿宋" w:cs="仿宋"/>
                <w:snapToGrid w:val="0"/>
                <w:color w:val="auto"/>
                <w:kern w:val="28"/>
                <w:sz w:val="24"/>
              </w:rPr>
            </w:pPr>
            <w:r>
              <w:rPr>
                <w:rFonts w:hint="eastAsia" w:ascii="仿宋" w:hAnsi="仿宋" w:eastAsia="仿宋" w:cs="仿宋"/>
                <w:color w:val="auto"/>
                <w:kern w:val="0"/>
                <w:sz w:val="24"/>
                <w:lang w:eastAsia="zh-CN"/>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1553822D">
            <w:pPr>
              <w:spacing w:line="440" w:lineRule="exact"/>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1E7C9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48F18B5">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19</w:t>
            </w:r>
          </w:p>
        </w:tc>
        <w:tc>
          <w:tcPr>
            <w:tcW w:w="8370" w:type="dxa"/>
            <w:gridSpan w:val="2"/>
            <w:vAlign w:val="center"/>
          </w:tcPr>
          <w:p w14:paraId="3A5328EB">
            <w:pPr>
              <w:spacing w:line="336" w:lineRule="auto"/>
              <w:rPr>
                <w:rFonts w:hint="eastAsia" w:ascii="仿宋" w:hAnsi="仿宋" w:eastAsia="仿宋" w:cs="仿宋"/>
                <w:b/>
                <w:color w:val="auto"/>
                <w:sz w:val="24"/>
              </w:rPr>
            </w:pPr>
            <w:r>
              <w:rPr>
                <w:rFonts w:hint="eastAsia" w:ascii="仿宋" w:hAnsi="仿宋" w:eastAsia="仿宋" w:cs="仿宋"/>
                <w:b/>
                <w:color w:val="auto"/>
                <w:sz w:val="24"/>
              </w:rPr>
              <w:t>采购代理服务费：</w:t>
            </w:r>
          </w:p>
          <w:p w14:paraId="0CC5536D">
            <w:pPr>
              <w:spacing w:line="400" w:lineRule="exact"/>
              <w:rPr>
                <w:rFonts w:hint="eastAsia"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14:paraId="7A72B1A6">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（1）以</w:t>
            </w:r>
            <w:r>
              <w:rPr>
                <w:rFonts w:hint="eastAsia" w:ascii="仿宋" w:hAnsi="仿宋" w:eastAsia="仿宋" w:cs="仿宋"/>
                <w:snapToGrid w:val="0"/>
                <w:color w:val="auto"/>
                <w:kern w:val="28"/>
                <w:sz w:val="24"/>
              </w:rPr>
              <w:t>中标通知书中确定的中标金额作为服务费的计算基数</w:t>
            </w:r>
            <w:r>
              <w:rPr>
                <w:rFonts w:hint="eastAsia" w:ascii="仿宋" w:hAnsi="仿宋" w:eastAsia="仿宋" w:cs="仿宋"/>
                <w:snapToGrid w:val="0"/>
                <w:color w:val="auto"/>
                <w:kern w:val="28"/>
                <w:sz w:val="24"/>
                <w:lang w:eastAsia="zh-CN"/>
              </w:rPr>
              <w:t>，</w:t>
            </w:r>
            <w:r>
              <w:rPr>
                <w:rFonts w:hint="eastAsia" w:ascii="仿宋" w:hAnsi="仿宋" w:eastAsia="仿宋" w:cs="仿宋"/>
                <w:color w:val="auto"/>
                <w:sz w:val="24"/>
              </w:rPr>
              <w:t>按代理协议约定的费率标准*</w:t>
            </w:r>
            <w:r>
              <w:rPr>
                <w:rFonts w:hint="eastAsia" w:ascii="仿宋" w:hAnsi="仿宋" w:eastAsia="仿宋" w:cs="仿宋"/>
                <w:color w:val="auto"/>
                <w:sz w:val="24"/>
                <w:lang w:val="en-US" w:eastAsia="zh-CN"/>
              </w:rPr>
              <w:t>5</w:t>
            </w:r>
            <w:r>
              <w:rPr>
                <w:rFonts w:hint="eastAsia" w:ascii="仿宋" w:hAnsi="仿宋" w:eastAsia="仿宋" w:cs="仿宋"/>
                <w:color w:val="auto"/>
                <w:sz w:val="24"/>
              </w:rPr>
              <w:t>0%计取，采用差额定率累进法进行计算，</w:t>
            </w:r>
            <w:r>
              <w:rPr>
                <w:rFonts w:hint="eastAsia" w:ascii="仿宋" w:hAnsi="仿宋" w:eastAsia="仿宋" w:cs="仿宋"/>
                <w:snapToGrid w:val="0"/>
                <w:color w:val="auto"/>
                <w:kern w:val="28"/>
                <w:sz w:val="24"/>
              </w:rPr>
              <w:t>代理服务费用低于3000元的按3000元收取，超过15000元的按15000</w:t>
            </w:r>
            <w:r>
              <w:rPr>
                <w:rFonts w:hint="eastAsia" w:ascii="仿宋" w:hAnsi="仿宋" w:eastAsia="仿宋" w:cs="仿宋"/>
                <w:snapToGrid w:val="0"/>
                <w:color w:val="auto"/>
                <w:kern w:val="28"/>
                <w:sz w:val="24"/>
                <w:shd w:val="clear" w:color="auto" w:fill="auto"/>
              </w:rPr>
              <w:t>元收取</w:t>
            </w:r>
            <w:r>
              <w:rPr>
                <w:rFonts w:hint="eastAsia" w:ascii="仿宋" w:hAnsi="仿宋" w:eastAsia="仿宋" w:cs="仿宋"/>
                <w:color w:val="auto"/>
                <w:sz w:val="24"/>
              </w:rPr>
              <w:t>，具体费率标准如下：</w:t>
            </w:r>
          </w:p>
          <w:p w14:paraId="3747842B">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成交金额100万元以下的部分，货物类采购费率1.50%，服务类采购费率1.50%；</w:t>
            </w:r>
          </w:p>
          <w:p w14:paraId="38AB2A1A">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成交金额100万元至500万元的部分，货物类采购费率1.10%，服务类采购费率0.80%；</w:t>
            </w:r>
          </w:p>
          <w:p w14:paraId="3AA95BFB">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成交金额500万元至1000万元的部分，货物类采购费率0.80%，服务类采购费率0.45%；</w:t>
            </w:r>
          </w:p>
          <w:p w14:paraId="17E3C774">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snapToGrid w:val="0"/>
                <w:color w:val="auto"/>
                <w:kern w:val="28"/>
                <w:sz w:val="24"/>
                <w:shd w:val="clear" w:color="auto" w:fill="auto"/>
              </w:rPr>
            </w:pPr>
            <w:r>
              <w:rPr>
                <w:rFonts w:hint="eastAsia" w:ascii="仿宋" w:hAnsi="仿宋" w:eastAsia="仿宋" w:cs="仿宋"/>
                <w:color w:val="auto"/>
                <w:sz w:val="24"/>
              </w:rPr>
              <w:t>成交金额1000万元至5000万元的部分，货物类采购费率0.50%，服务类采购费率0.25%。</w:t>
            </w:r>
          </w:p>
          <w:p w14:paraId="3336D2A6">
            <w:pPr>
              <w:spacing w:line="400" w:lineRule="atLeast"/>
              <w:rPr>
                <w:rFonts w:ascii="仿宋" w:hAnsi="仿宋" w:eastAsia="仿宋"/>
                <w:bCs/>
                <w:color w:val="auto"/>
                <w:sz w:val="24"/>
              </w:rPr>
            </w:pPr>
            <w:r>
              <w:rPr>
                <w:rFonts w:hint="eastAsia" w:ascii="仿宋" w:hAnsi="仿宋" w:eastAsia="仿宋"/>
                <w:bCs/>
                <w:color w:val="auto"/>
                <w:sz w:val="24"/>
              </w:rPr>
              <w:t>（2）招标代理服务费的交纳方式：</w:t>
            </w:r>
          </w:p>
          <w:p w14:paraId="3D614BB9">
            <w:pPr>
              <w:spacing w:line="400" w:lineRule="atLeast"/>
              <w:rPr>
                <w:rFonts w:ascii="仿宋" w:hAnsi="仿宋" w:eastAsia="仿宋"/>
                <w:bCs/>
                <w:color w:val="auto"/>
                <w:sz w:val="24"/>
              </w:rPr>
            </w:pPr>
            <w:r>
              <w:rPr>
                <w:rFonts w:hint="eastAsia" w:ascii="仿宋" w:hAnsi="仿宋" w:eastAsia="仿宋"/>
                <w:bCs/>
                <w:color w:val="auto"/>
                <w:sz w:val="24"/>
              </w:rPr>
              <w:t>用银行支票、汇票、电汇、现金等付款方式直接交纳招标代理服务费。</w:t>
            </w:r>
          </w:p>
          <w:p w14:paraId="470BCF64">
            <w:pPr>
              <w:spacing w:line="400" w:lineRule="atLeast"/>
              <w:rPr>
                <w:rFonts w:ascii="仿宋" w:hAnsi="仿宋" w:eastAsia="仿宋"/>
                <w:bCs/>
                <w:color w:val="auto"/>
                <w:sz w:val="24"/>
              </w:rPr>
            </w:pPr>
            <w:r>
              <w:rPr>
                <w:rFonts w:hint="eastAsia" w:ascii="仿宋" w:hAnsi="仿宋" w:eastAsia="仿宋"/>
                <w:bCs/>
                <w:color w:val="auto"/>
                <w:sz w:val="24"/>
              </w:rPr>
              <w:t>公司名称：浙江翔实建设项目管理有限公司</w:t>
            </w:r>
          </w:p>
          <w:p w14:paraId="2A4D1F43">
            <w:pPr>
              <w:spacing w:line="400" w:lineRule="atLeast"/>
              <w:rPr>
                <w:rFonts w:ascii="仿宋" w:hAnsi="仿宋" w:eastAsia="仿宋"/>
                <w:bCs/>
                <w:color w:val="auto"/>
                <w:sz w:val="24"/>
              </w:rPr>
            </w:pPr>
            <w:r>
              <w:rPr>
                <w:rFonts w:hint="eastAsia" w:ascii="仿宋" w:hAnsi="仿宋" w:eastAsia="仿宋"/>
                <w:bCs/>
                <w:color w:val="auto"/>
                <w:sz w:val="24"/>
              </w:rPr>
              <w:t xml:space="preserve">开户行：建行绍兴越城支行 </w:t>
            </w:r>
          </w:p>
          <w:p w14:paraId="27E8D68B">
            <w:pPr>
              <w:spacing w:line="400" w:lineRule="atLeast"/>
              <w:rPr>
                <w:rFonts w:ascii="仿宋" w:hAnsi="仿宋" w:eastAsia="仿宋"/>
                <w:bCs/>
                <w:color w:val="auto"/>
                <w:sz w:val="24"/>
              </w:rPr>
            </w:pPr>
            <w:r>
              <w:rPr>
                <w:rFonts w:hint="eastAsia" w:ascii="仿宋" w:hAnsi="仿宋" w:eastAsia="仿宋"/>
                <w:bCs/>
                <w:color w:val="auto"/>
                <w:sz w:val="24"/>
              </w:rPr>
              <w:t>账  号：33001653549053003519</w:t>
            </w:r>
          </w:p>
          <w:p w14:paraId="0EB3279A">
            <w:pPr>
              <w:spacing w:line="400" w:lineRule="atLeast"/>
              <w:rPr>
                <w:rFonts w:ascii="仿宋" w:hAnsi="仿宋" w:eastAsia="仿宋"/>
                <w:bCs/>
                <w:color w:val="auto"/>
                <w:sz w:val="24"/>
              </w:rPr>
            </w:pPr>
            <w:r>
              <w:rPr>
                <w:rFonts w:hint="eastAsia" w:ascii="仿宋" w:hAnsi="仿宋" w:eastAsia="仿宋"/>
                <w:bCs/>
                <w:color w:val="auto"/>
                <w:sz w:val="24"/>
              </w:rPr>
              <w:t>建行行号：105337035490</w:t>
            </w:r>
          </w:p>
          <w:p w14:paraId="66AFBF46">
            <w:pPr>
              <w:spacing w:line="440" w:lineRule="exact"/>
              <w:rPr>
                <w:rFonts w:hint="eastAsia" w:ascii="仿宋" w:hAnsi="仿宋" w:eastAsia="仿宋" w:cs="仿宋"/>
                <w:color w:val="auto"/>
                <w:kern w:val="0"/>
                <w:sz w:val="24"/>
                <w:szCs w:val="21"/>
              </w:rPr>
            </w:pPr>
            <w:r>
              <w:rPr>
                <w:rFonts w:hint="eastAsia" w:ascii="仿宋" w:hAnsi="仿宋" w:eastAsia="仿宋"/>
                <w:bCs/>
                <w:color w:val="auto"/>
                <w:sz w:val="24"/>
              </w:rPr>
              <w:t>（3）结算方式及时间为:中标通知书发出之日起7日内由中标人一次性向采购代理机构付清。</w:t>
            </w:r>
          </w:p>
        </w:tc>
      </w:tr>
      <w:tr w14:paraId="4E598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8320537">
            <w:pPr>
              <w:spacing w:line="440" w:lineRule="exact"/>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3E3C8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1E7E0E7">
            <w:pPr>
              <w:spacing w:line="440" w:lineRule="exact"/>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tbl>
    <w:p w14:paraId="7EF76754">
      <w:pPr>
        <w:snapToGrid w:val="0"/>
        <w:spacing w:line="360" w:lineRule="auto"/>
        <w:jc w:val="center"/>
        <w:rPr>
          <w:rFonts w:hint="eastAsia" w:ascii="仿宋" w:hAnsi="仿宋" w:eastAsia="仿宋" w:cs="仿宋"/>
          <w:b/>
          <w:color w:val="auto"/>
          <w:sz w:val="32"/>
          <w:szCs w:val="20"/>
        </w:rPr>
      </w:pPr>
    </w:p>
    <w:bookmarkEnd w:id="11"/>
    <w:p w14:paraId="44469A5D">
      <w:pPr>
        <w:adjustRightInd/>
        <w:spacing w:line="360" w:lineRule="auto"/>
        <w:jc w:val="center"/>
        <w:outlineLvl w:val="0"/>
        <w:rPr>
          <w:rFonts w:hint="eastAsia" w:ascii="仿宋" w:hAnsi="仿宋" w:eastAsia="仿宋" w:cs="仿宋"/>
          <w:b/>
          <w:color w:val="auto"/>
          <w:sz w:val="32"/>
          <w:szCs w:val="32"/>
        </w:rPr>
      </w:pPr>
      <w:bookmarkStart w:id="26" w:name="_Hlt75236290"/>
      <w:bookmarkEnd w:id="26"/>
      <w:bookmarkStart w:id="27" w:name="_Hlt74707468"/>
      <w:bookmarkEnd w:id="27"/>
      <w:bookmarkStart w:id="28" w:name="_Hlt74730295"/>
      <w:bookmarkEnd w:id="28"/>
      <w:bookmarkStart w:id="29" w:name="_Hlt68072990"/>
      <w:bookmarkEnd w:id="29"/>
      <w:bookmarkStart w:id="30" w:name="_Hlt74714665"/>
      <w:bookmarkEnd w:id="30"/>
      <w:bookmarkStart w:id="31" w:name="_Hlt68057669"/>
      <w:bookmarkEnd w:id="31"/>
      <w:bookmarkStart w:id="32" w:name="_Hlt68073093"/>
      <w:bookmarkEnd w:id="32"/>
      <w:bookmarkStart w:id="33" w:name="_Hlt75236011"/>
      <w:bookmarkEnd w:id="33"/>
      <w:bookmarkStart w:id="34" w:name="_Hlt68072998"/>
      <w:bookmarkEnd w:id="34"/>
      <w:bookmarkStart w:id="35" w:name="_Hlt68403820"/>
      <w:bookmarkEnd w:id="35"/>
      <w:bookmarkStart w:id="36" w:name="_Hlt74729768"/>
      <w:bookmarkEnd w:id="36"/>
      <w:bookmarkStart w:id="37" w:name="_Hlt75236101"/>
      <w:bookmarkEnd w:id="37"/>
      <w:bookmarkStart w:id="38" w:name="_Toc164416483"/>
      <w:bookmarkStart w:id="39" w:name="第三部分"/>
    </w:p>
    <w:p w14:paraId="3455F084">
      <w:pPr>
        <w:adjustRightInd/>
        <w:spacing w:line="360" w:lineRule="auto"/>
        <w:jc w:val="center"/>
        <w:outlineLvl w:val="0"/>
        <w:rPr>
          <w:rFonts w:hint="eastAsia" w:ascii="仿宋" w:hAnsi="仿宋" w:eastAsia="仿宋" w:cs="仿宋"/>
          <w:b/>
          <w:color w:val="auto"/>
          <w:sz w:val="32"/>
          <w:szCs w:val="32"/>
        </w:rPr>
      </w:pPr>
    </w:p>
    <w:p w14:paraId="762317E8">
      <w:pPr>
        <w:adjustRightInd/>
        <w:spacing w:line="360" w:lineRule="auto"/>
        <w:jc w:val="center"/>
        <w:outlineLvl w:val="0"/>
        <w:rPr>
          <w:rFonts w:hint="eastAsia" w:ascii="仿宋" w:hAnsi="仿宋" w:eastAsia="仿宋" w:cs="仿宋"/>
          <w:b/>
          <w:color w:val="auto"/>
          <w:sz w:val="32"/>
          <w:szCs w:val="32"/>
        </w:rPr>
      </w:pPr>
    </w:p>
    <w:p w14:paraId="5F90D8BA">
      <w:pPr>
        <w:adjustRightInd/>
        <w:spacing w:line="360" w:lineRule="auto"/>
        <w:jc w:val="center"/>
        <w:outlineLvl w:val="0"/>
        <w:rPr>
          <w:rFonts w:hint="eastAsia" w:ascii="仿宋" w:hAnsi="仿宋" w:eastAsia="仿宋" w:cs="仿宋"/>
          <w:b/>
          <w:color w:val="auto"/>
          <w:sz w:val="32"/>
          <w:szCs w:val="32"/>
        </w:rPr>
      </w:pPr>
    </w:p>
    <w:p w14:paraId="7D16E578">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一、总则</w:t>
      </w:r>
    </w:p>
    <w:p w14:paraId="6FEEE50D">
      <w:pPr>
        <w:snapToGrid w:val="0"/>
        <w:spacing w:line="440" w:lineRule="exact"/>
        <w:jc w:val="left"/>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14:paraId="7EA8679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001B1092">
      <w:pPr>
        <w:adjustRightInd/>
        <w:spacing w:line="440" w:lineRule="exact"/>
        <w:outlineLvl w:val="0"/>
        <w:rPr>
          <w:rFonts w:hint="eastAsia" w:ascii="仿宋" w:hAnsi="仿宋" w:eastAsia="仿宋" w:cs="仿宋"/>
          <w:b/>
          <w:color w:val="auto"/>
          <w:sz w:val="24"/>
        </w:rPr>
      </w:pPr>
      <w:r>
        <w:rPr>
          <w:rFonts w:hint="eastAsia" w:ascii="仿宋" w:hAnsi="仿宋" w:eastAsia="仿宋" w:cs="仿宋"/>
          <w:b/>
          <w:color w:val="auto"/>
          <w:sz w:val="24"/>
        </w:rPr>
        <w:t>2.定义</w:t>
      </w:r>
    </w:p>
    <w:p w14:paraId="066E686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7B0C400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14:paraId="53DBB8C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14:paraId="65D0C5B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2.4“监督单位”系指政府采购法定义监督管理部门。</w:t>
      </w:r>
    </w:p>
    <w:p w14:paraId="017C928C">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14:paraId="3D33B81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3F22F4F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14:paraId="129B0D8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6D55CD67">
      <w:pPr>
        <w:spacing w:line="440" w:lineRule="exact"/>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14:paraId="0E753D60">
      <w:pPr>
        <w:spacing w:line="440" w:lineRule="exact"/>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E6E1790">
      <w:pPr>
        <w:spacing w:line="440" w:lineRule="exact"/>
        <w:rPr>
          <w:rFonts w:hint="eastAsia" w:ascii="仿宋" w:hAnsi="仿宋" w:eastAsia="仿宋" w:cs="仿宋"/>
          <w:color w:val="auto"/>
          <w:sz w:val="24"/>
        </w:rPr>
      </w:pPr>
      <w:r>
        <w:rPr>
          <w:rFonts w:hint="eastAsia" w:ascii="仿宋" w:hAnsi="仿宋" w:eastAsia="仿宋" w:cs="仿宋"/>
          <w:color w:val="auto"/>
          <w:sz w:val="24"/>
        </w:rPr>
        <w:t>3.2 支持绿色发展</w:t>
      </w:r>
    </w:p>
    <w:p w14:paraId="70CE64A5">
      <w:pPr>
        <w:spacing w:line="440" w:lineRule="exact"/>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FEA3BE4">
      <w:pPr>
        <w:spacing w:line="440" w:lineRule="exact"/>
        <w:rPr>
          <w:rFonts w:hint="eastAsia"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20B6F058">
      <w:pPr>
        <w:spacing w:line="440" w:lineRule="exact"/>
        <w:rPr>
          <w:rFonts w:hint="eastAsia" w:ascii="仿宋" w:hAnsi="仿宋" w:eastAsia="仿宋" w:cs="仿宋"/>
          <w:color w:val="auto"/>
          <w:sz w:val="24"/>
        </w:rPr>
      </w:pPr>
      <w:r>
        <w:rPr>
          <w:rFonts w:hint="eastAsia" w:ascii="仿宋" w:hAnsi="仿宋" w:eastAsia="仿宋" w:cs="仿宋"/>
          <w:color w:val="auto"/>
          <w:sz w:val="24"/>
        </w:rPr>
        <w:t>3.2.3纳入政府采购管理的修缮、装修类项目采购建材的，采购单位应将绿色建材性能、指标等作为实质性条件纳入采购文件和合同，具体性能指标要求按照相关绿色建材政府采购需求标准执行。</w:t>
      </w:r>
    </w:p>
    <w:p w14:paraId="738A6396">
      <w:pPr>
        <w:spacing w:line="440" w:lineRule="exact"/>
        <w:rPr>
          <w:rFonts w:hint="eastAsia"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9A142B4">
      <w:pPr>
        <w:spacing w:line="440" w:lineRule="exact"/>
        <w:rPr>
          <w:rFonts w:hint="eastAsia"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092969E3">
      <w:pPr>
        <w:spacing w:line="440" w:lineRule="exact"/>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14:paraId="612F83B0">
      <w:pPr>
        <w:spacing w:line="440" w:lineRule="exact"/>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0380CD21">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08AD05AB">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3CFFFF81">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38F76E5A">
      <w:pPr>
        <w:spacing w:line="440" w:lineRule="exact"/>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14:paraId="62116BC5">
      <w:pPr>
        <w:spacing w:line="440" w:lineRule="exact"/>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291B5A5C">
      <w:pPr>
        <w:spacing w:line="440" w:lineRule="exact"/>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8A6FA84">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14:paraId="59666F31">
      <w:pPr>
        <w:spacing w:line="440" w:lineRule="exact"/>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1AD8EADB">
      <w:pPr>
        <w:spacing w:line="440" w:lineRule="exact"/>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4224B81">
      <w:pPr>
        <w:spacing w:line="440" w:lineRule="exact"/>
        <w:rPr>
          <w:rFonts w:hint="eastAsia" w:ascii="仿宋" w:hAnsi="仿宋" w:eastAsia="仿宋" w:cs="仿宋"/>
          <w:color w:val="auto"/>
          <w:sz w:val="24"/>
        </w:rPr>
      </w:pPr>
      <w:r>
        <w:rPr>
          <w:rFonts w:hint="eastAsia" w:ascii="仿宋" w:hAnsi="仿宋" w:eastAsia="仿宋" w:cs="仿宋"/>
          <w:color w:val="auto"/>
          <w:sz w:val="24"/>
        </w:rPr>
        <w:t>3.4支持科技创新发展</w:t>
      </w:r>
    </w:p>
    <w:p w14:paraId="4FED8A0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14:paraId="1DECB490">
      <w:pPr>
        <w:spacing w:line="440" w:lineRule="exact"/>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75A107DD">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14:paraId="388EB950">
      <w:pPr>
        <w:spacing w:line="440" w:lineRule="exact"/>
        <w:rPr>
          <w:rFonts w:hint="eastAsia" w:ascii="仿宋" w:hAnsi="仿宋" w:eastAsia="仿宋" w:cs="仿宋"/>
          <w:color w:val="auto"/>
          <w:sz w:val="24"/>
        </w:rPr>
      </w:pPr>
      <w:r>
        <w:rPr>
          <w:rFonts w:hint="eastAsia" w:ascii="仿宋" w:hAnsi="仿宋" w:eastAsia="仿宋" w:cs="仿宋"/>
          <w:color w:val="auto"/>
          <w:sz w:val="24"/>
        </w:rPr>
        <w:t>★4.特别说明：</w:t>
      </w:r>
    </w:p>
    <w:p w14:paraId="4930EF85">
      <w:pPr>
        <w:spacing w:line="440" w:lineRule="exact"/>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4.1供应商投标所使用的资格、信誉、荣誉、业绩与企业认证必须为投标单位所拥有。供应商投标所使用的采购项目实施人员必须为投标单位正式员工。</w:t>
      </w:r>
    </w:p>
    <w:p w14:paraId="2FD01F8E">
      <w:pPr>
        <w:spacing w:line="440" w:lineRule="exact"/>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14:paraId="0DB3D3FB">
      <w:pPr>
        <w:spacing w:line="440" w:lineRule="exact"/>
        <w:rPr>
          <w:rFonts w:hint="eastAsia"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B722AF9">
      <w:pPr>
        <w:pStyle w:val="81"/>
        <w:rPr>
          <w:rFonts w:hint="eastAsia" w:ascii="仿宋" w:hAnsi="仿宋" w:eastAsia="仿宋" w:cs="仿宋"/>
          <w:color w:val="auto"/>
        </w:rPr>
      </w:pPr>
    </w:p>
    <w:p w14:paraId="4E74513D">
      <w:pPr>
        <w:pStyle w:val="132"/>
        <w:snapToGrid w:val="0"/>
        <w:spacing w:before="0" w:line="440" w:lineRule="exact"/>
        <w:ind w:firstLine="640"/>
        <w:rPr>
          <w:rFonts w:hint="eastAsia" w:ascii="仿宋" w:hAnsi="仿宋" w:eastAsia="仿宋" w:cs="仿宋"/>
          <w:color w:val="auto"/>
          <w:sz w:val="32"/>
          <w:szCs w:val="32"/>
        </w:rPr>
      </w:pPr>
    </w:p>
    <w:p w14:paraId="62832D75">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14:paraId="57B239B0">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1．招标方式</w:t>
      </w:r>
    </w:p>
    <w:p w14:paraId="5F2A467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 本次招标采用公开招标方式进行。</w:t>
      </w:r>
    </w:p>
    <w:p w14:paraId="01F70A9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677F16F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5B2D3D02">
      <w:pPr>
        <w:pStyle w:val="24"/>
        <w:snapToGrid w:val="0"/>
        <w:spacing w:line="440" w:lineRule="exact"/>
        <w:ind w:firstLine="0" w:firstLineChars="0"/>
        <w:jc w:val="left"/>
        <w:rPr>
          <w:rFonts w:hint="eastAsia" w:ascii="仿宋" w:hAnsi="仿宋" w:eastAsia="仿宋" w:cs="仿宋"/>
          <w:b/>
          <w:color w:val="auto"/>
        </w:rPr>
      </w:pPr>
      <w:r>
        <w:rPr>
          <w:rFonts w:hint="eastAsia" w:ascii="仿宋" w:hAnsi="仿宋" w:eastAsia="仿宋" w:cs="仿宋"/>
          <w:b/>
          <w:color w:val="auto"/>
        </w:rPr>
        <w:t>2.授权委托</w:t>
      </w:r>
    </w:p>
    <w:p w14:paraId="498BD68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14:paraId="263D6264">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投标费用</w:t>
      </w:r>
    </w:p>
    <w:p w14:paraId="5A02157C">
      <w:pPr>
        <w:pStyle w:val="14"/>
        <w:tabs>
          <w:tab w:val="clear" w:pos="390"/>
          <w:tab w:val="clear" w:pos="454"/>
        </w:tabs>
        <w:spacing w:afterLines="0" w:line="440" w:lineRule="exact"/>
        <w:ind w:left="0" w:firstLine="480" w:firstLineChars="200"/>
        <w:rPr>
          <w:rFonts w:hint="eastAsia" w:ascii="仿宋" w:hAnsi="仿宋" w:eastAsia="仿宋" w:cs="仿宋"/>
          <w:b/>
          <w:bCs/>
          <w:color w:val="auto"/>
        </w:rPr>
      </w:pPr>
      <w:r>
        <w:rPr>
          <w:rFonts w:hint="eastAsia" w:ascii="仿宋" w:hAnsi="仿宋" w:eastAsia="仿宋" w:cs="仿宋"/>
          <w:color w:val="auto"/>
        </w:rPr>
        <w:t>投标人应自行承担编制投标文件及参加本次投标所涉及的一切费用。不管投标结果如何，招标人对上述费用不负任何责任。</w:t>
      </w:r>
      <w:r>
        <w:rPr>
          <w:rFonts w:hint="eastAsia" w:ascii="仿宋" w:hAnsi="仿宋" w:eastAsia="仿宋" w:cs="仿宋"/>
          <w:b/>
          <w:bCs/>
          <w:color w:val="auto"/>
        </w:rPr>
        <w:t>中标人须向招标代理机构交纳代理服务费，具体详见投标人须知前附表。</w:t>
      </w:r>
    </w:p>
    <w:p w14:paraId="244D30FD">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 招标文件的修改</w:t>
      </w:r>
    </w:p>
    <w:p w14:paraId="5362FC9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14:paraId="5D8A7C4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4.2招标文件的澄清 </w:t>
      </w:r>
    </w:p>
    <w:p w14:paraId="0D07A04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6487DEC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4.3招标文件的修改</w:t>
      </w:r>
    </w:p>
    <w:p w14:paraId="111E737C">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EB37D7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5889B30">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5.参考品牌</w:t>
      </w:r>
    </w:p>
    <w:p w14:paraId="4833B3E2">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39F0AFFF">
      <w:pPr>
        <w:pStyle w:val="23"/>
        <w:rPr>
          <w:rFonts w:hint="eastAsia" w:ascii="仿宋" w:hAnsi="仿宋" w:eastAsia="仿宋" w:cs="仿宋"/>
          <w:color w:val="auto"/>
          <w:sz w:val="32"/>
          <w:szCs w:val="32"/>
          <w:lang w:val="en-US"/>
        </w:rPr>
      </w:pPr>
    </w:p>
    <w:p w14:paraId="6F08B516">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三、投标文件</w:t>
      </w:r>
    </w:p>
    <w:p w14:paraId="27BD39FC">
      <w:pPr>
        <w:snapToGri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14:paraId="50969D2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0C04E6C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4BE2EFC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7AB5EF0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595D66B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14:paraId="57EF7FF6">
      <w:pPr>
        <w:snapToGrid w:val="0"/>
        <w:spacing w:line="440" w:lineRule="exact"/>
        <w:ind w:firstLine="723" w:firstLineChars="300"/>
        <w:jc w:val="left"/>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4EEFBC7E">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5F100CA5">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1330E57B">
      <w:pPr>
        <w:pStyle w:val="32"/>
        <w:spacing w:line="44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2. 投标文件的组成</w:t>
      </w:r>
    </w:p>
    <w:p w14:paraId="59917780">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投标文件由“资格文件”、“商务技术文件资料”、“报价文件资料”三部分组成，其中</w:t>
      </w:r>
      <w:r>
        <w:rPr>
          <w:rFonts w:hint="eastAsia" w:ascii="仿宋" w:hAnsi="仿宋" w:eastAsia="仿宋" w:cs="仿宋"/>
          <w:b/>
          <w:color w:val="auto"/>
          <w:sz w:val="24"/>
        </w:rPr>
        <w:t>电子投标文件中所须加盖公章部分均应采用电子签章。</w:t>
      </w:r>
    </w:p>
    <w:p w14:paraId="10049156">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14:paraId="0E0AA591">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14:paraId="52033280">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2.1.2联合协议（如果有)；</w:t>
      </w:r>
    </w:p>
    <w:p w14:paraId="612DE9B9">
      <w:pPr>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rPr>
        <w:t>2.1.</w:t>
      </w:r>
      <w:r>
        <w:rPr>
          <w:rFonts w:hint="eastAsia" w:ascii="仿宋" w:hAnsi="仿宋" w:eastAsia="仿宋" w:cs="仿宋"/>
          <w:color w:val="auto"/>
          <w:sz w:val="24"/>
          <w:highlight w:val="none"/>
        </w:rPr>
        <w:t>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2FD0E14B">
      <w:pPr>
        <w:snapToGrid w:val="0"/>
        <w:spacing w:line="44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2.1.4</w:t>
      </w:r>
      <w:r>
        <w:rPr>
          <w:rFonts w:hint="eastAsia" w:ascii="仿宋" w:hAnsi="仿宋" w:eastAsia="仿宋" w:cs="仿宋"/>
          <w:color w:val="auto"/>
          <w:sz w:val="24"/>
          <w:highlight w:val="none"/>
          <w:lang w:val="en-US" w:eastAsia="zh-CN"/>
        </w:rPr>
        <w:t xml:space="preserve"> 落实政府采购政策需满足的资格要求</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215E67D9">
      <w:pPr>
        <w:snapToGrid w:val="0"/>
        <w:spacing w:line="440" w:lineRule="exact"/>
        <w:ind w:firstLine="723" w:firstLineChars="3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2.1.5医疗器械生产企业许可证（如适用）;</w:t>
      </w:r>
    </w:p>
    <w:p w14:paraId="3CDBA78E">
      <w:pPr>
        <w:pStyle w:val="23"/>
        <w:spacing w:line="440" w:lineRule="exact"/>
        <w:ind w:firstLine="723" w:firstLineChars="300"/>
        <w:rPr>
          <w:rFonts w:hint="eastAsia" w:ascii="仿宋" w:hAnsi="仿宋" w:eastAsia="仿宋" w:cs="仿宋"/>
          <w:b/>
          <w:bCs/>
          <w:color w:val="auto"/>
          <w:highlight w:val="none"/>
        </w:rPr>
      </w:pPr>
      <w:r>
        <w:rPr>
          <w:rFonts w:hint="eastAsia" w:ascii="仿宋" w:hAnsi="仿宋" w:eastAsia="仿宋" w:cs="仿宋"/>
          <w:b/>
          <w:bCs/>
          <w:color w:val="auto"/>
          <w:highlight w:val="none"/>
        </w:rPr>
        <w:t>2.1.6 医疗器械经营企业许可证（或经营备案凭证）（如适用）;</w:t>
      </w:r>
    </w:p>
    <w:p w14:paraId="72DE70D9">
      <w:pPr>
        <w:pStyle w:val="23"/>
        <w:spacing w:line="440" w:lineRule="exact"/>
        <w:ind w:firstLine="723" w:firstLineChars="300"/>
        <w:rPr>
          <w:rFonts w:hint="eastAsia" w:ascii="仿宋" w:hAnsi="仿宋" w:eastAsia="仿宋" w:cs="仿宋"/>
          <w:color w:val="auto"/>
          <w:highlight w:val="none"/>
          <w:lang w:val="en-US"/>
        </w:rPr>
      </w:pPr>
      <w:r>
        <w:rPr>
          <w:rFonts w:hint="eastAsia" w:ascii="仿宋" w:hAnsi="仿宋" w:eastAsia="仿宋" w:cs="仿宋"/>
          <w:b/>
          <w:bCs/>
          <w:color w:val="auto"/>
          <w:highlight w:val="none"/>
        </w:rPr>
        <w:t>2.1.7 投标产品医疗器械注册证和医疗器械注册登记表（如适用）。</w:t>
      </w:r>
    </w:p>
    <w:p w14:paraId="78B6C582">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14:paraId="17C46C59">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2.2.1投标函；</w:t>
      </w:r>
    </w:p>
    <w:p w14:paraId="288B8C8B">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2.2.2法定代表人授权委托书；</w:t>
      </w:r>
    </w:p>
    <w:p w14:paraId="4F2220BF">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2.2.3授权代表社保证明；</w:t>
      </w:r>
    </w:p>
    <w:p w14:paraId="36737184">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2.2.4法定代表人身份证明书；</w:t>
      </w:r>
    </w:p>
    <w:p w14:paraId="05EE1ED3">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2.2.5法定代表人及其授权代表的身份证复印件;</w:t>
      </w:r>
    </w:p>
    <w:p w14:paraId="12288186">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03F4F4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7</w:t>
      </w:r>
      <w:r>
        <w:rPr>
          <w:rFonts w:hint="eastAsia" w:ascii="仿宋" w:hAnsi="仿宋" w:eastAsia="仿宋" w:cs="仿宋"/>
          <w:color w:val="auto"/>
          <w:sz w:val="24"/>
        </w:rPr>
        <w:t>政府采购供应商廉洁自律承诺书；</w:t>
      </w:r>
    </w:p>
    <w:p w14:paraId="53532082">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8</w:t>
      </w:r>
      <w:r>
        <w:rPr>
          <w:rFonts w:hint="eastAsia" w:ascii="仿宋" w:hAnsi="仿宋" w:eastAsia="仿宋" w:cs="仿宋"/>
          <w:color w:val="auto"/>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6562F3B">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9</w:t>
      </w:r>
      <w:r>
        <w:rPr>
          <w:rFonts w:hint="eastAsia" w:ascii="仿宋" w:hAnsi="仿宋" w:eastAsia="仿宋" w:cs="仿宋"/>
          <w:color w:val="auto"/>
          <w:sz w:val="24"/>
        </w:rPr>
        <w:t>供应商应提供针对项目的完整技术解决方案：</w:t>
      </w:r>
    </w:p>
    <w:p w14:paraId="2B5FED69">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14:paraId="1DC1884F">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4C7299B">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14:paraId="71D81021">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0</w:t>
      </w:r>
      <w:r>
        <w:rPr>
          <w:rFonts w:hint="eastAsia" w:ascii="仿宋" w:hAnsi="仿宋" w:eastAsia="仿宋" w:cs="仿宋"/>
          <w:color w:val="auto"/>
          <w:sz w:val="24"/>
        </w:rPr>
        <w:t>针对本项目建设的详细实施计划。本项目详细工作实施组织方案，包括(但不限于)以下内容：组织机构、工作时间进度表、工作程序和步骤、管理和协调方法、关键步骤的思路和要点。</w:t>
      </w:r>
    </w:p>
    <w:p w14:paraId="5824282C">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1</w:t>
      </w:r>
      <w:r>
        <w:rPr>
          <w:rFonts w:hint="eastAsia" w:ascii="仿宋" w:hAnsi="仿宋" w:eastAsia="仿宋" w:cs="仿宋"/>
          <w:color w:val="auto"/>
          <w:sz w:val="24"/>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7E92BE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2</w:t>
      </w:r>
      <w:r>
        <w:rPr>
          <w:rFonts w:hint="eastAsia" w:ascii="仿宋" w:hAnsi="仿宋" w:eastAsia="仿宋" w:cs="仿宋"/>
          <w:color w:val="auto"/>
          <w:sz w:val="24"/>
        </w:rPr>
        <w:t>供应商售后服务证明材料：合作单位营业执照或供应商在本地（绍兴市行政区域范围内）设立的项目部、办公室、办事处等机构的证明材料或供应商作出的成交后提供本地化服务的承诺；</w:t>
      </w:r>
    </w:p>
    <w:p w14:paraId="41B7E33B">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3</w:t>
      </w:r>
      <w:r>
        <w:rPr>
          <w:rFonts w:hint="eastAsia" w:ascii="仿宋" w:hAnsi="仿宋" w:eastAsia="仿宋" w:cs="仿宋"/>
          <w:color w:val="auto"/>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054CDA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4</w:t>
      </w:r>
      <w:r>
        <w:rPr>
          <w:rFonts w:hint="eastAsia" w:ascii="仿宋" w:hAnsi="仿宋" w:eastAsia="仿宋" w:cs="仿宋"/>
          <w:color w:val="auto"/>
          <w:sz w:val="24"/>
        </w:rPr>
        <w:t>优惠条件：供应商承诺给予采购人的各种优惠条件，包括设备价格、运输、保险、安装调试、付款条件、技术服务、售后服务等方面的优惠；当优惠条件涉及“报价单”中的各项费用时，必须与最后报价相统一；（如有）</w:t>
      </w:r>
    </w:p>
    <w:p w14:paraId="02E0FA42">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15</w:t>
      </w:r>
      <w:r>
        <w:rPr>
          <w:rFonts w:hint="eastAsia" w:ascii="仿宋" w:hAnsi="仿宋" w:eastAsia="仿宋" w:cs="仿宋"/>
          <w:color w:val="auto"/>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14:paraId="5A47C515">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6</w:t>
      </w:r>
      <w:r>
        <w:rPr>
          <w:rFonts w:hint="eastAsia" w:ascii="仿宋" w:hAnsi="仿宋" w:eastAsia="仿宋" w:cs="仿宋"/>
          <w:color w:val="auto"/>
          <w:sz w:val="24"/>
        </w:rPr>
        <w:t>培训计划（如有）；</w:t>
      </w:r>
    </w:p>
    <w:p w14:paraId="7A46A5AB">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7</w:t>
      </w:r>
      <w:r>
        <w:rPr>
          <w:rFonts w:hint="eastAsia" w:ascii="仿宋" w:hAnsi="仿宋" w:eastAsia="仿宋" w:cs="仿宋"/>
          <w:color w:val="auto"/>
          <w:sz w:val="24"/>
        </w:rPr>
        <w:t>验收方案；</w:t>
      </w:r>
    </w:p>
    <w:p w14:paraId="3E86C682">
      <w:pPr>
        <w:snapToGrid w:val="0"/>
        <w:spacing w:line="336" w:lineRule="auto"/>
        <w:ind w:firstLine="720" w:firstLineChars="300"/>
        <w:rPr>
          <w:rFonts w:hint="eastAsia" w:ascii="仿宋" w:hAnsi="仿宋" w:eastAsia="仿宋" w:cs="仿宋"/>
          <w:color w:val="auto"/>
          <w:sz w:val="24"/>
          <w:u w:val="wave"/>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8</w:t>
      </w:r>
      <w:r>
        <w:rPr>
          <w:rFonts w:hint="eastAsia" w:ascii="仿宋" w:hAnsi="仿宋" w:eastAsia="仿宋" w:cs="仿宋"/>
          <w:color w:val="auto"/>
          <w:sz w:val="24"/>
          <w:u w:val="wave"/>
        </w:rPr>
        <w:t>未尽事宜请各投标单位按评分标准和相对应标项相关要求制作；</w:t>
      </w:r>
    </w:p>
    <w:p w14:paraId="17618B1F">
      <w:pPr>
        <w:snapToGrid w:val="0"/>
        <w:spacing w:line="336" w:lineRule="auto"/>
        <w:ind w:firstLine="720" w:firstLineChars="300"/>
        <w:rPr>
          <w:rFonts w:hint="eastAsia" w:ascii="仿宋" w:hAnsi="仿宋" w:eastAsia="仿宋" w:cs="仿宋"/>
          <w:color w:val="auto"/>
          <w:lang w:val="zh-CN"/>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19</w:t>
      </w:r>
      <w:r>
        <w:rPr>
          <w:rFonts w:hint="eastAsia" w:ascii="仿宋" w:hAnsi="仿宋" w:eastAsia="仿宋" w:cs="仿宋"/>
          <w:color w:val="auto"/>
          <w:sz w:val="24"/>
        </w:rPr>
        <w:t>投标人需要说明的其他文件和说明（格式自拟）。</w:t>
      </w:r>
    </w:p>
    <w:p w14:paraId="22D3B9AE">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14:paraId="451E1AEC">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2.3.1开标一览表（报价表）；</w:t>
      </w:r>
    </w:p>
    <w:p w14:paraId="3FF81A81">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2.3.2中小企业声明函（如果有）；</w:t>
      </w:r>
    </w:p>
    <w:p w14:paraId="5C9D68F4">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snapToGrid w:val="0"/>
          <w:color w:val="auto"/>
          <w:sz w:val="24"/>
        </w:rPr>
        <w:t>2.3.3 残疾人福利性单位声明函（如果有）。</w:t>
      </w:r>
    </w:p>
    <w:p w14:paraId="16BEDB88">
      <w:pPr>
        <w:snapToGrid w:val="0"/>
        <w:spacing w:line="440" w:lineRule="exact"/>
        <w:ind w:firstLine="354" w:firstLineChars="147"/>
        <w:rPr>
          <w:rFonts w:hint="eastAsia" w:ascii="仿宋" w:hAnsi="仿宋" w:eastAsia="仿宋" w:cs="仿宋"/>
          <w:b/>
          <w:bCs/>
          <w:color w:val="auto"/>
          <w:sz w:val="32"/>
        </w:rPr>
      </w:pPr>
      <w:r>
        <w:rPr>
          <w:rFonts w:hint="eastAsia" w:ascii="仿宋" w:hAnsi="仿宋" w:eastAsia="仿宋" w:cs="仿宋"/>
          <w:b/>
          <w:bCs/>
          <w:color w:val="auto"/>
          <w:sz w:val="24"/>
          <w:szCs w:val="20"/>
        </w:rPr>
        <w:t>3.投标报价</w:t>
      </w:r>
    </w:p>
    <w:p w14:paraId="4E5A53CF">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3.1报价为采购人可以合格使用产品的价格，包括货款、包装、运输、保险、货到就位以及安装、调试、培训、保修及产品知识产权等一切费用。</w:t>
      </w:r>
    </w:p>
    <w:p w14:paraId="1B2860C3">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3.2招标文件未列明，而投标人认为必需的费用也需列入报价。</w:t>
      </w:r>
    </w:p>
    <w:p w14:paraId="0C929EAB">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3.3投标报价只允许有一个报价，有选择的报价将不予接受（除指定外）。</w:t>
      </w:r>
    </w:p>
    <w:p w14:paraId="43DF8238">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3.4投标人提供虚假材料投标的，投标无效。</w:t>
      </w:r>
    </w:p>
    <w:p w14:paraId="78197616">
      <w:pPr>
        <w:pStyle w:val="132"/>
        <w:snapToGrid w:val="0"/>
        <w:spacing w:before="0" w:line="440" w:lineRule="exact"/>
        <w:ind w:firstLine="472" w:firstLineChars="196"/>
        <w:outlineLvl w:val="0"/>
        <w:rPr>
          <w:rFonts w:hint="eastAsia" w:ascii="仿宋" w:hAnsi="仿宋" w:eastAsia="仿宋" w:cs="仿宋"/>
          <w:b/>
          <w:color w:val="auto"/>
          <w:szCs w:val="24"/>
        </w:rPr>
      </w:pPr>
      <w:r>
        <w:rPr>
          <w:rFonts w:hint="eastAsia" w:ascii="仿宋" w:hAnsi="仿宋" w:eastAsia="仿宋" w:cs="仿宋"/>
          <w:b/>
          <w:color w:val="auto"/>
          <w:kern w:val="0"/>
          <w:szCs w:val="24"/>
        </w:rPr>
        <w:t>4.</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14:paraId="60EF6CD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DB37F4C">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941F9C9">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498E7DBF">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6F1E6927">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1DEF74EC">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14:paraId="3FFB44CD">
      <w:pPr>
        <w:pStyle w:val="132"/>
        <w:spacing w:before="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5. 投标文件的提交、补充、修改、撤回</w:t>
      </w:r>
    </w:p>
    <w:p w14:paraId="045D410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D026F4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5.2电子交易平台收到投标文件，将妥善保存并即时向供应商发出确认回执通知。在投标截止时间前，除供应商补充、修改或者撤回投标文件外，任何单位和个人不得解密或提取投标文件。</w:t>
      </w:r>
    </w:p>
    <w:p w14:paraId="5896E42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14:paraId="58B6E639">
      <w:pPr>
        <w:spacing w:line="440" w:lineRule="exact"/>
        <w:rPr>
          <w:rFonts w:hint="eastAsia" w:ascii="仿宋" w:hAnsi="仿宋" w:eastAsia="仿宋" w:cs="仿宋"/>
          <w:b/>
          <w:color w:val="auto"/>
          <w:sz w:val="32"/>
        </w:rPr>
      </w:pPr>
      <w:r>
        <w:rPr>
          <w:rFonts w:hint="eastAsia" w:ascii="仿宋" w:hAnsi="仿宋" w:eastAsia="仿宋" w:cs="仿宋"/>
          <w:b/>
          <w:bCs/>
          <w:color w:val="auto"/>
          <w:sz w:val="24"/>
        </w:rPr>
        <w:t>6.投标有效期</w:t>
      </w:r>
    </w:p>
    <w:p w14:paraId="7C6A66EA">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6.1投标有效期为从提交投标文件的截止之日起90天。投标人的投标文件中承诺的投标有效期少于招标文件中载明的投标有效期的，投标无效。</w:t>
      </w:r>
    </w:p>
    <w:p w14:paraId="7E51294C">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6.2投标文件合格投递后，自投标截止日期起，在投标有效期内有效。</w:t>
      </w:r>
    </w:p>
    <w:p w14:paraId="28E9841D">
      <w:pPr>
        <w:pStyle w:val="132"/>
        <w:spacing w:before="0"/>
        <w:ind w:firstLine="480"/>
        <w:rPr>
          <w:rFonts w:hint="eastAsia" w:ascii="仿宋" w:hAnsi="仿宋" w:eastAsia="仿宋" w:cs="仿宋"/>
          <w:b/>
          <w:color w:val="auto"/>
          <w:sz w:val="32"/>
        </w:rPr>
      </w:pPr>
      <w:r>
        <w:rPr>
          <w:rFonts w:hint="eastAsia" w:ascii="仿宋" w:hAnsi="仿宋" w:eastAsia="仿宋" w:cs="仿宋"/>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3E9FAA2E">
      <w:pPr>
        <w:spacing w:line="360" w:lineRule="auto"/>
        <w:jc w:val="center"/>
        <w:rPr>
          <w:rFonts w:hint="eastAsia" w:ascii="仿宋" w:hAnsi="仿宋" w:eastAsia="仿宋" w:cs="仿宋"/>
          <w:b/>
          <w:color w:val="auto"/>
          <w:sz w:val="32"/>
          <w:szCs w:val="32"/>
        </w:rPr>
      </w:pPr>
      <w:bookmarkStart w:id="40" w:name="_Toc91899903"/>
      <w:r>
        <w:rPr>
          <w:rFonts w:hint="eastAsia" w:ascii="仿宋" w:hAnsi="仿宋" w:eastAsia="仿宋" w:cs="仿宋"/>
          <w:b/>
          <w:color w:val="auto"/>
          <w:sz w:val="32"/>
          <w:szCs w:val="32"/>
        </w:rPr>
        <w:t>四、开标和评标</w:t>
      </w:r>
    </w:p>
    <w:p w14:paraId="7709BD56">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4099444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1.1投标截止时间后，主持人宣布开标会开始。</w:t>
      </w:r>
    </w:p>
    <w:p w14:paraId="393BEF6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14:paraId="6CC93B6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14:paraId="7106F66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1.4主持人宣布商务技术得分及无效（废）投标情形（如有），公布经商务技术（资信）评审符合招标文件要求的投标人名单及其商务技术得分。</w:t>
      </w:r>
    </w:p>
    <w:p w14:paraId="0A3E15E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14:paraId="0A4A48B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14:paraId="24EE940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1.7主持人公布评标结果。</w:t>
      </w:r>
    </w:p>
    <w:p w14:paraId="5CDE383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01BC08FB">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056BAFE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14:paraId="0CC456D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14:paraId="7F7D6CD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14:paraId="31BBF3F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14:paraId="5623F15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14:paraId="388B167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1D4FC5E3">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3．评标</w:t>
      </w:r>
    </w:p>
    <w:p w14:paraId="3D54D37B">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14:paraId="05BD300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14:paraId="15C4BAEE">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3.3评标委员会负责对投标人资格的最终审定。</w:t>
      </w:r>
    </w:p>
    <w:p w14:paraId="26A8457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14:paraId="7AFA5EB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69F79B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14:paraId="6EBE254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20941B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3.6评标委员会对投标文件的判定，只依据投标文件和招标文件内容本身，不依据任何外来证明。</w:t>
      </w:r>
    </w:p>
    <w:p w14:paraId="5E25BA01">
      <w:pPr>
        <w:snapToGrid w:val="0"/>
        <w:spacing w:line="44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14:paraId="6C1A674B">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14:paraId="154C0E7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4.1资格性审查</w:t>
      </w:r>
    </w:p>
    <w:p w14:paraId="34E3FBC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4.1.1依据法律、法规和招标文件规定，</w:t>
      </w:r>
      <w:r>
        <w:rPr>
          <w:rFonts w:hint="eastAsia" w:ascii="仿宋" w:hAnsi="仿宋" w:eastAsia="仿宋" w:cs="仿宋"/>
          <w:color w:val="auto"/>
          <w:sz w:val="24"/>
          <w:lang w:val="en-US" w:eastAsia="zh-CN"/>
        </w:rPr>
        <w:t>评标委员会</w:t>
      </w:r>
      <w:r>
        <w:rPr>
          <w:rFonts w:hint="eastAsia" w:ascii="仿宋" w:hAnsi="仿宋" w:eastAsia="仿宋" w:cs="仿宋"/>
          <w:color w:val="auto"/>
          <w:sz w:val="24"/>
        </w:rPr>
        <w:t>对投标人进行资格审查，以确定投标人是否具备投标资格。</w:t>
      </w:r>
    </w:p>
    <w:p w14:paraId="1098B7A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4.2符合性审查</w:t>
      </w:r>
    </w:p>
    <w:p w14:paraId="1863669E">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F5F776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14:paraId="2D574D32">
      <w:pPr>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5FC33B9E">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14:paraId="52DE0C6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14:paraId="1B2DCC7E">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14:paraId="0C117AF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14:paraId="4B92893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87B1D6A">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14:paraId="2EC4FD1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14:paraId="68E9C74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C72974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14:paraId="6D28F08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14:paraId="4ED1A2D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14:paraId="0FEAD92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6.6汇总（商务技术得分情况）。评标委员会各成员应当独立对每个投标人的商务技术（资信）文件进行评价，并汇总商务技术得分情况。</w:t>
      </w:r>
    </w:p>
    <w:p w14:paraId="479EAA2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 报价审核。对符合采购需求且通过商务技术（资信）评审的投标人的报价的合理性、准确性等进行审查核实。</w:t>
      </w:r>
    </w:p>
    <w:p w14:paraId="79A79CB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17DC30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14:paraId="1421EFF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14:paraId="6EC0A76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13F9ABCA">
      <w:pPr>
        <w:pStyle w:val="14"/>
        <w:widowControl w:val="0"/>
        <w:tabs>
          <w:tab w:val="clear" w:pos="390"/>
          <w:tab w:val="clear" w:pos="454"/>
        </w:tabs>
        <w:spacing w:after="120" w:line="440" w:lineRule="exact"/>
        <w:ind w:left="0" w:firstLine="0"/>
        <w:rPr>
          <w:rFonts w:hint="eastAsia" w:ascii="仿宋" w:hAnsi="仿宋" w:eastAsia="仿宋" w:cs="仿宋"/>
          <w:b/>
          <w:color w:val="auto"/>
        </w:rPr>
      </w:pPr>
      <w:r>
        <w:rPr>
          <w:rFonts w:hint="eastAsia" w:ascii="仿宋" w:hAnsi="仿宋" w:eastAsia="仿宋" w:cs="仿宋"/>
          <w:b/>
          <w:color w:val="auto"/>
        </w:rPr>
        <w:t>7.投标文件的澄清</w:t>
      </w:r>
    </w:p>
    <w:p w14:paraId="4E75C976">
      <w:pPr>
        <w:pStyle w:val="14"/>
        <w:widowControl w:val="0"/>
        <w:tabs>
          <w:tab w:val="clear" w:pos="390"/>
          <w:tab w:val="clear" w:pos="454"/>
        </w:tabs>
        <w:spacing w:after="120" w:line="440" w:lineRule="exact"/>
        <w:ind w:left="0" w:firstLine="480" w:firstLineChars="200"/>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72B42996">
      <w:pPr>
        <w:pStyle w:val="32"/>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1DDD4511">
      <w:pPr>
        <w:tabs>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6BB37D1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331CD26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3F0F9676">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4052CB91">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07C980B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196C0581">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5B4436C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28284CFD">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7258995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3C6F1BCC">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14D79B1B">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14:paraId="7F373748">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7A044668">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5587AC9C">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286DB46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324E653B">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8.16投标文件“商务技术（资信）文件资料”部分中出现《开标一览表》相关内容的；</w:t>
      </w:r>
    </w:p>
    <w:p w14:paraId="69F06331">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47215B4A">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0D605D6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0B79205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3500AA8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14:paraId="092DFDDA">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14:paraId="7F934C14">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150F661D">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8.20.4提供虚假的信用状况；</w:t>
      </w:r>
    </w:p>
    <w:p w14:paraId="1ED104C9">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8.20.5其他弄虚作假的行为。</w:t>
      </w:r>
    </w:p>
    <w:p w14:paraId="24AEE631">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736A51E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7E4A5278">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00E9F0D6">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54BABC7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71B1D8D1">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14:paraId="4AE38933">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7F2E5521">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774B930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0AD1D64B">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514CF798">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3A57D1D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26957A4F">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7F3DC288">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2E0BCA4D">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5D78F21C">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14:paraId="6C70DAC1">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8.24投标文件出现不是唯一的、有选择性投标报价的；</w:t>
      </w:r>
    </w:p>
    <w:p w14:paraId="292ABB02">
      <w:pPr>
        <w:snapToGrid w:val="0"/>
        <w:spacing w:line="440" w:lineRule="exact"/>
        <w:ind w:firstLine="482" w:firstLineChars="200"/>
        <w:jc w:val="left"/>
        <w:rPr>
          <w:rFonts w:hint="eastAsia" w:ascii="仿宋" w:hAnsi="仿宋" w:eastAsia="仿宋" w:cs="仿宋"/>
          <w:color w:val="auto"/>
        </w:rPr>
      </w:pPr>
      <w:r>
        <w:rPr>
          <w:rFonts w:hint="eastAsia" w:ascii="仿宋" w:hAnsi="仿宋" w:eastAsia="仿宋" w:cs="仿宋"/>
          <w:b/>
          <w:color w:val="auto"/>
          <w:sz w:val="24"/>
        </w:rPr>
        <w:t>8.25其他违反法律、法规的情形。</w:t>
      </w:r>
    </w:p>
    <w:p w14:paraId="51210A27">
      <w:pPr>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kern w:val="0"/>
          <w:sz w:val="24"/>
        </w:rPr>
        <w:t>9. 评标过程保密</w:t>
      </w:r>
    </w:p>
    <w:p w14:paraId="3C3C9668">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414C9FC">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7441B9D4">
      <w:pPr>
        <w:snapToGrid w:val="0"/>
        <w:spacing w:line="360" w:lineRule="auto"/>
        <w:ind w:firstLine="482" w:firstLineChars="150"/>
        <w:jc w:val="center"/>
        <w:rPr>
          <w:rFonts w:hint="eastAsia" w:ascii="仿宋" w:hAnsi="仿宋" w:eastAsia="仿宋" w:cs="仿宋"/>
          <w:b/>
          <w:color w:val="auto"/>
          <w:sz w:val="32"/>
        </w:rPr>
      </w:pPr>
    </w:p>
    <w:bookmarkEnd w:id="40"/>
    <w:p w14:paraId="65CADA22">
      <w:pPr>
        <w:pStyle w:val="32"/>
        <w:spacing w:line="360" w:lineRule="auto"/>
        <w:ind w:firstLine="726"/>
        <w:jc w:val="center"/>
        <w:rPr>
          <w:rFonts w:hint="eastAsia" w:ascii="仿宋" w:hAnsi="仿宋" w:eastAsia="仿宋" w:cs="仿宋"/>
          <w:b/>
          <w:color w:val="auto"/>
          <w:sz w:val="32"/>
          <w:szCs w:val="32"/>
        </w:rPr>
      </w:pPr>
      <w:bookmarkStart w:id="41" w:name="_Toc84325929"/>
      <w:bookmarkStart w:id="42" w:name="_Toc81372953"/>
      <w:bookmarkStart w:id="43" w:name="_Toc81372776"/>
      <w:r>
        <w:rPr>
          <w:rFonts w:hint="eastAsia" w:ascii="仿宋" w:hAnsi="仿宋" w:eastAsia="仿宋" w:cs="仿宋"/>
          <w:b/>
          <w:color w:val="auto"/>
          <w:sz w:val="32"/>
          <w:szCs w:val="32"/>
        </w:rPr>
        <w:t>五、授予合同</w:t>
      </w:r>
    </w:p>
    <w:bookmarkEnd w:id="41"/>
    <w:bookmarkEnd w:id="42"/>
    <w:bookmarkEnd w:id="43"/>
    <w:p w14:paraId="6D0379A7">
      <w:pPr>
        <w:pStyle w:val="14"/>
        <w:tabs>
          <w:tab w:val="clear" w:pos="390"/>
          <w:tab w:val="clear" w:pos="454"/>
        </w:tabs>
        <w:spacing w:after="12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1.中标条件</w:t>
      </w:r>
    </w:p>
    <w:p w14:paraId="436864AD">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14:paraId="0BF5D60F">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14:paraId="29E5CBF3">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0687AC7D">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1F22A7C9">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52F62822">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2.中标确认</w:t>
      </w:r>
    </w:p>
    <w:p w14:paraId="00EFE754">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1F540AAC">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74C7BEC4">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795D42E5">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3．中标通知</w:t>
      </w:r>
    </w:p>
    <w:p w14:paraId="4F0E601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"http://www.zjzfcg.gov.cn" </w:instrText>
      </w:r>
      <w:r>
        <w:rPr>
          <w:rFonts w:hint="eastAsia" w:ascii="仿宋" w:hAnsi="仿宋" w:eastAsia="仿宋" w:cs="仿宋"/>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"http://ggb.sx.gov.cn" </w:instrText>
      </w:r>
      <w:r>
        <w:rPr>
          <w:rFonts w:hint="eastAsia" w:ascii="仿宋" w:hAnsi="仿宋" w:eastAsia="仿宋" w:cs="仿宋"/>
          <w:color w:val="auto"/>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1D7685D4">
      <w:pPr>
        <w:snapToGrid w:val="0"/>
        <w:spacing w:line="440" w:lineRule="exact"/>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4E8EB75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65258BCF">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4．履约保证金</w:t>
      </w:r>
    </w:p>
    <w:p w14:paraId="44D59BAC">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45DE61C">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14:paraId="4EBDD7BA">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14:paraId="5C58FCCC">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14:paraId="26980D4E">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5．合同签订及备案</w:t>
      </w:r>
    </w:p>
    <w:p w14:paraId="68298A4E">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bCs/>
          <w:color w:val="auto"/>
          <w:sz w:val="24"/>
        </w:rPr>
        <w:t>3个工作日内</w:t>
      </w:r>
      <w:r>
        <w:rPr>
          <w:rFonts w:hint="eastAsia" w:ascii="仿宋" w:hAnsi="仿宋" w:eastAsia="仿宋" w:cs="仿宋"/>
          <w:color w:val="auto"/>
          <w:sz w:val="24"/>
        </w:rPr>
        <w:t>，通过电子交易平台进行备案。</w:t>
      </w:r>
    </w:p>
    <w:p w14:paraId="441E1DF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14:paraId="0002BF0D">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6.验收</w:t>
      </w:r>
    </w:p>
    <w:p w14:paraId="194C87B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33B34E6">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14:paraId="444F7C8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14:paraId="794B2CA1">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7.售后服务考核</w:t>
      </w:r>
    </w:p>
    <w:p w14:paraId="0571B187">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5A23274">
      <w:pPr>
        <w:tabs>
          <w:tab w:val="left" w:pos="0"/>
        </w:tabs>
        <w:spacing w:line="360" w:lineRule="auto"/>
        <w:ind w:firstLine="480"/>
        <w:rPr>
          <w:rFonts w:hint="eastAsia" w:ascii="仿宋" w:hAnsi="仿宋" w:eastAsia="仿宋" w:cs="仿宋"/>
          <w:color w:val="auto"/>
          <w:kern w:val="0"/>
          <w:sz w:val="24"/>
        </w:rPr>
      </w:pPr>
    </w:p>
    <w:p w14:paraId="3040182D">
      <w:pPr>
        <w:adjustRightInd/>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color w:val="auto"/>
          <w:sz w:val="32"/>
          <w:szCs w:val="20"/>
        </w:rPr>
        <w:t>询问、质疑与投诉</w:t>
      </w:r>
    </w:p>
    <w:p w14:paraId="1E89AA8A">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szCs w:val="20"/>
        </w:rPr>
        <w:t>1.在线询问、质疑、投诉</w:t>
      </w:r>
    </w:p>
    <w:p w14:paraId="19EA6A89">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5FF93B4">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2. 供应商询问</w:t>
      </w:r>
    </w:p>
    <w:p w14:paraId="3E624CE2">
      <w:pPr>
        <w:autoSpaceDE w:val="0"/>
        <w:autoSpaceDN w:val="0"/>
        <w:spacing w:line="336" w:lineRule="auto"/>
        <w:ind w:firstLine="480" w:firstLineChars="200"/>
        <w:jc w:val="left"/>
        <w:rPr>
          <w:rFonts w:hint="eastAsia" w:ascii="仿宋" w:hAnsi="仿宋" w:eastAsia="仿宋" w:cs="仿宋"/>
          <w:b/>
          <w:color w:val="auto"/>
          <w:sz w:val="32"/>
          <w:szCs w:val="32"/>
        </w:rPr>
      </w:pPr>
      <w:r>
        <w:rPr>
          <w:rFonts w:hint="eastAsia"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61207A1">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3. 供应商质疑</w:t>
      </w:r>
    </w:p>
    <w:p w14:paraId="45D92822">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sz w:val="24"/>
          <w:szCs w:val="20"/>
        </w:rPr>
        <w:t>.1质疑提出时效</w:t>
      </w:r>
    </w:p>
    <w:p w14:paraId="7E323C5B">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14:paraId="31682478">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kern w:val="0"/>
          <w:sz w:val="24"/>
          <w:szCs w:val="20"/>
          <w:lang w:val="zh-CN"/>
        </w:rPr>
        <w:t>3</w:t>
      </w:r>
      <w:r>
        <w:rPr>
          <w:rFonts w:hint="eastAsia"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39436CB">
      <w:pPr>
        <w:widowControl/>
        <w:snapToGrid w:val="0"/>
        <w:spacing w:line="336" w:lineRule="auto"/>
        <w:ind w:firstLine="434" w:firstLineChars="181"/>
        <w:rPr>
          <w:rFonts w:hint="eastAsia" w:ascii="仿宋" w:hAnsi="仿宋" w:eastAsia="仿宋" w:cs="仿宋"/>
          <w:b/>
          <w:color w:val="auto"/>
          <w:sz w:val="32"/>
          <w:szCs w:val="32"/>
        </w:rPr>
      </w:pPr>
      <w:r>
        <w:rPr>
          <w:rFonts w:hint="eastAsia"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7A184400">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3.1.2.2对采购过程提出质疑的，质疑期限为各采购程序环节结束之日起计算。</w:t>
      </w:r>
    </w:p>
    <w:p w14:paraId="3EF3B5BE">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3.1.2.3对采购结果提出质疑的，质疑期限自采购结果公告期限届满之日起计算。</w:t>
      </w:r>
    </w:p>
    <w:p w14:paraId="2A087F1D">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3.1.2.4对同一采购程序环节的质疑，供应商须一次性提出。</w:t>
      </w:r>
    </w:p>
    <w:p w14:paraId="680265EF">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kern w:val="0"/>
          <w:sz w:val="24"/>
          <w:szCs w:val="20"/>
        </w:rPr>
        <w:t>2</w:t>
      </w:r>
      <w:r>
        <w:rPr>
          <w:rFonts w:hint="eastAsia" w:ascii="仿宋" w:hAnsi="仿宋" w:eastAsia="仿宋" w:cs="仿宋"/>
          <w:b/>
          <w:bCs/>
          <w:color w:val="auto"/>
          <w:kern w:val="0"/>
          <w:sz w:val="24"/>
          <w:szCs w:val="20"/>
          <w:lang w:val="zh-CN"/>
        </w:rPr>
        <w:t>质疑函</w:t>
      </w:r>
    </w:p>
    <w:p w14:paraId="18B30732">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3.2.1供应商提出质疑应当提交质疑函和必要的证明材料。质疑函应当包括下列内容：</w:t>
      </w:r>
    </w:p>
    <w:p w14:paraId="40E2FEA6">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供应商的姓名或者名称、地址、邮编、联系人及联系电话；</w:t>
      </w:r>
    </w:p>
    <w:p w14:paraId="02F3412A">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质疑项目的名称、编号；</w:t>
      </w:r>
    </w:p>
    <w:p w14:paraId="10E9F16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具体、明确的质疑事项和与质疑事项相关的请求；</w:t>
      </w:r>
    </w:p>
    <w:p w14:paraId="2E13AF6C">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事实依据；</w:t>
      </w:r>
    </w:p>
    <w:p w14:paraId="70E6719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必要的法律依据；</w:t>
      </w:r>
    </w:p>
    <w:p w14:paraId="6DCEE86C">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提出质疑的日期。</w:t>
      </w:r>
    </w:p>
    <w:p w14:paraId="49E48E48">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55AC8B29">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sz w:val="24"/>
          <w:szCs w:val="20"/>
        </w:rPr>
        <w:t>质疑函范本及制作说明详见附件1。</w:t>
      </w:r>
    </w:p>
    <w:p w14:paraId="1109D597">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4.供应商投诉</w:t>
      </w:r>
    </w:p>
    <w:p w14:paraId="49A5ED18">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5F834203">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4.2供应商投诉的事项不得超出已质疑事项的范围，基于质疑答复内容提出的投诉事项除外。</w:t>
      </w:r>
    </w:p>
    <w:p w14:paraId="6E08EED6">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4.3供应商投诉应当有明确的请求和必要的证明材料。</w:t>
      </w:r>
    </w:p>
    <w:p w14:paraId="4877491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4.4以联合体形式参加政府采购活动的，其投诉应当由组成联合体的所有供应商共同提出。</w:t>
      </w:r>
    </w:p>
    <w:p w14:paraId="4CA95012">
      <w:pPr>
        <w:snapToGrid w:val="0"/>
        <w:spacing w:line="360" w:lineRule="auto"/>
        <w:outlineLvl w:val="0"/>
        <w:rPr>
          <w:rFonts w:hint="eastAsia" w:ascii="仿宋" w:hAnsi="仿宋" w:eastAsia="仿宋" w:cs="仿宋"/>
          <w:color w:val="auto"/>
          <w:kern w:val="0"/>
          <w:sz w:val="24"/>
        </w:rPr>
        <w:sectPr>
          <w:footerReference r:id="rId12" w:type="first"/>
          <w:footerReference r:id="rId11" w:type="default"/>
          <w:pgSz w:w="11906" w:h="16838"/>
          <w:pgMar w:top="1814" w:right="1474" w:bottom="1814" w:left="1474" w:header="851" w:footer="992" w:gutter="0"/>
          <w:pgNumType w:fmt="decimal"/>
          <w:cols w:space="720" w:num="1"/>
          <w:docGrid w:linePitch="312" w:charSpace="0"/>
        </w:sectPr>
      </w:pPr>
      <w:r>
        <w:rPr>
          <w:rFonts w:hint="eastAsia" w:ascii="仿宋" w:hAnsi="仿宋" w:eastAsia="仿宋" w:cs="仿宋"/>
          <w:b/>
          <w:bCs/>
          <w:color w:val="auto"/>
          <w:sz w:val="24"/>
          <w:szCs w:val="20"/>
        </w:rPr>
        <w:t>投诉书范本及制作说明详见附件2。</w:t>
      </w:r>
    </w:p>
    <w:bookmarkEnd w:id="38"/>
    <w:bookmarkEnd w:id="39"/>
    <w:p w14:paraId="4D9621C6">
      <w:pPr>
        <w:spacing w:line="360" w:lineRule="auto"/>
        <w:jc w:val="center"/>
        <w:outlineLvl w:val="0"/>
        <w:rPr>
          <w:rFonts w:hint="eastAsia" w:ascii="仿宋" w:hAnsi="仿宋" w:eastAsia="仿宋" w:cs="仿宋"/>
          <w:b/>
          <w:color w:val="auto"/>
          <w:sz w:val="36"/>
          <w:szCs w:val="36"/>
        </w:rPr>
      </w:pPr>
      <w:bookmarkStart w:id="44" w:name="第五部分"/>
      <w:bookmarkStart w:id="45" w:name="_Toc86217003"/>
      <w:r>
        <w:rPr>
          <w:rFonts w:hint="eastAsia" w:ascii="仿宋" w:hAnsi="仿宋" w:eastAsia="仿宋" w:cs="仿宋"/>
          <w:b/>
          <w:color w:val="auto"/>
          <w:sz w:val="36"/>
          <w:szCs w:val="36"/>
        </w:rPr>
        <w:t>第三部分   招标项目范围及要求</w:t>
      </w:r>
    </w:p>
    <w:p w14:paraId="3646AD2C">
      <w:pPr>
        <w:rPr>
          <w:rFonts w:hint="eastAsia" w:ascii="宋体" w:hAnsi="宋体" w:eastAsia="宋体" w:cs="宋体"/>
          <w:b/>
          <w:bCs/>
          <w:color w:val="000000" w:themeColor="text1"/>
          <w:sz w:val="24"/>
          <w:szCs w:val="24"/>
          <w14:textFill>
            <w14:solidFill>
              <w14:schemeClr w14:val="tx1"/>
            </w14:solidFill>
          </w14:textFill>
        </w:rPr>
      </w:pPr>
      <w:bookmarkStart w:id="46" w:name="OLE_LINK11"/>
      <w:bookmarkStart w:id="47" w:name="_Toc151354173"/>
      <w:r>
        <w:rPr>
          <w:rFonts w:hint="eastAsia" w:ascii="宋体" w:hAnsi="宋体" w:eastAsia="宋体" w:cs="宋体"/>
          <w:b/>
          <w:bCs/>
          <w:color w:val="000000" w:themeColor="text1"/>
          <w:sz w:val="24"/>
          <w:szCs w:val="24"/>
          <w:bdr w:val="single" w:color="auto" w:sz="4" w:space="0"/>
          <w14:textFill>
            <w14:solidFill>
              <w14:schemeClr w14:val="tx1"/>
            </w14:solidFill>
          </w14:textFill>
        </w:rPr>
        <w:t>01标</w:t>
      </w:r>
      <w:bookmarkEnd w:id="46"/>
      <w:bookmarkStart w:id="48" w:name="OLE_LINK5"/>
      <w:r>
        <w:rPr>
          <w:rFonts w:hint="eastAsia" w:ascii="宋体" w:hAnsi="宋体" w:cs="宋体"/>
          <w:b/>
          <w:bCs/>
          <w:color w:val="000000" w:themeColor="text1"/>
          <w:sz w:val="24"/>
          <w:szCs w:val="24"/>
          <w:lang w:eastAsia="zh-CN"/>
          <w14:textFill>
            <w14:solidFill>
              <w14:schemeClr w14:val="tx1"/>
            </w14:solidFill>
          </w14:textFill>
        </w:rPr>
        <w:t>绍兴市人民医院镜湖总院生物显微镜、血液低温操作台、可调试采血椅、低温冰箱（-40℃500L以上）采购项目</w:t>
      </w:r>
      <w:bookmarkEnd w:id="48"/>
    </w:p>
    <w:p w14:paraId="585A2F12">
      <w:pPr>
        <w:snapToGrid w:val="0"/>
        <w:spacing w:line="440" w:lineRule="exact"/>
        <w:jc w:val="left"/>
        <w:rPr>
          <w:rFonts w:hint="eastAsia" w:ascii="宋体" w:hAnsi="宋体" w:eastAsia="宋体" w:cs="宋体"/>
          <w:color w:val="000000" w:themeColor="text1"/>
          <w:sz w:val="24"/>
          <w:szCs w:val="24"/>
          <w:lang w:val="en-US"/>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(一)</w:t>
      </w:r>
      <w:r>
        <w:rPr>
          <w:rFonts w:hint="eastAsia" w:ascii="宋体" w:hAnsi="宋体" w:eastAsia="宋体" w:cs="宋体"/>
          <w:color w:val="000000" w:themeColor="text1"/>
          <w:sz w:val="24"/>
          <w:szCs w:val="24"/>
          <w14:textFill>
            <w14:solidFill>
              <w14:schemeClr w14:val="tx1"/>
            </w14:solidFill>
          </w14:textFill>
        </w:rPr>
        <w:t>项目编号：</w:t>
      </w:r>
      <w:r>
        <w:rPr>
          <w:rFonts w:hint="eastAsia" w:ascii="宋体" w:hAnsi="宋体" w:cs="宋体"/>
          <w:color w:val="000000" w:themeColor="text1"/>
          <w:sz w:val="24"/>
          <w:szCs w:val="24"/>
          <w:lang w:val="en-US" w:eastAsia="zh-CN"/>
          <w14:textFill>
            <w14:solidFill>
              <w14:schemeClr w14:val="tx1"/>
            </w14:solidFill>
          </w14:textFill>
        </w:rPr>
        <w:t>ZJXSC-2024-323</w:t>
      </w:r>
    </w:p>
    <w:tbl>
      <w:tblPr>
        <w:tblStyle w:val="63"/>
        <w:tblW w:w="9256" w:type="dxa"/>
        <w:tblInd w:w="-47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62"/>
        <w:gridCol w:w="1930"/>
        <w:gridCol w:w="819"/>
        <w:gridCol w:w="1127"/>
        <w:gridCol w:w="1117"/>
        <w:gridCol w:w="1203"/>
        <w:gridCol w:w="1106"/>
        <w:gridCol w:w="1192"/>
      </w:tblGrid>
      <w:tr w14:paraId="38365D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762" w:type="dxa"/>
            <w:tcBorders>
              <w:top w:val="single" w:color="auto" w:sz="4" w:space="0"/>
              <w:left w:val="single" w:color="auto" w:sz="4" w:space="0"/>
              <w:bottom w:val="single" w:color="auto" w:sz="4" w:space="0"/>
              <w:right w:val="single" w:color="auto" w:sz="4" w:space="0"/>
            </w:tcBorders>
            <w:vAlign w:val="center"/>
          </w:tcPr>
          <w:p w14:paraId="545BFF6C">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标项号</w:t>
            </w:r>
          </w:p>
        </w:tc>
        <w:tc>
          <w:tcPr>
            <w:tcW w:w="1930" w:type="dxa"/>
            <w:tcBorders>
              <w:top w:val="single" w:color="auto" w:sz="4" w:space="0"/>
              <w:left w:val="single" w:color="auto" w:sz="4" w:space="0"/>
              <w:bottom w:val="single" w:color="auto" w:sz="4" w:space="0"/>
              <w:right w:val="single" w:color="auto" w:sz="4" w:space="0"/>
            </w:tcBorders>
            <w:vAlign w:val="center"/>
          </w:tcPr>
          <w:p w14:paraId="77E456B3">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采购内容</w:t>
            </w:r>
          </w:p>
        </w:tc>
        <w:tc>
          <w:tcPr>
            <w:tcW w:w="819" w:type="dxa"/>
            <w:tcBorders>
              <w:top w:val="single" w:color="auto" w:sz="4" w:space="0"/>
              <w:left w:val="single" w:color="auto" w:sz="4" w:space="0"/>
              <w:bottom w:val="single" w:color="auto" w:sz="4" w:space="0"/>
              <w:right w:val="single" w:color="auto" w:sz="4" w:space="0"/>
            </w:tcBorders>
            <w:vAlign w:val="center"/>
          </w:tcPr>
          <w:p w14:paraId="23B93522">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数量及单位</w:t>
            </w:r>
          </w:p>
        </w:tc>
        <w:tc>
          <w:tcPr>
            <w:tcW w:w="1127" w:type="dxa"/>
            <w:tcBorders>
              <w:top w:val="single" w:color="auto" w:sz="4" w:space="0"/>
              <w:left w:val="single" w:color="auto" w:sz="4" w:space="0"/>
              <w:bottom w:val="single" w:color="auto" w:sz="4" w:space="0"/>
              <w:right w:val="single" w:color="auto" w:sz="4" w:space="0"/>
            </w:tcBorders>
            <w:vAlign w:val="center"/>
          </w:tcPr>
          <w:p w14:paraId="63AE1353">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单价</w:t>
            </w:r>
          </w:p>
          <w:p w14:paraId="6FE01A3A">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（万元）</w:t>
            </w:r>
          </w:p>
        </w:tc>
        <w:tc>
          <w:tcPr>
            <w:tcW w:w="1117" w:type="dxa"/>
            <w:tcBorders>
              <w:top w:val="single" w:color="auto" w:sz="4" w:space="0"/>
              <w:left w:val="single" w:color="auto" w:sz="4" w:space="0"/>
              <w:bottom w:val="single" w:color="auto" w:sz="4" w:space="0"/>
              <w:right w:val="single" w:color="auto" w:sz="4" w:space="0"/>
            </w:tcBorders>
            <w:vAlign w:val="center"/>
          </w:tcPr>
          <w:p w14:paraId="3E942B64">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预算金额</w:t>
            </w:r>
          </w:p>
          <w:p w14:paraId="37932F6B">
            <w:pPr>
              <w:jc w:val="center"/>
              <w:rPr>
                <w:rFonts w:hint="eastAsia" w:ascii="仿宋" w:hAnsi="仿宋" w:eastAsia="仿宋" w:cs="仿宋"/>
                <w:b/>
                <w:bCs/>
                <w:color w:val="000000" w:themeColor="text1"/>
                <w:sz w:val="24"/>
                <w:lang w:val="de-DE"/>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（万元）</w:t>
            </w:r>
          </w:p>
        </w:tc>
        <w:tc>
          <w:tcPr>
            <w:tcW w:w="1203" w:type="dxa"/>
            <w:tcBorders>
              <w:top w:val="single" w:color="auto" w:sz="4" w:space="0"/>
              <w:left w:val="single" w:color="auto" w:sz="4" w:space="0"/>
              <w:bottom w:val="single" w:color="auto" w:sz="4" w:space="0"/>
              <w:right w:val="single" w:color="auto" w:sz="4" w:space="0"/>
            </w:tcBorders>
            <w:vAlign w:val="center"/>
          </w:tcPr>
          <w:p w14:paraId="657266E8">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上限总价</w:t>
            </w:r>
          </w:p>
          <w:p w14:paraId="04745AAE">
            <w:pPr>
              <w:jc w:val="center"/>
              <w:rPr>
                <w:rFonts w:hint="eastAsia" w:ascii="仿宋" w:hAnsi="仿宋" w:eastAsia="仿宋" w:cs="仿宋"/>
                <w:b/>
                <w:bCs/>
                <w:color w:val="000000" w:themeColor="text1"/>
                <w:sz w:val="24"/>
                <w:lang w:val="de-DE"/>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（万元）</w:t>
            </w:r>
          </w:p>
        </w:tc>
        <w:tc>
          <w:tcPr>
            <w:tcW w:w="1106" w:type="dxa"/>
            <w:tcBorders>
              <w:top w:val="single" w:color="auto" w:sz="4" w:space="0"/>
              <w:left w:val="single" w:color="auto" w:sz="4" w:space="0"/>
              <w:bottom w:val="single" w:color="auto" w:sz="4" w:space="0"/>
              <w:right w:val="single" w:color="auto" w:sz="4" w:space="0"/>
            </w:tcBorders>
            <w:vAlign w:val="center"/>
          </w:tcPr>
          <w:p w14:paraId="4ABF8461">
            <w:pPr>
              <w:jc w:val="center"/>
              <w:rPr>
                <w:rFonts w:hint="eastAsia" w:ascii="仿宋" w:hAnsi="仿宋" w:eastAsia="仿宋" w:cs="仿宋"/>
                <w:b/>
                <w:bCs/>
                <w:color w:val="000000" w:themeColor="text1"/>
                <w:sz w:val="24"/>
                <w:lang w:val="de-DE"/>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是否允许进口</w:t>
            </w:r>
          </w:p>
        </w:tc>
        <w:tc>
          <w:tcPr>
            <w:tcW w:w="1192" w:type="dxa"/>
            <w:tcBorders>
              <w:top w:val="single" w:color="auto" w:sz="4" w:space="0"/>
              <w:left w:val="single" w:color="auto" w:sz="4" w:space="0"/>
              <w:bottom w:val="single" w:color="auto" w:sz="4" w:space="0"/>
              <w:right w:val="single" w:color="auto" w:sz="4" w:space="0"/>
            </w:tcBorders>
            <w:vAlign w:val="center"/>
          </w:tcPr>
          <w:p w14:paraId="7ACFF71E">
            <w:pPr>
              <w:jc w:val="center"/>
              <w:rPr>
                <w:rFonts w:hint="eastAsia" w:ascii="仿宋" w:hAnsi="仿宋" w:eastAsia="仿宋" w:cs="仿宋"/>
                <w:b/>
                <w:bCs/>
                <w:color w:val="000000" w:themeColor="text1"/>
                <w:sz w:val="24"/>
                <w:lang w:val="de-DE"/>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管理类别</w:t>
            </w:r>
          </w:p>
        </w:tc>
      </w:tr>
      <w:tr w14:paraId="52819F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762" w:type="dxa"/>
            <w:vMerge w:val="restart"/>
            <w:tcBorders>
              <w:top w:val="single" w:color="auto" w:sz="4" w:space="0"/>
              <w:left w:val="single" w:color="auto" w:sz="4" w:space="0"/>
              <w:right w:val="single" w:color="auto" w:sz="4" w:space="0"/>
            </w:tcBorders>
            <w:vAlign w:val="center"/>
          </w:tcPr>
          <w:p w14:paraId="7D5620EB">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930" w:type="dxa"/>
            <w:tcBorders>
              <w:top w:val="single" w:color="auto" w:sz="4" w:space="0"/>
              <w:left w:val="single" w:color="auto" w:sz="4" w:space="0"/>
              <w:bottom w:val="single" w:color="auto" w:sz="4" w:space="0"/>
              <w:right w:val="single" w:color="auto" w:sz="4" w:space="0"/>
            </w:tcBorders>
            <w:vAlign w:val="center"/>
          </w:tcPr>
          <w:p w14:paraId="6D889FA5">
            <w:pPr>
              <w:snapToGrid w:val="0"/>
              <w:spacing w:line="440" w:lineRule="exact"/>
              <w:jc w:val="center"/>
              <w:rPr>
                <w:rFonts w:hint="eastAsia" w:ascii="仿宋" w:hAnsi="仿宋" w:eastAsia="仿宋" w:cs="仿宋"/>
                <w:b w:val="0"/>
                <w:bCs w:val="0"/>
                <w:sz w:val="24"/>
              </w:rPr>
            </w:pPr>
            <w:r>
              <w:rPr>
                <w:rFonts w:hint="eastAsia" w:ascii="仿宋" w:hAnsi="仿宋" w:eastAsia="仿宋"/>
                <w:b w:val="0"/>
                <w:bCs w:val="0"/>
                <w:sz w:val="24"/>
              </w:rPr>
              <w:t>血液低温操作台</w:t>
            </w:r>
          </w:p>
        </w:tc>
        <w:tc>
          <w:tcPr>
            <w:tcW w:w="819" w:type="dxa"/>
            <w:tcBorders>
              <w:top w:val="single" w:color="auto" w:sz="4" w:space="0"/>
              <w:left w:val="single" w:color="auto" w:sz="4" w:space="0"/>
              <w:bottom w:val="single" w:color="auto" w:sz="4" w:space="0"/>
              <w:right w:val="single" w:color="auto" w:sz="4" w:space="0"/>
            </w:tcBorders>
            <w:vAlign w:val="center"/>
          </w:tcPr>
          <w:p w14:paraId="157D4653">
            <w:pPr>
              <w:snapToGrid w:val="0"/>
              <w:spacing w:line="440" w:lineRule="exact"/>
              <w:jc w:val="center"/>
              <w:rPr>
                <w:rFonts w:hint="eastAsia" w:ascii="仿宋" w:hAnsi="仿宋" w:eastAsia="仿宋" w:cs="仿宋"/>
                <w:sz w:val="24"/>
                <w:lang w:val="de-DE"/>
              </w:rPr>
            </w:pPr>
            <w:r>
              <w:rPr>
                <w:rFonts w:hint="eastAsia" w:ascii="仿宋" w:hAnsi="仿宋" w:eastAsia="仿宋" w:cs="仿宋"/>
                <w:sz w:val="24"/>
              </w:rPr>
              <w:t>1台</w:t>
            </w:r>
          </w:p>
        </w:tc>
        <w:tc>
          <w:tcPr>
            <w:tcW w:w="1127" w:type="dxa"/>
            <w:tcBorders>
              <w:top w:val="single" w:color="auto" w:sz="4" w:space="0"/>
              <w:left w:val="single" w:color="auto" w:sz="4" w:space="0"/>
              <w:bottom w:val="single" w:color="auto" w:sz="4" w:space="0"/>
              <w:right w:val="single" w:color="auto" w:sz="4" w:space="0"/>
            </w:tcBorders>
            <w:vAlign w:val="center"/>
          </w:tcPr>
          <w:p w14:paraId="2A39E033">
            <w:pPr>
              <w:snapToGrid w:val="0"/>
              <w:spacing w:line="440" w:lineRule="exact"/>
              <w:jc w:val="center"/>
              <w:rPr>
                <w:rFonts w:hint="eastAsia" w:ascii="仿宋" w:hAnsi="仿宋" w:eastAsia="仿宋" w:cs="仿宋"/>
                <w:sz w:val="24"/>
              </w:rPr>
            </w:pPr>
            <w:r>
              <w:rPr>
                <w:rFonts w:hint="eastAsia" w:ascii="仿宋" w:hAnsi="仿宋" w:eastAsia="仿宋" w:cs="仿宋"/>
                <w:sz w:val="24"/>
              </w:rPr>
              <w:t>3</w:t>
            </w:r>
          </w:p>
        </w:tc>
        <w:tc>
          <w:tcPr>
            <w:tcW w:w="1117" w:type="dxa"/>
            <w:tcBorders>
              <w:top w:val="single" w:color="auto" w:sz="4" w:space="0"/>
              <w:left w:val="single" w:color="auto" w:sz="4" w:space="0"/>
              <w:bottom w:val="single" w:color="auto" w:sz="4" w:space="0"/>
              <w:right w:val="single" w:color="auto" w:sz="4" w:space="0"/>
            </w:tcBorders>
            <w:vAlign w:val="center"/>
          </w:tcPr>
          <w:p w14:paraId="1EA716F0">
            <w:pPr>
              <w:snapToGrid w:val="0"/>
              <w:spacing w:line="440" w:lineRule="exact"/>
              <w:jc w:val="center"/>
              <w:rPr>
                <w:rFonts w:hint="eastAsia" w:ascii="仿宋" w:hAnsi="仿宋" w:eastAsia="仿宋" w:cs="仿宋"/>
                <w:sz w:val="24"/>
                <w:lang w:val="de-DE"/>
              </w:rPr>
            </w:pPr>
            <w:r>
              <w:rPr>
                <w:rFonts w:hint="eastAsia" w:ascii="仿宋" w:hAnsi="仿宋" w:eastAsia="仿宋" w:cs="仿宋"/>
                <w:sz w:val="24"/>
                <w:lang w:val="de-DE"/>
              </w:rPr>
              <w:t>3</w:t>
            </w:r>
          </w:p>
        </w:tc>
        <w:tc>
          <w:tcPr>
            <w:tcW w:w="1203" w:type="dxa"/>
            <w:tcBorders>
              <w:top w:val="single" w:color="auto" w:sz="4" w:space="0"/>
              <w:left w:val="single" w:color="auto" w:sz="4" w:space="0"/>
              <w:bottom w:val="single" w:color="auto" w:sz="4" w:space="0"/>
              <w:right w:val="single" w:color="auto" w:sz="4" w:space="0"/>
            </w:tcBorders>
            <w:vAlign w:val="center"/>
          </w:tcPr>
          <w:p w14:paraId="0B83960D">
            <w:pPr>
              <w:snapToGrid w:val="0"/>
              <w:spacing w:line="440" w:lineRule="exact"/>
              <w:jc w:val="center"/>
              <w:rPr>
                <w:rFonts w:hint="eastAsia" w:ascii="仿宋" w:hAnsi="仿宋" w:eastAsia="仿宋" w:cs="仿宋"/>
                <w:sz w:val="24"/>
                <w:lang w:val="de-DE"/>
              </w:rPr>
            </w:pPr>
            <w:r>
              <w:rPr>
                <w:rFonts w:hint="eastAsia" w:ascii="仿宋" w:hAnsi="仿宋" w:eastAsia="仿宋" w:cs="仿宋"/>
                <w:sz w:val="24"/>
                <w:lang w:val="de-DE"/>
              </w:rPr>
              <w:t>3</w:t>
            </w:r>
          </w:p>
        </w:tc>
        <w:tc>
          <w:tcPr>
            <w:tcW w:w="1106" w:type="dxa"/>
            <w:tcBorders>
              <w:top w:val="single" w:color="auto" w:sz="4" w:space="0"/>
              <w:left w:val="single" w:color="auto" w:sz="4" w:space="0"/>
              <w:bottom w:val="single" w:color="auto" w:sz="4" w:space="0"/>
              <w:right w:val="single" w:color="auto" w:sz="4" w:space="0"/>
            </w:tcBorders>
            <w:vAlign w:val="center"/>
          </w:tcPr>
          <w:p w14:paraId="04E76618">
            <w:pPr>
              <w:snapToGrid w:val="0"/>
              <w:spacing w:line="440" w:lineRule="exact"/>
              <w:jc w:val="center"/>
              <w:rPr>
                <w:rFonts w:hint="eastAsia" w:ascii="仿宋" w:hAnsi="仿宋" w:eastAsia="仿宋" w:cs="仿宋"/>
                <w:sz w:val="24"/>
              </w:rPr>
            </w:pPr>
            <w:r>
              <w:rPr>
                <w:rFonts w:hint="eastAsia" w:ascii="仿宋" w:hAnsi="仿宋" w:eastAsia="仿宋" w:cs="仿宋"/>
                <w:sz w:val="24"/>
              </w:rPr>
              <w:t>否</w:t>
            </w:r>
          </w:p>
        </w:tc>
        <w:tc>
          <w:tcPr>
            <w:tcW w:w="1192" w:type="dxa"/>
            <w:tcBorders>
              <w:top w:val="single" w:color="auto" w:sz="4" w:space="0"/>
              <w:left w:val="single" w:color="auto" w:sz="4" w:space="0"/>
              <w:bottom w:val="single" w:color="auto" w:sz="4" w:space="0"/>
              <w:right w:val="single" w:color="auto" w:sz="4" w:space="0"/>
            </w:tcBorders>
            <w:vAlign w:val="center"/>
          </w:tcPr>
          <w:p w14:paraId="18E96F0B">
            <w:pPr>
              <w:snapToGrid w:val="0"/>
              <w:spacing w:line="440" w:lineRule="exact"/>
              <w:jc w:val="center"/>
              <w:rPr>
                <w:rFonts w:hint="eastAsia" w:ascii="仿宋" w:hAnsi="仿宋" w:eastAsia="仿宋" w:cs="仿宋"/>
                <w:sz w:val="24"/>
              </w:rPr>
            </w:pPr>
            <w:r>
              <w:rPr>
                <w:rFonts w:hint="eastAsia" w:ascii="仿宋" w:hAnsi="仿宋" w:eastAsia="仿宋" w:cs="仿宋"/>
                <w:sz w:val="24"/>
              </w:rPr>
              <w:t>/</w:t>
            </w:r>
          </w:p>
        </w:tc>
      </w:tr>
      <w:tr w14:paraId="073254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762" w:type="dxa"/>
            <w:vMerge w:val="continue"/>
            <w:tcBorders>
              <w:left w:val="single" w:color="auto" w:sz="4" w:space="0"/>
              <w:right w:val="single" w:color="auto" w:sz="4" w:space="0"/>
            </w:tcBorders>
            <w:vAlign w:val="center"/>
          </w:tcPr>
          <w:p w14:paraId="7A2F252E">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p>
        </w:tc>
        <w:tc>
          <w:tcPr>
            <w:tcW w:w="1930" w:type="dxa"/>
            <w:tcBorders>
              <w:top w:val="single" w:color="auto" w:sz="4" w:space="0"/>
              <w:left w:val="single" w:color="auto" w:sz="4" w:space="0"/>
              <w:bottom w:val="single" w:color="auto" w:sz="4" w:space="0"/>
              <w:right w:val="single" w:color="auto" w:sz="4" w:space="0"/>
            </w:tcBorders>
            <w:vAlign w:val="center"/>
          </w:tcPr>
          <w:p w14:paraId="51FD7712">
            <w:pPr>
              <w:snapToGrid w:val="0"/>
              <w:spacing w:line="440" w:lineRule="exact"/>
              <w:jc w:val="center"/>
              <w:rPr>
                <w:rFonts w:hint="eastAsia" w:ascii="仿宋" w:hAnsi="仿宋" w:eastAsia="仿宋" w:cs="仿宋"/>
                <w:b w:val="0"/>
                <w:bCs w:val="0"/>
                <w:color w:val="000000" w:themeColor="text1"/>
                <w:sz w:val="24"/>
                <w14:textFill>
                  <w14:solidFill>
                    <w14:schemeClr w14:val="tx1"/>
                  </w14:solidFill>
                </w14:textFill>
              </w:rPr>
            </w:pPr>
            <w:r>
              <w:rPr>
                <w:rFonts w:ascii="仿宋" w:hAnsi="仿宋" w:eastAsia="仿宋" w:cs="仿宋"/>
                <w:b w:val="0"/>
                <w:bCs w:val="0"/>
                <w:sz w:val="24"/>
              </w:rPr>
              <w:t>可调试采血椅</w:t>
            </w:r>
          </w:p>
        </w:tc>
        <w:tc>
          <w:tcPr>
            <w:tcW w:w="819" w:type="dxa"/>
            <w:tcBorders>
              <w:top w:val="single" w:color="auto" w:sz="4" w:space="0"/>
              <w:left w:val="single" w:color="auto" w:sz="4" w:space="0"/>
              <w:bottom w:val="single" w:color="auto" w:sz="4" w:space="0"/>
              <w:right w:val="single" w:color="auto" w:sz="4" w:space="0"/>
            </w:tcBorders>
            <w:vAlign w:val="center"/>
          </w:tcPr>
          <w:p w14:paraId="2D8BB464">
            <w:pPr>
              <w:snapToGrid w:val="0"/>
              <w:spacing w:line="440" w:lineRule="exact"/>
              <w:jc w:val="center"/>
              <w:rPr>
                <w:rFonts w:hint="eastAsia" w:ascii="仿宋" w:hAnsi="仿宋" w:eastAsia="仿宋" w:cs="仿宋"/>
                <w:sz w:val="24"/>
              </w:rPr>
            </w:pPr>
            <w:r>
              <w:rPr>
                <w:rFonts w:hint="eastAsia" w:ascii="仿宋" w:hAnsi="仿宋" w:eastAsia="仿宋" w:cs="仿宋"/>
                <w:sz w:val="24"/>
              </w:rPr>
              <w:t>1把</w:t>
            </w:r>
          </w:p>
        </w:tc>
        <w:tc>
          <w:tcPr>
            <w:tcW w:w="1127" w:type="dxa"/>
            <w:tcBorders>
              <w:top w:val="single" w:color="auto" w:sz="4" w:space="0"/>
              <w:left w:val="single" w:color="auto" w:sz="4" w:space="0"/>
              <w:bottom w:val="single" w:color="auto" w:sz="4" w:space="0"/>
              <w:right w:val="single" w:color="auto" w:sz="4" w:space="0"/>
            </w:tcBorders>
            <w:vAlign w:val="center"/>
          </w:tcPr>
          <w:p w14:paraId="08022F72">
            <w:pPr>
              <w:snapToGrid w:val="0"/>
              <w:spacing w:line="440" w:lineRule="exact"/>
              <w:jc w:val="center"/>
              <w:rPr>
                <w:rFonts w:hint="eastAsia" w:ascii="仿宋" w:hAnsi="仿宋" w:eastAsia="仿宋" w:cs="仿宋"/>
                <w:sz w:val="24"/>
              </w:rPr>
            </w:pPr>
            <w:r>
              <w:rPr>
                <w:rFonts w:hint="eastAsia" w:ascii="仿宋" w:hAnsi="仿宋" w:eastAsia="仿宋" w:cs="仿宋"/>
                <w:sz w:val="24"/>
              </w:rPr>
              <w:t>2.8</w:t>
            </w:r>
          </w:p>
        </w:tc>
        <w:tc>
          <w:tcPr>
            <w:tcW w:w="1117" w:type="dxa"/>
            <w:tcBorders>
              <w:top w:val="single" w:color="auto" w:sz="4" w:space="0"/>
              <w:left w:val="single" w:color="auto" w:sz="4" w:space="0"/>
              <w:bottom w:val="single" w:color="auto" w:sz="4" w:space="0"/>
              <w:right w:val="single" w:color="auto" w:sz="4" w:space="0"/>
            </w:tcBorders>
            <w:vAlign w:val="center"/>
          </w:tcPr>
          <w:p w14:paraId="7192E87F">
            <w:pPr>
              <w:snapToGrid w:val="0"/>
              <w:spacing w:line="440" w:lineRule="exact"/>
              <w:jc w:val="center"/>
              <w:rPr>
                <w:rFonts w:hint="eastAsia" w:ascii="仿宋" w:hAnsi="仿宋" w:eastAsia="仿宋" w:cs="仿宋"/>
                <w:sz w:val="24"/>
                <w:lang w:val="de-DE"/>
              </w:rPr>
            </w:pPr>
            <w:r>
              <w:rPr>
                <w:rFonts w:hint="eastAsia" w:ascii="仿宋" w:hAnsi="仿宋" w:eastAsia="仿宋" w:cs="仿宋"/>
                <w:sz w:val="24"/>
                <w:lang w:val="de-DE"/>
              </w:rPr>
              <w:t>2.8</w:t>
            </w:r>
          </w:p>
        </w:tc>
        <w:tc>
          <w:tcPr>
            <w:tcW w:w="1203" w:type="dxa"/>
            <w:tcBorders>
              <w:top w:val="single" w:color="auto" w:sz="4" w:space="0"/>
              <w:left w:val="single" w:color="auto" w:sz="4" w:space="0"/>
              <w:bottom w:val="single" w:color="auto" w:sz="4" w:space="0"/>
              <w:right w:val="single" w:color="auto" w:sz="4" w:space="0"/>
            </w:tcBorders>
            <w:vAlign w:val="center"/>
          </w:tcPr>
          <w:p w14:paraId="53FCB55A">
            <w:pPr>
              <w:snapToGrid w:val="0"/>
              <w:spacing w:line="440" w:lineRule="exact"/>
              <w:jc w:val="center"/>
              <w:rPr>
                <w:rFonts w:hint="eastAsia" w:ascii="仿宋" w:hAnsi="仿宋" w:eastAsia="仿宋" w:cs="仿宋"/>
                <w:sz w:val="24"/>
                <w:lang w:val="de-DE"/>
              </w:rPr>
            </w:pPr>
            <w:r>
              <w:rPr>
                <w:rFonts w:hint="eastAsia" w:ascii="仿宋" w:hAnsi="仿宋" w:eastAsia="仿宋" w:cs="仿宋"/>
                <w:sz w:val="24"/>
                <w:lang w:val="de-DE"/>
              </w:rPr>
              <w:t>2.8</w:t>
            </w:r>
          </w:p>
        </w:tc>
        <w:tc>
          <w:tcPr>
            <w:tcW w:w="1106" w:type="dxa"/>
            <w:tcBorders>
              <w:top w:val="single" w:color="auto" w:sz="4" w:space="0"/>
              <w:left w:val="single" w:color="auto" w:sz="4" w:space="0"/>
              <w:bottom w:val="single" w:color="auto" w:sz="4" w:space="0"/>
              <w:right w:val="single" w:color="auto" w:sz="4" w:space="0"/>
            </w:tcBorders>
            <w:vAlign w:val="center"/>
          </w:tcPr>
          <w:p w14:paraId="2F8AB009">
            <w:pPr>
              <w:snapToGrid w:val="0"/>
              <w:spacing w:line="440" w:lineRule="exact"/>
              <w:jc w:val="center"/>
              <w:rPr>
                <w:rFonts w:hint="eastAsia" w:ascii="仿宋" w:hAnsi="仿宋" w:eastAsia="仿宋" w:cs="仿宋"/>
                <w:sz w:val="24"/>
              </w:rPr>
            </w:pPr>
            <w:r>
              <w:rPr>
                <w:rFonts w:hint="eastAsia" w:ascii="仿宋" w:hAnsi="仿宋" w:eastAsia="仿宋" w:cs="仿宋"/>
                <w:sz w:val="24"/>
              </w:rPr>
              <w:t>否</w:t>
            </w:r>
          </w:p>
        </w:tc>
        <w:tc>
          <w:tcPr>
            <w:tcW w:w="1192" w:type="dxa"/>
            <w:tcBorders>
              <w:top w:val="single" w:color="auto" w:sz="4" w:space="0"/>
              <w:left w:val="single" w:color="auto" w:sz="4" w:space="0"/>
              <w:bottom w:val="single" w:color="auto" w:sz="4" w:space="0"/>
              <w:right w:val="single" w:color="auto" w:sz="4" w:space="0"/>
            </w:tcBorders>
            <w:vAlign w:val="center"/>
          </w:tcPr>
          <w:p w14:paraId="6F61B2C3">
            <w:pPr>
              <w:snapToGrid w:val="0"/>
              <w:spacing w:line="440" w:lineRule="exact"/>
              <w:jc w:val="center"/>
              <w:rPr>
                <w:rFonts w:hint="eastAsia" w:ascii="仿宋" w:hAnsi="仿宋" w:eastAsia="仿宋" w:cs="仿宋"/>
                <w:sz w:val="24"/>
              </w:rPr>
            </w:pPr>
            <w:r>
              <w:rPr>
                <w:rFonts w:hint="eastAsia" w:ascii="仿宋" w:hAnsi="仿宋" w:eastAsia="仿宋" w:cs="仿宋"/>
                <w:sz w:val="24"/>
              </w:rPr>
              <w:t>/</w:t>
            </w:r>
          </w:p>
        </w:tc>
      </w:tr>
      <w:tr w14:paraId="456EEF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762" w:type="dxa"/>
            <w:vMerge w:val="continue"/>
            <w:tcBorders>
              <w:left w:val="single" w:color="auto" w:sz="4" w:space="0"/>
              <w:right w:val="single" w:color="auto" w:sz="4" w:space="0"/>
            </w:tcBorders>
            <w:vAlign w:val="center"/>
          </w:tcPr>
          <w:p w14:paraId="7084AFE8">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p>
        </w:tc>
        <w:tc>
          <w:tcPr>
            <w:tcW w:w="1930" w:type="dxa"/>
            <w:tcBorders>
              <w:top w:val="single" w:color="auto" w:sz="4" w:space="0"/>
              <w:left w:val="single" w:color="auto" w:sz="4" w:space="0"/>
              <w:bottom w:val="single" w:color="auto" w:sz="4" w:space="0"/>
              <w:right w:val="single" w:color="auto" w:sz="4" w:space="0"/>
            </w:tcBorders>
            <w:vAlign w:val="center"/>
          </w:tcPr>
          <w:p w14:paraId="7CEB0D3F">
            <w:pPr>
              <w:snapToGrid w:val="0"/>
              <w:spacing w:line="440" w:lineRule="exact"/>
              <w:jc w:val="center"/>
              <w:rPr>
                <w:rFonts w:hint="eastAsia" w:ascii="仿宋" w:hAnsi="仿宋" w:eastAsia="仿宋" w:cs="仿宋"/>
                <w:b w:val="0"/>
                <w:bCs w:val="0"/>
                <w:color w:val="000000" w:themeColor="text1"/>
                <w:sz w:val="24"/>
                <w14:textFill>
                  <w14:solidFill>
                    <w14:schemeClr w14:val="tx1"/>
                  </w14:solidFill>
                </w14:textFill>
              </w:rPr>
            </w:pPr>
            <w:r>
              <w:rPr>
                <w:rFonts w:ascii="仿宋" w:hAnsi="仿宋" w:eastAsia="仿宋" w:cs="仿宋"/>
                <w:b w:val="0"/>
                <w:bCs w:val="0"/>
                <w:sz w:val="24"/>
              </w:rPr>
              <w:t>低温冰箱</w:t>
            </w:r>
          </w:p>
        </w:tc>
        <w:tc>
          <w:tcPr>
            <w:tcW w:w="819" w:type="dxa"/>
            <w:tcBorders>
              <w:top w:val="single" w:color="auto" w:sz="4" w:space="0"/>
              <w:left w:val="single" w:color="auto" w:sz="4" w:space="0"/>
              <w:bottom w:val="single" w:color="auto" w:sz="4" w:space="0"/>
              <w:right w:val="single" w:color="auto" w:sz="4" w:space="0"/>
            </w:tcBorders>
            <w:vAlign w:val="center"/>
          </w:tcPr>
          <w:p w14:paraId="10DEC642">
            <w:pPr>
              <w:snapToGrid w:val="0"/>
              <w:spacing w:line="440" w:lineRule="exact"/>
              <w:jc w:val="center"/>
              <w:rPr>
                <w:rFonts w:hint="eastAsia" w:ascii="仿宋" w:hAnsi="仿宋" w:eastAsia="仿宋" w:cs="仿宋"/>
                <w:sz w:val="24"/>
              </w:rPr>
            </w:pPr>
            <w:r>
              <w:rPr>
                <w:rFonts w:hint="eastAsia" w:ascii="仿宋" w:hAnsi="仿宋" w:eastAsia="仿宋" w:cs="仿宋"/>
                <w:sz w:val="24"/>
              </w:rPr>
              <w:t>1台</w:t>
            </w:r>
          </w:p>
        </w:tc>
        <w:tc>
          <w:tcPr>
            <w:tcW w:w="1127" w:type="dxa"/>
            <w:tcBorders>
              <w:top w:val="single" w:color="auto" w:sz="4" w:space="0"/>
              <w:left w:val="single" w:color="auto" w:sz="4" w:space="0"/>
              <w:bottom w:val="single" w:color="auto" w:sz="4" w:space="0"/>
              <w:right w:val="single" w:color="auto" w:sz="4" w:space="0"/>
            </w:tcBorders>
            <w:vAlign w:val="center"/>
          </w:tcPr>
          <w:p w14:paraId="758CBF61">
            <w:pPr>
              <w:snapToGrid w:val="0"/>
              <w:spacing w:line="440" w:lineRule="exact"/>
              <w:jc w:val="center"/>
              <w:rPr>
                <w:rFonts w:hint="eastAsia" w:ascii="仿宋" w:hAnsi="仿宋" w:eastAsia="仿宋" w:cs="仿宋"/>
                <w:sz w:val="24"/>
              </w:rPr>
            </w:pPr>
            <w:r>
              <w:rPr>
                <w:rFonts w:hint="eastAsia" w:ascii="仿宋" w:hAnsi="仿宋" w:eastAsia="仿宋" w:cs="仿宋"/>
                <w:sz w:val="24"/>
              </w:rPr>
              <w:t>2.15</w:t>
            </w:r>
          </w:p>
        </w:tc>
        <w:tc>
          <w:tcPr>
            <w:tcW w:w="1117" w:type="dxa"/>
            <w:tcBorders>
              <w:top w:val="single" w:color="auto" w:sz="4" w:space="0"/>
              <w:left w:val="single" w:color="auto" w:sz="4" w:space="0"/>
              <w:bottom w:val="single" w:color="auto" w:sz="4" w:space="0"/>
              <w:right w:val="single" w:color="auto" w:sz="4" w:space="0"/>
            </w:tcBorders>
            <w:vAlign w:val="center"/>
          </w:tcPr>
          <w:p w14:paraId="1008BAB0">
            <w:pPr>
              <w:snapToGrid w:val="0"/>
              <w:spacing w:line="440" w:lineRule="exact"/>
              <w:jc w:val="center"/>
              <w:rPr>
                <w:rFonts w:hint="eastAsia" w:ascii="仿宋" w:hAnsi="仿宋" w:eastAsia="仿宋" w:cs="仿宋"/>
                <w:sz w:val="24"/>
                <w:lang w:val="de-DE"/>
              </w:rPr>
            </w:pPr>
            <w:r>
              <w:rPr>
                <w:rFonts w:hint="eastAsia" w:ascii="仿宋" w:hAnsi="仿宋" w:eastAsia="仿宋" w:cs="仿宋"/>
                <w:sz w:val="24"/>
                <w:lang w:val="de-DE"/>
              </w:rPr>
              <w:t>2.15</w:t>
            </w:r>
          </w:p>
        </w:tc>
        <w:tc>
          <w:tcPr>
            <w:tcW w:w="1203" w:type="dxa"/>
            <w:tcBorders>
              <w:top w:val="single" w:color="auto" w:sz="4" w:space="0"/>
              <w:left w:val="single" w:color="auto" w:sz="4" w:space="0"/>
              <w:bottom w:val="single" w:color="auto" w:sz="4" w:space="0"/>
              <w:right w:val="single" w:color="auto" w:sz="4" w:space="0"/>
            </w:tcBorders>
            <w:vAlign w:val="center"/>
          </w:tcPr>
          <w:p w14:paraId="752DAE4F">
            <w:pPr>
              <w:snapToGrid w:val="0"/>
              <w:spacing w:line="440" w:lineRule="exact"/>
              <w:jc w:val="center"/>
              <w:rPr>
                <w:rFonts w:hint="eastAsia" w:ascii="仿宋" w:hAnsi="仿宋" w:eastAsia="仿宋" w:cs="仿宋"/>
                <w:sz w:val="24"/>
                <w:lang w:val="de-DE"/>
              </w:rPr>
            </w:pPr>
            <w:r>
              <w:rPr>
                <w:rFonts w:hint="eastAsia" w:ascii="仿宋" w:hAnsi="仿宋" w:eastAsia="仿宋" w:cs="仿宋"/>
                <w:sz w:val="24"/>
                <w:lang w:val="de-DE"/>
              </w:rPr>
              <w:t>2.15</w:t>
            </w:r>
          </w:p>
        </w:tc>
        <w:tc>
          <w:tcPr>
            <w:tcW w:w="1106" w:type="dxa"/>
            <w:tcBorders>
              <w:top w:val="single" w:color="auto" w:sz="4" w:space="0"/>
              <w:left w:val="single" w:color="auto" w:sz="4" w:space="0"/>
              <w:bottom w:val="single" w:color="auto" w:sz="4" w:space="0"/>
              <w:right w:val="single" w:color="auto" w:sz="4" w:space="0"/>
            </w:tcBorders>
            <w:vAlign w:val="center"/>
          </w:tcPr>
          <w:p w14:paraId="6C79B5A8">
            <w:pPr>
              <w:snapToGrid w:val="0"/>
              <w:spacing w:line="440" w:lineRule="exact"/>
              <w:jc w:val="center"/>
              <w:rPr>
                <w:rFonts w:hint="eastAsia" w:ascii="仿宋" w:hAnsi="仿宋" w:eastAsia="仿宋" w:cs="仿宋"/>
                <w:sz w:val="24"/>
              </w:rPr>
            </w:pPr>
            <w:r>
              <w:rPr>
                <w:rFonts w:hint="eastAsia" w:ascii="仿宋" w:hAnsi="仿宋" w:eastAsia="仿宋" w:cs="仿宋"/>
                <w:sz w:val="24"/>
              </w:rPr>
              <w:t>否</w:t>
            </w:r>
          </w:p>
        </w:tc>
        <w:tc>
          <w:tcPr>
            <w:tcW w:w="1192" w:type="dxa"/>
            <w:tcBorders>
              <w:top w:val="single" w:color="auto" w:sz="4" w:space="0"/>
              <w:left w:val="single" w:color="auto" w:sz="4" w:space="0"/>
              <w:bottom w:val="single" w:color="auto" w:sz="4" w:space="0"/>
              <w:right w:val="single" w:color="auto" w:sz="4" w:space="0"/>
            </w:tcBorders>
            <w:vAlign w:val="center"/>
          </w:tcPr>
          <w:p w14:paraId="490B2D54">
            <w:pPr>
              <w:snapToGrid w:val="0"/>
              <w:spacing w:line="440" w:lineRule="exact"/>
              <w:jc w:val="center"/>
              <w:rPr>
                <w:rFonts w:hint="eastAsia" w:ascii="仿宋" w:hAnsi="仿宋" w:eastAsia="仿宋" w:cs="仿宋"/>
                <w:sz w:val="24"/>
              </w:rPr>
            </w:pPr>
            <w:r>
              <w:rPr>
                <w:rFonts w:hint="eastAsia" w:ascii="仿宋" w:hAnsi="仿宋" w:eastAsia="仿宋" w:cs="仿宋"/>
                <w:sz w:val="24"/>
              </w:rPr>
              <w:t>第二类</w:t>
            </w:r>
          </w:p>
        </w:tc>
      </w:tr>
      <w:tr w14:paraId="053561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762" w:type="dxa"/>
            <w:vMerge w:val="continue"/>
            <w:tcBorders>
              <w:left w:val="single" w:color="auto" w:sz="4" w:space="0"/>
              <w:bottom w:val="single" w:color="auto" w:sz="4" w:space="0"/>
              <w:right w:val="single" w:color="auto" w:sz="4" w:space="0"/>
            </w:tcBorders>
            <w:vAlign w:val="center"/>
          </w:tcPr>
          <w:p w14:paraId="0DFA3718">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p>
        </w:tc>
        <w:tc>
          <w:tcPr>
            <w:tcW w:w="1930" w:type="dxa"/>
            <w:tcBorders>
              <w:top w:val="single" w:color="auto" w:sz="4" w:space="0"/>
              <w:left w:val="single" w:color="auto" w:sz="4" w:space="0"/>
              <w:bottom w:val="single" w:color="auto" w:sz="4" w:space="0"/>
              <w:right w:val="single" w:color="auto" w:sz="4" w:space="0"/>
            </w:tcBorders>
            <w:vAlign w:val="center"/>
          </w:tcPr>
          <w:p w14:paraId="73559057">
            <w:pPr>
              <w:snapToGrid w:val="0"/>
              <w:spacing w:line="440" w:lineRule="exact"/>
              <w:jc w:val="center"/>
              <w:rPr>
                <w:rFonts w:hint="eastAsia" w:ascii="仿宋" w:hAnsi="仿宋" w:eastAsia="仿宋" w:cs="仿宋"/>
                <w:b w:val="0"/>
                <w:bCs w:val="0"/>
                <w:color w:val="000000" w:themeColor="text1"/>
                <w:sz w:val="24"/>
                <w14:textFill>
                  <w14:solidFill>
                    <w14:schemeClr w14:val="tx1"/>
                  </w14:solidFill>
                </w14:textFill>
              </w:rPr>
            </w:pPr>
            <w:r>
              <w:rPr>
                <w:rFonts w:ascii="仿宋" w:hAnsi="仿宋" w:eastAsia="仿宋" w:cs="仿宋"/>
                <w:b w:val="0"/>
                <w:bCs w:val="0"/>
                <w:color w:val="000000" w:themeColor="text1"/>
                <w:sz w:val="24"/>
                <w14:textFill>
                  <w14:solidFill>
                    <w14:schemeClr w14:val="tx1"/>
                  </w14:solidFill>
                </w14:textFill>
              </w:rPr>
              <w:t>生物显微镜</w:t>
            </w:r>
          </w:p>
        </w:tc>
        <w:tc>
          <w:tcPr>
            <w:tcW w:w="819" w:type="dxa"/>
            <w:tcBorders>
              <w:top w:val="single" w:color="auto" w:sz="4" w:space="0"/>
              <w:left w:val="single" w:color="auto" w:sz="4" w:space="0"/>
              <w:bottom w:val="single" w:color="auto" w:sz="4" w:space="0"/>
              <w:right w:val="single" w:color="auto" w:sz="4" w:space="0"/>
            </w:tcBorders>
            <w:vAlign w:val="center"/>
          </w:tcPr>
          <w:p w14:paraId="1A182C1C">
            <w:pPr>
              <w:snapToGrid w:val="0"/>
              <w:spacing w:line="440" w:lineRule="exact"/>
              <w:jc w:val="center"/>
              <w:rPr>
                <w:rFonts w:hint="eastAsia" w:ascii="仿宋" w:hAnsi="仿宋" w:eastAsia="仿宋" w:cs="仿宋"/>
                <w:sz w:val="24"/>
              </w:rPr>
            </w:pPr>
            <w:r>
              <w:rPr>
                <w:rFonts w:hint="eastAsia" w:ascii="仿宋" w:hAnsi="仿宋" w:eastAsia="仿宋" w:cs="仿宋"/>
                <w:sz w:val="24"/>
              </w:rPr>
              <w:t>1台</w:t>
            </w:r>
          </w:p>
        </w:tc>
        <w:tc>
          <w:tcPr>
            <w:tcW w:w="1127" w:type="dxa"/>
            <w:tcBorders>
              <w:top w:val="single" w:color="auto" w:sz="4" w:space="0"/>
              <w:left w:val="single" w:color="auto" w:sz="4" w:space="0"/>
              <w:bottom w:val="single" w:color="auto" w:sz="4" w:space="0"/>
              <w:right w:val="single" w:color="auto" w:sz="4" w:space="0"/>
            </w:tcBorders>
            <w:vAlign w:val="center"/>
          </w:tcPr>
          <w:p w14:paraId="52FE8BBF">
            <w:pPr>
              <w:snapToGrid w:val="0"/>
              <w:spacing w:line="440" w:lineRule="exact"/>
              <w:jc w:val="center"/>
              <w:rPr>
                <w:rFonts w:hint="eastAsia" w:ascii="仿宋" w:hAnsi="仿宋" w:eastAsia="仿宋" w:cs="仿宋"/>
                <w:sz w:val="24"/>
              </w:rPr>
            </w:pPr>
            <w:r>
              <w:rPr>
                <w:rFonts w:hint="eastAsia" w:ascii="仿宋" w:hAnsi="仿宋" w:eastAsia="仿宋" w:cs="仿宋"/>
                <w:sz w:val="24"/>
              </w:rPr>
              <w:t>0.8</w:t>
            </w:r>
          </w:p>
        </w:tc>
        <w:tc>
          <w:tcPr>
            <w:tcW w:w="1117" w:type="dxa"/>
            <w:tcBorders>
              <w:top w:val="single" w:color="auto" w:sz="4" w:space="0"/>
              <w:left w:val="single" w:color="auto" w:sz="4" w:space="0"/>
              <w:bottom w:val="single" w:color="auto" w:sz="4" w:space="0"/>
              <w:right w:val="single" w:color="auto" w:sz="4" w:space="0"/>
            </w:tcBorders>
            <w:vAlign w:val="center"/>
          </w:tcPr>
          <w:p w14:paraId="7E1CAF18">
            <w:pPr>
              <w:snapToGrid w:val="0"/>
              <w:spacing w:line="440" w:lineRule="exact"/>
              <w:jc w:val="center"/>
              <w:rPr>
                <w:rFonts w:hint="eastAsia" w:ascii="仿宋" w:hAnsi="仿宋" w:eastAsia="仿宋" w:cs="仿宋"/>
                <w:sz w:val="24"/>
                <w:lang w:val="de-DE"/>
              </w:rPr>
            </w:pPr>
            <w:r>
              <w:rPr>
                <w:rFonts w:hint="eastAsia" w:ascii="仿宋" w:hAnsi="仿宋" w:eastAsia="仿宋" w:cs="仿宋"/>
                <w:sz w:val="24"/>
                <w:lang w:val="de-DE"/>
              </w:rPr>
              <w:t>0.8</w:t>
            </w:r>
          </w:p>
        </w:tc>
        <w:tc>
          <w:tcPr>
            <w:tcW w:w="1203" w:type="dxa"/>
            <w:tcBorders>
              <w:top w:val="single" w:color="auto" w:sz="4" w:space="0"/>
              <w:left w:val="single" w:color="auto" w:sz="4" w:space="0"/>
              <w:bottom w:val="single" w:color="auto" w:sz="4" w:space="0"/>
              <w:right w:val="single" w:color="auto" w:sz="4" w:space="0"/>
            </w:tcBorders>
            <w:vAlign w:val="center"/>
          </w:tcPr>
          <w:p w14:paraId="6B514505">
            <w:pPr>
              <w:snapToGrid w:val="0"/>
              <w:spacing w:line="440" w:lineRule="exact"/>
              <w:jc w:val="center"/>
              <w:rPr>
                <w:rFonts w:hint="eastAsia" w:ascii="仿宋" w:hAnsi="仿宋" w:eastAsia="仿宋" w:cs="仿宋"/>
                <w:sz w:val="24"/>
                <w:lang w:val="de-DE"/>
              </w:rPr>
            </w:pPr>
            <w:r>
              <w:rPr>
                <w:rFonts w:hint="eastAsia" w:ascii="仿宋" w:hAnsi="仿宋" w:eastAsia="仿宋" w:cs="仿宋"/>
                <w:sz w:val="24"/>
                <w:lang w:val="de-DE"/>
              </w:rPr>
              <w:t>0.8</w:t>
            </w:r>
          </w:p>
        </w:tc>
        <w:tc>
          <w:tcPr>
            <w:tcW w:w="1106" w:type="dxa"/>
            <w:tcBorders>
              <w:top w:val="single" w:color="auto" w:sz="4" w:space="0"/>
              <w:left w:val="single" w:color="auto" w:sz="4" w:space="0"/>
              <w:bottom w:val="single" w:color="auto" w:sz="4" w:space="0"/>
              <w:right w:val="single" w:color="auto" w:sz="4" w:space="0"/>
            </w:tcBorders>
            <w:vAlign w:val="center"/>
          </w:tcPr>
          <w:p w14:paraId="36F1520C">
            <w:pPr>
              <w:snapToGrid w:val="0"/>
              <w:spacing w:line="440" w:lineRule="exact"/>
              <w:jc w:val="center"/>
              <w:rPr>
                <w:rFonts w:hint="eastAsia" w:ascii="仿宋" w:hAnsi="仿宋" w:eastAsia="仿宋" w:cs="仿宋"/>
                <w:sz w:val="24"/>
              </w:rPr>
            </w:pPr>
            <w:r>
              <w:rPr>
                <w:rFonts w:hint="eastAsia" w:ascii="仿宋" w:hAnsi="仿宋" w:eastAsia="仿宋" w:cs="仿宋"/>
                <w:sz w:val="24"/>
              </w:rPr>
              <w:t>否</w:t>
            </w:r>
          </w:p>
        </w:tc>
        <w:tc>
          <w:tcPr>
            <w:tcW w:w="1192" w:type="dxa"/>
            <w:tcBorders>
              <w:top w:val="single" w:color="auto" w:sz="4" w:space="0"/>
              <w:left w:val="single" w:color="auto" w:sz="4" w:space="0"/>
              <w:bottom w:val="single" w:color="auto" w:sz="4" w:space="0"/>
              <w:right w:val="single" w:color="auto" w:sz="4" w:space="0"/>
            </w:tcBorders>
            <w:vAlign w:val="center"/>
          </w:tcPr>
          <w:p w14:paraId="15A10A1B">
            <w:pPr>
              <w:snapToGrid w:val="0"/>
              <w:spacing w:line="440" w:lineRule="exact"/>
              <w:jc w:val="center"/>
              <w:rPr>
                <w:rFonts w:hint="eastAsia" w:ascii="仿宋" w:hAnsi="仿宋" w:eastAsia="仿宋" w:cs="仿宋"/>
                <w:sz w:val="24"/>
              </w:rPr>
            </w:pPr>
            <w:r>
              <w:rPr>
                <w:rFonts w:hint="eastAsia" w:ascii="仿宋" w:hAnsi="仿宋" w:eastAsia="仿宋" w:cs="仿宋"/>
                <w:sz w:val="24"/>
              </w:rPr>
              <w:t>第一类</w:t>
            </w:r>
          </w:p>
        </w:tc>
      </w:tr>
    </w:tbl>
    <w:p w14:paraId="607D5039">
      <w:pPr>
        <w:snapToGrid w:val="0"/>
        <w:spacing w:line="440" w:lineRule="exact"/>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(二)</w:t>
      </w:r>
      <w:r>
        <w:rPr>
          <w:rFonts w:hint="eastAsia" w:ascii="宋体" w:hAnsi="宋体" w:eastAsia="宋体" w:cs="宋体"/>
          <w:color w:val="000000" w:themeColor="text1"/>
          <w:sz w:val="24"/>
          <w:szCs w:val="24"/>
          <w14:textFill>
            <w14:solidFill>
              <w14:schemeClr w14:val="tx1"/>
            </w14:solidFill>
          </w14:textFill>
        </w:rPr>
        <w:t>采购单位名称：绍兴市人民医院</w:t>
      </w:r>
    </w:p>
    <w:p w14:paraId="06FB9BA8">
      <w:pPr>
        <w:snapToGrid w:val="0"/>
        <w:spacing w:line="440" w:lineRule="exact"/>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(三)</w:t>
      </w:r>
      <w:r>
        <w:rPr>
          <w:rFonts w:hint="eastAsia" w:ascii="宋体" w:hAnsi="宋体" w:eastAsia="宋体" w:cs="宋体"/>
          <w:color w:val="000000" w:themeColor="text1"/>
          <w:sz w:val="24"/>
          <w:szCs w:val="24"/>
          <w14:textFill>
            <w14:solidFill>
              <w14:schemeClr w14:val="tx1"/>
            </w14:solidFill>
          </w14:textFill>
        </w:rPr>
        <w:t>采购内容：</w:t>
      </w:r>
    </w:p>
    <w:p w14:paraId="4ED1965F">
      <w:pPr>
        <w:numPr>
          <w:ilvl w:val="0"/>
          <w:numId w:val="1"/>
        </w:numPr>
        <w:snapToGrid w:val="0"/>
        <w:spacing w:line="440" w:lineRule="exact"/>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技术需求及商务要求</w:t>
      </w:r>
    </w:p>
    <w:tbl>
      <w:tblPr>
        <w:tblStyle w:val="63"/>
        <w:tblW w:w="9773" w:type="dxa"/>
        <w:jc w:val="center"/>
        <w:tblLayout w:type="fixed"/>
        <w:tblCellMar>
          <w:top w:w="0" w:type="dxa"/>
          <w:left w:w="108" w:type="dxa"/>
          <w:bottom w:w="0" w:type="dxa"/>
          <w:right w:w="108" w:type="dxa"/>
        </w:tblCellMar>
      </w:tblPr>
      <w:tblGrid>
        <w:gridCol w:w="6971"/>
        <w:gridCol w:w="2802"/>
      </w:tblGrid>
      <w:tr w14:paraId="1DF8CAE9">
        <w:tblPrEx>
          <w:tblCellMar>
            <w:top w:w="0" w:type="dxa"/>
            <w:left w:w="108" w:type="dxa"/>
            <w:bottom w:w="0" w:type="dxa"/>
            <w:right w:w="108" w:type="dxa"/>
          </w:tblCellMar>
        </w:tblPrEx>
        <w:trPr>
          <w:trHeight w:val="238"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top"/>
          </w:tcPr>
          <w:p w14:paraId="3767A4C5">
            <w:pPr>
              <w:autoSpaceDE w:val="0"/>
              <w:autoSpaceDN w:val="0"/>
              <w:spacing w:line="288" w:lineRule="auto"/>
              <w:jc w:val="left"/>
              <w:rPr>
                <w:rFonts w:hint="eastAsia" w:ascii="仿宋" w:hAnsi="仿宋" w:eastAsia="仿宋" w:cs="仿宋"/>
                <w:b/>
                <w:bCs/>
                <w:sz w:val="24"/>
              </w:rPr>
            </w:pPr>
            <w:r>
              <w:rPr>
                <w:rFonts w:hint="eastAsia" w:ascii="仿宋" w:hAnsi="仿宋" w:eastAsia="仿宋" w:cs="仿宋"/>
                <w:b/>
                <w:bCs/>
                <w:sz w:val="24"/>
                <w:lang w:val="zh-CN"/>
              </w:rPr>
              <w:t>一、适用科室</w:t>
            </w:r>
            <w:r>
              <w:rPr>
                <w:rFonts w:hint="eastAsia" w:ascii="仿宋" w:hAnsi="仿宋" w:eastAsia="仿宋" w:cs="仿宋"/>
                <w:b/>
                <w:bCs/>
                <w:sz w:val="24"/>
              </w:rPr>
              <w:t>：</w:t>
            </w:r>
          </w:p>
          <w:p w14:paraId="5B032E08">
            <w:pPr>
              <w:pStyle w:val="966"/>
              <w:autoSpaceDE w:val="0"/>
              <w:autoSpaceDN w:val="0"/>
              <w:spacing w:line="280" w:lineRule="exact"/>
              <w:ind w:firstLine="720" w:firstLineChars="300"/>
              <w:rPr>
                <w:rFonts w:hint="eastAsia" w:ascii="仿宋" w:hAnsi="仿宋" w:eastAsia="仿宋" w:cs="仿宋"/>
                <w:sz w:val="24"/>
                <w:lang w:val="zh-CN"/>
              </w:rPr>
            </w:pPr>
            <w:r>
              <w:rPr>
                <w:rFonts w:hint="eastAsia" w:ascii="仿宋" w:hAnsi="仿宋" w:eastAsia="仿宋" w:cs="仿宋"/>
                <w:sz w:val="24"/>
                <w:lang w:val="zh-CN"/>
              </w:rPr>
              <w:t>设备1：输血科</w:t>
            </w:r>
          </w:p>
          <w:p w14:paraId="08334F1D">
            <w:pPr>
              <w:pStyle w:val="966"/>
              <w:autoSpaceDE w:val="0"/>
              <w:autoSpaceDN w:val="0"/>
              <w:spacing w:line="280" w:lineRule="exact"/>
              <w:ind w:firstLine="720" w:firstLineChars="300"/>
              <w:rPr>
                <w:rFonts w:hint="eastAsia" w:ascii="仿宋" w:hAnsi="仿宋" w:eastAsia="仿宋" w:cs="仿宋"/>
                <w:sz w:val="24"/>
                <w:lang w:val="zh-CN"/>
              </w:rPr>
            </w:pPr>
            <w:r>
              <w:rPr>
                <w:rFonts w:hint="eastAsia" w:ascii="仿宋" w:hAnsi="仿宋" w:eastAsia="仿宋" w:cs="仿宋"/>
                <w:sz w:val="24"/>
                <w:lang w:val="zh-CN"/>
              </w:rPr>
              <w:t>设备2：输血科</w:t>
            </w:r>
          </w:p>
          <w:p w14:paraId="2CECA31F">
            <w:pPr>
              <w:pStyle w:val="966"/>
              <w:autoSpaceDE w:val="0"/>
              <w:autoSpaceDN w:val="0"/>
              <w:spacing w:line="280" w:lineRule="exact"/>
              <w:ind w:firstLine="720" w:firstLineChars="300"/>
              <w:rPr>
                <w:rFonts w:hint="eastAsia" w:ascii="仿宋" w:hAnsi="仿宋" w:eastAsia="仿宋" w:cs="仿宋"/>
                <w:sz w:val="24"/>
                <w:lang w:val="zh-CN"/>
              </w:rPr>
            </w:pPr>
            <w:r>
              <w:rPr>
                <w:rFonts w:hint="eastAsia" w:ascii="仿宋" w:hAnsi="仿宋" w:eastAsia="仿宋" w:cs="仿宋"/>
                <w:sz w:val="24"/>
                <w:lang w:val="zh-CN"/>
              </w:rPr>
              <w:t>设备3：输血科</w:t>
            </w:r>
          </w:p>
          <w:p w14:paraId="75DCAFA3">
            <w:pPr>
              <w:pStyle w:val="966"/>
              <w:autoSpaceDE w:val="0"/>
              <w:autoSpaceDN w:val="0"/>
              <w:spacing w:line="280" w:lineRule="exact"/>
              <w:ind w:firstLine="720" w:firstLineChars="300"/>
              <w:rPr>
                <w:rFonts w:hint="eastAsia" w:ascii="仿宋" w:hAnsi="仿宋" w:eastAsia="仿宋" w:cs="仿宋"/>
                <w:kern w:val="2"/>
                <w:sz w:val="24"/>
                <w:szCs w:val="24"/>
                <w:lang w:val="zh-CN" w:eastAsia="zh-CN" w:bidi="ar-SA"/>
              </w:rPr>
            </w:pPr>
            <w:r>
              <w:rPr>
                <w:rFonts w:hint="eastAsia" w:ascii="仿宋" w:hAnsi="仿宋" w:eastAsia="仿宋" w:cs="仿宋"/>
                <w:sz w:val="24"/>
                <w:lang w:val="zh-CN"/>
              </w:rPr>
              <w:t>设备4：输血科</w:t>
            </w:r>
          </w:p>
        </w:tc>
        <w:tc>
          <w:tcPr>
            <w:tcW w:w="2802" w:type="dxa"/>
            <w:tcBorders>
              <w:top w:val="single" w:color="auto" w:sz="6" w:space="0"/>
              <w:left w:val="single" w:color="auto" w:sz="6" w:space="0"/>
              <w:bottom w:val="single" w:color="auto" w:sz="6" w:space="0"/>
              <w:right w:val="single" w:color="auto" w:sz="6" w:space="0"/>
            </w:tcBorders>
          </w:tcPr>
          <w:p w14:paraId="38F4C949">
            <w:pPr>
              <w:autoSpaceDE w:val="0"/>
              <w:autoSpaceDN w:val="0"/>
              <w:spacing w:line="440" w:lineRule="exact"/>
              <w:jc w:val="left"/>
              <w:rPr>
                <w:rFonts w:hint="eastAsia" w:ascii="仿宋" w:hAnsi="仿宋" w:eastAsia="仿宋" w:cs="仿宋"/>
                <w:sz w:val="24"/>
                <w:szCs w:val="24"/>
                <w:lang w:val="zh-CN"/>
              </w:rPr>
            </w:pPr>
          </w:p>
        </w:tc>
      </w:tr>
      <w:tr w14:paraId="00DAA05E">
        <w:tblPrEx>
          <w:tblCellMar>
            <w:top w:w="0" w:type="dxa"/>
            <w:left w:w="108" w:type="dxa"/>
            <w:bottom w:w="0" w:type="dxa"/>
            <w:right w:w="108" w:type="dxa"/>
          </w:tblCellMar>
        </w:tblPrEx>
        <w:trPr>
          <w:trHeight w:val="238"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top"/>
          </w:tcPr>
          <w:p w14:paraId="4C0D5D88">
            <w:pPr>
              <w:autoSpaceDE w:val="0"/>
              <w:autoSpaceDN w:val="0"/>
              <w:spacing w:line="288" w:lineRule="auto"/>
              <w:jc w:val="left"/>
              <w:rPr>
                <w:rFonts w:hint="eastAsia" w:ascii="仿宋" w:hAnsi="仿宋" w:eastAsia="仿宋" w:cs="仿宋"/>
                <w:b/>
                <w:bCs/>
                <w:sz w:val="24"/>
                <w:lang w:val="zh-CN"/>
              </w:rPr>
            </w:pPr>
            <w:r>
              <w:rPr>
                <w:rFonts w:hint="eastAsia" w:ascii="仿宋" w:hAnsi="仿宋" w:eastAsia="仿宋" w:cs="仿宋"/>
                <w:b/>
                <w:bCs/>
                <w:sz w:val="24"/>
                <w:lang w:val="zh-CN"/>
              </w:rPr>
              <w:t>二、用途：</w:t>
            </w:r>
          </w:p>
          <w:p w14:paraId="1543AE15">
            <w:pPr>
              <w:pStyle w:val="2"/>
              <w:adjustRightInd/>
              <w:spacing w:before="0" w:after="0" w:line="240" w:lineRule="auto"/>
              <w:ind w:left="0" w:firstLine="480" w:firstLineChars="200"/>
              <w:rPr>
                <w:rFonts w:hint="eastAsia" w:ascii="仿宋" w:hAnsi="仿宋" w:eastAsia="仿宋" w:cs="仿宋"/>
                <w:b w:val="0"/>
                <w:bCs w:val="0"/>
                <w:sz w:val="24"/>
                <w:szCs w:val="24"/>
                <w:lang w:val="zh-CN"/>
              </w:rPr>
            </w:pPr>
            <w:r>
              <w:rPr>
                <w:rFonts w:hint="eastAsia" w:ascii="仿宋" w:hAnsi="仿宋" w:eastAsia="仿宋" w:cs="仿宋"/>
                <w:b w:val="0"/>
                <w:bCs w:val="0"/>
                <w:sz w:val="24"/>
                <w:szCs w:val="24"/>
                <w:lang w:val="zh-CN"/>
              </w:rPr>
              <w:t>设备1：用于血液的低温处理</w:t>
            </w:r>
          </w:p>
          <w:p w14:paraId="1A127D01">
            <w:pPr>
              <w:pStyle w:val="2"/>
              <w:adjustRightInd/>
              <w:spacing w:before="0" w:after="0" w:line="240" w:lineRule="auto"/>
              <w:ind w:left="0" w:firstLine="480" w:firstLineChars="200"/>
              <w:rPr>
                <w:rFonts w:hint="eastAsia" w:ascii="仿宋" w:hAnsi="仿宋" w:eastAsia="仿宋" w:cs="仿宋"/>
                <w:b w:val="0"/>
                <w:bCs w:val="0"/>
                <w:sz w:val="24"/>
                <w:szCs w:val="24"/>
                <w:lang w:val="zh-CN"/>
              </w:rPr>
            </w:pPr>
            <w:r>
              <w:rPr>
                <w:rFonts w:hint="eastAsia" w:ascii="仿宋" w:hAnsi="仿宋" w:eastAsia="仿宋" w:cs="仿宋"/>
                <w:b w:val="0"/>
                <w:bCs w:val="0"/>
                <w:sz w:val="24"/>
                <w:szCs w:val="24"/>
                <w:lang w:val="zh-CN"/>
              </w:rPr>
              <w:t>设备2：适用于日常采血工作</w:t>
            </w:r>
          </w:p>
          <w:p w14:paraId="70B62C08">
            <w:pPr>
              <w:pStyle w:val="2"/>
              <w:adjustRightInd/>
              <w:spacing w:before="0" w:after="0" w:line="240" w:lineRule="auto"/>
              <w:ind w:left="0" w:firstLine="480" w:firstLineChars="200"/>
              <w:rPr>
                <w:rFonts w:hint="eastAsia" w:ascii="仿宋" w:hAnsi="仿宋" w:eastAsia="仿宋" w:cs="仿宋"/>
                <w:b w:val="0"/>
                <w:bCs w:val="0"/>
                <w:sz w:val="24"/>
                <w:szCs w:val="24"/>
                <w:lang w:val="zh-CN"/>
              </w:rPr>
            </w:pPr>
            <w:r>
              <w:rPr>
                <w:rFonts w:hint="eastAsia" w:ascii="仿宋" w:hAnsi="仿宋" w:eastAsia="仿宋" w:cs="仿宋"/>
                <w:b w:val="0"/>
                <w:bCs w:val="0"/>
                <w:sz w:val="24"/>
                <w:szCs w:val="24"/>
                <w:lang w:val="zh-CN"/>
              </w:rPr>
              <w:t>设备3：用于储存血液及血制品</w:t>
            </w:r>
          </w:p>
          <w:p w14:paraId="260794D4">
            <w:pPr>
              <w:pStyle w:val="2"/>
              <w:adjustRightInd/>
              <w:spacing w:before="0" w:after="0" w:line="240" w:lineRule="auto"/>
              <w:ind w:left="0" w:firstLine="480" w:firstLineChars="200"/>
              <w:rPr>
                <w:rFonts w:hint="eastAsia" w:ascii="仿宋" w:hAnsi="仿宋" w:eastAsia="仿宋" w:cs="Arial"/>
                <w:b w:val="0"/>
                <w:bCs w:val="0"/>
                <w:color w:val="333333"/>
                <w:sz w:val="24"/>
                <w:szCs w:val="24"/>
                <w:shd w:val="clear" w:color="auto" w:fill="FFFFFF"/>
              </w:rPr>
            </w:pPr>
            <w:r>
              <w:rPr>
                <w:rFonts w:hint="eastAsia" w:ascii="仿宋" w:hAnsi="仿宋" w:eastAsia="仿宋" w:cs="仿宋"/>
                <w:b w:val="0"/>
                <w:bCs w:val="0"/>
                <w:sz w:val="24"/>
                <w:szCs w:val="24"/>
                <w:lang w:val="zh-CN"/>
              </w:rPr>
              <w:t>设备4：</w:t>
            </w:r>
            <w:r>
              <w:rPr>
                <w:rFonts w:hint="eastAsia" w:ascii="仿宋" w:hAnsi="仿宋" w:eastAsia="仿宋" w:cs="仿宋"/>
                <w:b w:val="0"/>
                <w:bCs w:val="0"/>
                <w:sz w:val="24"/>
                <w:lang w:val="zh-CN"/>
              </w:rPr>
              <w:t>用于</w:t>
            </w:r>
            <w:r>
              <w:rPr>
                <w:rFonts w:ascii="仿宋" w:hAnsi="仿宋" w:eastAsia="仿宋" w:cs="仿宋"/>
                <w:b w:val="0"/>
                <w:bCs w:val="0"/>
                <w:sz w:val="24"/>
                <w:lang w:val="zh-CN"/>
              </w:rPr>
              <w:t>观察普通染色的切片</w:t>
            </w:r>
            <w:r>
              <w:rPr>
                <w:rFonts w:hint="eastAsia" w:ascii="仿宋" w:hAnsi="仿宋" w:eastAsia="仿宋" w:cs="仿宋"/>
                <w:b w:val="0"/>
                <w:bCs w:val="0"/>
                <w:sz w:val="24"/>
                <w:lang w:val="zh-CN"/>
              </w:rPr>
              <w:t>，用于临床及教学工作</w:t>
            </w:r>
            <w:r>
              <w:rPr>
                <w:rFonts w:ascii="仿宋" w:hAnsi="仿宋" w:eastAsia="仿宋" w:cs="仿宋"/>
                <w:b w:val="0"/>
                <w:bCs w:val="0"/>
                <w:sz w:val="24"/>
                <w:lang w:val="zh-CN"/>
              </w:rPr>
              <w:t>。</w:t>
            </w:r>
          </w:p>
          <w:p w14:paraId="761E08D7">
            <w:pPr>
              <w:ind w:firstLine="440"/>
              <w:rPr>
                <w:rFonts w:hint="eastAsia" w:ascii="仿宋" w:hAnsi="仿宋" w:eastAsia="仿宋"/>
                <w:b/>
                <w:sz w:val="24"/>
              </w:rPr>
            </w:pPr>
            <w:r>
              <w:rPr>
                <w:rFonts w:hint="eastAsia" w:ascii="仿宋" w:hAnsi="仿宋" w:eastAsia="仿宋"/>
                <w:b/>
                <w:sz w:val="24"/>
              </w:rPr>
              <w:t>组成或配置：</w:t>
            </w:r>
          </w:p>
          <w:p w14:paraId="75E90E56">
            <w:pPr>
              <w:pStyle w:val="966"/>
              <w:autoSpaceDE w:val="0"/>
              <w:autoSpaceDN w:val="0"/>
              <w:spacing w:line="280" w:lineRule="exact"/>
              <w:ind w:firstLine="480"/>
              <w:rPr>
                <w:rFonts w:hint="eastAsia" w:ascii="仿宋" w:hAnsi="仿宋" w:eastAsia="仿宋" w:cs="仿宋"/>
                <w:sz w:val="24"/>
              </w:rPr>
            </w:pPr>
            <w:r>
              <w:rPr>
                <w:rFonts w:hint="eastAsia" w:ascii="仿宋" w:hAnsi="仿宋" w:eastAsia="仿宋" w:cs="仿宋"/>
                <w:sz w:val="24"/>
                <w:lang w:val="zh-CN"/>
              </w:rPr>
              <w:t>设备1：</w:t>
            </w:r>
            <w:r>
              <w:rPr>
                <w:rFonts w:hint="eastAsia" w:ascii="仿宋" w:hAnsi="仿宋" w:eastAsia="仿宋"/>
                <w:sz w:val="24"/>
              </w:rPr>
              <w:t>血液低温操作台1台（附件标配），低温保护罩(允许其他品牌)</w:t>
            </w:r>
          </w:p>
          <w:p w14:paraId="35743D7C">
            <w:pPr>
              <w:pStyle w:val="966"/>
              <w:autoSpaceDE w:val="0"/>
              <w:autoSpaceDN w:val="0"/>
              <w:spacing w:line="280" w:lineRule="exact"/>
              <w:ind w:firstLine="480"/>
              <w:rPr>
                <w:rFonts w:hint="eastAsia" w:ascii="仿宋" w:hAnsi="仿宋" w:eastAsia="仿宋" w:cs="仿宋"/>
                <w:sz w:val="24"/>
                <w:lang w:val="zh-CN"/>
              </w:rPr>
            </w:pPr>
            <w:r>
              <w:rPr>
                <w:rFonts w:hint="eastAsia" w:ascii="仿宋" w:hAnsi="仿宋" w:eastAsia="仿宋" w:cs="仿宋"/>
                <w:sz w:val="24"/>
                <w:lang w:val="zh-CN"/>
              </w:rPr>
              <w:t>设备2：</w:t>
            </w:r>
            <w:r>
              <w:rPr>
                <w:rFonts w:ascii="仿宋" w:hAnsi="仿宋" w:eastAsia="仿宋" w:cs="仿宋"/>
                <w:sz w:val="24"/>
              </w:rPr>
              <w:t>可调试采血椅</w:t>
            </w:r>
            <w:r>
              <w:rPr>
                <w:rFonts w:hint="eastAsia" w:ascii="仿宋" w:hAnsi="仿宋" w:eastAsia="仿宋" w:cs="仿宋"/>
                <w:sz w:val="24"/>
              </w:rPr>
              <w:t>（附件标配）</w:t>
            </w:r>
          </w:p>
          <w:p w14:paraId="79C1C5CC">
            <w:pPr>
              <w:pStyle w:val="966"/>
              <w:autoSpaceDE w:val="0"/>
              <w:autoSpaceDN w:val="0"/>
              <w:spacing w:line="280" w:lineRule="exact"/>
              <w:ind w:firstLine="480"/>
              <w:rPr>
                <w:rFonts w:hint="eastAsia" w:ascii="仿宋" w:hAnsi="仿宋" w:eastAsia="仿宋" w:cs="仿宋"/>
                <w:sz w:val="24"/>
                <w:lang w:val="zh-CN"/>
              </w:rPr>
            </w:pPr>
            <w:r>
              <w:rPr>
                <w:rFonts w:hint="eastAsia" w:ascii="仿宋" w:hAnsi="仿宋" w:eastAsia="仿宋" w:cs="仿宋"/>
                <w:sz w:val="24"/>
                <w:lang w:val="zh-CN"/>
              </w:rPr>
              <w:t>设备3：</w:t>
            </w:r>
            <w:r>
              <w:rPr>
                <w:rFonts w:ascii="仿宋" w:hAnsi="仿宋" w:eastAsia="仿宋" w:cs="仿宋"/>
                <w:sz w:val="24"/>
              </w:rPr>
              <w:t>低温冰箱</w:t>
            </w:r>
            <w:r>
              <w:rPr>
                <w:rFonts w:hint="eastAsia" w:ascii="仿宋" w:hAnsi="仿宋" w:eastAsia="仿宋" w:cs="仿宋"/>
                <w:sz w:val="24"/>
              </w:rPr>
              <w:t>（附件标配）</w:t>
            </w:r>
          </w:p>
          <w:p w14:paraId="6EE3F021">
            <w:pPr>
              <w:pStyle w:val="966"/>
              <w:autoSpaceDE w:val="0"/>
              <w:autoSpaceDN w:val="0"/>
              <w:spacing w:line="280" w:lineRule="exact"/>
              <w:ind w:firstLine="480" w:firstLineChars="200"/>
              <w:rPr>
                <w:rFonts w:hint="eastAsia" w:ascii="仿宋" w:hAnsi="仿宋" w:eastAsia="仿宋" w:cs="仿宋"/>
                <w:kern w:val="2"/>
                <w:sz w:val="24"/>
                <w:szCs w:val="24"/>
                <w:lang w:val="de-DE" w:eastAsia="zh-CN" w:bidi="ar-SA"/>
              </w:rPr>
            </w:pPr>
            <w:r>
              <w:rPr>
                <w:rFonts w:hint="eastAsia" w:ascii="仿宋" w:hAnsi="仿宋" w:eastAsia="仿宋" w:cs="仿宋"/>
                <w:sz w:val="24"/>
                <w:lang w:val="zh-CN"/>
              </w:rPr>
              <w:t>设备4：</w:t>
            </w:r>
            <w:r>
              <w:rPr>
                <w:rFonts w:ascii="仿宋" w:hAnsi="仿宋" w:eastAsia="仿宋" w:cs="仿宋"/>
                <w:color w:val="000000" w:themeColor="text1"/>
                <w:sz w:val="24"/>
                <w14:textFill>
                  <w14:solidFill>
                    <w14:schemeClr w14:val="tx1"/>
                  </w14:solidFill>
                </w14:textFill>
              </w:rPr>
              <w:t>生物显微镜</w:t>
            </w:r>
            <w:r>
              <w:rPr>
                <w:rFonts w:hint="eastAsia" w:ascii="仿宋" w:hAnsi="仿宋" w:eastAsia="仿宋" w:cs="仿宋"/>
                <w:sz w:val="24"/>
              </w:rPr>
              <w:t>（附件标配）</w:t>
            </w:r>
          </w:p>
        </w:tc>
        <w:tc>
          <w:tcPr>
            <w:tcW w:w="2802" w:type="dxa"/>
            <w:tcBorders>
              <w:top w:val="single" w:color="auto" w:sz="6" w:space="0"/>
              <w:left w:val="single" w:color="auto" w:sz="6" w:space="0"/>
              <w:bottom w:val="single" w:color="auto" w:sz="6" w:space="0"/>
              <w:right w:val="single" w:color="auto" w:sz="6" w:space="0"/>
            </w:tcBorders>
          </w:tcPr>
          <w:p w14:paraId="27FBF704">
            <w:pPr>
              <w:autoSpaceDE w:val="0"/>
              <w:autoSpaceDN w:val="0"/>
              <w:spacing w:line="440" w:lineRule="exact"/>
              <w:jc w:val="left"/>
              <w:rPr>
                <w:rFonts w:hint="eastAsia" w:ascii="仿宋" w:hAnsi="仿宋" w:eastAsia="仿宋" w:cs="仿宋"/>
                <w:sz w:val="24"/>
                <w:szCs w:val="24"/>
                <w:lang w:val="zh-CN"/>
              </w:rPr>
            </w:pPr>
          </w:p>
        </w:tc>
      </w:tr>
      <w:tr w14:paraId="7C94FDFE">
        <w:tblPrEx>
          <w:tblCellMar>
            <w:top w:w="0" w:type="dxa"/>
            <w:left w:w="108" w:type="dxa"/>
            <w:bottom w:w="0" w:type="dxa"/>
            <w:right w:w="108" w:type="dxa"/>
          </w:tblCellMar>
        </w:tblPrEx>
        <w:trPr>
          <w:trHeight w:val="238"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top"/>
          </w:tcPr>
          <w:p w14:paraId="62BE8257">
            <w:pPr>
              <w:autoSpaceDE w:val="0"/>
              <w:autoSpaceDN w:val="0"/>
              <w:spacing w:line="440" w:lineRule="exact"/>
              <w:rPr>
                <w:rFonts w:hint="eastAsia" w:ascii="仿宋" w:hAnsi="仿宋" w:eastAsia="仿宋" w:cs="仿宋"/>
                <w:kern w:val="2"/>
                <w:sz w:val="24"/>
                <w:szCs w:val="24"/>
                <w:lang w:val="zh-CN" w:eastAsia="zh-CN" w:bidi="ar-SA"/>
              </w:rPr>
            </w:pPr>
            <w:r>
              <w:rPr>
                <w:rFonts w:hint="eastAsia" w:ascii="仿宋" w:hAnsi="仿宋" w:eastAsia="仿宋" w:cs="仿宋"/>
                <w:b/>
                <w:bCs/>
                <w:sz w:val="24"/>
              </w:rPr>
              <w:t>三</w:t>
            </w:r>
            <w:r>
              <w:rPr>
                <w:rFonts w:hint="eastAsia" w:ascii="仿宋" w:hAnsi="仿宋" w:eastAsia="仿宋" w:cs="仿宋"/>
                <w:b/>
                <w:bCs/>
                <w:sz w:val="24"/>
                <w:lang w:val="zh-CN"/>
              </w:rPr>
              <w:t>、功能和技术参数及配置：</w:t>
            </w:r>
          </w:p>
        </w:tc>
        <w:tc>
          <w:tcPr>
            <w:tcW w:w="2802" w:type="dxa"/>
            <w:tcBorders>
              <w:top w:val="single" w:color="auto" w:sz="6" w:space="0"/>
              <w:left w:val="single" w:color="auto" w:sz="6" w:space="0"/>
              <w:bottom w:val="single" w:color="auto" w:sz="6" w:space="0"/>
              <w:right w:val="single" w:color="auto" w:sz="6" w:space="0"/>
            </w:tcBorders>
          </w:tcPr>
          <w:p w14:paraId="0DE720E1">
            <w:pPr>
              <w:autoSpaceDE w:val="0"/>
              <w:autoSpaceDN w:val="0"/>
              <w:spacing w:line="440" w:lineRule="exact"/>
              <w:jc w:val="left"/>
              <w:rPr>
                <w:rFonts w:hint="eastAsia" w:ascii="仿宋" w:hAnsi="仿宋" w:eastAsia="仿宋" w:cs="仿宋"/>
                <w:sz w:val="24"/>
                <w:szCs w:val="24"/>
                <w:lang w:val="zh-CN"/>
              </w:rPr>
            </w:pPr>
            <w:r>
              <w:rPr>
                <w:rFonts w:hint="eastAsia" w:ascii="仿宋" w:hAnsi="仿宋" w:eastAsia="仿宋" w:cs="仿宋"/>
                <w:sz w:val="24"/>
                <w:szCs w:val="24"/>
              </w:rPr>
              <w:t>对应指标，</w:t>
            </w:r>
            <w:r>
              <w:rPr>
                <w:rFonts w:hint="eastAsia" w:ascii="仿宋" w:hAnsi="仿宋" w:eastAsia="仿宋" w:cs="仿宋"/>
                <w:sz w:val="24"/>
                <w:szCs w:val="24"/>
                <w:lang w:val="zh-CN"/>
              </w:rPr>
              <w:t>详细说明，</w:t>
            </w:r>
            <w:r>
              <w:rPr>
                <w:rFonts w:hint="eastAsia" w:ascii="仿宋" w:hAnsi="仿宋" w:eastAsia="仿宋" w:cs="仿宋"/>
                <w:sz w:val="24"/>
                <w:szCs w:val="24"/>
              </w:rPr>
              <w:t>否则视为不符要求</w:t>
            </w:r>
          </w:p>
        </w:tc>
      </w:tr>
      <w:tr w14:paraId="39CA8DEF">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2C4D1159">
            <w:pPr>
              <w:pStyle w:val="966"/>
              <w:numPr>
                <w:ilvl w:val="1"/>
                <w:numId w:val="2"/>
              </w:numPr>
              <w:spacing w:line="360" w:lineRule="auto"/>
              <w:ind w:left="405" w:leftChars="0" w:hanging="405" w:firstLineChars="0"/>
              <w:rPr>
                <w:rFonts w:hint="eastAsia" w:ascii="仿宋" w:hAnsi="仿宋" w:eastAsia="仿宋" w:cs="宋体"/>
                <w:b/>
                <w:bCs/>
                <w:kern w:val="2"/>
                <w:sz w:val="24"/>
                <w:szCs w:val="24"/>
                <w:lang w:val="en-US" w:eastAsia="zh-CN" w:bidi="ar-SA"/>
              </w:rPr>
            </w:pPr>
            <w:r>
              <w:rPr>
                <w:rFonts w:hint="eastAsia" w:ascii="仿宋" w:hAnsi="仿宋" w:eastAsia="仿宋"/>
                <w:b/>
                <w:bCs/>
                <w:sz w:val="24"/>
              </w:rPr>
              <w:t>血液低温操作台</w:t>
            </w:r>
            <w:r>
              <w:rPr>
                <w:rFonts w:hint="eastAsia" w:ascii="仿宋" w:hAnsi="仿宋" w:eastAsia="仿宋" w:cs="仿宋"/>
                <w:b/>
                <w:sz w:val="24"/>
                <w:shd w:val="clear" w:color="auto" w:fill="FFFFFF"/>
              </w:rPr>
              <w:t>功能技术要求</w:t>
            </w:r>
          </w:p>
        </w:tc>
        <w:tc>
          <w:tcPr>
            <w:tcW w:w="2802" w:type="dxa"/>
            <w:tcBorders>
              <w:top w:val="single" w:color="auto" w:sz="6" w:space="0"/>
              <w:left w:val="single" w:color="auto" w:sz="6" w:space="0"/>
              <w:bottom w:val="single" w:color="auto" w:sz="6" w:space="0"/>
              <w:right w:val="single" w:color="auto" w:sz="6" w:space="0"/>
            </w:tcBorders>
          </w:tcPr>
          <w:p w14:paraId="05BF1427">
            <w:pPr>
              <w:autoSpaceDE w:val="0"/>
              <w:autoSpaceDN w:val="0"/>
              <w:spacing w:line="440" w:lineRule="exact"/>
              <w:jc w:val="left"/>
              <w:rPr>
                <w:rFonts w:hint="eastAsia" w:ascii="仿宋" w:hAnsi="仿宋" w:eastAsia="仿宋" w:cs="仿宋"/>
                <w:sz w:val="24"/>
                <w:szCs w:val="24"/>
              </w:rPr>
            </w:pPr>
          </w:p>
        </w:tc>
      </w:tr>
      <w:tr w14:paraId="2D5EB2E3">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64EA9F2A">
            <w:pPr>
              <w:pStyle w:val="966"/>
              <w:numPr>
                <w:ilvl w:val="2"/>
                <w:numId w:val="2"/>
              </w:numPr>
              <w:adjustRightInd/>
              <w:spacing w:line="360" w:lineRule="auto"/>
              <w:ind w:left="720" w:leftChars="0" w:hanging="720" w:firstLineChars="0"/>
              <w:rPr>
                <w:rFonts w:hint="eastAsia" w:ascii="仿宋" w:hAnsi="仿宋" w:eastAsia="仿宋" w:cs="仿宋"/>
                <w:kern w:val="2"/>
                <w:sz w:val="24"/>
                <w:szCs w:val="24"/>
                <w:lang w:val="en-US" w:eastAsia="zh-CN" w:bidi="ar-SA"/>
              </w:rPr>
            </w:pPr>
            <w:r>
              <w:rPr>
                <w:rFonts w:hint="eastAsia" w:ascii="仿宋" w:hAnsi="仿宋" w:eastAsia="仿宋" w:cs="仿宋"/>
                <w:sz w:val="24"/>
              </w:rPr>
              <w:t>工作台表面温度：2-8℃</w:t>
            </w:r>
          </w:p>
        </w:tc>
        <w:tc>
          <w:tcPr>
            <w:tcW w:w="2802" w:type="dxa"/>
            <w:tcBorders>
              <w:top w:val="single" w:color="auto" w:sz="6" w:space="0"/>
              <w:left w:val="single" w:color="auto" w:sz="6" w:space="0"/>
              <w:bottom w:val="single" w:color="auto" w:sz="6" w:space="0"/>
              <w:right w:val="single" w:color="auto" w:sz="6" w:space="0"/>
            </w:tcBorders>
          </w:tcPr>
          <w:p w14:paraId="41C7BFCE">
            <w:pPr>
              <w:autoSpaceDE w:val="0"/>
              <w:autoSpaceDN w:val="0"/>
              <w:spacing w:line="440" w:lineRule="exact"/>
              <w:jc w:val="left"/>
              <w:rPr>
                <w:rFonts w:hint="eastAsia" w:ascii="仿宋" w:hAnsi="仿宋" w:eastAsia="仿宋" w:cs="仿宋"/>
                <w:sz w:val="24"/>
                <w:szCs w:val="24"/>
              </w:rPr>
            </w:pPr>
          </w:p>
        </w:tc>
      </w:tr>
      <w:tr w14:paraId="7AC8A959">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465FC890">
            <w:pPr>
              <w:pStyle w:val="966"/>
              <w:numPr>
                <w:ilvl w:val="2"/>
                <w:numId w:val="2"/>
              </w:numPr>
              <w:adjustRightInd/>
              <w:spacing w:line="360" w:lineRule="auto"/>
              <w:ind w:left="720" w:leftChars="0" w:hanging="720" w:firstLineChars="0"/>
              <w:rPr>
                <w:rFonts w:hint="eastAsia" w:ascii="仿宋" w:hAnsi="仿宋" w:eastAsia="仿宋" w:cs="仿宋"/>
                <w:kern w:val="2"/>
                <w:sz w:val="24"/>
                <w:szCs w:val="24"/>
                <w:lang w:val="en-US" w:eastAsia="zh-CN" w:bidi="ar-SA"/>
              </w:rPr>
            </w:pPr>
            <w:r>
              <w:rPr>
                <w:rFonts w:hint="eastAsia" w:ascii="仿宋" w:hAnsi="仿宋" w:eastAsia="仿宋" w:cs="仿宋"/>
                <w:sz w:val="24"/>
              </w:rPr>
              <w:t>制冷方式：风冷</w:t>
            </w:r>
          </w:p>
        </w:tc>
        <w:tc>
          <w:tcPr>
            <w:tcW w:w="2802" w:type="dxa"/>
            <w:tcBorders>
              <w:top w:val="single" w:color="auto" w:sz="6" w:space="0"/>
              <w:left w:val="single" w:color="auto" w:sz="6" w:space="0"/>
              <w:bottom w:val="single" w:color="auto" w:sz="6" w:space="0"/>
              <w:right w:val="single" w:color="auto" w:sz="6" w:space="0"/>
            </w:tcBorders>
          </w:tcPr>
          <w:p w14:paraId="42EF69CB">
            <w:pPr>
              <w:autoSpaceDE w:val="0"/>
              <w:autoSpaceDN w:val="0"/>
              <w:spacing w:line="440" w:lineRule="exact"/>
              <w:jc w:val="left"/>
              <w:rPr>
                <w:rFonts w:hint="eastAsia" w:ascii="仿宋" w:hAnsi="仿宋" w:eastAsia="仿宋" w:cs="仿宋"/>
                <w:sz w:val="24"/>
                <w:szCs w:val="24"/>
              </w:rPr>
            </w:pPr>
          </w:p>
        </w:tc>
      </w:tr>
      <w:tr w14:paraId="2F0D85DC">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13A912C9">
            <w:pPr>
              <w:pStyle w:val="966"/>
              <w:numPr>
                <w:ilvl w:val="2"/>
                <w:numId w:val="2"/>
              </w:numPr>
              <w:adjustRightInd/>
              <w:spacing w:line="360" w:lineRule="auto"/>
              <w:ind w:left="720" w:leftChars="0" w:hanging="720" w:firstLineChars="0"/>
              <w:rPr>
                <w:rFonts w:hint="eastAsia" w:ascii="仿宋" w:hAnsi="仿宋" w:eastAsia="仿宋" w:cs="仿宋"/>
                <w:kern w:val="2"/>
                <w:sz w:val="24"/>
                <w:szCs w:val="24"/>
                <w:lang w:val="en-US" w:eastAsia="zh-CN" w:bidi="ar-SA"/>
              </w:rPr>
            </w:pPr>
            <w:r>
              <w:rPr>
                <w:rFonts w:hint="eastAsia" w:ascii="仿宋" w:hAnsi="仿宋" w:eastAsia="仿宋" w:cs="仿宋"/>
                <w:sz w:val="24"/>
              </w:rPr>
              <w:t>制冷系统：双压缩机制冷</w:t>
            </w:r>
          </w:p>
        </w:tc>
        <w:tc>
          <w:tcPr>
            <w:tcW w:w="2802" w:type="dxa"/>
            <w:tcBorders>
              <w:top w:val="single" w:color="auto" w:sz="6" w:space="0"/>
              <w:left w:val="single" w:color="auto" w:sz="6" w:space="0"/>
              <w:bottom w:val="single" w:color="auto" w:sz="6" w:space="0"/>
              <w:right w:val="single" w:color="auto" w:sz="6" w:space="0"/>
            </w:tcBorders>
          </w:tcPr>
          <w:p w14:paraId="1008B2D1">
            <w:pPr>
              <w:autoSpaceDE w:val="0"/>
              <w:autoSpaceDN w:val="0"/>
              <w:spacing w:line="440" w:lineRule="exact"/>
              <w:jc w:val="left"/>
              <w:rPr>
                <w:rFonts w:hint="eastAsia" w:ascii="仿宋" w:hAnsi="仿宋" w:eastAsia="仿宋" w:cs="仿宋"/>
                <w:sz w:val="24"/>
                <w:szCs w:val="24"/>
                <w:lang w:val="zh-CN"/>
              </w:rPr>
            </w:pPr>
          </w:p>
        </w:tc>
      </w:tr>
      <w:tr w14:paraId="578D9BF0">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6BFC456E">
            <w:pPr>
              <w:pStyle w:val="966"/>
              <w:numPr>
                <w:ilvl w:val="2"/>
                <w:numId w:val="2"/>
              </w:numPr>
              <w:adjustRightInd/>
              <w:spacing w:line="360" w:lineRule="auto"/>
              <w:ind w:left="720" w:leftChars="0" w:hanging="720" w:firstLineChars="0"/>
              <w:rPr>
                <w:rFonts w:hint="eastAsia" w:ascii="仿宋" w:hAnsi="仿宋" w:eastAsia="仿宋" w:cs="仿宋"/>
                <w:kern w:val="2"/>
                <w:sz w:val="24"/>
                <w:szCs w:val="24"/>
                <w:lang w:val="en-US" w:eastAsia="zh-CN" w:bidi="ar-SA"/>
              </w:rPr>
            </w:pPr>
            <w:r>
              <w:rPr>
                <w:rFonts w:hint="eastAsia" w:ascii="仿宋" w:hAnsi="仿宋" w:eastAsia="仿宋" w:cs="仿宋"/>
                <w:sz w:val="24"/>
              </w:rPr>
              <w:t>降温时间：≤30min</w:t>
            </w:r>
          </w:p>
        </w:tc>
        <w:tc>
          <w:tcPr>
            <w:tcW w:w="2802" w:type="dxa"/>
            <w:tcBorders>
              <w:top w:val="single" w:color="auto" w:sz="6" w:space="0"/>
              <w:left w:val="single" w:color="auto" w:sz="6" w:space="0"/>
              <w:bottom w:val="single" w:color="auto" w:sz="6" w:space="0"/>
              <w:right w:val="single" w:color="auto" w:sz="6" w:space="0"/>
            </w:tcBorders>
          </w:tcPr>
          <w:p w14:paraId="7567A039">
            <w:pPr>
              <w:autoSpaceDE w:val="0"/>
              <w:autoSpaceDN w:val="0"/>
              <w:spacing w:line="440" w:lineRule="exact"/>
              <w:jc w:val="left"/>
              <w:rPr>
                <w:rFonts w:hint="eastAsia" w:ascii="仿宋" w:hAnsi="仿宋" w:eastAsia="仿宋" w:cs="仿宋"/>
                <w:sz w:val="24"/>
                <w:szCs w:val="24"/>
              </w:rPr>
            </w:pPr>
          </w:p>
        </w:tc>
      </w:tr>
      <w:tr w14:paraId="20DAB0F9">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7EF40324">
            <w:pPr>
              <w:pStyle w:val="966"/>
              <w:numPr>
                <w:ilvl w:val="2"/>
                <w:numId w:val="2"/>
              </w:numPr>
              <w:adjustRightInd/>
              <w:spacing w:line="360" w:lineRule="auto"/>
              <w:ind w:left="720" w:leftChars="0" w:hanging="720" w:firstLineChars="0"/>
              <w:rPr>
                <w:rFonts w:hint="eastAsia" w:ascii="仿宋" w:hAnsi="仿宋" w:eastAsia="仿宋" w:cs="仿宋"/>
                <w:kern w:val="2"/>
                <w:sz w:val="24"/>
                <w:szCs w:val="24"/>
                <w:lang w:val="en-US" w:eastAsia="zh-CN" w:bidi="ar-SA"/>
              </w:rPr>
            </w:pPr>
            <w:r>
              <w:rPr>
                <w:rFonts w:hint="eastAsia" w:ascii="仿宋" w:hAnsi="仿宋" w:eastAsia="仿宋" w:cs="仿宋"/>
                <w:sz w:val="24"/>
              </w:rPr>
              <w:t>台面尺寸（mm)(长*宽）：≥1060*590</w:t>
            </w:r>
          </w:p>
        </w:tc>
        <w:tc>
          <w:tcPr>
            <w:tcW w:w="2802" w:type="dxa"/>
            <w:tcBorders>
              <w:top w:val="single" w:color="auto" w:sz="6" w:space="0"/>
              <w:left w:val="single" w:color="auto" w:sz="6" w:space="0"/>
              <w:bottom w:val="single" w:color="auto" w:sz="6" w:space="0"/>
              <w:right w:val="single" w:color="auto" w:sz="6" w:space="0"/>
            </w:tcBorders>
          </w:tcPr>
          <w:p w14:paraId="56E5C764">
            <w:pPr>
              <w:autoSpaceDE w:val="0"/>
              <w:autoSpaceDN w:val="0"/>
              <w:spacing w:line="440" w:lineRule="exact"/>
              <w:jc w:val="left"/>
              <w:rPr>
                <w:rFonts w:hint="eastAsia" w:ascii="仿宋" w:hAnsi="仿宋" w:eastAsia="仿宋" w:cs="仿宋"/>
                <w:sz w:val="24"/>
                <w:szCs w:val="24"/>
              </w:rPr>
            </w:pPr>
          </w:p>
        </w:tc>
      </w:tr>
      <w:tr w14:paraId="423DC58B">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33D9EF2E">
            <w:pPr>
              <w:adjustRightInd/>
              <w:spacing w:line="360" w:lineRule="auto"/>
              <w:rPr>
                <w:rFonts w:hint="eastAsia" w:ascii="仿宋" w:hAnsi="仿宋" w:eastAsia="仿宋" w:cs="仿宋"/>
                <w:kern w:val="2"/>
                <w:sz w:val="24"/>
                <w:szCs w:val="24"/>
                <w:lang w:val="en-US" w:eastAsia="zh-CN" w:bidi="ar-SA"/>
              </w:rPr>
            </w:pPr>
            <w:r>
              <w:rPr>
                <w:rFonts w:hint="eastAsia" w:ascii="仿宋" w:hAnsi="仿宋" w:eastAsia="仿宋" w:cs="宋体"/>
                <w:sz w:val="24"/>
              </w:rPr>
              <w:t xml:space="preserve">▲3.1.5 </w:t>
            </w:r>
            <w:r>
              <w:rPr>
                <w:rFonts w:hint="eastAsia" w:ascii="仿宋" w:hAnsi="仿宋" w:eastAsia="仿宋" w:cs="仿宋"/>
                <w:sz w:val="24"/>
              </w:rPr>
              <w:t>有效工作面积（冷藏面积）：≥0.6㎡</w:t>
            </w:r>
          </w:p>
        </w:tc>
        <w:tc>
          <w:tcPr>
            <w:tcW w:w="2802" w:type="dxa"/>
            <w:tcBorders>
              <w:top w:val="single" w:color="auto" w:sz="6" w:space="0"/>
              <w:left w:val="single" w:color="auto" w:sz="6" w:space="0"/>
              <w:bottom w:val="single" w:color="auto" w:sz="6" w:space="0"/>
              <w:right w:val="single" w:color="auto" w:sz="6" w:space="0"/>
            </w:tcBorders>
          </w:tcPr>
          <w:p w14:paraId="6A9AF1B2">
            <w:pPr>
              <w:autoSpaceDE w:val="0"/>
              <w:autoSpaceDN w:val="0"/>
              <w:spacing w:line="440" w:lineRule="exact"/>
              <w:jc w:val="left"/>
              <w:rPr>
                <w:rFonts w:hint="eastAsia" w:ascii="仿宋" w:hAnsi="仿宋" w:eastAsia="仿宋" w:cs="仿宋"/>
                <w:color w:val="FF0000"/>
                <w:sz w:val="24"/>
                <w:szCs w:val="24"/>
                <w:lang w:val="zh-CN"/>
              </w:rPr>
            </w:pPr>
          </w:p>
        </w:tc>
      </w:tr>
      <w:tr w14:paraId="73DEBACE">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3259A3B0">
            <w:pPr>
              <w:adjustRightInd/>
              <w:spacing w:line="360" w:lineRule="auto"/>
              <w:rPr>
                <w:rFonts w:hint="eastAsia" w:ascii="仿宋" w:hAnsi="仿宋" w:eastAsia="仿宋" w:cs="仿宋"/>
                <w:kern w:val="2"/>
                <w:sz w:val="24"/>
                <w:szCs w:val="24"/>
                <w:lang w:val="en-US" w:eastAsia="zh-CN" w:bidi="ar-SA"/>
              </w:rPr>
            </w:pPr>
            <w:r>
              <w:rPr>
                <w:rFonts w:hint="eastAsia" w:ascii="仿宋" w:hAnsi="仿宋" w:eastAsia="仿宋" w:cs="仿宋"/>
                <w:sz w:val="24"/>
              </w:rPr>
              <w:t>3.1.7 外部尺寸（mm)(长*宽*高：≥1200*800*750</w:t>
            </w:r>
          </w:p>
        </w:tc>
        <w:tc>
          <w:tcPr>
            <w:tcW w:w="2802" w:type="dxa"/>
            <w:tcBorders>
              <w:top w:val="single" w:color="auto" w:sz="6" w:space="0"/>
              <w:left w:val="single" w:color="auto" w:sz="6" w:space="0"/>
              <w:bottom w:val="single" w:color="auto" w:sz="6" w:space="0"/>
              <w:right w:val="single" w:color="auto" w:sz="6" w:space="0"/>
            </w:tcBorders>
          </w:tcPr>
          <w:p w14:paraId="5F2911A6">
            <w:pPr>
              <w:autoSpaceDE w:val="0"/>
              <w:autoSpaceDN w:val="0"/>
              <w:spacing w:line="440" w:lineRule="exact"/>
              <w:jc w:val="left"/>
              <w:rPr>
                <w:rFonts w:hint="eastAsia" w:ascii="仿宋" w:hAnsi="仿宋" w:eastAsia="仿宋" w:cs="仿宋"/>
                <w:color w:val="FF0000"/>
                <w:sz w:val="24"/>
                <w:szCs w:val="24"/>
              </w:rPr>
            </w:pPr>
          </w:p>
        </w:tc>
      </w:tr>
      <w:tr w14:paraId="129AD0DB">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244A4667">
            <w:pPr>
              <w:adjustRightInd/>
              <w:spacing w:line="360" w:lineRule="auto"/>
              <w:rPr>
                <w:rFonts w:hint="eastAsia" w:ascii="仿宋" w:hAnsi="仿宋" w:eastAsia="仿宋" w:cs="仿宋"/>
                <w:kern w:val="2"/>
                <w:sz w:val="24"/>
                <w:szCs w:val="24"/>
                <w:lang w:val="en-US" w:eastAsia="zh-CN" w:bidi="ar-SA"/>
              </w:rPr>
            </w:pPr>
            <w:r>
              <w:rPr>
                <w:rFonts w:hint="eastAsia" w:ascii="仿宋" w:hAnsi="仿宋" w:eastAsia="仿宋" w:cs="仿宋"/>
                <w:sz w:val="24"/>
              </w:rPr>
              <w:t>3.1.8 操作台材质要求： 304不锈钢。</w:t>
            </w:r>
          </w:p>
        </w:tc>
        <w:tc>
          <w:tcPr>
            <w:tcW w:w="2802" w:type="dxa"/>
            <w:tcBorders>
              <w:top w:val="single" w:color="auto" w:sz="6" w:space="0"/>
              <w:left w:val="single" w:color="auto" w:sz="6" w:space="0"/>
              <w:bottom w:val="single" w:color="auto" w:sz="6" w:space="0"/>
              <w:right w:val="single" w:color="auto" w:sz="6" w:space="0"/>
            </w:tcBorders>
          </w:tcPr>
          <w:p w14:paraId="6AAE8C3E">
            <w:pPr>
              <w:autoSpaceDE w:val="0"/>
              <w:autoSpaceDN w:val="0"/>
              <w:spacing w:line="440" w:lineRule="exact"/>
              <w:jc w:val="left"/>
              <w:rPr>
                <w:rFonts w:hint="eastAsia" w:ascii="仿宋" w:hAnsi="仿宋" w:eastAsia="仿宋" w:cs="仿宋"/>
                <w:sz w:val="24"/>
                <w:szCs w:val="24"/>
              </w:rPr>
            </w:pPr>
          </w:p>
        </w:tc>
      </w:tr>
      <w:tr w14:paraId="0D07C002">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7AE41E0C">
            <w:pPr>
              <w:spacing w:line="360" w:lineRule="auto"/>
              <w:rPr>
                <w:rFonts w:hint="eastAsia" w:ascii="仿宋" w:hAnsi="仿宋" w:eastAsia="仿宋" w:cs="仿宋"/>
                <w:kern w:val="2"/>
                <w:sz w:val="24"/>
                <w:szCs w:val="24"/>
                <w:lang w:val="en-US" w:eastAsia="zh-CN" w:bidi="ar-SA"/>
              </w:rPr>
            </w:pPr>
            <w:r>
              <w:rPr>
                <w:rFonts w:hint="eastAsia" w:ascii="仿宋" w:hAnsi="仿宋" w:eastAsia="仿宋" w:cs="仿宋"/>
                <w:sz w:val="24"/>
              </w:rPr>
              <w:t>3.1.9 控制要求：触摸屏控制</w:t>
            </w:r>
          </w:p>
        </w:tc>
        <w:tc>
          <w:tcPr>
            <w:tcW w:w="2802" w:type="dxa"/>
            <w:tcBorders>
              <w:top w:val="single" w:color="auto" w:sz="6" w:space="0"/>
              <w:left w:val="single" w:color="auto" w:sz="6" w:space="0"/>
              <w:bottom w:val="single" w:color="auto" w:sz="6" w:space="0"/>
              <w:right w:val="single" w:color="auto" w:sz="6" w:space="0"/>
            </w:tcBorders>
          </w:tcPr>
          <w:p w14:paraId="4856F0AC">
            <w:pPr>
              <w:autoSpaceDE w:val="0"/>
              <w:autoSpaceDN w:val="0"/>
              <w:spacing w:line="440" w:lineRule="exact"/>
              <w:jc w:val="left"/>
              <w:rPr>
                <w:rFonts w:hint="eastAsia" w:ascii="仿宋" w:hAnsi="仿宋" w:eastAsia="仿宋" w:cs="仿宋"/>
                <w:sz w:val="24"/>
                <w:szCs w:val="24"/>
                <w:lang w:val="zh-CN"/>
              </w:rPr>
            </w:pPr>
          </w:p>
        </w:tc>
      </w:tr>
      <w:tr w14:paraId="356B586E">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79A20EC6">
            <w:pPr>
              <w:spacing w:line="360" w:lineRule="auto"/>
              <w:rPr>
                <w:rFonts w:hint="eastAsia" w:ascii="仿宋" w:hAnsi="仿宋" w:eastAsia="仿宋" w:cs="仿宋"/>
                <w:kern w:val="2"/>
                <w:sz w:val="24"/>
                <w:szCs w:val="24"/>
                <w:lang w:val="de-DE" w:eastAsia="zh-CN" w:bidi="ar-SA"/>
              </w:rPr>
            </w:pPr>
            <w:r>
              <w:rPr>
                <w:rFonts w:hint="eastAsia" w:ascii="仿宋" w:hAnsi="仿宋" w:eastAsia="仿宋" w:cs="宋体"/>
                <w:sz w:val="24"/>
              </w:rPr>
              <w:t>▲</w:t>
            </w:r>
            <w:r>
              <w:rPr>
                <w:rFonts w:hint="eastAsia" w:ascii="仿宋" w:hAnsi="仿宋" w:eastAsia="仿宋" w:cs="仿宋"/>
                <w:sz w:val="24"/>
              </w:rPr>
              <w:t>3.1.10 显示要求：实时显示温度/时间的动态变化曲线。</w:t>
            </w:r>
          </w:p>
        </w:tc>
        <w:tc>
          <w:tcPr>
            <w:tcW w:w="2802" w:type="dxa"/>
            <w:tcBorders>
              <w:top w:val="single" w:color="auto" w:sz="6" w:space="0"/>
              <w:left w:val="single" w:color="auto" w:sz="6" w:space="0"/>
              <w:bottom w:val="single" w:color="auto" w:sz="6" w:space="0"/>
              <w:right w:val="single" w:color="auto" w:sz="6" w:space="0"/>
            </w:tcBorders>
          </w:tcPr>
          <w:p w14:paraId="29DC3B8E">
            <w:pPr>
              <w:autoSpaceDE w:val="0"/>
              <w:autoSpaceDN w:val="0"/>
              <w:spacing w:line="440" w:lineRule="exact"/>
              <w:jc w:val="left"/>
              <w:rPr>
                <w:rFonts w:hint="eastAsia" w:ascii="仿宋" w:hAnsi="仿宋" w:eastAsia="仿宋" w:cs="仿宋"/>
                <w:sz w:val="24"/>
                <w:szCs w:val="24"/>
                <w:lang w:val="zh-CN"/>
              </w:rPr>
            </w:pPr>
          </w:p>
        </w:tc>
      </w:tr>
      <w:tr w14:paraId="644BBFC6">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4609C535">
            <w:pPr>
              <w:adjustRightInd/>
              <w:spacing w:line="360" w:lineRule="auto"/>
              <w:rPr>
                <w:rFonts w:hint="eastAsia" w:ascii="仿宋" w:hAnsi="仿宋" w:eastAsia="仿宋" w:cs="仿宋"/>
                <w:kern w:val="2"/>
                <w:sz w:val="24"/>
                <w:szCs w:val="24"/>
                <w:lang w:val="de-DE" w:eastAsia="zh-CN" w:bidi="ar-SA"/>
              </w:rPr>
            </w:pPr>
            <w:r>
              <w:rPr>
                <w:rFonts w:hint="eastAsia" w:ascii="仿宋" w:hAnsi="仿宋" w:eastAsia="仿宋" w:cs="仿宋"/>
                <w:sz w:val="24"/>
              </w:rPr>
              <w:t>3.1.11 报警要求：当操作台面的温度超过设定值时，自动停止并声光报警。</w:t>
            </w:r>
          </w:p>
        </w:tc>
        <w:tc>
          <w:tcPr>
            <w:tcW w:w="2802" w:type="dxa"/>
            <w:tcBorders>
              <w:top w:val="single" w:color="auto" w:sz="6" w:space="0"/>
              <w:left w:val="single" w:color="auto" w:sz="6" w:space="0"/>
              <w:bottom w:val="single" w:color="auto" w:sz="6" w:space="0"/>
              <w:right w:val="single" w:color="auto" w:sz="6" w:space="0"/>
            </w:tcBorders>
          </w:tcPr>
          <w:p w14:paraId="12A189D8">
            <w:pPr>
              <w:autoSpaceDE w:val="0"/>
              <w:autoSpaceDN w:val="0"/>
              <w:spacing w:line="440" w:lineRule="exact"/>
              <w:jc w:val="left"/>
              <w:rPr>
                <w:rFonts w:hint="eastAsia" w:ascii="仿宋" w:hAnsi="仿宋" w:eastAsia="仿宋" w:cs="仿宋"/>
                <w:sz w:val="24"/>
                <w:szCs w:val="24"/>
                <w:lang w:val="zh-CN"/>
              </w:rPr>
            </w:pPr>
          </w:p>
        </w:tc>
      </w:tr>
      <w:tr w14:paraId="6AF581F6">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698DD442">
            <w:pPr>
              <w:spacing w:line="360" w:lineRule="auto"/>
              <w:rPr>
                <w:rFonts w:hint="eastAsia" w:ascii="仿宋" w:hAnsi="仿宋" w:eastAsia="仿宋" w:cs="仿宋"/>
                <w:b/>
                <w:bCs/>
                <w:kern w:val="2"/>
                <w:sz w:val="24"/>
                <w:szCs w:val="24"/>
                <w:lang w:val="de-DE" w:eastAsia="zh-CN" w:bidi="ar-SA"/>
              </w:rPr>
            </w:pPr>
            <w:r>
              <w:rPr>
                <w:rFonts w:hint="eastAsia" w:ascii="仿宋" w:hAnsi="仿宋" w:eastAsia="仿宋" w:cs="仿宋"/>
                <w:b/>
                <w:bCs/>
                <w:sz w:val="24"/>
              </w:rPr>
              <w:t xml:space="preserve">3.2 </w:t>
            </w:r>
            <w:r>
              <w:rPr>
                <w:rFonts w:ascii="仿宋" w:hAnsi="仿宋" w:eastAsia="仿宋" w:cs="仿宋"/>
                <w:b/>
                <w:bCs/>
                <w:sz w:val="24"/>
              </w:rPr>
              <w:t>可调试采血椅</w:t>
            </w:r>
            <w:r>
              <w:rPr>
                <w:rFonts w:hint="eastAsia" w:ascii="仿宋" w:hAnsi="仿宋" w:eastAsia="仿宋" w:cs="仿宋"/>
                <w:b/>
                <w:bCs/>
                <w:sz w:val="24"/>
                <w:shd w:val="clear" w:color="auto" w:fill="FFFFFF"/>
              </w:rPr>
              <w:t>功能技术要求</w:t>
            </w:r>
          </w:p>
        </w:tc>
        <w:tc>
          <w:tcPr>
            <w:tcW w:w="2802" w:type="dxa"/>
            <w:tcBorders>
              <w:top w:val="single" w:color="auto" w:sz="6" w:space="0"/>
              <w:left w:val="single" w:color="auto" w:sz="6" w:space="0"/>
              <w:bottom w:val="single" w:color="auto" w:sz="6" w:space="0"/>
              <w:right w:val="single" w:color="auto" w:sz="6" w:space="0"/>
            </w:tcBorders>
          </w:tcPr>
          <w:p w14:paraId="2E95F841">
            <w:pPr>
              <w:autoSpaceDE w:val="0"/>
              <w:autoSpaceDN w:val="0"/>
              <w:spacing w:line="440" w:lineRule="exact"/>
              <w:jc w:val="left"/>
              <w:rPr>
                <w:rFonts w:hint="eastAsia" w:ascii="仿宋" w:hAnsi="仿宋" w:eastAsia="仿宋" w:cs="仿宋"/>
                <w:sz w:val="24"/>
                <w:szCs w:val="24"/>
                <w:lang w:val="zh-CN"/>
              </w:rPr>
            </w:pPr>
          </w:p>
        </w:tc>
      </w:tr>
      <w:tr w14:paraId="4EFD3AC5">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top"/>
          </w:tcPr>
          <w:p w14:paraId="01A396DD">
            <w:pPr>
              <w:spacing w:line="360" w:lineRule="auto"/>
              <w:rPr>
                <w:rFonts w:hint="eastAsia" w:ascii="仿宋" w:hAnsi="仿宋" w:eastAsia="仿宋" w:cs="仿宋"/>
                <w:kern w:val="2"/>
                <w:sz w:val="24"/>
                <w:szCs w:val="24"/>
                <w:lang w:val="de-DE" w:eastAsia="zh-CN" w:bidi="ar-SA"/>
              </w:rPr>
            </w:pPr>
            <w:r>
              <w:rPr>
                <w:rFonts w:hint="eastAsia" w:ascii="仿宋" w:hAnsi="仿宋" w:eastAsia="仿宋" w:cs="仿宋"/>
                <w:sz w:val="24"/>
              </w:rPr>
              <w:t xml:space="preserve">3.2.1 整体升降高度：≥590-790mm </w:t>
            </w:r>
          </w:p>
        </w:tc>
        <w:tc>
          <w:tcPr>
            <w:tcW w:w="2802" w:type="dxa"/>
            <w:tcBorders>
              <w:top w:val="single" w:color="auto" w:sz="6" w:space="0"/>
              <w:left w:val="single" w:color="auto" w:sz="6" w:space="0"/>
              <w:bottom w:val="single" w:color="auto" w:sz="6" w:space="0"/>
              <w:right w:val="single" w:color="auto" w:sz="6" w:space="0"/>
            </w:tcBorders>
          </w:tcPr>
          <w:p w14:paraId="1DB4D4B7">
            <w:pPr>
              <w:autoSpaceDE w:val="0"/>
              <w:autoSpaceDN w:val="0"/>
              <w:spacing w:line="440" w:lineRule="exact"/>
              <w:jc w:val="left"/>
              <w:rPr>
                <w:rFonts w:hint="eastAsia" w:ascii="仿宋" w:hAnsi="仿宋" w:eastAsia="仿宋" w:cs="仿宋"/>
                <w:sz w:val="24"/>
                <w:szCs w:val="24"/>
                <w:lang w:val="zh-CN"/>
              </w:rPr>
            </w:pPr>
          </w:p>
        </w:tc>
      </w:tr>
      <w:tr w14:paraId="19142AE9">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top"/>
          </w:tcPr>
          <w:p w14:paraId="69699617">
            <w:pPr>
              <w:spacing w:line="360" w:lineRule="auto"/>
              <w:rPr>
                <w:rFonts w:hint="eastAsia" w:ascii="仿宋" w:hAnsi="仿宋" w:eastAsia="仿宋" w:cs="仿宋"/>
                <w:kern w:val="2"/>
                <w:sz w:val="24"/>
                <w:szCs w:val="24"/>
                <w:lang w:val="en-US" w:eastAsia="zh-CN" w:bidi="ar-SA"/>
              </w:rPr>
            </w:pPr>
            <w:r>
              <w:rPr>
                <w:rFonts w:hint="eastAsia" w:ascii="仿宋" w:hAnsi="仿宋" w:eastAsia="仿宋" w:cs="仿宋"/>
                <w:sz w:val="24"/>
              </w:rPr>
              <w:t>3.2.2 靠背倾斜角度：85°±5°</w:t>
            </w:r>
          </w:p>
        </w:tc>
        <w:tc>
          <w:tcPr>
            <w:tcW w:w="2802" w:type="dxa"/>
            <w:tcBorders>
              <w:top w:val="single" w:color="auto" w:sz="6" w:space="0"/>
              <w:left w:val="single" w:color="auto" w:sz="6" w:space="0"/>
              <w:bottom w:val="single" w:color="auto" w:sz="6" w:space="0"/>
              <w:right w:val="single" w:color="auto" w:sz="6" w:space="0"/>
            </w:tcBorders>
          </w:tcPr>
          <w:p w14:paraId="099B52D7">
            <w:pPr>
              <w:autoSpaceDE w:val="0"/>
              <w:autoSpaceDN w:val="0"/>
              <w:spacing w:line="440" w:lineRule="exact"/>
              <w:jc w:val="left"/>
              <w:rPr>
                <w:rFonts w:hint="eastAsia" w:ascii="仿宋" w:hAnsi="仿宋" w:eastAsia="仿宋" w:cs="仿宋"/>
                <w:sz w:val="24"/>
                <w:szCs w:val="24"/>
              </w:rPr>
            </w:pPr>
          </w:p>
        </w:tc>
      </w:tr>
      <w:tr w14:paraId="4044164E">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top"/>
          </w:tcPr>
          <w:p w14:paraId="498E3D15">
            <w:pPr>
              <w:spacing w:line="360" w:lineRule="auto"/>
              <w:rPr>
                <w:rFonts w:hint="eastAsia" w:ascii="仿宋" w:hAnsi="仿宋" w:eastAsia="仿宋" w:cs="仿宋"/>
                <w:kern w:val="2"/>
                <w:sz w:val="24"/>
                <w:szCs w:val="24"/>
                <w:lang w:val="en-US" w:eastAsia="zh-CN" w:bidi="ar-SA"/>
              </w:rPr>
            </w:pPr>
            <w:r>
              <w:rPr>
                <w:rFonts w:hint="eastAsia" w:ascii="仿宋" w:hAnsi="仿宋" w:eastAsia="仿宋" w:cs="仿宋"/>
                <w:sz w:val="24"/>
              </w:rPr>
              <w:t xml:space="preserve">3.2.3 </w:t>
            </w:r>
            <w:r>
              <w:rPr>
                <w:rFonts w:hint="eastAsia" w:ascii="仿宋" w:hAnsi="仿宋" w:eastAsia="仿宋" w:cs="仿宋"/>
                <w:sz w:val="24"/>
                <w:lang w:eastAsia="zh-Hans"/>
              </w:rPr>
              <w:t>腿部</w:t>
            </w:r>
            <w:r>
              <w:rPr>
                <w:rFonts w:hint="eastAsia" w:ascii="仿宋" w:hAnsi="仿宋" w:eastAsia="仿宋" w:cs="仿宋"/>
                <w:sz w:val="24"/>
              </w:rPr>
              <w:t>倾斜角度：95°±5°</w:t>
            </w:r>
          </w:p>
        </w:tc>
        <w:tc>
          <w:tcPr>
            <w:tcW w:w="2802" w:type="dxa"/>
            <w:tcBorders>
              <w:top w:val="single" w:color="auto" w:sz="6" w:space="0"/>
              <w:left w:val="single" w:color="auto" w:sz="6" w:space="0"/>
              <w:bottom w:val="single" w:color="auto" w:sz="6" w:space="0"/>
              <w:right w:val="single" w:color="auto" w:sz="6" w:space="0"/>
            </w:tcBorders>
          </w:tcPr>
          <w:p w14:paraId="57579B91">
            <w:pPr>
              <w:autoSpaceDE w:val="0"/>
              <w:autoSpaceDN w:val="0"/>
              <w:spacing w:line="440" w:lineRule="exact"/>
              <w:jc w:val="left"/>
              <w:rPr>
                <w:rFonts w:hint="eastAsia" w:ascii="仿宋" w:hAnsi="仿宋" w:eastAsia="仿宋" w:cs="仿宋"/>
                <w:sz w:val="24"/>
                <w:szCs w:val="24"/>
                <w:lang w:val="zh-CN"/>
              </w:rPr>
            </w:pPr>
          </w:p>
        </w:tc>
      </w:tr>
      <w:tr w14:paraId="2EA09B1D">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top"/>
          </w:tcPr>
          <w:p w14:paraId="252491D9">
            <w:pPr>
              <w:spacing w:line="360" w:lineRule="auto"/>
              <w:rPr>
                <w:rFonts w:hint="eastAsia" w:ascii="仿宋" w:hAnsi="仿宋" w:eastAsia="仿宋" w:cs="仿宋"/>
                <w:kern w:val="2"/>
                <w:sz w:val="24"/>
                <w:szCs w:val="24"/>
                <w:lang w:val="en-US" w:eastAsia="zh-CN" w:bidi="ar-SA"/>
              </w:rPr>
            </w:pPr>
            <w:r>
              <w:rPr>
                <w:rFonts w:hint="eastAsia" w:ascii="仿宋" w:hAnsi="仿宋" w:eastAsia="仿宋" w:cs="仿宋"/>
                <w:sz w:val="24"/>
              </w:rPr>
              <w:t>3.2.4 靠背调节角度: ≥-15°~75°</w:t>
            </w:r>
          </w:p>
        </w:tc>
        <w:tc>
          <w:tcPr>
            <w:tcW w:w="2802" w:type="dxa"/>
            <w:tcBorders>
              <w:top w:val="single" w:color="auto" w:sz="6" w:space="0"/>
              <w:left w:val="single" w:color="auto" w:sz="6" w:space="0"/>
              <w:bottom w:val="single" w:color="auto" w:sz="6" w:space="0"/>
              <w:right w:val="single" w:color="auto" w:sz="6" w:space="0"/>
            </w:tcBorders>
          </w:tcPr>
          <w:p w14:paraId="3D91B1AA">
            <w:pPr>
              <w:autoSpaceDE w:val="0"/>
              <w:autoSpaceDN w:val="0"/>
              <w:spacing w:line="440" w:lineRule="exact"/>
              <w:jc w:val="left"/>
              <w:rPr>
                <w:rFonts w:hint="eastAsia" w:ascii="仿宋" w:hAnsi="仿宋" w:eastAsia="仿宋" w:cs="仿宋"/>
                <w:sz w:val="24"/>
                <w:szCs w:val="24"/>
                <w:lang w:val="zh-CN"/>
              </w:rPr>
            </w:pPr>
          </w:p>
        </w:tc>
      </w:tr>
      <w:tr w14:paraId="0ACA2C34">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top"/>
          </w:tcPr>
          <w:p w14:paraId="4A1CFB9F">
            <w:pPr>
              <w:spacing w:line="360" w:lineRule="auto"/>
              <w:rPr>
                <w:rFonts w:hint="eastAsia" w:ascii="仿宋" w:hAnsi="仿宋" w:eastAsia="仿宋" w:cs="仿宋"/>
                <w:kern w:val="2"/>
                <w:sz w:val="24"/>
                <w:szCs w:val="24"/>
                <w:lang w:val="en-US" w:eastAsia="zh-CN" w:bidi="ar-SA"/>
              </w:rPr>
            </w:pPr>
            <w:r>
              <w:rPr>
                <w:rFonts w:hint="eastAsia" w:ascii="仿宋" w:hAnsi="仿宋" w:eastAsia="仿宋" w:cs="仿宋"/>
                <w:sz w:val="24"/>
              </w:rPr>
              <w:t>3.2.5 腿部调节角度: ≥-90°~5°</w:t>
            </w:r>
          </w:p>
        </w:tc>
        <w:tc>
          <w:tcPr>
            <w:tcW w:w="2802" w:type="dxa"/>
            <w:tcBorders>
              <w:top w:val="single" w:color="auto" w:sz="6" w:space="0"/>
              <w:left w:val="single" w:color="auto" w:sz="6" w:space="0"/>
              <w:bottom w:val="single" w:color="auto" w:sz="6" w:space="0"/>
              <w:right w:val="single" w:color="auto" w:sz="6" w:space="0"/>
            </w:tcBorders>
          </w:tcPr>
          <w:p w14:paraId="25C27484">
            <w:pPr>
              <w:autoSpaceDE w:val="0"/>
              <w:autoSpaceDN w:val="0"/>
              <w:spacing w:line="440" w:lineRule="exact"/>
              <w:jc w:val="left"/>
              <w:rPr>
                <w:rFonts w:hint="eastAsia" w:ascii="仿宋" w:hAnsi="仿宋" w:eastAsia="仿宋" w:cs="仿宋"/>
                <w:sz w:val="24"/>
                <w:szCs w:val="24"/>
                <w:lang w:val="zh-CN"/>
              </w:rPr>
            </w:pPr>
          </w:p>
        </w:tc>
      </w:tr>
      <w:tr w14:paraId="45A93AF8">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top"/>
          </w:tcPr>
          <w:p w14:paraId="714D8B58">
            <w:pPr>
              <w:spacing w:line="360" w:lineRule="auto"/>
              <w:rPr>
                <w:rFonts w:hint="eastAsia" w:ascii="仿宋" w:hAnsi="仿宋" w:eastAsia="仿宋" w:cs="仿宋"/>
                <w:kern w:val="2"/>
                <w:sz w:val="24"/>
                <w:szCs w:val="24"/>
                <w:lang w:val="en-US" w:eastAsia="zh-CN" w:bidi="ar-SA"/>
              </w:rPr>
            </w:pPr>
            <w:r>
              <w:rPr>
                <w:rFonts w:hint="eastAsia" w:ascii="仿宋" w:hAnsi="仿宋" w:eastAsia="仿宋" w:cs="仿宋"/>
                <w:sz w:val="24"/>
              </w:rPr>
              <w:t>3.2.6 扶手后翻调节角度: ≥0°~110°</w:t>
            </w:r>
          </w:p>
        </w:tc>
        <w:tc>
          <w:tcPr>
            <w:tcW w:w="2802" w:type="dxa"/>
            <w:tcBorders>
              <w:top w:val="single" w:color="auto" w:sz="6" w:space="0"/>
              <w:left w:val="single" w:color="auto" w:sz="6" w:space="0"/>
              <w:bottom w:val="single" w:color="auto" w:sz="6" w:space="0"/>
              <w:right w:val="single" w:color="auto" w:sz="6" w:space="0"/>
            </w:tcBorders>
          </w:tcPr>
          <w:p w14:paraId="545F2C2E">
            <w:pPr>
              <w:autoSpaceDE w:val="0"/>
              <w:autoSpaceDN w:val="0"/>
              <w:spacing w:line="440" w:lineRule="exact"/>
              <w:jc w:val="left"/>
              <w:rPr>
                <w:rFonts w:hint="eastAsia" w:ascii="仿宋" w:hAnsi="仿宋" w:eastAsia="仿宋" w:cs="仿宋"/>
                <w:sz w:val="24"/>
                <w:szCs w:val="24"/>
                <w:lang w:val="zh-CN"/>
              </w:rPr>
            </w:pPr>
          </w:p>
        </w:tc>
      </w:tr>
      <w:tr w14:paraId="76870379">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top"/>
          </w:tcPr>
          <w:p w14:paraId="76DD94F7">
            <w:pPr>
              <w:spacing w:line="360" w:lineRule="auto"/>
              <w:rPr>
                <w:rFonts w:hint="eastAsia" w:ascii="仿宋" w:hAnsi="仿宋" w:eastAsia="仿宋" w:cs="仿宋"/>
                <w:kern w:val="2"/>
                <w:sz w:val="24"/>
                <w:szCs w:val="24"/>
                <w:lang w:val="en-US" w:eastAsia="zh-CN" w:bidi="ar-SA"/>
              </w:rPr>
            </w:pPr>
            <w:r>
              <w:rPr>
                <w:rFonts w:hint="eastAsia" w:ascii="仿宋" w:hAnsi="仿宋" w:eastAsia="仿宋" w:cs="仿宋"/>
                <w:sz w:val="24"/>
              </w:rPr>
              <w:t>3.2.7 最高极限高度:790±10mm</w:t>
            </w:r>
          </w:p>
        </w:tc>
        <w:tc>
          <w:tcPr>
            <w:tcW w:w="2802" w:type="dxa"/>
            <w:tcBorders>
              <w:top w:val="single" w:color="auto" w:sz="6" w:space="0"/>
              <w:left w:val="single" w:color="auto" w:sz="6" w:space="0"/>
              <w:bottom w:val="single" w:color="auto" w:sz="6" w:space="0"/>
              <w:right w:val="single" w:color="auto" w:sz="6" w:space="0"/>
            </w:tcBorders>
          </w:tcPr>
          <w:p w14:paraId="3BEF4268">
            <w:pPr>
              <w:autoSpaceDE w:val="0"/>
              <w:autoSpaceDN w:val="0"/>
              <w:spacing w:line="440" w:lineRule="exact"/>
              <w:jc w:val="left"/>
              <w:rPr>
                <w:rFonts w:hint="eastAsia" w:ascii="仿宋" w:hAnsi="仿宋" w:eastAsia="仿宋" w:cs="仿宋"/>
                <w:sz w:val="24"/>
                <w:szCs w:val="24"/>
                <w:lang w:val="zh-CN"/>
              </w:rPr>
            </w:pPr>
          </w:p>
        </w:tc>
      </w:tr>
      <w:tr w14:paraId="1B809575">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top"/>
          </w:tcPr>
          <w:p w14:paraId="56FA945D">
            <w:pPr>
              <w:spacing w:line="360" w:lineRule="auto"/>
              <w:rPr>
                <w:rFonts w:hint="eastAsia" w:ascii="仿宋" w:hAnsi="仿宋" w:eastAsia="仿宋" w:cs="仿宋"/>
                <w:kern w:val="2"/>
                <w:sz w:val="24"/>
                <w:szCs w:val="24"/>
                <w:lang w:val="en-US" w:eastAsia="zh-CN" w:bidi="ar-SA"/>
              </w:rPr>
            </w:pPr>
            <w:r>
              <w:rPr>
                <w:rFonts w:hint="eastAsia" w:ascii="仿宋" w:hAnsi="仿宋" w:eastAsia="仿宋" w:cs="仿宋"/>
                <w:sz w:val="24"/>
              </w:rPr>
              <w:t>3.2.8 最低极限高度:590±10mm</w:t>
            </w:r>
          </w:p>
        </w:tc>
        <w:tc>
          <w:tcPr>
            <w:tcW w:w="2802" w:type="dxa"/>
            <w:tcBorders>
              <w:top w:val="single" w:color="auto" w:sz="6" w:space="0"/>
              <w:left w:val="single" w:color="auto" w:sz="6" w:space="0"/>
              <w:bottom w:val="single" w:color="auto" w:sz="6" w:space="0"/>
              <w:right w:val="single" w:color="auto" w:sz="6" w:space="0"/>
            </w:tcBorders>
          </w:tcPr>
          <w:p w14:paraId="2D04F315">
            <w:pPr>
              <w:autoSpaceDE w:val="0"/>
              <w:autoSpaceDN w:val="0"/>
              <w:spacing w:line="440" w:lineRule="exact"/>
              <w:jc w:val="left"/>
              <w:rPr>
                <w:rFonts w:hint="eastAsia" w:ascii="仿宋" w:hAnsi="仿宋" w:eastAsia="仿宋" w:cs="仿宋"/>
                <w:sz w:val="24"/>
                <w:szCs w:val="24"/>
                <w:lang w:val="zh-CN"/>
              </w:rPr>
            </w:pPr>
          </w:p>
        </w:tc>
      </w:tr>
      <w:tr w14:paraId="74E1C922">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top"/>
          </w:tcPr>
          <w:p w14:paraId="40F6EB73">
            <w:pPr>
              <w:spacing w:line="360" w:lineRule="auto"/>
              <w:rPr>
                <w:rFonts w:hint="eastAsia" w:ascii="仿宋" w:hAnsi="仿宋" w:eastAsia="仿宋" w:cs="仿宋"/>
                <w:kern w:val="2"/>
                <w:sz w:val="24"/>
                <w:szCs w:val="24"/>
                <w:lang w:val="en-US" w:eastAsia="zh-CN" w:bidi="ar-SA"/>
              </w:rPr>
            </w:pPr>
            <w:r>
              <w:rPr>
                <w:rFonts w:hint="eastAsia" w:ascii="仿宋" w:hAnsi="仿宋" w:eastAsia="仿宋" w:cs="仿宋"/>
                <w:sz w:val="24"/>
              </w:rPr>
              <w:t>3.2.9椅子最大承重量:≥200kg</w:t>
            </w:r>
          </w:p>
        </w:tc>
        <w:tc>
          <w:tcPr>
            <w:tcW w:w="2802" w:type="dxa"/>
            <w:tcBorders>
              <w:top w:val="single" w:color="auto" w:sz="6" w:space="0"/>
              <w:left w:val="single" w:color="auto" w:sz="6" w:space="0"/>
              <w:bottom w:val="single" w:color="auto" w:sz="6" w:space="0"/>
              <w:right w:val="single" w:color="auto" w:sz="6" w:space="0"/>
            </w:tcBorders>
          </w:tcPr>
          <w:p w14:paraId="01487B47">
            <w:pPr>
              <w:autoSpaceDE w:val="0"/>
              <w:autoSpaceDN w:val="0"/>
              <w:spacing w:line="440" w:lineRule="exact"/>
              <w:jc w:val="left"/>
              <w:rPr>
                <w:rFonts w:hint="eastAsia" w:ascii="仿宋" w:hAnsi="仿宋" w:eastAsia="仿宋" w:cs="仿宋"/>
                <w:color w:val="FF0000"/>
                <w:sz w:val="24"/>
                <w:szCs w:val="24"/>
                <w:lang w:val="zh-CN"/>
              </w:rPr>
            </w:pPr>
          </w:p>
        </w:tc>
      </w:tr>
      <w:tr w14:paraId="6CA35113">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5E9E1EA1">
            <w:pPr>
              <w:spacing w:line="360" w:lineRule="auto"/>
              <w:rPr>
                <w:rFonts w:hint="eastAsia" w:ascii="仿宋" w:hAnsi="仿宋" w:eastAsia="仿宋" w:cs="仿宋"/>
                <w:kern w:val="2"/>
                <w:sz w:val="24"/>
                <w:szCs w:val="24"/>
                <w:lang w:val="en-US" w:eastAsia="zh-CN" w:bidi="ar-SA"/>
              </w:rPr>
            </w:pPr>
            <w:r>
              <w:rPr>
                <w:rFonts w:hint="eastAsia" w:ascii="仿宋" w:hAnsi="仿宋" w:eastAsia="仿宋" w:cs="宋体"/>
                <w:sz w:val="24"/>
              </w:rPr>
              <w:t>▲</w:t>
            </w:r>
            <w:r>
              <w:rPr>
                <w:rFonts w:hint="eastAsia" w:ascii="仿宋" w:hAnsi="仿宋" w:eastAsia="仿宋" w:cs="仿宋"/>
                <w:sz w:val="24"/>
              </w:rPr>
              <w:t>3.2.10 材质要求：椅框、椅架采用钢材且表面静电涂层处理，椅身为高密度海棉作填充物</w:t>
            </w:r>
          </w:p>
        </w:tc>
        <w:tc>
          <w:tcPr>
            <w:tcW w:w="2802" w:type="dxa"/>
            <w:tcBorders>
              <w:top w:val="single" w:color="auto" w:sz="6" w:space="0"/>
              <w:left w:val="single" w:color="auto" w:sz="6" w:space="0"/>
              <w:bottom w:val="single" w:color="auto" w:sz="6" w:space="0"/>
              <w:right w:val="single" w:color="auto" w:sz="6" w:space="0"/>
            </w:tcBorders>
          </w:tcPr>
          <w:p w14:paraId="427E48CB">
            <w:pPr>
              <w:autoSpaceDE w:val="0"/>
              <w:autoSpaceDN w:val="0"/>
              <w:spacing w:line="440" w:lineRule="exact"/>
              <w:jc w:val="left"/>
              <w:rPr>
                <w:rFonts w:hint="eastAsia" w:ascii="仿宋" w:hAnsi="仿宋" w:eastAsia="仿宋" w:cs="仿宋"/>
                <w:sz w:val="24"/>
                <w:szCs w:val="24"/>
                <w:lang w:val="zh-CN"/>
              </w:rPr>
            </w:pPr>
          </w:p>
        </w:tc>
      </w:tr>
      <w:tr w14:paraId="0CBDAD1C">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0E7DDDCC">
            <w:pPr>
              <w:spacing w:line="360" w:lineRule="auto"/>
              <w:rPr>
                <w:rFonts w:hint="eastAsia" w:ascii="仿宋" w:hAnsi="仿宋" w:eastAsia="仿宋" w:cs="仿宋"/>
                <w:kern w:val="2"/>
                <w:sz w:val="24"/>
                <w:szCs w:val="24"/>
                <w:lang w:val="en-US" w:eastAsia="zh-CN" w:bidi="ar-SA"/>
              </w:rPr>
            </w:pPr>
            <w:r>
              <w:rPr>
                <w:rFonts w:hint="eastAsia" w:ascii="仿宋" w:hAnsi="仿宋" w:eastAsia="仿宋" w:cs="仿宋"/>
                <w:sz w:val="24"/>
              </w:rPr>
              <w:t>3.2.11 脚轮要求：3个万向轮，前部1个定向轮。</w:t>
            </w:r>
          </w:p>
        </w:tc>
        <w:tc>
          <w:tcPr>
            <w:tcW w:w="2802" w:type="dxa"/>
            <w:tcBorders>
              <w:top w:val="single" w:color="auto" w:sz="6" w:space="0"/>
              <w:left w:val="single" w:color="auto" w:sz="6" w:space="0"/>
              <w:bottom w:val="single" w:color="auto" w:sz="6" w:space="0"/>
              <w:right w:val="single" w:color="auto" w:sz="6" w:space="0"/>
            </w:tcBorders>
          </w:tcPr>
          <w:p w14:paraId="10F8709A">
            <w:pPr>
              <w:autoSpaceDE w:val="0"/>
              <w:autoSpaceDN w:val="0"/>
              <w:spacing w:line="440" w:lineRule="exact"/>
              <w:jc w:val="left"/>
              <w:rPr>
                <w:rFonts w:hint="eastAsia" w:ascii="仿宋" w:hAnsi="仿宋" w:eastAsia="仿宋" w:cs="仿宋"/>
                <w:color w:val="FF0000"/>
                <w:sz w:val="24"/>
                <w:szCs w:val="24"/>
                <w:lang w:val="zh-CN"/>
              </w:rPr>
            </w:pPr>
          </w:p>
        </w:tc>
      </w:tr>
      <w:tr w14:paraId="5FDE9B57">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75F1CD11">
            <w:pPr>
              <w:spacing w:line="360" w:lineRule="auto"/>
              <w:rPr>
                <w:rFonts w:hint="eastAsia" w:ascii="仿宋" w:hAnsi="仿宋" w:eastAsia="仿宋" w:cs="仿宋"/>
                <w:kern w:val="2"/>
                <w:sz w:val="24"/>
                <w:szCs w:val="24"/>
                <w:lang w:val="de-DE" w:eastAsia="zh-CN" w:bidi="ar-SA"/>
              </w:rPr>
            </w:pPr>
            <w:r>
              <w:rPr>
                <w:rFonts w:hint="eastAsia" w:ascii="仿宋" w:hAnsi="仿宋" w:eastAsia="仿宋" w:cs="宋体"/>
                <w:sz w:val="24"/>
              </w:rPr>
              <w:t>▲</w:t>
            </w:r>
            <w:r>
              <w:rPr>
                <w:rFonts w:hint="eastAsia" w:ascii="仿宋" w:hAnsi="仿宋" w:eastAsia="仿宋" w:cs="仿宋"/>
                <w:sz w:val="24"/>
              </w:rPr>
              <w:t>3.2.12 控制要求：电动控制系统，可控制靠背角度，腿部角度，升降高度等设置</w:t>
            </w:r>
          </w:p>
        </w:tc>
        <w:tc>
          <w:tcPr>
            <w:tcW w:w="2802" w:type="dxa"/>
            <w:tcBorders>
              <w:top w:val="single" w:color="auto" w:sz="6" w:space="0"/>
              <w:left w:val="single" w:color="auto" w:sz="6" w:space="0"/>
              <w:bottom w:val="single" w:color="auto" w:sz="6" w:space="0"/>
              <w:right w:val="single" w:color="auto" w:sz="6" w:space="0"/>
            </w:tcBorders>
          </w:tcPr>
          <w:p w14:paraId="04D4739A">
            <w:pPr>
              <w:autoSpaceDE w:val="0"/>
              <w:autoSpaceDN w:val="0"/>
              <w:spacing w:line="440" w:lineRule="exact"/>
              <w:jc w:val="left"/>
              <w:rPr>
                <w:rFonts w:hint="eastAsia" w:ascii="仿宋" w:hAnsi="仿宋" w:eastAsia="仿宋" w:cs="仿宋"/>
                <w:color w:val="FF0000"/>
                <w:sz w:val="24"/>
                <w:szCs w:val="24"/>
                <w:lang w:val="zh-CN"/>
              </w:rPr>
            </w:pPr>
          </w:p>
        </w:tc>
      </w:tr>
      <w:tr w14:paraId="703D99D0">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2A1CFDAA">
            <w:pPr>
              <w:spacing w:line="360" w:lineRule="auto"/>
              <w:rPr>
                <w:rFonts w:hint="eastAsia" w:ascii="仿宋" w:hAnsi="仿宋" w:eastAsia="仿宋" w:cs="仿宋"/>
                <w:b/>
                <w:bCs/>
                <w:kern w:val="2"/>
                <w:sz w:val="24"/>
                <w:szCs w:val="24"/>
                <w:lang w:val="en-US" w:eastAsia="zh-CN" w:bidi="ar-SA"/>
              </w:rPr>
            </w:pPr>
            <w:r>
              <w:rPr>
                <w:rFonts w:hint="eastAsia" w:ascii="仿宋" w:hAnsi="仿宋" w:eastAsia="仿宋" w:cs="仿宋"/>
                <w:b/>
                <w:bCs/>
                <w:sz w:val="24"/>
              </w:rPr>
              <w:t xml:space="preserve">3.3 </w:t>
            </w:r>
            <w:r>
              <w:rPr>
                <w:rFonts w:ascii="仿宋" w:hAnsi="仿宋" w:eastAsia="仿宋" w:cs="仿宋"/>
                <w:b/>
                <w:bCs/>
                <w:sz w:val="24"/>
              </w:rPr>
              <w:t>低温冰箱</w:t>
            </w:r>
            <w:r>
              <w:rPr>
                <w:rFonts w:hint="eastAsia" w:ascii="仿宋" w:hAnsi="仿宋" w:eastAsia="仿宋" w:cs="仿宋"/>
                <w:b/>
                <w:bCs/>
                <w:sz w:val="24"/>
                <w:shd w:val="clear" w:color="auto" w:fill="FFFFFF"/>
              </w:rPr>
              <w:t>功能技术要求</w:t>
            </w:r>
          </w:p>
        </w:tc>
        <w:tc>
          <w:tcPr>
            <w:tcW w:w="2802" w:type="dxa"/>
            <w:tcBorders>
              <w:top w:val="single" w:color="auto" w:sz="6" w:space="0"/>
              <w:left w:val="single" w:color="auto" w:sz="6" w:space="0"/>
              <w:bottom w:val="single" w:color="auto" w:sz="6" w:space="0"/>
              <w:right w:val="single" w:color="auto" w:sz="6" w:space="0"/>
            </w:tcBorders>
          </w:tcPr>
          <w:p w14:paraId="38643A25">
            <w:pPr>
              <w:autoSpaceDE w:val="0"/>
              <w:autoSpaceDN w:val="0"/>
              <w:spacing w:line="440" w:lineRule="exact"/>
              <w:jc w:val="left"/>
              <w:rPr>
                <w:rFonts w:hint="eastAsia" w:ascii="仿宋" w:hAnsi="仿宋" w:eastAsia="仿宋" w:cs="仿宋"/>
                <w:color w:val="FF0000"/>
                <w:sz w:val="24"/>
                <w:szCs w:val="24"/>
                <w:lang w:val="zh-CN"/>
              </w:rPr>
            </w:pPr>
          </w:p>
        </w:tc>
      </w:tr>
      <w:tr w14:paraId="6544C0BE">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0A3889F1">
            <w:pPr>
              <w:spacing w:line="360" w:lineRule="auto"/>
              <w:rPr>
                <w:rFonts w:hint="eastAsia" w:ascii="仿宋" w:hAnsi="仿宋" w:eastAsia="仿宋" w:cs="仿宋"/>
                <w:kern w:val="2"/>
                <w:sz w:val="24"/>
                <w:szCs w:val="24"/>
                <w:lang w:val="en-US" w:eastAsia="zh-CN" w:bidi="ar-SA"/>
              </w:rPr>
            </w:pPr>
            <w:r>
              <w:rPr>
                <w:rFonts w:hint="eastAsia" w:ascii="仿宋" w:hAnsi="仿宋" w:eastAsia="仿宋"/>
                <w:sz w:val="24"/>
              </w:rPr>
              <w:t>3.3.1 有效容积：</w:t>
            </w:r>
            <w:r>
              <w:rPr>
                <w:rFonts w:hint="eastAsia" w:ascii="仿宋" w:hAnsi="仿宋" w:eastAsia="仿宋" w:cs="仿宋"/>
                <w:sz w:val="24"/>
              </w:rPr>
              <w:t>≥</w:t>
            </w:r>
            <w:r>
              <w:rPr>
                <w:rFonts w:ascii="仿宋" w:hAnsi="仿宋" w:eastAsia="仿宋"/>
                <w:sz w:val="24"/>
              </w:rPr>
              <w:t>48</w:t>
            </w:r>
            <w:r>
              <w:rPr>
                <w:rFonts w:hint="eastAsia" w:ascii="仿宋" w:hAnsi="仿宋" w:eastAsia="仿宋"/>
                <w:sz w:val="24"/>
              </w:rPr>
              <w:t>0</w:t>
            </w:r>
            <w:r>
              <w:rPr>
                <w:rFonts w:ascii="仿宋" w:hAnsi="仿宋" w:eastAsia="仿宋"/>
                <w:sz w:val="24"/>
              </w:rPr>
              <w:t>L</w:t>
            </w:r>
          </w:p>
        </w:tc>
        <w:tc>
          <w:tcPr>
            <w:tcW w:w="2802" w:type="dxa"/>
            <w:tcBorders>
              <w:top w:val="single" w:color="auto" w:sz="6" w:space="0"/>
              <w:left w:val="single" w:color="auto" w:sz="6" w:space="0"/>
              <w:bottom w:val="single" w:color="auto" w:sz="6" w:space="0"/>
              <w:right w:val="single" w:color="auto" w:sz="6" w:space="0"/>
            </w:tcBorders>
          </w:tcPr>
          <w:p w14:paraId="40EC4C50">
            <w:pPr>
              <w:autoSpaceDE w:val="0"/>
              <w:autoSpaceDN w:val="0"/>
              <w:spacing w:line="440" w:lineRule="exact"/>
              <w:jc w:val="left"/>
              <w:rPr>
                <w:rFonts w:hint="eastAsia" w:ascii="仿宋" w:hAnsi="仿宋" w:eastAsia="仿宋" w:cs="仿宋"/>
                <w:color w:val="FF0000"/>
                <w:sz w:val="24"/>
                <w:szCs w:val="24"/>
                <w:lang w:val="zh-CN"/>
              </w:rPr>
            </w:pPr>
          </w:p>
        </w:tc>
      </w:tr>
      <w:tr w14:paraId="2D4D66C3">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13646A97">
            <w:pPr>
              <w:spacing w:line="360" w:lineRule="auto"/>
              <w:rPr>
                <w:rFonts w:hint="eastAsia" w:ascii="仿宋" w:hAnsi="仿宋" w:eastAsia="仿宋" w:cs="仿宋"/>
                <w:kern w:val="2"/>
                <w:sz w:val="24"/>
                <w:szCs w:val="24"/>
                <w:lang w:val="en-US" w:eastAsia="zh-CN" w:bidi="ar-SA"/>
              </w:rPr>
            </w:pPr>
            <w:r>
              <w:rPr>
                <w:rFonts w:hint="eastAsia" w:ascii="仿宋" w:hAnsi="仿宋" w:eastAsia="仿宋" w:cs="宋体"/>
                <w:sz w:val="24"/>
              </w:rPr>
              <w:t>▲</w:t>
            </w:r>
            <w:r>
              <w:rPr>
                <w:rFonts w:hint="eastAsia" w:ascii="仿宋" w:hAnsi="仿宋" w:eastAsia="仿宋"/>
                <w:sz w:val="24"/>
              </w:rPr>
              <w:t>3.3.2 可存放</w:t>
            </w:r>
            <w:r>
              <w:rPr>
                <w:rFonts w:ascii="仿宋" w:hAnsi="仿宋" w:eastAsia="仿宋"/>
                <w:sz w:val="24"/>
              </w:rPr>
              <w:t>血袋</w:t>
            </w:r>
            <w:r>
              <w:rPr>
                <w:rFonts w:hint="eastAsia" w:ascii="仿宋" w:hAnsi="仿宋" w:eastAsia="仿宋"/>
                <w:sz w:val="24"/>
              </w:rPr>
              <w:t>：</w:t>
            </w:r>
            <w:r>
              <w:rPr>
                <w:rFonts w:hint="eastAsia" w:ascii="仿宋" w:hAnsi="仿宋" w:eastAsia="仿宋" w:cs="仿宋"/>
                <w:sz w:val="24"/>
              </w:rPr>
              <w:t>≥</w:t>
            </w:r>
            <w:r>
              <w:rPr>
                <w:rFonts w:hint="eastAsia" w:ascii="仿宋" w:hAnsi="仿宋" w:eastAsia="仿宋"/>
                <w:sz w:val="24"/>
              </w:rPr>
              <w:t>2</w:t>
            </w:r>
            <w:r>
              <w:rPr>
                <w:rFonts w:ascii="仿宋" w:hAnsi="仿宋" w:eastAsia="仿宋"/>
                <w:sz w:val="24"/>
              </w:rPr>
              <w:t>80包</w:t>
            </w:r>
            <w:r>
              <w:rPr>
                <w:rFonts w:hint="eastAsia" w:ascii="仿宋" w:hAnsi="仿宋" w:eastAsia="仿宋"/>
                <w:sz w:val="24"/>
              </w:rPr>
              <w:t>（3</w:t>
            </w:r>
            <w:r>
              <w:rPr>
                <w:rFonts w:ascii="仿宋" w:hAnsi="仿宋" w:eastAsia="仿宋"/>
                <w:sz w:val="24"/>
              </w:rPr>
              <w:t>00ml/包</w:t>
            </w:r>
            <w:r>
              <w:rPr>
                <w:rFonts w:hint="eastAsia" w:ascii="仿宋" w:hAnsi="仿宋" w:eastAsia="仿宋"/>
                <w:sz w:val="24"/>
              </w:rPr>
              <w:t>）</w:t>
            </w:r>
          </w:p>
        </w:tc>
        <w:tc>
          <w:tcPr>
            <w:tcW w:w="2802" w:type="dxa"/>
            <w:tcBorders>
              <w:top w:val="single" w:color="auto" w:sz="6" w:space="0"/>
              <w:left w:val="single" w:color="auto" w:sz="6" w:space="0"/>
              <w:bottom w:val="single" w:color="auto" w:sz="6" w:space="0"/>
              <w:right w:val="single" w:color="auto" w:sz="6" w:space="0"/>
            </w:tcBorders>
          </w:tcPr>
          <w:p w14:paraId="41A2F5F3">
            <w:pPr>
              <w:autoSpaceDE w:val="0"/>
              <w:autoSpaceDN w:val="0"/>
              <w:spacing w:line="440" w:lineRule="exact"/>
              <w:jc w:val="left"/>
              <w:rPr>
                <w:rFonts w:hint="eastAsia" w:ascii="仿宋" w:hAnsi="仿宋" w:eastAsia="仿宋" w:cs="仿宋"/>
                <w:color w:val="FF0000"/>
                <w:sz w:val="24"/>
                <w:szCs w:val="24"/>
                <w:lang w:val="zh-CN"/>
              </w:rPr>
            </w:pPr>
          </w:p>
        </w:tc>
      </w:tr>
      <w:tr w14:paraId="773B075F">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42E87663">
            <w:pPr>
              <w:spacing w:line="360" w:lineRule="auto"/>
              <w:rPr>
                <w:rFonts w:hint="eastAsia" w:ascii="仿宋" w:hAnsi="仿宋" w:eastAsia="仿宋" w:cs="Times New Roman"/>
                <w:kern w:val="2"/>
                <w:sz w:val="24"/>
                <w:szCs w:val="24"/>
                <w:lang w:val="en-US" w:eastAsia="zh-CN" w:bidi="ar-SA"/>
              </w:rPr>
            </w:pPr>
            <w:r>
              <w:rPr>
                <w:rFonts w:hint="eastAsia" w:ascii="仿宋" w:hAnsi="仿宋" w:eastAsia="仿宋"/>
                <w:sz w:val="24"/>
              </w:rPr>
              <w:t>3.3.3 储物筐总数：</w:t>
            </w:r>
            <w:r>
              <w:rPr>
                <w:rFonts w:hint="eastAsia" w:ascii="仿宋" w:hAnsi="仿宋" w:eastAsia="仿宋" w:cs="仿宋"/>
                <w:sz w:val="24"/>
              </w:rPr>
              <w:t>≥10</w:t>
            </w:r>
          </w:p>
        </w:tc>
        <w:tc>
          <w:tcPr>
            <w:tcW w:w="2802" w:type="dxa"/>
            <w:tcBorders>
              <w:top w:val="single" w:color="auto" w:sz="6" w:space="0"/>
              <w:left w:val="single" w:color="auto" w:sz="6" w:space="0"/>
              <w:bottom w:val="single" w:color="auto" w:sz="6" w:space="0"/>
              <w:right w:val="single" w:color="auto" w:sz="6" w:space="0"/>
            </w:tcBorders>
          </w:tcPr>
          <w:p w14:paraId="18D253A0">
            <w:pPr>
              <w:autoSpaceDE w:val="0"/>
              <w:autoSpaceDN w:val="0"/>
              <w:spacing w:line="440" w:lineRule="exact"/>
              <w:jc w:val="left"/>
              <w:rPr>
                <w:rFonts w:hint="eastAsia" w:ascii="仿宋" w:hAnsi="仿宋" w:eastAsia="仿宋" w:cs="仿宋"/>
                <w:color w:val="FF0000"/>
                <w:sz w:val="24"/>
                <w:szCs w:val="24"/>
                <w:lang w:val="zh-CN"/>
              </w:rPr>
            </w:pPr>
          </w:p>
        </w:tc>
      </w:tr>
      <w:tr w14:paraId="167FC7E6">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2026EC8B">
            <w:pPr>
              <w:spacing w:line="360" w:lineRule="auto"/>
              <w:rPr>
                <w:rFonts w:hint="eastAsia" w:ascii="仿宋" w:hAnsi="仿宋" w:eastAsia="仿宋" w:cs="仿宋"/>
                <w:kern w:val="2"/>
                <w:sz w:val="24"/>
                <w:szCs w:val="24"/>
                <w:lang w:val="en-US" w:eastAsia="zh-CN" w:bidi="ar-SA"/>
              </w:rPr>
            </w:pPr>
            <w:r>
              <w:rPr>
                <w:rFonts w:hint="eastAsia" w:ascii="仿宋" w:hAnsi="仿宋" w:eastAsia="仿宋"/>
                <w:sz w:val="24"/>
              </w:rPr>
              <w:t>3.3.4 温度控制范围：</w:t>
            </w:r>
            <w:r>
              <w:rPr>
                <w:rFonts w:ascii="仿宋" w:hAnsi="仿宋" w:eastAsia="仿宋"/>
                <w:sz w:val="24"/>
              </w:rPr>
              <w:t>-20 ℃ ～ -40 ℃</w:t>
            </w:r>
          </w:p>
        </w:tc>
        <w:tc>
          <w:tcPr>
            <w:tcW w:w="2802" w:type="dxa"/>
            <w:tcBorders>
              <w:top w:val="single" w:color="auto" w:sz="6" w:space="0"/>
              <w:left w:val="single" w:color="auto" w:sz="6" w:space="0"/>
              <w:bottom w:val="single" w:color="auto" w:sz="6" w:space="0"/>
              <w:right w:val="single" w:color="auto" w:sz="6" w:space="0"/>
            </w:tcBorders>
          </w:tcPr>
          <w:p w14:paraId="5A5647D9">
            <w:pPr>
              <w:autoSpaceDE w:val="0"/>
              <w:autoSpaceDN w:val="0"/>
              <w:spacing w:line="440" w:lineRule="exact"/>
              <w:jc w:val="left"/>
              <w:rPr>
                <w:rFonts w:hint="eastAsia" w:ascii="仿宋" w:hAnsi="仿宋" w:eastAsia="仿宋" w:cs="仿宋"/>
                <w:color w:val="FF0000"/>
                <w:sz w:val="24"/>
                <w:szCs w:val="24"/>
                <w:lang w:val="zh-CN"/>
              </w:rPr>
            </w:pPr>
          </w:p>
        </w:tc>
      </w:tr>
      <w:tr w14:paraId="62782870">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59E5139A">
            <w:pPr>
              <w:spacing w:line="360" w:lineRule="auto"/>
              <w:rPr>
                <w:rFonts w:hint="eastAsia" w:ascii="仿宋" w:hAnsi="仿宋" w:eastAsia="仿宋" w:cs="Times New Roman"/>
                <w:kern w:val="2"/>
                <w:sz w:val="24"/>
                <w:szCs w:val="24"/>
                <w:lang w:val="en-US" w:eastAsia="zh-CN" w:bidi="ar-SA"/>
              </w:rPr>
            </w:pPr>
            <w:r>
              <w:rPr>
                <w:rFonts w:hint="eastAsia" w:ascii="仿宋" w:hAnsi="仿宋" w:eastAsia="仿宋"/>
                <w:sz w:val="24"/>
              </w:rPr>
              <w:t xml:space="preserve">3.3.5 </w:t>
            </w:r>
            <w:r>
              <w:rPr>
                <w:rFonts w:ascii="仿宋" w:hAnsi="仿宋" w:eastAsia="仿宋"/>
                <w:sz w:val="24"/>
              </w:rPr>
              <w:t>降温时间</w:t>
            </w:r>
            <w:r>
              <w:rPr>
                <w:rFonts w:hint="eastAsia" w:ascii="仿宋" w:hAnsi="仿宋" w:eastAsia="仿宋"/>
                <w:sz w:val="24"/>
              </w:rPr>
              <w:t>：</w:t>
            </w:r>
            <w:r>
              <w:rPr>
                <w:rFonts w:ascii="仿宋" w:hAnsi="仿宋" w:eastAsia="仿宋"/>
                <w:sz w:val="24"/>
              </w:rPr>
              <w:t>降温到</w:t>
            </w:r>
            <w:r>
              <w:rPr>
                <w:rFonts w:hint="eastAsia" w:ascii="仿宋" w:hAnsi="仿宋" w:eastAsia="仿宋"/>
                <w:sz w:val="24"/>
              </w:rPr>
              <w:t>-</w:t>
            </w:r>
            <w:r>
              <w:rPr>
                <w:rFonts w:ascii="仿宋" w:hAnsi="仿宋" w:eastAsia="仿宋"/>
                <w:sz w:val="24"/>
              </w:rPr>
              <w:t>40℃≤8小时</w:t>
            </w:r>
          </w:p>
        </w:tc>
        <w:tc>
          <w:tcPr>
            <w:tcW w:w="2802" w:type="dxa"/>
            <w:tcBorders>
              <w:top w:val="single" w:color="auto" w:sz="6" w:space="0"/>
              <w:left w:val="single" w:color="auto" w:sz="6" w:space="0"/>
              <w:bottom w:val="single" w:color="auto" w:sz="6" w:space="0"/>
              <w:right w:val="single" w:color="auto" w:sz="6" w:space="0"/>
            </w:tcBorders>
          </w:tcPr>
          <w:p w14:paraId="0F0E5164">
            <w:pPr>
              <w:autoSpaceDE w:val="0"/>
              <w:autoSpaceDN w:val="0"/>
              <w:spacing w:line="440" w:lineRule="exact"/>
              <w:jc w:val="left"/>
              <w:rPr>
                <w:rFonts w:hint="eastAsia" w:ascii="仿宋" w:hAnsi="仿宋" w:eastAsia="仿宋" w:cs="仿宋"/>
                <w:color w:val="FF0000"/>
                <w:sz w:val="24"/>
                <w:szCs w:val="24"/>
                <w:lang w:val="zh-CN"/>
              </w:rPr>
            </w:pPr>
          </w:p>
        </w:tc>
      </w:tr>
      <w:tr w14:paraId="75BBBD15">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20D725B2">
            <w:pPr>
              <w:spacing w:line="360" w:lineRule="auto"/>
              <w:rPr>
                <w:rFonts w:hint="eastAsia" w:ascii="仿宋" w:hAnsi="仿宋" w:eastAsia="仿宋" w:cs="仿宋"/>
                <w:kern w:val="2"/>
                <w:sz w:val="24"/>
                <w:szCs w:val="24"/>
                <w:lang w:val="en-US" w:eastAsia="zh-CN" w:bidi="ar-SA"/>
              </w:rPr>
            </w:pPr>
            <w:r>
              <w:rPr>
                <w:rFonts w:hint="eastAsia" w:ascii="仿宋" w:hAnsi="仿宋" w:eastAsia="仿宋" w:cs="仿宋"/>
                <w:sz w:val="24"/>
              </w:rPr>
              <w:t>3.3.6 材质：</w:t>
            </w:r>
            <w:r>
              <w:rPr>
                <w:rFonts w:hint="eastAsia" w:ascii="仿宋" w:hAnsi="仿宋" w:eastAsia="仿宋"/>
                <w:sz w:val="24"/>
              </w:rPr>
              <w:t>内壁苯乙烯脂，外壳彩色涂层钢板，储物筐聚乙烯脂</w:t>
            </w:r>
          </w:p>
        </w:tc>
        <w:tc>
          <w:tcPr>
            <w:tcW w:w="2802" w:type="dxa"/>
            <w:tcBorders>
              <w:top w:val="single" w:color="auto" w:sz="6" w:space="0"/>
              <w:left w:val="single" w:color="auto" w:sz="6" w:space="0"/>
              <w:bottom w:val="single" w:color="auto" w:sz="6" w:space="0"/>
              <w:right w:val="single" w:color="auto" w:sz="6" w:space="0"/>
            </w:tcBorders>
          </w:tcPr>
          <w:p w14:paraId="31473B91">
            <w:pPr>
              <w:autoSpaceDE w:val="0"/>
              <w:autoSpaceDN w:val="0"/>
              <w:spacing w:line="440" w:lineRule="exact"/>
              <w:jc w:val="left"/>
              <w:rPr>
                <w:rFonts w:hint="eastAsia" w:ascii="仿宋" w:hAnsi="仿宋" w:eastAsia="仿宋" w:cs="仿宋"/>
                <w:color w:val="FF0000"/>
                <w:sz w:val="24"/>
                <w:szCs w:val="24"/>
                <w:lang w:val="zh-CN"/>
              </w:rPr>
            </w:pPr>
          </w:p>
        </w:tc>
      </w:tr>
      <w:tr w14:paraId="664978F3">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22B24C3A">
            <w:pPr>
              <w:spacing w:line="360" w:lineRule="auto"/>
              <w:rPr>
                <w:rFonts w:hint="eastAsia" w:ascii="仿宋" w:hAnsi="仿宋" w:eastAsia="仿宋" w:cs="仿宋"/>
                <w:kern w:val="2"/>
                <w:sz w:val="24"/>
                <w:szCs w:val="24"/>
                <w:lang w:val="en-US" w:eastAsia="zh-CN" w:bidi="ar-SA"/>
              </w:rPr>
            </w:pPr>
            <w:r>
              <w:rPr>
                <w:rFonts w:hint="eastAsia" w:ascii="仿宋" w:hAnsi="仿宋" w:eastAsia="仿宋" w:cs="仿宋"/>
                <w:sz w:val="24"/>
              </w:rPr>
              <w:t>3.3.7 样式：上下两层</w:t>
            </w:r>
          </w:p>
        </w:tc>
        <w:tc>
          <w:tcPr>
            <w:tcW w:w="2802" w:type="dxa"/>
            <w:tcBorders>
              <w:top w:val="single" w:color="auto" w:sz="6" w:space="0"/>
              <w:left w:val="single" w:color="auto" w:sz="6" w:space="0"/>
              <w:bottom w:val="single" w:color="auto" w:sz="6" w:space="0"/>
              <w:right w:val="single" w:color="auto" w:sz="6" w:space="0"/>
            </w:tcBorders>
          </w:tcPr>
          <w:p w14:paraId="7CC3B332">
            <w:pPr>
              <w:autoSpaceDE w:val="0"/>
              <w:autoSpaceDN w:val="0"/>
              <w:spacing w:line="440" w:lineRule="exact"/>
              <w:jc w:val="left"/>
              <w:rPr>
                <w:rFonts w:hint="eastAsia" w:ascii="仿宋" w:hAnsi="仿宋" w:eastAsia="仿宋" w:cs="仿宋"/>
                <w:color w:val="FF0000"/>
                <w:sz w:val="24"/>
                <w:szCs w:val="24"/>
                <w:lang w:val="zh-CN"/>
              </w:rPr>
            </w:pPr>
          </w:p>
        </w:tc>
      </w:tr>
      <w:tr w14:paraId="7C929129">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079B1C6C">
            <w:pPr>
              <w:spacing w:line="360" w:lineRule="auto"/>
              <w:rPr>
                <w:rFonts w:hint="eastAsia" w:ascii="仿宋" w:hAnsi="仿宋" w:eastAsia="仿宋" w:cs="仿宋"/>
                <w:kern w:val="2"/>
                <w:sz w:val="24"/>
                <w:szCs w:val="24"/>
                <w:lang w:val="en-US" w:eastAsia="zh-CN" w:bidi="ar-SA"/>
              </w:rPr>
            </w:pPr>
            <w:r>
              <w:rPr>
                <w:rFonts w:hint="eastAsia" w:ascii="仿宋" w:hAnsi="仿宋" w:eastAsia="仿宋" w:cs="仿宋"/>
                <w:sz w:val="24"/>
              </w:rPr>
              <w:t>3.3.8 制冷要求：</w:t>
            </w:r>
            <w:r>
              <w:rPr>
                <w:rFonts w:hint="eastAsia" w:ascii="仿宋" w:hAnsi="仿宋" w:eastAsia="仿宋"/>
                <w:sz w:val="24"/>
              </w:rPr>
              <w:t>压缩机制冷，H</w:t>
            </w:r>
            <w:r>
              <w:rPr>
                <w:rFonts w:ascii="仿宋" w:hAnsi="仿宋" w:eastAsia="仿宋"/>
                <w:sz w:val="24"/>
              </w:rPr>
              <w:t>FC制冷剂</w:t>
            </w:r>
          </w:p>
        </w:tc>
        <w:tc>
          <w:tcPr>
            <w:tcW w:w="2802" w:type="dxa"/>
            <w:tcBorders>
              <w:top w:val="single" w:color="auto" w:sz="6" w:space="0"/>
              <w:left w:val="single" w:color="auto" w:sz="6" w:space="0"/>
              <w:bottom w:val="single" w:color="auto" w:sz="6" w:space="0"/>
              <w:right w:val="single" w:color="auto" w:sz="6" w:space="0"/>
            </w:tcBorders>
          </w:tcPr>
          <w:p w14:paraId="395328A0">
            <w:pPr>
              <w:autoSpaceDE w:val="0"/>
              <w:autoSpaceDN w:val="0"/>
              <w:spacing w:line="440" w:lineRule="exact"/>
              <w:jc w:val="left"/>
              <w:rPr>
                <w:rFonts w:hint="eastAsia" w:ascii="仿宋" w:hAnsi="仿宋" w:eastAsia="仿宋" w:cs="仿宋"/>
                <w:color w:val="FF0000"/>
                <w:sz w:val="24"/>
                <w:szCs w:val="24"/>
                <w:lang w:val="zh-CN"/>
              </w:rPr>
            </w:pPr>
          </w:p>
        </w:tc>
      </w:tr>
      <w:tr w14:paraId="0BBE4E4C">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5D987F7C">
            <w:pPr>
              <w:spacing w:line="360" w:lineRule="auto"/>
              <w:rPr>
                <w:rFonts w:hint="eastAsia" w:ascii="仿宋" w:hAnsi="仿宋" w:eastAsia="仿宋" w:cs="仿宋"/>
                <w:kern w:val="2"/>
                <w:sz w:val="24"/>
                <w:szCs w:val="24"/>
                <w:lang w:val="en-US" w:eastAsia="zh-CN" w:bidi="ar-SA"/>
              </w:rPr>
            </w:pPr>
            <w:r>
              <w:rPr>
                <w:rFonts w:hint="eastAsia" w:ascii="仿宋" w:hAnsi="仿宋" w:eastAsia="仿宋"/>
                <w:sz w:val="24"/>
              </w:rPr>
              <w:t>3.3.9 温度控制：微电脑控制系统</w:t>
            </w:r>
          </w:p>
        </w:tc>
        <w:tc>
          <w:tcPr>
            <w:tcW w:w="2802" w:type="dxa"/>
            <w:tcBorders>
              <w:top w:val="single" w:color="auto" w:sz="6" w:space="0"/>
              <w:left w:val="single" w:color="auto" w:sz="6" w:space="0"/>
              <w:bottom w:val="single" w:color="auto" w:sz="6" w:space="0"/>
              <w:right w:val="single" w:color="auto" w:sz="6" w:space="0"/>
            </w:tcBorders>
          </w:tcPr>
          <w:p w14:paraId="57214A62">
            <w:pPr>
              <w:autoSpaceDE w:val="0"/>
              <w:autoSpaceDN w:val="0"/>
              <w:spacing w:line="440" w:lineRule="exact"/>
              <w:jc w:val="left"/>
              <w:rPr>
                <w:rFonts w:hint="eastAsia" w:ascii="仿宋" w:hAnsi="仿宋" w:eastAsia="仿宋" w:cs="仿宋"/>
                <w:color w:val="FF0000"/>
                <w:sz w:val="24"/>
                <w:szCs w:val="24"/>
                <w:lang w:val="zh-CN"/>
              </w:rPr>
            </w:pPr>
          </w:p>
        </w:tc>
      </w:tr>
      <w:tr w14:paraId="2296A578">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035B4E18">
            <w:pPr>
              <w:spacing w:line="360" w:lineRule="auto"/>
              <w:rPr>
                <w:rFonts w:hint="eastAsia" w:ascii="仿宋" w:hAnsi="仿宋" w:eastAsia="仿宋" w:cs="仿宋"/>
                <w:kern w:val="2"/>
                <w:sz w:val="24"/>
                <w:szCs w:val="24"/>
                <w:lang w:val="en-US" w:eastAsia="zh-CN" w:bidi="ar-SA"/>
              </w:rPr>
            </w:pPr>
            <w:r>
              <w:rPr>
                <w:rFonts w:hint="eastAsia" w:ascii="仿宋" w:hAnsi="仿宋" w:eastAsia="仿宋"/>
                <w:sz w:val="24"/>
              </w:rPr>
              <w:t xml:space="preserve">3.3.10 </w:t>
            </w:r>
            <w:r>
              <w:rPr>
                <w:rFonts w:ascii="仿宋" w:hAnsi="仿宋" w:eastAsia="仿宋"/>
                <w:sz w:val="24"/>
              </w:rPr>
              <w:t>温度传感器</w:t>
            </w:r>
            <w:r>
              <w:rPr>
                <w:rFonts w:hint="eastAsia" w:ascii="仿宋" w:hAnsi="仿宋" w:eastAsia="仿宋"/>
                <w:sz w:val="24"/>
              </w:rPr>
              <w:t>：热敏电阻传感器</w:t>
            </w:r>
          </w:p>
        </w:tc>
        <w:tc>
          <w:tcPr>
            <w:tcW w:w="2802" w:type="dxa"/>
            <w:tcBorders>
              <w:top w:val="single" w:color="auto" w:sz="6" w:space="0"/>
              <w:left w:val="single" w:color="auto" w:sz="6" w:space="0"/>
              <w:bottom w:val="single" w:color="auto" w:sz="6" w:space="0"/>
              <w:right w:val="single" w:color="auto" w:sz="6" w:space="0"/>
            </w:tcBorders>
          </w:tcPr>
          <w:p w14:paraId="49C426EE">
            <w:pPr>
              <w:autoSpaceDE w:val="0"/>
              <w:autoSpaceDN w:val="0"/>
              <w:spacing w:line="440" w:lineRule="exact"/>
              <w:jc w:val="left"/>
              <w:rPr>
                <w:rFonts w:hint="eastAsia" w:ascii="仿宋" w:hAnsi="仿宋" w:eastAsia="仿宋" w:cs="仿宋"/>
                <w:color w:val="FF0000"/>
                <w:sz w:val="24"/>
                <w:szCs w:val="24"/>
                <w:lang w:val="zh-CN"/>
              </w:rPr>
            </w:pPr>
          </w:p>
        </w:tc>
      </w:tr>
      <w:tr w14:paraId="0EE3A5C5">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2B9CBB55">
            <w:pPr>
              <w:spacing w:line="360" w:lineRule="auto"/>
              <w:rPr>
                <w:rFonts w:hint="eastAsia" w:ascii="仿宋" w:hAnsi="仿宋" w:eastAsia="仿宋" w:cs="Times New Roman"/>
                <w:kern w:val="2"/>
                <w:sz w:val="24"/>
                <w:szCs w:val="24"/>
                <w:lang w:val="en-US" w:eastAsia="zh-CN" w:bidi="ar-SA"/>
              </w:rPr>
            </w:pPr>
            <w:r>
              <w:rPr>
                <w:rFonts w:hint="eastAsia" w:ascii="仿宋" w:hAnsi="仿宋" w:eastAsia="仿宋"/>
                <w:sz w:val="24"/>
              </w:rPr>
              <w:t>3.3.11 显示要求：液晶屏，数字显示。可显示实时温度、报错代码等信息</w:t>
            </w:r>
          </w:p>
        </w:tc>
        <w:tc>
          <w:tcPr>
            <w:tcW w:w="2802" w:type="dxa"/>
            <w:tcBorders>
              <w:top w:val="single" w:color="auto" w:sz="6" w:space="0"/>
              <w:left w:val="single" w:color="auto" w:sz="6" w:space="0"/>
              <w:bottom w:val="single" w:color="auto" w:sz="6" w:space="0"/>
              <w:right w:val="single" w:color="auto" w:sz="6" w:space="0"/>
            </w:tcBorders>
          </w:tcPr>
          <w:p w14:paraId="3BBD009D">
            <w:pPr>
              <w:autoSpaceDE w:val="0"/>
              <w:autoSpaceDN w:val="0"/>
              <w:spacing w:line="440" w:lineRule="exact"/>
              <w:jc w:val="left"/>
              <w:rPr>
                <w:rFonts w:hint="eastAsia" w:ascii="仿宋" w:hAnsi="仿宋" w:eastAsia="仿宋" w:cs="仿宋"/>
                <w:color w:val="FF0000"/>
                <w:sz w:val="24"/>
                <w:szCs w:val="24"/>
                <w:lang w:val="zh-CN"/>
              </w:rPr>
            </w:pPr>
          </w:p>
        </w:tc>
      </w:tr>
      <w:tr w14:paraId="4E92ADDC">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4547759E">
            <w:pPr>
              <w:spacing w:line="360" w:lineRule="auto"/>
              <w:rPr>
                <w:rFonts w:hint="eastAsia" w:ascii="仿宋" w:hAnsi="仿宋" w:eastAsia="仿宋" w:cs="仿宋"/>
                <w:kern w:val="2"/>
                <w:sz w:val="24"/>
                <w:szCs w:val="24"/>
                <w:lang w:val="en-US" w:eastAsia="zh-CN" w:bidi="ar-SA"/>
              </w:rPr>
            </w:pPr>
            <w:r>
              <w:rPr>
                <w:rFonts w:hint="eastAsia" w:ascii="仿宋" w:hAnsi="仿宋" w:eastAsia="仿宋" w:cs="宋体"/>
                <w:sz w:val="24"/>
              </w:rPr>
              <w:t>▲</w:t>
            </w:r>
            <w:r>
              <w:rPr>
                <w:rFonts w:hint="eastAsia" w:ascii="仿宋" w:hAnsi="仿宋" w:eastAsia="仿宋" w:cs="仿宋"/>
                <w:sz w:val="24"/>
              </w:rPr>
              <w:t>3.3.12 报警要求：具有</w:t>
            </w:r>
            <w:r>
              <w:rPr>
                <w:rFonts w:hint="eastAsia" w:ascii="仿宋" w:hAnsi="仿宋" w:eastAsia="仿宋"/>
                <w:sz w:val="24"/>
              </w:rPr>
              <w:t>高温报警，</w:t>
            </w:r>
            <w:r>
              <w:rPr>
                <w:rFonts w:ascii="仿宋" w:hAnsi="仿宋" w:eastAsia="仿宋"/>
                <w:sz w:val="24"/>
              </w:rPr>
              <w:t>低温报警</w:t>
            </w:r>
            <w:r>
              <w:rPr>
                <w:rFonts w:hint="eastAsia" w:ascii="仿宋" w:hAnsi="仿宋" w:eastAsia="仿宋"/>
                <w:sz w:val="24"/>
              </w:rPr>
              <w:t>，断电报警，传感器异常，电池失效、门未关闭等多种报警。报警样式：声光报警</w:t>
            </w:r>
          </w:p>
        </w:tc>
        <w:tc>
          <w:tcPr>
            <w:tcW w:w="2802" w:type="dxa"/>
            <w:tcBorders>
              <w:top w:val="single" w:color="auto" w:sz="6" w:space="0"/>
              <w:left w:val="single" w:color="auto" w:sz="6" w:space="0"/>
              <w:bottom w:val="single" w:color="auto" w:sz="6" w:space="0"/>
              <w:right w:val="single" w:color="auto" w:sz="6" w:space="0"/>
            </w:tcBorders>
          </w:tcPr>
          <w:p w14:paraId="38729FC5">
            <w:pPr>
              <w:autoSpaceDE w:val="0"/>
              <w:autoSpaceDN w:val="0"/>
              <w:spacing w:line="440" w:lineRule="exact"/>
              <w:jc w:val="left"/>
              <w:rPr>
                <w:rFonts w:hint="eastAsia" w:ascii="仿宋" w:hAnsi="仿宋" w:eastAsia="仿宋" w:cs="仿宋"/>
                <w:color w:val="FF0000"/>
                <w:sz w:val="24"/>
                <w:szCs w:val="24"/>
                <w:lang w:val="zh-CN"/>
              </w:rPr>
            </w:pPr>
          </w:p>
        </w:tc>
      </w:tr>
      <w:tr w14:paraId="796734A7">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63C6A020">
            <w:pPr>
              <w:spacing w:line="360" w:lineRule="auto"/>
              <w:rPr>
                <w:rFonts w:hint="eastAsia" w:ascii="仿宋" w:hAnsi="仿宋" w:eastAsia="仿宋" w:cs="仿宋"/>
                <w:kern w:val="2"/>
                <w:sz w:val="24"/>
                <w:szCs w:val="24"/>
                <w:lang w:val="en-US" w:eastAsia="zh-CN" w:bidi="ar-SA"/>
              </w:rPr>
            </w:pPr>
            <w:r>
              <w:rPr>
                <w:rFonts w:hint="eastAsia" w:ascii="仿宋" w:hAnsi="仿宋" w:eastAsia="仿宋" w:cs="仿宋"/>
                <w:sz w:val="24"/>
              </w:rPr>
              <w:t>3.3.13 记忆功能：</w:t>
            </w:r>
            <w:r>
              <w:rPr>
                <w:rFonts w:hint="eastAsia" w:ascii="仿宋" w:hAnsi="仿宋" w:eastAsia="仿宋"/>
                <w:sz w:val="24"/>
              </w:rPr>
              <w:t>当断电后重启，设备将恢复到以断电前的温度设定运行。</w:t>
            </w:r>
          </w:p>
        </w:tc>
        <w:tc>
          <w:tcPr>
            <w:tcW w:w="2802" w:type="dxa"/>
            <w:tcBorders>
              <w:top w:val="single" w:color="auto" w:sz="6" w:space="0"/>
              <w:left w:val="single" w:color="auto" w:sz="6" w:space="0"/>
              <w:bottom w:val="single" w:color="auto" w:sz="6" w:space="0"/>
              <w:right w:val="single" w:color="auto" w:sz="6" w:space="0"/>
            </w:tcBorders>
          </w:tcPr>
          <w:p w14:paraId="1289508F">
            <w:pPr>
              <w:autoSpaceDE w:val="0"/>
              <w:autoSpaceDN w:val="0"/>
              <w:spacing w:line="440" w:lineRule="exact"/>
              <w:jc w:val="left"/>
              <w:rPr>
                <w:rFonts w:hint="eastAsia" w:ascii="仿宋" w:hAnsi="仿宋" w:eastAsia="仿宋" w:cs="仿宋"/>
                <w:color w:val="FF0000"/>
                <w:sz w:val="24"/>
                <w:szCs w:val="24"/>
                <w:lang w:val="zh-CN"/>
              </w:rPr>
            </w:pPr>
          </w:p>
        </w:tc>
      </w:tr>
      <w:tr w14:paraId="1BEF2776">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0C835CD8">
            <w:pPr>
              <w:spacing w:line="360" w:lineRule="auto"/>
              <w:rPr>
                <w:rFonts w:hint="eastAsia" w:ascii="仿宋" w:hAnsi="仿宋" w:eastAsia="仿宋" w:cs="仿宋"/>
                <w:kern w:val="2"/>
                <w:sz w:val="24"/>
                <w:szCs w:val="24"/>
                <w:lang w:val="en-US" w:eastAsia="zh-CN" w:bidi="ar-SA"/>
              </w:rPr>
            </w:pPr>
            <w:r>
              <w:rPr>
                <w:rFonts w:hint="eastAsia" w:ascii="仿宋" w:hAnsi="仿宋" w:eastAsia="仿宋" w:cs="仿宋"/>
                <w:b/>
                <w:bCs/>
                <w:sz w:val="24"/>
                <w:lang w:val="de-DE"/>
              </w:rPr>
              <w:t xml:space="preserve">3.4 </w:t>
            </w:r>
            <w:r>
              <w:rPr>
                <w:rFonts w:ascii="仿宋" w:hAnsi="仿宋" w:eastAsia="仿宋" w:cs="仿宋"/>
                <w:b/>
                <w:bCs/>
                <w:color w:val="000000" w:themeColor="text1"/>
                <w:sz w:val="24"/>
                <w14:textFill>
                  <w14:solidFill>
                    <w14:schemeClr w14:val="tx1"/>
                  </w14:solidFill>
                </w14:textFill>
              </w:rPr>
              <w:t>生物显微镜</w:t>
            </w:r>
          </w:p>
        </w:tc>
        <w:tc>
          <w:tcPr>
            <w:tcW w:w="2802" w:type="dxa"/>
            <w:tcBorders>
              <w:top w:val="single" w:color="auto" w:sz="6" w:space="0"/>
              <w:left w:val="single" w:color="auto" w:sz="6" w:space="0"/>
              <w:bottom w:val="single" w:color="auto" w:sz="6" w:space="0"/>
              <w:right w:val="single" w:color="auto" w:sz="6" w:space="0"/>
            </w:tcBorders>
          </w:tcPr>
          <w:p w14:paraId="41E6BED3">
            <w:pPr>
              <w:autoSpaceDE w:val="0"/>
              <w:autoSpaceDN w:val="0"/>
              <w:spacing w:line="440" w:lineRule="exact"/>
              <w:jc w:val="left"/>
              <w:rPr>
                <w:rFonts w:hint="eastAsia" w:ascii="仿宋" w:hAnsi="仿宋" w:eastAsia="仿宋" w:cs="仿宋"/>
                <w:color w:val="FF0000"/>
                <w:sz w:val="24"/>
                <w:szCs w:val="24"/>
                <w:lang w:val="zh-CN"/>
              </w:rPr>
            </w:pPr>
          </w:p>
        </w:tc>
      </w:tr>
      <w:tr w14:paraId="411850F7">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6578DB56">
            <w:pPr>
              <w:spacing w:line="360" w:lineRule="auto"/>
              <w:rPr>
                <w:rFonts w:hint="eastAsia" w:ascii="仿宋" w:hAnsi="仿宋" w:eastAsia="仿宋" w:cs="仿宋"/>
                <w:kern w:val="2"/>
                <w:sz w:val="24"/>
                <w:szCs w:val="24"/>
                <w:lang w:val="en-US" w:eastAsia="zh-CN" w:bidi="ar-SA"/>
              </w:rPr>
            </w:pPr>
            <w:r>
              <w:rPr>
                <w:rFonts w:hint="eastAsia" w:ascii="仿宋" w:hAnsi="仿宋" w:eastAsia="仿宋" w:cs="仿宋"/>
                <w:sz w:val="24"/>
              </w:rPr>
              <w:t>3.4</w:t>
            </w:r>
            <w:r>
              <w:rPr>
                <w:rFonts w:hint="eastAsia" w:ascii="仿宋" w:hAnsi="仿宋" w:eastAsia="仿宋" w:cs="仿宋"/>
                <w:sz w:val="24"/>
                <w:lang w:val="de-DE"/>
              </w:rPr>
              <w:t>.1 显微镜类型：正置显微镜</w:t>
            </w:r>
          </w:p>
        </w:tc>
        <w:tc>
          <w:tcPr>
            <w:tcW w:w="2802" w:type="dxa"/>
            <w:tcBorders>
              <w:top w:val="single" w:color="auto" w:sz="6" w:space="0"/>
              <w:left w:val="single" w:color="auto" w:sz="6" w:space="0"/>
              <w:bottom w:val="single" w:color="auto" w:sz="6" w:space="0"/>
              <w:right w:val="single" w:color="auto" w:sz="6" w:space="0"/>
            </w:tcBorders>
          </w:tcPr>
          <w:p w14:paraId="68D77D77">
            <w:pPr>
              <w:autoSpaceDE w:val="0"/>
              <w:autoSpaceDN w:val="0"/>
              <w:spacing w:line="440" w:lineRule="exact"/>
              <w:jc w:val="left"/>
              <w:rPr>
                <w:rFonts w:hint="eastAsia" w:ascii="仿宋" w:hAnsi="仿宋" w:eastAsia="仿宋" w:cs="仿宋"/>
                <w:color w:val="FF0000"/>
                <w:sz w:val="24"/>
                <w:szCs w:val="24"/>
                <w:lang w:val="zh-CN"/>
              </w:rPr>
            </w:pPr>
          </w:p>
        </w:tc>
      </w:tr>
      <w:tr w14:paraId="1B08F142">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40B87136">
            <w:pPr>
              <w:spacing w:line="360" w:lineRule="auto"/>
              <w:rPr>
                <w:rFonts w:hint="eastAsia" w:ascii="仿宋" w:hAnsi="仿宋" w:eastAsia="仿宋" w:cs="仿宋"/>
                <w:kern w:val="2"/>
                <w:sz w:val="24"/>
                <w:szCs w:val="24"/>
                <w:lang w:val="en-US" w:eastAsia="zh-CN" w:bidi="ar-SA"/>
              </w:rPr>
            </w:pPr>
            <w:r>
              <w:rPr>
                <w:rFonts w:hint="eastAsia" w:ascii="仿宋" w:hAnsi="仿宋" w:eastAsia="仿宋" w:cs="宋体"/>
                <w:kern w:val="0"/>
                <w:sz w:val="24"/>
                <w:lang w:bidi="ar"/>
              </w:rPr>
              <w:t>★</w:t>
            </w:r>
            <w:r>
              <w:rPr>
                <w:rFonts w:hint="eastAsia" w:ascii="仿宋" w:hAnsi="仿宋" w:eastAsia="仿宋" w:cs="仿宋"/>
                <w:sz w:val="24"/>
                <w:lang w:val="de-DE"/>
              </w:rPr>
              <w:t xml:space="preserve">3.4.2 </w:t>
            </w:r>
            <w:r>
              <w:rPr>
                <w:rFonts w:hint="eastAsia" w:ascii="仿宋" w:hAnsi="仿宋" w:eastAsia="仿宋" w:cs="宋体"/>
                <w:sz w:val="24"/>
              </w:rPr>
              <w:t>光学系统要求：无限远校正光学系统，物镜齐焦距离≤45mm（需提供说明书、官网截图或产品彩页作为佐证材料）</w:t>
            </w:r>
          </w:p>
        </w:tc>
        <w:tc>
          <w:tcPr>
            <w:tcW w:w="2802" w:type="dxa"/>
            <w:tcBorders>
              <w:top w:val="single" w:color="auto" w:sz="6" w:space="0"/>
              <w:left w:val="single" w:color="auto" w:sz="6" w:space="0"/>
              <w:bottom w:val="single" w:color="auto" w:sz="6" w:space="0"/>
              <w:right w:val="single" w:color="auto" w:sz="6" w:space="0"/>
            </w:tcBorders>
          </w:tcPr>
          <w:p w14:paraId="176F7445">
            <w:pPr>
              <w:autoSpaceDE w:val="0"/>
              <w:autoSpaceDN w:val="0"/>
              <w:spacing w:line="440" w:lineRule="exact"/>
              <w:jc w:val="left"/>
              <w:rPr>
                <w:rFonts w:hint="eastAsia" w:ascii="仿宋" w:hAnsi="仿宋" w:eastAsia="仿宋" w:cs="仿宋"/>
                <w:color w:val="FF0000"/>
                <w:sz w:val="24"/>
                <w:szCs w:val="24"/>
                <w:lang w:val="zh-CN"/>
              </w:rPr>
            </w:pPr>
          </w:p>
        </w:tc>
      </w:tr>
      <w:tr w14:paraId="70E80237">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0E8A9304">
            <w:pPr>
              <w:spacing w:line="360" w:lineRule="auto"/>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 xml:space="preserve">3.4.3 </w:t>
            </w:r>
            <w:r>
              <w:rPr>
                <w:rFonts w:hint="eastAsia" w:ascii="仿宋" w:hAnsi="仿宋" w:eastAsia="仿宋" w:cs="宋体"/>
                <w:sz w:val="24"/>
              </w:rPr>
              <w:t>观察镜筒要求：双目观察筒。</w:t>
            </w:r>
            <w:r>
              <w:rPr>
                <w:rFonts w:ascii="仿宋" w:hAnsi="仿宋" w:eastAsia="仿宋"/>
                <w:bCs/>
                <w:sz w:val="24"/>
              </w:rPr>
              <w:t>瞳距调整范围</w:t>
            </w:r>
            <w:r>
              <w:rPr>
                <w:rFonts w:hint="eastAsia" w:ascii="仿宋" w:hAnsi="仿宋" w:eastAsia="仿宋"/>
                <w:bCs/>
                <w:sz w:val="24"/>
              </w:rPr>
              <w:t>：≥50</w:t>
            </w:r>
            <w:r>
              <w:rPr>
                <w:rFonts w:ascii="仿宋" w:hAnsi="仿宋" w:eastAsia="仿宋"/>
                <w:bCs/>
                <w:sz w:val="24"/>
              </w:rPr>
              <w:t>-75mm， 倾斜角度</w:t>
            </w:r>
            <w:r>
              <w:rPr>
                <w:rFonts w:hint="eastAsia" w:ascii="仿宋" w:hAnsi="仿宋" w:eastAsia="仿宋"/>
                <w:bCs/>
                <w:sz w:val="24"/>
              </w:rPr>
              <w:t>≥</w:t>
            </w:r>
            <w:r>
              <w:rPr>
                <w:rFonts w:ascii="仿宋" w:hAnsi="仿宋" w:eastAsia="仿宋"/>
                <w:bCs/>
                <w:sz w:val="24"/>
              </w:rPr>
              <w:t>30°，360°可旋转</w:t>
            </w:r>
            <w:r>
              <w:rPr>
                <w:rFonts w:hint="eastAsia" w:ascii="仿宋" w:hAnsi="仿宋" w:eastAsia="仿宋"/>
                <w:bCs/>
                <w:sz w:val="24"/>
              </w:rPr>
              <w:t>，具有</w:t>
            </w:r>
            <w:r>
              <w:rPr>
                <w:rFonts w:ascii="仿宋" w:hAnsi="仿宋" w:eastAsia="仿宋"/>
                <w:bCs/>
                <w:sz w:val="24"/>
              </w:rPr>
              <w:t>屈光调节，</w:t>
            </w:r>
          </w:p>
        </w:tc>
        <w:tc>
          <w:tcPr>
            <w:tcW w:w="2802" w:type="dxa"/>
            <w:tcBorders>
              <w:top w:val="single" w:color="auto" w:sz="6" w:space="0"/>
              <w:left w:val="single" w:color="auto" w:sz="6" w:space="0"/>
              <w:bottom w:val="single" w:color="auto" w:sz="6" w:space="0"/>
              <w:right w:val="single" w:color="auto" w:sz="6" w:space="0"/>
            </w:tcBorders>
          </w:tcPr>
          <w:p w14:paraId="50D9598F">
            <w:pPr>
              <w:autoSpaceDE w:val="0"/>
              <w:autoSpaceDN w:val="0"/>
              <w:spacing w:line="440" w:lineRule="exact"/>
              <w:jc w:val="left"/>
              <w:rPr>
                <w:rFonts w:hint="eastAsia" w:ascii="仿宋" w:hAnsi="仿宋" w:eastAsia="仿宋" w:cs="仿宋"/>
                <w:color w:val="FF0000"/>
                <w:sz w:val="24"/>
                <w:szCs w:val="24"/>
                <w:lang w:val="zh-CN"/>
              </w:rPr>
            </w:pPr>
          </w:p>
        </w:tc>
      </w:tr>
      <w:tr w14:paraId="3BA74306">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7A7776F7">
            <w:pPr>
              <w:spacing w:line="360" w:lineRule="auto"/>
              <w:rPr>
                <w:rFonts w:hint="eastAsia" w:ascii="仿宋" w:hAnsi="仿宋" w:eastAsia="仿宋" w:cs="仿宋"/>
                <w:kern w:val="2"/>
                <w:sz w:val="24"/>
                <w:szCs w:val="24"/>
                <w:lang w:val="en-US" w:eastAsia="zh-CN" w:bidi="ar-SA"/>
              </w:rPr>
            </w:pPr>
            <w:r>
              <w:rPr>
                <w:rFonts w:hint="eastAsia" w:ascii="仿宋" w:hAnsi="仿宋" w:eastAsia="仿宋" w:cs="仿宋"/>
                <w:sz w:val="24"/>
              </w:rPr>
              <w:t>3.4.4 光源要求：LED光源，</w:t>
            </w:r>
            <w:r>
              <w:rPr>
                <w:rFonts w:hint="eastAsia" w:ascii="仿宋" w:hAnsi="仿宋" w:eastAsia="仿宋" w:cs="宋体"/>
                <w:sz w:val="24"/>
              </w:rPr>
              <w:t>使用寿命≥20000小时</w:t>
            </w:r>
            <w:r>
              <w:rPr>
                <w:rFonts w:hint="eastAsia" w:ascii="仿宋" w:hAnsi="仿宋" w:eastAsia="仿宋" w:cs="仿宋"/>
                <w:sz w:val="24"/>
              </w:rPr>
              <w:t xml:space="preserve"> </w:t>
            </w:r>
          </w:p>
        </w:tc>
        <w:tc>
          <w:tcPr>
            <w:tcW w:w="2802" w:type="dxa"/>
            <w:tcBorders>
              <w:top w:val="single" w:color="auto" w:sz="6" w:space="0"/>
              <w:left w:val="single" w:color="auto" w:sz="6" w:space="0"/>
              <w:bottom w:val="single" w:color="auto" w:sz="6" w:space="0"/>
              <w:right w:val="single" w:color="auto" w:sz="6" w:space="0"/>
            </w:tcBorders>
          </w:tcPr>
          <w:p w14:paraId="5DCB7FEA">
            <w:pPr>
              <w:autoSpaceDE w:val="0"/>
              <w:autoSpaceDN w:val="0"/>
              <w:spacing w:line="440" w:lineRule="exact"/>
              <w:jc w:val="left"/>
              <w:rPr>
                <w:rFonts w:hint="eastAsia" w:ascii="仿宋" w:hAnsi="仿宋" w:eastAsia="仿宋" w:cs="仿宋"/>
                <w:color w:val="FF0000"/>
                <w:sz w:val="24"/>
                <w:szCs w:val="24"/>
                <w:lang w:val="zh-CN"/>
              </w:rPr>
            </w:pPr>
          </w:p>
        </w:tc>
      </w:tr>
      <w:tr w14:paraId="21ADC22B">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232279BA">
            <w:pPr>
              <w:autoSpaceDE w:val="0"/>
              <w:autoSpaceDN w:val="0"/>
              <w:rPr>
                <w:rFonts w:hint="eastAsia" w:ascii="仿宋" w:hAnsi="仿宋" w:eastAsia="仿宋"/>
                <w:sz w:val="24"/>
              </w:rPr>
            </w:pPr>
            <w:r>
              <w:rPr>
                <w:rFonts w:hint="eastAsia" w:ascii="仿宋" w:hAnsi="仿宋" w:eastAsia="仿宋" w:cs="宋体"/>
                <w:sz w:val="24"/>
              </w:rPr>
              <w:t>▲</w:t>
            </w:r>
            <w:r>
              <w:rPr>
                <w:rFonts w:hint="eastAsia" w:ascii="仿宋" w:hAnsi="仿宋" w:eastAsia="仿宋" w:cs="仿宋"/>
                <w:sz w:val="24"/>
              </w:rPr>
              <w:t>3.4.5 物镜要求：</w:t>
            </w:r>
            <w:r>
              <w:rPr>
                <w:rFonts w:hint="eastAsia" w:ascii="仿宋" w:hAnsi="仿宋" w:eastAsia="仿宋"/>
                <w:sz w:val="24"/>
              </w:rPr>
              <w:t>平场消色差物镜</w:t>
            </w:r>
          </w:p>
          <w:p w14:paraId="43B2D644">
            <w:pPr>
              <w:autoSpaceDE w:val="0"/>
              <w:autoSpaceDN w:val="0"/>
              <w:rPr>
                <w:rFonts w:hint="eastAsia" w:ascii="仿宋" w:hAnsi="仿宋" w:eastAsia="仿宋"/>
                <w:sz w:val="24"/>
              </w:rPr>
            </w:pPr>
            <w:r>
              <w:rPr>
                <w:rFonts w:hint="eastAsia" w:ascii="仿宋" w:hAnsi="仿宋" w:eastAsia="仿宋" w:cs="宋体"/>
                <w:sz w:val="24"/>
              </w:rPr>
              <w:t>4x物镜，数量：1个，数值孔径：≥0.1</w:t>
            </w:r>
          </w:p>
          <w:p w14:paraId="3E9726A6">
            <w:pPr>
              <w:rPr>
                <w:rFonts w:hint="eastAsia" w:ascii="仿宋" w:hAnsi="仿宋" w:eastAsia="仿宋" w:cs="宋体"/>
                <w:sz w:val="24"/>
              </w:rPr>
            </w:pPr>
            <w:r>
              <w:rPr>
                <w:rFonts w:hint="eastAsia" w:ascii="仿宋" w:hAnsi="仿宋" w:eastAsia="仿宋" w:cs="宋体"/>
                <w:sz w:val="24"/>
              </w:rPr>
              <w:t>10x物镜，数量：1个，数值孔径：≥0.25</w:t>
            </w:r>
          </w:p>
          <w:p w14:paraId="7348FA5C">
            <w:pPr>
              <w:rPr>
                <w:rFonts w:hint="eastAsia" w:ascii="仿宋" w:hAnsi="仿宋" w:eastAsia="仿宋" w:cs="宋体"/>
                <w:sz w:val="24"/>
              </w:rPr>
            </w:pPr>
            <w:r>
              <w:rPr>
                <w:rFonts w:hint="eastAsia" w:ascii="仿宋" w:hAnsi="仿宋" w:eastAsia="仿宋" w:cs="宋体"/>
                <w:sz w:val="24"/>
              </w:rPr>
              <w:t>40x物镜，数量：1个，数值孔径：≥0.65</w:t>
            </w:r>
          </w:p>
          <w:p w14:paraId="20F2FB4E">
            <w:pPr>
              <w:spacing w:line="360" w:lineRule="auto"/>
              <w:rPr>
                <w:rFonts w:hint="eastAsia" w:ascii="仿宋" w:hAnsi="仿宋" w:eastAsia="仿宋" w:cs="仿宋"/>
                <w:kern w:val="2"/>
                <w:sz w:val="24"/>
                <w:szCs w:val="24"/>
                <w:lang w:val="en-US" w:eastAsia="zh-CN" w:bidi="ar-SA"/>
              </w:rPr>
            </w:pPr>
            <w:r>
              <w:rPr>
                <w:rFonts w:hint="eastAsia" w:ascii="仿宋" w:hAnsi="仿宋" w:eastAsia="仿宋" w:cs="宋体"/>
                <w:sz w:val="24"/>
              </w:rPr>
              <w:t>100X物镜，数量：1个，数值孔径：≥1.25</w:t>
            </w:r>
          </w:p>
        </w:tc>
        <w:tc>
          <w:tcPr>
            <w:tcW w:w="2802" w:type="dxa"/>
            <w:tcBorders>
              <w:top w:val="single" w:color="auto" w:sz="6" w:space="0"/>
              <w:left w:val="single" w:color="auto" w:sz="6" w:space="0"/>
              <w:bottom w:val="single" w:color="auto" w:sz="6" w:space="0"/>
              <w:right w:val="single" w:color="auto" w:sz="6" w:space="0"/>
            </w:tcBorders>
          </w:tcPr>
          <w:p w14:paraId="3E3FD9FA">
            <w:pPr>
              <w:autoSpaceDE w:val="0"/>
              <w:autoSpaceDN w:val="0"/>
              <w:spacing w:line="440" w:lineRule="exact"/>
              <w:jc w:val="left"/>
              <w:rPr>
                <w:rFonts w:hint="eastAsia" w:ascii="仿宋" w:hAnsi="仿宋" w:eastAsia="仿宋" w:cs="仿宋"/>
                <w:color w:val="FF0000"/>
                <w:sz w:val="24"/>
                <w:szCs w:val="24"/>
                <w:lang w:val="zh-CN"/>
              </w:rPr>
            </w:pPr>
          </w:p>
        </w:tc>
      </w:tr>
      <w:tr w14:paraId="41AB73A9">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79FE8A0B">
            <w:pPr>
              <w:spacing w:line="360" w:lineRule="auto"/>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 xml:space="preserve">3.4.6 </w:t>
            </w:r>
            <w:r>
              <w:rPr>
                <w:rFonts w:hint="eastAsia" w:ascii="仿宋" w:hAnsi="仿宋" w:eastAsia="仿宋" w:cs="宋体"/>
                <w:sz w:val="24"/>
              </w:rPr>
              <w:t>物镜转换器要求：≥4孔位</w:t>
            </w:r>
          </w:p>
        </w:tc>
        <w:tc>
          <w:tcPr>
            <w:tcW w:w="2802" w:type="dxa"/>
            <w:tcBorders>
              <w:top w:val="single" w:color="auto" w:sz="6" w:space="0"/>
              <w:left w:val="single" w:color="auto" w:sz="6" w:space="0"/>
              <w:bottom w:val="single" w:color="auto" w:sz="6" w:space="0"/>
              <w:right w:val="single" w:color="auto" w:sz="6" w:space="0"/>
            </w:tcBorders>
          </w:tcPr>
          <w:p w14:paraId="2FEC6716">
            <w:pPr>
              <w:autoSpaceDE w:val="0"/>
              <w:autoSpaceDN w:val="0"/>
              <w:spacing w:line="440" w:lineRule="exact"/>
              <w:jc w:val="left"/>
              <w:rPr>
                <w:rFonts w:hint="eastAsia" w:ascii="仿宋" w:hAnsi="仿宋" w:eastAsia="仿宋" w:cs="仿宋"/>
                <w:color w:val="FF0000"/>
                <w:sz w:val="24"/>
                <w:szCs w:val="24"/>
                <w:lang w:val="zh-CN"/>
              </w:rPr>
            </w:pPr>
          </w:p>
        </w:tc>
      </w:tr>
      <w:tr w14:paraId="7A0B1C36">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06476801">
            <w:pPr>
              <w:spacing w:line="360" w:lineRule="auto"/>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3.4.7 目镜要求：</w:t>
            </w:r>
            <w:r>
              <w:rPr>
                <w:rFonts w:hint="eastAsia" w:ascii="仿宋" w:hAnsi="仿宋" w:eastAsia="仿宋" w:cs="宋体"/>
                <w:sz w:val="24"/>
              </w:rPr>
              <w:t>10X宽视野目镜，视野数：</w:t>
            </w:r>
            <w:r>
              <w:rPr>
                <w:rFonts w:hint="eastAsia" w:ascii="仿宋" w:hAnsi="仿宋" w:eastAsia="仿宋" w:cs="仿宋"/>
                <w:sz w:val="24"/>
                <w:lang w:val="de-DE"/>
              </w:rPr>
              <w:t>≥20</w:t>
            </w:r>
          </w:p>
        </w:tc>
        <w:tc>
          <w:tcPr>
            <w:tcW w:w="2802" w:type="dxa"/>
            <w:tcBorders>
              <w:top w:val="single" w:color="auto" w:sz="6" w:space="0"/>
              <w:left w:val="single" w:color="auto" w:sz="6" w:space="0"/>
              <w:bottom w:val="single" w:color="auto" w:sz="6" w:space="0"/>
              <w:right w:val="single" w:color="auto" w:sz="6" w:space="0"/>
            </w:tcBorders>
          </w:tcPr>
          <w:p w14:paraId="240CCDE6">
            <w:pPr>
              <w:autoSpaceDE w:val="0"/>
              <w:autoSpaceDN w:val="0"/>
              <w:spacing w:line="440" w:lineRule="exact"/>
              <w:jc w:val="left"/>
              <w:rPr>
                <w:rFonts w:hint="eastAsia" w:ascii="仿宋" w:hAnsi="仿宋" w:eastAsia="仿宋" w:cs="仿宋"/>
                <w:color w:val="FF0000"/>
                <w:sz w:val="24"/>
                <w:szCs w:val="24"/>
                <w:lang w:val="zh-CN"/>
              </w:rPr>
            </w:pPr>
          </w:p>
        </w:tc>
      </w:tr>
      <w:tr w14:paraId="0802A07C">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3DC6306A">
            <w:pPr>
              <w:spacing w:line="360" w:lineRule="auto"/>
              <w:rPr>
                <w:rFonts w:hint="eastAsia" w:ascii="仿宋" w:hAnsi="仿宋" w:eastAsia="仿宋" w:cs="仿宋"/>
                <w:kern w:val="2"/>
                <w:sz w:val="24"/>
                <w:szCs w:val="24"/>
                <w:lang w:val="en-US" w:eastAsia="zh-CN" w:bidi="ar-SA"/>
              </w:rPr>
            </w:pPr>
            <w:r>
              <w:rPr>
                <w:rFonts w:hint="eastAsia" w:ascii="仿宋" w:hAnsi="仿宋" w:eastAsia="仿宋" w:cs="仿宋"/>
                <w:sz w:val="24"/>
              </w:rPr>
              <w:t xml:space="preserve">3.4.8 </w:t>
            </w:r>
            <w:r>
              <w:rPr>
                <w:rFonts w:ascii="仿宋" w:hAnsi="仿宋" w:eastAsia="仿宋"/>
                <w:bCs/>
                <w:sz w:val="24"/>
              </w:rPr>
              <w:t>聚光镜</w:t>
            </w:r>
            <w:r>
              <w:rPr>
                <w:rFonts w:hint="eastAsia" w:ascii="仿宋" w:hAnsi="仿宋" w:eastAsia="仿宋"/>
                <w:bCs/>
                <w:sz w:val="24"/>
              </w:rPr>
              <w:t>要求</w:t>
            </w:r>
            <w:r>
              <w:rPr>
                <w:rFonts w:ascii="仿宋" w:hAnsi="仿宋" w:eastAsia="仿宋"/>
                <w:bCs/>
                <w:sz w:val="24"/>
              </w:rPr>
              <w:t>：</w:t>
            </w:r>
            <w:r>
              <w:rPr>
                <w:rFonts w:hint="eastAsia" w:ascii="仿宋" w:hAnsi="仿宋" w:eastAsia="仿宋"/>
                <w:bCs/>
                <w:sz w:val="24"/>
              </w:rPr>
              <w:t>具有</w:t>
            </w:r>
            <w:r>
              <w:rPr>
                <w:rFonts w:ascii="仿宋" w:hAnsi="仿宋" w:eastAsia="仿宋"/>
                <w:bCs/>
                <w:sz w:val="24"/>
              </w:rPr>
              <w:t>阿贝聚光镜</w:t>
            </w:r>
            <w:r>
              <w:rPr>
                <w:rFonts w:hint="eastAsia" w:ascii="仿宋" w:hAnsi="仿宋" w:eastAsia="仿宋"/>
                <w:bCs/>
                <w:sz w:val="24"/>
              </w:rPr>
              <w:t>，数值孔径≥</w:t>
            </w:r>
            <w:r>
              <w:rPr>
                <w:rFonts w:ascii="仿宋" w:hAnsi="仿宋" w:eastAsia="仿宋"/>
                <w:bCs/>
                <w:sz w:val="24"/>
              </w:rPr>
              <w:t>1.25</w:t>
            </w:r>
          </w:p>
        </w:tc>
        <w:tc>
          <w:tcPr>
            <w:tcW w:w="2802" w:type="dxa"/>
            <w:tcBorders>
              <w:top w:val="single" w:color="auto" w:sz="6" w:space="0"/>
              <w:left w:val="single" w:color="auto" w:sz="6" w:space="0"/>
              <w:bottom w:val="single" w:color="auto" w:sz="6" w:space="0"/>
              <w:right w:val="single" w:color="auto" w:sz="6" w:space="0"/>
            </w:tcBorders>
          </w:tcPr>
          <w:p w14:paraId="27AA62EA">
            <w:pPr>
              <w:autoSpaceDE w:val="0"/>
              <w:autoSpaceDN w:val="0"/>
              <w:spacing w:line="440" w:lineRule="exact"/>
              <w:jc w:val="left"/>
              <w:rPr>
                <w:rFonts w:hint="eastAsia" w:ascii="仿宋" w:hAnsi="仿宋" w:eastAsia="仿宋" w:cs="仿宋"/>
                <w:color w:val="FF0000"/>
                <w:sz w:val="24"/>
                <w:szCs w:val="24"/>
                <w:lang w:val="zh-CN"/>
              </w:rPr>
            </w:pPr>
          </w:p>
        </w:tc>
      </w:tr>
      <w:tr w14:paraId="65CFA6D5">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0F4A35C9">
            <w:pPr>
              <w:spacing w:line="360" w:lineRule="auto"/>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 xml:space="preserve">3.4.9 载物台要求： </w:t>
            </w:r>
          </w:p>
        </w:tc>
        <w:tc>
          <w:tcPr>
            <w:tcW w:w="2802" w:type="dxa"/>
            <w:tcBorders>
              <w:top w:val="single" w:color="auto" w:sz="6" w:space="0"/>
              <w:left w:val="single" w:color="auto" w:sz="6" w:space="0"/>
              <w:bottom w:val="single" w:color="auto" w:sz="6" w:space="0"/>
              <w:right w:val="single" w:color="auto" w:sz="6" w:space="0"/>
            </w:tcBorders>
          </w:tcPr>
          <w:p w14:paraId="7B02D055">
            <w:pPr>
              <w:autoSpaceDE w:val="0"/>
              <w:autoSpaceDN w:val="0"/>
              <w:spacing w:line="440" w:lineRule="exact"/>
              <w:jc w:val="left"/>
              <w:rPr>
                <w:rFonts w:hint="eastAsia" w:ascii="仿宋" w:hAnsi="仿宋" w:eastAsia="仿宋" w:cs="仿宋"/>
                <w:color w:val="FF0000"/>
                <w:sz w:val="24"/>
                <w:szCs w:val="24"/>
                <w:lang w:val="zh-CN"/>
              </w:rPr>
            </w:pPr>
          </w:p>
        </w:tc>
      </w:tr>
      <w:tr w14:paraId="38C175C1">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40845794">
            <w:pPr>
              <w:spacing w:line="360" w:lineRule="auto"/>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3.4.9.1 载物台传动要求：</w:t>
            </w:r>
            <w:r>
              <w:rPr>
                <w:rFonts w:hint="eastAsia" w:ascii="仿宋" w:hAnsi="仿宋" w:eastAsia="仿宋"/>
                <w:bCs/>
                <w:sz w:val="24"/>
              </w:rPr>
              <w:t>无齿条</w:t>
            </w:r>
            <w:r>
              <w:rPr>
                <w:rFonts w:ascii="仿宋" w:hAnsi="仿宋" w:eastAsia="仿宋"/>
                <w:bCs/>
                <w:sz w:val="24"/>
              </w:rPr>
              <w:t>钢丝传动</w:t>
            </w:r>
          </w:p>
        </w:tc>
        <w:tc>
          <w:tcPr>
            <w:tcW w:w="2802" w:type="dxa"/>
            <w:tcBorders>
              <w:top w:val="single" w:color="auto" w:sz="6" w:space="0"/>
              <w:left w:val="single" w:color="auto" w:sz="6" w:space="0"/>
              <w:bottom w:val="single" w:color="auto" w:sz="6" w:space="0"/>
              <w:right w:val="single" w:color="auto" w:sz="6" w:space="0"/>
            </w:tcBorders>
          </w:tcPr>
          <w:p w14:paraId="50A0B820">
            <w:pPr>
              <w:autoSpaceDE w:val="0"/>
              <w:autoSpaceDN w:val="0"/>
              <w:spacing w:line="440" w:lineRule="exact"/>
              <w:jc w:val="left"/>
              <w:rPr>
                <w:rFonts w:hint="eastAsia" w:ascii="仿宋" w:hAnsi="仿宋" w:eastAsia="仿宋" w:cs="仿宋"/>
                <w:color w:val="FF0000"/>
                <w:sz w:val="24"/>
                <w:szCs w:val="24"/>
                <w:lang w:val="zh-CN"/>
              </w:rPr>
            </w:pPr>
          </w:p>
        </w:tc>
      </w:tr>
      <w:tr w14:paraId="5E74A797">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49FCC892">
            <w:pPr>
              <w:spacing w:line="360" w:lineRule="auto"/>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3.4.9.2 载物台尺寸要求：</w:t>
            </w:r>
            <w:r>
              <w:rPr>
                <w:rFonts w:hint="eastAsia" w:ascii="仿宋" w:hAnsi="仿宋" w:eastAsia="仿宋"/>
                <w:bCs/>
                <w:sz w:val="24"/>
              </w:rPr>
              <w:t>≥120</w:t>
            </w:r>
            <w:r>
              <w:rPr>
                <w:rFonts w:ascii="仿宋" w:hAnsi="仿宋" w:eastAsia="仿宋"/>
                <w:bCs/>
                <w:sz w:val="24"/>
              </w:rPr>
              <w:t xml:space="preserve">mm（X）x </w:t>
            </w:r>
            <w:r>
              <w:rPr>
                <w:rFonts w:hint="eastAsia" w:ascii="仿宋" w:hAnsi="仿宋" w:eastAsia="仿宋"/>
                <w:bCs/>
                <w:sz w:val="24"/>
              </w:rPr>
              <w:t>130</w:t>
            </w:r>
            <w:r>
              <w:rPr>
                <w:rFonts w:ascii="仿宋" w:hAnsi="仿宋" w:eastAsia="仿宋"/>
                <w:bCs/>
                <w:sz w:val="24"/>
              </w:rPr>
              <w:t>mm（Y）</w:t>
            </w:r>
            <w:r>
              <w:rPr>
                <w:rFonts w:hint="eastAsia" w:ascii="仿宋" w:hAnsi="仿宋" w:eastAsia="仿宋" w:cs="仿宋"/>
                <w:sz w:val="24"/>
                <w:lang w:val="de-DE"/>
              </w:rPr>
              <w:t xml:space="preserve"> </w:t>
            </w:r>
          </w:p>
        </w:tc>
        <w:tc>
          <w:tcPr>
            <w:tcW w:w="2802" w:type="dxa"/>
            <w:tcBorders>
              <w:top w:val="single" w:color="auto" w:sz="6" w:space="0"/>
              <w:left w:val="single" w:color="auto" w:sz="6" w:space="0"/>
              <w:bottom w:val="single" w:color="auto" w:sz="6" w:space="0"/>
              <w:right w:val="single" w:color="auto" w:sz="6" w:space="0"/>
            </w:tcBorders>
          </w:tcPr>
          <w:p w14:paraId="1B644975">
            <w:pPr>
              <w:autoSpaceDE w:val="0"/>
              <w:autoSpaceDN w:val="0"/>
              <w:spacing w:line="440" w:lineRule="exact"/>
              <w:jc w:val="left"/>
              <w:rPr>
                <w:rFonts w:hint="eastAsia" w:ascii="仿宋" w:hAnsi="仿宋" w:eastAsia="仿宋" w:cs="仿宋"/>
                <w:color w:val="FF0000"/>
                <w:sz w:val="24"/>
                <w:szCs w:val="24"/>
                <w:lang w:val="zh-CN"/>
              </w:rPr>
            </w:pPr>
          </w:p>
        </w:tc>
      </w:tr>
      <w:tr w14:paraId="5FFC0D00">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top"/>
          </w:tcPr>
          <w:p w14:paraId="2F4592D2">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b/>
                <w:sz w:val="24"/>
                <w:szCs w:val="24"/>
                <w:shd w:val="clear" w:color="auto" w:fill="FFFFFF"/>
              </w:rPr>
              <w:t>四、必备商务条款</w:t>
            </w:r>
          </w:p>
        </w:tc>
      </w:tr>
      <w:tr w14:paraId="303BFFC1">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72AAC2F0">
            <w:pPr>
              <w:autoSpaceDE w:val="0"/>
              <w:autoSpaceDN w:val="0"/>
              <w:spacing w:line="280" w:lineRule="exact"/>
              <w:rPr>
                <w:rFonts w:hint="eastAsia" w:ascii="仿宋" w:hAnsi="仿宋" w:eastAsia="仿宋" w:cs="仿宋"/>
                <w:b/>
                <w:kern w:val="2"/>
                <w:sz w:val="24"/>
                <w:szCs w:val="24"/>
                <w:shd w:val="clear" w:color="auto" w:fill="FFFFFF"/>
                <w:lang w:val="en-US" w:eastAsia="zh-CN" w:bidi="ar-SA"/>
              </w:rPr>
            </w:pPr>
            <w:r>
              <w:rPr>
                <w:rFonts w:hint="eastAsia" w:ascii="仿宋" w:hAnsi="仿宋" w:eastAsia="仿宋" w:cs="仿宋"/>
                <w:b/>
                <w:kern w:val="0"/>
                <w:sz w:val="24"/>
                <w:szCs w:val="24"/>
                <w:lang w:bidi="ar"/>
              </w:rPr>
              <w:t>4.1 维修</w:t>
            </w:r>
          </w:p>
        </w:tc>
      </w:tr>
      <w:tr w14:paraId="6E822271">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1EC6445A">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4.1.1设备验收合格后整机免费</w:t>
            </w:r>
            <w:r>
              <w:rPr>
                <w:rFonts w:hint="eastAsia" w:ascii="仿宋" w:hAnsi="仿宋" w:eastAsia="仿宋" w:cs="仿宋"/>
                <w:kern w:val="0"/>
                <w:sz w:val="24"/>
                <w:szCs w:val="24"/>
                <w:lang w:eastAsia="zh-CN" w:bidi="ar"/>
              </w:rPr>
              <w:t>保修贰</w:t>
            </w:r>
            <w:r>
              <w:rPr>
                <w:rFonts w:hint="eastAsia" w:ascii="仿宋" w:hAnsi="仿宋" w:eastAsia="仿宋" w:cs="仿宋"/>
                <w:kern w:val="0"/>
                <w:sz w:val="24"/>
                <w:szCs w:val="24"/>
                <w:lang w:bidi="ar"/>
              </w:rPr>
              <w:t>年</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需提供原厂保修承诺。保修后免收维修费，保证零配件供应8年以上；保修起始时间以医院验收合格之日为准，不得用任何方式将设备到货至安装完毕后验收的该段时间，部分的或全部的计入设备的保修期</w:t>
            </w:r>
          </w:p>
        </w:tc>
      </w:tr>
      <w:tr w14:paraId="73F09045">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651387CE">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4.1.2 提供仪器电子版SOP文件、中（英）文操作手册和维修手册。小器械类可除外。</w:t>
            </w:r>
          </w:p>
        </w:tc>
      </w:tr>
      <w:tr w14:paraId="284F7C59">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6E6F9CCA">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4.1.3 免费提供操作和维修培训（包含时间、地点、人次、内容）。小器械类可除外。</w:t>
            </w:r>
          </w:p>
        </w:tc>
      </w:tr>
      <w:tr w14:paraId="671BEF85">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0A09E8DD">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4.1.4 维修响应时间8个工作小时，24个工作小时未修复提供备品，紧急情况按采购人要求执行。</w:t>
            </w:r>
          </w:p>
        </w:tc>
      </w:tr>
      <w:tr w14:paraId="498C5584">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30297069">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4.1.5 请注明售后服务（包括浙江地区维修力量说明）Service。</w:t>
            </w:r>
          </w:p>
        </w:tc>
      </w:tr>
      <w:tr w14:paraId="3944EC03">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1BCC1E31">
            <w:pPr>
              <w:widowControl/>
              <w:textAlignment w:val="center"/>
              <w:rPr>
                <w:rFonts w:hint="eastAsia" w:ascii="仿宋" w:hAnsi="仿宋" w:eastAsia="仿宋" w:cs="仿宋"/>
                <w:b/>
                <w:kern w:val="0"/>
                <w:sz w:val="24"/>
                <w:szCs w:val="24"/>
                <w:lang w:bidi="ar"/>
              </w:rPr>
            </w:pPr>
            <w:r>
              <w:rPr>
                <w:rFonts w:hint="eastAsia" w:ascii="仿宋" w:hAnsi="仿宋" w:eastAsia="仿宋" w:cs="仿宋"/>
                <w:b/>
                <w:kern w:val="0"/>
                <w:sz w:val="24"/>
                <w:szCs w:val="24"/>
                <w:lang w:bidi="ar"/>
              </w:rPr>
              <w:t>4.2 附加必备条款：</w:t>
            </w:r>
          </w:p>
          <w:p w14:paraId="0F75B558">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提供符合上述参数和配置要求的详细配置清单；</w:t>
            </w:r>
          </w:p>
          <w:p w14:paraId="2845E1D1">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列出上述已明确选件及未作要求但可提供选件的清单；</w:t>
            </w:r>
          </w:p>
          <w:p w14:paraId="162B6708">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所有配置为同品牌原装产品(除注明要求例外)；</w:t>
            </w:r>
          </w:p>
          <w:p w14:paraId="5808AEF0">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所有设备必须是全新的，未曾使用过的原厂生产的产品，出厂时间原则上不大于1年；禁止提供代工、贴牌产品；</w:t>
            </w:r>
          </w:p>
          <w:p w14:paraId="08ECC1D0">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投标产品属于医疗器械管理的，</w:t>
            </w:r>
            <w:r>
              <w:rPr>
                <w:rFonts w:hint="eastAsia" w:ascii="仿宋" w:hAnsi="仿宋" w:eastAsia="仿宋" w:cs="仿宋"/>
                <w:sz w:val="24"/>
                <w:szCs w:val="24"/>
              </w:rPr>
              <w:t>投标人</w:t>
            </w:r>
            <w:r>
              <w:rPr>
                <w:rFonts w:hint="eastAsia" w:ascii="仿宋" w:hAnsi="仿宋" w:eastAsia="仿宋" w:cs="仿宋"/>
                <w:kern w:val="0"/>
                <w:sz w:val="24"/>
                <w:szCs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685FBB8D">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投标产品属于特种设备的，投标人应当提供压力容器制造许可证；属于消毒类产品的，</w:t>
            </w:r>
            <w:r>
              <w:rPr>
                <w:rFonts w:hint="eastAsia" w:ascii="仿宋" w:hAnsi="仿宋" w:eastAsia="仿宋" w:cs="仿宋"/>
                <w:sz w:val="24"/>
                <w:szCs w:val="24"/>
              </w:rPr>
              <w:t>投标人</w:t>
            </w:r>
            <w:r>
              <w:rPr>
                <w:rFonts w:hint="eastAsia" w:ascii="仿宋" w:hAnsi="仿宋" w:eastAsia="仿宋" w:cs="仿宋"/>
                <w:kern w:val="0"/>
                <w:sz w:val="24"/>
                <w:szCs w:val="24"/>
                <w:lang w:bidi="ar"/>
              </w:rPr>
              <w:t>应当按照相关部门规定，提供相应资质证明材料；属于放射性同位素和射线装置的，投标人应当提供生态环境部门颁发的生产和销售许可证；</w:t>
            </w:r>
          </w:p>
          <w:p w14:paraId="36480F90">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提供所投产品的详细彩页，如彩页中没有涉及到相关技术参数，提供原厂技术白皮书（DATASHEET）</w:t>
            </w:r>
            <w:r>
              <w:rPr>
                <w:rFonts w:hint="eastAsia" w:ascii="仿宋" w:hAnsi="仿宋" w:eastAsia="仿宋" w:cs="仿宋"/>
                <w:color w:val="FF0000"/>
                <w:kern w:val="0"/>
                <w:sz w:val="24"/>
                <w:szCs w:val="24"/>
                <w:lang w:bidi="ar"/>
              </w:rPr>
              <w:t>，</w:t>
            </w:r>
            <w:r>
              <w:rPr>
                <w:rFonts w:hint="eastAsia" w:ascii="仿宋" w:hAnsi="仿宋" w:eastAsia="仿宋" w:cs="仿宋"/>
                <w:kern w:val="0"/>
                <w:sz w:val="24"/>
                <w:szCs w:val="24"/>
                <w:lang w:bidi="ar"/>
              </w:rPr>
              <w:t>小器械类可除外。</w:t>
            </w:r>
          </w:p>
        </w:tc>
      </w:tr>
      <w:tr w14:paraId="2CC6D254">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6E15DC8C">
            <w:pPr>
              <w:autoSpaceDE w:val="0"/>
              <w:autoSpaceDN w:val="0"/>
              <w:spacing w:line="280" w:lineRule="exact"/>
              <w:rPr>
                <w:rFonts w:hint="eastAsia" w:ascii="仿宋" w:hAnsi="仿宋" w:eastAsia="仿宋" w:cs="仿宋"/>
                <w:b/>
                <w:kern w:val="2"/>
                <w:sz w:val="24"/>
                <w:szCs w:val="24"/>
                <w:shd w:val="clear" w:color="auto" w:fill="FFFFFF"/>
                <w:lang w:val="en-US" w:eastAsia="zh-CN" w:bidi="ar-SA"/>
              </w:rPr>
            </w:pPr>
            <w:r>
              <w:rPr>
                <w:rFonts w:hint="eastAsia" w:ascii="仿宋" w:hAnsi="仿宋" w:eastAsia="仿宋" w:cs="仿宋"/>
                <w:b/>
                <w:kern w:val="0"/>
                <w:sz w:val="24"/>
                <w:szCs w:val="24"/>
                <w:lang w:bidi="ar"/>
              </w:rPr>
              <w:t>4.3安装及验收要求</w:t>
            </w:r>
          </w:p>
        </w:tc>
      </w:tr>
      <w:tr w14:paraId="29C5A66D">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0C4BFB7B">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4.3.1 到货期:中标即日起</w:t>
            </w:r>
            <w:r>
              <w:rPr>
                <w:rFonts w:hint="eastAsia" w:ascii="仿宋" w:hAnsi="仿宋" w:eastAsia="仿宋" w:cs="仿宋"/>
                <w:kern w:val="0"/>
                <w:sz w:val="24"/>
                <w:szCs w:val="24"/>
                <w:lang w:val="en-US" w:eastAsia="zh-CN" w:bidi="ar"/>
              </w:rPr>
              <w:t>30</w:t>
            </w:r>
            <w:r>
              <w:rPr>
                <w:rFonts w:hint="eastAsia" w:ascii="仿宋" w:hAnsi="仿宋" w:eastAsia="仿宋" w:cs="仿宋"/>
                <w:kern w:val="0"/>
                <w:sz w:val="24"/>
                <w:szCs w:val="24"/>
                <w:lang w:bidi="ar"/>
              </w:rPr>
              <w:t>天内；如有例外，可在合同中另行约定</w:t>
            </w:r>
          </w:p>
        </w:tc>
      </w:tr>
      <w:tr w14:paraId="623D14C0">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20A567C6">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4.3.2 安装地点:由</w:t>
            </w:r>
            <w:r>
              <w:rPr>
                <w:rFonts w:hint="eastAsia" w:ascii="仿宋" w:hAnsi="仿宋" w:eastAsia="仿宋" w:cs="仿宋"/>
                <w:sz w:val="24"/>
                <w:szCs w:val="24"/>
              </w:rPr>
              <w:t>中标人</w:t>
            </w:r>
            <w:r>
              <w:rPr>
                <w:rFonts w:hint="eastAsia" w:ascii="仿宋" w:hAnsi="仿宋" w:eastAsia="仿宋" w:cs="仿宋"/>
                <w:kern w:val="0"/>
                <w:sz w:val="24"/>
                <w:szCs w:val="24"/>
                <w:lang w:bidi="ar"/>
              </w:rPr>
              <w:t>免费将货送至医院安装现场。无需安装的可除外。</w:t>
            </w:r>
          </w:p>
        </w:tc>
      </w:tr>
      <w:tr w14:paraId="746E2377">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1C99BDA9">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4.3.3 安装完成时间:接采购人通知后7个工作日内全部调试完成，全院布局系统联网项目在60日内全部调试完成。无需安装的可除外。</w:t>
            </w:r>
          </w:p>
        </w:tc>
      </w:tr>
      <w:tr w14:paraId="431FFA7C">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2B57BB2D">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4.3.4 安装标准:符合国家有关安全技术规范和技术标准。无需安装的可除外。</w:t>
            </w:r>
          </w:p>
        </w:tc>
      </w:tr>
      <w:tr w14:paraId="7FCD9597">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57CF4DC8">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4.3.5 验收标准:应与产品原始样本技术数据及标书技术文件一致，符合国家有关技术规范和技术标准。</w:t>
            </w:r>
          </w:p>
        </w:tc>
      </w:tr>
      <w:tr w14:paraId="6DC9F76C">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00B2B721">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4.3.6 计量检测：如是计量强制检定设备，验收时需提供计量合格证。</w:t>
            </w:r>
          </w:p>
        </w:tc>
      </w:tr>
      <w:tr w14:paraId="068BB0F2">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75E9FCD0">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4.3.7 软件系统要求：中标人应当根据医院管理要求，将提供的设备接入全院相关信息系统，并承担接口费用，提供的设备应当允许医院其他系统接入。确因设备本身无此功能难以实现的，须经医院信息、设备管理部门同意。</w:t>
            </w:r>
          </w:p>
          <w:p w14:paraId="519D13C9">
            <w:pPr>
              <w:autoSpaceDE w:val="0"/>
              <w:autoSpaceDN w:val="0"/>
              <w:spacing w:line="280" w:lineRule="exact"/>
              <w:rPr>
                <w:rFonts w:hint="eastAsia" w:ascii="仿宋" w:hAnsi="仿宋" w:eastAsia="仿宋" w:cs="仿宋"/>
                <w:bCs/>
                <w:kern w:val="0"/>
                <w:sz w:val="24"/>
                <w:szCs w:val="24"/>
                <w:lang w:val="en-US" w:eastAsia="zh-CN" w:bidi="ar"/>
              </w:rPr>
            </w:pPr>
            <w:r>
              <w:rPr>
                <w:rFonts w:hint="eastAsia" w:ascii="仿宋" w:hAnsi="仿宋" w:eastAsia="仿宋" w:cs="仿宋"/>
                <w:kern w:val="0"/>
                <w:sz w:val="24"/>
                <w:szCs w:val="24"/>
                <w:lang w:bidi="ar"/>
              </w:rPr>
              <w:t>根据采购人要求，终身免费提供软件升级服务。</w:t>
            </w:r>
          </w:p>
        </w:tc>
      </w:tr>
      <w:tr w14:paraId="48238038">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56E0548F">
            <w:pPr>
              <w:autoSpaceDE w:val="0"/>
              <w:autoSpaceDN w:val="0"/>
              <w:spacing w:line="280" w:lineRule="exact"/>
              <w:rPr>
                <w:rFonts w:hint="eastAsia" w:ascii="仿宋" w:hAnsi="仿宋" w:eastAsia="仿宋" w:cs="仿宋"/>
                <w:b/>
                <w:kern w:val="0"/>
                <w:sz w:val="24"/>
                <w:szCs w:val="24"/>
                <w:lang w:val="en-US" w:eastAsia="zh-CN" w:bidi="ar"/>
              </w:rPr>
            </w:pPr>
            <w:r>
              <w:rPr>
                <w:rFonts w:hint="eastAsia" w:ascii="仿宋" w:hAnsi="仿宋" w:eastAsia="仿宋" w:cs="仿宋"/>
                <w:bCs/>
                <w:color w:val="FF0000"/>
                <w:kern w:val="0"/>
                <w:sz w:val="24"/>
                <w:szCs w:val="24"/>
                <w:lang w:bidi="ar"/>
              </w:rPr>
              <w:t>4.3.8 接受咨询。需安装的设备，接受现场踏看。</w:t>
            </w:r>
          </w:p>
        </w:tc>
      </w:tr>
      <w:tr w14:paraId="5B5412F2">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6F9AB146">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b/>
                <w:kern w:val="0"/>
                <w:sz w:val="24"/>
                <w:szCs w:val="24"/>
                <w:lang w:bidi="ar"/>
              </w:rPr>
              <w:t>4.4付款方式：</w:t>
            </w:r>
            <w:r>
              <w:rPr>
                <w:rFonts w:hint="eastAsia" w:ascii="仿宋" w:hAnsi="仿宋" w:eastAsia="仿宋" w:cs="仿宋"/>
                <w:kern w:val="0"/>
                <w:sz w:val="24"/>
                <w:szCs w:val="24"/>
                <w:lang w:bidi="ar"/>
              </w:rPr>
              <w:t>按《浙江省财政厅关于进一步发挥政府采购政策功能全力推动经济稳进提质的通知》（浙财采监〔2022〕3号）等文件要求执行，具体付款方式由双方协商后在合同中明确。</w:t>
            </w:r>
          </w:p>
        </w:tc>
      </w:tr>
      <w:tr w14:paraId="6686F17B">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438830A5">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b/>
                <w:kern w:val="0"/>
                <w:sz w:val="24"/>
                <w:szCs w:val="24"/>
                <w:lang w:bidi="ar"/>
              </w:rPr>
              <w:t>五、其他</w:t>
            </w:r>
          </w:p>
        </w:tc>
      </w:tr>
      <w:tr w14:paraId="35719088">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5E847004">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5.1 请注明进入市场时间 Year first sold</w:t>
            </w:r>
          </w:p>
        </w:tc>
      </w:tr>
      <w:tr w14:paraId="5A382091">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6BA505C9">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5.2 请提供国内医院投标机型安装台数 Number sold</w:t>
            </w:r>
          </w:p>
        </w:tc>
      </w:tr>
      <w:tr w14:paraId="4EF59BB8">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6C2EDF51">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5.3 请注明软件最新版本 LAST UPDATED</w:t>
            </w:r>
          </w:p>
        </w:tc>
      </w:tr>
    </w:tbl>
    <w:p w14:paraId="1090B107">
      <w:pPr>
        <w:widowControl w:val="0"/>
        <w:numPr>
          <w:ilvl w:val="0"/>
          <w:numId w:val="0"/>
        </w:numPr>
        <w:adjustRightInd w:val="0"/>
        <w:snapToGrid w:val="0"/>
        <w:spacing w:line="440" w:lineRule="exact"/>
        <w:jc w:val="left"/>
        <w:rPr>
          <w:rFonts w:hint="eastAsia" w:ascii="宋体" w:hAnsi="宋体" w:eastAsia="宋体" w:cs="宋体"/>
          <w:color w:val="000000" w:themeColor="text1"/>
          <w:sz w:val="24"/>
          <w:szCs w:val="24"/>
          <w14:textFill>
            <w14:solidFill>
              <w14:schemeClr w14:val="tx1"/>
            </w14:solidFill>
          </w14:textFill>
        </w:rPr>
      </w:pPr>
    </w:p>
    <w:p w14:paraId="101B43D7">
      <w:pPr>
        <w:widowControl w:val="0"/>
        <w:numPr>
          <w:ilvl w:val="0"/>
          <w:numId w:val="0"/>
        </w:numPr>
        <w:adjustRightInd w:val="0"/>
        <w:snapToGrid w:val="0"/>
        <w:spacing w:line="440" w:lineRule="exact"/>
        <w:jc w:val="left"/>
        <w:rPr>
          <w:rFonts w:hint="eastAsia" w:ascii="宋体" w:hAnsi="宋体" w:eastAsia="宋体" w:cs="宋体"/>
          <w:color w:val="000000" w:themeColor="text1"/>
          <w:sz w:val="24"/>
          <w:szCs w:val="24"/>
          <w14:textFill>
            <w14:solidFill>
              <w14:schemeClr w14:val="tx1"/>
            </w14:solidFill>
          </w14:textFill>
        </w:rPr>
      </w:pPr>
    </w:p>
    <w:p w14:paraId="6546C068">
      <w:pPr>
        <w:widowControl w:val="0"/>
        <w:numPr>
          <w:ilvl w:val="0"/>
          <w:numId w:val="0"/>
        </w:numPr>
        <w:adjustRightInd w:val="0"/>
        <w:snapToGrid w:val="0"/>
        <w:spacing w:line="440" w:lineRule="exact"/>
        <w:jc w:val="left"/>
        <w:rPr>
          <w:rFonts w:hint="eastAsia" w:ascii="宋体" w:hAnsi="宋体" w:eastAsia="宋体" w:cs="宋体"/>
          <w:color w:val="000000" w:themeColor="text1"/>
          <w:sz w:val="24"/>
          <w:szCs w:val="24"/>
          <w14:textFill>
            <w14:solidFill>
              <w14:schemeClr w14:val="tx1"/>
            </w14:solidFill>
          </w14:textFill>
        </w:rPr>
      </w:pPr>
    </w:p>
    <w:p w14:paraId="56D8BF9B">
      <w:pPr>
        <w:widowControl w:val="0"/>
        <w:numPr>
          <w:ilvl w:val="0"/>
          <w:numId w:val="0"/>
        </w:numPr>
        <w:adjustRightInd w:val="0"/>
        <w:snapToGrid w:val="0"/>
        <w:spacing w:line="440" w:lineRule="exact"/>
        <w:jc w:val="left"/>
        <w:rPr>
          <w:rFonts w:hint="eastAsia" w:ascii="宋体" w:hAnsi="宋体" w:eastAsia="宋体" w:cs="宋体"/>
          <w:color w:val="000000" w:themeColor="text1"/>
          <w:sz w:val="24"/>
          <w:szCs w:val="24"/>
          <w14:textFill>
            <w14:solidFill>
              <w14:schemeClr w14:val="tx1"/>
            </w14:solidFill>
          </w14:textFill>
        </w:rPr>
      </w:pPr>
    </w:p>
    <w:bookmarkEnd w:id="47"/>
    <w:p w14:paraId="620CD661">
      <w:pPr>
        <w:spacing w:line="360" w:lineRule="auto"/>
        <w:ind w:left="720" w:leftChars="343" w:firstLine="1084" w:firstLineChars="300"/>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第四部分 拟签订的合同文本</w:t>
      </w:r>
    </w:p>
    <w:p w14:paraId="42386CF3">
      <w:pPr>
        <w:pStyle w:val="23"/>
        <w:spacing w:after="0"/>
        <w:jc w:val="center"/>
        <w:rPr>
          <w:rFonts w:hint="eastAsia" w:ascii="仿宋" w:hAnsi="仿宋" w:eastAsia="仿宋" w:cs="仿宋"/>
          <w:b/>
          <w:bCs/>
          <w:color w:val="auto"/>
          <w:spacing w:val="-20"/>
          <w:kern w:val="44"/>
          <w:sz w:val="48"/>
          <w:szCs w:val="48"/>
        </w:rPr>
      </w:pPr>
    </w:p>
    <w:p w14:paraId="747385C2">
      <w:pPr>
        <w:rPr>
          <w:rFonts w:hint="eastAsia" w:ascii="仿宋" w:hAnsi="仿宋" w:eastAsia="仿宋" w:cs="仿宋"/>
          <w:sz w:val="24"/>
          <w:u w:val="single"/>
        </w:rPr>
      </w:pPr>
      <w:r>
        <w:rPr>
          <w:rFonts w:hint="eastAsia" w:ascii="仿宋" w:hAnsi="仿宋" w:eastAsia="仿宋" w:cs="仿宋"/>
          <w:sz w:val="24"/>
        </w:rPr>
        <w:t>合同编号：</w:t>
      </w:r>
    </w:p>
    <w:p w14:paraId="56639BD3">
      <w:pPr>
        <w:pStyle w:val="23"/>
        <w:spacing w:after="0"/>
        <w:jc w:val="center"/>
        <w:rPr>
          <w:rFonts w:hint="eastAsia" w:ascii="仿宋" w:hAnsi="仿宋" w:eastAsia="仿宋" w:cs="仿宋"/>
          <w:b/>
          <w:bCs/>
          <w:color w:val="auto"/>
          <w:spacing w:val="-20"/>
          <w:kern w:val="44"/>
          <w:sz w:val="48"/>
          <w:szCs w:val="48"/>
        </w:rPr>
      </w:pPr>
    </w:p>
    <w:p w14:paraId="5B4336D0">
      <w:pPr>
        <w:pStyle w:val="23"/>
        <w:spacing w:after="0"/>
        <w:jc w:val="center"/>
        <w:rPr>
          <w:rFonts w:hint="eastAsia" w:ascii="仿宋" w:hAnsi="仿宋" w:eastAsia="仿宋" w:cs="仿宋"/>
          <w:b/>
          <w:bCs/>
          <w:color w:val="auto"/>
          <w:spacing w:val="-20"/>
          <w:kern w:val="44"/>
          <w:sz w:val="48"/>
          <w:szCs w:val="48"/>
        </w:rPr>
      </w:pPr>
    </w:p>
    <w:p w14:paraId="2C56DDE4">
      <w:pPr>
        <w:pStyle w:val="23"/>
        <w:spacing w:after="0"/>
        <w:jc w:val="center"/>
        <w:rPr>
          <w:rFonts w:hint="eastAsia" w:ascii="仿宋" w:hAnsi="仿宋" w:eastAsia="仿宋" w:cs="仿宋"/>
          <w:b/>
          <w:bCs/>
          <w:color w:val="auto"/>
          <w:spacing w:val="-20"/>
          <w:kern w:val="44"/>
          <w:sz w:val="48"/>
          <w:szCs w:val="48"/>
        </w:rPr>
      </w:pPr>
      <w:r>
        <w:rPr>
          <w:rFonts w:hint="eastAsia" w:ascii="仿宋" w:hAnsi="仿宋" w:eastAsia="仿宋" w:cs="仿宋"/>
          <w:b/>
          <w:bCs/>
          <w:color w:val="auto"/>
          <w:spacing w:val="-20"/>
          <w:kern w:val="44"/>
          <w:sz w:val="48"/>
          <w:szCs w:val="48"/>
        </w:rPr>
        <w:t>政府采购</w:t>
      </w:r>
      <w:r>
        <w:rPr>
          <w:rFonts w:hint="eastAsia" w:ascii="仿宋" w:hAnsi="仿宋" w:eastAsia="仿宋" w:cs="仿宋"/>
          <w:b/>
          <w:bCs/>
          <w:color w:val="auto"/>
          <w:spacing w:val="-20"/>
          <w:kern w:val="44"/>
          <w:sz w:val="48"/>
          <w:szCs w:val="48"/>
          <w:lang w:eastAsia="zh-CN"/>
        </w:rPr>
        <w:t>货物买卖</w:t>
      </w:r>
      <w:r>
        <w:rPr>
          <w:rFonts w:hint="eastAsia" w:ascii="仿宋" w:hAnsi="仿宋" w:eastAsia="仿宋" w:cs="仿宋"/>
          <w:b/>
          <w:bCs/>
          <w:color w:val="auto"/>
          <w:spacing w:val="-20"/>
          <w:kern w:val="44"/>
          <w:sz w:val="48"/>
          <w:szCs w:val="48"/>
        </w:rPr>
        <w:t>合同</w:t>
      </w:r>
    </w:p>
    <w:p w14:paraId="70068ED9">
      <w:pPr>
        <w:pStyle w:val="23"/>
        <w:spacing w:after="0"/>
        <w:jc w:val="center"/>
        <w:rPr>
          <w:rFonts w:hint="eastAsia" w:ascii="仿宋" w:hAnsi="仿宋" w:eastAsia="仿宋" w:cs="仿宋"/>
          <w:b/>
          <w:bCs/>
          <w:color w:val="auto"/>
          <w:spacing w:val="-20"/>
          <w:kern w:val="44"/>
          <w:sz w:val="48"/>
          <w:szCs w:val="48"/>
          <w:lang w:eastAsia="zh-CN"/>
        </w:rPr>
      </w:pPr>
      <w:r>
        <w:rPr>
          <w:rFonts w:hint="eastAsia" w:ascii="仿宋" w:hAnsi="仿宋" w:eastAsia="仿宋" w:cs="仿宋"/>
          <w:b/>
          <w:bCs/>
          <w:color w:val="auto"/>
          <w:spacing w:val="-20"/>
          <w:kern w:val="44"/>
          <w:sz w:val="48"/>
          <w:szCs w:val="48"/>
          <w:lang w:eastAsia="zh-CN"/>
        </w:rPr>
        <w:t>（试行）</w:t>
      </w:r>
    </w:p>
    <w:p w14:paraId="7C380EE7">
      <w:pPr>
        <w:rPr>
          <w:rFonts w:hint="eastAsia" w:ascii="仿宋" w:hAnsi="仿宋" w:eastAsia="仿宋" w:cs="仿宋"/>
          <w:b/>
          <w:bCs/>
          <w:color w:val="auto"/>
          <w:spacing w:val="-20"/>
          <w:kern w:val="44"/>
          <w:sz w:val="40"/>
          <w:szCs w:val="40"/>
        </w:rPr>
      </w:pPr>
    </w:p>
    <w:p w14:paraId="3AE476C1">
      <w:pPr>
        <w:rPr>
          <w:rFonts w:hint="eastAsia" w:ascii="仿宋" w:hAnsi="仿宋" w:eastAsia="仿宋" w:cs="仿宋"/>
          <w:b/>
          <w:bCs/>
          <w:color w:val="auto"/>
          <w:spacing w:val="-20"/>
          <w:kern w:val="44"/>
          <w:sz w:val="40"/>
          <w:szCs w:val="40"/>
        </w:rPr>
      </w:pPr>
    </w:p>
    <w:p w14:paraId="4AF1D7E1">
      <w:pPr>
        <w:rPr>
          <w:rFonts w:hint="eastAsia" w:ascii="仿宋" w:hAnsi="仿宋" w:eastAsia="仿宋" w:cs="仿宋"/>
          <w:b/>
          <w:bCs/>
          <w:color w:val="auto"/>
          <w:spacing w:val="-20"/>
          <w:kern w:val="44"/>
          <w:sz w:val="40"/>
          <w:szCs w:val="40"/>
        </w:rPr>
      </w:pPr>
    </w:p>
    <w:p w14:paraId="3403DEC3">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kern w:val="0"/>
          <w:sz w:val="32"/>
          <w:szCs w:val="32"/>
        </w:rPr>
        <w:t>项目名称：</w:t>
      </w:r>
      <w:r>
        <w:rPr>
          <w:rFonts w:hint="eastAsia" w:ascii="仿宋" w:hAnsi="仿宋" w:eastAsia="仿宋" w:cs="仿宋"/>
          <w:color w:val="auto"/>
          <w:sz w:val="32"/>
          <w:szCs w:val="32"/>
          <w:u w:val="single"/>
        </w:rPr>
        <w:t xml:space="preserve">                             </w:t>
      </w:r>
    </w:p>
    <w:p w14:paraId="567615C5">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合同编号：</w:t>
      </w:r>
      <w:r>
        <w:rPr>
          <w:rFonts w:hint="eastAsia" w:ascii="仿宋" w:hAnsi="仿宋" w:eastAsia="仿宋" w:cs="仿宋"/>
          <w:color w:val="auto"/>
          <w:sz w:val="32"/>
          <w:szCs w:val="32"/>
          <w:u w:val="single"/>
        </w:rPr>
        <w:t xml:space="preserve">                             </w:t>
      </w:r>
    </w:p>
    <w:p w14:paraId="0D0BD610">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甲    方：</w:t>
      </w:r>
      <w:r>
        <w:rPr>
          <w:rFonts w:hint="eastAsia" w:ascii="仿宋" w:hAnsi="仿宋" w:eastAsia="仿宋" w:cs="仿宋"/>
          <w:color w:val="auto"/>
          <w:sz w:val="32"/>
          <w:szCs w:val="32"/>
          <w:u w:val="single"/>
        </w:rPr>
        <w:t xml:space="preserve">                             </w:t>
      </w:r>
    </w:p>
    <w:p w14:paraId="0BD09E74">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乙    方：</w:t>
      </w:r>
      <w:r>
        <w:rPr>
          <w:rFonts w:hint="eastAsia" w:ascii="仿宋" w:hAnsi="仿宋" w:eastAsia="仿宋" w:cs="仿宋"/>
          <w:color w:val="auto"/>
          <w:sz w:val="32"/>
          <w:szCs w:val="32"/>
          <w:u w:val="single"/>
        </w:rPr>
        <w:t xml:space="preserve">                             </w:t>
      </w:r>
    </w:p>
    <w:p w14:paraId="51341091">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签订时间：</w:t>
      </w:r>
      <w:r>
        <w:rPr>
          <w:rFonts w:hint="eastAsia" w:ascii="仿宋" w:hAnsi="仿宋" w:eastAsia="仿宋" w:cs="仿宋"/>
          <w:color w:val="auto"/>
          <w:sz w:val="32"/>
          <w:szCs w:val="32"/>
          <w:u w:val="single"/>
        </w:rPr>
        <w:t xml:space="preserve">                             </w:t>
      </w:r>
    </w:p>
    <w:p w14:paraId="35CE3BA1">
      <w:pPr>
        <w:rPr>
          <w:rFonts w:hint="eastAsia" w:ascii="仿宋" w:hAnsi="仿宋" w:eastAsia="仿宋" w:cs="仿宋"/>
          <w:color w:val="auto"/>
        </w:rPr>
      </w:pPr>
    </w:p>
    <w:p w14:paraId="02025CC7">
      <w:pPr>
        <w:rPr>
          <w:rFonts w:hint="eastAsia" w:ascii="仿宋" w:hAnsi="仿宋" w:eastAsia="仿宋" w:cs="仿宋"/>
          <w:color w:val="auto"/>
          <w:sz w:val="44"/>
          <w:szCs w:val="44"/>
        </w:rPr>
      </w:pPr>
      <w:r>
        <w:rPr>
          <w:rFonts w:hint="eastAsia" w:ascii="仿宋" w:hAnsi="仿宋" w:eastAsia="仿宋" w:cs="仿宋"/>
          <w:color w:val="auto"/>
          <w:sz w:val="44"/>
          <w:szCs w:val="44"/>
        </w:rPr>
        <w:br w:type="page"/>
      </w:r>
    </w:p>
    <w:p w14:paraId="775FDA31">
      <w:pPr>
        <w:rPr>
          <w:rFonts w:hint="eastAsia" w:ascii="仿宋" w:hAnsi="仿宋" w:eastAsia="仿宋" w:cs="仿宋"/>
          <w:color w:val="auto"/>
          <w:sz w:val="44"/>
          <w:szCs w:val="44"/>
        </w:rPr>
      </w:pPr>
    </w:p>
    <w:p w14:paraId="4C199DBA">
      <w:pPr>
        <w:rPr>
          <w:rFonts w:hint="eastAsia" w:ascii="仿宋" w:hAnsi="仿宋" w:eastAsia="仿宋" w:cs="仿宋"/>
          <w:color w:val="auto"/>
          <w:sz w:val="44"/>
          <w:szCs w:val="44"/>
        </w:rPr>
      </w:pPr>
    </w:p>
    <w:p w14:paraId="36020708">
      <w:pPr>
        <w:jc w:val="center"/>
        <w:rPr>
          <w:rFonts w:hint="eastAsia" w:ascii="仿宋" w:hAnsi="仿宋" w:eastAsia="仿宋" w:cs="仿宋"/>
          <w:color w:val="auto"/>
          <w:sz w:val="44"/>
          <w:szCs w:val="44"/>
          <w:lang w:eastAsia="zh-CN"/>
        </w:rPr>
      </w:pPr>
      <w:r>
        <w:rPr>
          <w:rFonts w:hint="eastAsia" w:ascii="仿宋" w:hAnsi="仿宋" w:eastAsia="仿宋" w:cs="仿宋"/>
          <w:color w:val="auto"/>
          <w:sz w:val="44"/>
          <w:szCs w:val="44"/>
          <w:lang w:eastAsia="zh-CN"/>
        </w:rPr>
        <w:t>使</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用</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说</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明</w:t>
      </w:r>
    </w:p>
    <w:p w14:paraId="29416102">
      <w:pPr>
        <w:ind w:firstLine="640" w:firstLineChars="200"/>
        <w:rPr>
          <w:rFonts w:hint="eastAsia" w:ascii="仿宋" w:hAnsi="仿宋" w:eastAsia="仿宋" w:cs="仿宋"/>
          <w:color w:val="auto"/>
          <w:sz w:val="32"/>
          <w:szCs w:val="32"/>
          <w:lang w:val="en-US" w:eastAsia="zh-CN"/>
        </w:rPr>
      </w:pPr>
    </w:p>
    <w:p w14:paraId="4D7427FA">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1.本合同标准文本适用于购买现成货物的采购项目，不包括需要供应商定制开发、创新研发的货物采购项目。</w:t>
      </w:r>
    </w:p>
    <w:p w14:paraId="0E91137E">
      <w:pPr>
        <w:ind w:firstLine="0" w:firstLineChars="0"/>
        <w:rPr>
          <w:rFonts w:hint="eastAsia" w:ascii="仿宋" w:hAnsi="仿宋" w:eastAsia="仿宋" w:cs="仿宋"/>
          <w:color w:val="auto"/>
          <w:sz w:val="44"/>
          <w:szCs w:val="44"/>
          <w:lang w:val="en-US" w:eastAsia="zh-CN"/>
        </w:rPr>
      </w:pP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32"/>
          <w:szCs w:val="32"/>
          <w:lang w:val="en-US" w:eastAsia="zh-CN"/>
        </w:rPr>
        <w:t>2.本合同标准文本为政府采购货物买卖合同编制提供参考，可以结合采购项目具体情况，对文本作必要的调整修订后使用。</w:t>
      </w:r>
    </w:p>
    <w:p w14:paraId="0E201AEC">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3.本合同标准文本各条款中，如涉及填写多家供应商、制造商，多种采购标的、分包主要内容等信息的，可根据采购项目具体情况添加信息项。</w:t>
      </w:r>
    </w:p>
    <w:p w14:paraId="2BF53470">
      <w:pPr>
        <w:ind w:firstLine="880" w:firstLineChars="200"/>
        <w:jc w:val="both"/>
        <w:rPr>
          <w:rFonts w:hint="eastAsia" w:ascii="仿宋" w:hAnsi="仿宋" w:eastAsia="仿宋" w:cs="仿宋"/>
          <w:color w:val="auto"/>
          <w:sz w:val="44"/>
          <w:szCs w:val="44"/>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05B21851">
      <w:pPr>
        <w:pStyle w:val="4"/>
        <w:adjustRightInd w:val="0"/>
        <w:snapToGrid w:val="0"/>
        <w:spacing w:beforeLines="0" w:line="400" w:lineRule="exact"/>
        <w:jc w:val="center"/>
        <w:rPr>
          <w:rFonts w:hint="eastAsia" w:ascii="仿宋" w:hAnsi="仿宋" w:eastAsia="仿宋" w:cs="仿宋"/>
          <w:color w:val="auto"/>
          <w:sz w:val="28"/>
          <w:szCs w:val="28"/>
        </w:rPr>
      </w:pPr>
      <w:bookmarkStart w:id="49" w:name="_Toc22209"/>
    </w:p>
    <w:p w14:paraId="2A3BB9AC">
      <w:pPr>
        <w:pStyle w:val="4"/>
        <w:adjustRightInd w:val="0"/>
        <w:snapToGrid w:val="0"/>
        <w:spacing w:beforeLines="0" w:line="400" w:lineRule="exact"/>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第一节 政府采购合同协议书</w:t>
      </w:r>
      <w:bookmarkEnd w:id="49"/>
    </w:p>
    <w:p w14:paraId="3AC47E5E">
      <w:pPr>
        <w:pStyle w:val="4"/>
        <w:adjustRightInd w:val="0"/>
        <w:snapToGrid w:val="0"/>
        <w:spacing w:beforeLines="0" w:line="400" w:lineRule="exact"/>
        <w:jc w:val="center"/>
        <w:rPr>
          <w:rFonts w:hint="eastAsia" w:ascii="仿宋" w:hAnsi="仿宋" w:eastAsia="仿宋" w:cs="仿宋"/>
          <w:b w:val="0"/>
          <w:bCs w:val="0"/>
          <w:color w:val="auto"/>
          <w:sz w:val="28"/>
          <w:szCs w:val="28"/>
        </w:rPr>
      </w:pPr>
    </w:p>
    <w:p w14:paraId="5359EE36">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甲方（全称）：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w:t>
      </w:r>
      <w:r>
        <w:rPr>
          <w:rFonts w:hint="eastAsia" w:ascii="仿宋" w:hAnsi="仿宋" w:eastAsia="仿宋" w:cs="仿宋"/>
          <w:color w:val="auto"/>
          <w:szCs w:val="21"/>
          <w:lang w:val="en-US" w:eastAsia="zh-CN"/>
        </w:rPr>
        <w:tab/>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文件约定的合同甲方）</w:t>
      </w:r>
    </w:p>
    <w:p w14:paraId="3BB57162">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w:t>
      </w:r>
      <w:r>
        <w:rPr>
          <w:rFonts w:hint="eastAsia" w:ascii="仿宋" w:hAnsi="仿宋" w:eastAsia="仿宋" w:cs="仿宋"/>
          <w:color w:val="auto"/>
          <w:szCs w:val="21"/>
          <w:lang w:val="en-US" w:eastAsia="zh-CN"/>
        </w:rPr>
        <w:t>1</w:t>
      </w:r>
      <w:r>
        <w:rPr>
          <w:rFonts w:hint="eastAsia" w:ascii="仿宋" w:hAnsi="仿宋" w:eastAsia="仿宋" w:cs="仿宋"/>
          <w:color w:val="auto"/>
          <w:szCs w:val="21"/>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（供应商）</w:t>
      </w:r>
    </w:p>
    <w:p w14:paraId="21CAE066">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乙方2（全称）：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09A62CEC">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lang w:eastAsia="zh-CN"/>
        </w:rPr>
        <w:t>乙方</w:t>
      </w:r>
      <w:r>
        <w:rPr>
          <w:rFonts w:hint="eastAsia" w:ascii="仿宋" w:hAnsi="仿宋" w:eastAsia="仿宋" w:cs="仿宋"/>
          <w:color w:val="auto"/>
          <w:szCs w:val="21"/>
          <w:lang w:val="en-US" w:eastAsia="zh-CN"/>
        </w:rPr>
        <w:t>3</w:t>
      </w:r>
      <w:r>
        <w:rPr>
          <w:rFonts w:hint="eastAsia" w:ascii="仿宋" w:hAnsi="仿宋" w:eastAsia="仿宋" w:cs="仿宋"/>
          <w:color w:val="auto"/>
          <w:lang w:val="en-US" w:eastAsia="zh-CN"/>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1896E049">
      <w:pPr>
        <w:spacing w:beforeLines="0" w:line="400" w:lineRule="exact"/>
        <w:rPr>
          <w:rFonts w:hint="eastAsia" w:ascii="仿宋" w:hAnsi="仿宋" w:eastAsia="仿宋" w:cs="仿宋"/>
          <w:color w:val="auto"/>
          <w:lang w:val="en-US" w:eastAsia="zh-CN"/>
        </w:rPr>
      </w:pPr>
    </w:p>
    <w:p w14:paraId="0142CFD3">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依据《中华人民共和国民法典》</w:t>
      </w:r>
      <w:r>
        <w:rPr>
          <w:rFonts w:hint="eastAsia" w:ascii="仿宋" w:hAnsi="仿宋" w:eastAsia="仿宋" w:cs="仿宋"/>
          <w:color w:val="auto"/>
          <w:szCs w:val="21"/>
          <w:lang w:eastAsia="zh-CN"/>
        </w:rPr>
        <w:t>、</w:t>
      </w:r>
      <w:r>
        <w:rPr>
          <w:rFonts w:hint="eastAsia" w:ascii="仿宋" w:hAnsi="仿宋" w:eastAsia="仿宋" w:cs="仿宋"/>
          <w:color w:val="auto"/>
          <w:szCs w:val="21"/>
        </w:rPr>
        <w:t>《中华人民共和国政府采购法》等有关的法律法规，以及</w:t>
      </w:r>
      <w:r>
        <w:rPr>
          <w:rFonts w:hint="eastAsia" w:ascii="仿宋" w:hAnsi="仿宋" w:eastAsia="仿宋" w:cs="仿宋"/>
          <w:i w:val="0"/>
          <w:iCs w:val="0"/>
          <w:color w:val="auto"/>
          <w:szCs w:val="21"/>
          <w:u w:val="none"/>
          <w:lang w:eastAsia="zh-CN"/>
        </w:rPr>
        <w:t>本采购项目</w:t>
      </w:r>
      <w:r>
        <w:rPr>
          <w:rFonts w:hint="eastAsia" w:ascii="仿宋" w:hAnsi="仿宋" w:eastAsia="仿宋" w:cs="仿宋"/>
          <w:color w:val="auto"/>
          <w:szCs w:val="21"/>
        </w:rPr>
        <w:t>的</w:t>
      </w:r>
      <w:r>
        <w:rPr>
          <w:rFonts w:hint="eastAsia" w:ascii="仿宋" w:hAnsi="仿宋" w:eastAsia="仿宋" w:cs="仿宋"/>
          <w:color w:val="auto"/>
          <w:szCs w:val="21"/>
          <w:lang w:eastAsia="zh-CN"/>
        </w:rPr>
        <w:t>招标</w:t>
      </w:r>
      <w:r>
        <w:rPr>
          <w:rFonts w:hint="eastAsia" w:ascii="仿宋" w:hAnsi="仿宋" w:eastAsia="仿宋" w:cs="仿宋"/>
          <w:color w:val="auto"/>
          <w:szCs w:val="21"/>
          <w:lang w:val="en-US" w:eastAsia="zh-CN"/>
        </w:rPr>
        <w:t>/谈判</w:t>
      </w:r>
      <w:r>
        <w:rPr>
          <w:rFonts w:hint="eastAsia" w:ascii="仿宋" w:hAnsi="仿宋" w:eastAsia="仿宋" w:cs="仿宋"/>
          <w:color w:val="auto"/>
          <w:szCs w:val="21"/>
          <w:lang w:eastAsia="zh-CN"/>
        </w:rPr>
        <w:t>文件等</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 xml:space="preserve">乙方的《投标（响应）文件》及《中标（成交）通知书》，甲乙双方同意签订本合同。具体情况及要求如下：     </w:t>
      </w:r>
    </w:p>
    <w:p w14:paraId="216810EA">
      <w:pPr>
        <w:numPr>
          <w:ilvl w:val="0"/>
          <w:numId w:val="3"/>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项目信息</w:t>
      </w:r>
    </w:p>
    <w:p w14:paraId="2D36F74C">
      <w:pPr>
        <w:pStyle w:val="24"/>
        <w:numPr>
          <w:ilvl w:val="0"/>
          <w:numId w:val="4"/>
        </w:numPr>
        <w:adjustRightInd w:val="0"/>
        <w:snapToGrid w:val="0"/>
        <w:spacing w:before="0" w:beforeLines="0" w:after="0" w:line="400" w:lineRule="exact"/>
        <w:ind w:left="0" w:leftChars="0" w:firstLine="480" w:firstLineChars="200"/>
        <w:rPr>
          <w:rFonts w:hint="eastAsia" w:ascii="仿宋" w:hAnsi="仿宋" w:eastAsia="仿宋" w:cs="仿宋"/>
          <w:color w:val="auto"/>
          <w:szCs w:val="21"/>
          <w:u w:val="single"/>
        </w:rPr>
      </w:pPr>
      <w:r>
        <w:rPr>
          <w:rFonts w:hint="eastAsia" w:ascii="仿宋" w:hAnsi="仿宋" w:eastAsia="仿宋" w:cs="仿宋"/>
          <w:color w:val="auto"/>
          <w:szCs w:val="21"/>
        </w:rPr>
        <w:t>采购项目名称：</w:t>
      </w:r>
      <w:r>
        <w:rPr>
          <w:rFonts w:hint="eastAsia" w:ascii="仿宋" w:hAnsi="仿宋" w:eastAsia="仿宋" w:cs="仿宋"/>
          <w:color w:val="auto"/>
          <w:szCs w:val="21"/>
          <w:u w:val="single"/>
        </w:rPr>
        <w:t xml:space="preserve">                                          </w:t>
      </w:r>
    </w:p>
    <w:p w14:paraId="7336E114">
      <w:pPr>
        <w:pStyle w:val="24"/>
        <w:numPr>
          <w:ilvl w:val="-1"/>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color w:val="auto"/>
          <w:szCs w:val="21"/>
          <w:u w:val="none"/>
          <w:lang w:val="en-US" w:eastAsia="zh-CN"/>
        </w:rPr>
      </w:pPr>
      <w:r>
        <w:rPr>
          <w:rFonts w:hint="eastAsia" w:ascii="仿宋" w:hAnsi="仿宋" w:eastAsia="仿宋" w:cs="仿宋"/>
          <w:color w:val="auto"/>
          <w:szCs w:val="21"/>
          <w:u w:val="none"/>
          <w:lang w:val="en-US" w:eastAsia="zh-CN"/>
        </w:rPr>
        <w:t xml:space="preserve">         采购项目编号：</w:t>
      </w:r>
      <w:r>
        <w:rPr>
          <w:rFonts w:hint="eastAsia" w:ascii="仿宋" w:hAnsi="仿宋" w:eastAsia="仿宋" w:cs="仿宋"/>
          <w:color w:val="auto"/>
          <w:szCs w:val="21"/>
          <w:u w:val="single"/>
        </w:rPr>
        <w:t xml:space="preserve">                                          </w:t>
      </w:r>
    </w:p>
    <w:p w14:paraId="7CA2CE2F">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（2）采购计划编号：</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14:paraId="10D80CA1">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（3）项目内容：</w:t>
      </w:r>
    </w:p>
    <w:p w14:paraId="7AF9FDD6">
      <w:p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采购标的及数量</w:t>
      </w:r>
      <w:r>
        <w:rPr>
          <w:rFonts w:hint="eastAsia" w:ascii="仿宋" w:hAnsi="仿宋" w:eastAsia="仿宋" w:cs="仿宋"/>
          <w:color w:val="auto"/>
          <w:szCs w:val="21"/>
          <w:lang w:val="en-US" w:eastAsia="zh-CN"/>
        </w:rPr>
        <w:t>（台/套</w:t>
      </w:r>
      <w:r>
        <w:rPr>
          <w:rFonts w:hint="eastAsia" w:ascii="仿宋" w:hAnsi="仿宋" w:eastAsia="仿宋" w:cs="仿宋"/>
          <w:color w:val="auto"/>
          <w:szCs w:val="21"/>
          <w:lang w:val="en" w:eastAsia="zh-CN"/>
        </w:rPr>
        <w:t>/个/架/组等</w:t>
      </w:r>
      <w:r>
        <w:rPr>
          <w:rFonts w:hint="eastAsia" w:ascii="仿宋" w:hAnsi="仿宋" w:eastAsia="仿宋" w:cs="仿宋"/>
          <w:color w:val="auto"/>
          <w:szCs w:val="21"/>
          <w:lang w:val="en-US" w:eastAsia="zh-CN"/>
        </w:rPr>
        <w:t>）</w:t>
      </w:r>
      <w:r>
        <w:rPr>
          <w:rFonts w:hint="eastAsia" w:ascii="仿宋" w:hAnsi="仿宋" w:eastAsia="仿宋" w:cs="仿宋"/>
          <w:color w:val="auto"/>
          <w:szCs w:val="21"/>
          <w:lang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78D0FFFB">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lang w:val="en" w:eastAsia="zh-CN"/>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 w:eastAsia="zh-CN"/>
        </w:rPr>
        <w:t xml:space="preserve">     </w:t>
      </w:r>
      <w:r>
        <w:rPr>
          <w:rFonts w:hint="eastAsia" w:ascii="仿宋" w:hAnsi="仿宋" w:eastAsia="仿宋" w:cs="仿宋"/>
          <w:color w:val="auto"/>
          <w:szCs w:val="21"/>
          <w:lang w:val="en-US" w:eastAsia="zh-CN"/>
        </w:rPr>
        <w:t>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p>
    <w:p w14:paraId="08144EFD">
      <w:pPr>
        <w:adjustRightInd w:val="0"/>
        <w:snapToGrid w:val="0"/>
        <w:spacing w:before="0" w:beforeLines="0" w:line="400" w:lineRule="exact"/>
        <w:ind w:firstLine="945" w:firstLineChars="45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lang w:val="en-US" w:eastAsia="zh-CN"/>
        </w:rPr>
        <w:t>采购标的的技术要求、商务要求具体见附件。</w:t>
      </w:r>
    </w:p>
    <w:p w14:paraId="4C06DFDC">
      <w:pPr>
        <w:numPr>
          <w:ilvl w:val="-1"/>
          <w:numId w:val="0"/>
        </w:numPr>
        <w:adjustRightInd w:val="0"/>
        <w:snapToGrid w:val="0"/>
        <w:spacing w:before="0" w:beforeLines="0" w:line="400" w:lineRule="exact"/>
        <w:ind w:firstLine="945" w:firstLineChars="45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①涉及信息类产品，请填写该产品关键部件的品牌、型号：</w:t>
      </w:r>
    </w:p>
    <w:p w14:paraId="28358E1C">
      <w:pPr>
        <w:numPr>
          <w:ilvl w:val="-1"/>
          <w:numId w:val="0"/>
        </w:numPr>
        <w:adjustRightInd w:val="0"/>
        <w:snapToGrid w:val="0"/>
        <w:spacing w:before="0" w:beforeLines="0" w:line="400" w:lineRule="exact"/>
        <w:ind w:firstLine="420" w:firstLineChars="200"/>
        <w:rPr>
          <w:rFonts w:hint="eastAsia" w:ascii="仿宋" w:hAnsi="仿宋" w:eastAsia="仿宋" w:cs="仿宋"/>
          <w:color w:val="auto"/>
          <w:kern w:val="0"/>
          <w:szCs w:val="21"/>
          <w:u w:val="single"/>
          <w:lang w:val="en-US" w:eastAsia="zh-CN"/>
        </w:rPr>
      </w:pPr>
      <w:r>
        <w:rPr>
          <w:rFonts w:hint="eastAsia" w:ascii="仿宋" w:hAnsi="仿宋" w:eastAsia="仿宋" w:cs="仿宋"/>
          <w:color w:val="auto"/>
          <w:szCs w:val="21"/>
          <w:lang w:val="en-US" w:eastAsia="zh-CN"/>
        </w:rPr>
        <w:t xml:space="preserve">     标的名称：</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single"/>
          <w:lang w:val="en" w:eastAsia="zh-CN"/>
        </w:rPr>
        <w:t xml:space="preserve">               </w:t>
      </w:r>
      <w:r>
        <w:rPr>
          <w:rFonts w:hint="eastAsia" w:ascii="仿宋" w:hAnsi="仿宋" w:eastAsia="仿宋" w:cs="仿宋"/>
          <w:color w:val="auto"/>
          <w:kern w:val="0"/>
          <w:szCs w:val="21"/>
          <w:u w:val="single"/>
          <w:lang w:val="en-US" w:eastAsia="zh-CN"/>
        </w:rPr>
        <w:t xml:space="preserve">    </w:t>
      </w:r>
    </w:p>
    <w:p w14:paraId="12F01E4A">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关键部件：</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lang w:val="en-US" w:eastAsia="zh-CN"/>
        </w:rPr>
        <w:t>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59A9D341">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kern w:val="2"/>
          <w:sz w:val="21"/>
          <w:szCs w:val="21"/>
          <w:lang w:val="en-US" w:eastAsia="zh-CN"/>
        </w:rPr>
        <w:t>关键部件</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w:t>
      </w:r>
    </w:p>
    <w:p w14:paraId="29DA5EAA">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关键部件：</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p>
    <w:p w14:paraId="6305F44A">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3DB1D420">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②涉及车辆采购，请填写是否属于新能源汽车：</w:t>
      </w:r>
    </w:p>
    <w:p w14:paraId="5863EDB8">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rPr>
        <w:t>是</w:t>
      </w:r>
      <w:r>
        <w:rPr>
          <w:rFonts w:hint="eastAsia" w:ascii="仿宋" w:hAnsi="仿宋" w:eastAsia="仿宋" w:cs="仿宋"/>
          <w:iCs w:val="0"/>
          <w:color w:val="auto"/>
          <w:sz w:val="21"/>
          <w:szCs w:val="21"/>
          <w:lang w:eastAsia="zh-CN"/>
        </w:rPr>
        <w:t>，《政府采购品目分类目录》底级品目名称</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数量：</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金额：</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iCs w:val="0"/>
          <w:color w:val="auto"/>
          <w:sz w:val="21"/>
          <w:szCs w:val="21"/>
          <w:lang w:val="en-US" w:eastAsia="zh-CN"/>
        </w:rPr>
        <w:t xml:space="preserve"> </w:t>
      </w:r>
    </w:p>
    <w:p w14:paraId="07466465">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否</w:t>
      </w:r>
    </w:p>
    <w:p w14:paraId="3D909393">
      <w:pPr>
        <w:pStyle w:val="965"/>
        <w:numPr>
          <w:ilvl w:val="-1"/>
          <w:numId w:val="0"/>
        </w:numPr>
        <w:adjustRightInd w:val="0"/>
        <w:snapToGrid w:val="0"/>
        <w:spacing w:before="0" w:beforeLines="0" w:line="400" w:lineRule="exact"/>
        <w:ind w:left="0"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lang w:val="en" w:eastAsia="zh-CN"/>
        </w:rPr>
        <w:t>4</w:t>
      </w:r>
      <w:r>
        <w:rPr>
          <w:rFonts w:hint="eastAsia" w:ascii="仿宋" w:hAnsi="仿宋" w:eastAsia="仿宋" w:cs="仿宋"/>
          <w:iCs w:val="0"/>
          <w:color w:val="auto"/>
          <w:sz w:val="21"/>
          <w:szCs w:val="21"/>
          <w:lang w:val="en-US" w:eastAsia="zh-CN"/>
        </w:rPr>
        <w:t>）政府采购组织形式：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政府集中采购</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 xml:space="preserve">部门集中采购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分散采购</w:t>
      </w:r>
    </w:p>
    <w:p w14:paraId="2B789EDC">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w:t>
      </w:r>
      <w:r>
        <w:rPr>
          <w:rFonts w:hint="eastAsia" w:ascii="仿宋" w:hAnsi="仿宋" w:eastAsia="仿宋" w:cs="仿宋"/>
          <w:iCs w:val="0"/>
          <w:color w:val="auto"/>
          <w:sz w:val="21"/>
          <w:szCs w:val="21"/>
          <w:lang w:val="en" w:eastAsia="zh-CN"/>
        </w:rPr>
        <w:t>5</w:t>
      </w:r>
      <w:r>
        <w:rPr>
          <w:rFonts w:hint="eastAsia" w:ascii="仿宋" w:hAnsi="仿宋" w:eastAsia="仿宋" w:cs="仿宋"/>
          <w:iCs w:val="0"/>
          <w:color w:val="auto"/>
          <w:sz w:val="21"/>
          <w:szCs w:val="21"/>
          <w:lang w:val="en-US" w:eastAsia="zh-CN"/>
        </w:rPr>
        <w:t>）政府采购方式：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公开招标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邀请招标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竞争性谈判</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竞争性磋商</w:t>
      </w:r>
    </w:p>
    <w:p w14:paraId="5554D2EC">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single"/>
          <w:lang w:val="en-US" w:eastAsia="zh-CN"/>
        </w:rPr>
      </w:pPr>
      <w:r>
        <w:rPr>
          <w:rFonts w:hint="eastAsia" w:ascii="仿宋" w:hAnsi="仿宋" w:eastAsia="仿宋" w:cs="仿宋"/>
          <w:color w:val="auto"/>
          <w:szCs w:val="21"/>
          <w:u w:val="none"/>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询价</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单一来源</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框架协议</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其他：</w:t>
      </w:r>
      <w:r>
        <w:rPr>
          <w:rFonts w:hint="eastAsia" w:ascii="仿宋" w:hAnsi="仿宋" w:eastAsia="仿宋" w:cs="仿宋"/>
          <w:iCs w:val="0"/>
          <w:color w:val="auto"/>
          <w:sz w:val="21"/>
          <w:szCs w:val="21"/>
          <w:u w:val="single"/>
          <w:lang w:val="en-US" w:eastAsia="zh-CN"/>
        </w:rPr>
        <w:t xml:space="preserve">          </w:t>
      </w:r>
    </w:p>
    <w:p w14:paraId="23CA65E6">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none"/>
          <w:lang w:val="en-US" w:eastAsia="zh-CN"/>
        </w:rPr>
      </w:pPr>
      <w:r>
        <w:rPr>
          <w:rFonts w:hint="eastAsia" w:ascii="仿宋" w:hAnsi="仿宋" w:eastAsia="仿宋" w:cs="仿宋"/>
          <w:iCs w:val="0"/>
          <w:color w:val="auto"/>
          <w:sz w:val="21"/>
          <w:szCs w:val="21"/>
          <w:u w:val="none"/>
          <w:lang w:val="en-US" w:eastAsia="zh-CN"/>
        </w:rPr>
        <w:t>（注：在框架协议采购的第二阶段，可选择使用该合同文本）</w:t>
      </w:r>
    </w:p>
    <w:p w14:paraId="61D82481">
      <w:pPr>
        <w:pStyle w:val="965"/>
        <w:numPr>
          <w:ilvl w:val="-1"/>
          <w:numId w:val="0"/>
        </w:numPr>
        <w:adjustRightInd w:val="0"/>
        <w:snapToGrid w:val="0"/>
        <w:spacing w:before="0" w:beforeLines="0" w:line="400" w:lineRule="exact"/>
        <w:ind w:firstLine="220" w:firstLineChars="100"/>
        <w:rPr>
          <w:rFonts w:hint="eastAsia" w:ascii="仿宋" w:hAnsi="仿宋" w:eastAsia="仿宋" w:cs="仿宋"/>
          <w:color w:val="auto"/>
          <w:w w:val="100"/>
          <w:kern w:val="2"/>
          <w:sz w:val="21"/>
          <w:szCs w:val="21"/>
          <w:lang w:val="en-US" w:eastAsia="zh-CN" w:bidi="ar-SA"/>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val="en" w:eastAsia="zh-CN"/>
        </w:rPr>
        <w:t>6</w:t>
      </w:r>
      <w:r>
        <w:rPr>
          <w:rFonts w:hint="eastAsia" w:ascii="仿宋" w:hAnsi="仿宋" w:eastAsia="仿宋" w:cs="仿宋"/>
          <w:color w:val="auto"/>
          <w:szCs w:val="21"/>
          <w:lang w:val="en-US" w:eastAsia="zh-CN"/>
        </w:rPr>
        <w:t>）</w:t>
      </w:r>
      <w:r>
        <w:rPr>
          <w:rFonts w:hint="eastAsia" w:ascii="仿宋" w:hAnsi="仿宋" w:eastAsia="仿宋" w:cs="仿宋"/>
          <w:color w:val="auto"/>
          <w:w w:val="100"/>
          <w:kern w:val="2"/>
          <w:sz w:val="21"/>
          <w:szCs w:val="21"/>
          <w:lang w:val="en-US" w:eastAsia="zh-CN" w:bidi="ar-SA"/>
        </w:rPr>
        <w:t>中标（成交）采购标的制造商是否为中小企业：</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 xml:space="preserve">是      </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否</w:t>
      </w:r>
    </w:p>
    <w:p w14:paraId="58435E98">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rPr>
      </w:pPr>
      <w:r>
        <w:rPr>
          <w:rFonts w:hint="eastAsia" w:ascii="仿宋" w:hAnsi="仿宋" w:eastAsia="仿宋" w:cs="仿宋"/>
          <w:color w:val="auto"/>
          <w:w w:val="100"/>
          <w:szCs w:val="21"/>
          <w:lang w:val="en-US" w:eastAsia="zh-CN"/>
        </w:rPr>
        <w:t xml:space="preserve">         本合同</w:t>
      </w:r>
      <w:r>
        <w:rPr>
          <w:rFonts w:hint="eastAsia" w:ascii="仿宋" w:hAnsi="仿宋" w:eastAsia="仿宋" w:cs="仿宋"/>
          <w:color w:val="auto"/>
          <w:w w:val="100"/>
          <w:szCs w:val="21"/>
        </w:rPr>
        <w:t>是否</w:t>
      </w:r>
      <w:r>
        <w:rPr>
          <w:rFonts w:hint="eastAsia" w:ascii="仿宋" w:hAnsi="仿宋" w:eastAsia="仿宋" w:cs="仿宋"/>
          <w:color w:val="auto"/>
          <w:w w:val="100"/>
          <w:szCs w:val="21"/>
          <w:lang w:eastAsia="zh-CN"/>
        </w:rPr>
        <w:t>为专门面向</w:t>
      </w:r>
      <w:r>
        <w:rPr>
          <w:rFonts w:hint="eastAsia" w:ascii="仿宋" w:hAnsi="仿宋" w:eastAsia="仿宋" w:cs="仿宋"/>
          <w:color w:val="auto"/>
          <w:w w:val="100"/>
          <w:szCs w:val="21"/>
        </w:rPr>
        <w:t>中小企业</w:t>
      </w:r>
      <w:r>
        <w:rPr>
          <w:rFonts w:hint="eastAsia" w:ascii="仿宋" w:hAnsi="仿宋" w:eastAsia="仿宋" w:cs="仿宋"/>
          <w:color w:val="auto"/>
          <w:w w:val="100"/>
          <w:szCs w:val="21"/>
          <w:lang w:eastAsia="zh-CN"/>
        </w:rPr>
        <w:t>的采</w:t>
      </w:r>
      <w:r>
        <w:rPr>
          <w:rFonts w:hint="eastAsia" w:ascii="仿宋" w:hAnsi="仿宋" w:eastAsia="仿宋" w:cs="仿宋"/>
          <w:color w:val="auto"/>
          <w:w w:val="100"/>
          <w:szCs w:val="21"/>
          <w:shd w:val="clear"/>
          <w:lang w:eastAsia="zh-CN"/>
        </w:rPr>
        <w:t>购</w:t>
      </w:r>
      <w:r>
        <w:rPr>
          <w:rFonts w:hint="eastAsia" w:ascii="仿宋" w:hAnsi="仿宋" w:eastAsia="仿宋" w:cs="仿宋"/>
          <w:color w:val="auto"/>
          <w:w w:val="100"/>
          <w:szCs w:val="21"/>
          <w:shd w:val="clear"/>
        </w:rPr>
        <w:t>合同</w:t>
      </w:r>
      <w:r>
        <w:rPr>
          <w:rFonts w:hint="eastAsia" w:ascii="仿宋" w:hAnsi="仿宋" w:eastAsia="仿宋" w:cs="仿宋"/>
          <w:color w:val="auto"/>
          <w:w w:val="100"/>
          <w:szCs w:val="21"/>
          <w:shd w:val="clear"/>
          <w:lang w:eastAsia="zh-CN"/>
        </w:rPr>
        <w:t>（中小企业预留合同）</w:t>
      </w:r>
      <w:r>
        <w:rPr>
          <w:rFonts w:hint="eastAsia" w:ascii="仿宋" w:hAnsi="仿宋" w:eastAsia="仿宋" w:cs="仿宋"/>
          <w:color w:val="auto"/>
          <w:szCs w:val="21"/>
          <w:shd w:val="clear"/>
        </w:rPr>
        <w:t>：</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0401015D">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若本项目不专门面向中小企业采购，是否给予小微企业评审优惠：</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16D3AEEE">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中标（成交）采购标的制造商是否为残疾人福利性单位：</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A735DAA">
      <w:pPr>
        <w:numPr>
          <w:ilvl w:val="0"/>
          <w:numId w:val="0"/>
        </w:numPr>
        <w:snapToGrid w:val="0"/>
        <w:spacing w:beforeLines="0" w:line="400" w:lineRule="exact"/>
        <w:ind w:firstLine="0" w:firstLineChars="0"/>
        <w:rPr>
          <w:rFonts w:hint="eastAsia" w:ascii="仿宋" w:hAnsi="仿宋" w:eastAsia="仿宋" w:cs="仿宋"/>
          <w:color w:val="auto"/>
          <w:lang w:val="en-US" w:eastAsia="zh-CN"/>
        </w:rPr>
      </w:pPr>
      <w:r>
        <w:rPr>
          <w:rFonts w:hint="eastAsia" w:ascii="仿宋" w:hAnsi="仿宋" w:eastAsia="仿宋" w:cs="仿宋"/>
          <w:color w:val="auto"/>
          <w:lang w:val="en-US" w:eastAsia="zh-CN"/>
        </w:rPr>
        <w:t xml:space="preserve">         中标（成交）采购标的制造商是否为监狱企业：</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66B575C8">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 w:eastAsia="zh-CN"/>
        </w:rPr>
        <w:t>7</w:t>
      </w:r>
      <w:r>
        <w:rPr>
          <w:rFonts w:hint="eastAsia" w:ascii="仿宋" w:hAnsi="仿宋" w:eastAsia="仿宋" w:cs="仿宋"/>
          <w:color w:val="auto"/>
          <w:szCs w:val="21"/>
        </w:rPr>
        <w:t>）合同是否分包：</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4A6A9B7E">
      <w:pPr>
        <w:adjustRightInd w:val="0"/>
        <w:snapToGrid w:val="0"/>
        <w:spacing w:before="0" w:beforeLines="0" w:line="400" w:lineRule="exact"/>
        <w:ind w:firstLine="840" w:firstLineChars="40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分包主要内容：</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65715318">
      <w:pPr>
        <w:adjustRightInd w:val="0"/>
        <w:snapToGrid w:val="0"/>
        <w:spacing w:before="0" w:beforeLines="0" w:line="400" w:lineRule="exact"/>
        <w:ind w:firstLine="840" w:firstLineChars="400"/>
        <w:rPr>
          <w:rFonts w:hint="eastAsia" w:ascii="仿宋" w:hAnsi="仿宋" w:eastAsia="仿宋" w:cs="仿宋"/>
          <w:color w:val="auto"/>
          <w:szCs w:val="21"/>
          <w:highlight w:val="none"/>
        </w:rPr>
      </w:pP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rPr>
        <w:t>分包</w:t>
      </w:r>
      <w:r>
        <w:rPr>
          <w:rFonts w:hint="eastAsia" w:ascii="仿宋" w:hAnsi="仿宋" w:eastAsia="仿宋" w:cs="仿宋"/>
          <w:color w:val="auto"/>
          <w:szCs w:val="21"/>
          <w:highlight w:val="none"/>
        </w:rPr>
        <w:t>供应商</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highlight w:val="none"/>
        </w:rPr>
        <w:t>名称</w:t>
      </w:r>
      <w:r>
        <w:rPr>
          <w:rFonts w:hint="eastAsia" w:ascii="仿宋" w:hAnsi="仿宋" w:eastAsia="仿宋" w:cs="仿宋"/>
          <w:color w:val="auto"/>
          <w:szCs w:val="21"/>
          <w:highlight w:val="none"/>
          <w:lang w:eastAsia="zh-CN"/>
        </w:rPr>
        <w:t>（如供应商和制造商不同，请分别填写）</w:t>
      </w:r>
      <w:r>
        <w:rPr>
          <w:rFonts w:hint="eastAsia" w:ascii="仿宋" w:hAnsi="仿宋" w:eastAsia="仿宋" w:cs="仿宋"/>
          <w:color w:val="auto"/>
          <w:szCs w:val="21"/>
          <w:highlight w:val="none"/>
        </w:rPr>
        <w:t>：</w:t>
      </w:r>
    </w:p>
    <w:p w14:paraId="7C0815C2">
      <w:pPr>
        <w:adjustRightInd w:val="0"/>
        <w:snapToGrid w:val="0"/>
        <w:spacing w:before="0" w:beforeLines="0" w:line="400" w:lineRule="exact"/>
        <w:ind w:firstLine="840" w:firstLineChars="4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p>
    <w:p w14:paraId="51B366AB">
      <w:pPr>
        <w:adjustRightInd w:val="0"/>
        <w:snapToGrid w:val="0"/>
        <w:spacing w:before="0" w:beforeLines="0" w:line="400" w:lineRule="exact"/>
        <w:ind w:firstLine="840" w:firstLineChars="400"/>
        <w:rPr>
          <w:rFonts w:hint="eastAsia" w:ascii="仿宋" w:hAnsi="仿宋" w:eastAsia="仿宋" w:cs="仿宋"/>
          <w:color w:val="auto"/>
          <w:szCs w:val="21"/>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分包供应商</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rPr>
        <w:t>类型</w:t>
      </w:r>
      <w:r>
        <w:rPr>
          <w:rFonts w:hint="eastAsia" w:ascii="仿宋" w:hAnsi="仿宋" w:eastAsia="仿宋" w:cs="仿宋"/>
          <w:color w:val="auto"/>
          <w:szCs w:val="21"/>
          <w:highlight w:val="none"/>
          <w:lang w:eastAsia="zh-CN"/>
        </w:rPr>
        <w:t>（如果供应商和制造商不同，只填写制造商类型）</w:t>
      </w:r>
      <w:r>
        <w:rPr>
          <w:rFonts w:hint="eastAsia" w:ascii="仿宋" w:hAnsi="仿宋" w:eastAsia="仿宋" w:cs="仿宋"/>
          <w:color w:val="auto"/>
          <w:szCs w:val="21"/>
        </w:rPr>
        <w:t>：</w:t>
      </w:r>
    </w:p>
    <w:p w14:paraId="70B683D9">
      <w:pPr>
        <w:adjustRightInd w:val="0"/>
        <w:snapToGrid w:val="0"/>
        <w:spacing w:beforeLines="0" w:line="400" w:lineRule="exact"/>
        <w:ind w:firstLine="840" w:firstLineChars="40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大型企业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中型企业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小微型企业</w:t>
      </w:r>
      <w:r>
        <w:rPr>
          <w:rFonts w:hint="eastAsia" w:ascii="仿宋" w:hAnsi="仿宋" w:eastAsia="仿宋" w:cs="仿宋"/>
          <w:iCs/>
          <w:color w:val="auto"/>
          <w:szCs w:val="21"/>
          <w:lang w:val="en-US" w:eastAsia="zh-CN"/>
        </w:rPr>
        <w:t xml:space="preserve">  </w:t>
      </w:r>
    </w:p>
    <w:p w14:paraId="34C72721">
      <w:pPr>
        <w:adjustRightInd w:val="0"/>
        <w:snapToGrid w:val="0"/>
        <w:spacing w:beforeLines="0" w:line="400" w:lineRule="exact"/>
        <w:ind w:firstLine="840" w:firstLineChars="400"/>
        <w:rPr>
          <w:rFonts w:hint="eastAsia" w:ascii="仿宋" w:hAnsi="仿宋" w:eastAsia="仿宋" w:cs="仿宋"/>
          <w:color w:val="auto"/>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残疾人福利性单位</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监狱</w:t>
      </w:r>
      <w:r>
        <w:rPr>
          <w:rFonts w:hint="eastAsia" w:ascii="仿宋" w:hAnsi="仿宋" w:eastAsia="仿宋" w:cs="仿宋"/>
          <w:iCs/>
          <w:color w:val="auto"/>
          <w:szCs w:val="21"/>
        </w:rPr>
        <w:t>企业</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p>
    <w:p w14:paraId="0DCE3E5A">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highlight w:val="none"/>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highlight w:val="none"/>
          <w:u w:val="none"/>
          <w:lang w:val="en" w:eastAsia="zh-CN"/>
        </w:rPr>
        <w:t>8</w:t>
      </w:r>
      <w:r>
        <w:rPr>
          <w:rFonts w:hint="eastAsia" w:ascii="仿宋" w:hAnsi="仿宋" w:eastAsia="仿宋" w:cs="仿宋"/>
          <w:color w:val="auto"/>
          <w:szCs w:val="21"/>
          <w:highlight w:val="none"/>
          <w:u w:val="none"/>
          <w:lang w:val="en-US" w:eastAsia="zh-CN"/>
        </w:rPr>
        <w:t>）中标（成交）供应商是否为外商投资企业：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56EF2B46">
      <w:pPr>
        <w:pStyle w:val="965"/>
        <w:tabs>
          <w:tab w:val="left" w:pos="1340"/>
        </w:tabs>
        <w:spacing w:beforeLines="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u w:val="none"/>
          <w:lang w:val="en-US" w:eastAsia="zh-CN"/>
        </w:rPr>
        <w:t xml:space="preserve">     外商投资企业类型：</w:t>
      </w:r>
      <w:r>
        <w:rPr>
          <w:rFonts w:hint="eastAsia" w:ascii="仿宋" w:hAnsi="仿宋" w:eastAsia="仿宋" w:cs="仿宋"/>
          <w:iCs/>
          <w:color w:val="auto"/>
          <w:sz w:val="21"/>
          <w:szCs w:val="21"/>
          <w:highlight w:val="none"/>
        </w:rPr>
        <w:sym w:font="Wingdings" w:char="00A8"/>
      </w:r>
      <w:r>
        <w:rPr>
          <w:rFonts w:hint="eastAsia" w:ascii="仿宋" w:hAnsi="仿宋" w:eastAsia="仿宋" w:cs="仿宋"/>
          <w:color w:val="auto"/>
          <w:sz w:val="21"/>
          <w:szCs w:val="21"/>
          <w:highlight w:val="none"/>
          <w:u w:val="none"/>
          <w:lang w:val="en-US" w:eastAsia="zh-CN"/>
        </w:rPr>
        <w:t xml:space="preserve">全部由外国投资者投资  </w:t>
      </w:r>
      <w:r>
        <w:rPr>
          <w:rFonts w:hint="eastAsia" w:ascii="仿宋" w:hAnsi="仿宋" w:eastAsia="仿宋" w:cs="仿宋"/>
          <w:iCs/>
          <w:color w:val="auto"/>
          <w:sz w:val="21"/>
          <w:szCs w:val="21"/>
          <w:highlight w:val="none"/>
        </w:rPr>
        <w:sym w:font="Wingdings" w:char="00A8"/>
      </w:r>
      <w:r>
        <w:rPr>
          <w:rFonts w:hint="eastAsia" w:ascii="仿宋" w:hAnsi="仿宋" w:eastAsia="仿宋" w:cs="仿宋"/>
          <w:iCs/>
          <w:color w:val="auto"/>
          <w:sz w:val="21"/>
          <w:szCs w:val="21"/>
          <w:highlight w:val="none"/>
          <w:lang w:val="en-US" w:eastAsia="zh-CN"/>
        </w:rPr>
        <w:t>部分由外国投资者投资</w:t>
      </w:r>
    </w:p>
    <w:p w14:paraId="071663F4">
      <w:pPr>
        <w:numPr>
          <w:ilvl w:val="-1"/>
          <w:numId w:val="0"/>
        </w:numPr>
        <w:adjustRightInd w:val="0"/>
        <w:snapToGrid w:val="0"/>
        <w:spacing w:before="0" w:beforeLines="0" w:line="400" w:lineRule="exact"/>
        <w:ind w:firstLine="420" w:firstLineChars="20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w:t>
      </w:r>
      <w:r>
        <w:rPr>
          <w:rFonts w:hint="eastAsia" w:ascii="仿宋" w:hAnsi="仿宋" w:eastAsia="仿宋" w:cs="仿宋"/>
          <w:b w:val="0"/>
          <w:bCs w:val="0"/>
          <w:color w:val="auto"/>
          <w:sz w:val="21"/>
          <w:szCs w:val="21"/>
          <w:u w:val="none"/>
          <w:lang w:val="en" w:eastAsia="zh-CN"/>
        </w:rPr>
        <w:t>9</w:t>
      </w:r>
      <w:r>
        <w:rPr>
          <w:rFonts w:hint="eastAsia" w:ascii="仿宋" w:hAnsi="仿宋" w:eastAsia="仿宋" w:cs="仿宋"/>
          <w:b w:val="0"/>
          <w:bCs w:val="0"/>
          <w:color w:val="auto"/>
          <w:sz w:val="21"/>
          <w:szCs w:val="21"/>
          <w:u w:val="none"/>
          <w:lang w:val="en-US" w:eastAsia="zh-CN"/>
        </w:rPr>
        <w:t>）是否涉及进口产品：</w:t>
      </w:r>
    </w:p>
    <w:p w14:paraId="7803A457">
      <w:pPr>
        <w:numPr>
          <w:ilvl w:val="-1"/>
          <w:numId w:val="0"/>
        </w:numPr>
        <w:adjustRightInd w:val="0"/>
        <w:snapToGrid w:val="0"/>
        <w:spacing w:before="0" w:beforeLines="0" w:line="400" w:lineRule="exact"/>
        <w:ind w:firstLine="840" w:firstLineChars="400"/>
        <w:rPr>
          <w:rFonts w:hint="eastAsia" w:ascii="仿宋" w:hAnsi="仿宋" w:eastAsia="仿宋" w:cs="仿宋"/>
          <w:color w:val="auto"/>
          <w:szCs w:val="21"/>
          <w:u w:val="singl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，《政府采购品目分类目录》底级品目名称</w:t>
      </w:r>
      <w:r>
        <w:rPr>
          <w:rFonts w:hint="eastAsia" w:ascii="仿宋" w:hAnsi="仿宋" w:eastAsia="仿宋" w:cs="仿宋"/>
          <w:color w:val="auto"/>
          <w:szCs w:val="21"/>
          <w:lang w:val="en-US"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金额：</w:t>
      </w:r>
      <w:r>
        <w:rPr>
          <w:rFonts w:hint="eastAsia" w:ascii="仿宋" w:hAnsi="仿宋" w:eastAsia="仿宋" w:cs="仿宋"/>
          <w:color w:val="auto"/>
          <w:szCs w:val="21"/>
          <w:u w:val="single"/>
          <w:lang w:val="en-US" w:eastAsia="zh-CN"/>
        </w:rPr>
        <w:t xml:space="preserve">        </w:t>
      </w:r>
    </w:p>
    <w:p w14:paraId="48020CDC">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rPr>
      </w:pPr>
      <w:r>
        <w:rPr>
          <w:rFonts w:hint="eastAsia" w:ascii="仿宋" w:hAnsi="仿宋" w:eastAsia="仿宋" w:cs="仿宋"/>
          <w:color w:val="auto"/>
          <w:szCs w:val="21"/>
          <w:lang w:val="en-US" w:eastAsia="zh-CN"/>
        </w:rPr>
        <w:t xml:space="preserve">        国别：</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iCs w:val="0"/>
          <w:color w:val="auto"/>
          <w:szCs w:val="21"/>
        </w:rPr>
        <w:t xml:space="preserve">      </w:t>
      </w:r>
    </w:p>
    <w:p w14:paraId="581EB80E">
      <w:pPr>
        <w:adjustRightInd w:val="0"/>
        <w:snapToGrid w:val="0"/>
        <w:spacing w:before="0" w:beforeLines="0" w:line="400" w:lineRule="exact"/>
        <w:ind w:firstLine="840" w:firstLineChars="400"/>
        <w:rPr>
          <w:rFonts w:hint="eastAsia" w:ascii="仿宋" w:hAnsi="仿宋" w:eastAsia="仿宋" w:cs="仿宋"/>
          <w:color w:val="auto"/>
          <w:szCs w:val="21"/>
          <w:u w:val="non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否</w:t>
      </w:r>
    </w:p>
    <w:p w14:paraId="6C50FE8E">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（1</w:t>
      </w:r>
      <w:r>
        <w:rPr>
          <w:rFonts w:hint="eastAsia" w:ascii="仿宋" w:hAnsi="仿宋" w:eastAsia="仿宋" w:cs="仿宋"/>
          <w:b w:val="0"/>
          <w:bCs w:val="0"/>
          <w:color w:val="auto"/>
          <w:sz w:val="21"/>
          <w:szCs w:val="21"/>
          <w:u w:val="none"/>
          <w:lang w:val="en" w:eastAsia="zh-CN"/>
        </w:rPr>
        <w:t>0</w:t>
      </w:r>
      <w:r>
        <w:rPr>
          <w:rFonts w:hint="eastAsia" w:ascii="仿宋" w:hAnsi="仿宋" w:eastAsia="仿宋" w:cs="仿宋"/>
          <w:b w:val="0"/>
          <w:bCs w:val="0"/>
          <w:color w:val="auto"/>
          <w:sz w:val="21"/>
          <w:szCs w:val="21"/>
          <w:u w:val="none"/>
          <w:lang w:val="en-US" w:eastAsia="zh-CN"/>
        </w:rPr>
        <w:t>）是否涉及节能产品：</w:t>
      </w:r>
    </w:p>
    <w:p w14:paraId="7B36CEF4">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，《节能产品政府采购品目清单》的底级品目名称：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0B58080D">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1BE7D0B6">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19B37BAA">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是否涉及环境标志产品：</w:t>
      </w:r>
    </w:p>
    <w:p w14:paraId="16EE8362">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lang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，《环境标志产品政府采购品目清单》的底级品目名称：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7A05578A">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1FB9C7A7">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4D13B04F">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kern w:val="2"/>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b w:val="0"/>
          <w:bCs w:val="0"/>
          <w:color w:val="auto"/>
          <w:kern w:val="2"/>
          <w:sz w:val="21"/>
          <w:szCs w:val="21"/>
          <w:u w:val="none"/>
          <w:lang w:val="en-US" w:eastAsia="zh-CN"/>
        </w:rPr>
        <w:t>是否涉及绿色产品：</w:t>
      </w:r>
      <w:r>
        <w:rPr>
          <w:rFonts w:hint="eastAsia" w:ascii="仿宋" w:hAnsi="仿宋" w:eastAsia="仿宋" w:cs="仿宋"/>
          <w:iCs w:val="0"/>
          <w:color w:val="auto"/>
          <w:kern w:val="2"/>
          <w:sz w:val="21"/>
          <w:szCs w:val="21"/>
          <w:u w:val="none"/>
          <w:lang w:val="en-US" w:eastAsia="zh-CN"/>
        </w:rPr>
        <w:t xml:space="preserve"> </w:t>
      </w:r>
    </w:p>
    <w:p w14:paraId="71CA1C2F">
      <w:pPr>
        <w:pStyle w:val="965"/>
        <w:spacing w:beforeLines="0"/>
        <w:ind w:firstLine="420" w:firstLineChars="0"/>
        <w:rPr>
          <w:rFonts w:hint="eastAsia" w:ascii="仿宋" w:hAnsi="仿宋" w:eastAsia="仿宋" w:cs="仿宋"/>
          <w:color w:val="auto"/>
          <w:szCs w:val="21"/>
          <w:u w:val="singl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是</w:t>
      </w:r>
      <w:r>
        <w:rPr>
          <w:rFonts w:hint="eastAsia" w:ascii="仿宋" w:hAnsi="仿宋" w:eastAsia="仿宋" w:cs="仿宋"/>
          <w:iCs w:val="0"/>
          <w:color w:val="auto"/>
          <w:kern w:val="2"/>
          <w:sz w:val="21"/>
          <w:szCs w:val="21"/>
          <w:u w:val="none"/>
          <w:lang w:eastAsia="zh-CN"/>
        </w:rPr>
        <w:t>，绿色产品政府采购相关政策确定的底级品目名称：</w:t>
      </w:r>
      <w:r>
        <w:rPr>
          <w:rFonts w:hint="eastAsia" w:ascii="仿宋" w:hAnsi="仿宋" w:eastAsia="仿宋" w:cs="仿宋"/>
          <w:color w:val="auto"/>
          <w:szCs w:val="21"/>
          <w:u w:val="single"/>
          <w:lang w:val="en-US" w:eastAsia="zh-CN"/>
        </w:rPr>
        <w:t xml:space="preserve">         </w:t>
      </w:r>
    </w:p>
    <w:p w14:paraId="54C51309">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45F5F936">
      <w:pPr>
        <w:pStyle w:val="965"/>
        <w:spacing w:beforeLines="0"/>
        <w:ind w:firstLine="42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否</w:t>
      </w:r>
    </w:p>
    <w:p w14:paraId="7F1E6DF8">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（1</w:t>
      </w:r>
      <w:r>
        <w:rPr>
          <w:rFonts w:hint="eastAsia" w:ascii="仿宋" w:hAnsi="仿宋" w:eastAsia="仿宋" w:cs="仿宋"/>
          <w:color w:val="auto"/>
          <w:szCs w:val="21"/>
          <w:lang w:val="en" w:eastAsia="zh-CN"/>
        </w:rPr>
        <w:t>1</w:t>
      </w:r>
      <w:r>
        <w:rPr>
          <w:rFonts w:hint="eastAsia" w:ascii="仿宋" w:hAnsi="仿宋" w:eastAsia="仿宋" w:cs="仿宋"/>
          <w:color w:val="auto"/>
          <w:szCs w:val="21"/>
          <w:lang w:val="en-US" w:eastAsia="zh-CN"/>
        </w:rPr>
        <w:t>）涉及商品包装和快递包装的，是否参考</w:t>
      </w:r>
      <w:r>
        <w:rPr>
          <w:rFonts w:hint="eastAsia" w:ascii="仿宋" w:hAnsi="仿宋" w:eastAsia="仿宋" w:cs="仿宋"/>
          <w:color w:val="auto"/>
          <w:szCs w:val="21"/>
        </w:rPr>
        <w:t>《商品包装政府采购需求标准（试行）》、《快递包装政府采购需求标准（试行）》</w:t>
      </w:r>
      <w:r>
        <w:rPr>
          <w:rFonts w:hint="eastAsia" w:ascii="仿宋" w:hAnsi="仿宋" w:eastAsia="仿宋" w:cs="仿宋"/>
          <w:color w:val="auto"/>
          <w:szCs w:val="21"/>
          <w:lang w:eastAsia="zh-CN"/>
        </w:rPr>
        <w:t>明确产品及相关快递服务的具体包装要求：</w:t>
      </w:r>
    </w:p>
    <w:p w14:paraId="31B82ED2">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lang w:val="en-US" w:eastAsia="zh-CN"/>
        </w:rPr>
      </w:pP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 xml:space="preserve">是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不涉及</w:t>
      </w:r>
    </w:p>
    <w:p w14:paraId="77D3DBF4">
      <w:pPr>
        <w:numPr>
          <w:ilvl w:val="0"/>
          <w:numId w:val="3"/>
        </w:numPr>
        <w:adjustRightInd w:val="0"/>
        <w:snapToGrid w:val="0"/>
        <w:spacing w:before="0" w:beforeLines="0"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合同金额</w:t>
      </w:r>
    </w:p>
    <w:p w14:paraId="289B15D8">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（1）合同金额小写：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42B7110E">
      <w:pPr>
        <w:adjustRightInd w:val="0"/>
        <w:snapToGrid w:val="0"/>
        <w:spacing w:before="0" w:beforeLines="0" w:line="400" w:lineRule="exact"/>
        <w:ind w:left="0"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048282B6">
      <w:p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分包金额</w:t>
      </w:r>
      <w:r>
        <w:rPr>
          <w:rFonts w:hint="eastAsia" w:ascii="仿宋" w:hAnsi="仿宋" w:eastAsia="仿宋" w:cs="仿宋"/>
          <w:color w:val="auto"/>
          <w:szCs w:val="21"/>
          <w:lang w:eastAsia="zh-CN"/>
        </w:rPr>
        <w:t>（如有）</w:t>
      </w:r>
      <w:r>
        <w:rPr>
          <w:rFonts w:hint="eastAsia" w:ascii="仿宋" w:hAnsi="仿宋" w:eastAsia="仿宋" w:cs="仿宋"/>
          <w:color w:val="auto"/>
          <w:szCs w:val="21"/>
        </w:rPr>
        <w:t>小写：</w:t>
      </w:r>
      <w:r>
        <w:rPr>
          <w:rFonts w:hint="eastAsia" w:ascii="仿宋" w:hAnsi="仿宋" w:eastAsia="仿宋" w:cs="仿宋"/>
          <w:color w:val="auto"/>
          <w:szCs w:val="21"/>
          <w:u w:val="single"/>
        </w:rPr>
        <w:t xml:space="preserve">                   </w:t>
      </w:r>
    </w:p>
    <w:p w14:paraId="0F2B58CD">
      <w:pPr>
        <w:adjustRightInd w:val="0"/>
        <w:snapToGrid w:val="0"/>
        <w:spacing w:before="0" w:beforeLines="0" w:line="400" w:lineRule="exact"/>
        <w:ind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22D0D64A">
      <w:p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（注：固定单价合同应填写单价和最高限价）</w:t>
      </w:r>
    </w:p>
    <w:p w14:paraId="0B24E21A">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lang w:eastAsia="zh-CN"/>
        </w:rPr>
        <w:t>）</w:t>
      </w:r>
      <w:r>
        <w:rPr>
          <w:rFonts w:hint="eastAsia" w:ascii="仿宋" w:hAnsi="仿宋" w:eastAsia="仿宋" w:cs="仿宋"/>
          <w:color w:val="auto"/>
          <w:szCs w:val="21"/>
        </w:rPr>
        <w:t>合同定价方式</w:t>
      </w:r>
      <w:r>
        <w:rPr>
          <w:rFonts w:hint="eastAsia" w:ascii="仿宋" w:hAnsi="仿宋" w:eastAsia="仿宋" w:cs="仿宋"/>
          <w:color w:val="auto"/>
          <w:szCs w:val="21"/>
          <w:lang w:eastAsia="zh-CN"/>
        </w:rPr>
        <w:t>（采用组合定价方式的，可以勾选多项）</w:t>
      </w:r>
      <w:r>
        <w:rPr>
          <w:rFonts w:hint="eastAsia" w:ascii="仿宋" w:hAnsi="仿宋" w:eastAsia="仿宋" w:cs="仿宋"/>
          <w:color w:val="auto"/>
          <w:szCs w:val="21"/>
        </w:rPr>
        <w:t>：</w:t>
      </w:r>
    </w:p>
    <w:p w14:paraId="31FC7531">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固定总价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固定单价</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固定费率</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成本补偿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绩效激励</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r>
        <w:rPr>
          <w:rFonts w:hint="eastAsia" w:ascii="仿宋" w:hAnsi="仿宋" w:eastAsia="仿宋" w:cs="仿宋"/>
          <w:color w:val="auto"/>
          <w:szCs w:val="21"/>
          <w:u w:val="single"/>
        </w:rPr>
        <w:t xml:space="preserve">       </w:t>
      </w:r>
    </w:p>
    <w:p w14:paraId="3CFB4206">
      <w:pPr>
        <w:pStyle w:val="258"/>
        <w:spacing w:beforeLines="0" w:line="400" w:lineRule="exact"/>
        <w:rPr>
          <w:rFonts w:hint="eastAsia" w:ascii="仿宋" w:hAnsi="仿宋" w:eastAsia="仿宋" w:cs="仿宋"/>
          <w:color w:val="auto"/>
        </w:rPr>
      </w:pPr>
      <w:r>
        <w:rPr>
          <w:rFonts w:hint="eastAsia" w:ascii="仿宋" w:hAnsi="仿宋" w:eastAsia="仿宋" w:cs="仿宋"/>
          <w:color w:val="auto"/>
        </w:rPr>
        <w:t>（</w:t>
      </w:r>
      <w:r>
        <w:rPr>
          <w:rFonts w:hint="eastAsia" w:ascii="仿宋" w:hAnsi="仿宋" w:eastAsia="仿宋" w:cs="仿宋"/>
          <w:color w:val="auto"/>
          <w:lang w:val="en-US" w:eastAsia="zh-CN"/>
        </w:rPr>
        <w:t>3</w:t>
      </w:r>
      <w:r>
        <w:rPr>
          <w:rFonts w:hint="eastAsia" w:ascii="仿宋" w:hAnsi="仿宋" w:eastAsia="仿宋" w:cs="仿宋"/>
          <w:color w:val="auto"/>
        </w:rPr>
        <w:t>）付款方式（按项目实际勾选填写）：</w:t>
      </w:r>
    </w:p>
    <w:p w14:paraId="56141773">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全额付款：</w:t>
      </w:r>
      <w:r>
        <w:rPr>
          <w:rFonts w:hint="eastAsia" w:ascii="仿宋" w:hAnsi="仿宋" w:eastAsia="仿宋" w:cs="仿宋"/>
          <w:color w:val="auto"/>
          <w:szCs w:val="21"/>
          <w:u w:val="single"/>
        </w:rPr>
        <w:t xml:space="preserve">     （应</w:t>
      </w:r>
      <w:r>
        <w:rPr>
          <w:rFonts w:hint="eastAsia" w:ascii="仿宋" w:hAnsi="仿宋" w:eastAsia="仿宋" w:cs="仿宋"/>
          <w:color w:val="auto"/>
          <w:szCs w:val="21"/>
          <w:u w:val="single"/>
          <w:lang w:eastAsia="zh-CN"/>
        </w:rPr>
        <w:t>明确</w:t>
      </w:r>
      <w:r>
        <w:rPr>
          <w:rFonts w:hint="eastAsia" w:ascii="仿宋" w:hAnsi="仿宋" w:eastAsia="仿宋" w:cs="仿宋"/>
          <w:color w:val="auto"/>
          <w:szCs w:val="21"/>
          <w:u w:val="single"/>
        </w:rPr>
        <w:t>一次性支付合同款项</w:t>
      </w:r>
      <w:r>
        <w:rPr>
          <w:rFonts w:hint="eastAsia" w:ascii="仿宋" w:hAnsi="仿宋" w:eastAsia="仿宋" w:cs="仿宋"/>
          <w:color w:val="auto"/>
          <w:szCs w:val="21"/>
          <w:u w:val="single"/>
          <w:lang w:eastAsia="zh-CN"/>
        </w:rPr>
        <w:t>的条件</w:t>
      </w:r>
      <w:r>
        <w:rPr>
          <w:rFonts w:hint="eastAsia" w:ascii="仿宋" w:hAnsi="仿宋" w:eastAsia="仿宋" w:cs="仿宋"/>
          <w:color w:val="auto"/>
          <w:szCs w:val="21"/>
          <w:u w:val="single"/>
        </w:rPr>
        <w:t xml:space="preserve">）                    </w:t>
      </w:r>
    </w:p>
    <w:p w14:paraId="40F6EFD9">
      <w:pPr>
        <w:snapToGrid w:val="0"/>
        <w:spacing w:beforeLines="0" w:line="400" w:lineRule="exact"/>
        <w:ind w:firstLine="630" w:firstLineChars="300"/>
        <w:rPr>
          <w:rFonts w:hint="eastAsia" w:ascii="仿宋" w:hAnsi="仿宋" w:eastAsia="仿宋" w:cs="仿宋"/>
          <w:color w:val="auto"/>
        </w:rPr>
      </w:pPr>
      <w:r>
        <w:rPr>
          <w:rFonts w:hint="eastAsia" w:ascii="仿宋" w:hAnsi="仿宋" w:eastAsia="仿宋" w:cs="仿宋"/>
          <w:color w:val="auto"/>
          <w:szCs w:val="21"/>
        </w:rPr>
        <w:sym w:font="Wingdings" w:char="00A8"/>
      </w:r>
      <w:r>
        <w:rPr>
          <w:rFonts w:hint="eastAsia" w:ascii="仿宋" w:hAnsi="仿宋" w:eastAsia="仿宋" w:cs="仿宋"/>
          <w:color w:val="auto"/>
          <w:szCs w:val="21"/>
        </w:rPr>
        <w:t>分期付款：</w:t>
      </w:r>
      <w:r>
        <w:rPr>
          <w:rFonts w:hint="eastAsia" w:ascii="仿宋" w:hAnsi="仿宋" w:eastAsia="仿宋" w:cs="仿宋"/>
          <w:color w:val="auto"/>
          <w:szCs w:val="21"/>
          <w:u w:val="single"/>
        </w:rPr>
        <w:t xml:space="preserve">  （应明确分期支付合同款项的各期比例和支付条件</w:t>
      </w:r>
      <w:r>
        <w:rPr>
          <w:rFonts w:hint="eastAsia" w:ascii="仿宋" w:hAnsi="仿宋" w:eastAsia="仿宋" w:cs="仿宋"/>
          <w:color w:val="auto"/>
          <w:szCs w:val="21"/>
          <w:u w:val="single"/>
          <w:lang w:eastAsia="zh-CN"/>
        </w:rPr>
        <w:t>，各期支付条件应与分期履约验收情况挂钩</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none"/>
          <w:lang w:eastAsia="zh-CN"/>
        </w:rPr>
        <w:t>，</w:t>
      </w:r>
      <w:r>
        <w:rPr>
          <w:rFonts w:hint="eastAsia" w:ascii="仿宋" w:hAnsi="仿宋" w:eastAsia="仿宋" w:cs="仿宋"/>
          <w:color w:val="auto"/>
          <w:szCs w:val="21"/>
          <w:lang w:eastAsia="zh-CN"/>
        </w:rPr>
        <w:t>其中涉及预付款的</w:t>
      </w:r>
      <w:r>
        <w:rPr>
          <w:rFonts w:hint="eastAsia" w:ascii="仿宋" w:hAnsi="仿宋" w:eastAsia="仿宋" w:cs="仿宋"/>
          <w:color w:val="auto"/>
          <w:szCs w:val="21"/>
        </w:rPr>
        <w:t>：</w:t>
      </w:r>
      <w:r>
        <w:rPr>
          <w:rFonts w:hint="eastAsia" w:ascii="仿宋" w:hAnsi="仿宋" w:eastAsia="仿宋" w:cs="仿宋"/>
          <w:color w:val="auto"/>
          <w:szCs w:val="21"/>
          <w:u w:val="single"/>
        </w:rPr>
        <w:t xml:space="preserve"> （应明确预付款的支付比例和支付条件） </w:t>
      </w:r>
    </w:p>
    <w:p w14:paraId="7D8CDF5F">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成本补偿：</w:t>
      </w:r>
      <w:r>
        <w:rPr>
          <w:rFonts w:hint="eastAsia" w:ascii="仿宋" w:hAnsi="仿宋" w:eastAsia="仿宋" w:cs="仿宋"/>
          <w:color w:val="auto"/>
          <w:szCs w:val="21"/>
          <w:u w:val="single"/>
        </w:rPr>
        <w:t xml:space="preserve">      （应明确按照成本补偿方式的支付方式和支付条件）   </w:t>
      </w:r>
    </w:p>
    <w:p w14:paraId="1EAB4BDF">
      <w:pPr>
        <w:adjustRightInd w:val="0"/>
        <w:snapToGrid w:val="0"/>
        <w:spacing w:before="0" w:beforeLines="0" w:line="400" w:lineRule="exact"/>
        <w:ind w:firstLine="630" w:firstLineChars="300"/>
        <w:rPr>
          <w:rFonts w:hint="eastAsia" w:ascii="仿宋" w:hAnsi="仿宋" w:eastAsia="仿宋" w:cs="仿宋"/>
          <w:color w:val="auto"/>
          <w:szCs w:val="21"/>
        </w:rPr>
      </w:pPr>
      <w:r>
        <w:rPr>
          <w:rFonts w:hint="eastAsia" w:ascii="仿宋" w:hAnsi="仿宋" w:eastAsia="仿宋" w:cs="仿宋"/>
          <w:color w:val="auto"/>
          <w:szCs w:val="21"/>
        </w:rPr>
        <w:sym w:font="Wingdings" w:char="00A8"/>
      </w:r>
      <w:r>
        <w:rPr>
          <w:rFonts w:hint="eastAsia" w:ascii="仿宋" w:hAnsi="仿宋" w:eastAsia="仿宋" w:cs="仿宋"/>
          <w:color w:val="auto"/>
          <w:szCs w:val="21"/>
        </w:rPr>
        <w:t>绩效激励：</w:t>
      </w:r>
      <w:r>
        <w:rPr>
          <w:rFonts w:hint="eastAsia" w:ascii="仿宋" w:hAnsi="仿宋" w:eastAsia="仿宋" w:cs="仿宋"/>
          <w:color w:val="auto"/>
          <w:szCs w:val="21"/>
          <w:u w:val="single"/>
        </w:rPr>
        <w:t xml:space="preserve">      （应明确按照绩效激励方式的支付方式和支付条件）   </w:t>
      </w:r>
    </w:p>
    <w:p w14:paraId="12E70A58">
      <w:pPr>
        <w:numPr>
          <w:ilvl w:val="0"/>
          <w:numId w:val="3"/>
        </w:numPr>
        <w:adjustRightInd w:val="0"/>
        <w:snapToGrid w:val="0"/>
        <w:spacing w:before="0" w:beforeLines="0" w:line="400" w:lineRule="exact"/>
        <w:ind w:firstLine="422" w:firstLineChars="200"/>
        <w:rPr>
          <w:rFonts w:hint="eastAsia" w:ascii="仿宋" w:hAnsi="仿宋" w:eastAsia="仿宋" w:cs="仿宋"/>
          <w:b/>
          <w:bCs w:val="0"/>
          <w:color w:val="auto"/>
          <w:szCs w:val="21"/>
          <w:u w:val="single"/>
        </w:rPr>
      </w:pPr>
      <w:r>
        <w:rPr>
          <w:rFonts w:hint="eastAsia" w:ascii="仿宋" w:hAnsi="仿宋" w:eastAsia="仿宋" w:cs="仿宋"/>
          <w:b/>
          <w:bCs w:val="0"/>
          <w:color w:val="auto"/>
          <w:szCs w:val="21"/>
        </w:rPr>
        <w:t>合同履行</w:t>
      </w:r>
    </w:p>
    <w:p w14:paraId="20631323">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（1）起始日期：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日，完成日期：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03DD164D">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color w:val="auto"/>
          <w:szCs w:val="21"/>
        </w:rPr>
        <w:t>（2）</w:t>
      </w:r>
      <w:r>
        <w:rPr>
          <w:rFonts w:hint="eastAsia" w:ascii="仿宋" w:hAnsi="仿宋" w:eastAsia="仿宋" w:cs="仿宋"/>
          <w:color w:val="auto"/>
          <w:szCs w:val="21"/>
          <w:lang w:eastAsia="zh-CN"/>
        </w:rPr>
        <w:t>履约</w:t>
      </w:r>
      <w:r>
        <w:rPr>
          <w:rFonts w:hint="eastAsia" w:ascii="仿宋" w:hAnsi="仿宋" w:eastAsia="仿宋" w:cs="仿宋"/>
          <w:color w:val="auto"/>
          <w:szCs w:val="21"/>
        </w:rPr>
        <w:t>地点</w:t>
      </w:r>
      <w:r>
        <w:rPr>
          <w:rFonts w:hint="eastAsia" w:ascii="仿宋" w:hAnsi="仿宋" w:eastAsia="仿宋" w:cs="仿宋"/>
          <w:b w:val="0"/>
          <w:bCs/>
          <w:color w:val="auto"/>
          <w:szCs w:val="21"/>
        </w:rPr>
        <w:t>：</w:t>
      </w:r>
      <w:r>
        <w:rPr>
          <w:rFonts w:hint="eastAsia" w:ascii="仿宋" w:hAnsi="仿宋" w:eastAsia="仿宋" w:cs="仿宋"/>
          <w:color w:val="auto"/>
          <w:szCs w:val="21"/>
          <w:u w:val="single"/>
        </w:rPr>
        <w:t xml:space="preserve">                             </w:t>
      </w:r>
    </w:p>
    <w:p w14:paraId="44D8F70A">
      <w:pPr>
        <w:adjustRightInd w:val="0"/>
        <w:snapToGrid w:val="0"/>
        <w:spacing w:before="0" w:beforeLines="0" w:line="400" w:lineRule="exact"/>
        <w:ind w:firstLine="420" w:firstLineChars="200"/>
        <w:rPr>
          <w:rFonts w:hint="eastAsia" w:ascii="仿宋" w:hAnsi="仿宋" w:eastAsia="仿宋" w:cs="仿宋"/>
          <w:color w:val="auto"/>
          <w:sz w:val="21"/>
          <w:szCs w:val="21"/>
          <w:lang w:eastAsia="zh-CN"/>
        </w:rPr>
      </w:pPr>
      <w:r>
        <w:rPr>
          <w:rFonts w:hint="eastAsia" w:ascii="仿宋" w:hAnsi="仿宋" w:eastAsia="仿宋" w:cs="仿宋"/>
          <w:bCs/>
          <w:color w:val="auto"/>
          <w:szCs w:val="21"/>
        </w:rPr>
        <w:t>（3）履约担保：</w:t>
      </w:r>
      <w:r>
        <w:rPr>
          <w:rFonts w:hint="eastAsia" w:ascii="仿宋" w:hAnsi="仿宋" w:eastAsia="仿宋" w:cs="仿宋"/>
          <w:color w:val="auto"/>
          <w:sz w:val="21"/>
          <w:lang w:val="en-US" w:eastAsia="zh-CN"/>
        </w:rPr>
        <w:t>是否收取履约保证金：</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是</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否</w:t>
      </w:r>
    </w:p>
    <w:p w14:paraId="1851F537">
      <w:pPr>
        <w:pStyle w:val="965"/>
        <w:spacing w:beforeLines="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w:t>
      </w:r>
      <w:r>
        <w:rPr>
          <w:rFonts w:hint="eastAsia" w:ascii="仿宋" w:hAnsi="仿宋" w:eastAsia="仿宋" w:cs="仿宋"/>
          <w:color w:val="auto"/>
          <w:sz w:val="21"/>
          <w:lang w:val="en-US" w:eastAsia="zh-CN"/>
        </w:rPr>
        <w:t xml:space="preserve">  收取履约保证金形式：</w:t>
      </w:r>
      <w:r>
        <w:rPr>
          <w:rFonts w:hint="eastAsia" w:ascii="仿宋" w:hAnsi="仿宋" w:eastAsia="仿宋" w:cs="仿宋"/>
          <w:bCs/>
          <w:color w:val="auto"/>
          <w:sz w:val="21"/>
          <w:szCs w:val="21"/>
          <w:u w:val="single"/>
        </w:rPr>
        <w:t xml:space="preserve">                            </w:t>
      </w:r>
    </w:p>
    <w:p w14:paraId="33A93C84">
      <w:pPr>
        <w:pStyle w:val="965"/>
        <w:spacing w:beforeLines="0"/>
        <w:rPr>
          <w:rFonts w:hint="eastAsia" w:ascii="仿宋" w:hAnsi="仿宋" w:eastAsia="仿宋" w:cs="仿宋"/>
          <w:color w:val="auto"/>
          <w:sz w:val="21"/>
          <w:lang w:val="en-US" w:eastAsia="zh-CN"/>
        </w:rPr>
      </w:pPr>
      <w:r>
        <w:rPr>
          <w:rFonts w:hint="eastAsia" w:ascii="仿宋" w:hAnsi="仿宋" w:eastAsia="仿宋" w:cs="仿宋"/>
          <w:color w:val="auto"/>
          <w:sz w:val="21"/>
          <w:lang w:val="en-US" w:eastAsia="zh-CN"/>
        </w:rPr>
        <w:t xml:space="preserve">    收取履约保证金金额：</w:t>
      </w:r>
      <w:r>
        <w:rPr>
          <w:rFonts w:hint="eastAsia" w:ascii="仿宋" w:hAnsi="仿宋" w:eastAsia="仿宋" w:cs="仿宋"/>
          <w:bCs/>
          <w:color w:val="auto"/>
          <w:sz w:val="21"/>
          <w:szCs w:val="21"/>
          <w:u w:val="single"/>
        </w:rPr>
        <w:t xml:space="preserve">                            </w:t>
      </w:r>
    </w:p>
    <w:p w14:paraId="47EDB793">
      <w:pPr>
        <w:snapToGrid w:val="0"/>
        <w:spacing w:beforeLines="0" w:line="400" w:lineRule="exact"/>
        <w:ind w:firstLine="420" w:firstLineChars="20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履约担保期限</w:t>
      </w:r>
      <w:r>
        <w:rPr>
          <w:rFonts w:hint="eastAsia" w:ascii="仿宋" w:hAnsi="仿宋" w:eastAsia="仿宋" w:cs="仿宋"/>
          <w:bCs/>
          <w:color w:val="auto"/>
          <w:szCs w:val="21"/>
          <w:u w:val="none"/>
          <w:lang w:eastAsia="zh-CN"/>
        </w:rPr>
        <w:t>：</w:t>
      </w:r>
      <w:r>
        <w:rPr>
          <w:rFonts w:hint="eastAsia" w:ascii="仿宋" w:hAnsi="仿宋" w:eastAsia="仿宋" w:cs="仿宋"/>
          <w:bCs/>
          <w:color w:val="auto"/>
          <w:sz w:val="21"/>
          <w:szCs w:val="21"/>
          <w:u w:val="single"/>
        </w:rPr>
        <w:t xml:space="preserve">      </w:t>
      </w:r>
      <w:r>
        <w:rPr>
          <w:rFonts w:hint="eastAsia" w:ascii="仿宋" w:hAnsi="仿宋" w:eastAsia="仿宋" w:cs="仿宋"/>
          <w:bCs/>
          <w:color w:val="auto"/>
          <w:sz w:val="21"/>
          <w:szCs w:val="21"/>
          <w:u w:val="single"/>
          <w:lang w:val="en-US" w:eastAsia="zh-CN"/>
        </w:rPr>
        <w:t xml:space="preserve">                     </w:t>
      </w:r>
      <w:r>
        <w:rPr>
          <w:rFonts w:hint="eastAsia" w:ascii="仿宋" w:hAnsi="仿宋" w:eastAsia="仿宋" w:cs="仿宋"/>
          <w:bCs/>
          <w:color w:val="auto"/>
          <w:sz w:val="21"/>
          <w:szCs w:val="21"/>
          <w:u w:val="single"/>
        </w:rPr>
        <w:t xml:space="preserve">       </w:t>
      </w:r>
    </w:p>
    <w:p w14:paraId="63E5ED8E">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（4）分期履行要求：</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u w:val="single"/>
        </w:rPr>
        <w:t xml:space="preserve"> </w:t>
      </w:r>
    </w:p>
    <w:p w14:paraId="76F878DE">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bCs/>
          <w:color w:val="auto"/>
          <w:szCs w:val="21"/>
        </w:rPr>
        <w:t>（5）</w:t>
      </w:r>
      <w:r>
        <w:rPr>
          <w:rFonts w:hint="eastAsia" w:ascii="仿宋" w:hAnsi="仿宋" w:eastAsia="仿宋" w:cs="仿宋"/>
          <w:bCs/>
          <w:color w:val="auto"/>
          <w:szCs w:val="21"/>
          <w:lang w:eastAsia="zh-CN"/>
        </w:rPr>
        <w:t>风险处置措施和替代方案</w:t>
      </w:r>
      <w:r>
        <w:rPr>
          <w:rFonts w:hint="eastAsia" w:ascii="仿宋" w:hAnsi="仿宋" w:eastAsia="仿宋" w:cs="仿宋"/>
          <w:bCs/>
          <w:color w:val="auto"/>
          <w:szCs w:val="21"/>
        </w:rPr>
        <w:t>：</w:t>
      </w:r>
      <w:r>
        <w:rPr>
          <w:rFonts w:hint="eastAsia" w:ascii="仿宋" w:hAnsi="仿宋" w:eastAsia="仿宋" w:cs="仿宋"/>
          <w:color w:val="auto"/>
          <w:szCs w:val="21"/>
          <w:u w:val="single"/>
        </w:rPr>
        <w:t xml:space="preserve">                                                               </w:t>
      </w:r>
    </w:p>
    <w:p w14:paraId="1FBFCB8E">
      <w:pPr>
        <w:numPr>
          <w:ilvl w:val="0"/>
          <w:numId w:val="3"/>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合同验收</w:t>
      </w:r>
    </w:p>
    <w:p w14:paraId="7A16A4DF">
      <w:pPr>
        <w:numPr>
          <w:ilvl w:val="0"/>
          <w:numId w:val="5"/>
        </w:num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验收组织方式：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自行组织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委托第三方组织</w:t>
      </w:r>
    </w:p>
    <w:p w14:paraId="441BC260">
      <w:pPr>
        <w:numPr>
          <w:ilvl w:val="0"/>
          <w:numId w:val="0"/>
        </w:numPr>
        <w:adjustRightInd w:val="0"/>
        <w:snapToGrid w:val="0"/>
        <w:spacing w:before="0" w:beforeLines="0" w:line="400" w:lineRule="exact"/>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验收主体：</w:t>
      </w:r>
      <w:r>
        <w:rPr>
          <w:rFonts w:hint="eastAsia" w:ascii="仿宋" w:hAnsi="仿宋" w:eastAsia="仿宋" w:cs="仿宋"/>
          <w:bCs/>
          <w:color w:val="auto"/>
          <w:szCs w:val="21"/>
          <w:u w:val="single"/>
        </w:rPr>
        <w:t xml:space="preserve">                  </w:t>
      </w:r>
    </w:p>
    <w:p w14:paraId="5BA3F163">
      <w:pPr>
        <w:adjustRightInd w:val="0"/>
        <w:snapToGrid w:val="0"/>
        <w:spacing w:before="0" w:beforeLines="0" w:line="400" w:lineRule="exact"/>
        <w:ind w:firstLine="0" w:firstLineChars="0"/>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是否邀请本项目的其他供应商</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6018DF71">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是否邀请专家</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3F551052">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是否邀请服务对象</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1FA63F90">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是否邀请第三方检测机构</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47B532D6">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lang w:eastAsia="zh-CN"/>
        </w:rPr>
        <w:t>是否进行抽查检测：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，抽查比例：</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7BA1D3CB">
      <w:pPr>
        <w:adjustRightInd w:val="0"/>
        <w:snapToGrid w:val="0"/>
        <w:spacing w:before="0" w:beforeLines="0" w:line="400" w:lineRule="exact"/>
        <w:ind w:firstLine="840" w:firstLineChars="400"/>
        <w:rPr>
          <w:rFonts w:hint="eastAsia" w:ascii="仿宋" w:hAnsi="仿宋" w:eastAsia="仿宋" w:cs="仿宋"/>
          <w:bCs/>
          <w:color w:val="auto"/>
          <w:szCs w:val="21"/>
          <w:u w:val="single"/>
          <w:lang w:eastAsia="zh-CN"/>
        </w:rPr>
      </w:pPr>
      <w:r>
        <w:rPr>
          <w:rFonts w:hint="eastAsia" w:ascii="仿宋" w:hAnsi="仿宋" w:eastAsia="仿宋" w:cs="仿宋"/>
          <w:bCs/>
          <w:color w:val="auto"/>
          <w:szCs w:val="21"/>
          <w:lang w:val="en-US" w:eastAsia="zh-CN"/>
        </w:rPr>
        <w:t>是否存在破坏性检测：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lang w:eastAsia="zh-CN"/>
        </w:rPr>
        <w:t>（应明确对被破坏的检测产品的处理方式）</w:t>
      </w:r>
    </w:p>
    <w:p w14:paraId="63EEB62E">
      <w:pPr>
        <w:adjustRightInd w:val="0"/>
        <w:snapToGrid w:val="0"/>
        <w:spacing w:before="0" w:beforeLines="0" w:line="400" w:lineRule="exact"/>
        <w:ind w:firstLine="840" w:firstLineChars="400"/>
        <w:rPr>
          <w:rFonts w:hint="eastAsia" w:ascii="仿宋" w:hAnsi="仿宋" w:eastAsia="仿宋" w:cs="仿宋"/>
          <w:bCs/>
          <w:color w:val="auto"/>
          <w:szCs w:val="21"/>
          <w:lang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6B8DF22A">
      <w:pPr>
        <w:adjustRightInd w:val="0"/>
        <w:snapToGrid w:val="0"/>
        <w:spacing w:before="0" w:beforeLines="0" w:line="400" w:lineRule="exact"/>
        <w:ind w:firstLine="840" w:firstLineChars="400"/>
        <w:rPr>
          <w:rFonts w:hint="eastAsia" w:ascii="仿宋" w:hAnsi="仿宋" w:eastAsia="仿宋" w:cs="仿宋"/>
          <w:bCs/>
          <w:color w:val="auto"/>
          <w:szCs w:val="21"/>
          <w:u w:val="single"/>
        </w:rPr>
      </w:pPr>
      <w:r>
        <w:rPr>
          <w:rFonts w:hint="eastAsia" w:ascii="仿宋" w:hAnsi="仿宋" w:eastAsia="仿宋" w:cs="仿宋"/>
          <w:bCs/>
          <w:color w:val="auto"/>
          <w:szCs w:val="21"/>
        </w:rPr>
        <w:t>验收组织的其他事项：</w:t>
      </w:r>
      <w:r>
        <w:rPr>
          <w:rFonts w:hint="eastAsia" w:ascii="仿宋" w:hAnsi="仿宋" w:eastAsia="仿宋" w:cs="仿宋"/>
          <w:bCs/>
          <w:color w:val="auto"/>
          <w:szCs w:val="21"/>
          <w:u w:val="single"/>
        </w:rPr>
        <w:t xml:space="preserve">                </w:t>
      </w:r>
    </w:p>
    <w:p w14:paraId="59E2CD9A">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（2）履约验收时间：</w:t>
      </w:r>
      <w:r>
        <w:rPr>
          <w:rFonts w:hint="eastAsia" w:ascii="仿宋" w:hAnsi="仿宋" w:eastAsia="仿宋" w:cs="仿宋"/>
          <w:bCs/>
          <w:color w:val="auto"/>
          <w:szCs w:val="21"/>
          <w:u w:val="single"/>
        </w:rPr>
        <w:t>（计划于何时验收/供应商提出验收申请之日起   日内组织验收）</w:t>
      </w:r>
      <w:r>
        <w:rPr>
          <w:rFonts w:hint="eastAsia" w:ascii="仿宋" w:hAnsi="仿宋" w:eastAsia="仿宋" w:cs="仿宋"/>
          <w:bCs/>
          <w:color w:val="auto"/>
          <w:szCs w:val="21"/>
          <w:u w:val="single"/>
          <w:lang w:val="en-US" w:eastAsia="zh-CN"/>
        </w:rPr>
        <w:t xml:space="preserve"> </w:t>
      </w:r>
    </w:p>
    <w:p w14:paraId="503D9671">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（3）履约验收方式：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一次性验收         </w:t>
      </w:r>
    </w:p>
    <w:p w14:paraId="60DFE959">
      <w:pPr>
        <w:adjustRightInd w:val="0"/>
        <w:snapToGrid w:val="0"/>
        <w:spacing w:before="0" w:beforeLines="0" w:line="400" w:lineRule="exact"/>
        <w:ind w:firstLine="0" w:firstLineChars="0"/>
        <w:rPr>
          <w:rFonts w:hint="eastAsia" w:ascii="仿宋" w:hAnsi="仿宋" w:eastAsia="仿宋" w:cs="仿宋"/>
          <w:bCs/>
          <w:color w:val="auto"/>
          <w:szCs w:val="21"/>
          <w:lang w:val="en-US"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分期/分项验收</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（应明确分期</w:t>
      </w:r>
      <w:r>
        <w:rPr>
          <w:rFonts w:hint="eastAsia" w:ascii="仿宋" w:hAnsi="仿宋" w:eastAsia="仿宋" w:cs="仿宋"/>
          <w:bCs/>
          <w:color w:val="auto"/>
          <w:szCs w:val="21"/>
          <w:u w:val="single"/>
          <w:lang w:val="en" w:eastAsia="zh-CN"/>
        </w:rPr>
        <w:t>/分项验收的工作安排</w:t>
      </w:r>
      <w:r>
        <w:rPr>
          <w:rFonts w:hint="eastAsia" w:ascii="仿宋" w:hAnsi="仿宋" w:eastAsia="仿宋" w:cs="仿宋"/>
          <w:bCs/>
          <w:color w:val="auto"/>
          <w:szCs w:val="21"/>
          <w:u w:val="single"/>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p>
    <w:p w14:paraId="314DFF51">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（4）履约验收程序：</w:t>
      </w:r>
      <w:r>
        <w:rPr>
          <w:rFonts w:hint="eastAsia" w:ascii="仿宋" w:hAnsi="仿宋" w:eastAsia="仿宋" w:cs="仿宋"/>
          <w:bCs/>
          <w:color w:val="auto"/>
          <w:szCs w:val="21"/>
          <w:u w:val="single"/>
        </w:rPr>
        <w:t xml:space="preserve">                                         </w:t>
      </w:r>
    </w:p>
    <w:p w14:paraId="68A06092">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（5）履约验收的内容：</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color w:val="auto"/>
          <w:szCs w:val="21"/>
          <w:u w:val="single"/>
        </w:rPr>
        <w:t xml:space="preserve">                                      </w:t>
      </w:r>
    </w:p>
    <w:p w14:paraId="2B7CEA16">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（6）履约验收标准：</w:t>
      </w:r>
      <w:r>
        <w:rPr>
          <w:rFonts w:hint="eastAsia" w:ascii="仿宋" w:hAnsi="仿宋" w:eastAsia="仿宋" w:cs="仿宋"/>
          <w:bCs/>
          <w:color w:val="auto"/>
          <w:szCs w:val="21"/>
          <w:u w:val="single"/>
        </w:rPr>
        <w:t xml:space="preserve">                                         </w:t>
      </w:r>
    </w:p>
    <w:p w14:paraId="691B3B7E">
      <w:pPr>
        <w:pStyle w:val="965"/>
        <w:spacing w:beforeLines="0"/>
        <w:rPr>
          <w:rFonts w:hint="eastAsia" w:ascii="仿宋" w:hAnsi="仿宋" w:eastAsia="仿宋" w:cs="仿宋"/>
          <w:color w:val="auto"/>
          <w:sz w:val="21"/>
          <w:lang w:eastAsia="zh-CN"/>
        </w:rPr>
      </w:pPr>
      <w:r>
        <w:rPr>
          <w:rFonts w:hint="eastAsia" w:ascii="仿宋" w:hAnsi="仿宋" w:eastAsia="仿宋" w:cs="仿宋"/>
          <w:bCs/>
          <w:color w:val="auto"/>
          <w:sz w:val="21"/>
          <w:szCs w:val="21"/>
          <w:u w:val="none"/>
          <w:lang w:eastAsia="zh-CN"/>
        </w:rPr>
        <w:t>（</w:t>
      </w:r>
      <w:r>
        <w:rPr>
          <w:rFonts w:hint="eastAsia" w:ascii="仿宋" w:hAnsi="仿宋" w:eastAsia="仿宋" w:cs="仿宋"/>
          <w:bCs/>
          <w:color w:val="auto"/>
          <w:sz w:val="21"/>
          <w:szCs w:val="21"/>
          <w:u w:val="none"/>
          <w:lang w:val="en-US" w:eastAsia="zh-CN"/>
        </w:rPr>
        <w:t>7</w:t>
      </w:r>
      <w:r>
        <w:rPr>
          <w:rFonts w:hint="eastAsia" w:ascii="仿宋" w:hAnsi="仿宋" w:eastAsia="仿宋" w:cs="仿宋"/>
          <w:bCs/>
          <w:color w:val="auto"/>
          <w:sz w:val="21"/>
          <w:szCs w:val="21"/>
          <w:u w:val="none"/>
          <w:lang w:eastAsia="zh-CN"/>
        </w:rPr>
        <w:t>）是否以采购活动中供应商提供的样品作为参考：</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否</w:t>
      </w:r>
    </w:p>
    <w:p w14:paraId="29605D38">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（8）履约验收其他事项：</w:t>
      </w:r>
      <w:r>
        <w:rPr>
          <w:rFonts w:hint="eastAsia" w:ascii="仿宋" w:hAnsi="仿宋" w:eastAsia="仿宋" w:cs="仿宋"/>
          <w:bCs/>
          <w:color w:val="auto"/>
          <w:szCs w:val="21"/>
          <w:u w:val="single"/>
        </w:rPr>
        <w:t xml:space="preserve">      </w:t>
      </w:r>
      <w:r>
        <w:rPr>
          <w:rFonts w:hint="eastAsia" w:ascii="仿宋" w:hAnsi="仿宋" w:eastAsia="仿宋" w:cs="仿宋"/>
          <w:bCs/>
          <w:i w:val="0"/>
          <w:iCs w:val="0"/>
          <w:color w:val="auto"/>
          <w:szCs w:val="21"/>
          <w:u w:val="single"/>
        </w:rPr>
        <w:t>（产权过户登记等）</w:t>
      </w:r>
      <w:r>
        <w:rPr>
          <w:rFonts w:hint="eastAsia" w:ascii="仿宋" w:hAnsi="仿宋" w:eastAsia="仿宋" w:cs="仿宋"/>
          <w:bCs/>
          <w:color w:val="auto"/>
          <w:szCs w:val="21"/>
          <w:u w:val="single"/>
        </w:rPr>
        <w:t xml:space="preserve">          </w:t>
      </w:r>
    </w:p>
    <w:p w14:paraId="5ADAF41B">
      <w:pPr>
        <w:numPr>
          <w:ilvl w:val="0"/>
          <w:numId w:val="3"/>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组成合同的文件</w:t>
      </w:r>
    </w:p>
    <w:p w14:paraId="06218712">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本协议书与下列文件一起构成合同文件，如下述文件之间有任何抵触、矛盾或歧义，应按以下顺序解释：</w:t>
      </w:r>
    </w:p>
    <w:p w14:paraId="53B2BCE2">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rPr>
        <w:t>（1）</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p>
    <w:p w14:paraId="33DEA786">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rPr>
        <w:t>）政府采购合同专用条款</w:t>
      </w:r>
    </w:p>
    <w:p w14:paraId="2E71D2B2">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3</w:t>
      </w:r>
      <w:r>
        <w:rPr>
          <w:rFonts w:hint="eastAsia" w:ascii="仿宋" w:hAnsi="仿宋" w:eastAsia="仿宋" w:cs="仿宋"/>
          <w:color w:val="auto"/>
          <w:szCs w:val="21"/>
        </w:rPr>
        <w:t>）政府采购合同通用条款</w:t>
      </w:r>
    </w:p>
    <w:p w14:paraId="42C6FB1A">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4</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p>
    <w:p w14:paraId="039FCD38">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5</w:t>
      </w:r>
      <w:r>
        <w:rPr>
          <w:rFonts w:hint="eastAsia" w:ascii="仿宋" w:hAnsi="仿宋" w:eastAsia="仿宋" w:cs="仿宋"/>
          <w:color w:val="auto"/>
          <w:szCs w:val="21"/>
        </w:rPr>
        <w:t>）投标（响应）文件</w:t>
      </w:r>
    </w:p>
    <w:p w14:paraId="3E5115A3">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（6）采购文件</w:t>
      </w:r>
    </w:p>
    <w:p w14:paraId="63862E90">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（7）有关技术文件，图纸</w:t>
      </w:r>
    </w:p>
    <w:p w14:paraId="1B71809E">
      <w:pPr>
        <w:pStyle w:val="965"/>
        <w:spacing w:beforeLines="0"/>
        <w:rPr>
          <w:rFonts w:hint="eastAsia" w:ascii="仿宋" w:hAnsi="仿宋" w:eastAsia="仿宋" w:cs="仿宋"/>
          <w:color w:val="auto"/>
          <w:kern w:val="2"/>
          <w:sz w:val="21"/>
          <w:highlight w:val="none"/>
          <w:lang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lang w:eastAsia="zh-CN"/>
        </w:rPr>
        <w:t>）</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p>
    <w:p w14:paraId="23CE5E4E">
      <w:pPr>
        <w:numPr>
          <w:ilvl w:val="0"/>
          <w:numId w:val="3"/>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合同生效</w:t>
      </w:r>
    </w:p>
    <w:p w14:paraId="1910FAE5">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本合同自</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生效。</w:t>
      </w:r>
    </w:p>
    <w:p w14:paraId="7763B4B9">
      <w:pPr>
        <w:numPr>
          <w:ilvl w:val="0"/>
          <w:numId w:val="3"/>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合同份数</w:t>
      </w:r>
    </w:p>
    <w:p w14:paraId="676A2BED">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本合同一式</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甲方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乙方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份，均具有同等法律效力。</w:t>
      </w:r>
    </w:p>
    <w:p w14:paraId="2F121974">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合同订立时间：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07064C97">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合同订立地点：</w:t>
      </w:r>
      <w:r>
        <w:rPr>
          <w:rFonts w:hint="eastAsia" w:ascii="仿宋" w:hAnsi="仿宋" w:eastAsia="仿宋" w:cs="仿宋"/>
          <w:color w:val="auto"/>
          <w:szCs w:val="21"/>
          <w:u w:val="single"/>
        </w:rPr>
        <w:t xml:space="preserve">                           </w:t>
      </w:r>
    </w:p>
    <w:p w14:paraId="29480669">
      <w:pPr>
        <w:adjustRightInd w:val="0"/>
        <w:snapToGrid w:val="0"/>
        <w:spacing w:before="0" w:beforeLines="0" w:line="400" w:lineRule="exact"/>
        <w:ind w:firstLine="420" w:firstLineChars="200"/>
        <w:rPr>
          <w:rFonts w:hint="eastAsia" w:ascii="仿宋" w:hAnsi="仿宋" w:eastAsia="仿宋" w:cs="仿宋"/>
          <w:color w:val="auto"/>
        </w:rPr>
      </w:pPr>
      <w:r>
        <w:rPr>
          <w:rFonts w:hint="eastAsia" w:ascii="仿宋" w:hAnsi="仿宋" w:eastAsia="仿宋" w:cs="仿宋"/>
          <w:color w:val="auto"/>
          <w:szCs w:val="21"/>
        </w:rPr>
        <w:t>附件：具体标</w:t>
      </w:r>
      <w:r>
        <w:rPr>
          <w:rFonts w:hint="eastAsia" w:ascii="仿宋" w:hAnsi="仿宋" w:eastAsia="仿宋" w:cs="仿宋"/>
          <w:color w:val="auto"/>
          <w:szCs w:val="21"/>
          <w:lang w:eastAsia="zh-CN"/>
        </w:rPr>
        <w:t>的及其</w:t>
      </w:r>
      <w:r>
        <w:rPr>
          <w:rFonts w:hint="eastAsia" w:ascii="仿宋" w:hAnsi="仿宋" w:eastAsia="仿宋" w:cs="仿宋"/>
          <w:color w:val="auto"/>
          <w:szCs w:val="21"/>
          <w:highlight w:val="none"/>
          <w:u w:val="none"/>
          <w:lang w:val="en-US" w:eastAsia="zh-CN"/>
        </w:rPr>
        <w:t>技术要求和商务要求</w:t>
      </w:r>
      <w:r>
        <w:rPr>
          <w:rFonts w:hint="eastAsia" w:ascii="仿宋" w:hAnsi="仿宋" w:eastAsia="仿宋" w:cs="仿宋"/>
          <w:color w:val="auto"/>
          <w:szCs w:val="21"/>
        </w:rPr>
        <w:t>、联合协议、分包</w:t>
      </w:r>
      <w:r>
        <w:rPr>
          <w:rFonts w:hint="eastAsia" w:ascii="仿宋" w:hAnsi="仿宋" w:eastAsia="仿宋" w:cs="仿宋"/>
          <w:color w:val="auto"/>
          <w:szCs w:val="21"/>
          <w:lang w:eastAsia="zh-CN"/>
        </w:rPr>
        <w:t>意向</w:t>
      </w:r>
      <w:r>
        <w:rPr>
          <w:rFonts w:hint="eastAsia" w:ascii="仿宋" w:hAnsi="仿宋" w:eastAsia="仿宋" w:cs="仿宋"/>
          <w:color w:val="auto"/>
          <w:szCs w:val="21"/>
        </w:rPr>
        <w:t>协议等。</w:t>
      </w:r>
    </w:p>
    <w:p w14:paraId="58A1AECD">
      <w:pPr>
        <w:pStyle w:val="258"/>
        <w:spacing w:beforeLines="0" w:line="400" w:lineRule="exact"/>
        <w:rPr>
          <w:rFonts w:hint="eastAsia" w:ascii="仿宋" w:hAnsi="仿宋" w:eastAsia="仿宋" w:cs="仿宋"/>
          <w:color w:val="auto"/>
        </w:rPr>
      </w:pPr>
    </w:p>
    <w:p w14:paraId="66234069">
      <w:pPr>
        <w:pStyle w:val="4"/>
        <w:spacing w:beforeLines="0" w:line="400" w:lineRule="exact"/>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color w:val="auto"/>
          <w:lang w:val="en"/>
        </w:rPr>
        <w:t xml:space="preserve">   </w:t>
      </w:r>
    </w:p>
    <w:p w14:paraId="37B8B2BA">
      <w:pPr>
        <w:rPr>
          <w:rFonts w:hint="eastAsia" w:ascii="仿宋" w:hAnsi="仿宋" w:eastAsia="仿宋" w:cs="仿宋"/>
          <w:color w:val="auto"/>
        </w:rPr>
      </w:pPr>
      <w:r>
        <w:rPr>
          <w:rFonts w:hint="eastAsia" w:ascii="仿宋" w:hAnsi="仿宋" w:eastAsia="仿宋" w:cs="仿宋"/>
          <w:color w:val="auto"/>
        </w:rPr>
        <w:br w:type="page"/>
      </w:r>
    </w:p>
    <w:p w14:paraId="320BFADD">
      <w:pPr>
        <w:pStyle w:val="258"/>
        <w:rPr>
          <w:rFonts w:hint="eastAsia" w:ascii="仿宋" w:hAnsi="仿宋" w:eastAsia="仿宋" w:cs="仿宋"/>
          <w:color w:val="auto"/>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3075A75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5C457547">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甲方（采购人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或采购文件约定的合同甲方）</w:t>
            </w:r>
          </w:p>
        </w:tc>
        <w:tc>
          <w:tcPr>
            <w:tcW w:w="2437" w:type="pct"/>
            <w:gridSpan w:val="2"/>
            <w:tcBorders>
              <w:left w:val="single" w:color="auto" w:sz="2" w:space="0"/>
              <w:bottom w:val="single" w:color="auto" w:sz="2" w:space="0"/>
            </w:tcBorders>
            <w:vAlign w:val="center"/>
          </w:tcPr>
          <w:p w14:paraId="103DF703">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乙方（供应商）</w:t>
            </w:r>
          </w:p>
        </w:tc>
      </w:tr>
      <w:tr w14:paraId="34E6BED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25DD2BD3">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436" w:type="pct"/>
            <w:tcBorders>
              <w:top w:val="single" w:color="auto" w:sz="2" w:space="0"/>
              <w:left w:val="single" w:color="auto" w:sz="2" w:space="0"/>
              <w:bottom w:val="single" w:color="auto" w:sz="2" w:space="0"/>
              <w:right w:val="single" w:color="auto" w:sz="2" w:space="0"/>
            </w:tcBorders>
            <w:vAlign w:val="center"/>
          </w:tcPr>
          <w:p w14:paraId="21103914">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2BEE61D">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259" w:type="pct"/>
            <w:tcBorders>
              <w:top w:val="single" w:color="auto" w:sz="2" w:space="0"/>
              <w:left w:val="single" w:color="auto" w:sz="2" w:space="0"/>
              <w:bottom w:val="single" w:color="auto" w:sz="2" w:space="0"/>
            </w:tcBorders>
            <w:vAlign w:val="center"/>
          </w:tcPr>
          <w:p w14:paraId="0C7A5BFB">
            <w:pPr>
              <w:adjustRightInd w:val="0"/>
              <w:snapToGrid w:val="0"/>
              <w:spacing w:line="300" w:lineRule="exact"/>
              <w:jc w:val="center"/>
              <w:rPr>
                <w:rFonts w:hint="eastAsia" w:ascii="仿宋" w:hAnsi="仿宋" w:eastAsia="仿宋" w:cs="仿宋"/>
                <w:color w:val="auto"/>
                <w:spacing w:val="20"/>
                <w:szCs w:val="21"/>
              </w:rPr>
            </w:pPr>
          </w:p>
        </w:tc>
      </w:tr>
      <w:tr w14:paraId="547C8B4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72351E8B">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08FDF95D">
            <w:pPr>
              <w:adjustRightInd w:val="0"/>
              <w:snapToGrid w:val="0"/>
              <w:spacing w:line="300" w:lineRule="exact"/>
              <w:ind w:firstLine="100" w:firstLineChars="48"/>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683415CF">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right w:val="single" w:color="auto" w:sz="2" w:space="0"/>
            </w:tcBorders>
            <w:vAlign w:val="center"/>
          </w:tcPr>
          <w:p w14:paraId="680DAF1D">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5B87D2D4">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259" w:type="pct"/>
            <w:tcBorders>
              <w:top w:val="single" w:color="auto" w:sz="2" w:space="0"/>
              <w:left w:val="single" w:color="auto" w:sz="2" w:space="0"/>
              <w:bottom w:val="single" w:color="auto" w:sz="2" w:space="0"/>
            </w:tcBorders>
            <w:vAlign w:val="center"/>
          </w:tcPr>
          <w:p w14:paraId="7B327833">
            <w:pPr>
              <w:adjustRightInd w:val="0"/>
              <w:snapToGrid w:val="0"/>
              <w:spacing w:line="300" w:lineRule="exact"/>
              <w:jc w:val="center"/>
              <w:rPr>
                <w:rFonts w:hint="eastAsia" w:ascii="仿宋" w:hAnsi="仿宋" w:eastAsia="仿宋" w:cs="仿宋"/>
                <w:color w:val="auto"/>
                <w:szCs w:val="21"/>
              </w:rPr>
            </w:pPr>
          </w:p>
        </w:tc>
      </w:tr>
      <w:tr w14:paraId="317CBB6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661F1FF9">
            <w:pPr>
              <w:adjustRightInd w:val="0"/>
              <w:snapToGrid w:val="0"/>
              <w:spacing w:line="300" w:lineRule="exact"/>
              <w:jc w:val="center"/>
              <w:rPr>
                <w:rFonts w:hint="eastAsia" w:ascii="仿宋" w:hAnsi="仿宋" w:eastAsia="仿宋" w:cs="仿宋"/>
                <w:color w:val="auto"/>
                <w:szCs w:val="21"/>
              </w:rPr>
            </w:pPr>
          </w:p>
        </w:tc>
        <w:tc>
          <w:tcPr>
            <w:tcW w:w="1436" w:type="pct"/>
            <w:vMerge w:val="continue"/>
            <w:tcBorders>
              <w:left w:val="single" w:color="auto" w:sz="2" w:space="0"/>
              <w:bottom w:val="single" w:color="auto" w:sz="2" w:space="0"/>
              <w:right w:val="single" w:color="auto" w:sz="2" w:space="0"/>
            </w:tcBorders>
            <w:vAlign w:val="center"/>
          </w:tcPr>
          <w:p w14:paraId="3960C43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71FCA48">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拥有者性别</w:t>
            </w:r>
          </w:p>
        </w:tc>
        <w:tc>
          <w:tcPr>
            <w:tcW w:w="1259" w:type="pct"/>
            <w:tcBorders>
              <w:top w:val="single" w:color="auto" w:sz="2" w:space="0"/>
              <w:left w:val="single" w:color="auto" w:sz="2" w:space="0"/>
              <w:bottom w:val="single" w:color="auto" w:sz="2" w:space="0"/>
            </w:tcBorders>
            <w:vAlign w:val="center"/>
          </w:tcPr>
          <w:p w14:paraId="3D2255D4">
            <w:pPr>
              <w:adjustRightInd w:val="0"/>
              <w:snapToGrid w:val="0"/>
              <w:spacing w:line="300" w:lineRule="exact"/>
              <w:jc w:val="center"/>
              <w:rPr>
                <w:rFonts w:hint="eastAsia" w:ascii="仿宋" w:hAnsi="仿宋" w:eastAsia="仿宋" w:cs="仿宋"/>
                <w:color w:val="auto"/>
                <w:spacing w:val="20"/>
                <w:szCs w:val="21"/>
              </w:rPr>
            </w:pPr>
          </w:p>
        </w:tc>
      </w:tr>
      <w:tr w14:paraId="38F216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D7EBB2E">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10D8CD26">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8228A8C">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259" w:type="pct"/>
            <w:tcBorders>
              <w:top w:val="single" w:color="auto" w:sz="2" w:space="0"/>
              <w:left w:val="single" w:color="auto" w:sz="2" w:space="0"/>
              <w:bottom w:val="single" w:color="auto" w:sz="2" w:space="0"/>
            </w:tcBorders>
            <w:vAlign w:val="center"/>
          </w:tcPr>
          <w:p w14:paraId="3C6820F5">
            <w:pPr>
              <w:adjustRightInd w:val="0"/>
              <w:snapToGrid w:val="0"/>
              <w:spacing w:line="300" w:lineRule="exact"/>
              <w:jc w:val="center"/>
              <w:rPr>
                <w:rFonts w:hint="eastAsia" w:ascii="仿宋" w:hAnsi="仿宋" w:eastAsia="仿宋" w:cs="仿宋"/>
                <w:color w:val="auto"/>
                <w:spacing w:val="20"/>
                <w:szCs w:val="21"/>
              </w:rPr>
            </w:pPr>
          </w:p>
        </w:tc>
      </w:tr>
      <w:tr w14:paraId="08F544F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6D159DE">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2BE5D20A">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CC7A2E2">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259" w:type="pct"/>
            <w:tcBorders>
              <w:top w:val="single" w:color="auto" w:sz="2" w:space="0"/>
              <w:left w:val="single" w:color="auto" w:sz="2" w:space="0"/>
              <w:bottom w:val="single" w:color="auto" w:sz="2" w:space="0"/>
            </w:tcBorders>
            <w:vAlign w:val="center"/>
          </w:tcPr>
          <w:p w14:paraId="3C92B324">
            <w:pPr>
              <w:adjustRightInd w:val="0"/>
              <w:snapToGrid w:val="0"/>
              <w:spacing w:line="300" w:lineRule="exact"/>
              <w:jc w:val="center"/>
              <w:rPr>
                <w:rFonts w:hint="eastAsia" w:ascii="仿宋" w:hAnsi="仿宋" w:eastAsia="仿宋" w:cs="仿宋"/>
                <w:color w:val="auto"/>
                <w:spacing w:val="20"/>
                <w:szCs w:val="21"/>
              </w:rPr>
            </w:pPr>
          </w:p>
        </w:tc>
      </w:tr>
      <w:tr w14:paraId="4B463F0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E53C27E">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1668A7A4">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6399CD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259" w:type="pct"/>
            <w:tcBorders>
              <w:top w:val="single" w:color="auto" w:sz="2" w:space="0"/>
              <w:left w:val="single" w:color="auto" w:sz="2" w:space="0"/>
              <w:bottom w:val="single" w:color="auto" w:sz="2" w:space="0"/>
            </w:tcBorders>
            <w:vAlign w:val="center"/>
          </w:tcPr>
          <w:p w14:paraId="1984A94F">
            <w:pPr>
              <w:adjustRightInd w:val="0"/>
              <w:snapToGrid w:val="0"/>
              <w:spacing w:line="300" w:lineRule="exact"/>
              <w:jc w:val="center"/>
              <w:rPr>
                <w:rFonts w:hint="eastAsia" w:ascii="仿宋" w:hAnsi="仿宋" w:eastAsia="仿宋" w:cs="仿宋"/>
                <w:color w:val="auto"/>
                <w:spacing w:val="20"/>
                <w:szCs w:val="21"/>
              </w:rPr>
            </w:pPr>
          </w:p>
        </w:tc>
      </w:tr>
      <w:tr w14:paraId="523550E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3D7F53B">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69D8BCDE">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11851A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lang w:eastAsia="zh-CN"/>
              </w:rPr>
              <w:t>通信地址</w:t>
            </w:r>
          </w:p>
        </w:tc>
        <w:tc>
          <w:tcPr>
            <w:tcW w:w="1259" w:type="pct"/>
            <w:tcBorders>
              <w:top w:val="single" w:color="auto" w:sz="2" w:space="0"/>
              <w:left w:val="single" w:color="auto" w:sz="2" w:space="0"/>
              <w:bottom w:val="single" w:color="auto" w:sz="2" w:space="0"/>
            </w:tcBorders>
            <w:vAlign w:val="center"/>
          </w:tcPr>
          <w:p w14:paraId="01391545">
            <w:pPr>
              <w:adjustRightInd w:val="0"/>
              <w:snapToGrid w:val="0"/>
              <w:spacing w:line="300" w:lineRule="exact"/>
              <w:jc w:val="center"/>
              <w:rPr>
                <w:rFonts w:hint="eastAsia" w:ascii="仿宋" w:hAnsi="仿宋" w:eastAsia="仿宋" w:cs="仿宋"/>
                <w:color w:val="auto"/>
                <w:spacing w:val="20"/>
                <w:szCs w:val="21"/>
              </w:rPr>
            </w:pPr>
          </w:p>
        </w:tc>
      </w:tr>
      <w:tr w14:paraId="385B5F1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FF70F9E">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570F341">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30E8B32">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259" w:type="pct"/>
            <w:tcBorders>
              <w:top w:val="single" w:color="auto" w:sz="2" w:space="0"/>
              <w:left w:val="single" w:color="auto" w:sz="2" w:space="0"/>
              <w:bottom w:val="single" w:color="auto" w:sz="2" w:space="0"/>
            </w:tcBorders>
            <w:vAlign w:val="center"/>
          </w:tcPr>
          <w:p w14:paraId="13721AE7">
            <w:pPr>
              <w:adjustRightInd w:val="0"/>
              <w:snapToGrid w:val="0"/>
              <w:spacing w:line="300" w:lineRule="exact"/>
              <w:jc w:val="center"/>
              <w:rPr>
                <w:rFonts w:hint="eastAsia" w:ascii="仿宋" w:hAnsi="仿宋" w:eastAsia="仿宋" w:cs="仿宋"/>
                <w:color w:val="auto"/>
                <w:spacing w:val="20"/>
                <w:szCs w:val="21"/>
              </w:rPr>
            </w:pPr>
          </w:p>
        </w:tc>
      </w:tr>
      <w:tr w14:paraId="1F5E533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5A21502">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6653ED6F">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358F398">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259" w:type="pct"/>
            <w:tcBorders>
              <w:top w:val="single" w:color="auto" w:sz="2" w:space="0"/>
              <w:left w:val="single" w:color="auto" w:sz="2" w:space="0"/>
              <w:bottom w:val="single" w:color="auto" w:sz="2" w:space="0"/>
            </w:tcBorders>
            <w:vAlign w:val="center"/>
          </w:tcPr>
          <w:p w14:paraId="03E78E0F">
            <w:pPr>
              <w:adjustRightInd w:val="0"/>
              <w:snapToGrid w:val="0"/>
              <w:spacing w:line="300" w:lineRule="exact"/>
              <w:jc w:val="center"/>
              <w:rPr>
                <w:rFonts w:hint="eastAsia" w:ascii="仿宋" w:hAnsi="仿宋" w:eastAsia="仿宋" w:cs="仿宋"/>
                <w:color w:val="auto"/>
                <w:spacing w:val="20"/>
                <w:szCs w:val="21"/>
              </w:rPr>
            </w:pPr>
          </w:p>
        </w:tc>
      </w:tr>
      <w:tr w14:paraId="612126E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6D35C7B">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750F2BB4">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1BA8324">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259" w:type="pct"/>
            <w:tcBorders>
              <w:top w:val="single" w:color="auto" w:sz="2" w:space="0"/>
              <w:left w:val="single" w:color="auto" w:sz="2" w:space="0"/>
              <w:bottom w:val="single" w:color="auto" w:sz="2" w:space="0"/>
            </w:tcBorders>
            <w:vAlign w:val="center"/>
          </w:tcPr>
          <w:p w14:paraId="5F19F33F">
            <w:pPr>
              <w:adjustRightInd w:val="0"/>
              <w:snapToGrid w:val="0"/>
              <w:spacing w:line="300" w:lineRule="exact"/>
              <w:jc w:val="center"/>
              <w:rPr>
                <w:rFonts w:hint="eastAsia" w:ascii="仿宋" w:hAnsi="仿宋" w:eastAsia="仿宋" w:cs="仿宋"/>
                <w:color w:val="auto"/>
                <w:spacing w:val="20"/>
                <w:szCs w:val="21"/>
              </w:rPr>
            </w:pPr>
          </w:p>
        </w:tc>
      </w:tr>
      <w:tr w14:paraId="0B9F605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F611815">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7A67F288">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593B6EC">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开户名称</w:t>
            </w:r>
          </w:p>
        </w:tc>
        <w:tc>
          <w:tcPr>
            <w:tcW w:w="1259" w:type="pct"/>
            <w:tcBorders>
              <w:top w:val="single" w:color="auto" w:sz="2" w:space="0"/>
              <w:left w:val="single" w:color="auto" w:sz="2" w:space="0"/>
              <w:bottom w:val="single" w:color="auto" w:sz="2" w:space="0"/>
            </w:tcBorders>
            <w:vAlign w:val="center"/>
          </w:tcPr>
          <w:p w14:paraId="175DF7EB">
            <w:pPr>
              <w:adjustRightInd w:val="0"/>
              <w:snapToGrid w:val="0"/>
              <w:spacing w:line="300" w:lineRule="exact"/>
              <w:jc w:val="center"/>
              <w:rPr>
                <w:rFonts w:hint="eastAsia" w:ascii="仿宋" w:hAnsi="仿宋" w:eastAsia="仿宋" w:cs="仿宋"/>
                <w:color w:val="auto"/>
                <w:spacing w:val="20"/>
                <w:szCs w:val="21"/>
              </w:rPr>
            </w:pPr>
          </w:p>
        </w:tc>
      </w:tr>
      <w:tr w14:paraId="570FD14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161765F">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08B4FC21">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2079B0B">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开户银行</w:t>
            </w:r>
          </w:p>
        </w:tc>
        <w:tc>
          <w:tcPr>
            <w:tcW w:w="1259" w:type="pct"/>
            <w:tcBorders>
              <w:top w:val="single" w:color="auto" w:sz="2" w:space="0"/>
              <w:left w:val="single" w:color="auto" w:sz="2" w:space="0"/>
              <w:bottom w:val="single" w:color="auto" w:sz="2" w:space="0"/>
            </w:tcBorders>
            <w:vAlign w:val="center"/>
          </w:tcPr>
          <w:p w14:paraId="2EF478A7">
            <w:pPr>
              <w:adjustRightInd w:val="0"/>
              <w:snapToGrid w:val="0"/>
              <w:spacing w:line="300" w:lineRule="exact"/>
              <w:jc w:val="center"/>
              <w:rPr>
                <w:rFonts w:hint="eastAsia" w:ascii="仿宋" w:hAnsi="仿宋" w:eastAsia="仿宋" w:cs="仿宋"/>
                <w:color w:val="auto"/>
                <w:spacing w:val="20"/>
                <w:szCs w:val="21"/>
              </w:rPr>
            </w:pPr>
          </w:p>
        </w:tc>
      </w:tr>
      <w:tr w14:paraId="22B031B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1B85C10">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147122F1">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917BA2B">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银行账号</w:t>
            </w:r>
          </w:p>
        </w:tc>
        <w:tc>
          <w:tcPr>
            <w:tcW w:w="1259" w:type="pct"/>
            <w:tcBorders>
              <w:top w:val="single" w:color="auto" w:sz="2" w:space="0"/>
              <w:left w:val="single" w:color="auto" w:sz="2" w:space="0"/>
              <w:bottom w:val="single" w:color="auto" w:sz="2" w:space="0"/>
            </w:tcBorders>
            <w:vAlign w:val="center"/>
          </w:tcPr>
          <w:p w14:paraId="0179E4A0">
            <w:pPr>
              <w:adjustRightInd w:val="0"/>
              <w:snapToGrid w:val="0"/>
              <w:spacing w:line="300" w:lineRule="exact"/>
              <w:jc w:val="center"/>
              <w:rPr>
                <w:rFonts w:hint="eastAsia" w:ascii="仿宋" w:hAnsi="仿宋" w:eastAsia="仿宋" w:cs="仿宋"/>
                <w:color w:val="auto"/>
                <w:spacing w:val="20"/>
                <w:szCs w:val="21"/>
              </w:rPr>
            </w:pPr>
          </w:p>
        </w:tc>
      </w:tr>
      <w:tr w14:paraId="2F2CDFD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2F7C03F6">
            <w:pPr>
              <w:pStyle w:val="24"/>
              <w:adjustRightInd w:val="0"/>
              <w:snapToGrid w:val="0"/>
              <w:spacing w:before="156" w:beforeLines="50" w:after="0" w:line="360" w:lineRule="auto"/>
              <w:ind w:left="0" w:leftChars="0"/>
              <w:jc w:val="left"/>
              <w:rPr>
                <w:rFonts w:hint="eastAsia" w:ascii="仿宋" w:hAnsi="仿宋" w:eastAsia="仿宋" w:cs="仿宋"/>
                <w:color w:val="auto"/>
                <w:spacing w:val="20"/>
                <w:szCs w:val="21"/>
              </w:rPr>
            </w:pPr>
            <w:r>
              <w:rPr>
                <w:rFonts w:hint="eastAsia" w:ascii="仿宋" w:hAnsi="仿宋" w:eastAsia="仿宋" w:cs="仿宋"/>
                <w:color w:val="auto"/>
                <w:szCs w:val="21"/>
              </w:rPr>
              <w:t>注：涉及联合体或其他合同主体的信息应按上表格式加列。</w:t>
            </w:r>
          </w:p>
        </w:tc>
      </w:tr>
    </w:tbl>
    <w:p w14:paraId="574A1120">
      <w:pPr>
        <w:pStyle w:val="4"/>
        <w:adjustRightInd w:val="0"/>
        <w:snapToGrid w:val="0"/>
        <w:spacing w:before="156" w:beforeLines="50"/>
        <w:jc w:val="center"/>
        <w:rPr>
          <w:rFonts w:hint="eastAsia" w:ascii="仿宋" w:hAnsi="仿宋" w:eastAsia="仿宋" w:cs="仿宋"/>
          <w:color w:val="auto"/>
          <w:sz w:val="28"/>
          <w:szCs w:val="28"/>
        </w:rPr>
      </w:pPr>
      <w:r>
        <w:rPr>
          <w:rFonts w:hint="eastAsia" w:ascii="仿宋" w:hAnsi="仿宋" w:eastAsia="仿宋" w:cs="仿宋"/>
          <w:color w:val="auto"/>
          <w:sz w:val="21"/>
          <w:szCs w:val="21"/>
          <w:u w:val="single"/>
        </w:rPr>
        <w:br w:type="page"/>
      </w:r>
      <w:bookmarkStart w:id="50" w:name="_Toc27624"/>
      <w:r>
        <w:rPr>
          <w:rFonts w:hint="eastAsia" w:ascii="仿宋" w:hAnsi="仿宋" w:eastAsia="仿宋" w:cs="仿宋"/>
          <w:b w:val="0"/>
          <w:bCs w:val="0"/>
          <w:color w:val="auto"/>
          <w:sz w:val="28"/>
          <w:szCs w:val="28"/>
        </w:rPr>
        <w:t>第二节 政府采购合同通用条款</w:t>
      </w:r>
      <w:bookmarkEnd w:id="50"/>
    </w:p>
    <w:p w14:paraId="7E40F7A7">
      <w:pPr>
        <w:tabs>
          <w:tab w:val="left" w:pos="8820"/>
          <w:tab w:val="left" w:pos="9345"/>
          <w:tab w:val="left" w:pos="9765"/>
        </w:tabs>
        <w:adjustRightInd w:val="0"/>
        <w:snapToGrid w:val="0"/>
        <w:spacing w:before="0" w:line="400" w:lineRule="exact"/>
        <w:jc w:val="left"/>
        <w:rPr>
          <w:rFonts w:hint="eastAsia" w:ascii="仿宋" w:hAnsi="仿宋" w:eastAsia="仿宋" w:cs="仿宋"/>
          <w:b/>
          <w:bCs/>
          <w:color w:val="auto"/>
          <w:sz w:val="24"/>
        </w:rPr>
      </w:pPr>
      <w:r>
        <w:rPr>
          <w:rFonts w:hint="eastAsia" w:ascii="仿宋" w:hAnsi="仿宋" w:eastAsia="仿宋" w:cs="仿宋"/>
          <w:b/>
          <w:color w:val="auto"/>
          <w:sz w:val="24"/>
        </w:rPr>
        <w:t>1.</w:t>
      </w:r>
      <w:r>
        <w:rPr>
          <w:rFonts w:hint="eastAsia" w:ascii="仿宋" w:hAnsi="仿宋" w:eastAsia="仿宋" w:cs="仿宋"/>
          <w:b/>
          <w:color w:val="auto"/>
          <w:sz w:val="24"/>
          <w:lang w:val="en-US" w:eastAsia="zh-CN"/>
        </w:rPr>
        <w:t xml:space="preserve"> </w:t>
      </w:r>
      <w:r>
        <w:rPr>
          <w:rFonts w:hint="eastAsia" w:ascii="仿宋" w:hAnsi="仿宋" w:eastAsia="仿宋" w:cs="仿宋"/>
          <w:b/>
          <w:bCs/>
          <w:color w:val="auto"/>
          <w:sz w:val="24"/>
        </w:rPr>
        <w:t>定义</w:t>
      </w:r>
    </w:p>
    <w:p w14:paraId="50D23A8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1.1合同当事人</w:t>
      </w:r>
    </w:p>
    <w:p w14:paraId="6D854D7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w:t>
      </w:r>
      <w:r>
        <w:rPr>
          <w:rFonts w:hint="eastAsia" w:ascii="仿宋" w:hAnsi="仿宋" w:eastAsia="仿宋" w:cs="仿宋"/>
          <w:color w:val="auto"/>
          <w:szCs w:val="21"/>
          <w:highlight w:val="none"/>
          <w:lang w:val="en-US" w:eastAsia="zh-CN"/>
        </w:rPr>
        <w:t>及其相关服务的</w:t>
      </w:r>
      <w:r>
        <w:rPr>
          <w:rFonts w:hint="eastAsia" w:ascii="仿宋" w:hAnsi="仿宋" w:eastAsia="仿宋" w:cs="仿宋"/>
          <w:color w:val="auto"/>
          <w:szCs w:val="21"/>
          <w:highlight w:val="none"/>
        </w:rPr>
        <w:t>国家机关、事业单位、团体组织。</w:t>
      </w:r>
    </w:p>
    <w:p w14:paraId="55D353B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（2）供应商（以下称</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方）是指参加政府采购活动并且中标（成交），向采购人提供</w:t>
      </w:r>
      <w:r>
        <w:rPr>
          <w:rFonts w:hint="eastAsia" w:ascii="仿宋" w:hAnsi="仿宋" w:eastAsia="仿宋" w:cs="仿宋"/>
          <w:color w:val="auto"/>
          <w:szCs w:val="21"/>
          <w:highlight w:val="none"/>
          <w:lang w:val="en-US" w:eastAsia="zh-CN"/>
        </w:rPr>
        <w:t>合同约定的货物及其相关服务的法人、非法人组织或者自然人</w:t>
      </w:r>
      <w:r>
        <w:rPr>
          <w:rFonts w:hint="eastAsia" w:ascii="仿宋" w:hAnsi="仿宋" w:eastAsia="仿宋" w:cs="仿宋"/>
          <w:color w:val="auto"/>
          <w:szCs w:val="21"/>
          <w:highlight w:val="none"/>
        </w:rPr>
        <w:t>。</w:t>
      </w:r>
    </w:p>
    <w:p w14:paraId="419E789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auto"/>
          <w:szCs w:val="21"/>
        </w:rPr>
        <w:t>依法参与合同缔结或履行，享有权利、承担义务的合同当事人</w:t>
      </w:r>
      <w:r>
        <w:rPr>
          <w:rFonts w:hint="eastAsia" w:ascii="仿宋" w:hAnsi="仿宋" w:eastAsia="仿宋" w:cs="仿宋"/>
          <w:color w:val="auto"/>
          <w:szCs w:val="21"/>
          <w:highlight w:val="none"/>
        </w:rPr>
        <w:t>。</w:t>
      </w:r>
    </w:p>
    <w:p w14:paraId="3A6FD8FF">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14:paraId="4C9E11C1">
      <w:pPr>
        <w:adjustRightInd w:val="0"/>
        <w:snapToGrid w:val="0"/>
        <w:spacing w:before="0" w:beforeLines="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auto"/>
          <w:szCs w:val="21"/>
        </w:rPr>
        <w:t>合同当事人意思表示达成一致的任何协议，包括签署的</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r>
        <w:rPr>
          <w:rFonts w:hint="eastAsia" w:ascii="仿宋" w:hAnsi="仿宋" w:eastAsia="仿宋" w:cs="仿宋"/>
          <w:color w:val="auto"/>
          <w:szCs w:val="21"/>
        </w:rPr>
        <w:t>政府采购合同专用条款</w:t>
      </w:r>
      <w:r>
        <w:rPr>
          <w:rFonts w:hint="eastAsia" w:ascii="仿宋" w:hAnsi="仿宋" w:eastAsia="仿宋" w:cs="仿宋"/>
          <w:color w:val="auto"/>
          <w:szCs w:val="21"/>
          <w:lang w:eastAsia="zh-CN"/>
        </w:rPr>
        <w:t>，</w:t>
      </w:r>
      <w:r>
        <w:rPr>
          <w:rFonts w:hint="eastAsia" w:ascii="仿宋" w:hAnsi="仿宋" w:eastAsia="仿宋" w:cs="仿宋"/>
          <w:color w:val="auto"/>
          <w:szCs w:val="21"/>
        </w:rPr>
        <w:t>政府采购合同通用条款</w:t>
      </w:r>
      <w:r>
        <w:rPr>
          <w:rFonts w:hint="eastAsia" w:ascii="仿宋" w:hAnsi="仿宋" w:eastAsia="仿宋" w:cs="仿宋"/>
          <w:color w:val="auto"/>
          <w:szCs w:val="21"/>
          <w:lang w:eastAsia="zh-CN"/>
        </w:rPr>
        <w:t>，</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r>
        <w:rPr>
          <w:rFonts w:hint="eastAsia" w:ascii="仿宋" w:hAnsi="仿宋" w:eastAsia="仿宋" w:cs="仿宋"/>
          <w:color w:val="auto"/>
          <w:szCs w:val="21"/>
          <w:lang w:eastAsia="zh-CN"/>
        </w:rPr>
        <w:t>，</w:t>
      </w:r>
      <w:r>
        <w:rPr>
          <w:rFonts w:hint="eastAsia" w:ascii="仿宋" w:hAnsi="仿宋" w:eastAsia="仿宋" w:cs="仿宋"/>
          <w:color w:val="auto"/>
          <w:szCs w:val="21"/>
        </w:rPr>
        <w:t>投标（响应）文件</w:t>
      </w:r>
      <w:r>
        <w:rPr>
          <w:rFonts w:hint="eastAsia" w:ascii="仿宋" w:hAnsi="仿宋" w:eastAsia="仿宋" w:cs="仿宋"/>
          <w:color w:val="auto"/>
          <w:szCs w:val="21"/>
          <w:lang w:eastAsia="zh-CN"/>
        </w:rPr>
        <w:t>，</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有关技术文件</w:t>
      </w:r>
      <w:r>
        <w:rPr>
          <w:rFonts w:hint="eastAsia" w:ascii="仿宋" w:hAnsi="仿宋" w:eastAsia="仿宋" w:cs="仿宋"/>
          <w:color w:val="auto"/>
          <w:szCs w:val="21"/>
          <w:lang w:eastAsia="zh-CN"/>
        </w:rPr>
        <w:t>和</w:t>
      </w:r>
      <w:r>
        <w:rPr>
          <w:rFonts w:hint="eastAsia" w:ascii="仿宋" w:hAnsi="仿宋" w:eastAsia="仿宋" w:cs="仿宋"/>
          <w:color w:val="auto"/>
          <w:szCs w:val="21"/>
        </w:rPr>
        <w:t>图纸</w:t>
      </w:r>
      <w:r>
        <w:rPr>
          <w:rFonts w:hint="eastAsia" w:ascii="仿宋" w:hAnsi="仿宋" w:eastAsia="仿宋" w:cs="仿宋"/>
          <w:color w:val="auto"/>
          <w:szCs w:val="21"/>
          <w:lang w:eastAsia="zh-CN"/>
        </w:rPr>
        <w:t>，以及</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r>
        <w:rPr>
          <w:rFonts w:hint="eastAsia" w:ascii="仿宋" w:hAnsi="仿宋" w:eastAsia="仿宋" w:cs="仿宋"/>
          <w:color w:val="auto"/>
          <w:szCs w:val="21"/>
          <w:highlight w:val="none"/>
        </w:rPr>
        <w:t>。</w:t>
      </w:r>
    </w:p>
    <w:p w14:paraId="624EB9C5">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）“合同价</w:t>
      </w:r>
      <w:r>
        <w:rPr>
          <w:rFonts w:hint="eastAsia" w:ascii="仿宋" w:hAnsi="仿宋" w:eastAsia="仿宋" w:cs="仿宋"/>
          <w:color w:val="auto"/>
          <w:szCs w:val="21"/>
          <w:highlight w:val="none"/>
          <w:lang w:val="en-US" w:eastAsia="zh-CN"/>
        </w:rPr>
        <w:t>款</w:t>
      </w:r>
      <w:r>
        <w:rPr>
          <w:rFonts w:hint="eastAsia" w:ascii="仿宋" w:hAnsi="仿宋" w:eastAsia="仿宋" w:cs="仿宋"/>
          <w:color w:val="auto"/>
          <w:szCs w:val="21"/>
          <w:highlight w:val="none"/>
        </w:rPr>
        <w:t>”系指根据本合同规定乙方在全面履行合同义务后甲方应支付给乙方的价款。</w:t>
      </w:r>
    </w:p>
    <w:p w14:paraId="3C6E28AC">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技术资料和材料</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p>
    <w:p w14:paraId="4DFC9CFC">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相关</w:t>
      </w:r>
      <w:r>
        <w:rPr>
          <w:rFonts w:hint="eastAsia" w:ascii="仿宋" w:hAnsi="仿宋" w:eastAsia="仿宋" w:cs="仿宋"/>
          <w:color w:val="auto"/>
          <w:szCs w:val="21"/>
          <w:highlight w:val="none"/>
        </w:rPr>
        <w:t>服务”系指根据合同规定，乙方应提供的</w:t>
      </w:r>
      <w:r>
        <w:rPr>
          <w:rFonts w:hint="eastAsia" w:ascii="仿宋" w:hAnsi="仿宋" w:eastAsia="仿宋" w:cs="仿宋"/>
          <w:color w:val="auto"/>
          <w:szCs w:val="21"/>
          <w:highlight w:val="none"/>
          <w:lang w:val="en-US" w:eastAsia="zh-CN"/>
        </w:rPr>
        <w:t>与货物有关的</w:t>
      </w:r>
      <w:r>
        <w:rPr>
          <w:rFonts w:hint="eastAsia" w:ascii="仿宋" w:hAnsi="仿宋" w:eastAsia="仿宋" w:cs="仿宋"/>
          <w:color w:val="auto"/>
          <w:szCs w:val="21"/>
          <w:highlight w:val="none"/>
        </w:rPr>
        <w:t>技术、管理和</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服务，包括但不限于：管理和质量保证、运输、保险、检验、现场准备、安装、集成、调试、培训、维修、</w:t>
      </w:r>
      <w:r>
        <w:rPr>
          <w:rFonts w:hint="eastAsia" w:ascii="仿宋" w:hAnsi="仿宋" w:eastAsia="仿宋" w:cs="仿宋"/>
          <w:color w:val="auto"/>
          <w:szCs w:val="21"/>
          <w:highlight w:val="none"/>
          <w:lang w:eastAsia="zh-CN"/>
        </w:rPr>
        <w:t>废弃处置、</w:t>
      </w:r>
      <w:r>
        <w:rPr>
          <w:rFonts w:hint="eastAsia" w:ascii="仿宋" w:hAnsi="仿宋" w:eastAsia="仿宋" w:cs="仿宋"/>
          <w:color w:val="auto"/>
          <w:szCs w:val="21"/>
          <w:highlight w:val="none"/>
        </w:rPr>
        <w:t>技术支持等以及合同中规定乙方应承担的</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义务。</w:t>
      </w:r>
    </w:p>
    <w:p w14:paraId="369DF74D">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）“分包”系指中标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供应商按采购文件、投标（响应）文件的规定，根据分包意向协议，将中标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项目中的部分履约内容，分给具有相应资质条件的供应商履行合同的行为。</w:t>
      </w:r>
    </w:p>
    <w:p w14:paraId="0AB3981E">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rPr>
        <w:t>“联合体”系指</w:t>
      </w:r>
      <w:r>
        <w:rPr>
          <w:rFonts w:hint="eastAsia" w:ascii="仿宋" w:hAnsi="仿宋" w:eastAsia="仿宋" w:cs="仿宋"/>
          <w:color w:val="auto"/>
          <w:szCs w:val="21"/>
          <w:lang w:eastAsia="zh-CN"/>
        </w:rPr>
        <w:t>由</w:t>
      </w:r>
      <w:r>
        <w:rPr>
          <w:rFonts w:hint="eastAsia" w:ascii="仿宋" w:hAnsi="仿宋" w:eastAsia="仿宋" w:cs="仿宋"/>
          <w:color w:val="auto"/>
          <w:szCs w:val="21"/>
        </w:rPr>
        <w:t>两个以上的自然人、法人或者</w:t>
      </w:r>
      <w:r>
        <w:rPr>
          <w:rFonts w:hint="eastAsia" w:ascii="仿宋" w:hAnsi="仿宋" w:eastAsia="仿宋" w:cs="仿宋"/>
          <w:color w:val="auto"/>
          <w:szCs w:val="21"/>
          <w:lang w:val="en-US" w:eastAsia="zh-CN"/>
        </w:rPr>
        <w:t>非法人</w:t>
      </w:r>
      <w:r>
        <w:rPr>
          <w:rFonts w:hint="eastAsia" w:ascii="仿宋" w:hAnsi="仿宋" w:eastAsia="仿宋" w:cs="仿宋"/>
          <w:color w:val="auto"/>
          <w:szCs w:val="21"/>
        </w:rPr>
        <w:t>组织组成，</w:t>
      </w:r>
      <w:r>
        <w:rPr>
          <w:rFonts w:hint="eastAsia" w:ascii="仿宋" w:hAnsi="仿宋" w:eastAsia="仿宋" w:cs="仿宋"/>
          <w:color w:val="auto"/>
          <w:szCs w:val="21"/>
          <w:lang w:eastAsia="zh-CN"/>
        </w:rPr>
        <w:t>以一个供应商的身份共同参加政府采购的主体</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承担连带责任。联合体具体要求见【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3E63200D">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）其他术语解释，见【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72C57883">
      <w:pPr>
        <w:numPr>
          <w:ilvl w:val="0"/>
          <w:numId w:val="6"/>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合同标的及金额</w:t>
      </w:r>
    </w:p>
    <w:p w14:paraId="1545B884">
      <w:pPr>
        <w:autoSpaceDE w:val="0"/>
        <w:autoSpaceDN w:val="0"/>
        <w:adjustRightInd w:val="0"/>
        <w:snapToGrid w:val="0"/>
        <w:spacing w:before="0" w:line="400" w:lineRule="exact"/>
        <w:ind w:firstLine="420" w:firstLineChars="200"/>
        <w:jc w:val="left"/>
        <w:rPr>
          <w:rFonts w:hint="eastAsia" w:ascii="仿宋" w:hAnsi="仿宋" w:eastAsia="仿宋" w:cs="仿宋"/>
          <w:b/>
          <w:bCs/>
          <w:i/>
          <w:iCs/>
          <w:color w:val="auto"/>
          <w:szCs w:val="21"/>
          <w:highlight w:val="none"/>
        </w:rPr>
      </w:pP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.1 合同标的及金额应与中标（成交）结果一致。乙方为履行本合同而发生的所有费用均应包含在合同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中，甲方不再另行支付</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任何费用。</w:t>
      </w:r>
    </w:p>
    <w:p w14:paraId="540266D6">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3</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履行合同的时间、地点和方式</w:t>
      </w:r>
    </w:p>
    <w:p w14:paraId="4CB94EE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rPr>
        <w:t>乙方应当在约定的时间、地点</w:t>
      </w:r>
      <w:r>
        <w:rPr>
          <w:rFonts w:hint="eastAsia" w:ascii="仿宋" w:hAnsi="仿宋" w:eastAsia="仿宋" w:cs="仿宋"/>
          <w:color w:val="auto"/>
          <w:szCs w:val="21"/>
          <w:lang w:eastAsia="zh-CN"/>
        </w:rPr>
        <w:t>，按照约定</w:t>
      </w:r>
      <w:r>
        <w:rPr>
          <w:rFonts w:hint="eastAsia" w:ascii="仿宋" w:hAnsi="仿宋" w:eastAsia="仿宋" w:cs="仿宋"/>
          <w:color w:val="auto"/>
          <w:szCs w:val="21"/>
        </w:rPr>
        <w:t>方式履行合同。</w:t>
      </w:r>
    </w:p>
    <w:p w14:paraId="443AD33B">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甲方的权利和义务</w:t>
      </w:r>
    </w:p>
    <w:p w14:paraId="253154A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签署合同后，甲方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，负责与本合同有关的事务。甲方有权对乙方的履约行为进行检查，并及时确认乙方提交的事项。甲方应当配合乙方完成相关项目实施工作。</w:t>
      </w:r>
    </w:p>
    <w:p w14:paraId="0071DD7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.2 甲方有权要求乙方按时提交各阶段有关安排计划，并有权定期核对乙方提供货物数量、规格、质量等内容。甲方有权督促乙方工作并要求乙方更换不符合要求的货物。</w:t>
      </w:r>
    </w:p>
    <w:p w14:paraId="372F770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.3 甲方有权要求乙方对缺陷部分予以修复，并按合同约定享有货物保修及其他合同约定的权利。</w:t>
      </w:r>
    </w:p>
    <w:p w14:paraId="42DFA653">
      <w:pPr>
        <w:snapToGrid w:val="0"/>
        <w:spacing w:line="400" w:lineRule="exact"/>
        <w:ind w:firstLine="420" w:firstLineChars="200"/>
        <w:rPr>
          <w:rFonts w:hint="eastAsia" w:ascii="仿宋" w:hAnsi="仿宋" w:eastAsia="仿宋" w:cs="仿宋"/>
          <w:color w:val="auto"/>
          <w:lang w:val="en-US" w:eastAsia="zh-CN"/>
        </w:rPr>
      </w:pPr>
      <w:r>
        <w:rPr>
          <w:rFonts w:hint="eastAsia" w:ascii="仿宋" w:hAnsi="仿宋" w:eastAsia="仿宋" w:cs="仿宋"/>
          <w:color w:val="auto"/>
          <w:szCs w:val="21"/>
          <w:highlight w:val="none"/>
          <w:lang w:val="en-US" w:eastAsia="zh-CN"/>
        </w:rPr>
        <w:t>4.4 甲方应当按照合同约定及时对交付的货物进行验收，</w:t>
      </w:r>
      <w:r>
        <w:rPr>
          <w:rFonts w:hint="eastAsia" w:ascii="仿宋" w:hAnsi="仿宋" w:eastAsia="仿宋" w:cs="仿宋"/>
          <w:b w:val="0"/>
          <w:bCs w:val="0"/>
          <w:color w:val="auto"/>
          <w:szCs w:val="21"/>
          <w:highlight w:val="none"/>
          <w:lang w:eastAsia="zh-CN"/>
        </w:rPr>
        <w:t>未</w:t>
      </w:r>
      <w:r>
        <w:rPr>
          <w:rFonts w:hint="eastAsia" w:ascii="仿宋" w:hAnsi="仿宋" w:eastAsia="仿宋" w:cs="仿宋"/>
          <w:color w:val="auto"/>
          <w:szCs w:val="21"/>
          <w:highlight w:val="none"/>
          <w:lang w:val="en-US" w:eastAsia="zh-CN"/>
        </w:rPr>
        <w:t>在</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约定的期限内对乙方履约提出任何异议或者向乙方作出任何说明的，</w:t>
      </w:r>
      <w:r>
        <w:rPr>
          <w:rFonts w:hint="eastAsia" w:ascii="仿宋" w:hAnsi="仿宋" w:eastAsia="仿宋" w:cs="仿宋"/>
          <w:color w:val="auto"/>
          <w:szCs w:val="21"/>
          <w:highlight w:val="none"/>
          <w:lang w:val="en-US" w:eastAsia="zh-CN"/>
        </w:rPr>
        <w:t>视为验收通过。</w:t>
      </w:r>
    </w:p>
    <w:p w14:paraId="635488AE">
      <w:pPr>
        <w:autoSpaceDE w:val="0"/>
        <w:autoSpaceDN w:val="0"/>
        <w:adjustRightInd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 xml:space="preserve"> 甲方应当根据合同约定</w:t>
      </w:r>
      <w:r>
        <w:rPr>
          <w:rFonts w:hint="eastAsia" w:ascii="仿宋" w:hAnsi="仿宋" w:eastAsia="仿宋" w:cs="仿宋"/>
          <w:color w:val="auto"/>
          <w:szCs w:val="21"/>
          <w:highlight w:val="none"/>
          <w:lang w:eastAsia="zh-CN"/>
        </w:rPr>
        <w:t>及</w:t>
      </w:r>
      <w:r>
        <w:rPr>
          <w:rFonts w:hint="eastAsia" w:ascii="仿宋" w:hAnsi="仿宋" w:eastAsia="仿宋" w:cs="仿宋"/>
          <w:color w:val="auto"/>
          <w:szCs w:val="21"/>
          <w:highlight w:val="none"/>
        </w:rPr>
        <w:t>时向乙方支付</w:t>
      </w:r>
      <w:r>
        <w:rPr>
          <w:rFonts w:hint="eastAsia" w:ascii="仿宋" w:hAnsi="仿宋" w:eastAsia="仿宋" w:cs="仿宋"/>
          <w:color w:val="auto"/>
          <w:szCs w:val="21"/>
          <w:highlight w:val="none"/>
          <w:lang w:eastAsia="zh-CN"/>
        </w:rPr>
        <w:t>合同价款，不得以内部人员变更、履行内部付款流程等为由，拒绝或迟延支付。</w:t>
      </w:r>
    </w:p>
    <w:p w14:paraId="4660A81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 xml:space="preserve"> 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lang w:eastAsia="zh-CN"/>
        </w:rPr>
        <w:t>约定应</w:t>
      </w:r>
      <w:r>
        <w:rPr>
          <w:rFonts w:hint="eastAsia" w:ascii="仿宋" w:hAnsi="仿宋" w:eastAsia="仿宋" w:cs="仿宋"/>
          <w:color w:val="auto"/>
          <w:szCs w:val="21"/>
          <w:highlight w:val="none"/>
        </w:rPr>
        <w:t>由甲方承担的其他义务和责任。</w:t>
      </w:r>
    </w:p>
    <w:p w14:paraId="521A815D">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乙方的权利和义务</w:t>
      </w:r>
    </w:p>
    <w:p w14:paraId="1160EAF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.1 签署合同后，乙方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w:t>
      </w:r>
    </w:p>
    <w:p w14:paraId="1405AB2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.2 乙方应按照合同要求履约，充分合理安排，确保提供的货物</w:t>
      </w:r>
      <w:r>
        <w:rPr>
          <w:rFonts w:hint="eastAsia" w:ascii="仿宋" w:hAnsi="仿宋" w:eastAsia="仿宋" w:cs="仿宋"/>
          <w:color w:val="auto"/>
          <w:szCs w:val="21"/>
          <w:highlight w:val="none"/>
          <w:lang w:eastAsia="zh-CN"/>
        </w:rPr>
        <w:t>及相关</w:t>
      </w:r>
      <w:r>
        <w:rPr>
          <w:rFonts w:hint="eastAsia" w:ascii="仿宋" w:hAnsi="仿宋" w:eastAsia="仿宋" w:cs="仿宋"/>
          <w:color w:val="auto"/>
          <w:szCs w:val="21"/>
          <w:highlight w:val="none"/>
        </w:rPr>
        <w:t>服务符合合同</w:t>
      </w:r>
      <w:r>
        <w:rPr>
          <w:rFonts w:hint="eastAsia" w:ascii="仿宋" w:hAnsi="仿宋" w:eastAsia="仿宋" w:cs="仿宋"/>
          <w:color w:val="auto"/>
          <w:szCs w:val="21"/>
          <w:highlight w:val="none"/>
          <w:lang w:eastAsia="zh-CN"/>
        </w:rPr>
        <w:t>有关</w:t>
      </w:r>
      <w:r>
        <w:rPr>
          <w:rFonts w:hint="eastAsia" w:ascii="仿宋" w:hAnsi="仿宋" w:eastAsia="仿宋" w:cs="仿宋"/>
          <w:color w:val="auto"/>
          <w:szCs w:val="21"/>
          <w:highlight w:val="none"/>
        </w:rPr>
        <w:t>要求。接受项目行业管理部门及政府有关部门的指导，配合甲方的履约检查</w:t>
      </w:r>
      <w:r>
        <w:rPr>
          <w:rFonts w:hint="eastAsia" w:ascii="仿宋" w:hAnsi="仿宋" w:eastAsia="仿宋" w:cs="仿宋"/>
          <w:color w:val="auto"/>
          <w:szCs w:val="21"/>
          <w:highlight w:val="none"/>
          <w:lang w:eastAsia="zh-CN"/>
        </w:rPr>
        <w:t>及验收</w:t>
      </w:r>
      <w:r>
        <w:rPr>
          <w:rFonts w:hint="eastAsia" w:ascii="仿宋" w:hAnsi="仿宋" w:eastAsia="仿宋" w:cs="仿宋"/>
          <w:color w:val="auto"/>
          <w:szCs w:val="21"/>
          <w:highlight w:val="none"/>
        </w:rPr>
        <w:t>，并负责项目实施过程中的所有协调工作。</w:t>
      </w:r>
    </w:p>
    <w:p w14:paraId="381A9D9B">
      <w:pPr>
        <w:pStyle w:val="23"/>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.3乙方有权根据合同约定向甲方收取</w:t>
      </w:r>
      <w:r>
        <w:rPr>
          <w:rFonts w:hint="eastAsia" w:ascii="仿宋" w:hAnsi="仿宋" w:eastAsia="仿宋" w:cs="仿宋"/>
          <w:color w:val="auto"/>
          <w:szCs w:val="21"/>
          <w:highlight w:val="none"/>
          <w:lang w:eastAsia="zh-CN"/>
        </w:rPr>
        <w:t>合同价款</w:t>
      </w:r>
      <w:r>
        <w:rPr>
          <w:rFonts w:hint="eastAsia" w:ascii="仿宋" w:hAnsi="仿宋" w:eastAsia="仿宋" w:cs="仿宋"/>
          <w:color w:val="auto"/>
          <w:szCs w:val="21"/>
          <w:highlight w:val="none"/>
        </w:rPr>
        <w:t>。</w:t>
      </w:r>
    </w:p>
    <w:p w14:paraId="3D74572D">
      <w:pPr>
        <w:pStyle w:val="23"/>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.4国家法律法规规定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约定应</w:t>
      </w:r>
      <w:r>
        <w:rPr>
          <w:rFonts w:hint="eastAsia" w:ascii="仿宋" w:hAnsi="仿宋" w:eastAsia="仿宋" w:cs="仿宋"/>
          <w:color w:val="auto"/>
          <w:szCs w:val="21"/>
          <w:highlight w:val="none"/>
        </w:rPr>
        <w:t>由乙方承担的其他义务和责任。</w:t>
      </w:r>
    </w:p>
    <w:p w14:paraId="74EE0DA5">
      <w:pPr>
        <w:numPr>
          <w:ilvl w:val="0"/>
          <w:numId w:val="7"/>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合同履</w:t>
      </w:r>
      <w:r>
        <w:rPr>
          <w:rFonts w:hint="eastAsia" w:ascii="仿宋" w:hAnsi="仿宋" w:eastAsia="仿宋" w:cs="仿宋"/>
          <w:b/>
          <w:bCs/>
          <w:color w:val="auto"/>
          <w:sz w:val="24"/>
          <w:highlight w:val="none"/>
          <w:lang w:val="en-US" w:eastAsia="zh-CN"/>
        </w:rPr>
        <w:t>行</w:t>
      </w:r>
    </w:p>
    <w:p w14:paraId="60278A4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.1 甲乙双方应当按照</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约定顺序履行合同义务；如果没有先后顺序的，应当同时履行。</w:t>
      </w:r>
    </w:p>
    <w:p w14:paraId="00D0B8FE">
      <w:pPr>
        <w:autoSpaceDE w:val="0"/>
        <w:autoSpaceDN w:val="0"/>
        <w:adjustRightInd w:val="0"/>
        <w:snapToGrid w:val="0"/>
        <w:spacing w:before="0" w:line="400" w:lineRule="exact"/>
        <w:ind w:firstLine="420" w:firstLineChars="200"/>
        <w:jc w:val="left"/>
        <w:rPr>
          <w:rFonts w:hint="eastAsia" w:ascii="仿宋" w:hAnsi="仿宋" w:eastAsia="仿宋" w:cs="仿宋"/>
          <w:color w:val="auto"/>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396F8316">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7</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货物包装、运输</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保险</w:t>
      </w:r>
      <w:r>
        <w:rPr>
          <w:rFonts w:hint="eastAsia" w:ascii="仿宋" w:hAnsi="仿宋" w:eastAsia="仿宋" w:cs="仿宋"/>
          <w:b/>
          <w:bCs/>
          <w:color w:val="auto"/>
          <w:sz w:val="24"/>
          <w:highlight w:val="none"/>
          <w:lang w:eastAsia="zh-CN"/>
        </w:rPr>
        <w:t>和交付</w:t>
      </w:r>
      <w:r>
        <w:rPr>
          <w:rFonts w:hint="eastAsia" w:ascii="仿宋" w:hAnsi="仿宋" w:eastAsia="仿宋" w:cs="仿宋"/>
          <w:b/>
          <w:bCs/>
          <w:color w:val="auto"/>
          <w:sz w:val="24"/>
          <w:highlight w:val="none"/>
        </w:rPr>
        <w:t>要求</w:t>
      </w:r>
    </w:p>
    <w:p w14:paraId="5A49615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.1 本合同</w:t>
      </w:r>
      <w:r>
        <w:rPr>
          <w:rFonts w:hint="eastAsia" w:ascii="仿宋" w:hAnsi="仿宋" w:eastAsia="仿宋" w:cs="仿宋"/>
          <w:bCs/>
          <w:color w:val="auto"/>
          <w:szCs w:val="21"/>
          <w:highlight w:val="none"/>
        </w:rPr>
        <w:t>涉及商品包装</w:t>
      </w:r>
      <w:r>
        <w:rPr>
          <w:rFonts w:hint="eastAsia" w:ascii="仿宋" w:hAnsi="仿宋" w:eastAsia="仿宋" w:cs="仿宋"/>
          <w:bCs/>
          <w:color w:val="auto"/>
          <w:szCs w:val="21"/>
          <w:highlight w:val="none"/>
          <w:lang w:eastAsia="zh-CN"/>
        </w:rPr>
        <w:t>、</w:t>
      </w:r>
      <w:r>
        <w:rPr>
          <w:rFonts w:hint="eastAsia" w:ascii="仿宋" w:hAnsi="仿宋" w:eastAsia="仿宋" w:cs="仿宋"/>
          <w:bCs/>
          <w:color w:val="auto"/>
          <w:szCs w:val="21"/>
          <w:highlight w:val="none"/>
        </w:rPr>
        <w:t>快递包装的，</w:t>
      </w:r>
      <w:r>
        <w:rPr>
          <w:rFonts w:hint="eastAsia" w:ascii="仿宋" w:hAnsi="仿宋" w:eastAsia="仿宋" w:cs="仿宋"/>
          <w:color w:val="auto"/>
          <w:szCs w:val="21"/>
          <w:highlight w:val="none"/>
        </w:rPr>
        <w:t>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包装应适应远距离运输、防潮、防震、防锈和防野蛮装卸等要求，确保货物安全无损地运抵</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约定的</w:t>
      </w:r>
      <w:r>
        <w:rPr>
          <w:rFonts w:hint="eastAsia" w:ascii="仿宋" w:hAnsi="仿宋" w:eastAsia="仿宋" w:cs="仿宋"/>
          <w:color w:val="auto"/>
          <w:szCs w:val="21"/>
          <w:highlight w:val="none"/>
        </w:rPr>
        <w:t>指定现场。</w:t>
      </w:r>
    </w:p>
    <w:p w14:paraId="70AAA7D3">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.2 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乙方负责办理将货物运抵本合同规定的交货地点</w:t>
      </w:r>
      <w:r>
        <w:rPr>
          <w:rFonts w:hint="eastAsia" w:ascii="仿宋" w:hAnsi="仿宋" w:eastAsia="仿宋" w:cs="仿宋"/>
          <w:color w:val="auto"/>
          <w:szCs w:val="21"/>
          <w:highlight w:val="none"/>
          <w:lang w:eastAsia="zh-CN"/>
        </w:rPr>
        <w:t>，并装卸、交付至甲方</w:t>
      </w:r>
      <w:r>
        <w:rPr>
          <w:rFonts w:hint="eastAsia" w:ascii="仿宋" w:hAnsi="仿宋" w:eastAsia="仿宋" w:cs="仿宋"/>
          <w:color w:val="auto"/>
          <w:szCs w:val="21"/>
          <w:highlight w:val="none"/>
        </w:rPr>
        <w:t>的一切运输事项，相关费用应</w:t>
      </w:r>
      <w:r>
        <w:rPr>
          <w:rFonts w:hint="eastAsia" w:ascii="仿宋" w:hAnsi="仿宋" w:eastAsia="仿宋" w:cs="仿宋"/>
          <w:color w:val="auto"/>
          <w:szCs w:val="21"/>
          <w:highlight w:val="none"/>
          <w:lang w:eastAsia="zh-CN"/>
        </w:rPr>
        <w:t>包含</w:t>
      </w:r>
      <w:r>
        <w:rPr>
          <w:rFonts w:hint="eastAsia" w:ascii="仿宋" w:hAnsi="仿宋" w:eastAsia="仿宋" w:cs="仿宋"/>
          <w:color w:val="auto"/>
          <w:szCs w:val="21"/>
          <w:highlight w:val="none"/>
        </w:rPr>
        <w:t>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w:t>
      </w:r>
    </w:p>
    <w:p w14:paraId="34F1957C">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.3 货物保险要求按</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规定执行</w:t>
      </w:r>
      <w:r>
        <w:rPr>
          <w:rFonts w:hint="eastAsia" w:ascii="仿宋" w:hAnsi="仿宋" w:eastAsia="仿宋" w:cs="仿宋"/>
          <w:color w:val="auto"/>
          <w:szCs w:val="21"/>
          <w:highlight w:val="none"/>
        </w:rPr>
        <w:t>。</w:t>
      </w:r>
    </w:p>
    <w:p w14:paraId="3BD08F9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 xml:space="preserve">.4 </w:t>
      </w:r>
      <w:r>
        <w:rPr>
          <w:rFonts w:hint="eastAsia" w:ascii="仿宋" w:hAnsi="仿宋" w:eastAsia="仿宋" w:cs="仿宋"/>
          <w:color w:val="auto"/>
          <w:szCs w:val="21"/>
          <w:highlight w:val="none"/>
          <w:lang w:val="en-US" w:eastAsia="zh-CN"/>
        </w:rPr>
        <w:t>除采购活动</w:t>
      </w:r>
      <w:r>
        <w:rPr>
          <w:rFonts w:hint="eastAsia" w:ascii="仿宋" w:hAnsi="仿宋" w:eastAsia="仿宋" w:cs="仿宋"/>
          <w:color w:val="auto"/>
          <w:szCs w:val="21"/>
          <w:highlight w:val="none"/>
        </w:rPr>
        <w:t>对商品包装</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w:t>
      </w:r>
      <w:r>
        <w:rPr>
          <w:rFonts w:hint="eastAsia" w:ascii="仿宋" w:hAnsi="仿宋" w:eastAsia="仿宋" w:cs="仿宋"/>
          <w:color w:val="auto"/>
          <w:szCs w:val="21"/>
          <w:highlight w:val="none"/>
          <w:lang w:val="en-US" w:eastAsia="zh-CN"/>
        </w:rPr>
        <w:t>达成具体约定外</w:t>
      </w:r>
      <w:r>
        <w:rPr>
          <w:rFonts w:hint="eastAsia" w:ascii="仿宋" w:hAnsi="仿宋" w:eastAsia="仿宋" w:cs="仿宋"/>
          <w:color w:val="auto"/>
          <w:szCs w:val="21"/>
          <w:highlight w:val="none"/>
        </w:rPr>
        <w:t>，乙方提供产品及相关快递服务</w:t>
      </w:r>
      <w:r>
        <w:rPr>
          <w:rFonts w:hint="eastAsia" w:ascii="仿宋" w:hAnsi="仿宋" w:eastAsia="仿宋" w:cs="仿宋"/>
          <w:color w:val="auto"/>
          <w:szCs w:val="21"/>
          <w:highlight w:val="none"/>
          <w:lang w:val="en-US" w:eastAsia="zh-CN"/>
        </w:rPr>
        <w:t>涉及到</w:t>
      </w:r>
      <w:r>
        <w:rPr>
          <w:rFonts w:hint="eastAsia" w:ascii="仿宋" w:hAnsi="仿宋" w:eastAsia="仿宋" w:cs="仿宋"/>
          <w:color w:val="auto"/>
          <w:szCs w:val="21"/>
          <w:highlight w:val="none"/>
        </w:rPr>
        <w:t>具体包装要求</w:t>
      </w:r>
      <w:r>
        <w:rPr>
          <w:rFonts w:hint="eastAsia" w:ascii="仿宋" w:hAnsi="仿宋" w:eastAsia="仿宋" w:cs="仿宋"/>
          <w:color w:val="auto"/>
          <w:szCs w:val="21"/>
          <w:highlight w:val="none"/>
          <w:lang w:val="en-US" w:eastAsia="zh-CN"/>
        </w:rPr>
        <w:t>的，</w:t>
      </w:r>
      <w:r>
        <w:rPr>
          <w:rFonts w:hint="eastAsia" w:ascii="仿宋" w:hAnsi="仿宋" w:eastAsia="仿宋" w:cs="仿宋"/>
          <w:color w:val="auto"/>
          <w:szCs w:val="21"/>
          <w:highlight w:val="none"/>
        </w:rPr>
        <w:t>应</w:t>
      </w:r>
      <w:r>
        <w:rPr>
          <w:rFonts w:hint="eastAsia" w:ascii="仿宋" w:hAnsi="仿宋" w:eastAsia="仿宋" w:cs="仿宋"/>
          <w:color w:val="auto"/>
          <w:szCs w:val="21"/>
          <w:highlight w:val="none"/>
          <w:lang w:val="en-US" w:eastAsia="zh-CN"/>
        </w:rPr>
        <w:t>不低于</w:t>
      </w:r>
      <w:r>
        <w:rPr>
          <w:rFonts w:hint="eastAsia" w:ascii="仿宋" w:hAnsi="仿宋" w:eastAsia="仿宋" w:cs="仿宋"/>
          <w:color w:val="auto"/>
          <w:szCs w:val="21"/>
          <w:highlight w:val="none"/>
        </w:rPr>
        <w:t>《商品包装政府采购需求标准（试行）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快递包装政府采购需求标准（试行）》</w:t>
      </w:r>
      <w:r>
        <w:rPr>
          <w:rFonts w:hint="eastAsia" w:ascii="仿宋" w:hAnsi="仿宋" w:eastAsia="仿宋" w:cs="仿宋"/>
          <w:color w:val="auto"/>
          <w:szCs w:val="21"/>
          <w:highlight w:val="none"/>
          <w:lang w:val="en-US" w:eastAsia="zh-CN"/>
        </w:rPr>
        <w:t>标准</w:t>
      </w:r>
      <w:r>
        <w:rPr>
          <w:rFonts w:hint="eastAsia" w:ascii="仿宋" w:hAnsi="仿宋" w:eastAsia="仿宋" w:cs="仿宋"/>
          <w:color w:val="auto"/>
          <w:szCs w:val="21"/>
          <w:highlight w:val="none"/>
        </w:rPr>
        <w:t>，并作为履约验收的内容，必要时甲方可以要求乙方在履约验收环节出具检测报告。</w:t>
      </w:r>
    </w:p>
    <w:p w14:paraId="27EC79D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7.5 </w:t>
      </w:r>
      <w:r>
        <w:rPr>
          <w:rFonts w:hint="eastAsia" w:ascii="仿宋" w:hAnsi="仿宋" w:eastAsia="仿宋" w:cs="仿宋"/>
          <w:color w:val="auto"/>
          <w:szCs w:val="21"/>
        </w:rPr>
        <w:t>乙方在运输到达之前</w:t>
      </w:r>
      <w:r>
        <w:rPr>
          <w:rFonts w:hint="eastAsia" w:ascii="仿宋" w:hAnsi="仿宋" w:eastAsia="仿宋" w:cs="仿宋"/>
          <w:color w:val="auto"/>
          <w:szCs w:val="21"/>
          <w:lang w:eastAsia="zh-CN"/>
        </w:rPr>
        <w:t>应</w:t>
      </w:r>
      <w:r>
        <w:rPr>
          <w:rFonts w:hint="eastAsia" w:ascii="仿宋" w:hAnsi="仿宋" w:eastAsia="仿宋" w:cs="仿宋"/>
          <w:color w:val="auto"/>
          <w:szCs w:val="21"/>
        </w:rPr>
        <w:t>提前通知</w:t>
      </w:r>
      <w:r>
        <w:rPr>
          <w:rFonts w:hint="eastAsia" w:ascii="仿宋" w:hAnsi="仿宋" w:eastAsia="仿宋" w:cs="仿宋"/>
          <w:color w:val="auto"/>
          <w:szCs w:val="21"/>
          <w:lang w:eastAsia="zh-CN"/>
        </w:rPr>
        <w:t>甲方</w:t>
      </w:r>
      <w:r>
        <w:rPr>
          <w:rFonts w:hint="eastAsia" w:ascii="仿宋" w:hAnsi="仿宋" w:eastAsia="仿宋" w:cs="仿宋"/>
          <w:color w:val="auto"/>
          <w:szCs w:val="21"/>
        </w:rPr>
        <w:t>，并提示货物运输装卸的注意事项</w:t>
      </w:r>
      <w:r>
        <w:rPr>
          <w:rFonts w:hint="eastAsia" w:ascii="仿宋" w:hAnsi="仿宋" w:eastAsia="仿宋" w:cs="仿宋"/>
          <w:color w:val="auto"/>
          <w:szCs w:val="21"/>
          <w:lang w:eastAsia="zh-CN"/>
        </w:rPr>
        <w:t>，甲方配合乙方做好货物的接收工作。</w:t>
      </w:r>
    </w:p>
    <w:p w14:paraId="30BF6E3D">
      <w:pPr>
        <w:pStyle w:val="965"/>
        <w:rPr>
          <w:rFonts w:hint="eastAsia" w:ascii="仿宋" w:hAnsi="仿宋" w:eastAsia="仿宋" w:cs="仿宋"/>
          <w:color w:val="auto"/>
          <w:sz w:val="21"/>
          <w:lang w:val="en-US" w:eastAsia="zh-CN"/>
        </w:rPr>
      </w:pPr>
      <w:r>
        <w:rPr>
          <w:rFonts w:hint="eastAsia" w:ascii="仿宋" w:hAnsi="仿宋" w:eastAsia="仿宋" w:cs="仿宋"/>
          <w:color w:val="auto"/>
          <w:kern w:val="2"/>
          <w:sz w:val="21"/>
          <w:szCs w:val="21"/>
          <w:highlight w:val="none"/>
          <w:lang w:val="en-US" w:eastAsia="zh-CN"/>
        </w:rPr>
        <w:t xml:space="preserve">7.6 </w:t>
      </w:r>
      <w:r>
        <w:rPr>
          <w:rFonts w:hint="eastAsia" w:ascii="仿宋" w:hAnsi="仿宋" w:eastAsia="仿宋" w:cs="仿宋"/>
          <w:color w:val="auto"/>
          <w:kern w:val="2"/>
          <w:sz w:val="21"/>
          <w:szCs w:val="21"/>
          <w:highlight w:val="none"/>
        </w:rPr>
        <w:t>如因包装</w:t>
      </w:r>
      <w:r>
        <w:rPr>
          <w:rFonts w:hint="eastAsia" w:ascii="仿宋" w:hAnsi="仿宋" w:eastAsia="仿宋" w:cs="仿宋"/>
          <w:color w:val="auto"/>
          <w:kern w:val="2"/>
          <w:sz w:val="21"/>
          <w:szCs w:val="21"/>
          <w:highlight w:val="none"/>
          <w:lang w:eastAsia="zh-CN"/>
        </w:rPr>
        <w:t>、运输</w:t>
      </w:r>
      <w:r>
        <w:rPr>
          <w:rFonts w:hint="eastAsia" w:ascii="仿宋" w:hAnsi="仿宋" w:eastAsia="仿宋" w:cs="仿宋"/>
          <w:color w:val="auto"/>
          <w:kern w:val="2"/>
          <w:sz w:val="21"/>
          <w:szCs w:val="21"/>
          <w:highlight w:val="none"/>
        </w:rPr>
        <w:t>问题导致货物</w:t>
      </w:r>
      <w:r>
        <w:rPr>
          <w:rFonts w:hint="eastAsia" w:ascii="仿宋" w:hAnsi="仿宋" w:eastAsia="仿宋" w:cs="仿宋"/>
          <w:color w:val="auto"/>
          <w:kern w:val="2"/>
          <w:sz w:val="21"/>
          <w:szCs w:val="21"/>
          <w:highlight w:val="none"/>
          <w:lang w:eastAsia="zh-CN"/>
        </w:rPr>
        <w:t>损毁、丢失</w:t>
      </w:r>
      <w:r>
        <w:rPr>
          <w:rFonts w:hint="eastAsia" w:ascii="仿宋" w:hAnsi="仿宋" w:eastAsia="仿宋" w:cs="仿宋"/>
          <w:color w:val="auto"/>
          <w:kern w:val="2"/>
          <w:sz w:val="21"/>
          <w:szCs w:val="21"/>
          <w:highlight w:val="none"/>
        </w:rPr>
        <w:t>或者品质下降，</w:t>
      </w:r>
      <w:r>
        <w:rPr>
          <w:rFonts w:hint="eastAsia" w:ascii="仿宋" w:hAnsi="仿宋" w:eastAsia="仿宋" w:cs="仿宋"/>
          <w:color w:val="auto"/>
          <w:kern w:val="2"/>
          <w:sz w:val="21"/>
          <w:szCs w:val="21"/>
          <w:highlight w:val="none"/>
          <w:lang w:eastAsia="zh-CN"/>
        </w:rPr>
        <w:t>甲方</w:t>
      </w:r>
      <w:r>
        <w:rPr>
          <w:rFonts w:hint="eastAsia" w:ascii="仿宋" w:hAnsi="仿宋" w:eastAsia="仿宋" w:cs="仿宋"/>
          <w:color w:val="auto"/>
          <w:kern w:val="2"/>
          <w:sz w:val="21"/>
          <w:szCs w:val="21"/>
          <w:highlight w:val="none"/>
        </w:rPr>
        <w:t>有权要求降价、换货、拒收部分或整批货物，由此</w:t>
      </w:r>
      <w:r>
        <w:rPr>
          <w:rFonts w:hint="eastAsia" w:ascii="仿宋" w:hAnsi="仿宋" w:eastAsia="仿宋" w:cs="仿宋"/>
          <w:color w:val="auto"/>
          <w:kern w:val="2"/>
          <w:sz w:val="21"/>
          <w:szCs w:val="21"/>
          <w:highlight w:val="none"/>
          <w:lang w:eastAsia="zh-CN"/>
        </w:rPr>
        <w:t>产生</w:t>
      </w:r>
      <w:r>
        <w:rPr>
          <w:rFonts w:hint="eastAsia" w:ascii="仿宋" w:hAnsi="仿宋" w:eastAsia="仿宋" w:cs="仿宋"/>
          <w:color w:val="auto"/>
          <w:kern w:val="2"/>
          <w:sz w:val="21"/>
          <w:szCs w:val="21"/>
          <w:highlight w:val="none"/>
        </w:rPr>
        <w:t>的费用和损失，均由</w:t>
      </w:r>
      <w:r>
        <w:rPr>
          <w:rFonts w:hint="eastAsia" w:ascii="仿宋" w:hAnsi="仿宋" w:eastAsia="仿宋" w:cs="仿宋"/>
          <w:color w:val="auto"/>
          <w:kern w:val="2"/>
          <w:sz w:val="21"/>
          <w:szCs w:val="21"/>
          <w:highlight w:val="none"/>
          <w:lang w:eastAsia="zh-CN"/>
        </w:rPr>
        <w:t>乙方</w:t>
      </w:r>
      <w:r>
        <w:rPr>
          <w:rFonts w:hint="eastAsia" w:ascii="仿宋" w:hAnsi="仿宋" w:eastAsia="仿宋" w:cs="仿宋"/>
          <w:color w:val="auto"/>
          <w:kern w:val="2"/>
          <w:sz w:val="21"/>
          <w:szCs w:val="21"/>
          <w:highlight w:val="none"/>
        </w:rPr>
        <w:t>承担。</w:t>
      </w:r>
    </w:p>
    <w:p w14:paraId="71CFECAA">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8</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质量标准和保证</w:t>
      </w:r>
    </w:p>
    <w:p w14:paraId="12121B7C">
      <w:pPr>
        <w:pStyle w:val="32"/>
        <w:adjustRightInd w:val="0"/>
        <w:snapToGrid w:val="0"/>
        <w:spacing w:before="0" w:line="400" w:lineRule="exact"/>
        <w:ind w:firstLine="420" w:firstLineChars="200"/>
        <w:jc w:val="left"/>
        <w:rPr>
          <w:rFonts w:hint="eastAsia" w:ascii="仿宋" w:hAnsi="仿宋" w:eastAsia="仿宋" w:cs="仿宋"/>
          <w:b/>
          <w:color w:val="auto"/>
          <w:highlight w:val="none"/>
        </w:rPr>
      </w:pPr>
      <w:r>
        <w:rPr>
          <w:rFonts w:hint="eastAsia" w:ascii="仿宋" w:hAnsi="仿宋" w:eastAsia="仿宋" w:cs="仿宋"/>
          <w:color w:val="auto"/>
          <w:highlight w:val="none"/>
          <w:lang w:eastAsia="zh-CN"/>
        </w:rPr>
        <w:t>8</w:t>
      </w:r>
      <w:r>
        <w:rPr>
          <w:rFonts w:hint="eastAsia" w:ascii="仿宋" w:hAnsi="仿宋" w:eastAsia="仿宋" w:cs="仿宋"/>
          <w:color w:val="auto"/>
          <w:highlight w:val="none"/>
        </w:rPr>
        <w:t>.1 质量标准</w:t>
      </w:r>
    </w:p>
    <w:p w14:paraId="0A60932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（1）本合同下</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w:t>
      </w:r>
      <w:r>
        <w:rPr>
          <w:rFonts w:hint="eastAsia" w:ascii="仿宋" w:hAnsi="仿宋" w:eastAsia="仿宋" w:cs="仿宋"/>
          <w:color w:val="auto"/>
          <w:szCs w:val="21"/>
          <w:highlight w:val="none"/>
          <w:lang w:eastAsia="zh-CN"/>
        </w:rPr>
        <w:t>合同</w:t>
      </w:r>
      <w:r>
        <w:rPr>
          <w:rFonts w:hint="eastAsia" w:ascii="仿宋" w:hAnsi="仿宋" w:eastAsia="仿宋" w:cs="仿宋"/>
          <w:color w:val="auto"/>
          <w:szCs w:val="21"/>
          <w:lang w:eastAsia="zh-CN"/>
        </w:rPr>
        <w:t>约</w:t>
      </w:r>
      <w:r>
        <w:rPr>
          <w:rFonts w:hint="eastAsia" w:ascii="仿宋" w:hAnsi="仿宋" w:eastAsia="仿宋" w:cs="仿宋"/>
          <w:color w:val="auto"/>
          <w:szCs w:val="21"/>
        </w:rPr>
        <w:t>定的品牌、规格型号、技术性能、配置、质量、数量等要求。</w:t>
      </w:r>
      <w:r>
        <w:rPr>
          <w:rFonts w:hint="eastAsia" w:ascii="仿宋" w:hAnsi="仿宋" w:eastAsia="仿宋" w:cs="仿宋"/>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Cs w:val="21"/>
          <w:highlight w:val="none"/>
          <w:lang w:eastAsia="zh-CN"/>
        </w:rPr>
        <w:t>。</w:t>
      </w:r>
    </w:p>
    <w:p w14:paraId="7018ACEB">
      <w:pPr>
        <w:pStyle w:val="32"/>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14:paraId="18E74CB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的货物应符合国家有关安全、环保、卫生</w:t>
      </w:r>
      <w:r>
        <w:rPr>
          <w:rFonts w:hint="eastAsia" w:ascii="仿宋" w:hAnsi="仿宋" w:eastAsia="仿宋" w:cs="仿宋"/>
          <w:color w:val="auto"/>
          <w:szCs w:val="21"/>
          <w:highlight w:val="none"/>
          <w:lang w:eastAsia="zh-CN"/>
        </w:rPr>
        <w:t>的</w:t>
      </w:r>
      <w:r>
        <w:rPr>
          <w:rFonts w:hint="eastAsia" w:ascii="仿宋" w:hAnsi="仿宋" w:eastAsia="仿宋" w:cs="仿宋"/>
          <w:color w:val="auto"/>
          <w:szCs w:val="21"/>
          <w:highlight w:val="none"/>
        </w:rPr>
        <w:t>规定。</w:t>
      </w:r>
    </w:p>
    <w:p w14:paraId="04C70BB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（4）乙方应向甲方提交所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货物的技术文件，包括相应的中文技术文件，如：产品目录、图纸、操作手册、使用说明、维护手册或服务指南</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上述</w:t>
      </w:r>
      <w:r>
        <w:rPr>
          <w:rFonts w:hint="eastAsia" w:ascii="仿宋" w:hAnsi="仿宋" w:eastAsia="仿宋" w:cs="仿宋"/>
          <w:color w:val="auto"/>
          <w:szCs w:val="21"/>
          <w:highlight w:val="none"/>
        </w:rPr>
        <w:t>文件应包装好随货物一同发运。</w:t>
      </w:r>
    </w:p>
    <w:p w14:paraId="44BE5B9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8</w:t>
      </w:r>
      <w:r>
        <w:rPr>
          <w:rFonts w:hint="eastAsia" w:ascii="仿宋" w:hAnsi="仿宋" w:eastAsia="仿宋" w:cs="仿宋"/>
          <w:color w:val="auto"/>
          <w:szCs w:val="21"/>
          <w:highlight w:val="none"/>
        </w:rPr>
        <w:t>.2 保证</w:t>
      </w:r>
    </w:p>
    <w:p w14:paraId="573524D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（1）乙方应保证</w:t>
      </w:r>
      <w:r>
        <w:rPr>
          <w:rFonts w:hint="eastAsia" w:ascii="仿宋" w:hAnsi="仿宋" w:eastAsia="仿宋" w:cs="仿宋"/>
          <w:color w:val="auto"/>
          <w:szCs w:val="21"/>
          <w:highlight w:val="none"/>
          <w:lang w:eastAsia="zh-CN"/>
        </w:rPr>
        <w:t>提供的货物</w:t>
      </w:r>
      <w:r>
        <w:rPr>
          <w:rFonts w:hint="eastAsia" w:ascii="仿宋" w:hAnsi="仿宋" w:eastAsia="仿宋" w:cs="仿宋"/>
          <w:color w:val="auto"/>
          <w:szCs w:val="21"/>
          <w:highlight w:val="none"/>
        </w:rPr>
        <w:t>完全符合合同规定的质量、规格和性能要求。乙方应保证货物在正确安装、正常使用和保养条件下，</w:t>
      </w:r>
      <w:r>
        <w:rPr>
          <w:rFonts w:hint="eastAsia" w:ascii="仿宋" w:hAnsi="仿宋" w:eastAsia="仿宋" w:cs="仿宋"/>
          <w:color w:val="auto"/>
          <w:szCs w:val="21"/>
        </w:rPr>
        <w:t>在其使用寿命期内具</w:t>
      </w:r>
      <w:r>
        <w:rPr>
          <w:rFonts w:hint="eastAsia" w:ascii="仿宋" w:hAnsi="仿宋" w:eastAsia="仿宋" w:cs="仿宋"/>
          <w:color w:val="auto"/>
          <w:szCs w:val="21"/>
          <w:lang w:eastAsia="zh-CN"/>
        </w:rPr>
        <w:t>备合同约定</w:t>
      </w:r>
      <w:r>
        <w:rPr>
          <w:rFonts w:hint="eastAsia" w:ascii="仿宋" w:hAnsi="仿宋" w:eastAsia="仿宋" w:cs="仿宋"/>
          <w:color w:val="auto"/>
          <w:szCs w:val="21"/>
        </w:rPr>
        <w:t>的性能</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存在</w:t>
      </w:r>
      <w:r>
        <w:rPr>
          <w:rFonts w:hint="eastAsia" w:ascii="仿宋" w:hAnsi="仿宋" w:eastAsia="仿宋" w:cs="仿宋"/>
          <w:color w:val="auto"/>
          <w:szCs w:val="21"/>
          <w:highlight w:val="none"/>
        </w:rPr>
        <w:t>质量保证期的，货物最终交付验收</w:t>
      </w:r>
      <w:r>
        <w:rPr>
          <w:rFonts w:hint="eastAsia" w:ascii="仿宋" w:hAnsi="仿宋" w:eastAsia="仿宋" w:cs="仿宋"/>
          <w:color w:val="auto"/>
          <w:szCs w:val="21"/>
          <w:highlight w:val="none"/>
          <w:lang w:eastAsia="zh-CN"/>
        </w:rPr>
        <w:t>合格</w:t>
      </w:r>
      <w:r>
        <w:rPr>
          <w:rFonts w:hint="eastAsia" w:ascii="仿宋" w:hAnsi="仿宋" w:eastAsia="仿宋" w:cs="仿宋"/>
          <w:color w:val="auto"/>
          <w:szCs w:val="21"/>
          <w:highlight w:val="none"/>
        </w:rPr>
        <w:t>后</w:t>
      </w:r>
      <w:r>
        <w:rPr>
          <w:rFonts w:hint="eastAsia" w:ascii="仿宋" w:hAnsi="仿宋" w:eastAsia="仿宋" w:cs="仿宋"/>
          <w:color w:val="auto"/>
          <w:szCs w:val="21"/>
          <w:highlight w:val="none"/>
          <w:lang w:eastAsia="zh-CN"/>
        </w:rPr>
        <w:t>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w:t>
      </w:r>
      <w:r>
        <w:rPr>
          <w:rFonts w:hint="eastAsia" w:ascii="仿宋" w:hAnsi="仿宋" w:eastAsia="仿宋" w:cs="仿宋"/>
          <w:color w:val="auto"/>
          <w:szCs w:val="21"/>
          <w:highlight w:val="none"/>
          <w:lang w:eastAsia="zh-CN"/>
        </w:rPr>
        <w:t>书面</w:t>
      </w:r>
      <w:r>
        <w:rPr>
          <w:rFonts w:hint="eastAsia" w:ascii="仿宋" w:hAnsi="仿宋" w:eastAsia="仿宋" w:cs="仿宋"/>
          <w:color w:val="auto"/>
          <w:szCs w:val="21"/>
          <w:highlight w:val="none"/>
        </w:rPr>
        <w:t>承诺（两者以较长的为准）的质量保证期内，本保证保持有效。</w:t>
      </w:r>
    </w:p>
    <w:p w14:paraId="59A6FEC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14:paraId="272450A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（3）乙方收到通知后</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14:paraId="7006725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.1条规定以书面形式</w:t>
      </w:r>
      <w:r>
        <w:rPr>
          <w:rFonts w:hint="eastAsia" w:ascii="仿宋" w:hAnsi="仿宋" w:eastAsia="仿宋" w:cs="仿宋"/>
          <w:color w:val="auto"/>
          <w:szCs w:val="21"/>
          <w:highlight w:val="none"/>
          <w:lang w:eastAsia="zh-CN"/>
        </w:rPr>
        <w:t>追究</w:t>
      </w: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的违约责任</w:t>
      </w:r>
      <w:r>
        <w:rPr>
          <w:rFonts w:hint="eastAsia" w:ascii="仿宋" w:hAnsi="仿宋" w:eastAsia="仿宋" w:cs="仿宋"/>
          <w:color w:val="auto"/>
          <w:szCs w:val="21"/>
          <w:highlight w:val="none"/>
        </w:rPr>
        <w:t>。</w:t>
      </w:r>
    </w:p>
    <w:p w14:paraId="23B48DD4">
      <w:pPr>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对乙方行使的其他权利不受影响。</w:t>
      </w:r>
    </w:p>
    <w:p w14:paraId="45581226">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权利瑕疵担保</w:t>
      </w:r>
    </w:p>
    <w:p w14:paraId="6F42AC2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.1 乙方保证对其出售的货物享有合法的权利。</w:t>
      </w:r>
    </w:p>
    <w:p w14:paraId="59E7A77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 xml:space="preserve">.2 </w:t>
      </w:r>
      <w:r>
        <w:rPr>
          <w:rFonts w:hint="eastAsia" w:ascii="仿宋" w:hAnsi="仿宋" w:eastAsia="仿宋" w:cs="仿宋"/>
          <w:color w:val="auto"/>
          <w:szCs w:val="15"/>
        </w:rPr>
        <w:t>乙方保证在交付的货物上不存在抵押权等担保物权。</w:t>
      </w:r>
    </w:p>
    <w:p w14:paraId="1F258AD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.3 如甲方使用</w:t>
      </w:r>
      <w:r>
        <w:rPr>
          <w:rFonts w:hint="eastAsia" w:ascii="仿宋" w:hAnsi="仿宋" w:eastAsia="仿宋" w:cs="仿宋"/>
          <w:color w:val="auto"/>
          <w:szCs w:val="21"/>
          <w:highlight w:val="none"/>
          <w:lang w:val="en-US" w:eastAsia="zh-CN"/>
        </w:rPr>
        <w:t>上述</w:t>
      </w:r>
      <w:r>
        <w:rPr>
          <w:rFonts w:hint="eastAsia" w:ascii="仿宋" w:hAnsi="仿宋" w:eastAsia="仿宋" w:cs="仿宋"/>
          <w:color w:val="auto"/>
          <w:szCs w:val="21"/>
          <w:highlight w:val="none"/>
        </w:rPr>
        <w:t>货物构成</w:t>
      </w:r>
      <w:r>
        <w:rPr>
          <w:rFonts w:hint="eastAsia" w:ascii="仿宋" w:hAnsi="仿宋" w:eastAsia="仿宋" w:cs="仿宋"/>
          <w:color w:val="auto"/>
          <w:szCs w:val="21"/>
          <w:highlight w:val="none"/>
          <w:lang w:val="en-US" w:eastAsia="zh-CN"/>
        </w:rPr>
        <w:t>对第三人</w:t>
      </w:r>
      <w:r>
        <w:rPr>
          <w:rFonts w:hint="eastAsia" w:ascii="仿宋" w:hAnsi="仿宋" w:eastAsia="仿宋" w:cs="仿宋"/>
          <w:color w:val="auto"/>
          <w:szCs w:val="21"/>
          <w:highlight w:val="none"/>
        </w:rPr>
        <w:t>侵权的，则由乙方承担全部责任。</w:t>
      </w:r>
    </w:p>
    <w:p w14:paraId="1AB1B828">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0</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知识产权保护</w:t>
      </w:r>
    </w:p>
    <w:p w14:paraId="6C0DDA1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0</w:t>
      </w:r>
      <w:r>
        <w:rPr>
          <w:rFonts w:hint="eastAsia" w:ascii="仿宋" w:hAnsi="仿宋" w:eastAsia="仿宋" w:cs="仿宋"/>
          <w:color w:val="auto"/>
          <w:szCs w:val="21"/>
          <w:highlight w:val="none"/>
        </w:rPr>
        <w:t>.1 乙方对其所销售的货物应当享有知识产权或经权利人合法授权，保证没有侵犯任何第三人的知识产权等权利。</w:t>
      </w:r>
      <w:bookmarkStart w:id="51" w:name="_Hlk163047038"/>
      <w:r>
        <w:rPr>
          <w:rFonts w:hint="eastAsia" w:ascii="仿宋" w:hAnsi="仿宋" w:eastAsia="仿宋" w:cs="仿宋"/>
          <w:color w:val="auto"/>
          <w:szCs w:val="15"/>
        </w:rPr>
        <w:t>因违反前述约定对第三人构成侵权的，应当由乙方向第三人承担法律责任；甲方依法向第三人赔偿后，有权向乙方追偿。甲方有其他损失的，乙方应当赔偿</w:t>
      </w:r>
      <w:bookmarkEnd w:id="51"/>
      <w:r>
        <w:rPr>
          <w:rFonts w:hint="eastAsia" w:ascii="仿宋" w:hAnsi="仿宋" w:eastAsia="仿宋" w:cs="仿宋"/>
          <w:color w:val="auto"/>
          <w:szCs w:val="21"/>
          <w:highlight w:val="none"/>
        </w:rPr>
        <w:t>。</w:t>
      </w:r>
    </w:p>
    <w:p w14:paraId="13A03EF1">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保密义务</w:t>
      </w:r>
    </w:p>
    <w:p w14:paraId="4EEC584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15"/>
        </w:rPr>
      </w:pPr>
      <w:r>
        <w:rPr>
          <w:rFonts w:hint="eastAsia" w:ascii="仿宋" w:hAnsi="仿宋" w:eastAsia="仿宋" w:cs="仿宋"/>
          <w:color w:val="auto"/>
          <w:szCs w:val="15"/>
          <w:lang w:val="en-US" w:eastAsia="zh-CN"/>
        </w:rPr>
        <w:t xml:space="preserve">11.1 </w:t>
      </w:r>
      <w:r>
        <w:rPr>
          <w:rFonts w:hint="eastAsia" w:ascii="仿宋" w:hAnsi="仿宋" w:eastAsia="仿宋" w:cs="仿宋"/>
          <w:color w:val="auto"/>
          <w:szCs w:val="15"/>
        </w:rPr>
        <w:t>甲、乙双方</w:t>
      </w:r>
      <w:r>
        <w:rPr>
          <w:rFonts w:hint="eastAsia" w:ascii="仿宋" w:hAnsi="仿宋" w:eastAsia="仿宋" w:cs="仿宋"/>
          <w:color w:val="auto"/>
          <w:szCs w:val="15"/>
          <w:lang w:eastAsia="zh-CN"/>
        </w:rPr>
        <w:t>对</w:t>
      </w:r>
      <w:r>
        <w:rPr>
          <w:rFonts w:hint="eastAsia" w:ascii="仿宋" w:hAnsi="仿宋" w:eastAsia="仿宋" w:cs="仿宋"/>
          <w:color w:val="auto"/>
          <w:szCs w:val="15"/>
        </w:rPr>
        <w:t>采购和合同履行过程中所获悉的</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商业秘密或者其他应当保密的信息，均有保密义务</w:t>
      </w:r>
      <w:r>
        <w:rPr>
          <w:rFonts w:hint="eastAsia" w:ascii="仿宋" w:hAnsi="仿宋" w:eastAsia="仿宋" w:cs="仿宋"/>
          <w:color w:val="auto"/>
          <w:szCs w:val="15"/>
          <w:lang w:eastAsia="zh-CN"/>
        </w:rPr>
        <w:t>且不受合同有效期所限，直至该信息成为公开信息</w:t>
      </w:r>
      <w:r>
        <w:rPr>
          <w:rFonts w:hint="eastAsia" w:ascii="仿宋" w:hAnsi="仿宋" w:eastAsia="仿宋" w:cs="仿宋"/>
          <w:color w:val="auto"/>
          <w:szCs w:val="15"/>
        </w:rPr>
        <w:t>。泄露、不正当地使用</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w:t>
      </w:r>
      <w:r>
        <w:rPr>
          <w:rFonts w:hint="eastAsia" w:ascii="仿宋" w:hAnsi="仿宋" w:eastAsia="仿宋" w:cs="仿宋"/>
          <w:color w:val="auto"/>
          <w:szCs w:val="15"/>
          <w:lang w:eastAsia="zh-CN"/>
        </w:rPr>
        <w:t>其他应当保密的</w:t>
      </w:r>
      <w:r>
        <w:rPr>
          <w:rFonts w:hint="eastAsia" w:ascii="仿宋" w:hAnsi="仿宋" w:eastAsia="仿宋" w:cs="仿宋"/>
          <w:color w:val="auto"/>
          <w:szCs w:val="15"/>
        </w:rPr>
        <w:t>信息，应当承担</w:t>
      </w:r>
      <w:r>
        <w:rPr>
          <w:rFonts w:hint="eastAsia" w:ascii="仿宋" w:hAnsi="仿宋" w:eastAsia="仿宋" w:cs="仿宋"/>
          <w:color w:val="auto"/>
          <w:szCs w:val="15"/>
          <w:lang w:eastAsia="zh-CN"/>
        </w:rPr>
        <w:t>相应</w:t>
      </w:r>
      <w:r>
        <w:rPr>
          <w:rFonts w:hint="eastAsia" w:ascii="仿宋" w:hAnsi="仿宋" w:eastAsia="仿宋" w:cs="仿宋"/>
          <w:color w:val="auto"/>
          <w:szCs w:val="15"/>
        </w:rPr>
        <w:t>责任。其他应当保密的信息由双方在</w:t>
      </w:r>
      <w:r>
        <w:rPr>
          <w:rFonts w:hint="eastAsia" w:ascii="仿宋" w:hAnsi="仿宋" w:eastAsia="仿宋" w:cs="仿宋"/>
          <w:b/>
          <w:bCs/>
          <w:color w:val="auto"/>
          <w:szCs w:val="15"/>
        </w:rPr>
        <w:t>【政府采购合同专用条款】</w:t>
      </w:r>
      <w:r>
        <w:rPr>
          <w:rFonts w:hint="eastAsia" w:ascii="仿宋" w:hAnsi="仿宋" w:eastAsia="仿宋" w:cs="仿宋"/>
          <w:color w:val="auto"/>
          <w:szCs w:val="15"/>
        </w:rPr>
        <w:t>中约定。</w:t>
      </w:r>
    </w:p>
    <w:p w14:paraId="0B6D9D26">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2</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合同价款支付</w:t>
      </w:r>
    </w:p>
    <w:p w14:paraId="1DC1AD70">
      <w:pPr>
        <w:autoSpaceDE/>
        <w:autoSpaceDN/>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highlight w:val="none"/>
          <w:lang w:eastAsia="zh-CN"/>
        </w:rPr>
        <w:t>合同价款支付</w:t>
      </w:r>
      <w:r>
        <w:rPr>
          <w:rFonts w:hint="eastAsia" w:ascii="仿宋" w:hAnsi="仿宋" w:eastAsia="仿宋" w:cs="仿宋"/>
          <w:color w:val="auto"/>
          <w:szCs w:val="21"/>
          <w:highlight w:val="none"/>
        </w:rPr>
        <w:t>按照国库集中支付</w:t>
      </w:r>
      <w:r>
        <w:rPr>
          <w:rFonts w:hint="eastAsia" w:ascii="仿宋" w:hAnsi="仿宋" w:eastAsia="仿宋" w:cs="仿宋"/>
          <w:color w:val="auto"/>
          <w:szCs w:val="21"/>
          <w:highlight w:val="none"/>
          <w:lang w:eastAsia="zh-CN"/>
        </w:rPr>
        <w:t>制度及财政管理相关</w:t>
      </w:r>
      <w:r>
        <w:rPr>
          <w:rFonts w:hint="eastAsia" w:ascii="仿宋" w:hAnsi="仿宋" w:eastAsia="仿宋" w:cs="仿宋"/>
          <w:color w:val="auto"/>
          <w:szCs w:val="21"/>
          <w:highlight w:val="none"/>
        </w:rPr>
        <w:t>规定执行。</w:t>
      </w:r>
    </w:p>
    <w:p w14:paraId="34F12529">
      <w:pPr>
        <w:pStyle w:val="4"/>
        <w:spacing w:line="400" w:lineRule="exact"/>
        <w:ind w:firstLine="420" w:firstLineChars="200"/>
        <w:rPr>
          <w:rFonts w:hint="eastAsia" w:ascii="仿宋" w:hAnsi="仿宋" w:eastAsia="仿宋" w:cs="仿宋"/>
          <w:color w:val="auto"/>
          <w:highlight w:val="none"/>
          <w:lang w:eastAsia="zh-CN"/>
        </w:rPr>
      </w:pPr>
      <w:r>
        <w:rPr>
          <w:rFonts w:hint="eastAsia" w:ascii="仿宋" w:hAnsi="仿宋" w:eastAsia="仿宋" w:cs="仿宋"/>
          <w:b w:val="0"/>
          <w:bCs w:val="0"/>
          <w:color w:val="auto"/>
          <w:sz w:val="21"/>
          <w:szCs w:val="21"/>
          <w:highlight w:val="none"/>
          <w:lang w:val="en-US" w:eastAsia="zh-CN"/>
        </w:rPr>
        <w:t xml:space="preserve">12.2 </w:t>
      </w:r>
      <w:r>
        <w:rPr>
          <w:rFonts w:hint="eastAsia" w:ascii="仿宋" w:hAnsi="仿宋" w:eastAsia="仿宋" w:cs="仿宋"/>
          <w:b w:val="0"/>
          <w:bCs w:val="0"/>
          <w:color w:val="auto"/>
          <w:kern w:val="2"/>
          <w:sz w:val="21"/>
          <w:szCs w:val="21"/>
          <w:highlight w:val="none"/>
        </w:rPr>
        <w:t>对于满足合同约定支付条件的，</w:t>
      </w:r>
      <w:r>
        <w:rPr>
          <w:rFonts w:hint="eastAsia" w:ascii="仿宋" w:hAnsi="仿宋" w:eastAsia="仿宋" w:cs="仿宋"/>
          <w:b w:val="0"/>
          <w:bCs w:val="0"/>
          <w:color w:val="auto"/>
          <w:kern w:val="2"/>
          <w:sz w:val="21"/>
          <w:szCs w:val="21"/>
          <w:highlight w:val="none"/>
          <w:lang w:val="en-US" w:eastAsia="zh-CN"/>
        </w:rPr>
        <w:t>甲方</w:t>
      </w:r>
      <w:r>
        <w:rPr>
          <w:rFonts w:hint="eastAsia" w:ascii="仿宋" w:hAnsi="仿宋" w:eastAsia="仿宋" w:cs="仿宋"/>
          <w:b w:val="0"/>
          <w:bCs w:val="0"/>
          <w:i w:val="0"/>
          <w:iCs w:val="0"/>
          <w:caps w:val="0"/>
          <w:color w:val="auto"/>
          <w:spacing w:val="0"/>
          <w:sz w:val="21"/>
          <w:szCs w:val="21"/>
          <w:highlight w:val="none"/>
          <w:shd w:val="clear"/>
          <w:vertAlign w:val="baseline"/>
        </w:rPr>
        <w:t>原则上应当自收到发票后10个工作日内</w:t>
      </w:r>
      <w:r>
        <w:rPr>
          <w:rFonts w:hint="eastAsia" w:ascii="仿宋" w:hAnsi="仿宋" w:eastAsia="仿宋" w:cs="仿宋"/>
          <w:b w:val="0"/>
          <w:bCs w:val="0"/>
          <w:color w:val="auto"/>
          <w:kern w:val="2"/>
          <w:sz w:val="21"/>
          <w:szCs w:val="21"/>
          <w:highlight w:val="none"/>
        </w:rPr>
        <w:t>将资金支付到合同约定的</w:t>
      </w:r>
      <w:r>
        <w:rPr>
          <w:rFonts w:hint="eastAsia" w:ascii="仿宋" w:hAnsi="仿宋" w:eastAsia="仿宋" w:cs="仿宋"/>
          <w:b w:val="0"/>
          <w:bCs w:val="0"/>
          <w:color w:val="auto"/>
          <w:kern w:val="2"/>
          <w:sz w:val="21"/>
          <w:szCs w:val="21"/>
          <w:highlight w:val="none"/>
          <w:lang w:eastAsia="zh-CN"/>
        </w:rPr>
        <w:t>乙方</w:t>
      </w:r>
      <w:r>
        <w:rPr>
          <w:rFonts w:hint="eastAsia" w:ascii="仿宋" w:hAnsi="仿宋" w:eastAsia="仿宋" w:cs="仿宋"/>
          <w:b w:val="0"/>
          <w:bCs w:val="0"/>
          <w:color w:val="auto"/>
          <w:kern w:val="2"/>
          <w:sz w:val="21"/>
          <w:szCs w:val="21"/>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1"/>
          <w:szCs w:val="21"/>
          <w:highlight w:val="none"/>
          <w:lang w:val="en-US" w:eastAsia="zh-CN"/>
        </w:rPr>
        <w:t>乙方</w:t>
      </w:r>
      <w:r>
        <w:rPr>
          <w:rFonts w:hint="eastAsia" w:ascii="仿宋" w:hAnsi="仿宋" w:eastAsia="仿宋" w:cs="仿宋"/>
          <w:b w:val="0"/>
          <w:bCs w:val="0"/>
          <w:color w:val="auto"/>
          <w:kern w:val="2"/>
          <w:sz w:val="21"/>
          <w:szCs w:val="21"/>
          <w:highlight w:val="none"/>
        </w:rPr>
        <w:t>付款的条件。具体合同价款支付时间在【</w:t>
      </w:r>
      <w:r>
        <w:rPr>
          <w:rFonts w:hint="eastAsia" w:ascii="仿宋" w:hAnsi="仿宋" w:eastAsia="仿宋" w:cs="仿宋"/>
          <w:b/>
          <w:bCs/>
          <w:color w:val="auto"/>
          <w:kern w:val="2"/>
          <w:sz w:val="21"/>
          <w:szCs w:val="21"/>
          <w:highlight w:val="none"/>
        </w:rPr>
        <w:t>政府采购合同专用条款</w:t>
      </w:r>
      <w:r>
        <w:rPr>
          <w:rFonts w:hint="eastAsia" w:ascii="仿宋" w:hAnsi="仿宋" w:eastAsia="仿宋" w:cs="仿宋"/>
          <w:b w:val="0"/>
          <w:bCs w:val="0"/>
          <w:color w:val="auto"/>
          <w:kern w:val="2"/>
          <w:sz w:val="21"/>
          <w:szCs w:val="21"/>
          <w:highlight w:val="none"/>
        </w:rPr>
        <w:t>】中</w:t>
      </w:r>
      <w:r>
        <w:rPr>
          <w:rFonts w:hint="eastAsia" w:ascii="仿宋" w:hAnsi="仿宋" w:eastAsia="仿宋" w:cs="仿宋"/>
          <w:b w:val="0"/>
          <w:bCs w:val="0"/>
          <w:color w:val="auto"/>
          <w:kern w:val="2"/>
          <w:sz w:val="21"/>
          <w:szCs w:val="21"/>
          <w:highlight w:val="none"/>
          <w:lang w:eastAsia="zh-CN"/>
        </w:rPr>
        <w:t>约</w:t>
      </w:r>
      <w:r>
        <w:rPr>
          <w:rFonts w:hint="eastAsia" w:ascii="仿宋" w:hAnsi="仿宋" w:eastAsia="仿宋" w:cs="仿宋"/>
          <w:b w:val="0"/>
          <w:bCs w:val="0"/>
          <w:color w:val="auto"/>
          <w:kern w:val="2"/>
          <w:sz w:val="21"/>
          <w:szCs w:val="21"/>
          <w:highlight w:val="none"/>
        </w:rPr>
        <w:t>定。</w:t>
      </w:r>
    </w:p>
    <w:p w14:paraId="7CD5411C">
      <w:pPr>
        <w:pStyle w:val="23"/>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14:paraId="794457FA">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15"/>
        </w:rPr>
        <w:t>乙方应当以支票、汇票、本票或者金融机构、担保机构出具的保函等非现金形式提交。</w:t>
      </w:r>
    </w:p>
    <w:p w14:paraId="66A1928B">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.2 如果乙方</w:t>
      </w:r>
      <w:r>
        <w:rPr>
          <w:rFonts w:hint="eastAsia" w:ascii="仿宋" w:hAnsi="仿宋" w:eastAsia="仿宋" w:cs="仿宋"/>
          <w:color w:val="auto"/>
          <w:szCs w:val="21"/>
          <w:highlight w:val="none"/>
          <w:lang w:eastAsia="zh-CN"/>
        </w:rPr>
        <w:t>出现</w:t>
      </w:r>
      <w:r>
        <w:rPr>
          <w:rFonts w:hint="eastAsia" w:ascii="仿宋" w:hAnsi="仿宋" w:eastAsia="仿宋" w:cs="仿宋"/>
          <w:b/>
          <w:bCs/>
          <w:color w:val="auto"/>
          <w:szCs w:val="15"/>
          <w:highlight w:val="none"/>
        </w:rPr>
        <w:t>【政府采购合同专用条款】</w:t>
      </w:r>
      <w:r>
        <w:rPr>
          <w:rFonts w:hint="eastAsia" w:ascii="仿宋" w:hAnsi="仿宋" w:eastAsia="仿宋" w:cs="仿宋"/>
          <w:b w:val="0"/>
          <w:bCs w:val="0"/>
          <w:color w:val="auto"/>
          <w:szCs w:val="15"/>
          <w:highlight w:val="none"/>
          <w:lang w:eastAsia="zh-CN"/>
        </w:rPr>
        <w:t>约定</w:t>
      </w:r>
      <w:r>
        <w:rPr>
          <w:rFonts w:hint="eastAsia" w:ascii="仿宋" w:hAnsi="仿宋" w:eastAsia="仿宋" w:cs="仿宋"/>
          <w:b w:val="0"/>
          <w:bCs w:val="0"/>
          <w:color w:val="auto"/>
          <w:szCs w:val="15"/>
          <w:lang w:eastAsia="zh-CN"/>
        </w:rPr>
        <w:t>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w:t>
      </w:r>
      <w:r>
        <w:rPr>
          <w:rFonts w:hint="eastAsia" w:ascii="仿宋" w:hAnsi="仿宋" w:eastAsia="仿宋" w:cs="仿宋"/>
          <w:color w:val="auto"/>
          <w:szCs w:val="21"/>
          <w:highlight w:val="none"/>
          <w:lang w:eastAsia="zh-CN"/>
        </w:rPr>
        <w:t>且</w:t>
      </w:r>
      <w:r>
        <w:rPr>
          <w:rFonts w:hint="eastAsia" w:ascii="仿宋" w:hAnsi="仿宋" w:eastAsia="仿宋" w:cs="仿宋"/>
          <w:color w:val="auto"/>
          <w:szCs w:val="21"/>
          <w:highlight w:val="none"/>
        </w:rPr>
        <w:t>不影响甲方要求乙方承担合同约定的超过履约保证金的违约责任的权利。</w:t>
      </w:r>
    </w:p>
    <w:p w14:paraId="2DA085AF">
      <w:pPr>
        <w:spacing w:line="400" w:lineRule="exact"/>
        <w:ind w:firstLine="420"/>
        <w:rPr>
          <w:rFonts w:hint="eastAsia" w:ascii="仿宋" w:hAnsi="仿宋" w:eastAsia="仿宋" w:cs="仿宋"/>
          <w:color w:val="auto"/>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14:paraId="614E64EC">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color w:val="auto"/>
          <w:sz w:val="24"/>
          <w:highlight w:val="none"/>
        </w:rPr>
        <w:t>售后服务</w:t>
      </w:r>
    </w:p>
    <w:p w14:paraId="3A4BE99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除项目不涉及或采购活动中明确约定无须承担外，乙方还应提供下列服务：</w:t>
      </w:r>
    </w:p>
    <w:p w14:paraId="26EF99C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14:paraId="742505C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14:paraId="5672520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的期限内对所有的货物实施运行监督、维修，但前提条件是该服务并不能免除乙方在质量保证期内所承担的义务；</w:t>
      </w:r>
    </w:p>
    <w:p w14:paraId="175CFE3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（4）在制造商</w:t>
      </w:r>
      <w:r>
        <w:rPr>
          <w:rFonts w:hint="eastAsia" w:ascii="仿宋" w:hAnsi="仿宋" w:eastAsia="仿宋" w:cs="仿宋"/>
          <w:color w:val="auto"/>
          <w:szCs w:val="21"/>
          <w:highlight w:val="none"/>
          <w:lang w:eastAsia="zh-CN"/>
        </w:rPr>
        <w:t>所在地</w:t>
      </w:r>
      <w:r>
        <w:rPr>
          <w:rFonts w:hint="eastAsia" w:ascii="仿宋" w:hAnsi="仿宋" w:eastAsia="仿宋" w:cs="仿宋"/>
          <w:color w:val="auto"/>
          <w:szCs w:val="21"/>
          <w:highlight w:val="none"/>
        </w:rPr>
        <w:t>或</w:t>
      </w:r>
      <w:r>
        <w:rPr>
          <w:rFonts w:hint="eastAsia" w:ascii="仿宋" w:hAnsi="仿宋" w:eastAsia="仿宋" w:cs="仿宋"/>
          <w:color w:val="auto"/>
          <w:szCs w:val="21"/>
          <w:highlight w:val="none"/>
          <w:lang w:eastAsia="zh-CN"/>
        </w:rPr>
        <w:t>指定</w:t>
      </w:r>
      <w:r>
        <w:rPr>
          <w:rFonts w:hint="eastAsia" w:ascii="仿宋" w:hAnsi="仿宋" w:eastAsia="仿宋" w:cs="仿宋"/>
          <w:color w:val="auto"/>
          <w:szCs w:val="21"/>
          <w:highlight w:val="none"/>
        </w:rPr>
        <w:t>现场就货物的安装、启动、运营、维护</w:t>
      </w:r>
      <w:r>
        <w:rPr>
          <w:rFonts w:hint="eastAsia" w:ascii="仿宋" w:hAnsi="仿宋" w:eastAsia="仿宋" w:cs="仿宋"/>
          <w:color w:val="auto"/>
          <w:szCs w:val="21"/>
          <w:highlight w:val="none"/>
          <w:lang w:eastAsia="zh-CN"/>
        </w:rPr>
        <w:t>、废弃处置等</w:t>
      </w:r>
      <w:r>
        <w:rPr>
          <w:rFonts w:hint="eastAsia" w:ascii="仿宋" w:hAnsi="仿宋" w:eastAsia="仿宋" w:cs="仿宋"/>
          <w:color w:val="auto"/>
          <w:szCs w:val="21"/>
          <w:highlight w:val="none"/>
        </w:rPr>
        <w:t>对甲方操作人员进行培训</w:t>
      </w:r>
      <w:r>
        <w:rPr>
          <w:rFonts w:hint="eastAsia" w:ascii="仿宋" w:hAnsi="仿宋" w:eastAsia="仿宋" w:cs="仿宋"/>
          <w:color w:val="auto"/>
          <w:szCs w:val="15"/>
          <w:lang w:eastAsia="zh-CN"/>
        </w:rPr>
        <w:t>；</w:t>
      </w:r>
    </w:p>
    <w:p w14:paraId="73C97D09">
      <w:pPr>
        <w:pStyle w:val="965"/>
        <w:rPr>
          <w:rFonts w:hint="eastAsia" w:ascii="仿宋" w:hAnsi="仿宋" w:eastAsia="仿宋" w:cs="仿宋"/>
          <w:color w:val="auto"/>
          <w:sz w:val="21"/>
          <w:szCs w:val="21"/>
        </w:rPr>
      </w:pPr>
      <w:r>
        <w:rPr>
          <w:rFonts w:hint="eastAsia" w:ascii="仿宋" w:hAnsi="仿宋" w:eastAsia="仿宋" w:cs="仿宋"/>
          <w:color w:val="auto"/>
          <w:sz w:val="21"/>
          <w:szCs w:val="21"/>
        </w:rPr>
        <w:t>（5）依照法律、行政法规的规定或者按照</w:t>
      </w:r>
      <w:r>
        <w:rPr>
          <w:rFonts w:hint="eastAsia" w:ascii="仿宋" w:hAnsi="仿宋" w:eastAsia="仿宋" w:cs="仿宋"/>
          <w:b/>
          <w:bCs/>
          <w:color w:val="auto"/>
          <w:sz w:val="21"/>
          <w:szCs w:val="21"/>
        </w:rPr>
        <w:t>【政府采购合同专用条款】</w:t>
      </w:r>
      <w:r>
        <w:rPr>
          <w:rFonts w:hint="eastAsia" w:ascii="仿宋" w:hAnsi="仿宋" w:eastAsia="仿宋" w:cs="仿宋"/>
          <w:color w:val="auto"/>
          <w:sz w:val="21"/>
          <w:szCs w:val="21"/>
        </w:rPr>
        <w:t>约定，货物在有效使用年限届满后应予回收的，乙方负有自行或者委托第三人对货物予以回收的义务；</w:t>
      </w:r>
    </w:p>
    <w:p w14:paraId="7496F6C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14:paraId="7463757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.2 乙方提供的</w:t>
      </w:r>
      <w:r>
        <w:rPr>
          <w:rFonts w:hint="eastAsia" w:ascii="仿宋" w:hAnsi="仿宋" w:eastAsia="仿宋" w:cs="仿宋"/>
          <w:color w:val="auto"/>
          <w:szCs w:val="21"/>
          <w:highlight w:val="none"/>
          <w:lang w:eastAsia="zh-CN"/>
        </w:rPr>
        <w:t>售后</w:t>
      </w:r>
      <w:r>
        <w:rPr>
          <w:rFonts w:hint="eastAsia" w:ascii="仿宋" w:hAnsi="仿宋" w:eastAsia="仿宋" w:cs="仿宋"/>
          <w:color w:val="auto"/>
          <w:szCs w:val="21"/>
          <w:highlight w:val="none"/>
        </w:rPr>
        <w:t>服务的费用</w:t>
      </w:r>
      <w:r>
        <w:rPr>
          <w:rFonts w:hint="eastAsia" w:ascii="仿宋" w:hAnsi="仿宋" w:eastAsia="仿宋" w:cs="仿宋"/>
          <w:color w:val="auto"/>
          <w:szCs w:val="21"/>
          <w:highlight w:val="none"/>
          <w:lang w:val="en-US" w:eastAsia="zh-CN"/>
        </w:rPr>
        <w:t>已</w:t>
      </w:r>
      <w:r>
        <w:rPr>
          <w:rFonts w:hint="eastAsia" w:ascii="仿宋" w:hAnsi="仿宋" w:eastAsia="仿宋" w:cs="仿宋"/>
          <w:color w:val="auto"/>
          <w:szCs w:val="21"/>
          <w:highlight w:val="none"/>
        </w:rPr>
        <w:t>包含在合同价款中，甲方不再另行支付。</w:t>
      </w:r>
    </w:p>
    <w:p w14:paraId="43BBBFC0">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违约责任</w:t>
      </w:r>
    </w:p>
    <w:p w14:paraId="3064D23F">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.1质量瑕疵的</w:t>
      </w:r>
      <w:r>
        <w:rPr>
          <w:rFonts w:hint="eastAsia" w:ascii="仿宋" w:hAnsi="仿宋" w:eastAsia="仿宋" w:cs="仿宋"/>
          <w:bCs/>
          <w:color w:val="auto"/>
          <w:szCs w:val="21"/>
          <w:highlight w:val="none"/>
          <w:lang w:eastAsia="zh-CN"/>
        </w:rPr>
        <w:t>违约责任</w:t>
      </w:r>
    </w:p>
    <w:p w14:paraId="143F832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的产品不符合</w:t>
      </w:r>
      <w:r>
        <w:rPr>
          <w:rFonts w:hint="eastAsia" w:ascii="仿宋" w:hAnsi="仿宋" w:eastAsia="仿宋" w:cs="仿宋"/>
          <w:color w:val="auto"/>
          <w:szCs w:val="21"/>
          <w:highlight w:val="none"/>
          <w:lang w:eastAsia="zh-CN"/>
        </w:rPr>
        <w:t>合同约定的</w:t>
      </w:r>
      <w:r>
        <w:rPr>
          <w:rFonts w:hint="eastAsia" w:ascii="仿宋" w:hAnsi="仿宋" w:eastAsia="仿宋" w:cs="仿宋"/>
          <w:color w:val="auto"/>
          <w:szCs w:val="21"/>
          <w:highlight w:val="none"/>
        </w:rPr>
        <w:t>质量标准或存在产品质量缺陷，</w:t>
      </w:r>
      <w:r>
        <w:rPr>
          <w:rFonts w:hint="eastAsia" w:ascii="仿宋" w:hAnsi="仿宋" w:eastAsia="仿宋" w:cs="仿宋"/>
          <w:color w:val="auto"/>
          <w:szCs w:val="21"/>
          <w:highlight w:val="none"/>
          <w:lang w:eastAsia="zh-CN"/>
        </w:rPr>
        <w:t>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要求</w:t>
      </w:r>
      <w:r>
        <w:rPr>
          <w:rFonts w:hint="eastAsia" w:ascii="仿宋" w:hAnsi="仿宋" w:eastAsia="仿宋" w:cs="仿宋"/>
          <w:color w:val="auto"/>
          <w:szCs w:val="21"/>
          <w:highlight w:val="none"/>
          <w:lang w:eastAsia="zh-CN"/>
        </w:rPr>
        <w:t>及时修理、重作、更换，并承担由此给甲</w:t>
      </w:r>
      <w:r>
        <w:rPr>
          <w:rFonts w:hint="eastAsia" w:ascii="仿宋" w:hAnsi="仿宋" w:eastAsia="仿宋" w:cs="仿宋"/>
          <w:color w:val="auto"/>
          <w:szCs w:val="21"/>
          <w:highlight w:val="none"/>
        </w:rPr>
        <w:t>方</w:t>
      </w:r>
      <w:r>
        <w:rPr>
          <w:rFonts w:hint="eastAsia" w:ascii="仿宋" w:hAnsi="仿宋" w:eastAsia="仿宋" w:cs="仿宋"/>
          <w:color w:val="auto"/>
          <w:szCs w:val="21"/>
          <w:highlight w:val="none"/>
          <w:lang w:eastAsia="zh-CN"/>
        </w:rPr>
        <w:t>造成的损失</w:t>
      </w:r>
      <w:r>
        <w:rPr>
          <w:rFonts w:hint="eastAsia" w:ascii="仿宋" w:hAnsi="仿宋" w:eastAsia="仿宋" w:cs="仿宋"/>
          <w:color w:val="auto"/>
          <w:szCs w:val="21"/>
          <w:highlight w:val="none"/>
        </w:rPr>
        <w:t>。</w:t>
      </w:r>
    </w:p>
    <w:p w14:paraId="0C3D62A9">
      <w:pPr>
        <w:autoSpaceDE w:val="0"/>
        <w:autoSpaceDN w:val="0"/>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.2 迟延交货的违约责任</w:t>
      </w:r>
    </w:p>
    <w:p w14:paraId="52AF83F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服务。在履行合同过程中，如果乙方遇到可能</w:t>
      </w:r>
      <w:r>
        <w:rPr>
          <w:rFonts w:hint="eastAsia" w:ascii="仿宋" w:hAnsi="仿宋" w:eastAsia="仿宋" w:cs="仿宋"/>
          <w:color w:val="auto"/>
          <w:szCs w:val="21"/>
          <w:highlight w:val="none"/>
          <w:lang w:eastAsia="zh-CN"/>
        </w:rPr>
        <w:t>影响</w:t>
      </w:r>
      <w:r>
        <w:rPr>
          <w:rFonts w:hint="eastAsia" w:ascii="仿宋" w:hAnsi="仿宋" w:eastAsia="仿宋" w:cs="仿宋"/>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Cs w:val="21"/>
          <w:highlight w:val="none"/>
          <w:lang w:eastAsia="zh-CN"/>
        </w:rPr>
        <w:t>长</w:t>
      </w:r>
      <w:r>
        <w:rPr>
          <w:rFonts w:hint="eastAsia" w:ascii="仿宋" w:hAnsi="仿宋" w:eastAsia="仿宋" w:cs="仿宋"/>
          <w:color w:val="auto"/>
          <w:szCs w:val="21"/>
          <w:highlight w:val="none"/>
        </w:rPr>
        <w:t>交货时间或延期提供服务。</w:t>
      </w:r>
    </w:p>
    <w:p w14:paraId="59653FD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（2）如果乙方没有按照合同规定的时间交货和提供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可要求继续履行或者</w:t>
      </w:r>
      <w:r>
        <w:rPr>
          <w:rFonts w:hint="eastAsia" w:ascii="仿宋" w:hAnsi="仿宋" w:eastAsia="仿宋" w:cs="仿宋"/>
          <w:color w:val="auto"/>
          <w:szCs w:val="21"/>
          <w:highlight w:val="none"/>
          <w:lang w:eastAsia="zh-CN"/>
        </w:rPr>
        <w:t>采取其他补救措施</w:t>
      </w:r>
      <w:r>
        <w:rPr>
          <w:rFonts w:hint="eastAsia" w:ascii="仿宋" w:hAnsi="仿宋" w:eastAsia="仿宋" w:cs="仿宋"/>
          <w:color w:val="auto"/>
          <w:szCs w:val="21"/>
          <w:highlight w:val="none"/>
        </w:rPr>
        <w:t>。</w:t>
      </w:r>
    </w:p>
    <w:p w14:paraId="5393708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 迟延支付的违约责任</w:t>
      </w:r>
    </w:p>
    <w:p w14:paraId="4337DCC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14:paraId="1BD8C569">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14:paraId="596B70B3">
      <w:pPr>
        <w:numPr>
          <w:ilvl w:val="0"/>
          <w:numId w:val="8"/>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合同变更</w:t>
      </w:r>
      <w:r>
        <w:rPr>
          <w:rFonts w:hint="eastAsia" w:ascii="仿宋" w:hAnsi="仿宋" w:eastAsia="仿宋" w:cs="仿宋"/>
          <w:b/>
          <w:color w:val="auto"/>
          <w:sz w:val="24"/>
          <w:highlight w:val="none"/>
          <w:lang w:eastAsia="zh-CN"/>
        </w:rPr>
        <w:t>、中止与终止</w:t>
      </w:r>
    </w:p>
    <w:p w14:paraId="73161A15">
      <w:pPr>
        <w:autoSpaceDE/>
        <w:autoSpaceDN/>
        <w:adjustRightInd w:val="0"/>
        <w:snapToGrid w:val="0"/>
        <w:spacing w:before="0"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.1合同的</w:t>
      </w:r>
      <w:r>
        <w:rPr>
          <w:rFonts w:hint="eastAsia" w:ascii="仿宋" w:hAnsi="仿宋" w:eastAsia="仿宋" w:cs="仿宋"/>
          <w:color w:val="auto"/>
          <w:szCs w:val="21"/>
          <w:highlight w:val="none"/>
          <w:lang w:eastAsia="zh-CN"/>
        </w:rPr>
        <w:t>变更</w:t>
      </w:r>
    </w:p>
    <w:p w14:paraId="444B02A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政府采购合同履行中，</w:t>
      </w:r>
      <w:r>
        <w:rPr>
          <w:rFonts w:hint="eastAsia" w:ascii="仿宋" w:hAnsi="仿宋" w:eastAsia="仿宋" w:cs="仿宋"/>
          <w:color w:val="auto"/>
          <w:szCs w:val="21"/>
          <w:highlight w:val="none"/>
        </w:rPr>
        <w:t>在不改变合同其他条款的前提下，甲方可以在合同价款10%的范围内追加与合同标的相同的货物，并就此与乙方协商</w:t>
      </w:r>
      <w:r>
        <w:rPr>
          <w:rFonts w:hint="eastAsia" w:ascii="仿宋" w:hAnsi="仿宋" w:eastAsia="仿宋" w:cs="仿宋"/>
          <w:color w:val="auto"/>
          <w:szCs w:val="21"/>
          <w:highlight w:val="none"/>
          <w:lang w:eastAsia="zh-CN"/>
        </w:rPr>
        <w:t>一致后</w:t>
      </w:r>
      <w:r>
        <w:rPr>
          <w:rFonts w:hint="eastAsia" w:ascii="仿宋" w:hAnsi="仿宋" w:eastAsia="仿宋" w:cs="仿宋"/>
          <w:color w:val="auto"/>
          <w:szCs w:val="21"/>
          <w:highlight w:val="none"/>
        </w:rPr>
        <w:t>签订补充协议。</w:t>
      </w:r>
    </w:p>
    <w:p w14:paraId="32590460">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合同的中止</w:t>
      </w:r>
    </w:p>
    <w:p w14:paraId="620863B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w:t>
      </w:r>
      <w:r>
        <w:rPr>
          <w:rFonts w:hint="eastAsia" w:ascii="仿宋" w:hAnsi="仿宋" w:eastAsia="仿宋" w:cs="仿宋"/>
          <w:color w:val="auto"/>
          <w:szCs w:val="21"/>
          <w:highlight w:val="none"/>
          <w:lang w:eastAsia="zh-CN"/>
        </w:rPr>
        <w:t>可以</w:t>
      </w:r>
      <w:r>
        <w:rPr>
          <w:rFonts w:hint="eastAsia" w:ascii="仿宋" w:hAnsi="仿宋" w:eastAsia="仿宋" w:cs="仿宋"/>
          <w:color w:val="auto"/>
          <w:szCs w:val="21"/>
          <w:highlight w:val="none"/>
        </w:rPr>
        <w:t>中止合同的履行。</w:t>
      </w:r>
    </w:p>
    <w:p w14:paraId="502AC5A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合同履行过程中，</w:t>
      </w:r>
      <w:r>
        <w:rPr>
          <w:rFonts w:hint="eastAsia" w:ascii="仿宋" w:hAnsi="仿宋" w:eastAsia="仿宋" w:cs="仿宋"/>
          <w:color w:val="auto"/>
          <w:szCs w:val="21"/>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Cs w:val="21"/>
          <w:highlight w:val="none"/>
          <w:lang w:eastAsia="zh-CN"/>
        </w:rPr>
        <w:t>，乙方有义务及时告知甲方</w:t>
      </w:r>
      <w:r>
        <w:rPr>
          <w:rFonts w:hint="eastAsia" w:ascii="仿宋" w:hAnsi="仿宋" w:eastAsia="仿宋" w:cs="仿宋"/>
          <w:color w:val="auto"/>
          <w:szCs w:val="21"/>
          <w:highlight w:val="none"/>
        </w:rPr>
        <w:t>。甲方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以书面形式通知乙方中止合同</w:t>
      </w:r>
      <w:r>
        <w:rPr>
          <w:rFonts w:hint="eastAsia" w:ascii="仿宋" w:hAnsi="仿宋" w:eastAsia="仿宋" w:cs="仿宋"/>
          <w:color w:val="auto"/>
          <w:szCs w:val="21"/>
          <w:highlight w:val="none"/>
          <w:lang w:eastAsia="zh-CN"/>
        </w:rPr>
        <w:t>并要求乙方在合理期限内消除相关情形或者提供适当担保。</w:t>
      </w:r>
      <w:r>
        <w:rPr>
          <w:rFonts w:hint="eastAsia" w:ascii="仿宋" w:hAnsi="仿宋" w:eastAsia="仿宋" w:cs="仿宋"/>
          <w:color w:val="auto"/>
          <w:szCs w:val="21"/>
          <w:highlight w:val="none"/>
        </w:rPr>
        <w:t>乙方提供适当担保的，</w:t>
      </w:r>
      <w:r>
        <w:rPr>
          <w:rFonts w:hint="eastAsia" w:ascii="仿宋" w:hAnsi="仿宋" w:eastAsia="仿宋" w:cs="仿宋"/>
          <w:color w:val="auto"/>
          <w:szCs w:val="21"/>
          <w:highlight w:val="none"/>
          <w:lang w:eastAsia="zh-CN"/>
        </w:rPr>
        <w:t>合同继续</w:t>
      </w:r>
      <w:r>
        <w:rPr>
          <w:rFonts w:hint="eastAsia" w:ascii="仿宋" w:hAnsi="仿宋" w:eastAsia="仿宋" w:cs="仿宋"/>
          <w:color w:val="auto"/>
          <w:szCs w:val="21"/>
          <w:highlight w:val="none"/>
        </w:rPr>
        <w:t>履行</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方在合理期限内未恢复履约能力且未提供适当担保的，视为拒绝</w:t>
      </w:r>
      <w:r>
        <w:rPr>
          <w:rFonts w:hint="eastAsia" w:ascii="仿宋" w:hAnsi="仿宋" w:eastAsia="仿宋" w:cs="仿宋"/>
          <w:color w:val="auto"/>
          <w:szCs w:val="21"/>
          <w:highlight w:val="none"/>
          <w:lang w:eastAsia="zh-CN"/>
        </w:rPr>
        <w:t>继续</w:t>
      </w:r>
      <w:r>
        <w:rPr>
          <w:rFonts w:hint="eastAsia" w:ascii="仿宋" w:hAnsi="仿宋" w:eastAsia="仿宋" w:cs="仿宋"/>
          <w:color w:val="auto"/>
          <w:szCs w:val="21"/>
          <w:highlight w:val="none"/>
        </w:rPr>
        <w:t>履约，甲方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解除合同并要求乙方承担</w:t>
      </w:r>
      <w:r>
        <w:rPr>
          <w:rFonts w:hint="eastAsia" w:ascii="仿宋" w:hAnsi="仿宋" w:eastAsia="仿宋" w:cs="仿宋"/>
          <w:color w:val="auto"/>
          <w:szCs w:val="21"/>
          <w:highlight w:val="none"/>
          <w:lang w:eastAsia="zh-CN"/>
        </w:rPr>
        <w:t>由此给甲方造成的损失</w:t>
      </w:r>
      <w:r>
        <w:rPr>
          <w:rFonts w:hint="eastAsia" w:ascii="仿宋" w:hAnsi="仿宋" w:eastAsia="仿宋" w:cs="仿宋"/>
          <w:color w:val="auto"/>
          <w:szCs w:val="21"/>
          <w:highlight w:val="none"/>
        </w:rPr>
        <w:t>。</w:t>
      </w:r>
    </w:p>
    <w:p w14:paraId="3C06BBEF">
      <w:pPr>
        <w:pStyle w:val="965"/>
        <w:jc w:val="both"/>
        <w:rPr>
          <w:rFonts w:hint="eastAsia" w:ascii="仿宋" w:hAnsi="仿宋" w:eastAsia="仿宋" w:cs="仿宋"/>
          <w:color w:val="auto"/>
          <w:sz w:val="21"/>
        </w:rPr>
      </w:pPr>
      <w:r>
        <w:rPr>
          <w:rFonts w:hint="eastAsia" w:ascii="仿宋" w:hAnsi="仿宋" w:eastAsia="仿宋" w:cs="仿宋"/>
          <w:color w:val="auto"/>
          <w:sz w:val="21"/>
        </w:rPr>
        <w:t>（3）乙方分立、合并或者变更住所的，应当及时以书面形式告知甲方。乙方没有</w:t>
      </w:r>
      <w:r>
        <w:rPr>
          <w:rFonts w:hint="eastAsia" w:ascii="仿宋" w:hAnsi="仿宋" w:eastAsia="仿宋" w:cs="仿宋"/>
          <w:color w:val="auto"/>
          <w:sz w:val="21"/>
          <w:lang w:eastAsia="zh-CN"/>
        </w:rPr>
        <w:t>及时告知</w:t>
      </w:r>
      <w:r>
        <w:rPr>
          <w:rFonts w:hint="eastAsia" w:ascii="仿宋" w:hAnsi="仿宋" w:eastAsia="仿宋" w:cs="仿宋"/>
          <w:color w:val="auto"/>
          <w:sz w:val="21"/>
        </w:rPr>
        <w:t>甲方，致使</w:t>
      </w:r>
      <w:r>
        <w:rPr>
          <w:rFonts w:hint="eastAsia" w:ascii="仿宋" w:hAnsi="仿宋" w:eastAsia="仿宋" w:cs="仿宋"/>
          <w:color w:val="auto"/>
          <w:sz w:val="21"/>
          <w:lang w:eastAsia="zh-CN"/>
        </w:rPr>
        <w:t>合同</w:t>
      </w:r>
      <w:r>
        <w:rPr>
          <w:rFonts w:hint="eastAsia" w:ascii="仿宋" w:hAnsi="仿宋" w:eastAsia="仿宋" w:cs="仿宋"/>
          <w:color w:val="auto"/>
          <w:sz w:val="21"/>
        </w:rPr>
        <w:t>履行发生困难的，甲方可以中止合同履行并要求乙方承担由此给甲方造成的损失。</w:t>
      </w:r>
    </w:p>
    <w:p w14:paraId="3721E16D">
      <w:pPr>
        <w:snapToGrid w:val="0"/>
        <w:spacing w:line="400" w:lineRule="exact"/>
        <w:ind w:firstLine="420" w:firstLineChars="200"/>
        <w:jc w:val="left"/>
        <w:rPr>
          <w:rFonts w:hint="eastAsia" w:ascii="仿宋" w:hAnsi="仿宋" w:eastAsia="仿宋" w:cs="仿宋"/>
          <w:color w:val="auto"/>
          <w:sz w:val="21"/>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）甲方不得以行政区划调整、政府换届、机构或者职能调整以及相关责任人更替为由中止合同。</w:t>
      </w:r>
    </w:p>
    <w:p w14:paraId="649D19D5">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合同的终止</w:t>
      </w:r>
    </w:p>
    <w:p w14:paraId="73A2071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14:paraId="16D45ED8">
      <w:pPr>
        <w:snapToGrid w:val="0"/>
        <w:spacing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highlight w:val="none"/>
        </w:rPr>
        <w:t>（2）乙方未</w:t>
      </w:r>
      <w:r>
        <w:rPr>
          <w:rFonts w:hint="eastAsia" w:ascii="仿宋" w:hAnsi="仿宋" w:eastAsia="仿宋" w:cs="仿宋"/>
          <w:color w:val="auto"/>
          <w:szCs w:val="21"/>
          <w:highlight w:val="none"/>
          <w:lang w:eastAsia="zh-CN"/>
        </w:rPr>
        <w:t>按</w:t>
      </w:r>
      <w:r>
        <w:rPr>
          <w:rFonts w:hint="eastAsia" w:ascii="仿宋" w:hAnsi="仿宋" w:eastAsia="仿宋" w:cs="仿宋"/>
          <w:color w:val="auto"/>
          <w:szCs w:val="21"/>
          <w:highlight w:val="none"/>
        </w:rPr>
        <w:t>合同约定履行，构成根本性违约的，甲方有权终止合同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rPr>
        <w:t>并追究乙方的违约责</w:t>
      </w:r>
      <w:r>
        <w:rPr>
          <w:rFonts w:hint="eastAsia" w:ascii="仿宋" w:hAnsi="仿宋" w:eastAsia="仿宋" w:cs="仿宋"/>
          <w:color w:val="auto"/>
          <w:szCs w:val="21"/>
          <w:lang w:val="en-US" w:eastAsia="zh-CN"/>
        </w:rPr>
        <w:t>任</w:t>
      </w:r>
      <w:r>
        <w:rPr>
          <w:rFonts w:hint="eastAsia" w:ascii="仿宋" w:hAnsi="仿宋" w:eastAsia="仿宋" w:cs="仿宋"/>
          <w:color w:val="auto"/>
          <w:szCs w:val="21"/>
          <w:highlight w:val="none"/>
        </w:rPr>
        <w:t>。</w:t>
      </w:r>
    </w:p>
    <w:p w14:paraId="4B2D94DD">
      <w:pPr>
        <w:pStyle w:val="965"/>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16.4 </w:t>
      </w:r>
      <w:r>
        <w:rPr>
          <w:rFonts w:hint="eastAsia" w:ascii="仿宋" w:hAnsi="仿宋" w:eastAsia="仿宋" w:cs="仿宋"/>
          <w:color w:val="auto"/>
          <w:kern w:val="2"/>
          <w:sz w:val="21"/>
          <w:szCs w:val="21"/>
          <w:highlight w:val="none"/>
          <w:lang w:val="en-US" w:eastAsia="zh-CN"/>
        </w:rPr>
        <w:t>涉及国家利益、社会公共利益的情形</w:t>
      </w:r>
    </w:p>
    <w:p w14:paraId="161108A4">
      <w:pPr>
        <w:pStyle w:val="965"/>
        <w:jc w:val="both"/>
        <w:rPr>
          <w:rFonts w:hint="eastAsia" w:ascii="仿宋" w:hAnsi="仿宋" w:eastAsia="仿宋" w:cs="仿宋"/>
          <w:color w:val="auto"/>
          <w:sz w:val="21"/>
        </w:rPr>
      </w:pPr>
      <w:r>
        <w:rPr>
          <w:rFonts w:hint="eastAsia" w:ascii="仿宋" w:hAnsi="仿宋" w:eastAsia="仿宋" w:cs="仿宋"/>
          <w:color w:val="auto"/>
          <w:sz w:val="21"/>
        </w:rPr>
        <w:t>政府采购合同继续履行将损害国家利益和社会公共利益的，双方当事人</w:t>
      </w:r>
      <w:r>
        <w:rPr>
          <w:rFonts w:hint="eastAsia" w:ascii="仿宋" w:hAnsi="仿宋" w:eastAsia="仿宋" w:cs="仿宋"/>
          <w:color w:val="auto"/>
          <w:sz w:val="21"/>
          <w:highlight w:val="none"/>
          <w:lang w:val="en-US" w:eastAsia="zh-CN"/>
        </w:rPr>
        <w:t>应当变更、</w:t>
      </w:r>
      <w:r>
        <w:rPr>
          <w:rFonts w:hint="eastAsia" w:ascii="仿宋" w:hAnsi="仿宋" w:eastAsia="仿宋" w:cs="仿宋"/>
          <w:color w:val="auto"/>
          <w:sz w:val="21"/>
        </w:rPr>
        <w:t>中止</w:t>
      </w:r>
      <w:r>
        <w:rPr>
          <w:rFonts w:hint="eastAsia" w:ascii="仿宋" w:hAnsi="仿宋" w:eastAsia="仿宋" w:cs="仿宋"/>
          <w:color w:val="auto"/>
          <w:sz w:val="21"/>
          <w:lang w:eastAsia="zh-CN"/>
        </w:rPr>
        <w:t>或者终止</w:t>
      </w:r>
      <w:r>
        <w:rPr>
          <w:rFonts w:hint="eastAsia" w:ascii="仿宋" w:hAnsi="仿宋" w:eastAsia="仿宋" w:cs="仿宋"/>
          <w:color w:val="auto"/>
          <w:sz w:val="21"/>
        </w:rPr>
        <w:t>合同。有过错的一方应当承担赔偿责任，双方都有过错的，各自承担相应的责任。</w:t>
      </w:r>
    </w:p>
    <w:p w14:paraId="40CFE75C">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合同分包</w:t>
      </w:r>
    </w:p>
    <w:p w14:paraId="4C3CAC5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 乙方不得</w:t>
      </w:r>
      <w:r>
        <w:rPr>
          <w:rFonts w:hint="eastAsia" w:ascii="仿宋" w:hAnsi="仿宋" w:eastAsia="仿宋" w:cs="仿宋"/>
          <w:color w:val="auto"/>
          <w:szCs w:val="21"/>
          <w:highlight w:val="none"/>
          <w:lang w:eastAsia="zh-CN"/>
        </w:rPr>
        <w:t>将合同转包给其他供应商。涉及合同分包的，乙方</w:t>
      </w:r>
      <w:r>
        <w:rPr>
          <w:rFonts w:hint="eastAsia" w:ascii="仿宋" w:hAnsi="仿宋" w:eastAsia="仿宋" w:cs="仿宋"/>
          <w:color w:val="auto"/>
          <w:szCs w:val="21"/>
          <w:highlight w:val="none"/>
          <w:lang w:val="en-US" w:eastAsia="zh-CN"/>
        </w:rPr>
        <w:t>应</w:t>
      </w:r>
      <w:r>
        <w:rPr>
          <w:rFonts w:hint="eastAsia" w:ascii="仿宋" w:hAnsi="仿宋" w:eastAsia="仿宋" w:cs="仿宋"/>
          <w:color w:val="auto"/>
          <w:szCs w:val="21"/>
          <w:highlight w:val="none"/>
          <w:lang w:eastAsia="zh-CN"/>
        </w:rPr>
        <w:t>根据采购文件和投标（响应）文件规定进行</w:t>
      </w:r>
      <w:r>
        <w:rPr>
          <w:rFonts w:hint="eastAsia" w:ascii="仿宋" w:hAnsi="仿宋" w:eastAsia="仿宋" w:cs="仿宋"/>
          <w:color w:val="auto"/>
          <w:szCs w:val="21"/>
          <w:highlight w:val="none"/>
        </w:rPr>
        <w:t>合同分包。</w:t>
      </w:r>
    </w:p>
    <w:p w14:paraId="749814FA">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 乙方执行政府采购政策向中小企业依法分包的</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乙方应当按采购文件</w:t>
      </w:r>
      <w:r>
        <w:rPr>
          <w:rFonts w:hint="eastAsia" w:ascii="仿宋" w:hAnsi="仿宋" w:eastAsia="仿宋" w:cs="仿宋"/>
          <w:color w:val="auto"/>
          <w:szCs w:val="21"/>
          <w:highlight w:val="none"/>
          <w:lang w:eastAsia="zh-CN"/>
        </w:rPr>
        <w:t>和</w:t>
      </w:r>
      <w:r>
        <w:rPr>
          <w:rFonts w:hint="eastAsia" w:ascii="仿宋" w:hAnsi="仿宋" w:eastAsia="仿宋" w:cs="仿宋"/>
          <w:color w:val="auto"/>
          <w:szCs w:val="21"/>
          <w:highlight w:val="none"/>
        </w:rPr>
        <w:t>投标（响应）文件签订分包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协议属于本合同组成部分。</w:t>
      </w:r>
    </w:p>
    <w:p w14:paraId="44D27C36">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不可抗力</w:t>
      </w:r>
    </w:p>
    <w:p w14:paraId="17566B3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.1 不可抗力是指合同双方不能预见、不能避免且不能克服的客观情况。</w:t>
      </w:r>
    </w:p>
    <w:p w14:paraId="0BD7F32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 任何一方对由于不可抗力造成的部分或全部不能履行合同不承担违约责任。但迟延履行后发生不可抗力的，不能免除责任。</w:t>
      </w:r>
    </w:p>
    <w:p w14:paraId="65C7C20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.3 遇有不可抗力的一方，应及时将事件情况以书面形式</w:t>
      </w:r>
      <w:r>
        <w:rPr>
          <w:rFonts w:hint="eastAsia" w:ascii="仿宋" w:hAnsi="仿宋" w:eastAsia="仿宋" w:cs="仿宋"/>
          <w:color w:val="auto"/>
          <w:szCs w:val="21"/>
          <w:highlight w:val="none"/>
          <w:lang w:eastAsia="zh-CN"/>
        </w:rPr>
        <w:t>告</w:t>
      </w:r>
      <w:r>
        <w:rPr>
          <w:rFonts w:hint="eastAsia" w:ascii="仿宋" w:hAnsi="仿宋" w:eastAsia="仿宋" w:cs="仿宋"/>
          <w:color w:val="auto"/>
          <w:szCs w:val="21"/>
          <w:highlight w:val="none"/>
        </w:rPr>
        <w:t>知另一方，并在事件发生后及时向另一方提交合同不能履行或部分不能履行或需要延期履行</w:t>
      </w:r>
      <w:r>
        <w:rPr>
          <w:rFonts w:hint="eastAsia" w:ascii="仿宋" w:hAnsi="仿宋" w:eastAsia="仿宋" w:cs="仿宋"/>
          <w:color w:val="auto"/>
          <w:szCs w:val="21"/>
          <w:highlight w:val="none"/>
          <w:lang w:eastAsia="zh-CN"/>
        </w:rPr>
        <w:t>的详细</w:t>
      </w:r>
      <w:r>
        <w:rPr>
          <w:rFonts w:hint="eastAsia" w:ascii="仿宋" w:hAnsi="仿宋" w:eastAsia="仿宋" w:cs="仿宋"/>
          <w:color w:val="auto"/>
          <w:szCs w:val="21"/>
          <w:highlight w:val="none"/>
        </w:rPr>
        <w:t>报告</w:t>
      </w:r>
      <w:r>
        <w:rPr>
          <w:rFonts w:hint="eastAsia" w:ascii="仿宋" w:hAnsi="仿宋" w:eastAsia="仿宋" w:cs="仿宋"/>
          <w:color w:val="auto"/>
          <w:szCs w:val="21"/>
          <w:highlight w:val="none"/>
          <w:lang w:eastAsia="zh-CN"/>
        </w:rPr>
        <w:t>，以</w:t>
      </w:r>
      <w:r>
        <w:rPr>
          <w:rFonts w:hint="eastAsia" w:ascii="仿宋" w:hAnsi="仿宋" w:eastAsia="仿宋" w:cs="仿宋"/>
          <w:color w:val="auto"/>
          <w:szCs w:val="21"/>
          <w:highlight w:val="none"/>
          <w:lang w:val="en-US" w:eastAsia="zh-CN"/>
        </w:rPr>
        <w:t>及证明不可抗力发生及其持续时间的证据</w:t>
      </w:r>
      <w:r>
        <w:rPr>
          <w:rFonts w:hint="eastAsia" w:ascii="仿宋" w:hAnsi="仿宋" w:eastAsia="仿宋" w:cs="仿宋"/>
          <w:color w:val="auto"/>
          <w:szCs w:val="21"/>
          <w:highlight w:val="none"/>
        </w:rPr>
        <w:t>。</w:t>
      </w:r>
    </w:p>
    <w:p w14:paraId="5213EDCB">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解决争议的方法</w:t>
      </w:r>
    </w:p>
    <w:p w14:paraId="62F100BC">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.1 因本合同及合同有关事项发生的争议，由</w:t>
      </w:r>
      <w:r>
        <w:rPr>
          <w:rFonts w:hint="eastAsia" w:ascii="仿宋" w:hAnsi="仿宋" w:eastAsia="仿宋" w:cs="仿宋"/>
          <w:color w:val="auto"/>
          <w:sz w:val="21"/>
          <w:lang w:eastAsia="zh-CN"/>
        </w:rPr>
        <w:t>甲乙双</w:t>
      </w:r>
      <w:r>
        <w:rPr>
          <w:rFonts w:hint="eastAsia" w:ascii="仿宋" w:hAnsi="仿宋" w:eastAsia="仿宋" w:cs="仿宋"/>
          <w:color w:val="auto"/>
          <w:sz w:val="21"/>
        </w:rPr>
        <w:t>方友好协商解决。协商不成时，可以</w:t>
      </w:r>
      <w:r>
        <w:rPr>
          <w:rFonts w:hint="eastAsia" w:ascii="仿宋" w:hAnsi="仿宋" w:eastAsia="仿宋" w:cs="仿宋"/>
          <w:color w:val="auto"/>
          <w:sz w:val="21"/>
          <w:lang w:eastAsia="zh-CN"/>
        </w:rPr>
        <w:t>向有关组织申请</w:t>
      </w:r>
      <w:r>
        <w:rPr>
          <w:rFonts w:hint="eastAsia" w:ascii="仿宋" w:hAnsi="仿宋" w:eastAsia="仿宋" w:cs="仿宋"/>
          <w:color w:val="auto"/>
          <w:sz w:val="21"/>
        </w:rPr>
        <w:t>调解。合同一方或</w:t>
      </w:r>
      <w:r>
        <w:rPr>
          <w:rFonts w:hint="eastAsia" w:ascii="仿宋" w:hAnsi="仿宋" w:eastAsia="仿宋" w:cs="仿宋"/>
          <w:color w:val="auto"/>
          <w:sz w:val="21"/>
          <w:lang w:eastAsia="zh-CN"/>
        </w:rPr>
        <w:t>双</w:t>
      </w:r>
      <w:r>
        <w:rPr>
          <w:rFonts w:hint="eastAsia" w:ascii="仿宋" w:hAnsi="仿宋" w:eastAsia="仿宋" w:cs="仿宋"/>
          <w:color w:val="auto"/>
          <w:sz w:val="21"/>
        </w:rPr>
        <w:t>方不愿调解或调解不成的，可以通过仲裁或诉讼的方式解决争议。</w:t>
      </w:r>
    </w:p>
    <w:p w14:paraId="7AFDDB1B">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.2 选择仲裁的，应在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中明确仲裁机构及仲裁地；通过诉讼方式解决的，可以在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中进一步约定选择与争议有实际联系的地点的人民法院管辖，但管辖法院的约定不得违反级别管辖和专属管辖的规定。</w:t>
      </w:r>
    </w:p>
    <w:p w14:paraId="619026B6">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.3 如</w:t>
      </w:r>
      <w:r>
        <w:rPr>
          <w:rFonts w:hint="eastAsia" w:ascii="仿宋" w:hAnsi="仿宋" w:eastAsia="仿宋" w:cs="仿宋"/>
          <w:color w:val="auto"/>
          <w:sz w:val="21"/>
          <w:lang w:eastAsia="zh-CN"/>
        </w:rPr>
        <w:t>甲乙双方</w:t>
      </w:r>
      <w:r>
        <w:rPr>
          <w:rFonts w:hint="eastAsia" w:ascii="仿宋" w:hAnsi="仿宋" w:eastAsia="仿宋" w:cs="仿宋"/>
          <w:color w:val="auto"/>
          <w:sz w:val="21"/>
        </w:rPr>
        <w:t>有争议的事项不影响合同其他部分的履行，在争议解决期间，合同其他部分应</w:t>
      </w:r>
      <w:r>
        <w:rPr>
          <w:rFonts w:hint="eastAsia" w:ascii="仿宋" w:hAnsi="仿宋" w:eastAsia="仿宋" w:cs="仿宋"/>
          <w:color w:val="auto"/>
          <w:sz w:val="21"/>
          <w:lang w:eastAsia="zh-CN"/>
        </w:rPr>
        <w:t>当</w:t>
      </w:r>
      <w:r>
        <w:rPr>
          <w:rFonts w:hint="eastAsia" w:ascii="仿宋" w:hAnsi="仿宋" w:eastAsia="仿宋" w:cs="仿宋"/>
          <w:color w:val="auto"/>
          <w:sz w:val="21"/>
        </w:rPr>
        <w:t>继续履行。</w:t>
      </w:r>
    </w:p>
    <w:p w14:paraId="6727E47A">
      <w:pPr>
        <w:autoSpaceDE w:val="0"/>
        <w:autoSpaceDN w:val="0"/>
        <w:adjustRightInd w:val="0"/>
        <w:snapToGrid w:val="0"/>
        <w:spacing w:before="0" w:line="40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政府采购政策</w:t>
      </w:r>
    </w:p>
    <w:p w14:paraId="66ECF5E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20.1 </w:t>
      </w:r>
      <w:r>
        <w:rPr>
          <w:rFonts w:hint="eastAsia" w:ascii="仿宋" w:hAnsi="仿宋" w:eastAsia="仿宋" w:cs="仿宋"/>
          <w:color w:val="auto"/>
          <w:lang w:val="en-GB"/>
        </w:rPr>
        <w:t>本合同应当按照规定执行政府采购政策。</w:t>
      </w:r>
    </w:p>
    <w:p w14:paraId="66183F7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 xml:space="preserve"> 本合同依法执行政府采购政策的方式和内容，属于合同履约验收的范围。</w:t>
      </w:r>
      <w:r>
        <w:rPr>
          <w:rFonts w:hint="eastAsia" w:ascii="仿宋" w:hAnsi="仿宋" w:eastAsia="仿宋" w:cs="仿宋"/>
          <w:color w:val="auto"/>
          <w:sz w:val="21"/>
          <w:lang w:eastAsia="zh-CN"/>
        </w:rPr>
        <w:t>甲乙双方</w:t>
      </w:r>
      <w:r>
        <w:rPr>
          <w:rFonts w:hint="eastAsia" w:ascii="仿宋" w:hAnsi="仿宋" w:eastAsia="仿宋" w:cs="仿宋"/>
          <w:color w:val="auto"/>
          <w:lang w:val="en-GB"/>
        </w:rPr>
        <w:t>未按规定要求执行政府采购政策造成损失的</w:t>
      </w:r>
      <w:r>
        <w:rPr>
          <w:rFonts w:hint="eastAsia" w:ascii="仿宋" w:hAnsi="仿宋" w:eastAsia="仿宋" w:cs="仿宋"/>
          <w:color w:val="auto"/>
          <w:szCs w:val="21"/>
          <w:highlight w:val="none"/>
        </w:rPr>
        <w:t>，有过错的一方应当承担赔偿责任，双方都有过错的，各自承担相应的责任。</w:t>
      </w:r>
    </w:p>
    <w:p w14:paraId="4A3DEFD0">
      <w:pPr>
        <w:pStyle w:val="23"/>
        <w:spacing w:after="0"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 xml:space="preserve"> 对于</w:t>
      </w:r>
      <w:r>
        <w:rPr>
          <w:rFonts w:hint="eastAsia" w:ascii="仿宋" w:hAnsi="仿宋" w:eastAsia="仿宋" w:cs="仿宋"/>
          <w:color w:val="auto"/>
          <w:szCs w:val="21"/>
          <w:highlight w:val="none"/>
          <w:lang w:eastAsia="zh-CN"/>
        </w:rPr>
        <w:t>为落实中小企业支持政策，</w:t>
      </w:r>
      <w:r>
        <w:rPr>
          <w:rFonts w:hint="eastAsia" w:ascii="仿宋" w:hAnsi="仿宋" w:eastAsia="仿宋" w:cs="仿宋"/>
          <w:color w:val="auto"/>
          <w:szCs w:val="21"/>
          <w:highlight w:val="none"/>
        </w:rPr>
        <w:t>通过采购项目</w:t>
      </w:r>
      <w:r>
        <w:rPr>
          <w:rFonts w:hint="eastAsia" w:ascii="仿宋" w:hAnsi="仿宋" w:eastAsia="仿宋" w:cs="仿宋"/>
          <w:color w:val="auto"/>
          <w:szCs w:val="21"/>
          <w:highlight w:val="none"/>
          <w:lang w:eastAsia="zh-CN"/>
        </w:rPr>
        <w:t>整体</w:t>
      </w:r>
      <w:r>
        <w:rPr>
          <w:rFonts w:hint="eastAsia" w:ascii="仿宋" w:hAnsi="仿宋" w:eastAsia="仿宋" w:cs="仿宋"/>
          <w:color w:val="auto"/>
          <w:szCs w:val="21"/>
          <w:highlight w:val="none"/>
        </w:rPr>
        <w:t>预留、</w:t>
      </w:r>
      <w:r>
        <w:rPr>
          <w:rFonts w:hint="eastAsia" w:ascii="仿宋" w:hAnsi="仿宋" w:eastAsia="仿宋" w:cs="仿宋"/>
          <w:color w:val="auto"/>
          <w:szCs w:val="21"/>
          <w:highlight w:val="none"/>
          <w:lang w:eastAsia="zh-CN"/>
        </w:rPr>
        <w:t>设置</w:t>
      </w:r>
      <w:r>
        <w:rPr>
          <w:rFonts w:hint="eastAsia" w:ascii="仿宋" w:hAnsi="仿宋" w:eastAsia="仿宋" w:cs="仿宋"/>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CE4F437">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法律适用</w:t>
      </w:r>
    </w:p>
    <w:p w14:paraId="2EE19380">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.1 本合同的订立、生效、解释、履行及与本合同有关的争议解决，均适用法律、行政法规。</w:t>
      </w:r>
    </w:p>
    <w:p w14:paraId="12567EC2">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.2 本合同条款与法律、行政法规的强制性规定不一致的，双方当事人应按照法律、行政法规的强制性规定修改本合同的相关条款。</w:t>
      </w:r>
    </w:p>
    <w:p w14:paraId="12AC15F0">
      <w:pPr>
        <w:numPr>
          <w:ilvl w:val="-1"/>
          <w:numId w:val="0"/>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 xml:space="preserve">22. </w:t>
      </w:r>
      <w:r>
        <w:rPr>
          <w:rFonts w:hint="eastAsia" w:ascii="仿宋" w:hAnsi="仿宋" w:eastAsia="仿宋" w:cs="仿宋"/>
          <w:b/>
          <w:color w:val="auto"/>
          <w:sz w:val="24"/>
          <w:highlight w:val="none"/>
        </w:rPr>
        <w:t>通知</w:t>
      </w:r>
    </w:p>
    <w:p w14:paraId="7E6C3B97">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.1</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本合同任何一方向对方发出的通知、信件、数据电文等，应当发送至本合同第一部分《政府采购合同协议书》所约定的通讯地址、联系人、联系电话或电子邮箱。</w:t>
      </w:r>
    </w:p>
    <w:p w14:paraId="42249670">
      <w:pPr>
        <w:pStyle w:val="965"/>
        <w:ind w:firstLine="0" w:firstLineChars="0"/>
        <w:jc w:val="both"/>
        <w:rPr>
          <w:rFonts w:hint="eastAsia" w:ascii="仿宋" w:hAnsi="仿宋" w:eastAsia="仿宋" w:cs="仿宋"/>
          <w:color w:val="auto"/>
          <w:sz w:val="21"/>
        </w:rPr>
      </w:pP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.2</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一方当事人变更名称、</w:t>
      </w:r>
      <w:r>
        <w:rPr>
          <w:rFonts w:hint="eastAsia" w:ascii="仿宋" w:hAnsi="仿宋" w:eastAsia="仿宋" w:cs="仿宋"/>
          <w:color w:val="auto"/>
          <w:sz w:val="21"/>
          <w:lang w:eastAsia="zh-CN"/>
        </w:rPr>
        <w:t>住所</w:t>
      </w:r>
      <w:r>
        <w:rPr>
          <w:rFonts w:hint="eastAsia" w:ascii="仿宋" w:hAnsi="仿宋" w:eastAsia="仿宋" w:cs="仿宋"/>
          <w:color w:val="auto"/>
          <w:sz w:val="21"/>
        </w:rPr>
        <w:t>、联系人、联系电话或电子邮箱</w:t>
      </w:r>
      <w:r>
        <w:rPr>
          <w:rFonts w:hint="eastAsia" w:ascii="仿宋" w:hAnsi="仿宋" w:eastAsia="仿宋" w:cs="仿宋"/>
          <w:color w:val="auto"/>
          <w:sz w:val="21"/>
          <w:lang w:eastAsia="zh-CN"/>
        </w:rPr>
        <w:t>等信息</w:t>
      </w:r>
      <w:r>
        <w:rPr>
          <w:rFonts w:hint="eastAsia" w:ascii="仿宋" w:hAnsi="仿宋" w:eastAsia="仿宋" w:cs="仿宋"/>
          <w:color w:val="auto"/>
          <w:sz w:val="21"/>
        </w:rPr>
        <w:t>的，应当在变更后3日内及时书面通知对方，对方实际收到变更通知前的送达仍为有效送达。</w:t>
      </w:r>
    </w:p>
    <w:p w14:paraId="6DAD78CA">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本合同一方给另一方的通知均应采用书面形式，传真或快递送到本合同中规定的对方的地址和办理签收手续。</w:t>
      </w:r>
    </w:p>
    <w:p w14:paraId="64C783D8">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通知以送达之日或通知书中规定的生效之日起生效，两者中以较迟之日为准。</w:t>
      </w:r>
    </w:p>
    <w:p w14:paraId="1189AA64">
      <w:pPr>
        <w:numPr>
          <w:ilvl w:val="0"/>
          <w:numId w:val="9"/>
        </w:num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14:paraId="7C0F934F">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14:paraId="5B7A4E3B">
      <w:pPr>
        <w:adjustRightInd w:val="0"/>
        <w:snapToGrid w:val="0"/>
        <w:spacing w:line="400" w:lineRule="exact"/>
        <w:ind w:firstLine="0" w:firstLineChars="0"/>
        <w:jc w:val="left"/>
        <w:rPr>
          <w:rFonts w:hint="eastAsia" w:ascii="仿宋" w:hAnsi="仿宋" w:eastAsia="仿宋" w:cs="仿宋"/>
          <w:color w:val="auto"/>
          <w:sz w:val="28"/>
          <w:szCs w:val="28"/>
        </w:rPr>
      </w:pPr>
      <w:r>
        <w:rPr>
          <w:rFonts w:hint="eastAsia" w:ascii="仿宋" w:hAnsi="仿宋" w:eastAsia="仿宋" w:cs="仿宋"/>
          <w:bCs/>
          <w:color w:val="auto"/>
          <w:szCs w:val="21"/>
          <w:highlight w:val="none"/>
          <w:lang w:val="en-US" w:eastAsia="zh-CN"/>
        </w:rPr>
        <w:t xml:space="preserve">    23.2 合同附件与合同正文具有同等的法律效力。</w:t>
      </w:r>
      <w:bookmarkStart w:id="52" w:name="_Toc20313"/>
    </w:p>
    <w:p w14:paraId="1DFEC1E6">
      <w:pPr>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br w:type="page"/>
      </w:r>
    </w:p>
    <w:p w14:paraId="467D7D5F">
      <w:pPr>
        <w:pStyle w:val="4"/>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第三节 政府采购合同专用条款</w:t>
      </w:r>
      <w:bookmarkEnd w:id="52"/>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6E41BC7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2F2DEBD">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3707D43">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vAlign w:val="center"/>
          </w:tcPr>
          <w:p w14:paraId="767B989E">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eastAsia="zh-CN"/>
              </w:rPr>
              <w:t>联合体具体要求</w:t>
            </w:r>
          </w:p>
        </w:tc>
        <w:tc>
          <w:tcPr>
            <w:tcW w:w="5170" w:type="dxa"/>
            <w:vAlign w:val="center"/>
          </w:tcPr>
          <w:p w14:paraId="218E5882">
            <w:pPr>
              <w:adjustRightInd w:val="0"/>
              <w:snapToGrid w:val="0"/>
              <w:jc w:val="left"/>
              <w:rPr>
                <w:rFonts w:hint="eastAsia" w:ascii="仿宋" w:hAnsi="仿宋" w:eastAsia="仿宋" w:cs="仿宋"/>
                <w:color w:val="auto"/>
                <w:szCs w:val="21"/>
              </w:rPr>
            </w:pPr>
          </w:p>
        </w:tc>
      </w:tr>
      <w:tr w14:paraId="3F772D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4D5C9F2C">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52E7533">
            <w:pPr>
              <w:adjustRightInd w:val="0"/>
              <w:snapToGrid w:val="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7</w:t>
            </w:r>
            <w:r>
              <w:rPr>
                <w:rFonts w:hint="eastAsia" w:ascii="仿宋" w:hAnsi="仿宋" w:eastAsia="仿宋" w:cs="仿宋"/>
                <w:color w:val="auto"/>
                <w:szCs w:val="21"/>
              </w:rPr>
              <w:t>）项</w:t>
            </w:r>
          </w:p>
        </w:tc>
        <w:tc>
          <w:tcPr>
            <w:tcW w:w="1742" w:type="dxa"/>
            <w:vAlign w:val="center"/>
          </w:tcPr>
          <w:p w14:paraId="72962E12">
            <w:pPr>
              <w:adjustRightInd w:val="0"/>
              <w:snapToGrid w:val="0"/>
              <w:jc w:val="lef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其他术语解释</w:t>
            </w:r>
          </w:p>
        </w:tc>
        <w:tc>
          <w:tcPr>
            <w:tcW w:w="5170" w:type="dxa"/>
            <w:vAlign w:val="center"/>
          </w:tcPr>
          <w:p w14:paraId="6D2E0957">
            <w:pPr>
              <w:adjustRightInd w:val="0"/>
              <w:snapToGrid w:val="0"/>
              <w:jc w:val="left"/>
              <w:rPr>
                <w:rFonts w:hint="eastAsia" w:ascii="仿宋" w:hAnsi="仿宋" w:eastAsia="仿宋" w:cs="仿宋"/>
                <w:color w:val="auto"/>
                <w:kern w:val="2"/>
                <w:sz w:val="21"/>
                <w:szCs w:val="21"/>
                <w:lang w:val="en-US" w:eastAsia="zh-CN" w:bidi="ar-SA"/>
              </w:rPr>
            </w:pPr>
          </w:p>
        </w:tc>
      </w:tr>
      <w:tr w14:paraId="4C0684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6BDBBA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80ADF18">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4.4款</w:t>
            </w:r>
          </w:p>
        </w:tc>
        <w:tc>
          <w:tcPr>
            <w:tcW w:w="1742" w:type="dxa"/>
            <w:vAlign w:val="center"/>
          </w:tcPr>
          <w:p w14:paraId="7EBE88BC">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履约验收中甲方提出异议或作出说明的期限</w:t>
            </w:r>
          </w:p>
        </w:tc>
        <w:tc>
          <w:tcPr>
            <w:tcW w:w="5170" w:type="dxa"/>
            <w:vAlign w:val="center"/>
          </w:tcPr>
          <w:p w14:paraId="38E59291">
            <w:pPr>
              <w:adjustRightInd w:val="0"/>
              <w:snapToGrid w:val="0"/>
              <w:jc w:val="left"/>
              <w:rPr>
                <w:rFonts w:hint="eastAsia" w:ascii="仿宋" w:hAnsi="仿宋" w:eastAsia="仿宋" w:cs="仿宋"/>
                <w:color w:val="auto"/>
                <w:kern w:val="2"/>
                <w:sz w:val="21"/>
                <w:szCs w:val="21"/>
                <w:lang w:val="en-US" w:eastAsia="zh-CN" w:bidi="ar-SA"/>
              </w:rPr>
            </w:pPr>
          </w:p>
        </w:tc>
      </w:tr>
      <w:tr w14:paraId="6E9F51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85D7293">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6DE1952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4.6款</w:t>
            </w:r>
          </w:p>
        </w:tc>
        <w:tc>
          <w:tcPr>
            <w:tcW w:w="1742" w:type="dxa"/>
            <w:vAlign w:val="center"/>
          </w:tcPr>
          <w:p w14:paraId="45539C9F">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约定甲方承担的其他义务和责任</w:t>
            </w:r>
          </w:p>
        </w:tc>
        <w:tc>
          <w:tcPr>
            <w:tcW w:w="5170" w:type="dxa"/>
            <w:vAlign w:val="center"/>
          </w:tcPr>
          <w:p w14:paraId="5C9DF285">
            <w:pPr>
              <w:adjustRightInd w:val="0"/>
              <w:snapToGrid w:val="0"/>
              <w:jc w:val="left"/>
              <w:rPr>
                <w:rFonts w:hint="eastAsia" w:ascii="仿宋" w:hAnsi="仿宋" w:eastAsia="仿宋" w:cs="仿宋"/>
                <w:color w:val="auto"/>
                <w:kern w:val="2"/>
                <w:sz w:val="21"/>
                <w:szCs w:val="21"/>
                <w:lang w:val="en-US" w:eastAsia="zh-CN" w:bidi="ar-SA"/>
              </w:rPr>
            </w:pPr>
          </w:p>
        </w:tc>
      </w:tr>
      <w:tr w14:paraId="544AE9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2A0F3DA">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2A322FC6">
            <w:pPr>
              <w:snapToGrid w:val="0"/>
              <w:jc w:val="center"/>
              <w:rPr>
                <w:rFonts w:hint="eastAsia" w:ascii="仿宋" w:hAnsi="仿宋" w:eastAsia="仿宋" w:cs="仿宋"/>
                <w:color w:val="auto"/>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5.4款</w:t>
            </w:r>
          </w:p>
        </w:tc>
        <w:tc>
          <w:tcPr>
            <w:tcW w:w="1742" w:type="dxa"/>
            <w:vAlign w:val="center"/>
          </w:tcPr>
          <w:p w14:paraId="7B7BA7DF">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约定乙方承担的其他义务和责任</w:t>
            </w:r>
          </w:p>
        </w:tc>
        <w:tc>
          <w:tcPr>
            <w:tcW w:w="5170" w:type="dxa"/>
            <w:vAlign w:val="center"/>
          </w:tcPr>
          <w:p w14:paraId="0594FB78">
            <w:pPr>
              <w:adjustRightInd w:val="0"/>
              <w:snapToGrid w:val="0"/>
              <w:jc w:val="left"/>
              <w:rPr>
                <w:rFonts w:hint="eastAsia" w:ascii="仿宋" w:hAnsi="仿宋" w:eastAsia="仿宋" w:cs="仿宋"/>
                <w:color w:val="auto"/>
                <w:kern w:val="2"/>
                <w:sz w:val="21"/>
                <w:szCs w:val="21"/>
                <w:lang w:val="en-US" w:eastAsia="zh-CN" w:bidi="ar-SA"/>
              </w:rPr>
            </w:pPr>
          </w:p>
        </w:tc>
      </w:tr>
      <w:tr w14:paraId="2B6E11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AE0F656">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6D6BC34A">
            <w:pPr>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6.1款</w:t>
            </w:r>
          </w:p>
        </w:tc>
        <w:tc>
          <w:tcPr>
            <w:tcW w:w="1742" w:type="dxa"/>
            <w:vAlign w:val="center"/>
          </w:tcPr>
          <w:p w14:paraId="2D5A7E26">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履行合同义务的顺序</w:t>
            </w:r>
          </w:p>
        </w:tc>
        <w:tc>
          <w:tcPr>
            <w:tcW w:w="5170" w:type="dxa"/>
            <w:vAlign w:val="center"/>
          </w:tcPr>
          <w:p w14:paraId="26640A27">
            <w:pPr>
              <w:adjustRightInd w:val="0"/>
              <w:snapToGrid w:val="0"/>
              <w:jc w:val="left"/>
              <w:rPr>
                <w:rFonts w:hint="eastAsia" w:ascii="仿宋" w:hAnsi="仿宋" w:eastAsia="仿宋" w:cs="仿宋"/>
                <w:color w:val="auto"/>
                <w:kern w:val="2"/>
                <w:sz w:val="21"/>
                <w:szCs w:val="21"/>
                <w:lang w:val="en-US" w:eastAsia="zh-CN" w:bidi="ar-SA"/>
              </w:rPr>
            </w:pPr>
          </w:p>
        </w:tc>
      </w:tr>
      <w:tr w14:paraId="148905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40E94CB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80C8FA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.1</w:t>
            </w:r>
            <w:r>
              <w:rPr>
                <w:rFonts w:hint="eastAsia" w:ascii="仿宋" w:hAnsi="仿宋" w:eastAsia="仿宋" w:cs="仿宋"/>
                <w:color w:val="auto"/>
                <w:szCs w:val="21"/>
                <w:lang w:val="en-US" w:eastAsia="zh-CN"/>
              </w:rPr>
              <w:t>款</w:t>
            </w:r>
          </w:p>
        </w:tc>
        <w:tc>
          <w:tcPr>
            <w:tcW w:w="1742" w:type="dxa"/>
            <w:vAlign w:val="center"/>
          </w:tcPr>
          <w:p w14:paraId="445C4AFB">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包装</w:t>
            </w:r>
            <w:r>
              <w:rPr>
                <w:rFonts w:hint="eastAsia" w:ascii="仿宋" w:hAnsi="仿宋" w:eastAsia="仿宋" w:cs="仿宋"/>
                <w:color w:val="auto"/>
                <w:szCs w:val="21"/>
                <w:lang w:eastAsia="zh-CN"/>
              </w:rPr>
              <w:t>特殊要求</w:t>
            </w:r>
          </w:p>
        </w:tc>
        <w:tc>
          <w:tcPr>
            <w:tcW w:w="5170" w:type="dxa"/>
            <w:vAlign w:val="center"/>
          </w:tcPr>
          <w:p w14:paraId="0BED02B3">
            <w:pPr>
              <w:rPr>
                <w:rFonts w:hint="eastAsia" w:ascii="仿宋" w:hAnsi="仿宋" w:eastAsia="仿宋" w:cs="仿宋"/>
                <w:color w:val="auto"/>
              </w:rPr>
            </w:pPr>
          </w:p>
        </w:tc>
      </w:tr>
      <w:tr w14:paraId="0112BE8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25B7C1E1">
            <w:pPr>
              <w:adjustRightInd w:val="0"/>
              <w:snapToGrid w:val="0"/>
              <w:jc w:val="center"/>
              <w:rPr>
                <w:rFonts w:hint="eastAsia" w:ascii="仿宋" w:hAnsi="仿宋" w:eastAsia="仿宋" w:cs="仿宋"/>
                <w:color w:val="auto"/>
                <w:szCs w:val="21"/>
              </w:rPr>
            </w:pPr>
          </w:p>
        </w:tc>
        <w:tc>
          <w:tcPr>
            <w:tcW w:w="1742" w:type="dxa"/>
            <w:vAlign w:val="center"/>
          </w:tcPr>
          <w:p w14:paraId="2CB2B900">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指定现场</w:t>
            </w:r>
          </w:p>
        </w:tc>
        <w:tc>
          <w:tcPr>
            <w:tcW w:w="5170" w:type="dxa"/>
            <w:vAlign w:val="center"/>
          </w:tcPr>
          <w:p w14:paraId="191B1B21">
            <w:pPr>
              <w:rPr>
                <w:rFonts w:hint="eastAsia" w:ascii="仿宋" w:hAnsi="仿宋" w:eastAsia="仿宋" w:cs="仿宋"/>
                <w:color w:val="auto"/>
              </w:rPr>
            </w:pPr>
          </w:p>
        </w:tc>
      </w:tr>
      <w:tr w14:paraId="33DB84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44532AF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CEFBE2E">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vAlign w:val="center"/>
          </w:tcPr>
          <w:p w14:paraId="6D78CAE1">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运输特殊要求</w:t>
            </w:r>
          </w:p>
        </w:tc>
        <w:tc>
          <w:tcPr>
            <w:tcW w:w="5170" w:type="dxa"/>
            <w:vAlign w:val="center"/>
          </w:tcPr>
          <w:p w14:paraId="19A3C25E">
            <w:pPr>
              <w:rPr>
                <w:rFonts w:hint="eastAsia" w:ascii="仿宋" w:hAnsi="仿宋" w:eastAsia="仿宋" w:cs="仿宋"/>
                <w:color w:val="auto"/>
              </w:rPr>
            </w:pPr>
          </w:p>
        </w:tc>
      </w:tr>
      <w:tr w14:paraId="7D11AD8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4DF1F47E">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8A15A5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.3</w:t>
            </w:r>
            <w:r>
              <w:rPr>
                <w:rFonts w:hint="eastAsia" w:ascii="仿宋" w:hAnsi="仿宋" w:eastAsia="仿宋" w:cs="仿宋"/>
                <w:color w:val="auto"/>
                <w:szCs w:val="21"/>
                <w:lang w:val="en-US" w:eastAsia="zh-CN"/>
              </w:rPr>
              <w:t>款</w:t>
            </w:r>
          </w:p>
        </w:tc>
        <w:tc>
          <w:tcPr>
            <w:tcW w:w="1742" w:type="dxa"/>
            <w:vAlign w:val="center"/>
          </w:tcPr>
          <w:p w14:paraId="03A6152F">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保险要求</w:t>
            </w:r>
          </w:p>
        </w:tc>
        <w:tc>
          <w:tcPr>
            <w:tcW w:w="5170" w:type="dxa"/>
            <w:vAlign w:val="center"/>
          </w:tcPr>
          <w:p w14:paraId="20C7E190">
            <w:pPr>
              <w:rPr>
                <w:rFonts w:hint="eastAsia" w:ascii="仿宋" w:hAnsi="仿宋" w:eastAsia="仿宋" w:cs="仿宋"/>
                <w:color w:val="auto"/>
              </w:rPr>
            </w:pPr>
          </w:p>
        </w:tc>
      </w:tr>
      <w:tr w14:paraId="35F2DC8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B9E84B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EDDA18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.2（1）项</w:t>
            </w:r>
          </w:p>
        </w:tc>
        <w:tc>
          <w:tcPr>
            <w:tcW w:w="1742" w:type="dxa"/>
            <w:vAlign w:val="center"/>
          </w:tcPr>
          <w:p w14:paraId="020728E3">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质量保证期</w:t>
            </w:r>
          </w:p>
        </w:tc>
        <w:tc>
          <w:tcPr>
            <w:tcW w:w="5170" w:type="dxa"/>
            <w:vAlign w:val="center"/>
          </w:tcPr>
          <w:p w14:paraId="73DD7399">
            <w:pPr>
              <w:autoSpaceDE w:val="0"/>
              <w:autoSpaceDN w:val="0"/>
              <w:adjustRightInd w:val="0"/>
              <w:snapToGrid w:val="0"/>
              <w:ind w:firstLine="420" w:firstLineChars="200"/>
              <w:jc w:val="left"/>
              <w:rPr>
                <w:rFonts w:hint="eastAsia" w:ascii="仿宋" w:hAnsi="仿宋" w:eastAsia="仿宋" w:cs="仿宋"/>
                <w:color w:val="auto"/>
                <w:szCs w:val="21"/>
              </w:rPr>
            </w:pPr>
          </w:p>
        </w:tc>
      </w:tr>
      <w:tr w14:paraId="39C219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068B3BD">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27D67A1">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.2（3）项</w:t>
            </w:r>
          </w:p>
        </w:tc>
        <w:tc>
          <w:tcPr>
            <w:tcW w:w="1742" w:type="dxa"/>
            <w:vAlign w:val="center"/>
          </w:tcPr>
          <w:p w14:paraId="426B0372">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货物质量缺陷</w:t>
            </w:r>
          </w:p>
          <w:p w14:paraId="2DB77201">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响应时间</w:t>
            </w:r>
          </w:p>
        </w:tc>
        <w:tc>
          <w:tcPr>
            <w:tcW w:w="5170" w:type="dxa"/>
            <w:vAlign w:val="center"/>
          </w:tcPr>
          <w:p w14:paraId="08ECE799">
            <w:pPr>
              <w:adjustRightInd w:val="0"/>
              <w:snapToGrid w:val="0"/>
              <w:jc w:val="left"/>
              <w:rPr>
                <w:rFonts w:hint="eastAsia" w:ascii="仿宋" w:hAnsi="仿宋" w:eastAsia="仿宋" w:cs="仿宋"/>
                <w:color w:val="auto"/>
                <w:szCs w:val="21"/>
              </w:rPr>
            </w:pPr>
          </w:p>
        </w:tc>
      </w:tr>
      <w:tr w14:paraId="7B8DEF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D58CA8F">
            <w:pPr>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第二节</w:t>
            </w:r>
          </w:p>
          <w:p w14:paraId="4F139A10">
            <w:pPr>
              <w:pStyle w:val="965"/>
              <w:ind w:firstLine="0" w:firstLineChars="0"/>
              <w:jc w:val="center"/>
              <w:rPr>
                <w:rFonts w:hint="eastAsia" w:ascii="仿宋" w:hAnsi="仿宋" w:eastAsia="仿宋" w:cs="仿宋"/>
                <w:color w:val="auto"/>
                <w:lang w:val="en-US" w:eastAsia="zh-CN"/>
              </w:rPr>
            </w:pPr>
            <w:r>
              <w:rPr>
                <w:rFonts w:hint="eastAsia" w:ascii="仿宋" w:hAnsi="仿宋" w:eastAsia="仿宋" w:cs="仿宋"/>
                <w:color w:val="auto"/>
                <w:szCs w:val="21"/>
                <w:lang w:val="en-US" w:eastAsia="zh-CN"/>
              </w:rPr>
              <w:t>第11.1款</w:t>
            </w:r>
          </w:p>
        </w:tc>
        <w:tc>
          <w:tcPr>
            <w:tcW w:w="1742" w:type="dxa"/>
            <w:vAlign w:val="center"/>
          </w:tcPr>
          <w:p w14:paraId="142040B3">
            <w:pPr>
              <w:adjustRightInd w:val="0"/>
              <w:snapToGrid w:val="0"/>
              <w:jc w:val="both"/>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其他应当保密的信息</w:t>
            </w:r>
          </w:p>
        </w:tc>
        <w:tc>
          <w:tcPr>
            <w:tcW w:w="5170" w:type="dxa"/>
            <w:vAlign w:val="center"/>
          </w:tcPr>
          <w:p w14:paraId="2C47156E">
            <w:pPr>
              <w:adjustRightInd w:val="0"/>
              <w:snapToGrid w:val="0"/>
              <w:jc w:val="left"/>
              <w:rPr>
                <w:rFonts w:hint="eastAsia" w:ascii="仿宋" w:hAnsi="仿宋" w:eastAsia="仿宋" w:cs="仿宋"/>
                <w:color w:val="auto"/>
                <w:szCs w:val="21"/>
              </w:rPr>
            </w:pPr>
          </w:p>
        </w:tc>
      </w:tr>
      <w:tr w14:paraId="43166C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F70ECD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FF8C7F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2</w:t>
            </w:r>
            <w:r>
              <w:rPr>
                <w:rFonts w:hint="eastAsia" w:ascii="仿宋" w:hAnsi="仿宋" w:eastAsia="仿宋" w:cs="仿宋"/>
                <w:color w:val="auto"/>
                <w:szCs w:val="21"/>
              </w:rPr>
              <w:t>.2款</w:t>
            </w:r>
          </w:p>
        </w:tc>
        <w:tc>
          <w:tcPr>
            <w:tcW w:w="1742" w:type="dxa"/>
            <w:vAlign w:val="center"/>
          </w:tcPr>
          <w:p w14:paraId="6B6E50E2">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rPr>
              <w:t>合同价款支付</w:t>
            </w:r>
            <w:r>
              <w:rPr>
                <w:rFonts w:hint="eastAsia" w:ascii="仿宋" w:hAnsi="仿宋" w:eastAsia="仿宋" w:cs="仿宋"/>
                <w:color w:val="auto"/>
                <w:szCs w:val="21"/>
                <w:lang w:eastAsia="zh-CN"/>
              </w:rPr>
              <w:t>时间</w:t>
            </w:r>
          </w:p>
        </w:tc>
        <w:tc>
          <w:tcPr>
            <w:tcW w:w="5170" w:type="dxa"/>
            <w:vAlign w:val="center"/>
          </w:tcPr>
          <w:p w14:paraId="6E4B7F0B">
            <w:pPr>
              <w:adjustRightInd w:val="0"/>
              <w:snapToGrid w:val="0"/>
              <w:jc w:val="left"/>
              <w:rPr>
                <w:rFonts w:hint="eastAsia" w:ascii="仿宋" w:hAnsi="仿宋" w:eastAsia="仿宋" w:cs="仿宋"/>
                <w:color w:val="auto"/>
                <w:szCs w:val="21"/>
              </w:rPr>
            </w:pPr>
          </w:p>
        </w:tc>
      </w:tr>
      <w:tr w14:paraId="5B843B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D59F450">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134B343C">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13.2</w:t>
            </w:r>
            <w:r>
              <w:rPr>
                <w:rFonts w:hint="eastAsia" w:ascii="仿宋" w:hAnsi="仿宋" w:eastAsia="仿宋" w:cs="仿宋"/>
                <w:color w:val="auto"/>
                <w:szCs w:val="21"/>
              </w:rPr>
              <w:t>款</w:t>
            </w:r>
          </w:p>
        </w:tc>
        <w:tc>
          <w:tcPr>
            <w:tcW w:w="1742" w:type="dxa"/>
            <w:vAlign w:val="center"/>
          </w:tcPr>
          <w:p w14:paraId="15D3056A">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履约保证金不予退还的情形</w:t>
            </w:r>
          </w:p>
        </w:tc>
        <w:tc>
          <w:tcPr>
            <w:tcW w:w="5170" w:type="dxa"/>
            <w:vAlign w:val="center"/>
          </w:tcPr>
          <w:p w14:paraId="23CA2E27">
            <w:pPr>
              <w:adjustRightInd w:val="0"/>
              <w:snapToGrid w:val="0"/>
              <w:jc w:val="left"/>
              <w:rPr>
                <w:rFonts w:hint="eastAsia" w:ascii="仿宋" w:hAnsi="仿宋" w:eastAsia="仿宋" w:cs="仿宋"/>
                <w:color w:val="auto"/>
                <w:szCs w:val="21"/>
              </w:rPr>
            </w:pPr>
          </w:p>
        </w:tc>
      </w:tr>
      <w:tr w14:paraId="51C5A4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5F97DB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19CE114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13.3</w:t>
            </w:r>
            <w:r>
              <w:rPr>
                <w:rFonts w:hint="eastAsia" w:ascii="仿宋" w:hAnsi="仿宋" w:eastAsia="仿宋" w:cs="仿宋"/>
                <w:color w:val="auto"/>
                <w:szCs w:val="21"/>
              </w:rPr>
              <w:t>款</w:t>
            </w:r>
          </w:p>
        </w:tc>
        <w:tc>
          <w:tcPr>
            <w:tcW w:w="1742" w:type="dxa"/>
            <w:vAlign w:val="center"/>
          </w:tcPr>
          <w:p w14:paraId="62A04199">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履约保证金退还时间及</w:t>
            </w:r>
            <w:r>
              <w:rPr>
                <w:rFonts w:hint="eastAsia" w:ascii="仿宋" w:hAnsi="仿宋" w:eastAsia="仿宋" w:cs="仿宋"/>
                <w:color w:val="auto"/>
                <w:szCs w:val="21"/>
                <w:lang w:eastAsia="zh-CN"/>
              </w:rPr>
              <w:t>逾期退还的</w:t>
            </w:r>
            <w:r>
              <w:rPr>
                <w:rFonts w:hint="eastAsia" w:ascii="仿宋" w:hAnsi="仿宋" w:eastAsia="仿宋" w:cs="仿宋"/>
                <w:color w:val="auto"/>
                <w:szCs w:val="21"/>
              </w:rPr>
              <w:t>违约金</w:t>
            </w:r>
          </w:p>
        </w:tc>
        <w:tc>
          <w:tcPr>
            <w:tcW w:w="5170" w:type="dxa"/>
            <w:vAlign w:val="center"/>
          </w:tcPr>
          <w:p w14:paraId="2ACB2E1F">
            <w:pPr>
              <w:adjustRightInd w:val="0"/>
              <w:snapToGrid w:val="0"/>
              <w:jc w:val="left"/>
              <w:rPr>
                <w:rFonts w:hint="eastAsia" w:ascii="仿宋" w:hAnsi="仿宋" w:eastAsia="仿宋" w:cs="仿宋"/>
                <w:color w:val="auto"/>
                <w:szCs w:val="21"/>
              </w:rPr>
            </w:pPr>
          </w:p>
        </w:tc>
      </w:tr>
      <w:tr w14:paraId="01B352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F692595">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06526E3">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3</w:t>
            </w:r>
            <w:r>
              <w:rPr>
                <w:rFonts w:hint="eastAsia" w:ascii="仿宋" w:hAnsi="仿宋" w:eastAsia="仿宋" w:cs="仿宋"/>
                <w:color w:val="auto"/>
                <w:szCs w:val="21"/>
              </w:rPr>
              <w:t>）项</w:t>
            </w:r>
          </w:p>
        </w:tc>
        <w:tc>
          <w:tcPr>
            <w:tcW w:w="1742" w:type="dxa"/>
            <w:vAlign w:val="center"/>
          </w:tcPr>
          <w:p w14:paraId="0B0998C0">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运行监督、维修期限</w:t>
            </w:r>
          </w:p>
        </w:tc>
        <w:tc>
          <w:tcPr>
            <w:tcW w:w="5170" w:type="dxa"/>
            <w:vAlign w:val="center"/>
          </w:tcPr>
          <w:p w14:paraId="0588DDBB">
            <w:pPr>
              <w:adjustRightInd w:val="0"/>
              <w:snapToGrid w:val="0"/>
              <w:jc w:val="left"/>
              <w:rPr>
                <w:rFonts w:hint="eastAsia" w:ascii="仿宋" w:hAnsi="仿宋" w:eastAsia="仿宋" w:cs="仿宋"/>
                <w:color w:val="auto"/>
                <w:szCs w:val="21"/>
              </w:rPr>
            </w:pPr>
          </w:p>
        </w:tc>
      </w:tr>
      <w:tr w14:paraId="23AF514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51195E3">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7B2824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5</w:t>
            </w:r>
            <w:r>
              <w:rPr>
                <w:rFonts w:hint="eastAsia" w:ascii="仿宋" w:hAnsi="仿宋" w:eastAsia="仿宋" w:cs="仿宋"/>
                <w:color w:val="auto"/>
                <w:szCs w:val="21"/>
              </w:rPr>
              <w:t>）项</w:t>
            </w:r>
          </w:p>
        </w:tc>
        <w:tc>
          <w:tcPr>
            <w:tcW w:w="1742" w:type="dxa"/>
            <w:vAlign w:val="center"/>
          </w:tcPr>
          <w:p w14:paraId="7179F99C">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货物回收的约定</w:t>
            </w:r>
          </w:p>
        </w:tc>
        <w:tc>
          <w:tcPr>
            <w:tcW w:w="5170" w:type="dxa"/>
            <w:vAlign w:val="center"/>
          </w:tcPr>
          <w:p w14:paraId="66060BFC">
            <w:pPr>
              <w:adjustRightInd w:val="0"/>
              <w:snapToGrid w:val="0"/>
              <w:jc w:val="left"/>
              <w:rPr>
                <w:rFonts w:hint="eastAsia" w:ascii="仿宋" w:hAnsi="仿宋" w:eastAsia="仿宋" w:cs="仿宋"/>
                <w:color w:val="auto"/>
                <w:szCs w:val="21"/>
              </w:rPr>
            </w:pPr>
          </w:p>
        </w:tc>
      </w:tr>
      <w:tr w14:paraId="41FDA5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2644215">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44326D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vAlign w:val="center"/>
          </w:tcPr>
          <w:p w14:paraId="287F1644">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乙方提供的其他服务</w:t>
            </w:r>
          </w:p>
        </w:tc>
        <w:tc>
          <w:tcPr>
            <w:tcW w:w="5170" w:type="dxa"/>
            <w:vAlign w:val="center"/>
          </w:tcPr>
          <w:p w14:paraId="577B85C9">
            <w:pPr>
              <w:adjustRightInd w:val="0"/>
              <w:snapToGrid w:val="0"/>
              <w:jc w:val="left"/>
              <w:rPr>
                <w:rFonts w:hint="eastAsia" w:ascii="仿宋" w:hAnsi="仿宋" w:eastAsia="仿宋" w:cs="仿宋"/>
                <w:color w:val="auto"/>
                <w:szCs w:val="21"/>
              </w:rPr>
            </w:pPr>
          </w:p>
        </w:tc>
      </w:tr>
      <w:tr w14:paraId="411CCF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C861651">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F92CD87">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1款</w:t>
            </w:r>
          </w:p>
        </w:tc>
        <w:tc>
          <w:tcPr>
            <w:tcW w:w="1742" w:type="dxa"/>
            <w:vAlign w:val="center"/>
          </w:tcPr>
          <w:p w14:paraId="380FDB84">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highlight w:val="none"/>
                <w:lang w:eastAsia="zh-CN"/>
              </w:rPr>
              <w:t>修理、重作、更换相关具体规定</w:t>
            </w:r>
          </w:p>
        </w:tc>
        <w:tc>
          <w:tcPr>
            <w:tcW w:w="5170" w:type="dxa"/>
            <w:vAlign w:val="center"/>
          </w:tcPr>
          <w:p w14:paraId="0572F26B">
            <w:pPr>
              <w:adjustRightInd w:val="0"/>
              <w:snapToGrid w:val="0"/>
              <w:jc w:val="left"/>
              <w:rPr>
                <w:rFonts w:hint="eastAsia" w:ascii="仿宋" w:hAnsi="仿宋" w:eastAsia="仿宋" w:cs="仿宋"/>
                <w:color w:val="auto"/>
                <w:szCs w:val="21"/>
              </w:rPr>
            </w:pPr>
          </w:p>
        </w:tc>
      </w:tr>
      <w:tr w14:paraId="476376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922E4A3">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EDEFE72">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.2（2）项</w:t>
            </w:r>
          </w:p>
        </w:tc>
        <w:tc>
          <w:tcPr>
            <w:tcW w:w="1742" w:type="dxa"/>
            <w:vAlign w:val="center"/>
          </w:tcPr>
          <w:p w14:paraId="3F6FAED9">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迟延交货赔偿费</w:t>
            </w:r>
          </w:p>
        </w:tc>
        <w:tc>
          <w:tcPr>
            <w:tcW w:w="5170" w:type="dxa"/>
            <w:vAlign w:val="center"/>
          </w:tcPr>
          <w:p w14:paraId="1B8B84B8">
            <w:pPr>
              <w:adjustRightInd w:val="0"/>
              <w:snapToGrid w:val="0"/>
              <w:jc w:val="left"/>
              <w:rPr>
                <w:rFonts w:hint="eastAsia" w:ascii="仿宋" w:hAnsi="仿宋" w:eastAsia="仿宋" w:cs="仿宋"/>
                <w:color w:val="auto"/>
                <w:szCs w:val="21"/>
                <w:u w:val="single"/>
              </w:rPr>
            </w:pPr>
          </w:p>
        </w:tc>
      </w:tr>
      <w:tr w14:paraId="79CEE3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D3F1A95">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629329A1">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3款</w:t>
            </w:r>
          </w:p>
        </w:tc>
        <w:tc>
          <w:tcPr>
            <w:tcW w:w="1742" w:type="dxa"/>
            <w:vAlign w:val="center"/>
          </w:tcPr>
          <w:p w14:paraId="5BF2B818">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逾期付款利息</w:t>
            </w:r>
          </w:p>
        </w:tc>
        <w:tc>
          <w:tcPr>
            <w:tcW w:w="5170" w:type="dxa"/>
            <w:vAlign w:val="center"/>
          </w:tcPr>
          <w:p w14:paraId="1DFA1694">
            <w:pPr>
              <w:adjustRightInd w:val="0"/>
              <w:snapToGrid w:val="0"/>
              <w:jc w:val="left"/>
              <w:rPr>
                <w:rFonts w:hint="eastAsia" w:ascii="仿宋" w:hAnsi="仿宋" w:eastAsia="仿宋" w:cs="仿宋"/>
                <w:color w:val="auto"/>
                <w:szCs w:val="21"/>
                <w:u w:val="single"/>
              </w:rPr>
            </w:pPr>
          </w:p>
        </w:tc>
      </w:tr>
      <w:tr w14:paraId="1D8769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0CFA2F92">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FBE0119">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.4</w:t>
            </w:r>
            <w:r>
              <w:rPr>
                <w:rFonts w:hint="eastAsia" w:ascii="仿宋" w:hAnsi="仿宋" w:eastAsia="仿宋" w:cs="仿宋"/>
                <w:color w:val="auto"/>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2F829C5F">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其他违约责任</w:t>
            </w:r>
          </w:p>
        </w:tc>
        <w:tc>
          <w:tcPr>
            <w:tcW w:w="5170" w:type="dxa"/>
            <w:tcBorders>
              <w:left w:val="single" w:color="auto" w:sz="2" w:space="0"/>
              <w:bottom w:val="single" w:color="auto" w:sz="2" w:space="0"/>
            </w:tcBorders>
            <w:vAlign w:val="center"/>
          </w:tcPr>
          <w:p w14:paraId="543DF365">
            <w:pPr>
              <w:adjustRightInd w:val="0"/>
              <w:snapToGrid w:val="0"/>
              <w:jc w:val="left"/>
              <w:rPr>
                <w:rFonts w:hint="eastAsia" w:ascii="仿宋" w:hAnsi="仿宋" w:eastAsia="仿宋" w:cs="仿宋"/>
                <w:color w:val="auto"/>
                <w:szCs w:val="21"/>
                <w:u w:val="single"/>
              </w:rPr>
            </w:pPr>
          </w:p>
        </w:tc>
      </w:tr>
      <w:tr w14:paraId="7CCD2D8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A9BEA63">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04E5499">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19</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tcBorders>
              <w:top w:val="single" w:color="auto" w:sz="2" w:space="0"/>
              <w:left w:val="single" w:color="auto" w:sz="2" w:space="0"/>
              <w:right w:val="single" w:color="auto" w:sz="2" w:space="0"/>
            </w:tcBorders>
            <w:vAlign w:val="center"/>
          </w:tcPr>
          <w:p w14:paraId="5DD23946">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val="en-US" w:eastAsia="zh-CN"/>
              </w:rPr>
              <w:t>解决争议的方法</w:t>
            </w:r>
          </w:p>
        </w:tc>
        <w:tc>
          <w:tcPr>
            <w:tcW w:w="5170" w:type="dxa"/>
            <w:tcBorders>
              <w:top w:val="single" w:color="auto" w:sz="2" w:space="0"/>
              <w:left w:val="single" w:color="auto" w:sz="2" w:space="0"/>
            </w:tcBorders>
            <w:vAlign w:val="center"/>
          </w:tcPr>
          <w:p w14:paraId="431BDFBB">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因本合同及合同有关事项发生的争议，按下列第</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种方式解决：</w:t>
            </w:r>
          </w:p>
          <w:p w14:paraId="45EF89AC">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（1）向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仲裁委员会申请仲裁，仲裁地点为</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w:t>
            </w:r>
          </w:p>
          <w:p w14:paraId="6F2D5390">
            <w:pPr>
              <w:adjustRightInd w:val="0"/>
              <w:snapToGrid w:val="0"/>
              <w:ind w:firstLine="0" w:firstLineChars="0"/>
              <w:jc w:val="left"/>
              <w:rPr>
                <w:rFonts w:hint="eastAsia" w:ascii="仿宋" w:hAnsi="仿宋" w:eastAsia="仿宋" w:cs="仿宋"/>
                <w:color w:val="auto"/>
                <w:szCs w:val="21"/>
                <w:u w:val="single"/>
              </w:rPr>
            </w:pPr>
            <w:r>
              <w:rPr>
                <w:rFonts w:hint="eastAsia" w:ascii="仿宋" w:hAnsi="仿宋" w:eastAsia="仿宋" w:cs="仿宋"/>
                <w:b w:val="0"/>
                <w:bCs w:val="0"/>
                <w:iCs/>
                <w:color w:val="auto"/>
                <w:szCs w:val="21"/>
              </w:rPr>
              <w:t>（2）向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人民法院起诉。</w:t>
            </w:r>
          </w:p>
        </w:tc>
      </w:tr>
      <w:tr w14:paraId="6DC569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74789318">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8FD39E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第2</w:t>
            </w:r>
            <w:r>
              <w:rPr>
                <w:rFonts w:hint="eastAsia" w:ascii="仿宋" w:hAnsi="仿宋" w:eastAsia="仿宋" w:cs="仿宋"/>
                <w:color w:val="auto"/>
                <w:szCs w:val="21"/>
                <w:lang w:val="en-US" w:eastAsia="zh-CN"/>
              </w:rPr>
              <w:t>3.1</w:t>
            </w:r>
            <w:r>
              <w:rPr>
                <w:rFonts w:hint="eastAsia" w:ascii="仿宋" w:hAnsi="仿宋" w:eastAsia="仿宋" w:cs="仿宋"/>
                <w:color w:val="auto"/>
                <w:szCs w:val="21"/>
                <w:lang w:eastAsia="zh-CN"/>
              </w:rPr>
              <w:t>款</w:t>
            </w:r>
          </w:p>
        </w:tc>
        <w:tc>
          <w:tcPr>
            <w:tcW w:w="1742" w:type="dxa"/>
            <w:vAlign w:val="center"/>
          </w:tcPr>
          <w:p w14:paraId="0891F21D">
            <w:pPr>
              <w:adjustRightInd w:val="0"/>
              <w:snapToGrid w:val="0"/>
              <w:jc w:val="left"/>
              <w:rPr>
                <w:rFonts w:hint="eastAsia" w:ascii="仿宋" w:hAnsi="仿宋" w:eastAsia="仿宋" w:cs="仿宋"/>
                <w:color w:val="auto"/>
                <w:szCs w:val="21"/>
              </w:rPr>
            </w:pPr>
            <w:r>
              <w:rPr>
                <w:rFonts w:hint="eastAsia" w:ascii="仿宋" w:hAnsi="仿宋" w:eastAsia="仿宋" w:cs="仿宋"/>
                <w:bCs/>
                <w:color w:val="auto"/>
                <w:szCs w:val="21"/>
                <w:highlight w:val="none"/>
                <w:lang w:eastAsia="zh-CN"/>
              </w:rPr>
              <w:t>其他专用条款</w:t>
            </w:r>
          </w:p>
        </w:tc>
        <w:tc>
          <w:tcPr>
            <w:tcW w:w="5170" w:type="dxa"/>
            <w:vAlign w:val="center"/>
          </w:tcPr>
          <w:p w14:paraId="53272240">
            <w:pPr>
              <w:adjustRightInd w:val="0"/>
              <w:snapToGrid w:val="0"/>
              <w:jc w:val="left"/>
              <w:rPr>
                <w:rFonts w:hint="eastAsia" w:ascii="仿宋" w:hAnsi="仿宋" w:eastAsia="仿宋" w:cs="仿宋"/>
                <w:color w:val="auto"/>
                <w:szCs w:val="21"/>
                <w:lang w:val="en-US" w:eastAsia="zh-CN"/>
              </w:rPr>
            </w:pPr>
          </w:p>
        </w:tc>
      </w:tr>
    </w:tbl>
    <w:p w14:paraId="401EF2B2">
      <w:pPr>
        <w:rPr>
          <w:rFonts w:hint="eastAsia" w:ascii="仿宋" w:hAnsi="仿宋" w:eastAsia="仿宋" w:cs="仿宋"/>
          <w:color w:val="auto"/>
        </w:rPr>
      </w:pPr>
    </w:p>
    <w:p w14:paraId="31D51CED">
      <w:pPr>
        <w:rPr>
          <w:rFonts w:hint="eastAsia" w:ascii="仿宋" w:hAnsi="仿宋" w:eastAsia="仿宋" w:cs="仿宋"/>
          <w:color w:val="auto"/>
        </w:rPr>
      </w:pPr>
    </w:p>
    <w:p w14:paraId="3727AE84">
      <w:pPr>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14:paraId="5BB2F2DE">
      <w:pPr>
        <w:spacing w:line="36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390D330D">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1、评标方法：</w:t>
      </w:r>
    </w:p>
    <w:p w14:paraId="53707B9F">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6D6ADB2">
      <w:pPr>
        <w:spacing w:line="440" w:lineRule="exact"/>
        <w:ind w:firstLine="472" w:firstLineChars="196"/>
        <w:jc w:val="left"/>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8678608">
      <w:pPr>
        <w:spacing w:line="440" w:lineRule="exact"/>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2DDC79C3">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0B56CB39">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4097E452">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2523DB18">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序号</w:t>
            </w:r>
          </w:p>
        </w:tc>
        <w:tc>
          <w:tcPr>
            <w:tcW w:w="1800" w:type="dxa"/>
            <w:tcBorders>
              <w:top w:val="single" w:color="auto" w:sz="4" w:space="0"/>
              <w:left w:val="nil"/>
              <w:bottom w:val="single" w:color="auto" w:sz="4" w:space="0"/>
              <w:right w:val="single" w:color="auto" w:sz="4" w:space="0"/>
            </w:tcBorders>
            <w:vAlign w:val="center"/>
          </w:tcPr>
          <w:p w14:paraId="0E7FD628">
            <w:pPr>
              <w:widowControl/>
              <w:snapToGrid w:val="0"/>
              <w:spacing w:line="320" w:lineRule="exact"/>
              <w:jc w:val="center"/>
              <w:rPr>
                <w:rFonts w:ascii="仿宋" w:hAnsi="仿宋" w:eastAsia="仿宋" w:cs="仿宋"/>
                <w:b/>
                <w:sz w:val="24"/>
              </w:rPr>
            </w:pPr>
            <w:r>
              <w:rPr>
                <w:rFonts w:hint="eastAsia" w:ascii="仿宋" w:hAnsi="仿宋" w:eastAsia="仿宋" w:cs="仿宋"/>
                <w:b/>
                <w:bCs/>
                <w:kern w:val="0"/>
                <w:sz w:val="24"/>
              </w:rPr>
              <w:t>评分项</w:t>
            </w:r>
          </w:p>
        </w:tc>
        <w:tc>
          <w:tcPr>
            <w:tcW w:w="5850" w:type="dxa"/>
            <w:tcBorders>
              <w:top w:val="single" w:color="auto" w:sz="4" w:space="0"/>
              <w:left w:val="nil"/>
              <w:bottom w:val="single" w:color="auto" w:sz="4" w:space="0"/>
              <w:right w:val="single" w:color="auto" w:sz="4" w:space="0"/>
            </w:tcBorders>
            <w:vAlign w:val="center"/>
          </w:tcPr>
          <w:p w14:paraId="1C6C2F4C">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14:paraId="2EB33E37">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分值</w:t>
            </w:r>
          </w:p>
        </w:tc>
      </w:tr>
      <w:tr w14:paraId="59BAA919">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58EFBD29">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1</w:t>
            </w:r>
          </w:p>
        </w:tc>
        <w:tc>
          <w:tcPr>
            <w:tcW w:w="1800" w:type="dxa"/>
            <w:tcBorders>
              <w:top w:val="single" w:color="auto" w:sz="4" w:space="0"/>
              <w:left w:val="nil"/>
              <w:bottom w:val="single" w:color="auto" w:sz="4" w:space="0"/>
              <w:right w:val="single" w:color="auto" w:sz="4" w:space="0"/>
            </w:tcBorders>
            <w:vAlign w:val="center"/>
          </w:tcPr>
          <w:p w14:paraId="6EB16249">
            <w:pPr>
              <w:spacing w:line="320" w:lineRule="exact"/>
              <w:jc w:val="center"/>
              <w:rPr>
                <w:rFonts w:ascii="仿宋" w:hAnsi="仿宋" w:eastAsia="仿宋" w:cs="仿宋"/>
                <w:sz w:val="24"/>
              </w:rPr>
            </w:pPr>
            <w:r>
              <w:rPr>
                <w:rFonts w:hint="eastAsia" w:ascii="仿宋" w:hAnsi="仿宋" w:eastAsia="仿宋" w:cs="仿宋"/>
                <w:sz w:val="24"/>
              </w:rPr>
              <w:t>所投产品技术指标的符合性</w:t>
            </w:r>
          </w:p>
          <w:p w14:paraId="662E7DF5">
            <w:pPr>
              <w:widowControl/>
              <w:adjustRightInd/>
              <w:spacing w:line="320" w:lineRule="exact"/>
              <w:jc w:val="center"/>
              <w:rPr>
                <w:rFonts w:ascii="仿宋" w:hAnsi="仿宋" w:eastAsia="仿宋" w:cs="仿宋"/>
                <w:sz w:val="24"/>
                <w:lang w:val="zh-CN"/>
              </w:rPr>
            </w:pPr>
          </w:p>
        </w:tc>
        <w:tc>
          <w:tcPr>
            <w:tcW w:w="5850" w:type="dxa"/>
            <w:tcBorders>
              <w:top w:val="nil"/>
              <w:left w:val="nil"/>
              <w:bottom w:val="single" w:color="auto" w:sz="4" w:space="0"/>
              <w:right w:val="single" w:color="auto" w:sz="4" w:space="0"/>
            </w:tcBorders>
            <w:vAlign w:val="center"/>
          </w:tcPr>
          <w:p w14:paraId="5B3A4B61">
            <w:pPr>
              <w:widowControl/>
              <w:adjustRightInd/>
              <w:spacing w:line="320" w:lineRule="exact"/>
              <w:jc w:val="left"/>
              <w:rPr>
                <w:rFonts w:ascii="仿宋" w:hAnsi="仿宋" w:eastAsia="仿宋" w:cs="仿宋"/>
                <w:kern w:val="0"/>
                <w:sz w:val="24"/>
              </w:rPr>
            </w:pPr>
            <w:r>
              <w:rPr>
                <w:rFonts w:hint="eastAsia" w:ascii="仿宋" w:hAnsi="仿宋" w:eastAsia="仿宋" w:cs="仿宋"/>
                <w:sz w:val="24"/>
                <w:lang w:val="zh-CN"/>
              </w:rPr>
              <w:t>设备技术参数与功能配置符合度：对应于招标文件第三部分招标项目范围及要求—</w:t>
            </w:r>
            <w:r>
              <w:rPr>
                <w:rFonts w:hint="eastAsia" w:ascii="仿宋" w:hAnsi="仿宋" w:eastAsia="仿宋" w:cs="仿宋"/>
                <w:bCs/>
                <w:sz w:val="24"/>
              </w:rPr>
              <w:t>各标项</w:t>
            </w:r>
            <w:r>
              <w:rPr>
                <w:rFonts w:hint="eastAsia" w:ascii="仿宋" w:hAnsi="仿宋" w:eastAsia="仿宋" w:cs="仿宋"/>
                <w:sz w:val="24"/>
                <w:lang w:val="zh-CN"/>
              </w:rPr>
              <w:t>下“(四)技术需求及商务要求”—“</w:t>
            </w:r>
            <w:r>
              <w:rPr>
                <w:rFonts w:hint="eastAsia" w:ascii="仿宋" w:hAnsi="仿宋" w:eastAsia="仿宋" w:cs="仿宋"/>
                <w:sz w:val="24"/>
                <w:shd w:val="clear" w:color="auto" w:fill="FFFFFF"/>
              </w:rPr>
              <w:t>三、功能和技术参数及配置</w:t>
            </w:r>
            <w:r>
              <w:rPr>
                <w:rFonts w:hint="eastAsia" w:ascii="仿宋" w:hAnsi="仿宋" w:eastAsia="仿宋" w:cs="仿宋"/>
                <w:sz w:val="24"/>
                <w:lang w:val="zh-CN"/>
              </w:rPr>
              <w:t>”，</w:t>
            </w:r>
            <w:r>
              <w:rPr>
                <w:rFonts w:hint="eastAsia" w:ascii="仿宋" w:hAnsi="仿宋" w:eastAsia="仿宋" w:cs="仿宋"/>
                <w:kern w:val="0"/>
                <w:sz w:val="24"/>
              </w:rPr>
              <w:t>完全满足招标文件要求的得2</w:t>
            </w:r>
            <w:r>
              <w:rPr>
                <w:rFonts w:ascii="仿宋" w:hAnsi="仿宋" w:eastAsia="仿宋" w:cs="仿宋"/>
                <w:kern w:val="0"/>
                <w:sz w:val="24"/>
              </w:rPr>
              <w:t>4</w:t>
            </w:r>
            <w:r>
              <w:rPr>
                <w:rFonts w:hint="eastAsia" w:ascii="仿宋" w:hAnsi="仿宋" w:eastAsia="仿宋" w:cs="仿宋"/>
                <w:kern w:val="0"/>
                <w:sz w:val="24"/>
              </w:rPr>
              <w:t>分，打▲指标出现负偏离每项扣</w:t>
            </w:r>
            <w:r>
              <w:rPr>
                <w:rFonts w:hint="eastAsia" w:ascii="仿宋" w:hAnsi="仿宋" w:eastAsia="仿宋" w:cs="仿宋"/>
                <w:kern w:val="0"/>
                <w:sz w:val="24"/>
                <w:lang w:val="en-US" w:eastAsia="zh-CN"/>
              </w:rPr>
              <w:t>4</w:t>
            </w:r>
            <w:r>
              <w:rPr>
                <w:rFonts w:hint="eastAsia" w:ascii="仿宋" w:hAnsi="仿宋" w:eastAsia="仿宋" w:cs="仿宋"/>
                <w:kern w:val="0"/>
                <w:sz w:val="24"/>
              </w:rPr>
              <w:t>分；其他一般性指标负偏离扣</w:t>
            </w:r>
            <w:r>
              <w:rPr>
                <w:rFonts w:hint="eastAsia" w:ascii="仿宋" w:hAnsi="仿宋" w:eastAsia="仿宋" w:cs="仿宋"/>
                <w:kern w:val="0"/>
                <w:sz w:val="24"/>
                <w:lang w:val="en-US" w:eastAsia="zh-CN"/>
              </w:rPr>
              <w:t xml:space="preserve"> 2</w:t>
            </w:r>
            <w:r>
              <w:rPr>
                <w:rFonts w:hint="eastAsia" w:ascii="仿宋" w:hAnsi="仿宋" w:eastAsia="仿宋" w:cs="仿宋"/>
                <w:kern w:val="0"/>
                <w:sz w:val="24"/>
              </w:rPr>
              <w:t>分，扣完为止；打★指标负偏离的无效投标处理。</w:t>
            </w:r>
          </w:p>
        </w:tc>
        <w:tc>
          <w:tcPr>
            <w:tcW w:w="811" w:type="dxa"/>
            <w:tcBorders>
              <w:top w:val="nil"/>
              <w:left w:val="nil"/>
              <w:bottom w:val="single" w:color="auto" w:sz="4" w:space="0"/>
              <w:right w:val="single" w:color="auto" w:sz="4" w:space="0"/>
            </w:tcBorders>
            <w:vAlign w:val="center"/>
          </w:tcPr>
          <w:p w14:paraId="5895DFAD">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r>
              <w:rPr>
                <w:rFonts w:ascii="仿宋" w:hAnsi="仿宋" w:eastAsia="仿宋" w:cs="仿宋"/>
                <w:kern w:val="0"/>
                <w:sz w:val="24"/>
              </w:rPr>
              <w:t>4</w:t>
            </w:r>
          </w:p>
        </w:tc>
      </w:tr>
      <w:tr w14:paraId="239E3652">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14:paraId="4D32C582">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c>
          <w:tcPr>
            <w:tcW w:w="1800" w:type="dxa"/>
            <w:tcBorders>
              <w:top w:val="single" w:color="auto" w:sz="4" w:space="0"/>
              <w:left w:val="nil"/>
              <w:bottom w:val="single" w:color="auto" w:sz="4" w:space="0"/>
              <w:right w:val="single" w:color="auto" w:sz="4" w:space="0"/>
            </w:tcBorders>
            <w:vAlign w:val="center"/>
          </w:tcPr>
          <w:p w14:paraId="67728D9F">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技术响应</w:t>
            </w:r>
          </w:p>
        </w:tc>
        <w:tc>
          <w:tcPr>
            <w:tcW w:w="5850" w:type="dxa"/>
            <w:tcBorders>
              <w:top w:val="nil"/>
              <w:left w:val="nil"/>
              <w:bottom w:val="single" w:color="auto" w:sz="4" w:space="0"/>
              <w:right w:val="single" w:color="auto" w:sz="4" w:space="0"/>
            </w:tcBorders>
            <w:vAlign w:val="center"/>
          </w:tcPr>
          <w:p w14:paraId="495613CC">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所投产品技术指标中，打▲指标出现正偏离的每项加</w:t>
            </w:r>
            <w:r>
              <w:rPr>
                <w:rFonts w:ascii="仿宋" w:hAnsi="仿宋" w:eastAsia="仿宋" w:cs="仿宋"/>
                <w:kern w:val="0"/>
                <w:sz w:val="24"/>
              </w:rPr>
              <w:t>1</w:t>
            </w:r>
            <w:r>
              <w:rPr>
                <w:rFonts w:hint="eastAsia" w:ascii="仿宋" w:hAnsi="仿宋" w:eastAsia="仿宋" w:cs="仿宋"/>
                <w:kern w:val="0"/>
                <w:sz w:val="24"/>
              </w:rPr>
              <w:t>分，其他一般指标出现正偏离或高配的、有先进程度每项加0.5分，最高加</w:t>
            </w:r>
            <w:r>
              <w:rPr>
                <w:rFonts w:ascii="仿宋" w:hAnsi="仿宋" w:eastAsia="仿宋" w:cs="仿宋"/>
                <w:kern w:val="0"/>
                <w:sz w:val="24"/>
              </w:rPr>
              <w:t>5</w:t>
            </w:r>
            <w:r>
              <w:rPr>
                <w:rFonts w:hint="eastAsia" w:ascii="仿宋" w:hAnsi="仿宋" w:eastAsia="仿宋" w:cs="仿宋"/>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65FA963C">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5</w:t>
            </w:r>
          </w:p>
        </w:tc>
      </w:tr>
      <w:tr w14:paraId="489F4A15">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75A003A8">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c>
          <w:tcPr>
            <w:tcW w:w="1800" w:type="dxa"/>
            <w:tcBorders>
              <w:top w:val="single" w:color="auto" w:sz="4" w:space="0"/>
              <w:left w:val="nil"/>
              <w:bottom w:val="single" w:color="auto" w:sz="4" w:space="0"/>
              <w:right w:val="single" w:color="auto" w:sz="4" w:space="0"/>
            </w:tcBorders>
            <w:vAlign w:val="center"/>
          </w:tcPr>
          <w:p w14:paraId="19D0E8EF">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业绩案例</w:t>
            </w:r>
          </w:p>
        </w:tc>
        <w:tc>
          <w:tcPr>
            <w:tcW w:w="5850" w:type="dxa"/>
            <w:tcBorders>
              <w:top w:val="single" w:color="auto" w:sz="4" w:space="0"/>
              <w:left w:val="nil"/>
              <w:bottom w:val="single" w:color="auto" w:sz="4" w:space="0"/>
              <w:right w:val="single" w:color="auto" w:sz="4" w:space="0"/>
            </w:tcBorders>
            <w:vAlign w:val="center"/>
          </w:tcPr>
          <w:p w14:paraId="3C56A338">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投标人自2021年7月1日以来（以合同签订时间为准）完成的同类案例，每有一个得1分，最高得3分。</w:t>
            </w:r>
          </w:p>
          <w:p w14:paraId="7FF6F5B8">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注：1.每个案例提供合同和验收报告的复印件，并加盖投标人公章。</w:t>
            </w:r>
          </w:p>
          <w:p w14:paraId="3CAF5E20">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p w14:paraId="6852E4DE">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3.“同类案例”是指与所投产品同等档次产品的案例，具体由评标委员会依据品牌在市场中的地位，技术在行业中的领先程度，质量和性能的可靠性、准确性，功能和配置的齐全性，使用的便捷性等方面，进行综合评价认定。</w:t>
            </w:r>
          </w:p>
        </w:tc>
        <w:tc>
          <w:tcPr>
            <w:tcW w:w="811" w:type="dxa"/>
            <w:tcBorders>
              <w:top w:val="single" w:color="auto" w:sz="4" w:space="0"/>
              <w:left w:val="nil"/>
              <w:bottom w:val="single" w:color="auto" w:sz="4" w:space="0"/>
              <w:right w:val="single" w:color="auto" w:sz="4" w:space="0"/>
            </w:tcBorders>
            <w:vAlign w:val="center"/>
          </w:tcPr>
          <w:p w14:paraId="26F5AB40">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r>
      <w:tr w14:paraId="7EC0BACA">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64831A47">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4</w:t>
            </w:r>
          </w:p>
        </w:tc>
        <w:tc>
          <w:tcPr>
            <w:tcW w:w="1800" w:type="dxa"/>
            <w:vMerge w:val="restart"/>
            <w:tcBorders>
              <w:top w:val="single" w:color="auto" w:sz="4" w:space="0"/>
              <w:left w:val="nil"/>
              <w:right w:val="single" w:color="auto" w:sz="4" w:space="0"/>
            </w:tcBorders>
            <w:vAlign w:val="center"/>
          </w:tcPr>
          <w:p w14:paraId="19D2F5D5">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投标产品性能</w:t>
            </w:r>
          </w:p>
        </w:tc>
        <w:tc>
          <w:tcPr>
            <w:tcW w:w="5850" w:type="dxa"/>
            <w:tcBorders>
              <w:top w:val="single" w:color="auto" w:sz="4" w:space="0"/>
              <w:left w:val="nil"/>
              <w:bottom w:val="single" w:color="auto" w:sz="4" w:space="0"/>
              <w:right w:val="single" w:color="auto" w:sz="4" w:space="0"/>
            </w:tcBorders>
            <w:vAlign w:val="center"/>
          </w:tcPr>
          <w:p w14:paraId="25DE7810">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根据投标设备研发生产的技术先进性、产品创新性进行评价，综合所投设备的方法原理、技术路线、功能特点等方面打分，0-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334110FA">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3FE94D29">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69D37A83">
            <w:pPr>
              <w:widowControl/>
              <w:adjustRightInd/>
              <w:spacing w:line="320" w:lineRule="exact"/>
              <w:jc w:val="center"/>
              <w:rPr>
                <w:rFonts w:ascii="仿宋" w:hAnsi="仿宋" w:eastAsia="仿宋" w:cs="仿宋"/>
                <w:kern w:val="0"/>
                <w:sz w:val="24"/>
              </w:rPr>
            </w:pPr>
          </w:p>
        </w:tc>
        <w:tc>
          <w:tcPr>
            <w:tcW w:w="1800" w:type="dxa"/>
            <w:vMerge w:val="continue"/>
            <w:tcBorders>
              <w:left w:val="nil"/>
              <w:right w:val="single" w:color="auto" w:sz="4" w:space="0"/>
            </w:tcBorders>
            <w:vAlign w:val="center"/>
          </w:tcPr>
          <w:p w14:paraId="166721C3">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19D55D8D">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根据投标设备性能稳定性、准确性和可靠性进行评价，综合所投设备诊疗规范或指南推荐情况、市场应用状况、使用所限等方面打分，0-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54BC63EE">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52568474">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0A5A265F">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7143CA81">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49C6E60F">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根据投标设备方便易用性进行评价，综合所投设备的操作便捷性、既往应用情况等方面打分，0-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30E54794">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378DA5D5">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29CF510D">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5</w:t>
            </w:r>
          </w:p>
        </w:tc>
        <w:tc>
          <w:tcPr>
            <w:tcW w:w="1800" w:type="dxa"/>
            <w:tcBorders>
              <w:top w:val="nil"/>
              <w:left w:val="nil"/>
              <w:bottom w:val="single" w:color="auto" w:sz="4" w:space="0"/>
              <w:right w:val="single" w:color="auto" w:sz="4" w:space="0"/>
            </w:tcBorders>
            <w:vAlign w:val="center"/>
          </w:tcPr>
          <w:p w14:paraId="1EE34265">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技术服务能力</w:t>
            </w:r>
          </w:p>
        </w:tc>
        <w:tc>
          <w:tcPr>
            <w:tcW w:w="5850" w:type="dxa"/>
            <w:tcBorders>
              <w:top w:val="nil"/>
              <w:left w:val="nil"/>
              <w:bottom w:val="single" w:color="auto" w:sz="4" w:space="0"/>
              <w:right w:val="single" w:color="auto" w:sz="4" w:space="0"/>
            </w:tcBorders>
            <w:vAlign w:val="center"/>
          </w:tcPr>
          <w:p w14:paraId="12A0ECEF">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根据投标人技术服务力量进行评价，综合投标人所具备的技术人员数量、接受原厂培训情况、所投标设备既往服务医院情况等方面打分；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600756CF">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7D1B7947">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7AE74EB8">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6</w:t>
            </w:r>
          </w:p>
        </w:tc>
        <w:tc>
          <w:tcPr>
            <w:tcW w:w="1800" w:type="dxa"/>
            <w:tcBorders>
              <w:top w:val="nil"/>
              <w:left w:val="nil"/>
              <w:bottom w:val="single" w:color="auto" w:sz="4" w:space="0"/>
              <w:right w:val="single" w:color="auto" w:sz="4" w:space="0"/>
            </w:tcBorders>
            <w:vAlign w:val="center"/>
          </w:tcPr>
          <w:p w14:paraId="067933C8">
            <w:pPr>
              <w:widowControl/>
              <w:adjustRightInd/>
              <w:spacing w:line="320" w:lineRule="exact"/>
              <w:jc w:val="center"/>
              <w:rPr>
                <w:rFonts w:ascii="仿宋" w:hAnsi="仿宋" w:eastAsia="仿宋" w:cs="仿宋"/>
                <w:sz w:val="24"/>
              </w:rPr>
            </w:pPr>
            <w:r>
              <w:rPr>
                <w:rFonts w:hint="eastAsia" w:ascii="仿宋" w:hAnsi="仿宋" w:eastAsia="仿宋" w:cs="仿宋"/>
                <w:sz w:val="24"/>
              </w:rPr>
              <w:t>供货方案</w:t>
            </w:r>
          </w:p>
        </w:tc>
        <w:tc>
          <w:tcPr>
            <w:tcW w:w="5850" w:type="dxa"/>
            <w:tcBorders>
              <w:top w:val="nil"/>
              <w:left w:val="nil"/>
              <w:bottom w:val="single" w:color="auto" w:sz="4" w:space="0"/>
              <w:right w:val="single" w:color="auto" w:sz="4" w:space="0"/>
            </w:tcBorders>
            <w:vAlign w:val="center"/>
          </w:tcPr>
          <w:p w14:paraId="10C7F541">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sz w:val="24"/>
              </w:rPr>
              <w:t>0-4分。</w:t>
            </w:r>
          </w:p>
        </w:tc>
        <w:tc>
          <w:tcPr>
            <w:tcW w:w="811" w:type="dxa"/>
            <w:tcBorders>
              <w:top w:val="nil"/>
              <w:left w:val="nil"/>
              <w:bottom w:val="single" w:color="auto" w:sz="4" w:space="0"/>
              <w:right w:val="single" w:color="auto" w:sz="4" w:space="0"/>
            </w:tcBorders>
            <w:vAlign w:val="center"/>
          </w:tcPr>
          <w:p w14:paraId="132AADF9">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636E1381">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6B499457">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7</w:t>
            </w:r>
          </w:p>
        </w:tc>
        <w:tc>
          <w:tcPr>
            <w:tcW w:w="1800" w:type="dxa"/>
            <w:tcBorders>
              <w:top w:val="nil"/>
              <w:left w:val="nil"/>
              <w:bottom w:val="single" w:color="auto" w:sz="4" w:space="0"/>
              <w:right w:val="single" w:color="auto" w:sz="4" w:space="0"/>
            </w:tcBorders>
            <w:vAlign w:val="center"/>
          </w:tcPr>
          <w:p w14:paraId="34CC6F54">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质保期</w:t>
            </w:r>
          </w:p>
        </w:tc>
        <w:tc>
          <w:tcPr>
            <w:tcW w:w="5850" w:type="dxa"/>
            <w:tcBorders>
              <w:top w:val="nil"/>
              <w:left w:val="nil"/>
              <w:bottom w:val="single" w:color="auto" w:sz="4" w:space="0"/>
              <w:right w:val="single" w:color="auto" w:sz="4" w:space="0"/>
            </w:tcBorders>
            <w:vAlign w:val="center"/>
          </w:tcPr>
          <w:p w14:paraId="22317A6C">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在满足招标文件免费质保年限要求的基础上，每延长免费原厂质保期1年加</w:t>
            </w:r>
            <w:r>
              <w:rPr>
                <w:rFonts w:ascii="仿宋" w:hAnsi="仿宋" w:eastAsia="仿宋" w:cs="仿宋"/>
                <w:kern w:val="0"/>
                <w:sz w:val="24"/>
              </w:rPr>
              <w:t>1</w:t>
            </w:r>
            <w:r>
              <w:rPr>
                <w:rFonts w:hint="eastAsia" w:ascii="仿宋" w:hAnsi="仿宋" w:eastAsia="仿宋" w:cs="仿宋"/>
                <w:kern w:val="0"/>
                <w:sz w:val="24"/>
              </w:rPr>
              <w:t>分，不足1年不计分，最高得</w:t>
            </w:r>
            <w:r>
              <w:rPr>
                <w:rFonts w:ascii="仿宋" w:hAnsi="仿宋" w:eastAsia="仿宋" w:cs="仿宋"/>
                <w:kern w:val="0"/>
                <w:sz w:val="24"/>
              </w:rPr>
              <w:t>3</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68EE0890">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43AA0937">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6018AF3F">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8</w:t>
            </w:r>
          </w:p>
        </w:tc>
        <w:tc>
          <w:tcPr>
            <w:tcW w:w="1800" w:type="dxa"/>
            <w:tcBorders>
              <w:top w:val="nil"/>
              <w:left w:val="nil"/>
              <w:bottom w:val="single" w:color="auto" w:sz="4" w:space="0"/>
              <w:right w:val="single" w:color="auto" w:sz="4" w:space="0"/>
            </w:tcBorders>
            <w:vAlign w:val="center"/>
          </w:tcPr>
          <w:p w14:paraId="61F54C1B">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培训方案</w:t>
            </w:r>
          </w:p>
        </w:tc>
        <w:tc>
          <w:tcPr>
            <w:tcW w:w="5850" w:type="dxa"/>
            <w:tcBorders>
              <w:top w:val="nil"/>
              <w:left w:val="nil"/>
              <w:bottom w:val="single" w:color="auto" w:sz="4" w:space="0"/>
              <w:right w:val="single" w:color="auto" w:sz="4" w:space="0"/>
            </w:tcBorders>
            <w:vAlign w:val="center"/>
          </w:tcPr>
          <w:p w14:paraId="7328CEBD">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根据投标人提供的培训方案进行评价，培训时间场次安排、培训内容、师资能力和经验、培训人员数量等方面打分，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644E8B89">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16162868">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3121C94C">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9</w:t>
            </w:r>
          </w:p>
        </w:tc>
        <w:tc>
          <w:tcPr>
            <w:tcW w:w="1800" w:type="dxa"/>
            <w:vMerge w:val="restart"/>
            <w:tcBorders>
              <w:top w:val="nil"/>
              <w:left w:val="nil"/>
              <w:right w:val="single" w:color="auto" w:sz="4" w:space="0"/>
            </w:tcBorders>
            <w:vAlign w:val="center"/>
          </w:tcPr>
          <w:p w14:paraId="3ACC703C">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售后服务方案</w:t>
            </w:r>
          </w:p>
        </w:tc>
        <w:tc>
          <w:tcPr>
            <w:tcW w:w="5850" w:type="dxa"/>
            <w:tcBorders>
              <w:top w:val="nil"/>
              <w:left w:val="nil"/>
              <w:bottom w:val="single" w:color="auto" w:sz="4" w:space="0"/>
              <w:right w:val="single" w:color="auto" w:sz="4" w:space="0"/>
            </w:tcBorders>
            <w:vAlign w:val="center"/>
          </w:tcPr>
          <w:p w14:paraId="510F7324">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根据投标人提供的售后服务响应方案进行评价，依据维修网点、维修人员、维修能力、定期巡检、响应时间等方面打分；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1ADDAA58">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129D0440">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1A3EB647">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3DA2D24B">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67DADAE9">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承诺设备发生故障，无法修复时免费提供同品牌、同规格型号备品，得</w:t>
            </w:r>
            <w:r>
              <w:rPr>
                <w:rFonts w:ascii="仿宋" w:hAnsi="仿宋" w:eastAsia="仿宋" w:cs="仿宋"/>
                <w:kern w:val="0"/>
                <w:sz w:val="24"/>
              </w:rPr>
              <w:t>2</w:t>
            </w:r>
            <w:r>
              <w:rPr>
                <w:rFonts w:hint="eastAsia" w:ascii="仿宋" w:hAnsi="仿宋" w:eastAsia="仿宋" w:cs="仿宋"/>
                <w:kern w:val="0"/>
                <w:sz w:val="24"/>
              </w:rPr>
              <w:t>分；</w:t>
            </w:r>
          </w:p>
          <w:p w14:paraId="78A84C38">
            <w:pPr>
              <w:widowControl/>
              <w:adjustRightInd/>
              <w:spacing w:line="320" w:lineRule="exact"/>
              <w:rPr>
                <w:rFonts w:ascii="仿宋" w:hAnsi="仿宋" w:eastAsia="仿宋" w:cs="仿宋"/>
                <w:kern w:val="0"/>
                <w:sz w:val="24"/>
              </w:rPr>
            </w:pPr>
            <w:r>
              <w:rPr>
                <w:rFonts w:ascii="仿宋" w:hAnsi="仿宋" w:eastAsia="仿宋" w:cs="仿宋"/>
                <w:kern w:val="0"/>
                <w:sz w:val="24"/>
              </w:rPr>
              <w:t>承诺质保期满后，技术人员根据采购人要求提供上门服务，不收取人工服务费用</w:t>
            </w:r>
            <w:r>
              <w:rPr>
                <w:rFonts w:hint="eastAsia" w:ascii="仿宋" w:hAnsi="仿宋" w:eastAsia="仿宋" w:cs="仿宋"/>
                <w:kern w:val="0"/>
                <w:sz w:val="24"/>
              </w:rPr>
              <w:t>，</w:t>
            </w:r>
            <w:r>
              <w:rPr>
                <w:rFonts w:ascii="仿宋" w:hAnsi="仿宋" w:eastAsia="仿宋" w:cs="仿宋"/>
                <w:kern w:val="0"/>
                <w:sz w:val="24"/>
              </w:rPr>
              <w:t>得1分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2D358540">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490CB57A">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01490E26">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10</w:t>
            </w:r>
          </w:p>
        </w:tc>
        <w:tc>
          <w:tcPr>
            <w:tcW w:w="1800" w:type="dxa"/>
            <w:vMerge w:val="restart"/>
            <w:tcBorders>
              <w:top w:val="nil"/>
              <w:left w:val="nil"/>
              <w:right w:val="single" w:color="auto" w:sz="4" w:space="0"/>
            </w:tcBorders>
            <w:vAlign w:val="center"/>
          </w:tcPr>
          <w:p w14:paraId="65240827">
            <w:pPr>
              <w:spacing w:line="320" w:lineRule="exact"/>
              <w:jc w:val="center"/>
              <w:rPr>
                <w:rFonts w:ascii="仿宋" w:hAnsi="仿宋" w:eastAsia="仿宋" w:cs="仿宋"/>
                <w:kern w:val="0"/>
                <w:sz w:val="24"/>
              </w:rPr>
            </w:pPr>
            <w:r>
              <w:rPr>
                <w:rFonts w:hint="eastAsia" w:ascii="仿宋" w:hAnsi="仿宋" w:eastAsia="仿宋" w:cs="仿宋"/>
                <w:sz w:val="24"/>
              </w:rPr>
              <w:t>运行维护情况</w:t>
            </w:r>
          </w:p>
        </w:tc>
        <w:tc>
          <w:tcPr>
            <w:tcW w:w="5850" w:type="dxa"/>
            <w:tcBorders>
              <w:top w:val="nil"/>
              <w:left w:val="nil"/>
              <w:bottom w:val="single" w:color="auto" w:sz="4" w:space="0"/>
              <w:right w:val="single" w:color="auto" w:sz="4" w:space="0"/>
            </w:tcBorders>
            <w:vAlign w:val="center"/>
          </w:tcPr>
          <w:p w14:paraId="0EC1D64E">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对投标设备运行成本进行评价，根据保修价格、年运行费用和消耗品、易耗品价格、保修期内外选购价格合理性等因素进行打分，0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68A84D27">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2</w:t>
            </w:r>
          </w:p>
        </w:tc>
      </w:tr>
      <w:tr w14:paraId="7B4F461F">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0178508C">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297A4E60">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15C0B825">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对随机提供的耗材、备品配件、易损件是否齐全，以及耗材是否开放、配件和易损件是否通用等进行评价打分，0-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79426F9C">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r>
    </w:tbl>
    <w:p w14:paraId="60878A16">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6488FF28">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30</w:t>
      </w:r>
      <w:r>
        <w:rPr>
          <w:rFonts w:hint="eastAsia" w:ascii="仿宋" w:hAnsi="仿宋" w:eastAsia="仿宋" w:cs="仿宋"/>
          <w:b/>
          <w:bCs/>
          <w:iCs/>
          <w:color w:val="auto"/>
          <w:sz w:val="24"/>
          <w:highlight w:val="none"/>
        </w:rPr>
        <w:t>分）</w:t>
      </w:r>
    </w:p>
    <w:p w14:paraId="05337B4A">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6121915B">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1B4C0760">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6D040B93">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30</w:t>
      </w:r>
    </w:p>
    <w:p w14:paraId="224EA54C">
      <w:pPr>
        <w:spacing w:line="440" w:lineRule="exact"/>
        <w:jc w:val="left"/>
        <w:rPr>
          <w:rFonts w:hint="eastAsia" w:ascii="仿宋" w:hAnsi="仿宋" w:eastAsia="仿宋" w:cs="仿宋"/>
          <w:b/>
          <w:color w:val="auto"/>
          <w:sz w:val="36"/>
          <w:szCs w:val="20"/>
          <w:highlight w:val="none"/>
        </w:rPr>
      </w:pPr>
    </w:p>
    <w:p w14:paraId="78AA3AEB">
      <w:pPr>
        <w:spacing w:line="440" w:lineRule="exact"/>
        <w:jc w:val="left"/>
        <w:rPr>
          <w:rFonts w:hint="eastAsia" w:ascii="仿宋" w:hAnsi="仿宋" w:eastAsia="仿宋" w:cs="仿宋"/>
          <w:b/>
          <w:color w:val="auto"/>
          <w:sz w:val="36"/>
          <w:szCs w:val="20"/>
        </w:rPr>
      </w:pPr>
    </w:p>
    <w:p w14:paraId="5565829B">
      <w:pPr>
        <w:spacing w:line="360" w:lineRule="auto"/>
        <w:outlineLvl w:val="0"/>
        <w:rPr>
          <w:rFonts w:hint="eastAsia" w:ascii="仿宋" w:hAnsi="仿宋" w:eastAsia="仿宋" w:cs="仿宋"/>
          <w:b/>
          <w:color w:val="auto"/>
          <w:sz w:val="36"/>
          <w:szCs w:val="20"/>
        </w:rPr>
      </w:pPr>
    </w:p>
    <w:bookmarkEnd w:id="44"/>
    <w:bookmarkEnd w:id="45"/>
    <w:p w14:paraId="2A6191BB">
      <w:pPr>
        <w:rPr>
          <w:rFonts w:hint="eastAsia" w:ascii="仿宋" w:hAnsi="仿宋" w:eastAsia="仿宋" w:cs="仿宋"/>
          <w:b/>
          <w:color w:val="auto"/>
          <w:sz w:val="36"/>
          <w:szCs w:val="20"/>
        </w:rPr>
      </w:pPr>
    </w:p>
    <w:p w14:paraId="2E97265B">
      <w:pPr>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030D3E9C">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 投标文件及其附件格式</w:t>
      </w:r>
    </w:p>
    <w:p w14:paraId="09C975B3">
      <w:pPr>
        <w:spacing w:line="360" w:lineRule="auto"/>
        <w:jc w:val="center"/>
        <w:outlineLvl w:val="0"/>
        <w:rPr>
          <w:rFonts w:hint="eastAsia" w:ascii="仿宋" w:hAnsi="仿宋" w:eastAsia="仿宋" w:cs="仿宋"/>
          <w:b/>
          <w:color w:val="auto"/>
          <w:kern w:val="0"/>
          <w:sz w:val="36"/>
          <w:szCs w:val="36"/>
        </w:rPr>
      </w:pPr>
    </w:p>
    <w:p w14:paraId="1FD9EE7B">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7943F1A5">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070E0CAD">
      <w:pPr>
        <w:spacing w:line="360" w:lineRule="auto"/>
        <w:jc w:val="center"/>
        <w:outlineLvl w:val="0"/>
        <w:rPr>
          <w:rFonts w:hint="eastAsia" w:ascii="仿宋" w:hAnsi="仿宋" w:eastAsia="仿宋" w:cs="仿宋"/>
          <w:b/>
          <w:color w:val="auto"/>
          <w:kern w:val="0"/>
          <w:sz w:val="36"/>
          <w:szCs w:val="36"/>
        </w:rPr>
      </w:pPr>
    </w:p>
    <w:p w14:paraId="75810CD0">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5ADC0004">
      <w:pPr>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0854EF8C">
      <w:pPr>
        <w:pStyle w:val="23"/>
        <w:rPr>
          <w:rFonts w:hint="eastAsia" w:ascii="仿宋" w:hAnsi="仿宋" w:eastAsia="仿宋" w:cs="仿宋"/>
          <w:color w:val="auto"/>
        </w:rPr>
      </w:pPr>
      <w:r>
        <w:rPr>
          <w:rFonts w:hint="eastAsia" w:ascii="仿宋" w:hAnsi="仿宋" w:eastAsia="仿宋" w:cs="仿宋"/>
          <w:color w:val="auto"/>
        </w:rPr>
        <w:t>（3）分包协议………………………………………………………………（页码）</w:t>
      </w:r>
    </w:p>
    <w:p w14:paraId="7451B92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（4）落实政府采购政策需满足的资格要求………………………………（页码）</w:t>
      </w:r>
    </w:p>
    <w:p w14:paraId="1EF0DC0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（5）本项目的特定资格要求………………………………………………（页码）</w:t>
      </w:r>
    </w:p>
    <w:p w14:paraId="5BA451B8">
      <w:pPr>
        <w:snapToGrid w:val="0"/>
        <w:spacing w:line="360" w:lineRule="auto"/>
        <w:rPr>
          <w:rFonts w:hint="eastAsia" w:ascii="仿宋" w:hAnsi="仿宋" w:eastAsia="仿宋" w:cs="仿宋"/>
          <w:color w:val="auto"/>
          <w:sz w:val="24"/>
        </w:rPr>
      </w:pPr>
    </w:p>
    <w:p w14:paraId="3CBC724D">
      <w:pPr>
        <w:snapToGrid w:val="0"/>
        <w:spacing w:line="360" w:lineRule="auto"/>
        <w:ind w:firstLine="480" w:firstLineChars="200"/>
        <w:rPr>
          <w:rFonts w:hint="eastAsia" w:ascii="仿宋" w:hAnsi="仿宋" w:eastAsia="仿宋" w:cs="仿宋"/>
          <w:color w:val="auto"/>
          <w:sz w:val="24"/>
        </w:rPr>
      </w:pPr>
    </w:p>
    <w:p w14:paraId="34CD6797">
      <w:pPr>
        <w:spacing w:line="360" w:lineRule="auto"/>
        <w:ind w:firstLine="480" w:firstLineChars="200"/>
        <w:rPr>
          <w:rFonts w:hint="eastAsia" w:ascii="仿宋" w:hAnsi="仿宋" w:eastAsia="仿宋" w:cs="仿宋"/>
          <w:color w:val="auto"/>
          <w:sz w:val="24"/>
        </w:rPr>
      </w:pPr>
    </w:p>
    <w:p w14:paraId="00131DAE">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2C5C1CDE">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01EBA76A">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14:paraId="70DF5482">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5DCEEF3F">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63D381E">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6ED80FCA">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3BB9CE29">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5CE52BF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1C872433">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14:paraId="080AF9A1">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14:paraId="5726487A">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151A0A6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76461E77">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4973E622">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38B867F6">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77930C00">
      <w:pPr>
        <w:snapToGrid w:val="0"/>
        <w:spacing w:line="360" w:lineRule="auto"/>
        <w:ind w:right="480"/>
        <w:jc w:val="center"/>
        <w:rPr>
          <w:rFonts w:hint="eastAsia" w:ascii="仿宋" w:hAnsi="仿宋" w:eastAsia="仿宋" w:cs="仿宋"/>
          <w:b/>
          <w:color w:val="auto"/>
          <w:kern w:val="0"/>
          <w:sz w:val="32"/>
          <w:szCs w:val="32"/>
        </w:rPr>
      </w:pPr>
    </w:p>
    <w:p w14:paraId="3AF379C0">
      <w:pPr>
        <w:widowControl/>
        <w:spacing w:line="360" w:lineRule="auto"/>
        <w:jc w:val="center"/>
        <w:rPr>
          <w:rFonts w:hint="eastAsia" w:ascii="仿宋" w:hAnsi="仿宋" w:eastAsia="仿宋" w:cs="仿宋"/>
          <w:b/>
          <w:color w:val="auto"/>
          <w:kern w:val="0"/>
          <w:sz w:val="32"/>
          <w:szCs w:val="32"/>
        </w:rPr>
      </w:pPr>
    </w:p>
    <w:p w14:paraId="0F1C2EF4">
      <w:pPr>
        <w:widowControl/>
        <w:spacing w:line="360" w:lineRule="auto"/>
        <w:jc w:val="center"/>
        <w:rPr>
          <w:rFonts w:hint="eastAsia" w:ascii="仿宋" w:hAnsi="仿宋" w:eastAsia="仿宋" w:cs="仿宋"/>
          <w:b/>
          <w:color w:val="auto"/>
          <w:kern w:val="0"/>
          <w:sz w:val="32"/>
          <w:szCs w:val="32"/>
        </w:rPr>
      </w:pPr>
    </w:p>
    <w:p w14:paraId="68D82891">
      <w:pPr>
        <w:widowControl/>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14:paraId="328620C8">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472BB85C">
      <w:pPr>
        <w:pStyle w:val="81"/>
        <w:rPr>
          <w:rFonts w:hint="eastAsia" w:ascii="仿宋" w:hAnsi="仿宋" w:eastAsia="仿宋" w:cs="仿宋"/>
          <w:color w:val="auto"/>
        </w:rPr>
      </w:pPr>
    </w:p>
    <w:p w14:paraId="6AA6CCC7">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14:paraId="775696F7">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10F04BBD">
      <w:pPr>
        <w:snapToGrid w:val="0"/>
        <w:spacing w:line="360" w:lineRule="auto"/>
        <w:ind w:right="480"/>
        <w:jc w:val="center"/>
        <w:rPr>
          <w:rFonts w:hint="eastAsia" w:ascii="仿宋" w:hAnsi="仿宋" w:eastAsia="仿宋" w:cs="仿宋"/>
          <w:b/>
          <w:color w:val="auto"/>
          <w:kern w:val="0"/>
          <w:sz w:val="32"/>
          <w:szCs w:val="32"/>
        </w:rPr>
      </w:pPr>
    </w:p>
    <w:p w14:paraId="29AF02ED">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14:paraId="74D59D38">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6867774A">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.专门面向中小企业，货物全部由符合政策要求的中小企业（或小微企业）制造的，提供相应的中小企业声明函（附件7）。 </w:t>
      </w:r>
    </w:p>
    <w:p w14:paraId="335F0809">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p>
    <w:p w14:paraId="08968B70">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4467E386">
      <w:pPr>
        <w:widowControl/>
        <w:spacing w:line="360" w:lineRule="auto"/>
        <w:ind w:left="150"/>
        <w:jc w:val="center"/>
        <w:rPr>
          <w:rFonts w:hint="eastAsia" w:ascii="仿宋" w:hAnsi="仿宋" w:eastAsia="仿宋" w:cs="仿宋"/>
          <w:b/>
          <w:color w:val="auto"/>
          <w:kern w:val="0"/>
          <w:sz w:val="32"/>
          <w:szCs w:val="32"/>
        </w:rPr>
      </w:pPr>
    </w:p>
    <w:p w14:paraId="7B72C745">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14:paraId="03AEE127">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4FEFF21F">
      <w:pPr>
        <w:spacing w:line="336" w:lineRule="auto"/>
        <w:jc w:val="center"/>
        <w:rPr>
          <w:rFonts w:hint="eastAsia" w:ascii="仿宋" w:hAnsi="仿宋" w:eastAsia="仿宋" w:cs="仿宋"/>
          <w:b/>
          <w:color w:val="auto"/>
          <w:kern w:val="0"/>
          <w:sz w:val="36"/>
          <w:szCs w:val="36"/>
        </w:rPr>
      </w:pPr>
    </w:p>
    <w:p w14:paraId="0CAEA4A4">
      <w:pPr>
        <w:spacing w:line="336" w:lineRule="auto"/>
        <w:jc w:val="center"/>
        <w:rPr>
          <w:rFonts w:hint="eastAsia" w:ascii="仿宋" w:hAnsi="仿宋" w:eastAsia="仿宋" w:cs="仿宋"/>
          <w:b/>
          <w:color w:val="auto"/>
          <w:kern w:val="0"/>
          <w:sz w:val="36"/>
          <w:szCs w:val="36"/>
        </w:rPr>
      </w:pPr>
    </w:p>
    <w:p w14:paraId="6E812DF6">
      <w:pPr>
        <w:spacing w:line="336"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575C0914">
      <w:pPr>
        <w:spacing w:line="336" w:lineRule="auto"/>
        <w:jc w:val="center"/>
        <w:outlineLvl w:val="0"/>
        <w:rPr>
          <w:rFonts w:hint="eastAsia" w:ascii="仿宋" w:hAnsi="仿宋" w:eastAsia="仿宋" w:cs="仿宋"/>
          <w:b/>
          <w:color w:val="auto"/>
          <w:kern w:val="0"/>
          <w:sz w:val="24"/>
        </w:rPr>
      </w:pPr>
    </w:p>
    <w:p w14:paraId="74034F3E">
      <w:pPr>
        <w:spacing w:line="336" w:lineRule="auto"/>
        <w:jc w:val="center"/>
        <w:outlineLvl w:val="0"/>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660F2623">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（1）投标函…………………………………………………………………………（页码）</w:t>
      </w:r>
    </w:p>
    <w:p w14:paraId="287B906C">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（2）法定代表人授权书 ………………………………………………………… （页码）</w:t>
      </w:r>
    </w:p>
    <w:p w14:paraId="59982655">
      <w:pPr>
        <w:pStyle w:val="906"/>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（3）授权代表社保证明复印件……………………………………………………（页码）</w:t>
      </w:r>
    </w:p>
    <w:p w14:paraId="7AD971B0">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（4）法定代表人及其授权代表身份证复印件（复印件）…………………………（页码）</w:t>
      </w:r>
    </w:p>
    <w:p w14:paraId="4C573C77">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（5）法定代表人身份证明书……………………………………………………… （页码）</w:t>
      </w:r>
    </w:p>
    <w:p w14:paraId="04A77BD0">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（6）商务技术偏离表……………………………………………………………… （页码）</w:t>
      </w:r>
    </w:p>
    <w:p w14:paraId="6B8A75C9">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（7）</w:t>
      </w:r>
      <w:r>
        <w:rPr>
          <w:rFonts w:hint="eastAsia" w:ascii="仿宋" w:hAnsi="仿宋" w:eastAsia="仿宋" w:cs="仿宋"/>
          <w:color w:val="auto"/>
          <w:lang w:val="zh-CN"/>
        </w:rPr>
        <w:t>政府采购供应商廉洁自律承诺书</w:t>
      </w:r>
      <w:r>
        <w:rPr>
          <w:rFonts w:hint="eastAsia" w:ascii="仿宋" w:hAnsi="仿宋" w:eastAsia="仿宋" w:cs="仿宋"/>
          <w:color w:val="auto"/>
        </w:rPr>
        <w:t>…………………………………………… （页码）</w:t>
      </w:r>
    </w:p>
    <w:p w14:paraId="7D7FE8DC">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zh-CN"/>
        </w:rPr>
        <w:t>主要业绩证明…………………………………………………</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rPr>
        <w:t>……</w:t>
      </w:r>
      <w:r>
        <w:rPr>
          <w:rFonts w:hint="eastAsia" w:ascii="仿宋" w:hAnsi="仿宋" w:eastAsia="仿宋" w:cs="仿宋"/>
          <w:color w:val="auto"/>
          <w:sz w:val="24"/>
        </w:rPr>
        <w:t>（页码）</w:t>
      </w:r>
    </w:p>
    <w:p w14:paraId="24FA89EF">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（9）技术解决方案…………………………………………………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202ED6C7">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（10）组织实施方案……………………………………………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0C6CD52C">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（11）售后服务方案……………………………………………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4DEF7838">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（12）供应商售后服务证明材料……………………………………………………（页码）</w:t>
      </w:r>
    </w:p>
    <w:p w14:paraId="1A7B93C6">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（13）项目小组人员名单………………………………………</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707E639D">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（14）</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67344320">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（15）</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34E5D123">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培训计划………………………………………………………</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7E303FD1">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（17）</w:t>
      </w:r>
      <w:r>
        <w:rPr>
          <w:rFonts w:hint="eastAsia" w:ascii="仿宋" w:hAnsi="仿宋" w:eastAsia="仿宋" w:cs="仿宋"/>
          <w:color w:val="auto"/>
          <w:kern w:val="0"/>
          <w:sz w:val="24"/>
          <w:lang w:val="zh-CN"/>
        </w:rPr>
        <w:t>验收方案…………………………………………………………</w:t>
      </w:r>
      <w:r>
        <w:rPr>
          <w:rFonts w:hint="eastAsia" w:ascii="仿宋" w:hAnsi="仿宋" w:eastAsia="仿宋" w:cs="仿宋"/>
          <w:color w:val="auto"/>
        </w:rPr>
        <w:t>…………</w:t>
      </w:r>
      <w:r>
        <w:rPr>
          <w:rFonts w:hint="eastAsia" w:ascii="仿宋" w:hAnsi="仿宋" w:eastAsia="仿宋" w:cs="仿宋"/>
          <w:color w:val="auto"/>
          <w:kern w:val="0"/>
          <w:sz w:val="24"/>
        </w:rPr>
        <w:t>（页码）</w:t>
      </w:r>
    </w:p>
    <w:p w14:paraId="662993DC">
      <w:pPr>
        <w:spacing w:line="360" w:lineRule="auto"/>
        <w:ind w:right="-368" w:rightChars="-175"/>
        <w:rPr>
          <w:rFonts w:hint="eastAsia" w:ascii="仿宋" w:hAnsi="仿宋" w:eastAsia="仿宋" w:cs="仿宋"/>
          <w:b/>
          <w:bCs/>
          <w:color w:val="auto"/>
          <w:sz w:val="24"/>
        </w:rPr>
      </w:pPr>
      <w:r>
        <w:rPr>
          <w:rFonts w:hint="eastAsia" w:ascii="仿宋" w:hAnsi="仿宋" w:eastAsia="仿宋" w:cs="仿宋"/>
          <w:color w:val="auto"/>
          <w:kern w:val="0"/>
          <w:sz w:val="24"/>
        </w:rPr>
        <w:t>（18）</w:t>
      </w:r>
      <w:r>
        <w:rPr>
          <w:rFonts w:hint="eastAsia" w:ascii="仿宋" w:hAnsi="仿宋" w:eastAsia="仿宋" w:cs="仿宋"/>
          <w:color w:val="auto"/>
          <w:kern w:val="0"/>
          <w:sz w:val="24"/>
          <w:lang w:val="zh-CN"/>
        </w:rPr>
        <w:t>认为需要的其他商务技术（资信）文件或说明…………</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165F13AC">
      <w:pPr>
        <w:snapToGrid w:val="0"/>
        <w:spacing w:line="360" w:lineRule="auto"/>
        <w:jc w:val="center"/>
        <w:rPr>
          <w:rFonts w:hint="eastAsia" w:ascii="仿宋" w:hAnsi="仿宋" w:eastAsia="仿宋" w:cs="仿宋"/>
          <w:b/>
          <w:color w:val="auto"/>
          <w:kern w:val="0"/>
          <w:sz w:val="32"/>
          <w:szCs w:val="32"/>
          <w:lang w:val="zh-CN"/>
        </w:rPr>
      </w:pPr>
    </w:p>
    <w:p w14:paraId="412DBA7D">
      <w:pPr>
        <w:snapToGrid w:val="0"/>
        <w:spacing w:line="360" w:lineRule="auto"/>
        <w:jc w:val="center"/>
        <w:rPr>
          <w:rFonts w:hint="eastAsia" w:ascii="仿宋" w:hAnsi="仿宋" w:eastAsia="仿宋" w:cs="仿宋"/>
          <w:b/>
          <w:color w:val="auto"/>
          <w:kern w:val="0"/>
          <w:sz w:val="32"/>
          <w:szCs w:val="32"/>
          <w:lang w:val="zh-CN"/>
        </w:rPr>
      </w:pPr>
    </w:p>
    <w:p w14:paraId="13BCF834">
      <w:pPr>
        <w:snapToGrid w:val="0"/>
        <w:spacing w:line="360" w:lineRule="auto"/>
        <w:jc w:val="center"/>
        <w:rPr>
          <w:rFonts w:hint="eastAsia" w:ascii="仿宋" w:hAnsi="仿宋" w:eastAsia="仿宋" w:cs="仿宋"/>
          <w:b/>
          <w:color w:val="auto"/>
          <w:kern w:val="0"/>
          <w:sz w:val="32"/>
          <w:szCs w:val="32"/>
          <w:lang w:val="zh-CN"/>
        </w:rPr>
      </w:pPr>
    </w:p>
    <w:p w14:paraId="75C2316A">
      <w:pPr>
        <w:snapToGrid w:val="0"/>
        <w:spacing w:line="360" w:lineRule="auto"/>
        <w:jc w:val="center"/>
        <w:rPr>
          <w:rFonts w:hint="eastAsia" w:ascii="仿宋" w:hAnsi="仿宋" w:eastAsia="仿宋" w:cs="仿宋"/>
          <w:b/>
          <w:color w:val="auto"/>
          <w:kern w:val="0"/>
          <w:sz w:val="32"/>
          <w:szCs w:val="32"/>
          <w:lang w:val="zh-CN"/>
        </w:rPr>
      </w:pPr>
    </w:p>
    <w:p w14:paraId="4D0605BB">
      <w:pPr>
        <w:snapToGrid w:val="0"/>
        <w:spacing w:line="360" w:lineRule="auto"/>
        <w:ind w:firstLine="3855" w:firstLineChars="1200"/>
        <w:outlineLvl w:val="0"/>
        <w:rPr>
          <w:rFonts w:hint="eastAsia" w:ascii="仿宋" w:hAnsi="仿宋" w:eastAsia="仿宋" w:cs="仿宋"/>
          <w:b/>
          <w:color w:val="auto"/>
          <w:kern w:val="0"/>
          <w:sz w:val="32"/>
          <w:szCs w:val="32"/>
        </w:rPr>
      </w:pPr>
    </w:p>
    <w:p w14:paraId="14CF75A6">
      <w:pPr>
        <w:snapToGrid w:val="0"/>
        <w:spacing w:line="360" w:lineRule="auto"/>
        <w:ind w:firstLine="3855" w:firstLineChars="1200"/>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24E94FF6">
      <w:pPr>
        <w:pStyle w:val="397"/>
        <w:spacing w:after="120" w:line="336" w:lineRule="auto"/>
        <w:ind w:firstLine="0" w:firstLineChars="0"/>
        <w:rPr>
          <w:rFonts w:hint="eastAsia" w:ascii="仿宋" w:hAnsi="仿宋" w:eastAsia="仿宋" w:cs="仿宋"/>
          <w:color w:val="auto"/>
          <w:szCs w:val="24"/>
        </w:rPr>
      </w:pPr>
      <w:r>
        <w:rPr>
          <w:rFonts w:hint="eastAsia" w:ascii="仿宋" w:hAnsi="仿宋" w:eastAsia="仿宋" w:cs="仿宋"/>
          <w:color w:val="auto"/>
          <w:szCs w:val="24"/>
        </w:rPr>
        <w:t>致：</w:t>
      </w:r>
    </w:p>
    <w:p w14:paraId="1D211399">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14:paraId="1E2EC9B3">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14:paraId="5FD31876">
      <w:pPr>
        <w:pStyle w:val="12"/>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14:paraId="67C85E27">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14:paraId="73756404">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1CF78791">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14:paraId="20340604">
      <w:pPr>
        <w:pStyle w:val="12"/>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14:paraId="5895E3FC">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45E0809">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a)提供虚假材料谋取中标、成交的；</w:t>
      </w:r>
    </w:p>
    <w:p w14:paraId="54F54643">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b)采取不正当手段诋毁、排挤其他供应商的；</w:t>
      </w:r>
    </w:p>
    <w:p w14:paraId="500FDB03">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14:paraId="4A1B9142">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14:paraId="658073CE">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e)在招标采购过程中与采购人进行协商谈判的；</w:t>
      </w:r>
    </w:p>
    <w:p w14:paraId="479401CA">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f)拒绝有关部门监督检查或提供虚假情况的。</w:t>
      </w:r>
    </w:p>
    <w:p w14:paraId="4F0B887C">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14:paraId="7DB7BDA5">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地址：　　　　　　　　　　　　　　　邮政编码：</w:t>
      </w:r>
    </w:p>
    <w:p w14:paraId="171C4A2F">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电话：                              传真：</w:t>
      </w:r>
    </w:p>
    <w:p w14:paraId="27B65DE7">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开户银行：                          账号：</w:t>
      </w:r>
    </w:p>
    <w:p w14:paraId="0D0BB121">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法定代表人或其授权代表(签字或盖章)：</w:t>
      </w:r>
    </w:p>
    <w:p w14:paraId="6841DAB1">
      <w:pPr>
        <w:snapToGrid w:val="0"/>
        <w:spacing w:line="336" w:lineRule="auto"/>
        <w:ind w:firstLine="480" w:firstLineChars="200"/>
        <w:jc w:val="left"/>
        <w:rPr>
          <w:rFonts w:hint="eastAsia" w:ascii="仿宋" w:hAnsi="仿宋" w:eastAsia="仿宋" w:cs="仿宋"/>
          <w:color w:val="auto"/>
          <w:sz w:val="24"/>
        </w:rPr>
      </w:pPr>
    </w:p>
    <w:p w14:paraId="4B9FD832">
      <w:pPr>
        <w:snapToGrid w:val="0"/>
        <w:spacing w:line="336" w:lineRule="auto"/>
        <w:ind w:firstLine="480" w:firstLineChars="200"/>
        <w:jc w:val="left"/>
        <w:rPr>
          <w:rFonts w:hint="eastAsia" w:ascii="仿宋" w:hAnsi="仿宋" w:eastAsia="仿宋" w:cs="仿宋"/>
          <w:b/>
          <w:color w:val="auto"/>
          <w:kern w:val="0"/>
          <w:sz w:val="32"/>
          <w:szCs w:val="32"/>
        </w:rPr>
      </w:pPr>
      <w:r>
        <w:rPr>
          <w:rFonts w:hint="eastAsia" w:ascii="仿宋" w:hAnsi="仿宋" w:eastAsia="仿宋" w:cs="仿宋"/>
          <w:color w:val="auto"/>
          <w:sz w:val="24"/>
        </w:rPr>
        <w:t xml:space="preserve">投标人(电子签章)：　　　　　　　　　日期：  </w:t>
      </w:r>
    </w:p>
    <w:p w14:paraId="74F3729E">
      <w:pPr>
        <w:snapToGrid w:val="0"/>
        <w:spacing w:line="360" w:lineRule="auto"/>
        <w:jc w:val="center"/>
        <w:rPr>
          <w:rFonts w:hint="eastAsia" w:ascii="仿宋" w:hAnsi="仿宋" w:eastAsia="仿宋" w:cs="仿宋"/>
          <w:b/>
          <w:color w:val="auto"/>
          <w:kern w:val="0"/>
          <w:sz w:val="32"/>
          <w:szCs w:val="32"/>
        </w:rPr>
      </w:pPr>
    </w:p>
    <w:p w14:paraId="5A540DCA">
      <w:pPr>
        <w:snapToGrid w:val="0"/>
        <w:spacing w:line="360" w:lineRule="auto"/>
        <w:rPr>
          <w:rFonts w:hint="eastAsia" w:ascii="仿宋" w:hAnsi="仿宋" w:eastAsia="仿宋" w:cs="仿宋"/>
          <w:color w:val="auto"/>
          <w:sz w:val="24"/>
        </w:rPr>
      </w:pPr>
    </w:p>
    <w:p w14:paraId="3C6D914E">
      <w:pPr>
        <w:jc w:val="center"/>
        <w:rPr>
          <w:rFonts w:hint="eastAsia" w:ascii="仿宋" w:hAnsi="仿宋" w:eastAsia="仿宋" w:cs="仿宋"/>
          <w:b/>
          <w:color w:val="auto"/>
          <w:kern w:val="0"/>
          <w:sz w:val="32"/>
          <w:szCs w:val="32"/>
        </w:rPr>
      </w:pPr>
    </w:p>
    <w:p w14:paraId="299B69DB">
      <w:pPr>
        <w:jc w:val="center"/>
        <w:rPr>
          <w:rFonts w:hint="eastAsia" w:ascii="仿宋" w:hAnsi="仿宋" w:eastAsia="仿宋" w:cs="仿宋"/>
          <w:b/>
          <w:color w:val="auto"/>
          <w:kern w:val="0"/>
          <w:sz w:val="32"/>
          <w:szCs w:val="32"/>
        </w:rPr>
      </w:pPr>
    </w:p>
    <w:p w14:paraId="69A6A709">
      <w:pPr>
        <w:jc w:val="center"/>
        <w:rPr>
          <w:rFonts w:hint="eastAsia" w:ascii="仿宋" w:hAnsi="仿宋" w:eastAsia="仿宋" w:cs="仿宋"/>
          <w:b/>
          <w:color w:val="auto"/>
          <w:kern w:val="0"/>
          <w:sz w:val="32"/>
          <w:szCs w:val="32"/>
        </w:rPr>
      </w:pPr>
    </w:p>
    <w:p w14:paraId="0E11F125">
      <w:pPr>
        <w:jc w:val="center"/>
        <w:rPr>
          <w:rFonts w:hint="eastAsia" w:ascii="仿宋" w:hAnsi="仿宋" w:eastAsia="仿宋" w:cs="仿宋"/>
          <w:b/>
          <w:color w:val="auto"/>
          <w:kern w:val="0"/>
          <w:sz w:val="32"/>
          <w:szCs w:val="32"/>
        </w:rPr>
      </w:pPr>
    </w:p>
    <w:p w14:paraId="13085E20">
      <w:pPr>
        <w:jc w:val="center"/>
        <w:rPr>
          <w:rFonts w:hint="eastAsia" w:ascii="仿宋" w:hAnsi="仿宋" w:eastAsia="仿宋" w:cs="仿宋"/>
          <w:b/>
          <w:color w:val="auto"/>
          <w:kern w:val="0"/>
          <w:sz w:val="32"/>
          <w:szCs w:val="32"/>
        </w:rPr>
      </w:pPr>
    </w:p>
    <w:p w14:paraId="65A69C61">
      <w:pPr>
        <w:jc w:val="center"/>
        <w:rPr>
          <w:rFonts w:hint="eastAsia" w:ascii="仿宋" w:hAnsi="仿宋" w:eastAsia="仿宋" w:cs="仿宋"/>
          <w:b/>
          <w:color w:val="auto"/>
          <w:kern w:val="0"/>
          <w:sz w:val="32"/>
          <w:szCs w:val="32"/>
        </w:rPr>
      </w:pPr>
    </w:p>
    <w:p w14:paraId="41D48D34">
      <w:pPr>
        <w:jc w:val="center"/>
        <w:rPr>
          <w:rFonts w:hint="eastAsia" w:ascii="仿宋" w:hAnsi="仿宋" w:eastAsia="仿宋" w:cs="仿宋"/>
          <w:b/>
          <w:color w:val="auto"/>
          <w:kern w:val="0"/>
          <w:sz w:val="32"/>
          <w:szCs w:val="32"/>
        </w:rPr>
      </w:pPr>
    </w:p>
    <w:p w14:paraId="48486340">
      <w:pPr>
        <w:jc w:val="center"/>
        <w:rPr>
          <w:rFonts w:hint="eastAsia" w:ascii="仿宋" w:hAnsi="仿宋" w:eastAsia="仿宋" w:cs="仿宋"/>
          <w:b/>
          <w:color w:val="auto"/>
          <w:kern w:val="0"/>
          <w:sz w:val="32"/>
          <w:szCs w:val="32"/>
        </w:rPr>
      </w:pPr>
    </w:p>
    <w:p w14:paraId="1DB42BC2">
      <w:pPr>
        <w:jc w:val="center"/>
        <w:rPr>
          <w:rFonts w:hint="eastAsia" w:ascii="仿宋" w:hAnsi="仿宋" w:eastAsia="仿宋" w:cs="仿宋"/>
          <w:b/>
          <w:color w:val="auto"/>
          <w:kern w:val="0"/>
          <w:sz w:val="32"/>
          <w:szCs w:val="32"/>
        </w:rPr>
      </w:pPr>
    </w:p>
    <w:p w14:paraId="2B2BAC31">
      <w:pPr>
        <w:jc w:val="center"/>
        <w:rPr>
          <w:rFonts w:hint="eastAsia" w:ascii="仿宋" w:hAnsi="仿宋" w:eastAsia="仿宋" w:cs="仿宋"/>
          <w:b/>
          <w:color w:val="auto"/>
          <w:kern w:val="0"/>
          <w:sz w:val="32"/>
          <w:szCs w:val="32"/>
        </w:rPr>
      </w:pPr>
    </w:p>
    <w:p w14:paraId="7590DF5A">
      <w:pPr>
        <w:jc w:val="center"/>
        <w:rPr>
          <w:rFonts w:hint="eastAsia" w:ascii="仿宋" w:hAnsi="仿宋" w:eastAsia="仿宋" w:cs="仿宋"/>
          <w:b/>
          <w:color w:val="auto"/>
          <w:kern w:val="0"/>
          <w:sz w:val="32"/>
          <w:szCs w:val="32"/>
        </w:rPr>
      </w:pPr>
    </w:p>
    <w:p w14:paraId="510D2165">
      <w:pPr>
        <w:jc w:val="center"/>
        <w:rPr>
          <w:rFonts w:hint="eastAsia" w:ascii="仿宋" w:hAnsi="仿宋" w:eastAsia="仿宋" w:cs="仿宋"/>
          <w:b/>
          <w:color w:val="auto"/>
          <w:kern w:val="0"/>
          <w:sz w:val="32"/>
          <w:szCs w:val="32"/>
        </w:rPr>
      </w:pPr>
    </w:p>
    <w:p w14:paraId="2384E2BE">
      <w:pPr>
        <w:jc w:val="center"/>
        <w:rPr>
          <w:rFonts w:hint="eastAsia" w:ascii="仿宋" w:hAnsi="仿宋" w:eastAsia="仿宋" w:cs="仿宋"/>
          <w:b/>
          <w:color w:val="auto"/>
          <w:kern w:val="0"/>
          <w:sz w:val="32"/>
          <w:szCs w:val="32"/>
        </w:rPr>
      </w:pPr>
    </w:p>
    <w:p w14:paraId="2B4350A9">
      <w:pPr>
        <w:jc w:val="center"/>
        <w:rPr>
          <w:rFonts w:hint="eastAsia" w:ascii="仿宋" w:hAnsi="仿宋" w:eastAsia="仿宋" w:cs="仿宋"/>
          <w:b/>
          <w:color w:val="auto"/>
          <w:kern w:val="0"/>
          <w:sz w:val="32"/>
          <w:szCs w:val="32"/>
        </w:rPr>
      </w:pPr>
    </w:p>
    <w:p w14:paraId="227E2F92">
      <w:pPr>
        <w:jc w:val="center"/>
        <w:rPr>
          <w:rFonts w:hint="eastAsia" w:ascii="仿宋" w:hAnsi="仿宋" w:eastAsia="仿宋" w:cs="仿宋"/>
          <w:b/>
          <w:color w:val="auto"/>
          <w:kern w:val="0"/>
          <w:sz w:val="32"/>
          <w:szCs w:val="32"/>
        </w:rPr>
      </w:pPr>
    </w:p>
    <w:p w14:paraId="28DED0C8">
      <w:pPr>
        <w:jc w:val="center"/>
        <w:rPr>
          <w:rFonts w:hint="eastAsia" w:ascii="仿宋" w:hAnsi="仿宋" w:eastAsia="仿宋" w:cs="仿宋"/>
          <w:b/>
          <w:color w:val="auto"/>
          <w:kern w:val="0"/>
          <w:sz w:val="32"/>
          <w:szCs w:val="32"/>
        </w:rPr>
      </w:pPr>
    </w:p>
    <w:p w14:paraId="05774F18">
      <w:pPr>
        <w:jc w:val="center"/>
        <w:rPr>
          <w:rFonts w:hint="eastAsia" w:ascii="仿宋" w:hAnsi="仿宋" w:eastAsia="仿宋" w:cs="仿宋"/>
          <w:b/>
          <w:color w:val="auto"/>
          <w:kern w:val="0"/>
          <w:sz w:val="32"/>
          <w:szCs w:val="32"/>
        </w:rPr>
      </w:pPr>
    </w:p>
    <w:p w14:paraId="110788FA">
      <w:pPr>
        <w:jc w:val="center"/>
        <w:rPr>
          <w:rFonts w:hint="eastAsia" w:ascii="仿宋" w:hAnsi="仿宋" w:eastAsia="仿宋" w:cs="仿宋"/>
          <w:b/>
          <w:color w:val="auto"/>
          <w:kern w:val="0"/>
          <w:sz w:val="32"/>
          <w:szCs w:val="32"/>
        </w:rPr>
      </w:pPr>
    </w:p>
    <w:p w14:paraId="4AE7F994">
      <w:pPr>
        <w:jc w:val="center"/>
        <w:rPr>
          <w:rFonts w:hint="eastAsia" w:ascii="仿宋" w:hAnsi="仿宋" w:eastAsia="仿宋" w:cs="仿宋"/>
          <w:b/>
          <w:color w:val="auto"/>
          <w:kern w:val="0"/>
          <w:sz w:val="32"/>
          <w:szCs w:val="32"/>
        </w:rPr>
      </w:pPr>
    </w:p>
    <w:p w14:paraId="6AFAA71C">
      <w:pPr>
        <w:widowControl/>
        <w:adjustRightInd/>
        <w:jc w:val="center"/>
        <w:rPr>
          <w:rFonts w:hint="eastAsia" w:ascii="仿宋" w:hAnsi="仿宋" w:eastAsia="仿宋" w:cs="仿宋"/>
          <w:b/>
          <w:color w:val="auto"/>
          <w:sz w:val="30"/>
          <w:szCs w:val="30"/>
        </w:rPr>
      </w:pPr>
    </w:p>
    <w:p w14:paraId="4E565450">
      <w:pPr>
        <w:widowControl/>
        <w:adjustRightInd/>
        <w:jc w:val="center"/>
        <w:rPr>
          <w:rFonts w:hint="eastAsia" w:ascii="仿宋" w:hAnsi="仿宋" w:eastAsia="仿宋" w:cs="仿宋"/>
          <w:b/>
          <w:color w:val="auto"/>
          <w:sz w:val="30"/>
          <w:szCs w:val="30"/>
        </w:rPr>
      </w:pPr>
    </w:p>
    <w:p w14:paraId="7D2131DD">
      <w:pPr>
        <w:widowControl/>
        <w:adjustRightInd/>
        <w:jc w:val="center"/>
        <w:rPr>
          <w:rFonts w:hint="eastAsia" w:ascii="仿宋" w:hAnsi="仿宋" w:eastAsia="仿宋" w:cs="仿宋"/>
          <w:b/>
          <w:color w:val="auto"/>
          <w:sz w:val="30"/>
          <w:szCs w:val="30"/>
        </w:rPr>
      </w:pPr>
    </w:p>
    <w:p w14:paraId="444D9399">
      <w:pPr>
        <w:widowControl/>
        <w:adjustRightInd/>
        <w:jc w:val="center"/>
        <w:rPr>
          <w:rFonts w:hint="eastAsia" w:ascii="仿宋" w:hAnsi="仿宋" w:eastAsia="仿宋" w:cs="仿宋"/>
          <w:b/>
          <w:color w:val="auto"/>
          <w:sz w:val="30"/>
          <w:szCs w:val="30"/>
        </w:rPr>
      </w:pPr>
    </w:p>
    <w:p w14:paraId="143A4142">
      <w:pPr>
        <w:widowControl/>
        <w:adjustRightInd/>
        <w:jc w:val="center"/>
        <w:rPr>
          <w:rFonts w:hint="eastAsia" w:ascii="仿宋" w:hAnsi="仿宋" w:eastAsia="仿宋" w:cs="仿宋"/>
          <w:b/>
          <w:color w:val="auto"/>
          <w:sz w:val="30"/>
          <w:szCs w:val="30"/>
        </w:rPr>
      </w:pPr>
    </w:p>
    <w:p w14:paraId="16A4BDB6">
      <w:pPr>
        <w:widowControl/>
        <w:adjustRightInd/>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14:paraId="68B1EC77">
      <w:pPr>
        <w:jc w:val="center"/>
        <w:rPr>
          <w:rFonts w:hint="eastAsia" w:ascii="仿宋" w:hAnsi="仿宋" w:eastAsia="仿宋" w:cs="仿宋"/>
          <w:b/>
          <w:color w:val="auto"/>
          <w:sz w:val="24"/>
        </w:rPr>
      </w:pPr>
    </w:p>
    <w:p w14:paraId="5E8992B3">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。以本公司的名义参加组织的投标活动。授权代表在开标、评标、合同谈判过程中所签署的一切文件和处理与之有关的一切事务，我均予以承认。</w:t>
      </w:r>
    </w:p>
    <w:p w14:paraId="26112F67">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0470E9C0">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0982F406">
      <w:pPr>
        <w:snapToGrid w:val="0"/>
        <w:spacing w:line="600" w:lineRule="exact"/>
        <w:jc w:val="left"/>
        <w:rPr>
          <w:rFonts w:hint="eastAsia" w:ascii="仿宋" w:hAnsi="仿宋" w:eastAsia="仿宋" w:cs="仿宋"/>
          <w:color w:val="auto"/>
          <w:sz w:val="24"/>
        </w:rPr>
      </w:pPr>
    </w:p>
    <w:p w14:paraId="6F15F5FF">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51BDA001">
      <w:pPr>
        <w:spacing w:line="360" w:lineRule="exact"/>
        <w:rPr>
          <w:rFonts w:hint="eastAsia" w:ascii="仿宋" w:hAnsi="仿宋" w:eastAsia="仿宋" w:cs="仿宋"/>
          <w:color w:val="auto"/>
          <w:sz w:val="24"/>
        </w:rPr>
      </w:pPr>
    </w:p>
    <w:p w14:paraId="2C6273BB">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77A39140">
      <w:pPr>
        <w:spacing w:line="360" w:lineRule="exact"/>
        <w:rPr>
          <w:rFonts w:hint="eastAsia" w:ascii="仿宋" w:hAnsi="仿宋" w:eastAsia="仿宋" w:cs="仿宋"/>
          <w:color w:val="auto"/>
          <w:sz w:val="24"/>
        </w:rPr>
      </w:pPr>
    </w:p>
    <w:p w14:paraId="53708D05">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0688968E">
      <w:pPr>
        <w:spacing w:line="360" w:lineRule="exact"/>
        <w:rPr>
          <w:rFonts w:hint="eastAsia" w:ascii="仿宋" w:hAnsi="仿宋" w:eastAsia="仿宋" w:cs="仿宋"/>
          <w:color w:val="auto"/>
          <w:sz w:val="24"/>
        </w:rPr>
      </w:pPr>
    </w:p>
    <w:p w14:paraId="3BD96C46">
      <w:pPr>
        <w:spacing w:line="360" w:lineRule="exact"/>
        <w:rPr>
          <w:rFonts w:hint="eastAsia" w:ascii="仿宋" w:hAnsi="仿宋" w:eastAsia="仿宋" w:cs="仿宋"/>
          <w:color w:val="auto"/>
          <w:sz w:val="24"/>
        </w:rPr>
      </w:pPr>
    </w:p>
    <w:p w14:paraId="3C1EE4C8">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7BDAE922">
      <w:pPr>
        <w:spacing w:line="360" w:lineRule="exact"/>
        <w:rPr>
          <w:rFonts w:hint="eastAsia" w:ascii="仿宋" w:hAnsi="仿宋" w:eastAsia="仿宋" w:cs="仿宋"/>
          <w:color w:val="auto"/>
          <w:sz w:val="24"/>
        </w:rPr>
      </w:pPr>
    </w:p>
    <w:p w14:paraId="4A625626">
      <w:pPr>
        <w:spacing w:line="360" w:lineRule="exact"/>
        <w:rPr>
          <w:rFonts w:hint="eastAsia" w:ascii="仿宋" w:hAnsi="仿宋" w:eastAsia="仿宋" w:cs="仿宋"/>
          <w:color w:val="auto"/>
          <w:sz w:val="24"/>
        </w:rPr>
      </w:pPr>
    </w:p>
    <w:p w14:paraId="23E9AD29">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6277CC4C">
      <w:pPr>
        <w:spacing w:line="360" w:lineRule="exact"/>
        <w:rPr>
          <w:rFonts w:hint="eastAsia" w:ascii="仿宋" w:hAnsi="仿宋" w:eastAsia="仿宋" w:cs="仿宋"/>
          <w:color w:val="auto"/>
          <w:sz w:val="24"/>
        </w:rPr>
      </w:pPr>
    </w:p>
    <w:p w14:paraId="44713882">
      <w:pPr>
        <w:spacing w:line="360" w:lineRule="exact"/>
        <w:rPr>
          <w:rFonts w:hint="eastAsia" w:ascii="仿宋" w:hAnsi="仿宋" w:eastAsia="仿宋" w:cs="仿宋"/>
          <w:color w:val="auto"/>
          <w:sz w:val="24"/>
        </w:rPr>
      </w:pPr>
    </w:p>
    <w:p w14:paraId="7BB2B2BC">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14:paraId="5CB26F97">
      <w:pPr>
        <w:ind w:firstLine="4920" w:firstLineChars="2050"/>
        <w:jc w:val="left"/>
        <w:rPr>
          <w:rFonts w:hint="eastAsia" w:ascii="仿宋" w:hAnsi="仿宋" w:eastAsia="仿宋" w:cs="仿宋"/>
          <w:color w:val="auto"/>
          <w:sz w:val="24"/>
        </w:rPr>
      </w:pPr>
    </w:p>
    <w:p w14:paraId="07218807">
      <w:pPr>
        <w:spacing w:line="800" w:lineRule="exact"/>
        <w:rPr>
          <w:rFonts w:hint="eastAsia" w:ascii="仿宋" w:hAnsi="仿宋" w:eastAsia="仿宋" w:cs="仿宋"/>
          <w:b/>
          <w:color w:val="auto"/>
          <w:sz w:val="24"/>
        </w:rPr>
      </w:pPr>
    </w:p>
    <w:p w14:paraId="4C2667B0">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49231378">
      <w:pPr>
        <w:jc w:val="center"/>
        <w:rPr>
          <w:rFonts w:hint="eastAsia" w:ascii="仿宋" w:hAnsi="仿宋" w:eastAsia="仿宋" w:cs="仿宋"/>
          <w:b/>
          <w:color w:val="auto"/>
          <w:sz w:val="24"/>
        </w:rPr>
      </w:pPr>
    </w:p>
    <w:p w14:paraId="241B4D2C">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14:paraId="3FC561A6">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。以我方的名义参加组织的投标活动。授权代表在开标、评标、合同谈判过程中所签署的一切文件和处理与之有关的一切事务，我均予以承认。</w:t>
      </w:r>
    </w:p>
    <w:p w14:paraId="1F758093">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3D29D86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24C3B11D">
      <w:pPr>
        <w:snapToGrid w:val="0"/>
        <w:spacing w:line="600" w:lineRule="exact"/>
        <w:jc w:val="left"/>
        <w:rPr>
          <w:rFonts w:hint="eastAsia" w:ascii="仿宋" w:hAnsi="仿宋" w:eastAsia="仿宋" w:cs="仿宋"/>
          <w:color w:val="auto"/>
          <w:sz w:val="24"/>
        </w:rPr>
      </w:pPr>
    </w:p>
    <w:p w14:paraId="3154EE1B">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13DB9296">
      <w:pPr>
        <w:spacing w:line="360" w:lineRule="exact"/>
        <w:rPr>
          <w:rFonts w:hint="eastAsia" w:ascii="仿宋" w:hAnsi="仿宋" w:eastAsia="仿宋" w:cs="仿宋"/>
          <w:color w:val="auto"/>
          <w:sz w:val="24"/>
        </w:rPr>
      </w:pPr>
    </w:p>
    <w:p w14:paraId="459518EC">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5D67A8EE">
      <w:pPr>
        <w:spacing w:line="360" w:lineRule="exact"/>
        <w:rPr>
          <w:rFonts w:hint="eastAsia" w:ascii="仿宋" w:hAnsi="仿宋" w:eastAsia="仿宋" w:cs="仿宋"/>
          <w:color w:val="auto"/>
          <w:sz w:val="24"/>
        </w:rPr>
      </w:pPr>
    </w:p>
    <w:p w14:paraId="2EC3794A">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1DFAB9E2">
      <w:pPr>
        <w:spacing w:line="360" w:lineRule="exact"/>
        <w:rPr>
          <w:rFonts w:hint="eastAsia" w:ascii="仿宋" w:hAnsi="仿宋" w:eastAsia="仿宋" w:cs="仿宋"/>
          <w:color w:val="auto"/>
          <w:sz w:val="24"/>
        </w:rPr>
      </w:pPr>
    </w:p>
    <w:p w14:paraId="5B64C04E">
      <w:pPr>
        <w:spacing w:line="360" w:lineRule="exact"/>
        <w:rPr>
          <w:rFonts w:hint="eastAsia" w:ascii="仿宋" w:hAnsi="仿宋" w:eastAsia="仿宋" w:cs="仿宋"/>
          <w:color w:val="auto"/>
          <w:sz w:val="24"/>
        </w:rPr>
      </w:pPr>
    </w:p>
    <w:p w14:paraId="2213C40F">
      <w:pPr>
        <w:jc w:val="center"/>
        <w:rPr>
          <w:rFonts w:hint="eastAsia" w:ascii="仿宋" w:hAnsi="仿宋" w:eastAsia="仿宋" w:cs="仿宋"/>
          <w:b/>
          <w:color w:val="auto"/>
          <w:kern w:val="0"/>
          <w:sz w:val="32"/>
          <w:szCs w:val="32"/>
        </w:rPr>
      </w:pPr>
    </w:p>
    <w:p w14:paraId="2FD7B3F3">
      <w:pPr>
        <w:rPr>
          <w:rFonts w:hint="eastAsia" w:ascii="仿宋" w:hAnsi="仿宋" w:eastAsia="仿宋" w:cs="仿宋"/>
          <w:color w:val="auto"/>
        </w:rPr>
      </w:pPr>
    </w:p>
    <w:p w14:paraId="588D1F64">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6D978BFD">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6FBA6B7F">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7A8665CE">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2DBA37F1">
      <w:pPr>
        <w:autoSpaceDE w:val="0"/>
        <w:autoSpaceDN w:val="0"/>
        <w:spacing w:line="360" w:lineRule="auto"/>
        <w:jc w:val="center"/>
        <w:rPr>
          <w:rFonts w:hint="eastAsia" w:ascii="仿宋" w:hAnsi="仿宋" w:eastAsia="仿宋" w:cs="仿宋"/>
          <w:b/>
          <w:color w:val="auto"/>
          <w:kern w:val="0"/>
          <w:sz w:val="32"/>
          <w:szCs w:val="32"/>
          <w:lang w:val="zh-CN"/>
        </w:rPr>
      </w:pPr>
    </w:p>
    <w:p w14:paraId="37537885">
      <w:pPr>
        <w:spacing w:line="800" w:lineRule="exact"/>
        <w:rPr>
          <w:rFonts w:hint="eastAsia" w:ascii="仿宋" w:hAnsi="仿宋" w:eastAsia="仿宋" w:cs="仿宋"/>
          <w:b/>
          <w:color w:val="auto"/>
          <w:sz w:val="24"/>
        </w:rPr>
      </w:pPr>
    </w:p>
    <w:p w14:paraId="0E51E4D8">
      <w:pPr>
        <w:pageBreakBefore/>
        <w:spacing w:line="800" w:lineRule="exact"/>
        <w:ind w:firstLine="1807" w:firstLineChars="600"/>
        <w:rPr>
          <w:rFonts w:hint="eastAsia" w:ascii="仿宋" w:hAnsi="仿宋" w:eastAsia="仿宋" w:cs="仿宋"/>
          <w:b/>
          <w:color w:val="auto"/>
          <w:sz w:val="30"/>
          <w:szCs w:val="30"/>
        </w:rPr>
      </w:pPr>
      <w:r>
        <w:rPr>
          <w:rFonts w:hint="eastAsia" w:ascii="仿宋" w:hAnsi="仿宋" w:eastAsia="仿宋" w:cs="仿宋"/>
          <w:b/>
          <w:color w:val="auto"/>
          <w:sz w:val="30"/>
          <w:szCs w:val="30"/>
        </w:rPr>
        <w:t>三、授权代表社保证明（复印件）</w:t>
      </w:r>
    </w:p>
    <w:p w14:paraId="14FE311D">
      <w:pPr>
        <w:spacing w:line="800" w:lineRule="exact"/>
        <w:jc w:val="center"/>
        <w:rPr>
          <w:rFonts w:hint="eastAsia" w:ascii="仿宋" w:hAnsi="仿宋" w:eastAsia="仿宋" w:cs="仿宋"/>
          <w:bCs/>
          <w:color w:val="auto"/>
          <w:sz w:val="24"/>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rPr>
        <w:t>未提供上述证明的投标做无效投标处理。</w:t>
      </w:r>
    </w:p>
    <w:p w14:paraId="4F0125A5">
      <w:pPr>
        <w:pStyle w:val="80"/>
        <w:rPr>
          <w:rFonts w:hint="eastAsia" w:ascii="仿宋" w:hAnsi="仿宋" w:eastAsia="仿宋" w:cs="仿宋"/>
          <w:b/>
          <w:color w:val="auto"/>
        </w:rPr>
      </w:pPr>
    </w:p>
    <w:p w14:paraId="0406EFAA">
      <w:pPr>
        <w:pStyle w:val="80"/>
        <w:rPr>
          <w:rFonts w:hint="eastAsia" w:ascii="仿宋" w:hAnsi="仿宋" w:eastAsia="仿宋" w:cs="仿宋"/>
          <w:b/>
          <w:color w:val="auto"/>
        </w:rPr>
      </w:pPr>
    </w:p>
    <w:p w14:paraId="308B7D1A">
      <w:pPr>
        <w:pStyle w:val="80"/>
        <w:rPr>
          <w:rFonts w:hint="eastAsia" w:ascii="仿宋" w:hAnsi="仿宋" w:eastAsia="仿宋" w:cs="仿宋"/>
          <w:b/>
          <w:color w:val="auto"/>
        </w:rPr>
      </w:pPr>
    </w:p>
    <w:p w14:paraId="3939CCE4">
      <w:pPr>
        <w:spacing w:line="800" w:lineRule="exact"/>
        <w:ind w:firstLine="904" w:firstLineChars="300"/>
        <w:rPr>
          <w:rFonts w:hint="eastAsia"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14:paraId="035B5C35">
      <w:pPr>
        <w:spacing w:line="800" w:lineRule="exact"/>
        <w:rPr>
          <w:rFonts w:hint="eastAsia" w:ascii="仿宋" w:hAnsi="仿宋" w:eastAsia="仿宋" w:cs="仿宋"/>
          <w:b/>
          <w:color w:val="auto"/>
          <w:sz w:val="24"/>
        </w:rPr>
      </w:pPr>
    </w:p>
    <w:p w14:paraId="28E6A237">
      <w:pPr>
        <w:spacing w:line="800" w:lineRule="exact"/>
        <w:rPr>
          <w:rFonts w:hint="eastAsia" w:ascii="仿宋" w:hAnsi="仿宋" w:eastAsia="仿宋" w:cs="仿宋"/>
          <w:b/>
          <w:color w:val="auto"/>
          <w:sz w:val="24"/>
        </w:rPr>
      </w:pPr>
    </w:p>
    <w:p w14:paraId="4C8F0F72">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14:paraId="7F3DAA68">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p>
    <w:p w14:paraId="71BDB7CC">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p>
    <w:p w14:paraId="7B4953D3">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p>
    <w:p w14:paraId="754D36BD">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p>
    <w:p w14:paraId="1DE8B64F">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p>
    <w:p w14:paraId="7BE201E1">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55D8C81B">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14:paraId="0413DABD">
      <w:pPr>
        <w:spacing w:line="440" w:lineRule="exact"/>
        <w:rPr>
          <w:rFonts w:hint="eastAsia" w:ascii="仿宋" w:hAnsi="仿宋" w:eastAsia="仿宋" w:cs="仿宋"/>
          <w:color w:val="auto"/>
          <w:sz w:val="24"/>
        </w:rPr>
      </w:pPr>
    </w:p>
    <w:p w14:paraId="2C546CC3">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投标人名称：                             （电子签章）</w:t>
      </w:r>
    </w:p>
    <w:p w14:paraId="5894FFEC">
      <w:pPr>
        <w:spacing w:line="440" w:lineRule="exact"/>
        <w:ind w:right="480"/>
        <w:rPr>
          <w:rFonts w:hint="eastAsia" w:ascii="仿宋" w:hAnsi="仿宋" w:eastAsia="仿宋" w:cs="仿宋"/>
          <w:color w:val="auto"/>
          <w:sz w:val="24"/>
        </w:rPr>
      </w:pPr>
    </w:p>
    <w:p w14:paraId="12C863F2">
      <w:pPr>
        <w:spacing w:line="440" w:lineRule="exact"/>
        <w:ind w:right="720"/>
        <w:jc w:val="right"/>
        <w:rPr>
          <w:rFonts w:hint="eastAsia" w:ascii="仿宋" w:hAnsi="仿宋" w:eastAsia="仿宋" w:cs="仿宋"/>
          <w:color w:val="auto"/>
        </w:rPr>
      </w:pPr>
      <w:r>
        <w:rPr>
          <w:rFonts w:hint="eastAsia" w:ascii="仿宋" w:hAnsi="仿宋" w:eastAsia="仿宋" w:cs="仿宋"/>
          <w:color w:val="auto"/>
          <w:sz w:val="24"/>
        </w:rPr>
        <w:t>年   月   日</w:t>
      </w:r>
    </w:p>
    <w:p w14:paraId="1EFAEDAF">
      <w:pPr>
        <w:jc w:val="center"/>
        <w:rPr>
          <w:rFonts w:hint="eastAsia" w:ascii="仿宋" w:hAnsi="仿宋" w:eastAsia="仿宋" w:cs="仿宋"/>
          <w:b/>
          <w:color w:val="auto"/>
          <w:kern w:val="0"/>
          <w:sz w:val="32"/>
          <w:szCs w:val="32"/>
        </w:rPr>
      </w:pPr>
    </w:p>
    <w:p w14:paraId="00244550">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292B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B039819">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377071F2">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08615D4F">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4CF9DB46">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14:paraId="3625E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CBD7B7D">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52E9F1DC">
            <w:pPr>
              <w:jc w:val="center"/>
              <w:rPr>
                <w:rFonts w:hint="eastAsia" w:ascii="仿宋" w:hAnsi="仿宋" w:eastAsia="仿宋" w:cs="仿宋"/>
                <w:b/>
                <w:color w:val="auto"/>
                <w:kern w:val="0"/>
                <w:sz w:val="32"/>
                <w:szCs w:val="32"/>
              </w:rPr>
            </w:pPr>
          </w:p>
        </w:tc>
        <w:tc>
          <w:tcPr>
            <w:tcW w:w="3546" w:type="dxa"/>
          </w:tcPr>
          <w:p w14:paraId="2CED64BB">
            <w:pPr>
              <w:jc w:val="center"/>
              <w:rPr>
                <w:rFonts w:hint="eastAsia" w:ascii="仿宋" w:hAnsi="仿宋" w:eastAsia="仿宋" w:cs="仿宋"/>
                <w:b/>
                <w:color w:val="auto"/>
                <w:kern w:val="0"/>
                <w:sz w:val="32"/>
                <w:szCs w:val="32"/>
              </w:rPr>
            </w:pPr>
          </w:p>
        </w:tc>
        <w:tc>
          <w:tcPr>
            <w:tcW w:w="1276" w:type="dxa"/>
          </w:tcPr>
          <w:p w14:paraId="1DC872EC">
            <w:pPr>
              <w:jc w:val="center"/>
              <w:rPr>
                <w:rFonts w:hint="eastAsia" w:ascii="仿宋" w:hAnsi="仿宋" w:eastAsia="仿宋" w:cs="仿宋"/>
                <w:b/>
                <w:color w:val="auto"/>
                <w:kern w:val="0"/>
                <w:sz w:val="32"/>
                <w:szCs w:val="32"/>
              </w:rPr>
            </w:pPr>
          </w:p>
        </w:tc>
      </w:tr>
      <w:tr w14:paraId="10C45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F39F1DD">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137214AF">
            <w:pPr>
              <w:jc w:val="center"/>
              <w:rPr>
                <w:rFonts w:hint="eastAsia" w:ascii="仿宋" w:hAnsi="仿宋" w:eastAsia="仿宋" w:cs="仿宋"/>
                <w:b/>
                <w:color w:val="auto"/>
                <w:kern w:val="0"/>
                <w:sz w:val="32"/>
                <w:szCs w:val="32"/>
              </w:rPr>
            </w:pPr>
          </w:p>
        </w:tc>
        <w:tc>
          <w:tcPr>
            <w:tcW w:w="3546" w:type="dxa"/>
          </w:tcPr>
          <w:p w14:paraId="292E8E6A">
            <w:pPr>
              <w:jc w:val="center"/>
              <w:rPr>
                <w:rFonts w:hint="eastAsia" w:ascii="仿宋" w:hAnsi="仿宋" w:eastAsia="仿宋" w:cs="仿宋"/>
                <w:b/>
                <w:color w:val="auto"/>
                <w:kern w:val="0"/>
                <w:sz w:val="32"/>
                <w:szCs w:val="32"/>
              </w:rPr>
            </w:pPr>
          </w:p>
        </w:tc>
        <w:tc>
          <w:tcPr>
            <w:tcW w:w="1276" w:type="dxa"/>
          </w:tcPr>
          <w:p w14:paraId="474D3CEB">
            <w:pPr>
              <w:jc w:val="center"/>
              <w:rPr>
                <w:rFonts w:hint="eastAsia" w:ascii="仿宋" w:hAnsi="仿宋" w:eastAsia="仿宋" w:cs="仿宋"/>
                <w:b/>
                <w:color w:val="auto"/>
                <w:kern w:val="0"/>
                <w:sz w:val="32"/>
                <w:szCs w:val="32"/>
              </w:rPr>
            </w:pPr>
          </w:p>
        </w:tc>
      </w:tr>
      <w:tr w14:paraId="1A539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145E952">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2C2C671F">
            <w:pPr>
              <w:jc w:val="center"/>
              <w:rPr>
                <w:rFonts w:hint="eastAsia" w:ascii="仿宋" w:hAnsi="仿宋" w:eastAsia="仿宋" w:cs="仿宋"/>
                <w:b/>
                <w:color w:val="auto"/>
                <w:kern w:val="0"/>
                <w:sz w:val="32"/>
                <w:szCs w:val="32"/>
              </w:rPr>
            </w:pPr>
          </w:p>
        </w:tc>
        <w:tc>
          <w:tcPr>
            <w:tcW w:w="3546" w:type="dxa"/>
          </w:tcPr>
          <w:p w14:paraId="3ADEC384">
            <w:pPr>
              <w:jc w:val="center"/>
              <w:rPr>
                <w:rFonts w:hint="eastAsia" w:ascii="仿宋" w:hAnsi="仿宋" w:eastAsia="仿宋" w:cs="仿宋"/>
                <w:b/>
                <w:color w:val="auto"/>
                <w:kern w:val="0"/>
                <w:sz w:val="32"/>
                <w:szCs w:val="32"/>
              </w:rPr>
            </w:pPr>
          </w:p>
        </w:tc>
        <w:tc>
          <w:tcPr>
            <w:tcW w:w="1276" w:type="dxa"/>
          </w:tcPr>
          <w:p w14:paraId="3D70033A">
            <w:pPr>
              <w:jc w:val="center"/>
              <w:rPr>
                <w:rFonts w:hint="eastAsia" w:ascii="仿宋" w:hAnsi="仿宋" w:eastAsia="仿宋" w:cs="仿宋"/>
                <w:b/>
                <w:color w:val="auto"/>
                <w:kern w:val="0"/>
                <w:sz w:val="32"/>
                <w:szCs w:val="32"/>
              </w:rPr>
            </w:pPr>
          </w:p>
        </w:tc>
      </w:tr>
    </w:tbl>
    <w:p w14:paraId="071D69C5">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19C44908">
      <w:pPr>
        <w:jc w:val="center"/>
        <w:rPr>
          <w:rFonts w:hint="eastAsia" w:ascii="仿宋" w:hAnsi="仿宋" w:eastAsia="仿宋" w:cs="仿宋"/>
          <w:b/>
          <w:color w:val="auto"/>
          <w:kern w:val="0"/>
          <w:sz w:val="32"/>
          <w:szCs w:val="32"/>
        </w:rPr>
      </w:pPr>
    </w:p>
    <w:p w14:paraId="0700438B">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650C8946">
      <w:pPr>
        <w:ind w:firstLine="1911" w:firstLineChars="595"/>
        <w:rPr>
          <w:rFonts w:hint="eastAsia" w:ascii="仿宋" w:hAnsi="仿宋" w:eastAsia="仿宋" w:cs="仿宋"/>
          <w:b/>
          <w:bCs/>
          <w:color w:val="auto"/>
          <w:sz w:val="32"/>
          <w:szCs w:val="32"/>
        </w:rPr>
      </w:pPr>
    </w:p>
    <w:p w14:paraId="155DE807">
      <w:pPr>
        <w:widowControl/>
        <w:adjustRightInd/>
        <w:jc w:val="center"/>
        <w:rPr>
          <w:rFonts w:hint="eastAsia"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5DB8F301">
      <w:pPr>
        <w:snapToGrid w:val="0"/>
        <w:spacing w:line="360" w:lineRule="auto"/>
        <w:rPr>
          <w:rFonts w:hint="eastAsia" w:ascii="仿宋" w:hAnsi="仿宋" w:eastAsia="仿宋" w:cs="仿宋"/>
          <w:color w:val="auto"/>
          <w:sz w:val="24"/>
        </w:rPr>
      </w:pPr>
    </w:p>
    <w:p w14:paraId="02675123">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417532EF">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03124E64">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2FDAADAF">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447381FF">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3D50B2A5">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027A5DE6">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5A7FD088">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27E40F77">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25C4B471">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121457F6">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6CEB26AC">
      <w:pPr>
        <w:autoSpaceDE w:val="0"/>
        <w:autoSpaceDN w:val="0"/>
        <w:spacing w:line="360" w:lineRule="auto"/>
        <w:ind w:left="2"/>
        <w:jc w:val="left"/>
        <w:rPr>
          <w:rFonts w:hint="eastAsia" w:ascii="仿宋" w:hAnsi="仿宋" w:eastAsia="仿宋" w:cs="仿宋"/>
          <w:color w:val="auto"/>
          <w:kern w:val="0"/>
          <w:sz w:val="24"/>
          <w:lang w:val="zh-CN"/>
        </w:rPr>
      </w:pPr>
    </w:p>
    <w:p w14:paraId="3BC9BFE7">
      <w:pPr>
        <w:autoSpaceDE w:val="0"/>
        <w:autoSpaceDN w:val="0"/>
        <w:spacing w:line="360" w:lineRule="auto"/>
        <w:ind w:left="2"/>
        <w:jc w:val="left"/>
        <w:rPr>
          <w:rFonts w:hint="eastAsia" w:ascii="仿宋" w:hAnsi="仿宋" w:eastAsia="仿宋" w:cs="仿宋"/>
          <w:color w:val="auto"/>
          <w:kern w:val="0"/>
          <w:sz w:val="24"/>
          <w:lang w:val="zh-CN"/>
        </w:rPr>
      </w:pPr>
    </w:p>
    <w:p w14:paraId="5A62FA8C">
      <w:pPr>
        <w:autoSpaceDE w:val="0"/>
        <w:autoSpaceDN w:val="0"/>
        <w:spacing w:line="360" w:lineRule="auto"/>
        <w:ind w:left="2"/>
        <w:jc w:val="left"/>
        <w:rPr>
          <w:rFonts w:hint="eastAsia" w:ascii="仿宋" w:hAnsi="仿宋" w:eastAsia="仿宋" w:cs="仿宋"/>
          <w:color w:val="auto"/>
          <w:kern w:val="0"/>
          <w:sz w:val="24"/>
          <w:lang w:val="zh-CN"/>
        </w:rPr>
      </w:pPr>
    </w:p>
    <w:p w14:paraId="7798E473">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13C51B23">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479561E6">
      <w:pPr>
        <w:spacing w:line="360" w:lineRule="auto"/>
        <w:jc w:val="center"/>
        <w:rPr>
          <w:rFonts w:hint="eastAsia" w:ascii="仿宋" w:hAnsi="仿宋" w:eastAsia="仿宋" w:cs="仿宋"/>
          <w:b/>
          <w:bCs/>
          <w:color w:val="auto"/>
          <w:sz w:val="24"/>
        </w:rPr>
      </w:pPr>
    </w:p>
    <w:p w14:paraId="4089B93D">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0B32DAED">
      <w:pPr>
        <w:spacing w:line="360" w:lineRule="auto"/>
        <w:jc w:val="center"/>
        <w:rPr>
          <w:rFonts w:hint="eastAsia" w:ascii="仿宋" w:hAnsi="仿宋" w:eastAsia="仿宋" w:cs="仿宋"/>
          <w:b/>
          <w:bCs/>
          <w:color w:val="auto"/>
          <w:sz w:val="32"/>
          <w:szCs w:val="32"/>
        </w:rPr>
      </w:pPr>
      <w:r>
        <w:rPr>
          <w:rFonts w:hint="eastAsia" w:ascii="仿宋" w:hAnsi="仿宋" w:eastAsia="仿宋" w:cs="仿宋"/>
          <w:b/>
          <w:color w:val="auto"/>
          <w:sz w:val="32"/>
          <w:szCs w:val="32"/>
        </w:rPr>
        <w:t>八、</w:t>
      </w:r>
      <w:r>
        <w:rPr>
          <w:rFonts w:hint="eastAsia" w:ascii="仿宋" w:hAnsi="仿宋" w:eastAsia="仿宋" w:cs="仿宋"/>
          <w:b/>
          <w:color w:val="auto"/>
          <w:kern w:val="0"/>
          <w:sz w:val="32"/>
          <w:szCs w:val="32"/>
          <w:lang w:val="zh-CN"/>
        </w:rPr>
        <w:t>主要业绩证明</w:t>
      </w:r>
    </w:p>
    <w:p w14:paraId="00B6018C">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AA603C5">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901E760">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1D3CBB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14:paraId="2EBDB01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7914C7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47555BC">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14:paraId="3817403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14:paraId="22882AB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F486E40">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5247D77">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DCF71F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14:paraId="1DA8CF4C">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2E7CC34">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4EAE759E">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30AA8913">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04FB0539">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14CCC521">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0F65D5BA">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18EAB1D9">
            <w:pPr>
              <w:autoSpaceDE w:val="0"/>
              <w:autoSpaceDN w:val="0"/>
              <w:spacing w:line="360" w:lineRule="auto"/>
              <w:rPr>
                <w:rFonts w:hint="eastAsia" w:ascii="仿宋" w:hAnsi="仿宋" w:eastAsia="仿宋" w:cs="仿宋"/>
                <w:color w:val="auto"/>
                <w:sz w:val="24"/>
              </w:rPr>
            </w:pPr>
          </w:p>
        </w:tc>
      </w:tr>
      <w:tr w14:paraId="3B16BC3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DDA31C7">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42CC9627">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2FEADEAD">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1CFE909E">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7B0DCA8A">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68CCB612">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07B3F694">
            <w:pPr>
              <w:autoSpaceDE w:val="0"/>
              <w:autoSpaceDN w:val="0"/>
              <w:spacing w:line="360" w:lineRule="auto"/>
              <w:rPr>
                <w:rFonts w:hint="eastAsia" w:ascii="仿宋" w:hAnsi="仿宋" w:eastAsia="仿宋" w:cs="仿宋"/>
                <w:color w:val="auto"/>
                <w:sz w:val="24"/>
              </w:rPr>
            </w:pPr>
          </w:p>
        </w:tc>
      </w:tr>
      <w:tr w14:paraId="380BAC53">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1ED6C20">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03C91346">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708F0209">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42F5DA01">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37868FB7">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657C45BE">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77F7F648">
            <w:pPr>
              <w:autoSpaceDE w:val="0"/>
              <w:autoSpaceDN w:val="0"/>
              <w:spacing w:line="360" w:lineRule="auto"/>
              <w:rPr>
                <w:rFonts w:hint="eastAsia" w:ascii="仿宋" w:hAnsi="仿宋" w:eastAsia="仿宋" w:cs="仿宋"/>
                <w:color w:val="auto"/>
                <w:sz w:val="24"/>
              </w:rPr>
            </w:pPr>
          </w:p>
        </w:tc>
      </w:tr>
    </w:tbl>
    <w:p w14:paraId="653E068F">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注：供应商可按上述的格式自行编制，须随表提交相应的合同复印件和用户单位验收证明并注明页码。</w:t>
      </w:r>
    </w:p>
    <w:p w14:paraId="5006B723">
      <w:pPr>
        <w:autoSpaceDE w:val="0"/>
        <w:autoSpaceDN w:val="0"/>
        <w:spacing w:line="360" w:lineRule="auto"/>
        <w:rPr>
          <w:rFonts w:hint="eastAsia" w:ascii="仿宋" w:hAnsi="仿宋" w:eastAsia="仿宋" w:cs="仿宋"/>
          <w:b/>
          <w:color w:val="auto"/>
          <w:sz w:val="24"/>
        </w:rPr>
      </w:pPr>
    </w:p>
    <w:p w14:paraId="67C95961">
      <w:pPr>
        <w:autoSpaceDE w:val="0"/>
        <w:autoSpaceDN w:val="0"/>
        <w:spacing w:line="360" w:lineRule="auto"/>
        <w:rPr>
          <w:rFonts w:hint="eastAsia" w:ascii="仿宋" w:hAnsi="仿宋" w:eastAsia="仿宋" w:cs="仿宋"/>
          <w:color w:val="auto"/>
          <w:sz w:val="24"/>
        </w:rPr>
      </w:pPr>
    </w:p>
    <w:p w14:paraId="7C851ADE">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2613DEA4">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0D2DE2E6">
      <w:pPr>
        <w:pStyle w:val="649"/>
        <w:ind w:firstLine="0"/>
        <w:jc w:val="both"/>
        <w:rPr>
          <w:rFonts w:hint="eastAsia" w:ascii="仿宋" w:hAnsi="仿宋" w:eastAsia="仿宋" w:cs="仿宋"/>
          <w:color w:val="auto"/>
        </w:rPr>
      </w:pPr>
    </w:p>
    <w:p w14:paraId="4841060D">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九、技术解决方案</w:t>
      </w:r>
    </w:p>
    <w:p w14:paraId="341A8413">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25A1E114">
      <w:pPr>
        <w:spacing w:line="360" w:lineRule="auto"/>
        <w:jc w:val="center"/>
        <w:rPr>
          <w:rFonts w:hint="eastAsia" w:ascii="仿宋" w:hAnsi="仿宋" w:eastAsia="仿宋" w:cs="仿宋"/>
          <w:color w:val="auto"/>
          <w:sz w:val="24"/>
        </w:rPr>
      </w:pPr>
    </w:p>
    <w:p w14:paraId="08D7D9AB">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F758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DDA119A">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14:paraId="6FE8962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14:paraId="7084841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14:paraId="1F867ABA">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14:paraId="3F8338A7">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14:paraId="618F12F6">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14:paraId="2CAC9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382D03E">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14:paraId="13A10B93">
            <w:pPr>
              <w:snapToGrid w:val="0"/>
              <w:spacing w:line="360" w:lineRule="auto"/>
              <w:jc w:val="center"/>
              <w:rPr>
                <w:rFonts w:hint="eastAsia" w:ascii="仿宋" w:hAnsi="仿宋" w:eastAsia="仿宋" w:cs="仿宋"/>
                <w:color w:val="auto"/>
                <w:sz w:val="24"/>
              </w:rPr>
            </w:pPr>
          </w:p>
        </w:tc>
        <w:tc>
          <w:tcPr>
            <w:tcW w:w="2160" w:type="dxa"/>
            <w:vAlign w:val="center"/>
          </w:tcPr>
          <w:p w14:paraId="506B59DC">
            <w:pPr>
              <w:snapToGrid w:val="0"/>
              <w:spacing w:line="360" w:lineRule="auto"/>
              <w:jc w:val="center"/>
              <w:rPr>
                <w:rFonts w:hint="eastAsia" w:ascii="仿宋" w:hAnsi="仿宋" w:eastAsia="仿宋" w:cs="仿宋"/>
                <w:color w:val="auto"/>
                <w:sz w:val="24"/>
              </w:rPr>
            </w:pPr>
          </w:p>
        </w:tc>
        <w:tc>
          <w:tcPr>
            <w:tcW w:w="2340" w:type="dxa"/>
            <w:vAlign w:val="center"/>
          </w:tcPr>
          <w:p w14:paraId="59CD6073">
            <w:pPr>
              <w:spacing w:line="360" w:lineRule="auto"/>
              <w:jc w:val="center"/>
              <w:rPr>
                <w:rFonts w:hint="eastAsia" w:ascii="仿宋" w:hAnsi="仿宋" w:eastAsia="仿宋" w:cs="仿宋"/>
                <w:color w:val="auto"/>
                <w:sz w:val="24"/>
              </w:rPr>
            </w:pPr>
          </w:p>
        </w:tc>
        <w:tc>
          <w:tcPr>
            <w:tcW w:w="1080" w:type="dxa"/>
            <w:vAlign w:val="center"/>
          </w:tcPr>
          <w:p w14:paraId="356845E5">
            <w:pPr>
              <w:spacing w:line="360" w:lineRule="auto"/>
              <w:jc w:val="center"/>
              <w:rPr>
                <w:rFonts w:hint="eastAsia" w:ascii="仿宋" w:hAnsi="仿宋" w:eastAsia="仿宋" w:cs="仿宋"/>
                <w:color w:val="auto"/>
                <w:sz w:val="24"/>
              </w:rPr>
            </w:pPr>
          </w:p>
        </w:tc>
        <w:tc>
          <w:tcPr>
            <w:tcW w:w="1332" w:type="dxa"/>
            <w:vAlign w:val="center"/>
          </w:tcPr>
          <w:p w14:paraId="0F84D339">
            <w:pPr>
              <w:spacing w:line="360" w:lineRule="auto"/>
              <w:jc w:val="center"/>
              <w:rPr>
                <w:rFonts w:hint="eastAsia" w:ascii="仿宋" w:hAnsi="仿宋" w:eastAsia="仿宋" w:cs="仿宋"/>
                <w:color w:val="auto"/>
                <w:sz w:val="24"/>
              </w:rPr>
            </w:pPr>
          </w:p>
        </w:tc>
      </w:tr>
      <w:tr w14:paraId="4BB50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48FE56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14:paraId="67F715B4">
            <w:pPr>
              <w:snapToGrid w:val="0"/>
              <w:spacing w:line="360" w:lineRule="auto"/>
              <w:jc w:val="center"/>
              <w:rPr>
                <w:rFonts w:hint="eastAsia" w:ascii="仿宋" w:hAnsi="仿宋" w:eastAsia="仿宋" w:cs="仿宋"/>
                <w:color w:val="auto"/>
                <w:sz w:val="24"/>
              </w:rPr>
            </w:pPr>
          </w:p>
        </w:tc>
        <w:tc>
          <w:tcPr>
            <w:tcW w:w="2160" w:type="dxa"/>
            <w:vAlign w:val="center"/>
          </w:tcPr>
          <w:p w14:paraId="2F9B5A50">
            <w:pPr>
              <w:snapToGrid w:val="0"/>
              <w:spacing w:line="360" w:lineRule="auto"/>
              <w:jc w:val="center"/>
              <w:rPr>
                <w:rFonts w:hint="eastAsia" w:ascii="仿宋" w:hAnsi="仿宋" w:eastAsia="仿宋" w:cs="仿宋"/>
                <w:color w:val="auto"/>
                <w:sz w:val="24"/>
              </w:rPr>
            </w:pPr>
          </w:p>
        </w:tc>
        <w:tc>
          <w:tcPr>
            <w:tcW w:w="2340" w:type="dxa"/>
            <w:vAlign w:val="center"/>
          </w:tcPr>
          <w:p w14:paraId="386256A0">
            <w:pPr>
              <w:spacing w:line="360" w:lineRule="auto"/>
              <w:jc w:val="center"/>
              <w:rPr>
                <w:rFonts w:hint="eastAsia" w:ascii="仿宋" w:hAnsi="仿宋" w:eastAsia="仿宋" w:cs="仿宋"/>
                <w:color w:val="auto"/>
                <w:sz w:val="24"/>
              </w:rPr>
            </w:pPr>
          </w:p>
        </w:tc>
        <w:tc>
          <w:tcPr>
            <w:tcW w:w="1080" w:type="dxa"/>
            <w:vAlign w:val="center"/>
          </w:tcPr>
          <w:p w14:paraId="7ACA36D7">
            <w:pPr>
              <w:spacing w:line="360" w:lineRule="auto"/>
              <w:jc w:val="center"/>
              <w:rPr>
                <w:rFonts w:hint="eastAsia" w:ascii="仿宋" w:hAnsi="仿宋" w:eastAsia="仿宋" w:cs="仿宋"/>
                <w:color w:val="auto"/>
                <w:sz w:val="24"/>
              </w:rPr>
            </w:pPr>
          </w:p>
        </w:tc>
        <w:tc>
          <w:tcPr>
            <w:tcW w:w="1332" w:type="dxa"/>
            <w:vAlign w:val="center"/>
          </w:tcPr>
          <w:p w14:paraId="4691CCF1">
            <w:pPr>
              <w:spacing w:line="360" w:lineRule="auto"/>
              <w:jc w:val="center"/>
              <w:rPr>
                <w:rFonts w:hint="eastAsia" w:ascii="仿宋" w:hAnsi="仿宋" w:eastAsia="仿宋" w:cs="仿宋"/>
                <w:color w:val="auto"/>
                <w:sz w:val="24"/>
              </w:rPr>
            </w:pPr>
          </w:p>
        </w:tc>
      </w:tr>
      <w:tr w14:paraId="351B4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DD596B3">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14:paraId="6B099DB5">
            <w:pPr>
              <w:snapToGrid w:val="0"/>
              <w:spacing w:line="360" w:lineRule="auto"/>
              <w:jc w:val="center"/>
              <w:rPr>
                <w:rFonts w:hint="eastAsia" w:ascii="仿宋" w:hAnsi="仿宋" w:eastAsia="仿宋" w:cs="仿宋"/>
                <w:color w:val="auto"/>
                <w:sz w:val="24"/>
              </w:rPr>
            </w:pPr>
          </w:p>
        </w:tc>
        <w:tc>
          <w:tcPr>
            <w:tcW w:w="2160" w:type="dxa"/>
            <w:vAlign w:val="center"/>
          </w:tcPr>
          <w:p w14:paraId="4597B4A4">
            <w:pPr>
              <w:snapToGrid w:val="0"/>
              <w:spacing w:line="360" w:lineRule="auto"/>
              <w:jc w:val="center"/>
              <w:rPr>
                <w:rFonts w:hint="eastAsia" w:ascii="仿宋" w:hAnsi="仿宋" w:eastAsia="仿宋" w:cs="仿宋"/>
                <w:color w:val="auto"/>
                <w:sz w:val="24"/>
              </w:rPr>
            </w:pPr>
          </w:p>
        </w:tc>
        <w:tc>
          <w:tcPr>
            <w:tcW w:w="2340" w:type="dxa"/>
            <w:vAlign w:val="center"/>
          </w:tcPr>
          <w:p w14:paraId="0613A068">
            <w:pPr>
              <w:spacing w:line="360" w:lineRule="auto"/>
              <w:jc w:val="center"/>
              <w:rPr>
                <w:rFonts w:hint="eastAsia" w:ascii="仿宋" w:hAnsi="仿宋" w:eastAsia="仿宋" w:cs="仿宋"/>
                <w:color w:val="auto"/>
                <w:sz w:val="24"/>
              </w:rPr>
            </w:pPr>
          </w:p>
        </w:tc>
        <w:tc>
          <w:tcPr>
            <w:tcW w:w="1080" w:type="dxa"/>
            <w:vAlign w:val="center"/>
          </w:tcPr>
          <w:p w14:paraId="78F26D16">
            <w:pPr>
              <w:spacing w:line="360" w:lineRule="auto"/>
              <w:jc w:val="center"/>
              <w:rPr>
                <w:rFonts w:hint="eastAsia" w:ascii="仿宋" w:hAnsi="仿宋" w:eastAsia="仿宋" w:cs="仿宋"/>
                <w:color w:val="auto"/>
                <w:sz w:val="24"/>
              </w:rPr>
            </w:pPr>
          </w:p>
        </w:tc>
        <w:tc>
          <w:tcPr>
            <w:tcW w:w="1332" w:type="dxa"/>
            <w:vAlign w:val="center"/>
          </w:tcPr>
          <w:p w14:paraId="26ECE2A3">
            <w:pPr>
              <w:spacing w:line="360" w:lineRule="auto"/>
              <w:jc w:val="center"/>
              <w:rPr>
                <w:rFonts w:hint="eastAsia" w:ascii="仿宋" w:hAnsi="仿宋" w:eastAsia="仿宋" w:cs="仿宋"/>
                <w:color w:val="auto"/>
                <w:sz w:val="24"/>
              </w:rPr>
            </w:pPr>
          </w:p>
        </w:tc>
      </w:tr>
      <w:tr w14:paraId="56A82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12EC6E8">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14:paraId="083C9328">
            <w:pPr>
              <w:snapToGrid w:val="0"/>
              <w:spacing w:line="360" w:lineRule="auto"/>
              <w:jc w:val="center"/>
              <w:rPr>
                <w:rFonts w:hint="eastAsia" w:ascii="仿宋" w:hAnsi="仿宋" w:eastAsia="仿宋" w:cs="仿宋"/>
                <w:color w:val="auto"/>
                <w:sz w:val="24"/>
              </w:rPr>
            </w:pPr>
          </w:p>
        </w:tc>
        <w:tc>
          <w:tcPr>
            <w:tcW w:w="2160" w:type="dxa"/>
            <w:vAlign w:val="center"/>
          </w:tcPr>
          <w:p w14:paraId="6419CAAD">
            <w:pPr>
              <w:snapToGrid w:val="0"/>
              <w:spacing w:line="360" w:lineRule="auto"/>
              <w:jc w:val="center"/>
              <w:rPr>
                <w:rFonts w:hint="eastAsia" w:ascii="仿宋" w:hAnsi="仿宋" w:eastAsia="仿宋" w:cs="仿宋"/>
                <w:color w:val="auto"/>
                <w:sz w:val="24"/>
              </w:rPr>
            </w:pPr>
          </w:p>
        </w:tc>
        <w:tc>
          <w:tcPr>
            <w:tcW w:w="2340" w:type="dxa"/>
            <w:vAlign w:val="center"/>
          </w:tcPr>
          <w:p w14:paraId="61FDE320">
            <w:pPr>
              <w:spacing w:line="360" w:lineRule="auto"/>
              <w:jc w:val="center"/>
              <w:rPr>
                <w:rFonts w:hint="eastAsia" w:ascii="仿宋" w:hAnsi="仿宋" w:eastAsia="仿宋" w:cs="仿宋"/>
                <w:color w:val="auto"/>
                <w:sz w:val="24"/>
              </w:rPr>
            </w:pPr>
          </w:p>
        </w:tc>
        <w:tc>
          <w:tcPr>
            <w:tcW w:w="1080" w:type="dxa"/>
            <w:vAlign w:val="center"/>
          </w:tcPr>
          <w:p w14:paraId="2090DBB5">
            <w:pPr>
              <w:spacing w:line="360" w:lineRule="auto"/>
              <w:jc w:val="center"/>
              <w:rPr>
                <w:rFonts w:hint="eastAsia" w:ascii="仿宋" w:hAnsi="仿宋" w:eastAsia="仿宋" w:cs="仿宋"/>
                <w:color w:val="auto"/>
                <w:sz w:val="24"/>
              </w:rPr>
            </w:pPr>
          </w:p>
        </w:tc>
        <w:tc>
          <w:tcPr>
            <w:tcW w:w="1332" w:type="dxa"/>
            <w:vAlign w:val="center"/>
          </w:tcPr>
          <w:p w14:paraId="56D1E96F">
            <w:pPr>
              <w:spacing w:line="360" w:lineRule="auto"/>
              <w:jc w:val="center"/>
              <w:rPr>
                <w:rFonts w:hint="eastAsia" w:ascii="仿宋" w:hAnsi="仿宋" w:eastAsia="仿宋" w:cs="仿宋"/>
                <w:color w:val="auto"/>
                <w:sz w:val="24"/>
              </w:rPr>
            </w:pPr>
          </w:p>
        </w:tc>
      </w:tr>
      <w:tr w14:paraId="7CFA2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4C4978">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14:paraId="58DBCB33">
            <w:pPr>
              <w:snapToGrid w:val="0"/>
              <w:spacing w:line="360" w:lineRule="auto"/>
              <w:jc w:val="center"/>
              <w:rPr>
                <w:rFonts w:hint="eastAsia" w:ascii="仿宋" w:hAnsi="仿宋" w:eastAsia="仿宋" w:cs="仿宋"/>
                <w:color w:val="auto"/>
                <w:sz w:val="24"/>
              </w:rPr>
            </w:pPr>
          </w:p>
        </w:tc>
        <w:tc>
          <w:tcPr>
            <w:tcW w:w="2160" w:type="dxa"/>
            <w:vAlign w:val="center"/>
          </w:tcPr>
          <w:p w14:paraId="590E1123">
            <w:pPr>
              <w:snapToGrid w:val="0"/>
              <w:spacing w:line="360" w:lineRule="auto"/>
              <w:jc w:val="center"/>
              <w:rPr>
                <w:rFonts w:hint="eastAsia" w:ascii="仿宋" w:hAnsi="仿宋" w:eastAsia="仿宋" w:cs="仿宋"/>
                <w:color w:val="auto"/>
                <w:sz w:val="24"/>
              </w:rPr>
            </w:pPr>
          </w:p>
        </w:tc>
        <w:tc>
          <w:tcPr>
            <w:tcW w:w="2340" w:type="dxa"/>
            <w:vAlign w:val="center"/>
          </w:tcPr>
          <w:p w14:paraId="5F58E788">
            <w:pPr>
              <w:spacing w:line="360" w:lineRule="auto"/>
              <w:jc w:val="center"/>
              <w:rPr>
                <w:rFonts w:hint="eastAsia" w:ascii="仿宋" w:hAnsi="仿宋" w:eastAsia="仿宋" w:cs="仿宋"/>
                <w:color w:val="auto"/>
                <w:sz w:val="24"/>
              </w:rPr>
            </w:pPr>
          </w:p>
        </w:tc>
        <w:tc>
          <w:tcPr>
            <w:tcW w:w="1080" w:type="dxa"/>
            <w:vAlign w:val="center"/>
          </w:tcPr>
          <w:p w14:paraId="7A177E98">
            <w:pPr>
              <w:spacing w:line="360" w:lineRule="auto"/>
              <w:jc w:val="center"/>
              <w:rPr>
                <w:rFonts w:hint="eastAsia" w:ascii="仿宋" w:hAnsi="仿宋" w:eastAsia="仿宋" w:cs="仿宋"/>
                <w:color w:val="auto"/>
                <w:sz w:val="24"/>
              </w:rPr>
            </w:pPr>
          </w:p>
        </w:tc>
        <w:tc>
          <w:tcPr>
            <w:tcW w:w="1332" w:type="dxa"/>
            <w:vAlign w:val="center"/>
          </w:tcPr>
          <w:p w14:paraId="0ED3DF35">
            <w:pPr>
              <w:spacing w:line="360" w:lineRule="auto"/>
              <w:jc w:val="center"/>
              <w:rPr>
                <w:rFonts w:hint="eastAsia" w:ascii="仿宋" w:hAnsi="仿宋" w:eastAsia="仿宋" w:cs="仿宋"/>
                <w:color w:val="auto"/>
                <w:sz w:val="24"/>
              </w:rPr>
            </w:pPr>
          </w:p>
        </w:tc>
      </w:tr>
    </w:tbl>
    <w:p w14:paraId="1F46DB94">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14:paraId="7C165EEE">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14:paraId="5BCC806C">
      <w:pPr>
        <w:autoSpaceDE w:val="0"/>
        <w:autoSpaceDN w:val="0"/>
        <w:spacing w:line="360" w:lineRule="auto"/>
        <w:rPr>
          <w:rFonts w:hint="eastAsia"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1pt;width:443.5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auto"/>
          <w:kern w:val="0"/>
          <w:sz w:val="28"/>
          <w:szCs w:val="28"/>
        </w:rPr>
        <w:object>
          <v:shape id="_x0000_i1026" o:spt="75" type="#_x0000_t75" style="height:42.1pt;width:440.85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2771FB03">
      <w:pPr>
        <w:autoSpaceDE w:val="0"/>
        <w:autoSpaceDN w:val="0"/>
        <w:spacing w:line="360" w:lineRule="auto"/>
        <w:ind w:firstLine="4560" w:firstLineChars="1900"/>
        <w:rPr>
          <w:rFonts w:hint="eastAsia" w:ascii="仿宋" w:hAnsi="仿宋" w:eastAsia="仿宋" w:cs="仿宋"/>
          <w:color w:val="auto"/>
          <w:kern w:val="0"/>
          <w:sz w:val="24"/>
        </w:rPr>
      </w:pPr>
    </w:p>
    <w:p w14:paraId="326FA2B9">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7C8E82BA">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5DE70684">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14:paraId="3AADB063">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14:paraId="435AF42D">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十、组织实施方案</w:t>
      </w:r>
    </w:p>
    <w:p w14:paraId="1EA0994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78A15FE9">
      <w:pPr>
        <w:pStyle w:val="81"/>
        <w:rPr>
          <w:rFonts w:hint="eastAsia" w:ascii="仿宋" w:hAnsi="仿宋" w:eastAsia="仿宋" w:cs="仿宋"/>
          <w:color w:val="auto"/>
        </w:rPr>
      </w:pPr>
    </w:p>
    <w:p w14:paraId="5E2CDA6B">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818E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C385005">
            <w:pPr>
              <w:rPr>
                <w:rFonts w:hint="eastAsia" w:ascii="仿宋" w:hAnsi="仿宋" w:eastAsia="仿宋" w:cs="仿宋"/>
                <w:color w:val="auto"/>
                <w:sz w:val="24"/>
              </w:rPr>
            </w:pPr>
            <w:r>
              <w:rPr>
                <w:rFonts w:hint="eastAsia" w:ascii="仿宋" w:hAnsi="仿宋" w:eastAsia="仿宋" w:cs="仿宋"/>
                <w:color w:val="auto"/>
                <w:sz w:val="24"/>
              </w:rPr>
              <w:t xml:space="preserve">  工作日</w:t>
            </w:r>
          </w:p>
          <w:p w14:paraId="31E42244">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14:paraId="68986787">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14:paraId="5D1F6DFE">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14:paraId="6407B712">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14:paraId="00EDBB70">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14:paraId="3EC56797">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14:paraId="7E977325">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14:paraId="575E5DF7">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14:paraId="57FA627A">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14:paraId="66BA7BE0">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14:paraId="38411D19">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14:paraId="3C7191E0">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14:paraId="37E1B13C">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14:paraId="11297461">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14:paraId="172CD28E">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14:paraId="10E1A386">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14:paraId="4B9D8600">
            <w:pPr>
              <w:rPr>
                <w:rFonts w:hint="eastAsia" w:ascii="仿宋" w:hAnsi="仿宋" w:eastAsia="仿宋" w:cs="仿宋"/>
                <w:color w:val="auto"/>
                <w:sz w:val="24"/>
              </w:rPr>
            </w:pPr>
            <w:r>
              <w:rPr>
                <w:rFonts w:hint="eastAsia" w:ascii="仿宋" w:hAnsi="仿宋" w:eastAsia="仿宋" w:cs="仿宋"/>
                <w:color w:val="auto"/>
                <w:sz w:val="24"/>
              </w:rPr>
              <w:t>…</w:t>
            </w:r>
          </w:p>
        </w:tc>
      </w:tr>
      <w:tr w14:paraId="605F0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C7707E9">
            <w:pPr>
              <w:spacing w:line="360" w:lineRule="auto"/>
              <w:rPr>
                <w:rFonts w:hint="eastAsia" w:ascii="仿宋" w:hAnsi="仿宋" w:eastAsia="仿宋" w:cs="仿宋"/>
                <w:color w:val="auto"/>
                <w:sz w:val="24"/>
              </w:rPr>
            </w:pPr>
          </w:p>
        </w:tc>
        <w:tc>
          <w:tcPr>
            <w:tcW w:w="552" w:type="dxa"/>
          </w:tcPr>
          <w:p w14:paraId="0E087D11">
            <w:pPr>
              <w:spacing w:line="360" w:lineRule="auto"/>
              <w:rPr>
                <w:rFonts w:hint="eastAsia" w:ascii="仿宋" w:hAnsi="仿宋" w:eastAsia="仿宋" w:cs="仿宋"/>
                <w:color w:val="auto"/>
                <w:sz w:val="24"/>
              </w:rPr>
            </w:pPr>
          </w:p>
        </w:tc>
        <w:tc>
          <w:tcPr>
            <w:tcW w:w="552" w:type="dxa"/>
          </w:tcPr>
          <w:p w14:paraId="03673D84">
            <w:pPr>
              <w:spacing w:line="360" w:lineRule="auto"/>
              <w:rPr>
                <w:rFonts w:hint="eastAsia" w:ascii="仿宋" w:hAnsi="仿宋" w:eastAsia="仿宋" w:cs="仿宋"/>
                <w:color w:val="auto"/>
                <w:sz w:val="24"/>
              </w:rPr>
            </w:pPr>
          </w:p>
        </w:tc>
        <w:tc>
          <w:tcPr>
            <w:tcW w:w="552" w:type="dxa"/>
          </w:tcPr>
          <w:p w14:paraId="3CBF30FC">
            <w:pPr>
              <w:spacing w:line="360" w:lineRule="auto"/>
              <w:rPr>
                <w:rFonts w:hint="eastAsia" w:ascii="仿宋" w:hAnsi="仿宋" w:eastAsia="仿宋" w:cs="仿宋"/>
                <w:color w:val="auto"/>
                <w:sz w:val="24"/>
              </w:rPr>
            </w:pPr>
          </w:p>
        </w:tc>
        <w:tc>
          <w:tcPr>
            <w:tcW w:w="552" w:type="dxa"/>
          </w:tcPr>
          <w:p w14:paraId="1B33D437">
            <w:pPr>
              <w:spacing w:line="360" w:lineRule="auto"/>
              <w:rPr>
                <w:rFonts w:hint="eastAsia" w:ascii="仿宋" w:hAnsi="仿宋" w:eastAsia="仿宋" w:cs="仿宋"/>
                <w:color w:val="auto"/>
                <w:sz w:val="24"/>
              </w:rPr>
            </w:pPr>
          </w:p>
        </w:tc>
        <w:tc>
          <w:tcPr>
            <w:tcW w:w="552" w:type="dxa"/>
          </w:tcPr>
          <w:p w14:paraId="3B35B0F8">
            <w:pPr>
              <w:spacing w:line="360" w:lineRule="auto"/>
              <w:rPr>
                <w:rFonts w:hint="eastAsia" w:ascii="仿宋" w:hAnsi="仿宋" w:eastAsia="仿宋" w:cs="仿宋"/>
                <w:color w:val="auto"/>
                <w:sz w:val="24"/>
              </w:rPr>
            </w:pPr>
          </w:p>
        </w:tc>
        <w:tc>
          <w:tcPr>
            <w:tcW w:w="552" w:type="dxa"/>
          </w:tcPr>
          <w:p w14:paraId="0F1BF706">
            <w:pPr>
              <w:spacing w:line="360" w:lineRule="auto"/>
              <w:rPr>
                <w:rFonts w:hint="eastAsia" w:ascii="仿宋" w:hAnsi="仿宋" w:eastAsia="仿宋" w:cs="仿宋"/>
                <w:color w:val="auto"/>
                <w:sz w:val="24"/>
              </w:rPr>
            </w:pPr>
          </w:p>
        </w:tc>
        <w:tc>
          <w:tcPr>
            <w:tcW w:w="553" w:type="dxa"/>
          </w:tcPr>
          <w:p w14:paraId="7B960273">
            <w:pPr>
              <w:spacing w:line="360" w:lineRule="auto"/>
              <w:rPr>
                <w:rFonts w:hint="eastAsia" w:ascii="仿宋" w:hAnsi="仿宋" w:eastAsia="仿宋" w:cs="仿宋"/>
                <w:color w:val="auto"/>
                <w:sz w:val="24"/>
              </w:rPr>
            </w:pPr>
          </w:p>
        </w:tc>
        <w:tc>
          <w:tcPr>
            <w:tcW w:w="553" w:type="dxa"/>
          </w:tcPr>
          <w:p w14:paraId="25210C48">
            <w:pPr>
              <w:spacing w:line="360" w:lineRule="auto"/>
              <w:rPr>
                <w:rFonts w:hint="eastAsia" w:ascii="仿宋" w:hAnsi="仿宋" w:eastAsia="仿宋" w:cs="仿宋"/>
                <w:color w:val="auto"/>
                <w:sz w:val="24"/>
              </w:rPr>
            </w:pPr>
          </w:p>
        </w:tc>
        <w:tc>
          <w:tcPr>
            <w:tcW w:w="553" w:type="dxa"/>
          </w:tcPr>
          <w:p w14:paraId="305AC6EC">
            <w:pPr>
              <w:spacing w:line="360" w:lineRule="auto"/>
              <w:rPr>
                <w:rFonts w:hint="eastAsia" w:ascii="仿宋" w:hAnsi="仿宋" w:eastAsia="仿宋" w:cs="仿宋"/>
                <w:color w:val="auto"/>
                <w:sz w:val="24"/>
              </w:rPr>
            </w:pPr>
          </w:p>
        </w:tc>
        <w:tc>
          <w:tcPr>
            <w:tcW w:w="553" w:type="dxa"/>
          </w:tcPr>
          <w:p w14:paraId="2685531E">
            <w:pPr>
              <w:spacing w:line="360" w:lineRule="auto"/>
              <w:rPr>
                <w:rFonts w:hint="eastAsia" w:ascii="仿宋" w:hAnsi="仿宋" w:eastAsia="仿宋" w:cs="仿宋"/>
                <w:color w:val="auto"/>
                <w:sz w:val="24"/>
              </w:rPr>
            </w:pPr>
          </w:p>
        </w:tc>
        <w:tc>
          <w:tcPr>
            <w:tcW w:w="553" w:type="dxa"/>
          </w:tcPr>
          <w:p w14:paraId="2D58E305">
            <w:pPr>
              <w:spacing w:line="360" w:lineRule="auto"/>
              <w:rPr>
                <w:rFonts w:hint="eastAsia" w:ascii="仿宋" w:hAnsi="仿宋" w:eastAsia="仿宋" w:cs="仿宋"/>
                <w:color w:val="auto"/>
                <w:sz w:val="24"/>
              </w:rPr>
            </w:pPr>
          </w:p>
        </w:tc>
        <w:tc>
          <w:tcPr>
            <w:tcW w:w="553" w:type="dxa"/>
          </w:tcPr>
          <w:p w14:paraId="2D4AE4FA">
            <w:pPr>
              <w:spacing w:line="360" w:lineRule="auto"/>
              <w:rPr>
                <w:rFonts w:hint="eastAsia" w:ascii="仿宋" w:hAnsi="仿宋" w:eastAsia="仿宋" w:cs="仿宋"/>
                <w:color w:val="auto"/>
                <w:sz w:val="24"/>
              </w:rPr>
            </w:pPr>
          </w:p>
        </w:tc>
        <w:tc>
          <w:tcPr>
            <w:tcW w:w="553" w:type="dxa"/>
          </w:tcPr>
          <w:p w14:paraId="4566CC33">
            <w:pPr>
              <w:spacing w:line="360" w:lineRule="auto"/>
              <w:rPr>
                <w:rFonts w:hint="eastAsia" w:ascii="仿宋" w:hAnsi="仿宋" w:eastAsia="仿宋" w:cs="仿宋"/>
                <w:color w:val="auto"/>
                <w:sz w:val="24"/>
              </w:rPr>
            </w:pPr>
          </w:p>
        </w:tc>
        <w:tc>
          <w:tcPr>
            <w:tcW w:w="553" w:type="dxa"/>
          </w:tcPr>
          <w:p w14:paraId="5CF62162">
            <w:pPr>
              <w:spacing w:line="360" w:lineRule="auto"/>
              <w:rPr>
                <w:rFonts w:hint="eastAsia" w:ascii="仿宋" w:hAnsi="仿宋" w:eastAsia="仿宋" w:cs="仿宋"/>
                <w:color w:val="auto"/>
                <w:sz w:val="24"/>
              </w:rPr>
            </w:pPr>
          </w:p>
        </w:tc>
        <w:tc>
          <w:tcPr>
            <w:tcW w:w="553" w:type="dxa"/>
          </w:tcPr>
          <w:p w14:paraId="0865D5D7">
            <w:pPr>
              <w:spacing w:line="360" w:lineRule="auto"/>
              <w:rPr>
                <w:rFonts w:hint="eastAsia" w:ascii="仿宋" w:hAnsi="仿宋" w:eastAsia="仿宋" w:cs="仿宋"/>
                <w:color w:val="auto"/>
                <w:sz w:val="24"/>
              </w:rPr>
            </w:pPr>
          </w:p>
        </w:tc>
        <w:tc>
          <w:tcPr>
            <w:tcW w:w="553" w:type="dxa"/>
          </w:tcPr>
          <w:p w14:paraId="749F8EC8">
            <w:pPr>
              <w:spacing w:line="360" w:lineRule="auto"/>
              <w:rPr>
                <w:rFonts w:hint="eastAsia" w:ascii="仿宋" w:hAnsi="仿宋" w:eastAsia="仿宋" w:cs="仿宋"/>
                <w:color w:val="auto"/>
                <w:sz w:val="24"/>
              </w:rPr>
            </w:pPr>
          </w:p>
        </w:tc>
      </w:tr>
      <w:tr w14:paraId="5B573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32153FE">
            <w:pPr>
              <w:spacing w:line="360" w:lineRule="auto"/>
              <w:rPr>
                <w:rFonts w:hint="eastAsia" w:ascii="仿宋" w:hAnsi="仿宋" w:eastAsia="仿宋" w:cs="仿宋"/>
                <w:color w:val="auto"/>
                <w:sz w:val="24"/>
              </w:rPr>
            </w:pPr>
          </w:p>
        </w:tc>
        <w:tc>
          <w:tcPr>
            <w:tcW w:w="552" w:type="dxa"/>
          </w:tcPr>
          <w:p w14:paraId="12CAA879">
            <w:pPr>
              <w:spacing w:line="360" w:lineRule="auto"/>
              <w:rPr>
                <w:rFonts w:hint="eastAsia" w:ascii="仿宋" w:hAnsi="仿宋" w:eastAsia="仿宋" w:cs="仿宋"/>
                <w:color w:val="auto"/>
                <w:sz w:val="24"/>
              </w:rPr>
            </w:pPr>
          </w:p>
        </w:tc>
        <w:tc>
          <w:tcPr>
            <w:tcW w:w="552" w:type="dxa"/>
          </w:tcPr>
          <w:p w14:paraId="266491C7">
            <w:pPr>
              <w:spacing w:line="360" w:lineRule="auto"/>
              <w:rPr>
                <w:rFonts w:hint="eastAsia" w:ascii="仿宋" w:hAnsi="仿宋" w:eastAsia="仿宋" w:cs="仿宋"/>
                <w:color w:val="auto"/>
                <w:sz w:val="24"/>
              </w:rPr>
            </w:pPr>
          </w:p>
        </w:tc>
        <w:tc>
          <w:tcPr>
            <w:tcW w:w="552" w:type="dxa"/>
          </w:tcPr>
          <w:p w14:paraId="7B12A304">
            <w:pPr>
              <w:spacing w:line="360" w:lineRule="auto"/>
              <w:rPr>
                <w:rFonts w:hint="eastAsia" w:ascii="仿宋" w:hAnsi="仿宋" w:eastAsia="仿宋" w:cs="仿宋"/>
                <w:color w:val="auto"/>
                <w:sz w:val="24"/>
              </w:rPr>
            </w:pPr>
          </w:p>
        </w:tc>
        <w:tc>
          <w:tcPr>
            <w:tcW w:w="552" w:type="dxa"/>
          </w:tcPr>
          <w:p w14:paraId="623961A6">
            <w:pPr>
              <w:spacing w:line="360" w:lineRule="auto"/>
              <w:rPr>
                <w:rFonts w:hint="eastAsia" w:ascii="仿宋" w:hAnsi="仿宋" w:eastAsia="仿宋" w:cs="仿宋"/>
                <w:color w:val="auto"/>
                <w:sz w:val="24"/>
              </w:rPr>
            </w:pPr>
          </w:p>
        </w:tc>
        <w:tc>
          <w:tcPr>
            <w:tcW w:w="552" w:type="dxa"/>
          </w:tcPr>
          <w:p w14:paraId="7C8BAD82">
            <w:pPr>
              <w:spacing w:line="360" w:lineRule="auto"/>
              <w:rPr>
                <w:rFonts w:hint="eastAsia" w:ascii="仿宋" w:hAnsi="仿宋" w:eastAsia="仿宋" w:cs="仿宋"/>
                <w:color w:val="auto"/>
                <w:sz w:val="24"/>
              </w:rPr>
            </w:pPr>
          </w:p>
        </w:tc>
        <w:tc>
          <w:tcPr>
            <w:tcW w:w="552" w:type="dxa"/>
          </w:tcPr>
          <w:p w14:paraId="47D9F000">
            <w:pPr>
              <w:spacing w:line="360" w:lineRule="auto"/>
              <w:rPr>
                <w:rFonts w:hint="eastAsia" w:ascii="仿宋" w:hAnsi="仿宋" w:eastAsia="仿宋" w:cs="仿宋"/>
                <w:color w:val="auto"/>
                <w:sz w:val="24"/>
              </w:rPr>
            </w:pPr>
          </w:p>
        </w:tc>
        <w:tc>
          <w:tcPr>
            <w:tcW w:w="553" w:type="dxa"/>
          </w:tcPr>
          <w:p w14:paraId="7C356946">
            <w:pPr>
              <w:spacing w:line="360" w:lineRule="auto"/>
              <w:rPr>
                <w:rFonts w:hint="eastAsia" w:ascii="仿宋" w:hAnsi="仿宋" w:eastAsia="仿宋" w:cs="仿宋"/>
                <w:color w:val="auto"/>
                <w:sz w:val="24"/>
              </w:rPr>
            </w:pPr>
          </w:p>
        </w:tc>
        <w:tc>
          <w:tcPr>
            <w:tcW w:w="553" w:type="dxa"/>
          </w:tcPr>
          <w:p w14:paraId="0F93836E">
            <w:pPr>
              <w:spacing w:line="360" w:lineRule="auto"/>
              <w:rPr>
                <w:rFonts w:hint="eastAsia" w:ascii="仿宋" w:hAnsi="仿宋" w:eastAsia="仿宋" w:cs="仿宋"/>
                <w:color w:val="auto"/>
                <w:sz w:val="24"/>
              </w:rPr>
            </w:pPr>
          </w:p>
        </w:tc>
        <w:tc>
          <w:tcPr>
            <w:tcW w:w="553" w:type="dxa"/>
          </w:tcPr>
          <w:p w14:paraId="3F404A8F">
            <w:pPr>
              <w:spacing w:line="360" w:lineRule="auto"/>
              <w:rPr>
                <w:rFonts w:hint="eastAsia" w:ascii="仿宋" w:hAnsi="仿宋" w:eastAsia="仿宋" w:cs="仿宋"/>
                <w:color w:val="auto"/>
                <w:sz w:val="24"/>
              </w:rPr>
            </w:pPr>
          </w:p>
        </w:tc>
        <w:tc>
          <w:tcPr>
            <w:tcW w:w="553" w:type="dxa"/>
          </w:tcPr>
          <w:p w14:paraId="7FA883A2">
            <w:pPr>
              <w:spacing w:line="360" w:lineRule="auto"/>
              <w:rPr>
                <w:rFonts w:hint="eastAsia" w:ascii="仿宋" w:hAnsi="仿宋" w:eastAsia="仿宋" w:cs="仿宋"/>
                <w:color w:val="auto"/>
                <w:sz w:val="24"/>
              </w:rPr>
            </w:pPr>
          </w:p>
        </w:tc>
        <w:tc>
          <w:tcPr>
            <w:tcW w:w="553" w:type="dxa"/>
          </w:tcPr>
          <w:p w14:paraId="305234D3">
            <w:pPr>
              <w:spacing w:line="360" w:lineRule="auto"/>
              <w:rPr>
                <w:rFonts w:hint="eastAsia" w:ascii="仿宋" w:hAnsi="仿宋" w:eastAsia="仿宋" w:cs="仿宋"/>
                <w:color w:val="auto"/>
                <w:sz w:val="24"/>
              </w:rPr>
            </w:pPr>
          </w:p>
        </w:tc>
        <w:tc>
          <w:tcPr>
            <w:tcW w:w="553" w:type="dxa"/>
          </w:tcPr>
          <w:p w14:paraId="6101619F">
            <w:pPr>
              <w:spacing w:line="360" w:lineRule="auto"/>
              <w:rPr>
                <w:rFonts w:hint="eastAsia" w:ascii="仿宋" w:hAnsi="仿宋" w:eastAsia="仿宋" w:cs="仿宋"/>
                <w:color w:val="auto"/>
                <w:sz w:val="24"/>
              </w:rPr>
            </w:pPr>
          </w:p>
        </w:tc>
        <w:tc>
          <w:tcPr>
            <w:tcW w:w="553" w:type="dxa"/>
          </w:tcPr>
          <w:p w14:paraId="17A5F055">
            <w:pPr>
              <w:spacing w:line="360" w:lineRule="auto"/>
              <w:rPr>
                <w:rFonts w:hint="eastAsia" w:ascii="仿宋" w:hAnsi="仿宋" w:eastAsia="仿宋" w:cs="仿宋"/>
                <w:color w:val="auto"/>
                <w:sz w:val="24"/>
              </w:rPr>
            </w:pPr>
          </w:p>
        </w:tc>
        <w:tc>
          <w:tcPr>
            <w:tcW w:w="553" w:type="dxa"/>
          </w:tcPr>
          <w:p w14:paraId="1913B466">
            <w:pPr>
              <w:spacing w:line="360" w:lineRule="auto"/>
              <w:rPr>
                <w:rFonts w:hint="eastAsia" w:ascii="仿宋" w:hAnsi="仿宋" w:eastAsia="仿宋" w:cs="仿宋"/>
                <w:color w:val="auto"/>
                <w:sz w:val="24"/>
              </w:rPr>
            </w:pPr>
          </w:p>
        </w:tc>
        <w:tc>
          <w:tcPr>
            <w:tcW w:w="553" w:type="dxa"/>
          </w:tcPr>
          <w:p w14:paraId="2BD3A166">
            <w:pPr>
              <w:spacing w:line="360" w:lineRule="auto"/>
              <w:rPr>
                <w:rFonts w:hint="eastAsia" w:ascii="仿宋" w:hAnsi="仿宋" w:eastAsia="仿宋" w:cs="仿宋"/>
                <w:color w:val="auto"/>
                <w:sz w:val="24"/>
              </w:rPr>
            </w:pPr>
          </w:p>
        </w:tc>
        <w:tc>
          <w:tcPr>
            <w:tcW w:w="553" w:type="dxa"/>
          </w:tcPr>
          <w:p w14:paraId="525A3E43">
            <w:pPr>
              <w:spacing w:line="360" w:lineRule="auto"/>
              <w:rPr>
                <w:rFonts w:hint="eastAsia" w:ascii="仿宋" w:hAnsi="仿宋" w:eastAsia="仿宋" w:cs="仿宋"/>
                <w:color w:val="auto"/>
                <w:sz w:val="24"/>
              </w:rPr>
            </w:pPr>
          </w:p>
        </w:tc>
      </w:tr>
      <w:tr w14:paraId="4BEC8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55627A9">
            <w:pPr>
              <w:spacing w:line="360" w:lineRule="auto"/>
              <w:rPr>
                <w:rFonts w:hint="eastAsia" w:ascii="仿宋" w:hAnsi="仿宋" w:eastAsia="仿宋" w:cs="仿宋"/>
                <w:color w:val="auto"/>
                <w:sz w:val="24"/>
              </w:rPr>
            </w:pPr>
          </w:p>
        </w:tc>
        <w:tc>
          <w:tcPr>
            <w:tcW w:w="552" w:type="dxa"/>
          </w:tcPr>
          <w:p w14:paraId="33622591">
            <w:pPr>
              <w:spacing w:line="360" w:lineRule="auto"/>
              <w:rPr>
                <w:rFonts w:hint="eastAsia" w:ascii="仿宋" w:hAnsi="仿宋" w:eastAsia="仿宋" w:cs="仿宋"/>
                <w:color w:val="auto"/>
                <w:sz w:val="24"/>
              </w:rPr>
            </w:pPr>
          </w:p>
        </w:tc>
        <w:tc>
          <w:tcPr>
            <w:tcW w:w="552" w:type="dxa"/>
          </w:tcPr>
          <w:p w14:paraId="0EAF6B19">
            <w:pPr>
              <w:spacing w:line="360" w:lineRule="auto"/>
              <w:rPr>
                <w:rFonts w:hint="eastAsia" w:ascii="仿宋" w:hAnsi="仿宋" w:eastAsia="仿宋" w:cs="仿宋"/>
                <w:color w:val="auto"/>
                <w:sz w:val="24"/>
              </w:rPr>
            </w:pPr>
          </w:p>
        </w:tc>
        <w:tc>
          <w:tcPr>
            <w:tcW w:w="552" w:type="dxa"/>
          </w:tcPr>
          <w:p w14:paraId="259204E7">
            <w:pPr>
              <w:spacing w:line="360" w:lineRule="auto"/>
              <w:rPr>
                <w:rFonts w:hint="eastAsia" w:ascii="仿宋" w:hAnsi="仿宋" w:eastAsia="仿宋" w:cs="仿宋"/>
                <w:color w:val="auto"/>
                <w:sz w:val="24"/>
              </w:rPr>
            </w:pPr>
          </w:p>
        </w:tc>
        <w:tc>
          <w:tcPr>
            <w:tcW w:w="552" w:type="dxa"/>
          </w:tcPr>
          <w:p w14:paraId="7618B318">
            <w:pPr>
              <w:spacing w:line="360" w:lineRule="auto"/>
              <w:rPr>
                <w:rFonts w:hint="eastAsia" w:ascii="仿宋" w:hAnsi="仿宋" w:eastAsia="仿宋" w:cs="仿宋"/>
                <w:color w:val="auto"/>
                <w:sz w:val="24"/>
              </w:rPr>
            </w:pPr>
          </w:p>
        </w:tc>
        <w:tc>
          <w:tcPr>
            <w:tcW w:w="552" w:type="dxa"/>
          </w:tcPr>
          <w:p w14:paraId="62AAB909">
            <w:pPr>
              <w:spacing w:line="360" w:lineRule="auto"/>
              <w:rPr>
                <w:rFonts w:hint="eastAsia" w:ascii="仿宋" w:hAnsi="仿宋" w:eastAsia="仿宋" w:cs="仿宋"/>
                <w:color w:val="auto"/>
                <w:sz w:val="24"/>
              </w:rPr>
            </w:pPr>
          </w:p>
        </w:tc>
        <w:tc>
          <w:tcPr>
            <w:tcW w:w="552" w:type="dxa"/>
          </w:tcPr>
          <w:p w14:paraId="5C17FAF1">
            <w:pPr>
              <w:spacing w:line="360" w:lineRule="auto"/>
              <w:rPr>
                <w:rFonts w:hint="eastAsia" w:ascii="仿宋" w:hAnsi="仿宋" w:eastAsia="仿宋" w:cs="仿宋"/>
                <w:color w:val="auto"/>
                <w:sz w:val="24"/>
              </w:rPr>
            </w:pPr>
          </w:p>
        </w:tc>
        <w:tc>
          <w:tcPr>
            <w:tcW w:w="553" w:type="dxa"/>
          </w:tcPr>
          <w:p w14:paraId="19A7A5B6">
            <w:pPr>
              <w:spacing w:line="360" w:lineRule="auto"/>
              <w:rPr>
                <w:rFonts w:hint="eastAsia" w:ascii="仿宋" w:hAnsi="仿宋" w:eastAsia="仿宋" w:cs="仿宋"/>
                <w:color w:val="auto"/>
                <w:sz w:val="24"/>
              </w:rPr>
            </w:pPr>
          </w:p>
        </w:tc>
        <w:tc>
          <w:tcPr>
            <w:tcW w:w="553" w:type="dxa"/>
          </w:tcPr>
          <w:p w14:paraId="2D2F36D4">
            <w:pPr>
              <w:spacing w:line="360" w:lineRule="auto"/>
              <w:rPr>
                <w:rFonts w:hint="eastAsia" w:ascii="仿宋" w:hAnsi="仿宋" w:eastAsia="仿宋" w:cs="仿宋"/>
                <w:color w:val="auto"/>
                <w:sz w:val="24"/>
              </w:rPr>
            </w:pPr>
          </w:p>
        </w:tc>
        <w:tc>
          <w:tcPr>
            <w:tcW w:w="553" w:type="dxa"/>
          </w:tcPr>
          <w:p w14:paraId="1B28EED2">
            <w:pPr>
              <w:spacing w:line="360" w:lineRule="auto"/>
              <w:rPr>
                <w:rFonts w:hint="eastAsia" w:ascii="仿宋" w:hAnsi="仿宋" w:eastAsia="仿宋" w:cs="仿宋"/>
                <w:color w:val="auto"/>
                <w:sz w:val="24"/>
              </w:rPr>
            </w:pPr>
          </w:p>
        </w:tc>
        <w:tc>
          <w:tcPr>
            <w:tcW w:w="553" w:type="dxa"/>
          </w:tcPr>
          <w:p w14:paraId="0409DF2E">
            <w:pPr>
              <w:spacing w:line="360" w:lineRule="auto"/>
              <w:rPr>
                <w:rFonts w:hint="eastAsia" w:ascii="仿宋" w:hAnsi="仿宋" w:eastAsia="仿宋" w:cs="仿宋"/>
                <w:color w:val="auto"/>
                <w:sz w:val="24"/>
              </w:rPr>
            </w:pPr>
          </w:p>
        </w:tc>
        <w:tc>
          <w:tcPr>
            <w:tcW w:w="553" w:type="dxa"/>
          </w:tcPr>
          <w:p w14:paraId="0BA905C7">
            <w:pPr>
              <w:spacing w:line="360" w:lineRule="auto"/>
              <w:rPr>
                <w:rFonts w:hint="eastAsia" w:ascii="仿宋" w:hAnsi="仿宋" w:eastAsia="仿宋" w:cs="仿宋"/>
                <w:color w:val="auto"/>
                <w:sz w:val="24"/>
              </w:rPr>
            </w:pPr>
          </w:p>
        </w:tc>
        <w:tc>
          <w:tcPr>
            <w:tcW w:w="553" w:type="dxa"/>
          </w:tcPr>
          <w:p w14:paraId="4B0396F6">
            <w:pPr>
              <w:spacing w:line="360" w:lineRule="auto"/>
              <w:rPr>
                <w:rFonts w:hint="eastAsia" w:ascii="仿宋" w:hAnsi="仿宋" w:eastAsia="仿宋" w:cs="仿宋"/>
                <w:color w:val="auto"/>
                <w:sz w:val="24"/>
              </w:rPr>
            </w:pPr>
          </w:p>
        </w:tc>
        <w:tc>
          <w:tcPr>
            <w:tcW w:w="553" w:type="dxa"/>
          </w:tcPr>
          <w:p w14:paraId="20CC2674">
            <w:pPr>
              <w:spacing w:line="360" w:lineRule="auto"/>
              <w:rPr>
                <w:rFonts w:hint="eastAsia" w:ascii="仿宋" w:hAnsi="仿宋" w:eastAsia="仿宋" w:cs="仿宋"/>
                <w:color w:val="auto"/>
                <w:sz w:val="24"/>
              </w:rPr>
            </w:pPr>
          </w:p>
        </w:tc>
        <w:tc>
          <w:tcPr>
            <w:tcW w:w="553" w:type="dxa"/>
          </w:tcPr>
          <w:p w14:paraId="0055EAF6">
            <w:pPr>
              <w:spacing w:line="360" w:lineRule="auto"/>
              <w:rPr>
                <w:rFonts w:hint="eastAsia" w:ascii="仿宋" w:hAnsi="仿宋" w:eastAsia="仿宋" w:cs="仿宋"/>
                <w:color w:val="auto"/>
                <w:sz w:val="24"/>
              </w:rPr>
            </w:pPr>
          </w:p>
        </w:tc>
        <w:tc>
          <w:tcPr>
            <w:tcW w:w="553" w:type="dxa"/>
          </w:tcPr>
          <w:p w14:paraId="6FFB7FFE">
            <w:pPr>
              <w:spacing w:line="360" w:lineRule="auto"/>
              <w:rPr>
                <w:rFonts w:hint="eastAsia" w:ascii="仿宋" w:hAnsi="仿宋" w:eastAsia="仿宋" w:cs="仿宋"/>
                <w:color w:val="auto"/>
                <w:sz w:val="24"/>
              </w:rPr>
            </w:pPr>
          </w:p>
        </w:tc>
        <w:tc>
          <w:tcPr>
            <w:tcW w:w="553" w:type="dxa"/>
          </w:tcPr>
          <w:p w14:paraId="23A48EED">
            <w:pPr>
              <w:spacing w:line="360" w:lineRule="auto"/>
              <w:rPr>
                <w:rFonts w:hint="eastAsia" w:ascii="仿宋" w:hAnsi="仿宋" w:eastAsia="仿宋" w:cs="仿宋"/>
                <w:color w:val="auto"/>
                <w:sz w:val="24"/>
              </w:rPr>
            </w:pPr>
          </w:p>
        </w:tc>
      </w:tr>
    </w:tbl>
    <w:p w14:paraId="6481F547">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14:paraId="041C686D">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68137F75">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06BA5309">
      <w:pPr>
        <w:spacing w:line="360" w:lineRule="auto"/>
        <w:rPr>
          <w:rFonts w:hint="eastAsia" w:ascii="仿宋" w:hAnsi="仿宋" w:eastAsia="仿宋" w:cs="仿宋"/>
          <w:color w:val="auto"/>
          <w:kern w:val="0"/>
          <w:sz w:val="24"/>
        </w:rPr>
      </w:pPr>
    </w:p>
    <w:p w14:paraId="60334A30">
      <w:pPr>
        <w:spacing w:line="360" w:lineRule="auto"/>
        <w:jc w:val="center"/>
        <w:rPr>
          <w:rFonts w:hint="eastAsia" w:ascii="仿宋" w:hAnsi="仿宋" w:eastAsia="仿宋" w:cs="仿宋"/>
          <w:b/>
          <w:bCs/>
          <w:color w:val="auto"/>
          <w:sz w:val="32"/>
          <w:szCs w:val="32"/>
        </w:rPr>
      </w:pPr>
    </w:p>
    <w:p w14:paraId="363A38D5">
      <w:pPr>
        <w:spacing w:line="360" w:lineRule="auto"/>
        <w:rPr>
          <w:rFonts w:hint="eastAsia" w:ascii="仿宋" w:hAnsi="仿宋" w:eastAsia="仿宋" w:cs="仿宋"/>
          <w:b/>
          <w:bCs/>
          <w:color w:val="auto"/>
          <w:sz w:val="32"/>
          <w:szCs w:val="32"/>
        </w:rPr>
      </w:pPr>
    </w:p>
    <w:p w14:paraId="0B62B0B4">
      <w:pPr>
        <w:spacing w:line="360" w:lineRule="auto"/>
        <w:rPr>
          <w:rFonts w:hint="eastAsia" w:ascii="仿宋" w:hAnsi="仿宋" w:eastAsia="仿宋" w:cs="仿宋"/>
          <w:b/>
          <w:bCs/>
          <w:color w:val="auto"/>
          <w:sz w:val="32"/>
          <w:szCs w:val="32"/>
        </w:rPr>
      </w:pPr>
    </w:p>
    <w:p w14:paraId="66A7E292">
      <w:pPr>
        <w:spacing w:line="360" w:lineRule="auto"/>
        <w:rPr>
          <w:rFonts w:hint="eastAsia" w:ascii="仿宋" w:hAnsi="仿宋" w:eastAsia="仿宋" w:cs="仿宋"/>
          <w:b/>
          <w:bCs/>
          <w:color w:val="auto"/>
          <w:sz w:val="32"/>
          <w:szCs w:val="32"/>
        </w:rPr>
      </w:pPr>
    </w:p>
    <w:p w14:paraId="40DC0B7F">
      <w:pPr>
        <w:spacing w:line="360" w:lineRule="auto"/>
        <w:rPr>
          <w:rFonts w:hint="eastAsia" w:ascii="仿宋" w:hAnsi="仿宋" w:eastAsia="仿宋" w:cs="仿宋"/>
          <w:b/>
          <w:bCs/>
          <w:color w:val="auto"/>
          <w:sz w:val="32"/>
          <w:szCs w:val="32"/>
        </w:rPr>
      </w:pPr>
    </w:p>
    <w:p w14:paraId="1B230EE0">
      <w:pPr>
        <w:spacing w:line="360" w:lineRule="auto"/>
        <w:rPr>
          <w:rFonts w:hint="eastAsia" w:ascii="仿宋" w:hAnsi="仿宋" w:eastAsia="仿宋" w:cs="仿宋"/>
          <w:b/>
          <w:bCs/>
          <w:color w:val="auto"/>
          <w:sz w:val="32"/>
          <w:szCs w:val="32"/>
        </w:rPr>
      </w:pPr>
    </w:p>
    <w:p w14:paraId="30FFF0AB">
      <w:pPr>
        <w:spacing w:line="360" w:lineRule="auto"/>
        <w:rPr>
          <w:rFonts w:hint="eastAsia" w:ascii="仿宋" w:hAnsi="仿宋" w:eastAsia="仿宋" w:cs="仿宋"/>
          <w:b/>
          <w:bCs/>
          <w:color w:val="auto"/>
          <w:sz w:val="32"/>
          <w:szCs w:val="32"/>
        </w:rPr>
      </w:pPr>
    </w:p>
    <w:p w14:paraId="7754B68D">
      <w:pPr>
        <w:spacing w:line="360" w:lineRule="auto"/>
        <w:rPr>
          <w:rFonts w:hint="eastAsia" w:ascii="仿宋" w:hAnsi="仿宋" w:eastAsia="仿宋" w:cs="仿宋"/>
          <w:b/>
          <w:bCs/>
          <w:color w:val="auto"/>
          <w:sz w:val="32"/>
          <w:szCs w:val="32"/>
        </w:rPr>
      </w:pPr>
    </w:p>
    <w:p w14:paraId="05F0D2F2">
      <w:pPr>
        <w:spacing w:line="360" w:lineRule="auto"/>
        <w:rPr>
          <w:rFonts w:hint="eastAsia" w:ascii="仿宋" w:hAnsi="仿宋" w:eastAsia="仿宋" w:cs="仿宋"/>
          <w:b/>
          <w:bCs/>
          <w:color w:val="auto"/>
          <w:sz w:val="32"/>
          <w:szCs w:val="32"/>
        </w:rPr>
      </w:pPr>
    </w:p>
    <w:p w14:paraId="72AB831E">
      <w:pPr>
        <w:spacing w:line="360" w:lineRule="auto"/>
        <w:rPr>
          <w:rFonts w:hint="eastAsia" w:ascii="仿宋" w:hAnsi="仿宋" w:eastAsia="仿宋" w:cs="仿宋"/>
          <w:b/>
          <w:bCs/>
          <w:color w:val="auto"/>
          <w:sz w:val="32"/>
          <w:szCs w:val="32"/>
        </w:rPr>
      </w:pPr>
    </w:p>
    <w:p w14:paraId="1BFEC365">
      <w:pPr>
        <w:spacing w:line="360" w:lineRule="auto"/>
        <w:jc w:val="center"/>
        <w:rPr>
          <w:rFonts w:hint="eastAsia" w:ascii="仿宋" w:hAnsi="仿宋" w:eastAsia="仿宋" w:cs="仿宋"/>
          <w:b/>
          <w:bCs/>
          <w:color w:val="auto"/>
          <w:sz w:val="32"/>
          <w:szCs w:val="32"/>
        </w:rPr>
      </w:pPr>
    </w:p>
    <w:p w14:paraId="1391E614">
      <w:pPr>
        <w:spacing w:line="360" w:lineRule="auto"/>
        <w:jc w:val="center"/>
        <w:rPr>
          <w:rFonts w:hint="eastAsia" w:ascii="仿宋" w:hAnsi="仿宋" w:eastAsia="仿宋" w:cs="仿宋"/>
          <w:b/>
          <w:bCs/>
          <w:color w:val="auto"/>
          <w:sz w:val="32"/>
          <w:szCs w:val="32"/>
        </w:rPr>
      </w:pPr>
    </w:p>
    <w:p w14:paraId="7E8E57FA">
      <w:pPr>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十一、售后服务方案</w:t>
      </w:r>
    </w:p>
    <w:p w14:paraId="3BB07A0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1FA33B11">
      <w:pPr>
        <w:pStyle w:val="81"/>
        <w:rPr>
          <w:rFonts w:hint="eastAsia" w:ascii="仿宋" w:hAnsi="仿宋" w:eastAsia="仿宋" w:cs="仿宋"/>
          <w:color w:val="auto"/>
        </w:rPr>
      </w:pPr>
    </w:p>
    <w:p w14:paraId="3699445D">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F55B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38EB1CA">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14:paraId="5AF86027">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14:paraId="09B5C9A7">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14:paraId="297ED768">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14:paraId="4D52AE88">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14:paraId="48B3A827">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14:paraId="6B3F1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B884C9F">
            <w:pPr>
              <w:autoSpaceDE w:val="0"/>
              <w:autoSpaceDN w:val="0"/>
              <w:spacing w:line="360" w:lineRule="auto"/>
              <w:jc w:val="center"/>
              <w:rPr>
                <w:rFonts w:hint="eastAsia" w:ascii="仿宋" w:hAnsi="仿宋" w:eastAsia="仿宋" w:cs="仿宋"/>
                <w:color w:val="auto"/>
                <w:sz w:val="24"/>
              </w:rPr>
            </w:pPr>
          </w:p>
        </w:tc>
        <w:tc>
          <w:tcPr>
            <w:tcW w:w="2160" w:type="dxa"/>
          </w:tcPr>
          <w:p w14:paraId="4EA68745">
            <w:pPr>
              <w:autoSpaceDE w:val="0"/>
              <w:autoSpaceDN w:val="0"/>
              <w:spacing w:line="360" w:lineRule="auto"/>
              <w:jc w:val="center"/>
              <w:rPr>
                <w:rFonts w:hint="eastAsia" w:ascii="仿宋" w:hAnsi="仿宋" w:eastAsia="仿宋" w:cs="仿宋"/>
                <w:color w:val="auto"/>
                <w:sz w:val="24"/>
              </w:rPr>
            </w:pPr>
          </w:p>
        </w:tc>
        <w:tc>
          <w:tcPr>
            <w:tcW w:w="1620" w:type="dxa"/>
          </w:tcPr>
          <w:p w14:paraId="4E7F74E1">
            <w:pPr>
              <w:autoSpaceDE w:val="0"/>
              <w:autoSpaceDN w:val="0"/>
              <w:spacing w:line="360" w:lineRule="auto"/>
              <w:jc w:val="center"/>
              <w:rPr>
                <w:rFonts w:hint="eastAsia" w:ascii="仿宋" w:hAnsi="仿宋" w:eastAsia="仿宋" w:cs="仿宋"/>
                <w:color w:val="auto"/>
                <w:sz w:val="24"/>
              </w:rPr>
            </w:pPr>
          </w:p>
        </w:tc>
        <w:tc>
          <w:tcPr>
            <w:tcW w:w="1245" w:type="dxa"/>
          </w:tcPr>
          <w:p w14:paraId="6F60C4A8">
            <w:pPr>
              <w:autoSpaceDE w:val="0"/>
              <w:autoSpaceDN w:val="0"/>
              <w:spacing w:line="360" w:lineRule="auto"/>
              <w:jc w:val="center"/>
              <w:rPr>
                <w:rFonts w:hint="eastAsia" w:ascii="仿宋" w:hAnsi="仿宋" w:eastAsia="仿宋" w:cs="仿宋"/>
                <w:color w:val="auto"/>
                <w:sz w:val="24"/>
              </w:rPr>
            </w:pPr>
          </w:p>
        </w:tc>
        <w:tc>
          <w:tcPr>
            <w:tcW w:w="2175" w:type="dxa"/>
          </w:tcPr>
          <w:p w14:paraId="69CA7DDF">
            <w:pPr>
              <w:autoSpaceDE w:val="0"/>
              <w:autoSpaceDN w:val="0"/>
              <w:spacing w:line="360" w:lineRule="auto"/>
              <w:jc w:val="center"/>
              <w:rPr>
                <w:rFonts w:hint="eastAsia" w:ascii="仿宋" w:hAnsi="仿宋" w:eastAsia="仿宋" w:cs="仿宋"/>
                <w:color w:val="auto"/>
                <w:sz w:val="24"/>
              </w:rPr>
            </w:pPr>
          </w:p>
        </w:tc>
        <w:tc>
          <w:tcPr>
            <w:tcW w:w="1260" w:type="dxa"/>
          </w:tcPr>
          <w:p w14:paraId="6012F854">
            <w:pPr>
              <w:autoSpaceDE w:val="0"/>
              <w:autoSpaceDN w:val="0"/>
              <w:spacing w:line="360" w:lineRule="auto"/>
              <w:jc w:val="center"/>
              <w:rPr>
                <w:rFonts w:hint="eastAsia" w:ascii="仿宋" w:hAnsi="仿宋" w:eastAsia="仿宋" w:cs="仿宋"/>
                <w:color w:val="auto"/>
                <w:sz w:val="24"/>
              </w:rPr>
            </w:pPr>
          </w:p>
        </w:tc>
      </w:tr>
      <w:tr w14:paraId="6D558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F7A8BC7">
            <w:pPr>
              <w:autoSpaceDE w:val="0"/>
              <w:autoSpaceDN w:val="0"/>
              <w:spacing w:line="360" w:lineRule="auto"/>
              <w:jc w:val="center"/>
              <w:rPr>
                <w:rFonts w:hint="eastAsia" w:ascii="仿宋" w:hAnsi="仿宋" w:eastAsia="仿宋" w:cs="仿宋"/>
                <w:color w:val="auto"/>
                <w:sz w:val="24"/>
              </w:rPr>
            </w:pPr>
          </w:p>
        </w:tc>
        <w:tc>
          <w:tcPr>
            <w:tcW w:w="2160" w:type="dxa"/>
          </w:tcPr>
          <w:p w14:paraId="3757EA2B">
            <w:pPr>
              <w:autoSpaceDE w:val="0"/>
              <w:autoSpaceDN w:val="0"/>
              <w:spacing w:line="360" w:lineRule="auto"/>
              <w:jc w:val="center"/>
              <w:rPr>
                <w:rFonts w:hint="eastAsia" w:ascii="仿宋" w:hAnsi="仿宋" w:eastAsia="仿宋" w:cs="仿宋"/>
                <w:color w:val="auto"/>
                <w:sz w:val="24"/>
              </w:rPr>
            </w:pPr>
          </w:p>
        </w:tc>
        <w:tc>
          <w:tcPr>
            <w:tcW w:w="1620" w:type="dxa"/>
          </w:tcPr>
          <w:p w14:paraId="5FC00B7A">
            <w:pPr>
              <w:autoSpaceDE w:val="0"/>
              <w:autoSpaceDN w:val="0"/>
              <w:spacing w:line="360" w:lineRule="auto"/>
              <w:jc w:val="center"/>
              <w:rPr>
                <w:rFonts w:hint="eastAsia" w:ascii="仿宋" w:hAnsi="仿宋" w:eastAsia="仿宋" w:cs="仿宋"/>
                <w:color w:val="auto"/>
                <w:sz w:val="24"/>
              </w:rPr>
            </w:pPr>
          </w:p>
        </w:tc>
        <w:tc>
          <w:tcPr>
            <w:tcW w:w="1245" w:type="dxa"/>
          </w:tcPr>
          <w:p w14:paraId="501F82F9">
            <w:pPr>
              <w:autoSpaceDE w:val="0"/>
              <w:autoSpaceDN w:val="0"/>
              <w:spacing w:line="360" w:lineRule="auto"/>
              <w:jc w:val="center"/>
              <w:rPr>
                <w:rFonts w:hint="eastAsia" w:ascii="仿宋" w:hAnsi="仿宋" w:eastAsia="仿宋" w:cs="仿宋"/>
                <w:color w:val="auto"/>
                <w:sz w:val="24"/>
              </w:rPr>
            </w:pPr>
          </w:p>
        </w:tc>
        <w:tc>
          <w:tcPr>
            <w:tcW w:w="2175" w:type="dxa"/>
          </w:tcPr>
          <w:p w14:paraId="0FE3C401">
            <w:pPr>
              <w:autoSpaceDE w:val="0"/>
              <w:autoSpaceDN w:val="0"/>
              <w:spacing w:line="360" w:lineRule="auto"/>
              <w:jc w:val="center"/>
              <w:rPr>
                <w:rFonts w:hint="eastAsia" w:ascii="仿宋" w:hAnsi="仿宋" w:eastAsia="仿宋" w:cs="仿宋"/>
                <w:color w:val="auto"/>
                <w:sz w:val="24"/>
              </w:rPr>
            </w:pPr>
          </w:p>
        </w:tc>
        <w:tc>
          <w:tcPr>
            <w:tcW w:w="1260" w:type="dxa"/>
          </w:tcPr>
          <w:p w14:paraId="1842253E">
            <w:pPr>
              <w:autoSpaceDE w:val="0"/>
              <w:autoSpaceDN w:val="0"/>
              <w:spacing w:line="360" w:lineRule="auto"/>
              <w:jc w:val="center"/>
              <w:rPr>
                <w:rFonts w:hint="eastAsia" w:ascii="仿宋" w:hAnsi="仿宋" w:eastAsia="仿宋" w:cs="仿宋"/>
                <w:color w:val="auto"/>
                <w:sz w:val="24"/>
              </w:rPr>
            </w:pPr>
          </w:p>
        </w:tc>
      </w:tr>
      <w:tr w14:paraId="35EFC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1736ED0">
            <w:pPr>
              <w:autoSpaceDE w:val="0"/>
              <w:autoSpaceDN w:val="0"/>
              <w:spacing w:line="360" w:lineRule="auto"/>
              <w:jc w:val="center"/>
              <w:rPr>
                <w:rFonts w:hint="eastAsia" w:ascii="仿宋" w:hAnsi="仿宋" w:eastAsia="仿宋" w:cs="仿宋"/>
                <w:color w:val="auto"/>
                <w:sz w:val="24"/>
              </w:rPr>
            </w:pPr>
          </w:p>
        </w:tc>
        <w:tc>
          <w:tcPr>
            <w:tcW w:w="2160" w:type="dxa"/>
          </w:tcPr>
          <w:p w14:paraId="2532E766">
            <w:pPr>
              <w:autoSpaceDE w:val="0"/>
              <w:autoSpaceDN w:val="0"/>
              <w:spacing w:line="360" w:lineRule="auto"/>
              <w:jc w:val="center"/>
              <w:rPr>
                <w:rFonts w:hint="eastAsia" w:ascii="仿宋" w:hAnsi="仿宋" w:eastAsia="仿宋" w:cs="仿宋"/>
                <w:color w:val="auto"/>
                <w:sz w:val="24"/>
              </w:rPr>
            </w:pPr>
          </w:p>
        </w:tc>
        <w:tc>
          <w:tcPr>
            <w:tcW w:w="1620" w:type="dxa"/>
          </w:tcPr>
          <w:p w14:paraId="7D9F63FC">
            <w:pPr>
              <w:autoSpaceDE w:val="0"/>
              <w:autoSpaceDN w:val="0"/>
              <w:spacing w:line="360" w:lineRule="auto"/>
              <w:jc w:val="center"/>
              <w:rPr>
                <w:rFonts w:hint="eastAsia" w:ascii="仿宋" w:hAnsi="仿宋" w:eastAsia="仿宋" w:cs="仿宋"/>
                <w:color w:val="auto"/>
                <w:sz w:val="24"/>
              </w:rPr>
            </w:pPr>
          </w:p>
        </w:tc>
        <w:tc>
          <w:tcPr>
            <w:tcW w:w="1245" w:type="dxa"/>
          </w:tcPr>
          <w:p w14:paraId="7E454CFB">
            <w:pPr>
              <w:autoSpaceDE w:val="0"/>
              <w:autoSpaceDN w:val="0"/>
              <w:spacing w:line="360" w:lineRule="auto"/>
              <w:jc w:val="center"/>
              <w:rPr>
                <w:rFonts w:hint="eastAsia" w:ascii="仿宋" w:hAnsi="仿宋" w:eastAsia="仿宋" w:cs="仿宋"/>
                <w:color w:val="auto"/>
                <w:sz w:val="24"/>
              </w:rPr>
            </w:pPr>
          </w:p>
        </w:tc>
        <w:tc>
          <w:tcPr>
            <w:tcW w:w="2175" w:type="dxa"/>
          </w:tcPr>
          <w:p w14:paraId="12AE2C26">
            <w:pPr>
              <w:autoSpaceDE w:val="0"/>
              <w:autoSpaceDN w:val="0"/>
              <w:spacing w:line="360" w:lineRule="auto"/>
              <w:jc w:val="center"/>
              <w:rPr>
                <w:rFonts w:hint="eastAsia" w:ascii="仿宋" w:hAnsi="仿宋" w:eastAsia="仿宋" w:cs="仿宋"/>
                <w:color w:val="auto"/>
                <w:sz w:val="24"/>
              </w:rPr>
            </w:pPr>
          </w:p>
        </w:tc>
        <w:tc>
          <w:tcPr>
            <w:tcW w:w="1260" w:type="dxa"/>
          </w:tcPr>
          <w:p w14:paraId="6F2DD045">
            <w:pPr>
              <w:autoSpaceDE w:val="0"/>
              <w:autoSpaceDN w:val="0"/>
              <w:spacing w:line="360" w:lineRule="auto"/>
              <w:jc w:val="center"/>
              <w:rPr>
                <w:rFonts w:hint="eastAsia" w:ascii="仿宋" w:hAnsi="仿宋" w:eastAsia="仿宋" w:cs="仿宋"/>
                <w:color w:val="auto"/>
                <w:sz w:val="24"/>
              </w:rPr>
            </w:pPr>
          </w:p>
        </w:tc>
      </w:tr>
    </w:tbl>
    <w:p w14:paraId="78405F2E">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14:paraId="016AE6B1">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B4739A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BFCA0C1">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5E27F3D6">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7067F27">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D921F5D">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F04B44B">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BA3D34E">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3F7D336">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EF32FDD">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4C95286">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2771084">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DEBBA60">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14:paraId="79369A3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BF2D6E6">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00EC497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4E1C9D9A">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E3163B5">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1DBDCC53">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0A6C4D0">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7709C74">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38F521B">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F0A41C8">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1D42BD0">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16170D2F">
            <w:pPr>
              <w:autoSpaceDE w:val="0"/>
              <w:autoSpaceDN w:val="0"/>
              <w:spacing w:line="240" w:lineRule="exact"/>
              <w:rPr>
                <w:rFonts w:hint="eastAsia" w:ascii="仿宋" w:hAnsi="仿宋" w:eastAsia="仿宋" w:cs="仿宋"/>
                <w:color w:val="auto"/>
                <w:sz w:val="24"/>
              </w:rPr>
            </w:pPr>
          </w:p>
        </w:tc>
      </w:tr>
      <w:tr w14:paraId="45F41E3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70F0AB0">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50E7B8B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1A0C302A">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514C1D46">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0B03A90">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01A2E9C">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F8C5FBE">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1B6DA3A">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8574F68">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EDD15CD">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0DF56E83">
            <w:pPr>
              <w:autoSpaceDE w:val="0"/>
              <w:autoSpaceDN w:val="0"/>
              <w:spacing w:line="240" w:lineRule="exact"/>
              <w:rPr>
                <w:rFonts w:hint="eastAsia" w:ascii="仿宋" w:hAnsi="仿宋" w:eastAsia="仿宋" w:cs="仿宋"/>
                <w:color w:val="auto"/>
                <w:sz w:val="24"/>
              </w:rPr>
            </w:pPr>
          </w:p>
        </w:tc>
      </w:tr>
      <w:tr w14:paraId="79A9459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F7FFC8B">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591A409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0C595CE4">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688812A7">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DC9EB69">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0DB829D">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A1ABC19">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A430EB1">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0859B6EB">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BEDADCB">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7EED776D">
            <w:pPr>
              <w:autoSpaceDE w:val="0"/>
              <w:autoSpaceDN w:val="0"/>
              <w:spacing w:line="240" w:lineRule="exact"/>
              <w:rPr>
                <w:rFonts w:hint="eastAsia" w:ascii="仿宋" w:hAnsi="仿宋" w:eastAsia="仿宋" w:cs="仿宋"/>
                <w:color w:val="auto"/>
                <w:sz w:val="24"/>
              </w:rPr>
            </w:pPr>
          </w:p>
        </w:tc>
      </w:tr>
    </w:tbl>
    <w:p w14:paraId="11969C75">
      <w:pPr>
        <w:spacing w:line="360" w:lineRule="auto"/>
        <w:ind w:firstLine="480" w:firstLineChars="200"/>
        <w:rPr>
          <w:rFonts w:hint="eastAsia" w:ascii="仿宋" w:hAnsi="仿宋" w:eastAsia="仿宋" w:cs="仿宋"/>
          <w:color w:val="auto"/>
          <w:sz w:val="24"/>
          <w:szCs w:val="20"/>
        </w:rPr>
      </w:pPr>
    </w:p>
    <w:p w14:paraId="7B0CF147">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74E4BAD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664666C">
      <w:pPr>
        <w:spacing w:line="360" w:lineRule="auto"/>
        <w:rPr>
          <w:rFonts w:hint="eastAsia" w:ascii="仿宋" w:hAnsi="仿宋" w:eastAsia="仿宋" w:cs="仿宋"/>
          <w:b/>
          <w:color w:val="auto"/>
          <w:sz w:val="30"/>
          <w:szCs w:val="30"/>
        </w:rPr>
      </w:pPr>
    </w:p>
    <w:p w14:paraId="223EE2BA">
      <w:pPr>
        <w:spacing w:line="360" w:lineRule="auto"/>
        <w:rPr>
          <w:rFonts w:hint="eastAsia" w:ascii="仿宋" w:hAnsi="仿宋" w:eastAsia="仿宋" w:cs="仿宋"/>
          <w:b/>
          <w:color w:val="auto"/>
          <w:sz w:val="30"/>
          <w:szCs w:val="30"/>
        </w:rPr>
      </w:pPr>
    </w:p>
    <w:p w14:paraId="47B53448">
      <w:pPr>
        <w:spacing w:line="360" w:lineRule="auto"/>
        <w:rPr>
          <w:rFonts w:hint="eastAsia" w:ascii="仿宋" w:hAnsi="仿宋" w:eastAsia="仿宋" w:cs="仿宋"/>
          <w:b/>
          <w:color w:val="auto"/>
          <w:sz w:val="30"/>
          <w:szCs w:val="30"/>
        </w:rPr>
      </w:pPr>
    </w:p>
    <w:p w14:paraId="01326F50">
      <w:pPr>
        <w:spacing w:line="360" w:lineRule="auto"/>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十二、投标人售后服务能力证明材料</w:t>
      </w:r>
    </w:p>
    <w:p w14:paraId="63C9911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（由投标人根据采购需求及磋商文件要求编制）</w:t>
      </w:r>
    </w:p>
    <w:p w14:paraId="1C08FE17">
      <w:pPr>
        <w:spacing w:line="336" w:lineRule="auto"/>
        <w:ind w:firstLine="3600" w:firstLineChars="1500"/>
        <w:rPr>
          <w:rFonts w:hint="eastAsia" w:ascii="仿宋" w:hAnsi="仿宋" w:eastAsia="仿宋" w:cs="仿宋"/>
          <w:color w:val="auto"/>
          <w:sz w:val="24"/>
        </w:rPr>
      </w:pPr>
    </w:p>
    <w:p w14:paraId="7733767A">
      <w:pPr>
        <w:pStyle w:val="81"/>
        <w:rPr>
          <w:rFonts w:hint="eastAsia" w:ascii="仿宋" w:hAnsi="仿宋" w:eastAsia="仿宋" w:cs="仿宋"/>
          <w:color w:val="auto"/>
        </w:rPr>
      </w:pPr>
    </w:p>
    <w:p w14:paraId="1EF4E79C">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698A25D6">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7C8C51EF">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十三、项目小组人员名单</w:t>
      </w:r>
    </w:p>
    <w:p w14:paraId="7D8334C8">
      <w:pPr>
        <w:spacing w:line="360" w:lineRule="auto"/>
        <w:jc w:val="center"/>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14:paraId="6F6FB72A">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7814C105">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618B2AC">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7460B4F4">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ED4576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12DF62F">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14:paraId="008EC67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D48416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E653352">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50300DD">
            <w:pPr>
              <w:autoSpaceDE w:val="0"/>
              <w:autoSpaceDN w:val="0"/>
              <w:spacing w:line="360" w:lineRule="auto"/>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44FD6DC">
            <w:pPr>
              <w:autoSpaceDE w:val="0"/>
              <w:autoSpaceDN w:val="0"/>
              <w:spacing w:line="360" w:lineRule="auto"/>
              <w:jc w:val="center"/>
              <w:rPr>
                <w:rFonts w:hint="eastAsia" w:ascii="仿宋" w:hAnsi="仿宋" w:eastAsia="仿宋" w:cs="仿宋"/>
                <w:color w:val="auto"/>
                <w:sz w:val="24"/>
              </w:rPr>
            </w:pPr>
          </w:p>
        </w:tc>
      </w:tr>
      <w:tr w14:paraId="1A6289BB">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12B748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88FCE45">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CA63AA9">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2A1542">
            <w:pPr>
              <w:autoSpaceDE w:val="0"/>
              <w:autoSpaceDN w:val="0"/>
              <w:spacing w:line="360" w:lineRule="auto"/>
              <w:jc w:val="center"/>
              <w:rPr>
                <w:rFonts w:hint="eastAsia" w:ascii="仿宋" w:hAnsi="仿宋" w:eastAsia="仿宋" w:cs="仿宋"/>
                <w:color w:val="auto"/>
                <w:sz w:val="24"/>
              </w:rPr>
            </w:pPr>
          </w:p>
        </w:tc>
      </w:tr>
      <w:tr w14:paraId="2593CED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497D76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12E02F5">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F0AB4F6">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B90404D">
            <w:pPr>
              <w:autoSpaceDE w:val="0"/>
              <w:autoSpaceDN w:val="0"/>
              <w:spacing w:line="360" w:lineRule="auto"/>
              <w:jc w:val="center"/>
              <w:rPr>
                <w:rFonts w:hint="eastAsia" w:ascii="仿宋" w:hAnsi="仿宋" w:eastAsia="仿宋" w:cs="仿宋"/>
                <w:color w:val="auto"/>
                <w:sz w:val="24"/>
              </w:rPr>
            </w:pPr>
          </w:p>
        </w:tc>
      </w:tr>
      <w:tr w14:paraId="5C16008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0047E93">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69E9B0C">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60B2782">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58BDBA2">
            <w:pPr>
              <w:autoSpaceDE w:val="0"/>
              <w:autoSpaceDN w:val="0"/>
              <w:spacing w:line="360" w:lineRule="auto"/>
              <w:jc w:val="center"/>
              <w:rPr>
                <w:rFonts w:hint="eastAsia" w:ascii="仿宋" w:hAnsi="仿宋" w:eastAsia="仿宋" w:cs="仿宋"/>
                <w:color w:val="auto"/>
                <w:sz w:val="24"/>
              </w:rPr>
            </w:pPr>
          </w:p>
        </w:tc>
      </w:tr>
      <w:tr w14:paraId="30DAC00E">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48D6787">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74C9E6F">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2127311">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7851A99">
            <w:pPr>
              <w:autoSpaceDE w:val="0"/>
              <w:autoSpaceDN w:val="0"/>
              <w:spacing w:line="360" w:lineRule="auto"/>
              <w:jc w:val="center"/>
              <w:rPr>
                <w:rFonts w:hint="eastAsia" w:ascii="仿宋" w:hAnsi="仿宋" w:eastAsia="仿宋" w:cs="仿宋"/>
                <w:color w:val="auto"/>
                <w:sz w:val="24"/>
              </w:rPr>
            </w:pPr>
          </w:p>
        </w:tc>
      </w:tr>
      <w:tr w14:paraId="23EA4A6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1E65F2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30A1E63">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00D7897">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5406AB1">
            <w:pPr>
              <w:autoSpaceDE w:val="0"/>
              <w:autoSpaceDN w:val="0"/>
              <w:spacing w:line="360" w:lineRule="auto"/>
              <w:jc w:val="center"/>
              <w:rPr>
                <w:rFonts w:hint="eastAsia" w:ascii="仿宋" w:hAnsi="仿宋" w:eastAsia="仿宋" w:cs="仿宋"/>
                <w:color w:val="auto"/>
                <w:sz w:val="24"/>
              </w:rPr>
            </w:pPr>
          </w:p>
        </w:tc>
      </w:tr>
      <w:tr w14:paraId="03B4B9EE">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5F299B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5475536">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72AFB4E">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95D3595">
            <w:pPr>
              <w:autoSpaceDE w:val="0"/>
              <w:autoSpaceDN w:val="0"/>
              <w:spacing w:line="360" w:lineRule="auto"/>
              <w:jc w:val="center"/>
              <w:rPr>
                <w:rFonts w:hint="eastAsia" w:ascii="仿宋" w:hAnsi="仿宋" w:eastAsia="仿宋" w:cs="仿宋"/>
                <w:color w:val="auto"/>
                <w:sz w:val="24"/>
              </w:rPr>
            </w:pPr>
          </w:p>
        </w:tc>
      </w:tr>
      <w:tr w14:paraId="31731949">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CCF9830">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CE511B8">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4A8F256">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07AF1E8">
            <w:pPr>
              <w:autoSpaceDE w:val="0"/>
              <w:autoSpaceDN w:val="0"/>
              <w:spacing w:line="360" w:lineRule="auto"/>
              <w:jc w:val="center"/>
              <w:rPr>
                <w:rFonts w:hint="eastAsia" w:ascii="仿宋" w:hAnsi="仿宋" w:eastAsia="仿宋" w:cs="仿宋"/>
                <w:color w:val="auto"/>
                <w:sz w:val="24"/>
              </w:rPr>
            </w:pPr>
          </w:p>
        </w:tc>
      </w:tr>
      <w:tr w14:paraId="242B3D00">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B98F7C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AF247BC">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5C51475">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63D6AB2">
            <w:pPr>
              <w:autoSpaceDE w:val="0"/>
              <w:autoSpaceDN w:val="0"/>
              <w:spacing w:line="360" w:lineRule="auto"/>
              <w:jc w:val="center"/>
              <w:rPr>
                <w:rFonts w:hint="eastAsia" w:ascii="仿宋" w:hAnsi="仿宋" w:eastAsia="仿宋" w:cs="仿宋"/>
                <w:color w:val="auto"/>
                <w:sz w:val="24"/>
              </w:rPr>
            </w:pPr>
          </w:p>
        </w:tc>
      </w:tr>
    </w:tbl>
    <w:p w14:paraId="30A095AB">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52333BAC">
      <w:pPr>
        <w:pStyle w:val="81"/>
        <w:rPr>
          <w:rFonts w:hint="eastAsia" w:ascii="仿宋" w:hAnsi="仿宋" w:eastAsia="仿宋" w:cs="仿宋"/>
          <w:color w:val="auto"/>
        </w:rPr>
      </w:pPr>
    </w:p>
    <w:p w14:paraId="6D6B44F0">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72D18D5">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8D7980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D7EE0A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DEF6F6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5B8060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D09D68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14:paraId="40873360">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7A94A6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14:paraId="2A79F5B7">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6BB3CD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14:paraId="5FD8BFA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AF489C3">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D7CCEC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02A6A2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14:paraId="63907833">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F2A8927">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26868325">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BE0EC6A">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3DBF1DA0">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455502F2">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BB105B3">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127C4D7">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E8B5F30">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D0E16EC">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2130B109">
            <w:pPr>
              <w:autoSpaceDE w:val="0"/>
              <w:autoSpaceDN w:val="0"/>
              <w:spacing w:line="360" w:lineRule="auto"/>
              <w:rPr>
                <w:rFonts w:hint="eastAsia" w:ascii="仿宋" w:hAnsi="仿宋" w:eastAsia="仿宋" w:cs="仿宋"/>
                <w:color w:val="auto"/>
                <w:sz w:val="24"/>
              </w:rPr>
            </w:pPr>
          </w:p>
        </w:tc>
      </w:tr>
      <w:tr w14:paraId="093D1B8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DF0C5D2">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3D49781E">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55628A8C">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1F74547B">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57D3FC46">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6D39D47">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835C7BE">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0506E688">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37276BD">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071A9C0D">
            <w:pPr>
              <w:autoSpaceDE w:val="0"/>
              <w:autoSpaceDN w:val="0"/>
              <w:spacing w:line="360" w:lineRule="auto"/>
              <w:rPr>
                <w:rFonts w:hint="eastAsia" w:ascii="仿宋" w:hAnsi="仿宋" w:eastAsia="仿宋" w:cs="仿宋"/>
                <w:color w:val="auto"/>
                <w:sz w:val="24"/>
              </w:rPr>
            </w:pPr>
          </w:p>
        </w:tc>
      </w:tr>
    </w:tbl>
    <w:p w14:paraId="72FBA60A">
      <w:pPr>
        <w:spacing w:line="360" w:lineRule="auto"/>
        <w:rPr>
          <w:rFonts w:hint="eastAsia" w:ascii="仿宋" w:hAnsi="仿宋" w:eastAsia="仿宋" w:cs="仿宋"/>
          <w:b/>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14:paraId="3D2D9327">
      <w:pPr>
        <w:pStyle w:val="81"/>
        <w:rPr>
          <w:rFonts w:hint="eastAsia" w:ascii="仿宋" w:hAnsi="仿宋" w:eastAsia="仿宋" w:cs="仿宋"/>
          <w:color w:val="auto"/>
        </w:rPr>
      </w:pPr>
    </w:p>
    <w:p w14:paraId="09EB3860">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14:paraId="6A1E84C0">
      <w:pPr>
        <w:spacing w:line="360" w:lineRule="auto"/>
        <w:ind w:firstLine="480" w:firstLineChars="200"/>
        <w:rPr>
          <w:rFonts w:hint="eastAsia" w:ascii="仿宋" w:hAnsi="仿宋" w:eastAsia="仿宋" w:cs="仿宋"/>
          <w:color w:val="auto"/>
          <w:sz w:val="24"/>
          <w:szCs w:val="20"/>
        </w:rPr>
      </w:pPr>
    </w:p>
    <w:p w14:paraId="05367A7D">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投标人名称（电子签名）：</w:t>
      </w:r>
    </w:p>
    <w:p w14:paraId="3092C9EA">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F20046E">
      <w:pPr>
        <w:snapToGrid w:val="0"/>
        <w:spacing w:line="360" w:lineRule="auto"/>
        <w:ind w:firstLine="6907" w:firstLineChars="2150"/>
        <w:rPr>
          <w:rFonts w:hint="eastAsia" w:ascii="仿宋" w:hAnsi="仿宋" w:eastAsia="仿宋" w:cs="仿宋"/>
          <w:b/>
          <w:bCs/>
          <w:color w:val="auto"/>
          <w:sz w:val="32"/>
          <w:szCs w:val="32"/>
        </w:rPr>
      </w:pPr>
    </w:p>
    <w:p w14:paraId="115EC211">
      <w:pPr>
        <w:snapToGrid w:val="0"/>
        <w:spacing w:line="360" w:lineRule="auto"/>
        <w:ind w:right="960"/>
        <w:rPr>
          <w:rFonts w:hint="eastAsia" w:ascii="仿宋" w:hAnsi="仿宋" w:eastAsia="仿宋" w:cs="仿宋"/>
          <w:color w:val="auto"/>
          <w:kern w:val="0"/>
          <w:sz w:val="24"/>
          <w:lang w:val="zh-CN"/>
        </w:rPr>
      </w:pPr>
    </w:p>
    <w:p w14:paraId="1577BA72">
      <w:pPr>
        <w:snapToGrid w:val="0"/>
        <w:spacing w:line="360" w:lineRule="auto"/>
        <w:ind w:right="960"/>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十四、</w:t>
      </w:r>
      <w:r>
        <w:rPr>
          <w:rFonts w:hint="eastAsia" w:ascii="仿宋" w:hAnsi="仿宋" w:eastAsia="仿宋" w:cs="仿宋"/>
          <w:b/>
          <w:color w:val="auto"/>
          <w:kern w:val="0"/>
          <w:sz w:val="32"/>
          <w:szCs w:val="32"/>
          <w:lang w:val="zh-CN"/>
        </w:rPr>
        <w:t>优惠条件及特殊承诺</w:t>
      </w:r>
    </w:p>
    <w:p w14:paraId="49896C8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44708D88">
      <w:pPr>
        <w:spacing w:line="360" w:lineRule="auto"/>
        <w:rPr>
          <w:rFonts w:hint="eastAsia" w:ascii="仿宋" w:hAnsi="仿宋" w:eastAsia="仿宋" w:cs="仿宋"/>
          <w:color w:val="auto"/>
          <w:sz w:val="18"/>
          <w:szCs w:val="18"/>
        </w:rPr>
      </w:pPr>
    </w:p>
    <w:p w14:paraId="721F2616">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7D57D334">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0AF57DC6">
      <w:pPr>
        <w:spacing w:line="360" w:lineRule="auto"/>
        <w:rPr>
          <w:rFonts w:hint="eastAsia" w:ascii="仿宋" w:hAnsi="仿宋" w:eastAsia="仿宋" w:cs="仿宋"/>
          <w:b/>
          <w:bCs/>
          <w:color w:val="auto"/>
          <w:sz w:val="18"/>
          <w:szCs w:val="18"/>
        </w:rPr>
      </w:pPr>
    </w:p>
    <w:p w14:paraId="78454C29">
      <w:pPr>
        <w:spacing w:line="360" w:lineRule="auto"/>
        <w:rPr>
          <w:rFonts w:hint="eastAsia" w:ascii="仿宋" w:hAnsi="仿宋" w:eastAsia="仿宋" w:cs="仿宋"/>
          <w:b/>
          <w:bCs/>
          <w:color w:val="auto"/>
          <w:sz w:val="32"/>
          <w:szCs w:val="32"/>
        </w:rPr>
      </w:pPr>
    </w:p>
    <w:p w14:paraId="0285AE31">
      <w:pPr>
        <w:spacing w:line="360" w:lineRule="auto"/>
        <w:rPr>
          <w:rFonts w:hint="eastAsia" w:ascii="仿宋" w:hAnsi="仿宋" w:eastAsia="仿宋" w:cs="仿宋"/>
          <w:b/>
          <w:bCs/>
          <w:color w:val="auto"/>
          <w:sz w:val="32"/>
          <w:szCs w:val="32"/>
        </w:rPr>
      </w:pPr>
    </w:p>
    <w:p w14:paraId="0FF78B29">
      <w:pPr>
        <w:spacing w:line="360" w:lineRule="auto"/>
        <w:jc w:val="center"/>
        <w:rPr>
          <w:rFonts w:hint="eastAsia" w:ascii="仿宋" w:hAnsi="仿宋" w:eastAsia="仿宋" w:cs="仿宋"/>
          <w:b/>
          <w:bCs/>
          <w:color w:val="auto"/>
          <w:sz w:val="32"/>
          <w:szCs w:val="32"/>
        </w:rPr>
      </w:pPr>
    </w:p>
    <w:p w14:paraId="0D21CE6D">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十五、</w:t>
      </w:r>
      <w:r>
        <w:rPr>
          <w:rFonts w:hint="eastAsia" w:ascii="仿宋" w:hAnsi="仿宋" w:eastAsia="仿宋" w:cs="仿宋"/>
          <w:b/>
          <w:color w:val="auto"/>
          <w:kern w:val="0"/>
          <w:sz w:val="32"/>
          <w:szCs w:val="32"/>
          <w:lang w:val="zh-CN"/>
        </w:rPr>
        <w:t>备品备件及供选择的配套零部件清单</w:t>
      </w:r>
    </w:p>
    <w:p w14:paraId="0D07636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1312D0F7">
      <w:pPr>
        <w:snapToGrid w:val="0"/>
        <w:spacing w:line="360" w:lineRule="auto"/>
        <w:ind w:right="960"/>
        <w:jc w:val="right"/>
        <w:rPr>
          <w:rFonts w:hint="eastAsia" w:ascii="仿宋" w:hAnsi="仿宋" w:eastAsia="仿宋" w:cs="仿宋"/>
          <w:color w:val="auto"/>
          <w:kern w:val="0"/>
          <w:sz w:val="24"/>
          <w:lang w:val="zh-CN"/>
        </w:rPr>
      </w:pPr>
    </w:p>
    <w:p w14:paraId="3D12300C">
      <w:pPr>
        <w:snapToGrid w:val="0"/>
        <w:spacing w:line="360" w:lineRule="auto"/>
        <w:ind w:right="960"/>
        <w:jc w:val="right"/>
        <w:rPr>
          <w:rFonts w:hint="eastAsia" w:ascii="仿宋" w:hAnsi="仿宋" w:eastAsia="仿宋" w:cs="仿宋"/>
          <w:color w:val="auto"/>
          <w:kern w:val="0"/>
          <w:sz w:val="24"/>
          <w:lang w:val="zh-CN"/>
        </w:rPr>
      </w:pPr>
    </w:p>
    <w:p w14:paraId="4E9F42E4">
      <w:pPr>
        <w:snapToGrid w:val="0"/>
        <w:spacing w:line="360" w:lineRule="auto"/>
        <w:ind w:right="960"/>
        <w:jc w:val="right"/>
        <w:rPr>
          <w:rFonts w:hint="eastAsia" w:ascii="仿宋" w:hAnsi="仿宋" w:eastAsia="仿宋" w:cs="仿宋"/>
          <w:color w:val="auto"/>
          <w:kern w:val="0"/>
          <w:sz w:val="24"/>
          <w:lang w:val="zh-CN"/>
        </w:rPr>
      </w:pPr>
    </w:p>
    <w:p w14:paraId="2502C83A">
      <w:pPr>
        <w:snapToGrid w:val="0"/>
        <w:spacing w:line="360" w:lineRule="auto"/>
        <w:ind w:right="960"/>
        <w:jc w:val="right"/>
        <w:rPr>
          <w:rFonts w:hint="eastAsia" w:ascii="仿宋" w:hAnsi="仿宋" w:eastAsia="仿宋" w:cs="仿宋"/>
          <w:color w:val="auto"/>
          <w:kern w:val="0"/>
          <w:sz w:val="24"/>
          <w:lang w:val="zh-CN"/>
        </w:rPr>
      </w:pPr>
    </w:p>
    <w:p w14:paraId="6B65E106">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6CD2218">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7113E971">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十六、</w:t>
      </w:r>
      <w:r>
        <w:rPr>
          <w:rFonts w:hint="eastAsia" w:ascii="仿宋" w:hAnsi="仿宋" w:eastAsia="仿宋" w:cs="仿宋"/>
          <w:b/>
          <w:color w:val="auto"/>
          <w:kern w:val="0"/>
          <w:sz w:val="32"/>
          <w:szCs w:val="32"/>
          <w:lang w:val="zh-CN"/>
        </w:rPr>
        <w:t>培训计划</w:t>
      </w:r>
    </w:p>
    <w:p w14:paraId="41D69B57">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50DFDF71">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636EB05">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166F6C4">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290BF95">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18BD5593">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6A723BA0">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787D31CF">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0694789B">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FFA48EA">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14:paraId="2501FAC0">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6FC8D0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14:paraId="06C272B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14:paraId="4485C1E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14:paraId="7B62966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14:paraId="4D6B9BFD">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14:paraId="6238E15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14:paraId="4F2DDEAE">
            <w:pPr>
              <w:suppressAutoHyphens/>
              <w:autoSpaceDE w:val="0"/>
              <w:autoSpaceDN w:val="0"/>
              <w:spacing w:line="360" w:lineRule="auto"/>
              <w:rPr>
                <w:rFonts w:hint="eastAsia" w:ascii="仿宋" w:hAnsi="仿宋" w:eastAsia="仿宋" w:cs="仿宋"/>
                <w:color w:val="auto"/>
                <w:sz w:val="24"/>
              </w:rPr>
            </w:pPr>
          </w:p>
        </w:tc>
      </w:tr>
      <w:tr w14:paraId="3B4737D3">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F95263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3B40DC5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3DAB90C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34DD7C9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6D6E74AD">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1E8B2ABF">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64179AB0">
            <w:pPr>
              <w:suppressAutoHyphens/>
              <w:autoSpaceDE w:val="0"/>
              <w:autoSpaceDN w:val="0"/>
              <w:spacing w:line="360" w:lineRule="auto"/>
              <w:rPr>
                <w:rFonts w:hint="eastAsia" w:ascii="仿宋" w:hAnsi="仿宋" w:eastAsia="仿宋" w:cs="仿宋"/>
                <w:color w:val="auto"/>
                <w:sz w:val="24"/>
              </w:rPr>
            </w:pPr>
          </w:p>
        </w:tc>
      </w:tr>
    </w:tbl>
    <w:p w14:paraId="387CD69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14:paraId="4D71405C">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14:paraId="0D47A2A4">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14:paraId="3FA7B5B8">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14:paraId="5821D8B0">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14:paraId="1A9A29DB">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14:paraId="67547EF0">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14:paraId="6006899E">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62E87705">
      <w:pPr>
        <w:spacing w:line="360" w:lineRule="auto"/>
        <w:ind w:firstLine="480" w:firstLineChars="200"/>
        <w:rPr>
          <w:rFonts w:hint="eastAsia" w:ascii="仿宋" w:hAnsi="仿宋" w:eastAsia="仿宋" w:cs="仿宋"/>
          <w:color w:val="auto"/>
          <w:sz w:val="24"/>
          <w:szCs w:val="20"/>
        </w:rPr>
      </w:pPr>
    </w:p>
    <w:p w14:paraId="5067FDDE">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1E5AA474">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258C45D5">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十七、验收方案</w:t>
      </w:r>
    </w:p>
    <w:p w14:paraId="6DB95F11">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32E4AFC7">
      <w:pPr>
        <w:spacing w:line="360" w:lineRule="auto"/>
        <w:jc w:val="center"/>
        <w:rPr>
          <w:rFonts w:hint="eastAsia" w:ascii="仿宋" w:hAnsi="仿宋" w:eastAsia="仿宋" w:cs="仿宋"/>
          <w:color w:val="auto"/>
          <w:sz w:val="24"/>
        </w:rPr>
      </w:pPr>
    </w:p>
    <w:p w14:paraId="7759B6AC">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03506A59">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05DB11D">
      <w:pPr>
        <w:spacing w:line="360" w:lineRule="auto"/>
        <w:jc w:val="center"/>
        <w:rPr>
          <w:rFonts w:hint="eastAsia" w:ascii="仿宋" w:hAnsi="仿宋" w:eastAsia="仿宋" w:cs="仿宋"/>
          <w:b/>
          <w:bCs/>
          <w:color w:val="auto"/>
          <w:sz w:val="30"/>
          <w:szCs w:val="30"/>
        </w:rPr>
      </w:pPr>
    </w:p>
    <w:p w14:paraId="3ABE61CD">
      <w:pPr>
        <w:spacing w:line="360" w:lineRule="auto"/>
        <w:jc w:val="center"/>
        <w:rPr>
          <w:rFonts w:hint="eastAsia" w:ascii="仿宋" w:hAnsi="仿宋" w:eastAsia="仿宋" w:cs="仿宋"/>
          <w:b/>
          <w:bCs/>
          <w:color w:val="auto"/>
          <w:sz w:val="30"/>
          <w:szCs w:val="30"/>
        </w:rPr>
      </w:pPr>
    </w:p>
    <w:p w14:paraId="4D5F0D54">
      <w:pPr>
        <w:spacing w:line="360" w:lineRule="auto"/>
        <w:jc w:val="center"/>
        <w:rPr>
          <w:rFonts w:hint="eastAsia" w:ascii="仿宋" w:hAnsi="仿宋" w:eastAsia="仿宋" w:cs="仿宋"/>
          <w:b/>
          <w:bCs/>
          <w:color w:val="auto"/>
          <w:sz w:val="24"/>
        </w:rPr>
      </w:pPr>
    </w:p>
    <w:p w14:paraId="007A48F2">
      <w:pPr>
        <w:spacing w:line="360" w:lineRule="auto"/>
        <w:jc w:val="center"/>
        <w:rPr>
          <w:rFonts w:hint="eastAsia" w:ascii="仿宋" w:hAnsi="仿宋" w:eastAsia="仿宋" w:cs="仿宋"/>
          <w:b/>
          <w:bCs/>
          <w:color w:val="auto"/>
          <w:sz w:val="24"/>
        </w:rPr>
      </w:pPr>
    </w:p>
    <w:p w14:paraId="5F23E1DD">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十八、认为需要的</w:t>
      </w:r>
      <w:r>
        <w:rPr>
          <w:rFonts w:hint="eastAsia" w:ascii="仿宋" w:hAnsi="仿宋" w:eastAsia="仿宋" w:cs="仿宋"/>
          <w:b/>
          <w:color w:val="auto"/>
          <w:kern w:val="0"/>
          <w:sz w:val="32"/>
          <w:szCs w:val="32"/>
          <w:lang w:val="zh-CN"/>
        </w:rPr>
        <w:t>其他商务技术（资信）文件或说明</w:t>
      </w:r>
    </w:p>
    <w:p w14:paraId="1BB8A5BE">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39CB1731">
      <w:pPr>
        <w:spacing w:line="360" w:lineRule="auto"/>
        <w:rPr>
          <w:rFonts w:hint="eastAsia" w:ascii="仿宋" w:hAnsi="仿宋" w:eastAsia="仿宋" w:cs="仿宋"/>
          <w:color w:val="auto"/>
          <w:sz w:val="24"/>
        </w:rPr>
      </w:pPr>
    </w:p>
    <w:p w14:paraId="19A90DAF">
      <w:pPr>
        <w:pStyle w:val="81"/>
        <w:rPr>
          <w:rFonts w:hint="eastAsia" w:ascii="仿宋" w:hAnsi="仿宋" w:eastAsia="仿宋" w:cs="仿宋"/>
          <w:color w:val="auto"/>
        </w:rPr>
      </w:pPr>
    </w:p>
    <w:p w14:paraId="13BE26F9">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60E7047B">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56C0D0A3">
      <w:pPr>
        <w:pStyle w:val="82"/>
        <w:rPr>
          <w:rFonts w:hint="eastAsia" w:ascii="仿宋" w:hAnsi="仿宋" w:eastAsia="仿宋" w:cs="仿宋"/>
          <w:color w:val="auto"/>
        </w:rPr>
        <w:sectPr>
          <w:headerReference r:id="rId16" w:type="first"/>
          <w:footerReference r:id="rId18" w:type="first"/>
          <w:headerReference r:id="rId15" w:type="default"/>
          <w:footerReference r:id="rId17" w:type="default"/>
          <w:pgSz w:w="11906" w:h="16838"/>
          <w:pgMar w:top="1814" w:right="1474" w:bottom="1814" w:left="1474" w:header="851" w:footer="992" w:gutter="0"/>
          <w:pgNumType w:fmt="decimal"/>
          <w:cols w:space="720" w:num="1"/>
          <w:titlePg/>
          <w:docGrid w:linePitch="312" w:charSpace="0"/>
        </w:sectPr>
      </w:pPr>
    </w:p>
    <w:p w14:paraId="7956D16B">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2B0A830F">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71C61605">
      <w:pPr>
        <w:spacing w:line="360" w:lineRule="auto"/>
        <w:jc w:val="center"/>
        <w:outlineLvl w:val="0"/>
        <w:rPr>
          <w:rFonts w:hint="eastAsia" w:ascii="仿宋" w:hAnsi="仿宋" w:eastAsia="仿宋" w:cs="仿宋"/>
          <w:b/>
          <w:color w:val="auto"/>
          <w:kern w:val="0"/>
          <w:sz w:val="36"/>
          <w:szCs w:val="36"/>
        </w:rPr>
      </w:pPr>
    </w:p>
    <w:p w14:paraId="2AE07758">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14:paraId="6B435DD1">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14:paraId="423D47A0">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（3）残疾人福利性单位声明函……………………………………………………（页码）</w:t>
      </w:r>
    </w:p>
    <w:p w14:paraId="37B85E68">
      <w:pPr>
        <w:snapToGrid w:val="0"/>
        <w:spacing w:line="360" w:lineRule="auto"/>
        <w:ind w:right="480"/>
        <w:jc w:val="center"/>
        <w:rPr>
          <w:rFonts w:hint="eastAsia" w:ascii="仿宋" w:hAnsi="仿宋" w:eastAsia="仿宋" w:cs="仿宋"/>
          <w:b/>
          <w:color w:val="auto"/>
          <w:kern w:val="0"/>
          <w:sz w:val="32"/>
          <w:szCs w:val="32"/>
        </w:rPr>
      </w:pPr>
    </w:p>
    <w:p w14:paraId="7516EDE6">
      <w:pPr>
        <w:snapToGrid w:val="0"/>
        <w:spacing w:line="360" w:lineRule="auto"/>
        <w:ind w:right="480"/>
        <w:jc w:val="center"/>
        <w:rPr>
          <w:rFonts w:hint="eastAsia" w:ascii="仿宋" w:hAnsi="仿宋" w:eastAsia="仿宋" w:cs="仿宋"/>
          <w:b/>
          <w:color w:val="auto"/>
          <w:kern w:val="0"/>
          <w:sz w:val="32"/>
          <w:szCs w:val="32"/>
        </w:rPr>
      </w:pPr>
    </w:p>
    <w:p w14:paraId="08113ABD">
      <w:pPr>
        <w:snapToGrid w:val="0"/>
        <w:spacing w:line="360" w:lineRule="auto"/>
        <w:ind w:right="480"/>
        <w:jc w:val="center"/>
        <w:rPr>
          <w:rFonts w:hint="eastAsia" w:ascii="仿宋" w:hAnsi="仿宋" w:eastAsia="仿宋" w:cs="仿宋"/>
          <w:b/>
          <w:color w:val="auto"/>
          <w:kern w:val="0"/>
          <w:sz w:val="32"/>
          <w:szCs w:val="32"/>
        </w:rPr>
      </w:pPr>
    </w:p>
    <w:p w14:paraId="2AFF70E3">
      <w:pPr>
        <w:snapToGrid w:val="0"/>
        <w:spacing w:line="360" w:lineRule="auto"/>
        <w:ind w:right="480"/>
        <w:jc w:val="center"/>
        <w:rPr>
          <w:rFonts w:hint="eastAsia" w:ascii="仿宋" w:hAnsi="仿宋" w:eastAsia="仿宋" w:cs="仿宋"/>
          <w:b/>
          <w:color w:val="auto"/>
          <w:kern w:val="0"/>
          <w:sz w:val="32"/>
          <w:szCs w:val="32"/>
        </w:rPr>
      </w:pPr>
    </w:p>
    <w:p w14:paraId="299CEBDC">
      <w:pPr>
        <w:snapToGrid w:val="0"/>
        <w:spacing w:line="360" w:lineRule="auto"/>
        <w:ind w:right="480"/>
        <w:jc w:val="center"/>
        <w:rPr>
          <w:rFonts w:hint="eastAsia" w:ascii="仿宋" w:hAnsi="仿宋" w:eastAsia="仿宋" w:cs="仿宋"/>
          <w:b/>
          <w:color w:val="auto"/>
          <w:kern w:val="0"/>
          <w:sz w:val="32"/>
          <w:szCs w:val="32"/>
        </w:rPr>
      </w:pPr>
    </w:p>
    <w:p w14:paraId="203B4408">
      <w:pPr>
        <w:snapToGrid w:val="0"/>
        <w:spacing w:line="360" w:lineRule="auto"/>
        <w:ind w:right="480"/>
        <w:jc w:val="center"/>
        <w:rPr>
          <w:rFonts w:hint="eastAsia" w:ascii="仿宋" w:hAnsi="仿宋" w:eastAsia="仿宋" w:cs="仿宋"/>
          <w:b/>
          <w:color w:val="auto"/>
          <w:kern w:val="0"/>
          <w:sz w:val="32"/>
          <w:szCs w:val="32"/>
        </w:rPr>
      </w:pPr>
    </w:p>
    <w:p w14:paraId="140DA79F">
      <w:pPr>
        <w:snapToGrid w:val="0"/>
        <w:spacing w:line="360" w:lineRule="auto"/>
        <w:ind w:right="480"/>
        <w:jc w:val="center"/>
        <w:rPr>
          <w:rFonts w:hint="eastAsia" w:ascii="仿宋" w:hAnsi="仿宋" w:eastAsia="仿宋" w:cs="仿宋"/>
          <w:b/>
          <w:color w:val="auto"/>
          <w:kern w:val="0"/>
          <w:sz w:val="32"/>
          <w:szCs w:val="32"/>
        </w:rPr>
      </w:pPr>
    </w:p>
    <w:p w14:paraId="688E931F">
      <w:pPr>
        <w:snapToGrid w:val="0"/>
        <w:spacing w:line="360" w:lineRule="auto"/>
        <w:ind w:right="480"/>
        <w:jc w:val="center"/>
        <w:rPr>
          <w:rFonts w:hint="eastAsia" w:ascii="仿宋" w:hAnsi="仿宋" w:eastAsia="仿宋" w:cs="仿宋"/>
          <w:b/>
          <w:color w:val="auto"/>
          <w:kern w:val="0"/>
          <w:sz w:val="32"/>
          <w:szCs w:val="32"/>
        </w:rPr>
      </w:pPr>
    </w:p>
    <w:p w14:paraId="5DD6FAB6">
      <w:pPr>
        <w:snapToGrid w:val="0"/>
        <w:spacing w:line="360" w:lineRule="auto"/>
        <w:ind w:right="480"/>
        <w:jc w:val="center"/>
        <w:rPr>
          <w:rFonts w:hint="eastAsia" w:ascii="仿宋" w:hAnsi="仿宋" w:eastAsia="仿宋" w:cs="仿宋"/>
          <w:b/>
          <w:color w:val="auto"/>
          <w:kern w:val="0"/>
          <w:sz w:val="32"/>
          <w:szCs w:val="32"/>
        </w:rPr>
      </w:pPr>
    </w:p>
    <w:p w14:paraId="6DF286E6">
      <w:pPr>
        <w:snapToGrid w:val="0"/>
        <w:spacing w:line="360" w:lineRule="auto"/>
        <w:ind w:right="480"/>
        <w:jc w:val="center"/>
        <w:rPr>
          <w:rFonts w:hint="eastAsia" w:ascii="仿宋" w:hAnsi="仿宋" w:eastAsia="仿宋" w:cs="仿宋"/>
          <w:b/>
          <w:color w:val="auto"/>
          <w:kern w:val="0"/>
          <w:sz w:val="32"/>
          <w:szCs w:val="32"/>
        </w:rPr>
      </w:pPr>
    </w:p>
    <w:p w14:paraId="0E376969">
      <w:pPr>
        <w:snapToGrid w:val="0"/>
        <w:spacing w:line="360" w:lineRule="auto"/>
        <w:ind w:right="480"/>
        <w:jc w:val="center"/>
        <w:rPr>
          <w:rFonts w:hint="eastAsia" w:ascii="仿宋" w:hAnsi="仿宋" w:eastAsia="仿宋" w:cs="仿宋"/>
          <w:b/>
          <w:color w:val="auto"/>
          <w:kern w:val="0"/>
          <w:sz w:val="32"/>
          <w:szCs w:val="32"/>
        </w:rPr>
      </w:pPr>
    </w:p>
    <w:p w14:paraId="7557B7C5">
      <w:pPr>
        <w:snapToGrid w:val="0"/>
        <w:spacing w:line="360" w:lineRule="auto"/>
        <w:ind w:right="480"/>
        <w:jc w:val="center"/>
        <w:rPr>
          <w:rFonts w:hint="eastAsia" w:ascii="仿宋" w:hAnsi="仿宋" w:eastAsia="仿宋" w:cs="仿宋"/>
          <w:b/>
          <w:color w:val="auto"/>
          <w:kern w:val="0"/>
          <w:sz w:val="32"/>
          <w:szCs w:val="32"/>
        </w:rPr>
      </w:pPr>
    </w:p>
    <w:p w14:paraId="5B78C66F">
      <w:pPr>
        <w:snapToGrid w:val="0"/>
        <w:spacing w:line="360" w:lineRule="auto"/>
        <w:ind w:right="480"/>
        <w:rPr>
          <w:rFonts w:hint="eastAsia" w:ascii="仿宋" w:hAnsi="仿宋" w:eastAsia="仿宋" w:cs="仿宋"/>
          <w:b/>
          <w:color w:val="auto"/>
          <w:kern w:val="0"/>
          <w:sz w:val="32"/>
          <w:szCs w:val="32"/>
        </w:rPr>
      </w:pPr>
    </w:p>
    <w:p w14:paraId="536D5712">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pgNumType w:fmt="decimal"/>
          <w:cols w:space="720" w:num="1"/>
          <w:titlePg/>
          <w:docGrid w:linePitch="312" w:charSpace="0"/>
        </w:sectPr>
      </w:pPr>
    </w:p>
    <w:p w14:paraId="535FA344">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54FEE826">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0263F3CD">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46757F8E">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2D0F5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52FA0AE9">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417" w:type="dxa"/>
            <w:vAlign w:val="center"/>
          </w:tcPr>
          <w:p w14:paraId="1F1CD555">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1843" w:type="dxa"/>
          </w:tcPr>
          <w:p w14:paraId="269788B8">
            <w:pPr>
              <w:spacing w:line="360" w:lineRule="auto"/>
              <w:jc w:val="center"/>
              <w:rPr>
                <w:rFonts w:hint="eastAsia" w:ascii="仿宋" w:hAnsi="仿宋" w:eastAsia="仿宋" w:cs="仿宋"/>
                <w:b/>
                <w:color w:val="auto"/>
                <w:sz w:val="24"/>
              </w:rPr>
            </w:pPr>
          </w:p>
          <w:p w14:paraId="3FA56CB9">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品牌（如果有）</w:t>
            </w:r>
          </w:p>
        </w:tc>
        <w:tc>
          <w:tcPr>
            <w:tcW w:w="3118" w:type="dxa"/>
            <w:vAlign w:val="center"/>
          </w:tcPr>
          <w:p w14:paraId="5240E96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规格型号</w:t>
            </w:r>
          </w:p>
        </w:tc>
        <w:tc>
          <w:tcPr>
            <w:tcW w:w="993" w:type="dxa"/>
            <w:vAlign w:val="center"/>
          </w:tcPr>
          <w:p w14:paraId="03E7B7D0">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559" w:type="dxa"/>
            <w:vAlign w:val="center"/>
          </w:tcPr>
          <w:p w14:paraId="35AF9453">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单价</w:t>
            </w:r>
          </w:p>
        </w:tc>
        <w:tc>
          <w:tcPr>
            <w:tcW w:w="1984" w:type="dxa"/>
            <w:vAlign w:val="center"/>
          </w:tcPr>
          <w:p w14:paraId="1AAEF34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合计</w:t>
            </w:r>
          </w:p>
        </w:tc>
        <w:tc>
          <w:tcPr>
            <w:tcW w:w="3119" w:type="dxa"/>
            <w:vAlign w:val="center"/>
          </w:tcPr>
          <w:p w14:paraId="0D673468">
            <w:pPr>
              <w:spacing w:line="360" w:lineRule="auto"/>
              <w:jc w:val="center"/>
              <w:rPr>
                <w:rFonts w:hint="eastAsia" w:ascii="仿宋" w:hAnsi="仿宋" w:eastAsia="仿宋" w:cs="仿宋"/>
                <w:b/>
                <w:color w:val="auto"/>
                <w:sz w:val="24"/>
              </w:rPr>
            </w:pPr>
          </w:p>
          <w:p w14:paraId="4FB221B3">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14:paraId="0CA7811C">
            <w:pPr>
              <w:spacing w:line="360" w:lineRule="auto"/>
              <w:jc w:val="center"/>
              <w:rPr>
                <w:rFonts w:hint="eastAsia" w:ascii="仿宋" w:hAnsi="仿宋" w:eastAsia="仿宋" w:cs="仿宋"/>
                <w:b/>
                <w:color w:val="auto"/>
                <w:sz w:val="24"/>
              </w:rPr>
            </w:pPr>
          </w:p>
        </w:tc>
      </w:tr>
      <w:tr w14:paraId="0F4E8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4B9ED421">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417" w:type="dxa"/>
            <w:vAlign w:val="center"/>
          </w:tcPr>
          <w:p w14:paraId="1AC7B133">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281E215F">
            <w:pPr>
              <w:snapToGrid w:val="0"/>
              <w:spacing w:line="360" w:lineRule="auto"/>
              <w:jc w:val="center"/>
              <w:rPr>
                <w:rFonts w:hint="eastAsia" w:ascii="仿宋" w:hAnsi="仿宋" w:eastAsia="仿宋" w:cs="仿宋"/>
                <w:color w:val="auto"/>
                <w:sz w:val="24"/>
              </w:rPr>
            </w:pPr>
          </w:p>
        </w:tc>
        <w:tc>
          <w:tcPr>
            <w:tcW w:w="3118" w:type="dxa"/>
            <w:vAlign w:val="center"/>
          </w:tcPr>
          <w:p w14:paraId="7A29431F">
            <w:pPr>
              <w:snapToGrid w:val="0"/>
              <w:spacing w:line="360" w:lineRule="auto"/>
              <w:jc w:val="center"/>
              <w:rPr>
                <w:rFonts w:hint="eastAsia" w:ascii="仿宋" w:hAnsi="仿宋" w:eastAsia="仿宋" w:cs="仿宋"/>
                <w:color w:val="auto"/>
                <w:sz w:val="24"/>
              </w:rPr>
            </w:pPr>
          </w:p>
        </w:tc>
        <w:tc>
          <w:tcPr>
            <w:tcW w:w="993" w:type="dxa"/>
            <w:vAlign w:val="center"/>
          </w:tcPr>
          <w:p w14:paraId="7C9A72E6">
            <w:pPr>
              <w:snapToGrid w:val="0"/>
              <w:spacing w:line="360" w:lineRule="auto"/>
              <w:jc w:val="center"/>
              <w:rPr>
                <w:rFonts w:hint="eastAsia" w:ascii="仿宋" w:hAnsi="仿宋" w:eastAsia="仿宋" w:cs="仿宋"/>
                <w:color w:val="auto"/>
                <w:sz w:val="24"/>
              </w:rPr>
            </w:pPr>
          </w:p>
        </w:tc>
        <w:tc>
          <w:tcPr>
            <w:tcW w:w="1559" w:type="dxa"/>
            <w:vAlign w:val="center"/>
          </w:tcPr>
          <w:p w14:paraId="5ABE48F8">
            <w:pPr>
              <w:spacing w:line="360" w:lineRule="auto"/>
              <w:jc w:val="center"/>
              <w:rPr>
                <w:rFonts w:hint="eastAsia" w:ascii="仿宋" w:hAnsi="仿宋" w:eastAsia="仿宋" w:cs="仿宋"/>
                <w:color w:val="auto"/>
                <w:sz w:val="24"/>
              </w:rPr>
            </w:pPr>
          </w:p>
        </w:tc>
        <w:tc>
          <w:tcPr>
            <w:tcW w:w="1984" w:type="dxa"/>
            <w:vAlign w:val="center"/>
          </w:tcPr>
          <w:p w14:paraId="4699DC5A">
            <w:pPr>
              <w:spacing w:line="360" w:lineRule="auto"/>
              <w:jc w:val="center"/>
              <w:rPr>
                <w:rFonts w:hint="eastAsia" w:ascii="仿宋" w:hAnsi="仿宋" w:eastAsia="仿宋" w:cs="仿宋"/>
                <w:color w:val="auto"/>
                <w:sz w:val="24"/>
              </w:rPr>
            </w:pPr>
          </w:p>
        </w:tc>
        <w:tc>
          <w:tcPr>
            <w:tcW w:w="3119" w:type="dxa"/>
            <w:vAlign w:val="center"/>
          </w:tcPr>
          <w:p w14:paraId="25355693">
            <w:pPr>
              <w:spacing w:line="360" w:lineRule="auto"/>
              <w:jc w:val="center"/>
              <w:rPr>
                <w:rFonts w:hint="eastAsia" w:ascii="仿宋" w:hAnsi="仿宋" w:eastAsia="仿宋" w:cs="仿宋"/>
                <w:color w:val="auto"/>
                <w:sz w:val="24"/>
              </w:rPr>
            </w:pPr>
          </w:p>
        </w:tc>
      </w:tr>
      <w:tr w14:paraId="6431E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A8EA2A1">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417" w:type="dxa"/>
            <w:vAlign w:val="center"/>
          </w:tcPr>
          <w:p w14:paraId="1C8CD8AD">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78555E37">
            <w:pPr>
              <w:snapToGrid w:val="0"/>
              <w:spacing w:line="360" w:lineRule="auto"/>
              <w:jc w:val="center"/>
              <w:rPr>
                <w:rFonts w:hint="eastAsia" w:ascii="仿宋" w:hAnsi="仿宋" w:eastAsia="仿宋" w:cs="仿宋"/>
                <w:color w:val="auto"/>
                <w:sz w:val="24"/>
              </w:rPr>
            </w:pPr>
          </w:p>
        </w:tc>
        <w:tc>
          <w:tcPr>
            <w:tcW w:w="3118" w:type="dxa"/>
            <w:vAlign w:val="center"/>
          </w:tcPr>
          <w:p w14:paraId="4BBF6D4F">
            <w:pPr>
              <w:snapToGrid w:val="0"/>
              <w:spacing w:line="360" w:lineRule="auto"/>
              <w:jc w:val="center"/>
              <w:rPr>
                <w:rFonts w:hint="eastAsia" w:ascii="仿宋" w:hAnsi="仿宋" w:eastAsia="仿宋" w:cs="仿宋"/>
                <w:color w:val="auto"/>
                <w:sz w:val="24"/>
              </w:rPr>
            </w:pPr>
          </w:p>
        </w:tc>
        <w:tc>
          <w:tcPr>
            <w:tcW w:w="993" w:type="dxa"/>
            <w:vAlign w:val="center"/>
          </w:tcPr>
          <w:p w14:paraId="7067D343">
            <w:pPr>
              <w:snapToGrid w:val="0"/>
              <w:spacing w:line="360" w:lineRule="auto"/>
              <w:jc w:val="center"/>
              <w:rPr>
                <w:rFonts w:hint="eastAsia" w:ascii="仿宋" w:hAnsi="仿宋" w:eastAsia="仿宋" w:cs="仿宋"/>
                <w:color w:val="auto"/>
                <w:sz w:val="24"/>
              </w:rPr>
            </w:pPr>
          </w:p>
        </w:tc>
        <w:tc>
          <w:tcPr>
            <w:tcW w:w="1559" w:type="dxa"/>
            <w:vAlign w:val="center"/>
          </w:tcPr>
          <w:p w14:paraId="23B6872C">
            <w:pPr>
              <w:spacing w:line="360" w:lineRule="auto"/>
              <w:jc w:val="center"/>
              <w:rPr>
                <w:rFonts w:hint="eastAsia" w:ascii="仿宋" w:hAnsi="仿宋" w:eastAsia="仿宋" w:cs="仿宋"/>
                <w:color w:val="auto"/>
                <w:sz w:val="24"/>
              </w:rPr>
            </w:pPr>
          </w:p>
        </w:tc>
        <w:tc>
          <w:tcPr>
            <w:tcW w:w="1984" w:type="dxa"/>
            <w:vAlign w:val="center"/>
          </w:tcPr>
          <w:p w14:paraId="7792EB3B">
            <w:pPr>
              <w:spacing w:line="360" w:lineRule="auto"/>
              <w:jc w:val="center"/>
              <w:rPr>
                <w:rFonts w:hint="eastAsia" w:ascii="仿宋" w:hAnsi="仿宋" w:eastAsia="仿宋" w:cs="仿宋"/>
                <w:color w:val="auto"/>
                <w:sz w:val="24"/>
              </w:rPr>
            </w:pPr>
          </w:p>
        </w:tc>
        <w:tc>
          <w:tcPr>
            <w:tcW w:w="3119" w:type="dxa"/>
            <w:vAlign w:val="center"/>
          </w:tcPr>
          <w:p w14:paraId="2BF4FE2F">
            <w:pPr>
              <w:spacing w:line="360" w:lineRule="auto"/>
              <w:jc w:val="center"/>
              <w:rPr>
                <w:rFonts w:hint="eastAsia" w:ascii="仿宋" w:hAnsi="仿宋" w:eastAsia="仿宋" w:cs="仿宋"/>
                <w:color w:val="auto"/>
                <w:sz w:val="24"/>
              </w:rPr>
            </w:pPr>
          </w:p>
        </w:tc>
      </w:tr>
      <w:tr w14:paraId="6D332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15042A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1417" w:type="dxa"/>
            <w:vAlign w:val="center"/>
          </w:tcPr>
          <w:p w14:paraId="69F662B9">
            <w:pPr>
              <w:snapToGrid w:val="0"/>
              <w:spacing w:line="360" w:lineRule="auto"/>
              <w:jc w:val="center"/>
              <w:rPr>
                <w:rFonts w:hint="eastAsia" w:ascii="仿宋" w:hAnsi="仿宋" w:eastAsia="仿宋" w:cs="仿宋"/>
                <w:color w:val="auto"/>
                <w:sz w:val="24"/>
              </w:rPr>
            </w:pPr>
          </w:p>
        </w:tc>
        <w:tc>
          <w:tcPr>
            <w:tcW w:w="1843" w:type="dxa"/>
            <w:vAlign w:val="center"/>
          </w:tcPr>
          <w:p w14:paraId="1665B82C">
            <w:pPr>
              <w:snapToGrid w:val="0"/>
              <w:spacing w:line="360" w:lineRule="auto"/>
              <w:jc w:val="center"/>
              <w:rPr>
                <w:rFonts w:hint="eastAsia" w:ascii="仿宋" w:hAnsi="仿宋" w:eastAsia="仿宋" w:cs="仿宋"/>
                <w:color w:val="auto"/>
                <w:sz w:val="24"/>
              </w:rPr>
            </w:pPr>
          </w:p>
        </w:tc>
        <w:tc>
          <w:tcPr>
            <w:tcW w:w="3118" w:type="dxa"/>
            <w:vAlign w:val="center"/>
          </w:tcPr>
          <w:p w14:paraId="1936FDF2">
            <w:pPr>
              <w:snapToGrid w:val="0"/>
              <w:spacing w:line="360" w:lineRule="auto"/>
              <w:jc w:val="center"/>
              <w:rPr>
                <w:rFonts w:hint="eastAsia" w:ascii="仿宋" w:hAnsi="仿宋" w:eastAsia="仿宋" w:cs="仿宋"/>
                <w:color w:val="auto"/>
                <w:sz w:val="24"/>
              </w:rPr>
            </w:pPr>
          </w:p>
        </w:tc>
        <w:tc>
          <w:tcPr>
            <w:tcW w:w="993" w:type="dxa"/>
            <w:vAlign w:val="center"/>
          </w:tcPr>
          <w:p w14:paraId="2ED3F187">
            <w:pPr>
              <w:snapToGrid w:val="0"/>
              <w:spacing w:line="360" w:lineRule="auto"/>
              <w:jc w:val="center"/>
              <w:rPr>
                <w:rFonts w:hint="eastAsia" w:ascii="仿宋" w:hAnsi="仿宋" w:eastAsia="仿宋" w:cs="仿宋"/>
                <w:color w:val="auto"/>
                <w:sz w:val="24"/>
              </w:rPr>
            </w:pPr>
          </w:p>
        </w:tc>
        <w:tc>
          <w:tcPr>
            <w:tcW w:w="1559" w:type="dxa"/>
            <w:vAlign w:val="center"/>
          </w:tcPr>
          <w:p w14:paraId="2D861D5B">
            <w:pPr>
              <w:spacing w:line="360" w:lineRule="auto"/>
              <w:jc w:val="center"/>
              <w:rPr>
                <w:rFonts w:hint="eastAsia" w:ascii="仿宋" w:hAnsi="仿宋" w:eastAsia="仿宋" w:cs="仿宋"/>
                <w:color w:val="auto"/>
                <w:sz w:val="24"/>
              </w:rPr>
            </w:pPr>
          </w:p>
        </w:tc>
        <w:tc>
          <w:tcPr>
            <w:tcW w:w="1984" w:type="dxa"/>
            <w:vAlign w:val="center"/>
          </w:tcPr>
          <w:p w14:paraId="07BCC499">
            <w:pPr>
              <w:spacing w:line="360" w:lineRule="auto"/>
              <w:jc w:val="center"/>
              <w:rPr>
                <w:rFonts w:hint="eastAsia" w:ascii="仿宋" w:hAnsi="仿宋" w:eastAsia="仿宋" w:cs="仿宋"/>
                <w:color w:val="auto"/>
                <w:sz w:val="24"/>
              </w:rPr>
            </w:pPr>
          </w:p>
        </w:tc>
        <w:tc>
          <w:tcPr>
            <w:tcW w:w="3119" w:type="dxa"/>
            <w:vAlign w:val="center"/>
          </w:tcPr>
          <w:p w14:paraId="0E8397B9">
            <w:pPr>
              <w:spacing w:line="360" w:lineRule="auto"/>
              <w:jc w:val="center"/>
              <w:rPr>
                <w:rFonts w:hint="eastAsia" w:ascii="仿宋" w:hAnsi="仿宋" w:eastAsia="仿宋" w:cs="仿宋"/>
                <w:color w:val="auto"/>
                <w:sz w:val="24"/>
              </w:rPr>
            </w:pPr>
          </w:p>
        </w:tc>
      </w:tr>
      <w:tr w14:paraId="15F7A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9AB5F0B">
            <w:pPr>
              <w:spacing w:line="360" w:lineRule="auto"/>
              <w:jc w:val="center"/>
              <w:rPr>
                <w:rFonts w:hint="eastAsia" w:ascii="仿宋" w:hAnsi="仿宋" w:eastAsia="仿宋" w:cs="仿宋"/>
                <w:color w:val="auto"/>
                <w:sz w:val="24"/>
              </w:rPr>
            </w:pPr>
          </w:p>
        </w:tc>
        <w:tc>
          <w:tcPr>
            <w:tcW w:w="1417" w:type="dxa"/>
            <w:vAlign w:val="center"/>
          </w:tcPr>
          <w:p w14:paraId="78ADB360">
            <w:pPr>
              <w:snapToGrid w:val="0"/>
              <w:spacing w:line="360" w:lineRule="auto"/>
              <w:jc w:val="center"/>
              <w:rPr>
                <w:rFonts w:hint="eastAsia" w:ascii="仿宋" w:hAnsi="仿宋" w:eastAsia="仿宋" w:cs="仿宋"/>
                <w:color w:val="auto"/>
                <w:sz w:val="24"/>
              </w:rPr>
            </w:pPr>
          </w:p>
        </w:tc>
        <w:tc>
          <w:tcPr>
            <w:tcW w:w="1843" w:type="dxa"/>
            <w:vAlign w:val="center"/>
          </w:tcPr>
          <w:p w14:paraId="011AF924">
            <w:pPr>
              <w:snapToGrid w:val="0"/>
              <w:spacing w:line="360" w:lineRule="auto"/>
              <w:jc w:val="center"/>
              <w:rPr>
                <w:rFonts w:hint="eastAsia" w:ascii="仿宋" w:hAnsi="仿宋" w:eastAsia="仿宋" w:cs="仿宋"/>
                <w:color w:val="auto"/>
                <w:sz w:val="24"/>
              </w:rPr>
            </w:pPr>
          </w:p>
        </w:tc>
        <w:tc>
          <w:tcPr>
            <w:tcW w:w="3118" w:type="dxa"/>
            <w:vAlign w:val="center"/>
          </w:tcPr>
          <w:p w14:paraId="0E9A65E5">
            <w:pPr>
              <w:snapToGrid w:val="0"/>
              <w:spacing w:line="360" w:lineRule="auto"/>
              <w:jc w:val="center"/>
              <w:rPr>
                <w:rFonts w:hint="eastAsia" w:ascii="仿宋" w:hAnsi="仿宋" w:eastAsia="仿宋" w:cs="仿宋"/>
                <w:color w:val="auto"/>
                <w:sz w:val="24"/>
              </w:rPr>
            </w:pPr>
          </w:p>
        </w:tc>
        <w:tc>
          <w:tcPr>
            <w:tcW w:w="993" w:type="dxa"/>
            <w:vAlign w:val="center"/>
          </w:tcPr>
          <w:p w14:paraId="6335B618">
            <w:pPr>
              <w:snapToGrid w:val="0"/>
              <w:spacing w:line="360" w:lineRule="auto"/>
              <w:jc w:val="center"/>
              <w:rPr>
                <w:rFonts w:hint="eastAsia" w:ascii="仿宋" w:hAnsi="仿宋" w:eastAsia="仿宋" w:cs="仿宋"/>
                <w:color w:val="auto"/>
                <w:sz w:val="24"/>
              </w:rPr>
            </w:pPr>
          </w:p>
        </w:tc>
        <w:tc>
          <w:tcPr>
            <w:tcW w:w="1559" w:type="dxa"/>
            <w:vAlign w:val="center"/>
          </w:tcPr>
          <w:p w14:paraId="04732B31">
            <w:pPr>
              <w:spacing w:line="360" w:lineRule="auto"/>
              <w:jc w:val="center"/>
              <w:rPr>
                <w:rFonts w:hint="eastAsia" w:ascii="仿宋" w:hAnsi="仿宋" w:eastAsia="仿宋" w:cs="仿宋"/>
                <w:color w:val="auto"/>
                <w:sz w:val="24"/>
              </w:rPr>
            </w:pPr>
          </w:p>
        </w:tc>
        <w:tc>
          <w:tcPr>
            <w:tcW w:w="1984" w:type="dxa"/>
            <w:vAlign w:val="center"/>
          </w:tcPr>
          <w:p w14:paraId="38425A20">
            <w:pPr>
              <w:spacing w:line="360" w:lineRule="auto"/>
              <w:jc w:val="center"/>
              <w:rPr>
                <w:rFonts w:hint="eastAsia" w:ascii="仿宋" w:hAnsi="仿宋" w:eastAsia="仿宋" w:cs="仿宋"/>
                <w:color w:val="auto"/>
                <w:sz w:val="24"/>
              </w:rPr>
            </w:pPr>
          </w:p>
        </w:tc>
        <w:tc>
          <w:tcPr>
            <w:tcW w:w="3119" w:type="dxa"/>
            <w:vAlign w:val="center"/>
          </w:tcPr>
          <w:p w14:paraId="2D136E4C">
            <w:pPr>
              <w:spacing w:line="360" w:lineRule="auto"/>
              <w:jc w:val="center"/>
              <w:rPr>
                <w:rFonts w:hint="eastAsia" w:ascii="仿宋" w:hAnsi="仿宋" w:eastAsia="仿宋" w:cs="仿宋"/>
                <w:color w:val="auto"/>
                <w:sz w:val="24"/>
              </w:rPr>
            </w:pPr>
          </w:p>
        </w:tc>
      </w:tr>
      <w:tr w14:paraId="2E3AE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1DE3BA07">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投标报价（小写）</w:t>
            </w:r>
          </w:p>
        </w:tc>
        <w:tc>
          <w:tcPr>
            <w:tcW w:w="7655" w:type="dxa"/>
            <w:gridSpan w:val="4"/>
            <w:vAlign w:val="center"/>
          </w:tcPr>
          <w:p w14:paraId="25E477F4">
            <w:pPr>
              <w:spacing w:line="360" w:lineRule="auto"/>
              <w:jc w:val="center"/>
              <w:rPr>
                <w:rFonts w:hint="eastAsia" w:ascii="仿宋" w:hAnsi="仿宋" w:eastAsia="仿宋" w:cs="仿宋"/>
                <w:color w:val="auto"/>
                <w:sz w:val="24"/>
              </w:rPr>
            </w:pPr>
          </w:p>
        </w:tc>
      </w:tr>
      <w:tr w14:paraId="35B1A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6FEACEFD">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投标报价（大写）</w:t>
            </w:r>
          </w:p>
        </w:tc>
        <w:tc>
          <w:tcPr>
            <w:tcW w:w="7655" w:type="dxa"/>
            <w:gridSpan w:val="4"/>
            <w:vAlign w:val="center"/>
          </w:tcPr>
          <w:p w14:paraId="0AB3B1DB">
            <w:pPr>
              <w:spacing w:line="360" w:lineRule="auto"/>
              <w:jc w:val="center"/>
              <w:rPr>
                <w:rFonts w:hint="eastAsia" w:ascii="仿宋" w:hAnsi="仿宋" w:eastAsia="仿宋" w:cs="仿宋"/>
                <w:color w:val="auto"/>
                <w:sz w:val="24"/>
              </w:rPr>
            </w:pPr>
          </w:p>
        </w:tc>
      </w:tr>
    </w:tbl>
    <w:p w14:paraId="787A622C">
      <w:pPr>
        <w:snapToGrid w:val="0"/>
        <w:spacing w:line="360" w:lineRule="auto"/>
        <w:ind w:left="480"/>
        <w:rPr>
          <w:rFonts w:hint="eastAsia" w:ascii="仿宋" w:hAnsi="仿宋" w:eastAsia="仿宋" w:cs="仿宋"/>
          <w:b/>
          <w:color w:val="auto"/>
          <w:kern w:val="0"/>
          <w:sz w:val="24"/>
          <w:lang w:val="zh-CN"/>
        </w:rPr>
      </w:pPr>
    </w:p>
    <w:p w14:paraId="2623122D">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0AF4FAE5">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color w:val="auto"/>
          <w:kern w:val="0"/>
          <w:sz w:val="24"/>
          <w:lang w:val="zh-CN"/>
        </w:rPr>
        <w:t>。</w:t>
      </w:r>
    </w:p>
    <w:p w14:paraId="73D98959">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10CEBAD2">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3、特别提示：采购代理机构将对项目名称和项目编号，中标供应商名称、地址和中标金额，主要中标标的名称、品牌（如果有）、规格型号、数量、单价等予以公示。</w:t>
      </w:r>
    </w:p>
    <w:p w14:paraId="0B4A0750">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16658C7">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53BE8E7B">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法定代表人或其授权代表(签字或盖章)：</w:t>
      </w:r>
    </w:p>
    <w:p w14:paraId="7FDBBDC9">
      <w:pPr>
        <w:snapToGrid w:val="0"/>
        <w:spacing w:line="360" w:lineRule="auto"/>
        <w:ind w:firstLine="0" w:firstLineChars="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zh-CN"/>
        </w:rPr>
        <w:t>月日</w:t>
      </w:r>
    </w:p>
    <w:p w14:paraId="4007C7A5">
      <w:pPr>
        <w:spacing w:line="360" w:lineRule="auto"/>
        <w:ind w:firstLine="482" w:firstLineChars="200"/>
        <w:rPr>
          <w:rFonts w:hint="eastAsia" w:ascii="仿宋" w:hAnsi="仿宋" w:eastAsia="仿宋" w:cs="仿宋"/>
          <w:b/>
          <w:color w:val="auto"/>
          <w:kern w:val="0"/>
          <w:sz w:val="24"/>
        </w:rPr>
      </w:pPr>
    </w:p>
    <w:p w14:paraId="2117BB2B">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633169AF">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pgSz w:w="16838" w:h="11906" w:orient="landscape"/>
          <w:pgMar w:top="1814" w:right="1474" w:bottom="1814" w:left="1474" w:header="851" w:footer="992" w:gutter="0"/>
          <w:pgNumType w:fmt="decimal"/>
          <w:cols w:space="720" w:num="1"/>
          <w:titlePg/>
          <w:docGrid w:linePitch="312" w:charSpace="0"/>
        </w:sectPr>
      </w:pPr>
    </w:p>
    <w:p w14:paraId="1610AFE4">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5B4852A2">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w:t>
      </w:r>
      <w:bookmarkStart w:id="53" w:name="_Hlk101259491"/>
      <w:r>
        <w:rPr>
          <w:rFonts w:hint="eastAsia" w:ascii="仿宋" w:hAnsi="仿宋" w:eastAsia="仿宋" w:cs="仿宋"/>
          <w:color w:val="auto"/>
          <w:sz w:val="32"/>
          <w:szCs w:val="32"/>
        </w:rPr>
        <w:t>（如果有）</w:t>
      </w:r>
      <w:bookmarkEnd w:id="53"/>
    </w:p>
    <w:p w14:paraId="0ADB745D">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206071A">
      <w:pPr>
        <w:pStyle w:val="81"/>
        <w:rPr>
          <w:rFonts w:hint="eastAsia" w:ascii="仿宋" w:hAnsi="仿宋" w:eastAsia="仿宋" w:cs="仿宋"/>
          <w:b/>
          <w:color w:val="auto"/>
        </w:rPr>
      </w:pPr>
    </w:p>
    <w:p w14:paraId="0CFEFAFC">
      <w:pPr>
        <w:pStyle w:val="82"/>
        <w:rPr>
          <w:rFonts w:hint="eastAsia" w:ascii="仿宋" w:hAnsi="仿宋" w:eastAsia="仿宋" w:cs="仿宋"/>
          <w:b/>
          <w:color w:val="auto"/>
          <w:sz w:val="24"/>
        </w:rPr>
      </w:pPr>
    </w:p>
    <w:p w14:paraId="1459AC22">
      <w:pPr>
        <w:rPr>
          <w:rFonts w:hint="eastAsia" w:ascii="仿宋" w:hAnsi="仿宋" w:eastAsia="仿宋" w:cs="仿宋"/>
          <w:b/>
          <w:color w:val="auto"/>
          <w:sz w:val="24"/>
        </w:rPr>
      </w:pPr>
    </w:p>
    <w:p w14:paraId="5AFF05BA">
      <w:pPr>
        <w:pStyle w:val="81"/>
        <w:rPr>
          <w:rFonts w:hint="eastAsia" w:ascii="仿宋" w:hAnsi="仿宋" w:eastAsia="仿宋" w:cs="仿宋"/>
          <w:b/>
          <w:color w:val="auto"/>
        </w:rPr>
      </w:pPr>
    </w:p>
    <w:p w14:paraId="07EE1268">
      <w:pPr>
        <w:pStyle w:val="82"/>
        <w:rPr>
          <w:rFonts w:hint="eastAsia" w:ascii="仿宋" w:hAnsi="仿宋" w:eastAsia="仿宋" w:cs="仿宋"/>
          <w:color w:val="auto"/>
        </w:rPr>
      </w:pPr>
    </w:p>
    <w:p w14:paraId="1A4548EB">
      <w:pPr>
        <w:pStyle w:val="82"/>
        <w:rPr>
          <w:rFonts w:hint="eastAsia" w:ascii="仿宋" w:hAnsi="仿宋" w:eastAsia="仿宋" w:cs="仿宋"/>
          <w:color w:val="auto"/>
        </w:rPr>
      </w:pPr>
    </w:p>
    <w:p w14:paraId="5A9C1B67">
      <w:pPr>
        <w:widowControl/>
        <w:spacing w:line="360" w:lineRule="auto"/>
        <w:ind w:firstLine="161" w:firstLineChars="50"/>
        <w:jc w:val="center"/>
        <w:rPr>
          <w:rFonts w:hint="eastAsia" w:ascii="仿宋" w:hAnsi="仿宋" w:eastAsia="仿宋" w:cs="仿宋"/>
          <w:b/>
          <w:color w:val="auto"/>
          <w:sz w:val="24"/>
        </w:rPr>
      </w:pPr>
      <w:r>
        <w:rPr>
          <w:rFonts w:hint="eastAsia" w:ascii="仿宋" w:hAnsi="仿宋" w:eastAsia="仿宋" w:cs="仿宋"/>
          <w:b/>
          <w:bCs/>
          <w:color w:val="auto"/>
          <w:sz w:val="32"/>
          <w:szCs w:val="32"/>
        </w:rPr>
        <w:t>三、残疾人福利性单位声明函（如果有）</w:t>
      </w:r>
    </w:p>
    <w:p w14:paraId="0E845D67">
      <w:pPr>
        <w:widowControl/>
        <w:autoSpaceDE w:val="0"/>
        <w:autoSpaceDN w:val="0"/>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bCs/>
          <w:snapToGrid w:val="0"/>
          <w:color w:val="auto"/>
          <w:sz w:val="24"/>
          <w:szCs w:val="21"/>
          <w:lang w:val="zh-CN"/>
        </w:rPr>
        <w:t>[符合条件的残疾人福利性单位，提供残疾人福利性单位声明函(附件</w:t>
      </w:r>
      <w:r>
        <w:rPr>
          <w:rFonts w:hint="eastAsia" w:ascii="仿宋" w:hAnsi="仿宋" w:eastAsia="仿宋" w:cs="仿宋"/>
          <w:b/>
          <w:bCs/>
          <w:snapToGrid w:val="0"/>
          <w:color w:val="auto"/>
          <w:sz w:val="24"/>
          <w:szCs w:val="21"/>
        </w:rPr>
        <w:t>6</w:t>
      </w:r>
      <w:r>
        <w:rPr>
          <w:rFonts w:hint="eastAsia" w:ascii="仿宋" w:hAnsi="仿宋" w:eastAsia="仿宋" w:cs="仿宋"/>
          <w:b/>
          <w:bCs/>
          <w:snapToGrid w:val="0"/>
          <w:color w:val="auto"/>
          <w:sz w:val="24"/>
          <w:szCs w:val="21"/>
          <w:lang w:val="zh-CN"/>
        </w:rPr>
        <w:t>)，否则不需要提供。]</w:t>
      </w:r>
    </w:p>
    <w:p w14:paraId="416203D1">
      <w:pPr>
        <w:pStyle w:val="81"/>
        <w:widowControl/>
        <w:spacing w:line="360" w:lineRule="auto"/>
        <w:ind w:firstLine="120" w:firstLineChars="50"/>
        <w:rPr>
          <w:rFonts w:hint="eastAsia" w:ascii="仿宋" w:hAnsi="仿宋" w:eastAsia="仿宋" w:cs="仿宋"/>
          <w:b/>
          <w:color w:val="auto"/>
        </w:rPr>
      </w:pPr>
    </w:p>
    <w:p w14:paraId="1743BB77">
      <w:pPr>
        <w:pStyle w:val="82"/>
        <w:spacing w:line="360" w:lineRule="auto"/>
        <w:ind w:left="0" w:firstLine="120" w:firstLineChars="50"/>
        <w:jc w:val="left"/>
        <w:rPr>
          <w:rFonts w:hint="eastAsia" w:ascii="仿宋" w:hAnsi="仿宋" w:eastAsia="仿宋" w:cs="仿宋"/>
          <w:b/>
          <w:color w:val="auto"/>
          <w:sz w:val="24"/>
        </w:rPr>
      </w:pPr>
    </w:p>
    <w:p w14:paraId="06C3701F">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14:paraId="229DCDE1">
      <w:pPr>
        <w:spacing w:line="360" w:lineRule="auto"/>
        <w:ind w:right="420" w:firstLine="3614" w:firstLineChars="1000"/>
        <w:rPr>
          <w:rFonts w:hint="eastAsia" w:ascii="仿宋" w:hAnsi="仿宋" w:eastAsia="仿宋" w:cs="仿宋"/>
          <w:b/>
          <w:color w:val="auto"/>
          <w:kern w:val="0"/>
          <w:sz w:val="36"/>
          <w:szCs w:val="36"/>
        </w:rPr>
      </w:pPr>
    </w:p>
    <w:p w14:paraId="1785A56A">
      <w:pPr>
        <w:spacing w:line="360" w:lineRule="auto"/>
        <w:ind w:right="420" w:firstLine="3614" w:firstLineChars="1000"/>
        <w:rPr>
          <w:rFonts w:hint="eastAsia" w:ascii="仿宋" w:hAnsi="仿宋" w:eastAsia="仿宋" w:cs="仿宋"/>
          <w:b/>
          <w:color w:val="auto"/>
          <w:kern w:val="0"/>
          <w:sz w:val="36"/>
          <w:szCs w:val="36"/>
        </w:rPr>
      </w:pPr>
    </w:p>
    <w:p w14:paraId="7BBE9BEA">
      <w:pPr>
        <w:spacing w:line="360" w:lineRule="auto"/>
        <w:ind w:right="420" w:firstLine="3614" w:firstLineChars="1000"/>
        <w:rPr>
          <w:rFonts w:hint="eastAsia" w:ascii="仿宋" w:hAnsi="仿宋" w:eastAsia="仿宋" w:cs="仿宋"/>
          <w:b/>
          <w:color w:val="auto"/>
          <w:kern w:val="0"/>
          <w:sz w:val="36"/>
          <w:szCs w:val="36"/>
        </w:rPr>
      </w:pPr>
    </w:p>
    <w:p w14:paraId="4A80F652">
      <w:pPr>
        <w:spacing w:line="360" w:lineRule="auto"/>
        <w:ind w:right="420" w:firstLine="3614" w:firstLineChars="1000"/>
        <w:rPr>
          <w:rFonts w:hint="eastAsia" w:ascii="仿宋" w:hAnsi="仿宋" w:eastAsia="仿宋" w:cs="仿宋"/>
          <w:b/>
          <w:color w:val="auto"/>
          <w:kern w:val="0"/>
          <w:sz w:val="36"/>
          <w:szCs w:val="36"/>
        </w:rPr>
      </w:pPr>
    </w:p>
    <w:p w14:paraId="04224415">
      <w:pPr>
        <w:spacing w:line="360" w:lineRule="auto"/>
        <w:ind w:right="420" w:firstLine="3614" w:firstLineChars="1000"/>
        <w:rPr>
          <w:rFonts w:hint="eastAsia" w:ascii="仿宋" w:hAnsi="仿宋" w:eastAsia="仿宋" w:cs="仿宋"/>
          <w:b/>
          <w:color w:val="auto"/>
          <w:kern w:val="0"/>
          <w:sz w:val="36"/>
          <w:szCs w:val="36"/>
        </w:rPr>
      </w:pPr>
    </w:p>
    <w:p w14:paraId="44B70D8F">
      <w:pPr>
        <w:spacing w:line="360" w:lineRule="auto"/>
        <w:ind w:right="420" w:firstLine="3614" w:firstLineChars="1000"/>
        <w:rPr>
          <w:rFonts w:hint="eastAsia" w:ascii="仿宋" w:hAnsi="仿宋" w:eastAsia="仿宋" w:cs="仿宋"/>
          <w:b/>
          <w:color w:val="auto"/>
          <w:kern w:val="0"/>
          <w:sz w:val="36"/>
          <w:szCs w:val="36"/>
        </w:rPr>
      </w:pPr>
    </w:p>
    <w:p w14:paraId="5FF1AB50">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bookmarkStart w:id="54" w:name="_Toc465665161"/>
      <w:r>
        <w:rPr>
          <w:rFonts w:hint="eastAsia" w:ascii="仿宋" w:hAnsi="仿宋" w:eastAsia="仿宋" w:cs="仿宋"/>
          <w:color w:val="auto"/>
        </w:rPr>
        <w:t>附件</w:t>
      </w:r>
      <w:bookmarkEnd w:id="54"/>
    </w:p>
    <w:p w14:paraId="2982A19C">
      <w:pPr>
        <w:spacing w:line="360" w:lineRule="auto"/>
        <w:rPr>
          <w:rFonts w:hint="eastAsia" w:ascii="仿宋" w:hAnsi="仿宋" w:eastAsia="仿宋" w:cs="仿宋"/>
          <w:b/>
          <w:color w:val="auto"/>
          <w:sz w:val="24"/>
        </w:rPr>
      </w:pPr>
    </w:p>
    <w:p w14:paraId="21A14E86">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1E37939D">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15976447">
      <w:pPr>
        <w:snapToGrid w:val="0"/>
        <w:spacing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14:paraId="4A216F18">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p>
    <w:p w14:paraId="509F79CE">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地址：邮编：</w:t>
      </w:r>
    </w:p>
    <w:p w14:paraId="5BEB2D8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联系人：联系电话：</w:t>
      </w:r>
    </w:p>
    <w:p w14:paraId="7DE1AEAB">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p>
    <w:p w14:paraId="7FD88746">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p>
    <w:p w14:paraId="40D4E73D">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 邮编：</w:t>
      </w:r>
    </w:p>
    <w:p w14:paraId="0C3B4519">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14:paraId="074EC4C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p>
    <w:p w14:paraId="31A38536">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质疑项目的编号：包号：</w:t>
      </w:r>
    </w:p>
    <w:p w14:paraId="6A4C155B">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p>
    <w:p w14:paraId="06C264A0">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p>
    <w:p w14:paraId="1826AC3F">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14:paraId="6732D5CE">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p>
    <w:p w14:paraId="3A6D4976">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p>
    <w:p w14:paraId="45427CE3">
      <w:pPr>
        <w:snapToGrid w:val="0"/>
        <w:spacing w:line="360" w:lineRule="auto"/>
        <w:rPr>
          <w:rFonts w:hint="eastAsia" w:ascii="仿宋" w:hAnsi="仿宋" w:eastAsia="仿宋" w:cs="仿宋"/>
          <w:color w:val="auto"/>
          <w:sz w:val="24"/>
        </w:rPr>
      </w:pPr>
    </w:p>
    <w:p w14:paraId="49C1ED3B">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p>
    <w:p w14:paraId="1F87E458">
      <w:pPr>
        <w:snapToGrid w:val="0"/>
        <w:spacing w:line="360" w:lineRule="auto"/>
        <w:rPr>
          <w:rFonts w:hint="eastAsia" w:ascii="仿宋" w:hAnsi="仿宋" w:eastAsia="仿宋" w:cs="仿宋"/>
          <w:color w:val="auto"/>
          <w:sz w:val="24"/>
          <w:u w:val="dotted"/>
        </w:rPr>
      </w:pPr>
    </w:p>
    <w:p w14:paraId="1CCCD57A">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14:paraId="7FBFC28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14:paraId="0DB35B50">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14:paraId="27F4A904">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p>
    <w:p w14:paraId="5DBCA3DC">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21E814E4">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5D67C20F">
      <w:pPr>
        <w:spacing w:line="360" w:lineRule="auto"/>
        <w:jc w:val="center"/>
        <w:rPr>
          <w:rFonts w:hint="eastAsia" w:ascii="仿宋" w:hAnsi="仿宋" w:eastAsia="仿宋" w:cs="仿宋"/>
          <w:b/>
          <w:bCs/>
          <w:color w:val="auto"/>
          <w:sz w:val="24"/>
        </w:rPr>
      </w:pPr>
    </w:p>
    <w:p w14:paraId="1B8DC16B">
      <w:pPr>
        <w:spacing w:line="360" w:lineRule="auto"/>
        <w:rPr>
          <w:rFonts w:hint="eastAsia" w:ascii="仿宋" w:hAnsi="仿宋" w:eastAsia="仿宋" w:cs="仿宋"/>
          <w:b/>
          <w:color w:val="auto"/>
          <w:sz w:val="24"/>
        </w:rPr>
      </w:pPr>
    </w:p>
    <w:p w14:paraId="404F0265">
      <w:pPr>
        <w:spacing w:line="360" w:lineRule="auto"/>
        <w:rPr>
          <w:rFonts w:hint="eastAsia" w:ascii="仿宋" w:hAnsi="仿宋" w:eastAsia="仿宋" w:cs="仿宋"/>
          <w:b/>
          <w:color w:val="auto"/>
          <w:sz w:val="24"/>
        </w:rPr>
      </w:pPr>
    </w:p>
    <w:p w14:paraId="04729A64">
      <w:pPr>
        <w:spacing w:line="360" w:lineRule="auto"/>
        <w:rPr>
          <w:rFonts w:hint="eastAsia" w:ascii="仿宋" w:hAnsi="仿宋" w:eastAsia="仿宋" w:cs="仿宋"/>
          <w:b/>
          <w:color w:val="auto"/>
          <w:sz w:val="24"/>
        </w:rPr>
      </w:pPr>
    </w:p>
    <w:p w14:paraId="7221DC06">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14:paraId="73E01A81">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10E0512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52E906C8">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0CBE1E7A">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1E127E1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14:paraId="06FC284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41928733">
      <w:pPr>
        <w:widowControl/>
        <w:spacing w:line="360" w:lineRule="auto"/>
        <w:ind w:firstLine="600" w:firstLineChars="200"/>
        <w:jc w:val="left"/>
        <w:rPr>
          <w:rFonts w:hint="eastAsia" w:ascii="仿宋" w:hAnsi="仿宋" w:eastAsia="仿宋" w:cs="仿宋"/>
          <w:color w:val="auto"/>
          <w:sz w:val="30"/>
          <w:szCs w:val="30"/>
        </w:rPr>
      </w:pPr>
    </w:p>
    <w:p w14:paraId="3B9F0797">
      <w:pPr>
        <w:spacing w:line="360" w:lineRule="auto"/>
        <w:jc w:val="center"/>
        <w:rPr>
          <w:rFonts w:hint="eastAsia" w:ascii="仿宋" w:hAnsi="仿宋" w:eastAsia="仿宋" w:cs="仿宋"/>
          <w:b/>
          <w:color w:val="auto"/>
          <w:spacing w:val="6"/>
          <w:sz w:val="32"/>
          <w:szCs w:val="32"/>
        </w:rPr>
      </w:pPr>
    </w:p>
    <w:p w14:paraId="2654B371">
      <w:pPr>
        <w:spacing w:line="360" w:lineRule="auto"/>
        <w:jc w:val="center"/>
        <w:rPr>
          <w:rFonts w:hint="eastAsia" w:ascii="仿宋" w:hAnsi="仿宋" w:eastAsia="仿宋" w:cs="仿宋"/>
          <w:b/>
          <w:color w:val="auto"/>
          <w:spacing w:val="6"/>
          <w:sz w:val="32"/>
          <w:szCs w:val="32"/>
        </w:rPr>
      </w:pPr>
    </w:p>
    <w:p w14:paraId="33497433">
      <w:pPr>
        <w:spacing w:line="360" w:lineRule="auto"/>
        <w:jc w:val="left"/>
        <w:rPr>
          <w:rFonts w:hint="eastAsia" w:ascii="仿宋" w:hAnsi="仿宋" w:eastAsia="仿宋" w:cs="仿宋"/>
          <w:b/>
          <w:color w:val="auto"/>
          <w:spacing w:val="6"/>
          <w:sz w:val="32"/>
          <w:szCs w:val="32"/>
        </w:rPr>
      </w:pPr>
    </w:p>
    <w:p w14:paraId="14154265">
      <w:pPr>
        <w:spacing w:line="360" w:lineRule="auto"/>
        <w:jc w:val="left"/>
        <w:rPr>
          <w:rFonts w:hint="eastAsia" w:ascii="仿宋" w:hAnsi="仿宋" w:eastAsia="仿宋" w:cs="仿宋"/>
          <w:b/>
          <w:color w:val="auto"/>
          <w:spacing w:val="6"/>
          <w:sz w:val="32"/>
          <w:szCs w:val="32"/>
        </w:rPr>
      </w:pPr>
    </w:p>
    <w:p w14:paraId="15C3EEBC">
      <w:pPr>
        <w:spacing w:line="360" w:lineRule="auto"/>
        <w:jc w:val="left"/>
        <w:rPr>
          <w:rFonts w:hint="eastAsia" w:ascii="仿宋" w:hAnsi="仿宋" w:eastAsia="仿宋" w:cs="仿宋"/>
          <w:b/>
          <w:color w:val="auto"/>
          <w:spacing w:val="6"/>
          <w:sz w:val="32"/>
          <w:szCs w:val="32"/>
        </w:rPr>
      </w:pPr>
    </w:p>
    <w:p w14:paraId="3D808A96">
      <w:pPr>
        <w:spacing w:line="360" w:lineRule="auto"/>
        <w:jc w:val="left"/>
        <w:rPr>
          <w:rFonts w:hint="eastAsia" w:ascii="仿宋" w:hAnsi="仿宋" w:eastAsia="仿宋" w:cs="仿宋"/>
          <w:b/>
          <w:color w:val="auto"/>
          <w:spacing w:val="6"/>
          <w:sz w:val="32"/>
          <w:szCs w:val="32"/>
        </w:rPr>
      </w:pPr>
    </w:p>
    <w:p w14:paraId="3D24E45A">
      <w:pPr>
        <w:spacing w:line="360" w:lineRule="auto"/>
        <w:jc w:val="left"/>
        <w:rPr>
          <w:rFonts w:hint="eastAsia" w:ascii="仿宋" w:hAnsi="仿宋" w:eastAsia="仿宋" w:cs="仿宋"/>
          <w:b/>
          <w:color w:val="auto"/>
          <w:spacing w:val="6"/>
          <w:sz w:val="32"/>
          <w:szCs w:val="32"/>
        </w:rPr>
      </w:pPr>
    </w:p>
    <w:p w14:paraId="586BC690">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14:paraId="6E009B8C">
      <w:pPr>
        <w:spacing w:line="360" w:lineRule="auto"/>
        <w:jc w:val="center"/>
        <w:rPr>
          <w:rFonts w:hint="eastAsia" w:ascii="仿宋" w:hAnsi="仿宋" w:eastAsia="仿宋" w:cs="仿宋"/>
          <w:b/>
          <w:color w:val="auto"/>
          <w:sz w:val="24"/>
        </w:rPr>
      </w:pPr>
    </w:p>
    <w:p w14:paraId="1A076756">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463E9752">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14:paraId="2D9FDB00">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p>
    <w:p w14:paraId="23D7A4D3">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5164F68A">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p>
    <w:p w14:paraId="541253E5">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p>
    <w:p w14:paraId="37CB0C5B">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授权代表：联系电话</w:t>
      </w:r>
      <w:r>
        <w:rPr>
          <w:rFonts w:hint="eastAsia" w:ascii="仿宋" w:hAnsi="仿宋" w:eastAsia="仿宋" w:cs="仿宋"/>
          <w:color w:val="auto"/>
          <w:sz w:val="24"/>
          <w:u w:val="dotted"/>
        </w:rPr>
        <w:t xml:space="preserve">：                  </w:t>
      </w:r>
    </w:p>
    <w:p w14:paraId="1C9DE370">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址：邮编：</w:t>
      </w:r>
    </w:p>
    <w:p w14:paraId="4C6BADB8">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p>
    <w:p w14:paraId="10837E8B">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5AA9E24D">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14:paraId="393FCA6C">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14:paraId="4674E4EB">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2485A562">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p>
    <w:p w14:paraId="7CC84582">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59FF06B0">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14:paraId="412D4995">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14:paraId="1CACF7B2">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p>
    <w:p w14:paraId="0EA58E04">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采购项目编号：包号：</w:t>
      </w:r>
    </w:p>
    <w:p w14:paraId="5696AF1C">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p>
    <w:p w14:paraId="1C41A3BF">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p>
    <w:p w14:paraId="70C187DD">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484DA290">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29673EA0">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14:paraId="502A9519">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投诉人于年月日,向提出质疑，质疑事项为：</w:t>
      </w:r>
    </w:p>
    <w:p w14:paraId="25E8FD52">
      <w:pPr>
        <w:spacing w:line="360" w:lineRule="auto"/>
        <w:rPr>
          <w:rFonts w:hint="eastAsia" w:ascii="仿宋" w:hAnsi="仿宋" w:eastAsia="仿宋" w:cs="仿宋"/>
          <w:color w:val="auto"/>
          <w:sz w:val="24"/>
          <w:u w:val="dotted"/>
        </w:rPr>
      </w:pPr>
    </w:p>
    <w:p w14:paraId="367CA302">
      <w:pPr>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于年月日,就质疑事项作出了答复/没有在法定期限内作出答复。</w:t>
      </w:r>
    </w:p>
    <w:p w14:paraId="7D8731D4">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14:paraId="12D7C50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p>
    <w:p w14:paraId="5221C0C9">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p>
    <w:p w14:paraId="5FA4A6B9">
      <w:pPr>
        <w:spacing w:line="360" w:lineRule="auto"/>
        <w:rPr>
          <w:rFonts w:hint="eastAsia" w:ascii="仿宋" w:hAnsi="仿宋" w:eastAsia="仿宋" w:cs="仿宋"/>
          <w:color w:val="auto"/>
          <w:sz w:val="24"/>
          <w:u w:val="dotted"/>
        </w:rPr>
      </w:pPr>
    </w:p>
    <w:p w14:paraId="1F513F29">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p>
    <w:p w14:paraId="604B2412">
      <w:pPr>
        <w:spacing w:line="360" w:lineRule="auto"/>
        <w:rPr>
          <w:rFonts w:hint="eastAsia" w:ascii="仿宋" w:hAnsi="仿宋" w:eastAsia="仿宋" w:cs="仿宋"/>
          <w:color w:val="auto"/>
          <w:sz w:val="24"/>
          <w:u w:val="dotted"/>
        </w:rPr>
      </w:pPr>
    </w:p>
    <w:p w14:paraId="7C0510C5">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14:paraId="1813A750">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714E3240">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14:paraId="2C023056">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p>
    <w:p w14:paraId="2AF08671">
      <w:pPr>
        <w:spacing w:line="360" w:lineRule="auto"/>
        <w:rPr>
          <w:rFonts w:hint="eastAsia" w:ascii="仿宋" w:hAnsi="仿宋" w:eastAsia="仿宋" w:cs="仿宋"/>
          <w:color w:val="auto"/>
          <w:sz w:val="24"/>
          <w:u w:val="single"/>
        </w:rPr>
      </w:pPr>
    </w:p>
    <w:p w14:paraId="0571FCBB">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42D40E3A">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2457047E">
      <w:pPr>
        <w:spacing w:line="360" w:lineRule="auto"/>
        <w:rPr>
          <w:rFonts w:hint="eastAsia" w:ascii="仿宋" w:hAnsi="仿宋" w:eastAsia="仿宋" w:cs="仿宋"/>
          <w:b/>
          <w:color w:val="auto"/>
          <w:sz w:val="24"/>
        </w:rPr>
      </w:pPr>
    </w:p>
    <w:p w14:paraId="60EF6AED">
      <w:pPr>
        <w:spacing w:line="360" w:lineRule="auto"/>
        <w:rPr>
          <w:rFonts w:hint="eastAsia" w:ascii="仿宋" w:hAnsi="仿宋" w:eastAsia="仿宋" w:cs="仿宋"/>
          <w:b/>
          <w:color w:val="auto"/>
          <w:sz w:val="24"/>
        </w:rPr>
      </w:pPr>
    </w:p>
    <w:p w14:paraId="59F5854E">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14:paraId="73F0C71B">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079C5D8D">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1874AD0A">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13FD6552">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2843E28E">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1BFB24E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14:paraId="58617C3F">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09E2F7CF">
      <w:pPr>
        <w:spacing w:line="360" w:lineRule="auto"/>
        <w:rPr>
          <w:rFonts w:hint="eastAsia" w:ascii="仿宋" w:hAnsi="仿宋" w:eastAsia="仿宋" w:cs="仿宋"/>
          <w:b/>
          <w:color w:val="auto"/>
          <w:sz w:val="24"/>
        </w:rPr>
      </w:pPr>
    </w:p>
    <w:p w14:paraId="32677BA7">
      <w:pPr>
        <w:autoSpaceDE w:val="0"/>
        <w:autoSpaceDN w:val="0"/>
        <w:jc w:val="center"/>
        <w:rPr>
          <w:rFonts w:hint="eastAsia" w:ascii="仿宋" w:hAnsi="仿宋" w:eastAsia="仿宋" w:cs="仿宋"/>
          <w:b/>
          <w:color w:val="auto"/>
          <w:spacing w:val="6"/>
          <w:sz w:val="32"/>
          <w:szCs w:val="32"/>
        </w:rPr>
      </w:pPr>
    </w:p>
    <w:p w14:paraId="642D3ED8">
      <w:pPr>
        <w:autoSpaceDE w:val="0"/>
        <w:autoSpaceDN w:val="0"/>
        <w:jc w:val="center"/>
        <w:rPr>
          <w:rFonts w:hint="eastAsia" w:ascii="仿宋" w:hAnsi="仿宋" w:eastAsia="仿宋" w:cs="仿宋"/>
          <w:b/>
          <w:color w:val="auto"/>
          <w:spacing w:val="6"/>
          <w:sz w:val="32"/>
          <w:szCs w:val="32"/>
        </w:rPr>
      </w:pPr>
    </w:p>
    <w:p w14:paraId="45B5E30B">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14:paraId="73C52659">
      <w:pPr>
        <w:spacing w:line="360" w:lineRule="auto"/>
        <w:rPr>
          <w:rFonts w:hint="eastAsia" w:ascii="仿宋" w:hAnsi="仿宋" w:eastAsia="仿宋" w:cs="仿宋"/>
          <w:color w:val="auto"/>
          <w:sz w:val="24"/>
          <w:u w:val="single"/>
        </w:rPr>
      </w:pPr>
    </w:p>
    <w:p w14:paraId="0092CF18">
      <w:pPr>
        <w:spacing w:line="360" w:lineRule="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4FF4576B">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54EB5AF0">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14:paraId="0D37EAD9">
      <w:pPr>
        <w:spacing w:line="360" w:lineRule="auto"/>
        <w:ind w:firstLine="494"/>
        <w:rPr>
          <w:rFonts w:hint="eastAsia" w:ascii="仿宋" w:hAnsi="仿宋" w:eastAsia="仿宋" w:cs="仿宋"/>
          <w:color w:val="auto"/>
          <w:sz w:val="24"/>
        </w:rPr>
      </w:pPr>
    </w:p>
    <w:p w14:paraId="617DEBD6">
      <w:pPr>
        <w:spacing w:line="360" w:lineRule="auto"/>
        <w:ind w:firstLine="494"/>
        <w:rPr>
          <w:rFonts w:hint="eastAsia" w:ascii="仿宋" w:hAnsi="仿宋" w:eastAsia="仿宋" w:cs="仿宋"/>
          <w:color w:val="auto"/>
          <w:sz w:val="24"/>
        </w:rPr>
      </w:pPr>
    </w:p>
    <w:p w14:paraId="4F0C776D">
      <w:pPr>
        <w:spacing w:line="360" w:lineRule="auto"/>
        <w:ind w:firstLine="494"/>
        <w:rPr>
          <w:rFonts w:hint="eastAsia" w:ascii="仿宋" w:hAnsi="仿宋" w:eastAsia="仿宋" w:cs="仿宋"/>
          <w:color w:val="auto"/>
          <w:sz w:val="24"/>
        </w:rPr>
      </w:pPr>
    </w:p>
    <w:p w14:paraId="768B85C8">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14:paraId="67EC8C32">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55F9E4F3">
      <w:pPr>
        <w:pStyle w:val="81"/>
        <w:rPr>
          <w:rFonts w:hint="eastAsia" w:ascii="仿宋" w:hAnsi="仿宋" w:eastAsia="仿宋" w:cs="仿宋"/>
          <w:color w:val="auto"/>
        </w:rPr>
      </w:pPr>
    </w:p>
    <w:p w14:paraId="48D931FB">
      <w:pPr>
        <w:rPr>
          <w:rFonts w:hint="eastAsia" w:ascii="仿宋" w:hAnsi="仿宋" w:eastAsia="仿宋" w:cs="仿宋"/>
          <w:color w:val="auto"/>
          <w:sz w:val="24"/>
        </w:rPr>
      </w:pPr>
      <w:r>
        <w:rPr>
          <w:rFonts w:hint="eastAsia" w:ascii="仿宋" w:hAnsi="仿宋" w:eastAsia="仿宋" w:cs="仿宋"/>
          <w:b/>
          <w:bCs/>
          <w:color w:val="auto"/>
          <w:sz w:val="24"/>
        </w:rPr>
        <w:t>附：</w:t>
      </w:r>
    </w:p>
    <w:p w14:paraId="1814D82A">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35B095C8">
      <w:pPr>
        <w:autoSpaceDE w:val="0"/>
        <w:autoSpaceDN w:val="0"/>
        <w:jc w:val="center"/>
        <w:rPr>
          <w:rFonts w:hint="eastAsia" w:ascii="仿宋" w:hAnsi="仿宋" w:eastAsia="仿宋" w:cs="仿宋"/>
          <w:b/>
          <w:color w:val="auto"/>
          <w:spacing w:val="6"/>
          <w:sz w:val="32"/>
          <w:szCs w:val="32"/>
        </w:rPr>
      </w:pPr>
    </w:p>
    <w:p w14:paraId="5B306E5D">
      <w:pPr>
        <w:autoSpaceDE w:val="0"/>
        <w:autoSpaceDN w:val="0"/>
        <w:jc w:val="center"/>
        <w:rPr>
          <w:rFonts w:hint="eastAsia" w:ascii="仿宋" w:hAnsi="仿宋" w:eastAsia="仿宋" w:cs="仿宋"/>
          <w:b/>
          <w:color w:val="auto"/>
          <w:spacing w:val="6"/>
          <w:sz w:val="32"/>
          <w:szCs w:val="32"/>
        </w:rPr>
      </w:pPr>
    </w:p>
    <w:p w14:paraId="4CB560C9">
      <w:pPr>
        <w:autoSpaceDE w:val="0"/>
        <w:autoSpaceDN w:val="0"/>
        <w:jc w:val="center"/>
        <w:rPr>
          <w:rFonts w:hint="eastAsia" w:ascii="仿宋" w:hAnsi="仿宋" w:eastAsia="仿宋" w:cs="仿宋"/>
          <w:b/>
          <w:color w:val="auto"/>
          <w:spacing w:val="6"/>
          <w:sz w:val="32"/>
          <w:szCs w:val="32"/>
        </w:rPr>
      </w:pPr>
    </w:p>
    <w:p w14:paraId="672104B3">
      <w:pPr>
        <w:autoSpaceDE w:val="0"/>
        <w:autoSpaceDN w:val="0"/>
        <w:jc w:val="center"/>
        <w:rPr>
          <w:rFonts w:hint="eastAsia" w:ascii="仿宋" w:hAnsi="仿宋" w:eastAsia="仿宋" w:cs="仿宋"/>
          <w:b/>
          <w:color w:val="auto"/>
          <w:spacing w:val="6"/>
          <w:sz w:val="32"/>
          <w:szCs w:val="32"/>
        </w:rPr>
      </w:pPr>
    </w:p>
    <w:p w14:paraId="31A11058">
      <w:pPr>
        <w:autoSpaceDE w:val="0"/>
        <w:autoSpaceDN w:val="0"/>
        <w:jc w:val="center"/>
        <w:rPr>
          <w:rFonts w:hint="eastAsia" w:ascii="仿宋" w:hAnsi="仿宋" w:eastAsia="仿宋" w:cs="仿宋"/>
          <w:b/>
          <w:color w:val="auto"/>
          <w:spacing w:val="6"/>
          <w:sz w:val="32"/>
          <w:szCs w:val="32"/>
        </w:rPr>
      </w:pPr>
    </w:p>
    <w:p w14:paraId="60F4879C">
      <w:pPr>
        <w:autoSpaceDE w:val="0"/>
        <w:autoSpaceDN w:val="0"/>
        <w:jc w:val="center"/>
        <w:rPr>
          <w:rFonts w:hint="eastAsia" w:ascii="仿宋" w:hAnsi="仿宋" w:eastAsia="仿宋" w:cs="仿宋"/>
          <w:b/>
          <w:color w:val="auto"/>
          <w:spacing w:val="6"/>
          <w:sz w:val="32"/>
          <w:szCs w:val="32"/>
        </w:rPr>
      </w:pPr>
    </w:p>
    <w:p w14:paraId="322EFAD6">
      <w:pPr>
        <w:autoSpaceDE w:val="0"/>
        <w:autoSpaceDN w:val="0"/>
        <w:jc w:val="center"/>
        <w:rPr>
          <w:rFonts w:hint="eastAsia" w:ascii="仿宋" w:hAnsi="仿宋" w:eastAsia="仿宋" w:cs="仿宋"/>
          <w:b/>
          <w:color w:val="auto"/>
          <w:spacing w:val="6"/>
          <w:sz w:val="32"/>
          <w:szCs w:val="32"/>
        </w:rPr>
      </w:pPr>
    </w:p>
    <w:p w14:paraId="71CCB396">
      <w:pPr>
        <w:autoSpaceDE w:val="0"/>
        <w:autoSpaceDN w:val="0"/>
        <w:jc w:val="center"/>
        <w:rPr>
          <w:rFonts w:hint="eastAsia" w:ascii="仿宋" w:hAnsi="仿宋" w:eastAsia="仿宋" w:cs="仿宋"/>
          <w:b/>
          <w:color w:val="auto"/>
          <w:spacing w:val="6"/>
          <w:sz w:val="32"/>
          <w:szCs w:val="32"/>
        </w:rPr>
      </w:pPr>
    </w:p>
    <w:p w14:paraId="17108DDC">
      <w:pPr>
        <w:pStyle w:val="61"/>
        <w:ind w:firstLine="0"/>
        <w:rPr>
          <w:rFonts w:hint="eastAsia" w:ascii="仿宋" w:hAnsi="仿宋" w:eastAsia="仿宋" w:cs="仿宋"/>
          <w:color w:val="auto"/>
        </w:rPr>
      </w:pPr>
    </w:p>
    <w:p w14:paraId="1709A160">
      <w:pPr>
        <w:rPr>
          <w:rFonts w:hint="eastAsia" w:ascii="仿宋" w:hAnsi="仿宋" w:eastAsia="仿宋" w:cs="仿宋"/>
          <w:color w:val="auto"/>
        </w:rPr>
      </w:pPr>
    </w:p>
    <w:p w14:paraId="7E2E68CD">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附件4：联合协议</w:t>
      </w:r>
    </w:p>
    <w:p w14:paraId="58ED724B">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322E53DB">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14:paraId="4B52C63A">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6A0FA8D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254F59B5">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35A6FF12">
      <w:pPr>
        <w:snapToGrid w:val="0"/>
        <w:spacing w:line="360" w:lineRule="auto"/>
        <w:ind w:firstLine="576"/>
        <w:rPr>
          <w:rFonts w:hint="eastAsia" w:ascii="仿宋" w:hAnsi="仿宋" w:eastAsia="仿宋" w:cs="仿宋"/>
          <w:color w:val="auto"/>
          <w:kern w:val="0"/>
          <w:sz w:val="24"/>
          <w:lang w:val="zh-CN"/>
        </w:rPr>
      </w:pPr>
      <w:bookmarkStart w:id="55" w:name="_Hlk101134295"/>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p>
    <w:p w14:paraId="744CD4DF">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p>
    <w:p w14:paraId="7F06EF8B">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bookmarkEnd w:id="55"/>
    <w:p w14:paraId="63D5EA83">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1894790C">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（联合体成员X,……）</w:t>
      </w:r>
      <w:r>
        <w:rPr>
          <w:rFonts w:hint="eastAsia" w:ascii="仿宋" w:hAnsi="仿宋" w:eastAsia="仿宋" w:cs="仿宋"/>
          <w:color w:val="auto"/>
          <w:kern w:val="0"/>
          <w:sz w:val="24"/>
        </w:rPr>
        <w:t>提供的全部货物由小微企业制造，其合同份额占到合同总金额%以上；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428C36C9">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sz w:val="24"/>
        </w:rPr>
        <w:t>2、中小企业合同金额达到%，其中小微企业合同金额达到%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p>
    <w:p w14:paraId="4A4A8524">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79D1C357">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546C1CD0">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4997E920">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659A572B">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74D627C2">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452F2CFD">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079FCA5F">
      <w:pPr>
        <w:snapToGrid w:val="0"/>
        <w:spacing w:line="360" w:lineRule="auto"/>
        <w:ind w:right="960"/>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5EF8EC47">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701B737A">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5B1594E9">
      <w:pPr>
        <w:autoSpaceDE w:val="0"/>
        <w:autoSpaceDN w:val="0"/>
        <w:jc w:val="center"/>
        <w:rPr>
          <w:rFonts w:hint="eastAsia" w:ascii="仿宋" w:hAnsi="仿宋" w:eastAsia="仿宋" w:cs="仿宋"/>
          <w:b/>
          <w:color w:val="auto"/>
          <w:spacing w:val="6"/>
          <w:sz w:val="32"/>
          <w:szCs w:val="32"/>
        </w:rPr>
      </w:pPr>
    </w:p>
    <w:p w14:paraId="6F49E450">
      <w:pPr>
        <w:autoSpaceDE w:val="0"/>
        <w:autoSpaceDN w:val="0"/>
        <w:jc w:val="center"/>
        <w:rPr>
          <w:rFonts w:hint="eastAsia" w:ascii="仿宋" w:hAnsi="仿宋" w:eastAsia="仿宋" w:cs="仿宋"/>
          <w:b/>
          <w:color w:val="auto"/>
          <w:spacing w:val="6"/>
          <w:sz w:val="32"/>
          <w:szCs w:val="32"/>
        </w:rPr>
      </w:pPr>
    </w:p>
    <w:p w14:paraId="7FBD9B2B">
      <w:pPr>
        <w:autoSpaceDE w:val="0"/>
        <w:autoSpaceDN w:val="0"/>
        <w:jc w:val="center"/>
        <w:rPr>
          <w:rFonts w:hint="eastAsia" w:ascii="仿宋" w:hAnsi="仿宋" w:eastAsia="仿宋" w:cs="仿宋"/>
          <w:b/>
          <w:color w:val="auto"/>
          <w:spacing w:val="6"/>
          <w:sz w:val="32"/>
          <w:szCs w:val="32"/>
        </w:rPr>
      </w:pPr>
    </w:p>
    <w:p w14:paraId="24EA4983">
      <w:pPr>
        <w:autoSpaceDE w:val="0"/>
        <w:autoSpaceDN w:val="0"/>
        <w:jc w:val="center"/>
        <w:rPr>
          <w:rFonts w:hint="eastAsia" w:ascii="仿宋" w:hAnsi="仿宋" w:eastAsia="仿宋" w:cs="仿宋"/>
          <w:b/>
          <w:color w:val="auto"/>
          <w:spacing w:val="6"/>
          <w:sz w:val="32"/>
          <w:szCs w:val="32"/>
        </w:rPr>
      </w:pPr>
    </w:p>
    <w:p w14:paraId="12CA98F8">
      <w:pPr>
        <w:autoSpaceDE w:val="0"/>
        <w:autoSpaceDN w:val="0"/>
        <w:jc w:val="center"/>
        <w:rPr>
          <w:rFonts w:hint="eastAsia" w:ascii="仿宋" w:hAnsi="仿宋" w:eastAsia="仿宋" w:cs="仿宋"/>
          <w:b/>
          <w:color w:val="auto"/>
          <w:spacing w:val="6"/>
          <w:sz w:val="32"/>
          <w:szCs w:val="32"/>
        </w:rPr>
      </w:pPr>
    </w:p>
    <w:p w14:paraId="58B40143">
      <w:pPr>
        <w:autoSpaceDE w:val="0"/>
        <w:autoSpaceDN w:val="0"/>
        <w:jc w:val="center"/>
        <w:rPr>
          <w:rFonts w:hint="eastAsia" w:ascii="仿宋" w:hAnsi="仿宋" w:eastAsia="仿宋" w:cs="仿宋"/>
          <w:b/>
          <w:color w:val="auto"/>
          <w:spacing w:val="6"/>
          <w:sz w:val="32"/>
          <w:szCs w:val="32"/>
        </w:rPr>
      </w:pPr>
    </w:p>
    <w:p w14:paraId="238C8761">
      <w:pPr>
        <w:autoSpaceDE w:val="0"/>
        <w:autoSpaceDN w:val="0"/>
        <w:jc w:val="center"/>
        <w:rPr>
          <w:rFonts w:hint="eastAsia" w:ascii="仿宋" w:hAnsi="仿宋" w:eastAsia="仿宋" w:cs="仿宋"/>
          <w:b/>
          <w:color w:val="auto"/>
          <w:spacing w:val="6"/>
          <w:sz w:val="32"/>
          <w:szCs w:val="32"/>
        </w:rPr>
      </w:pPr>
    </w:p>
    <w:p w14:paraId="697EAE62">
      <w:pPr>
        <w:autoSpaceDE w:val="0"/>
        <w:autoSpaceDN w:val="0"/>
        <w:jc w:val="center"/>
        <w:rPr>
          <w:rFonts w:hint="eastAsia" w:ascii="仿宋" w:hAnsi="仿宋" w:eastAsia="仿宋" w:cs="仿宋"/>
          <w:b/>
          <w:color w:val="auto"/>
          <w:spacing w:val="6"/>
          <w:sz w:val="32"/>
          <w:szCs w:val="32"/>
        </w:rPr>
      </w:pPr>
    </w:p>
    <w:p w14:paraId="0F4C6A9F">
      <w:pPr>
        <w:autoSpaceDE w:val="0"/>
        <w:autoSpaceDN w:val="0"/>
        <w:jc w:val="center"/>
        <w:rPr>
          <w:rFonts w:hint="eastAsia" w:ascii="仿宋" w:hAnsi="仿宋" w:eastAsia="仿宋" w:cs="仿宋"/>
          <w:b/>
          <w:color w:val="auto"/>
          <w:spacing w:val="6"/>
          <w:sz w:val="32"/>
          <w:szCs w:val="32"/>
        </w:rPr>
      </w:pPr>
    </w:p>
    <w:p w14:paraId="0DF4F587">
      <w:pPr>
        <w:autoSpaceDE w:val="0"/>
        <w:autoSpaceDN w:val="0"/>
        <w:jc w:val="center"/>
        <w:rPr>
          <w:rFonts w:hint="eastAsia" w:ascii="仿宋" w:hAnsi="仿宋" w:eastAsia="仿宋" w:cs="仿宋"/>
          <w:b/>
          <w:color w:val="auto"/>
          <w:spacing w:val="6"/>
          <w:sz w:val="32"/>
          <w:szCs w:val="32"/>
        </w:rPr>
      </w:pPr>
    </w:p>
    <w:p w14:paraId="7B7CF939">
      <w:pPr>
        <w:autoSpaceDE w:val="0"/>
        <w:autoSpaceDN w:val="0"/>
        <w:jc w:val="center"/>
        <w:rPr>
          <w:rFonts w:hint="eastAsia" w:ascii="仿宋" w:hAnsi="仿宋" w:eastAsia="仿宋" w:cs="仿宋"/>
          <w:b/>
          <w:color w:val="auto"/>
          <w:spacing w:val="6"/>
          <w:sz w:val="32"/>
          <w:szCs w:val="32"/>
        </w:rPr>
      </w:pPr>
    </w:p>
    <w:p w14:paraId="306E572D">
      <w:pPr>
        <w:autoSpaceDE w:val="0"/>
        <w:autoSpaceDN w:val="0"/>
        <w:jc w:val="center"/>
        <w:rPr>
          <w:rFonts w:hint="eastAsia" w:ascii="仿宋" w:hAnsi="仿宋" w:eastAsia="仿宋" w:cs="仿宋"/>
          <w:b/>
          <w:color w:val="auto"/>
          <w:spacing w:val="6"/>
          <w:sz w:val="32"/>
          <w:szCs w:val="32"/>
        </w:rPr>
      </w:pPr>
    </w:p>
    <w:p w14:paraId="6531EDA4">
      <w:pPr>
        <w:autoSpaceDE w:val="0"/>
        <w:autoSpaceDN w:val="0"/>
        <w:jc w:val="center"/>
        <w:rPr>
          <w:rFonts w:hint="eastAsia" w:ascii="仿宋" w:hAnsi="仿宋" w:eastAsia="仿宋" w:cs="仿宋"/>
          <w:b/>
          <w:color w:val="auto"/>
          <w:spacing w:val="6"/>
          <w:sz w:val="32"/>
          <w:szCs w:val="32"/>
        </w:rPr>
      </w:pPr>
    </w:p>
    <w:p w14:paraId="4B572CB2">
      <w:pPr>
        <w:autoSpaceDE w:val="0"/>
        <w:autoSpaceDN w:val="0"/>
        <w:jc w:val="center"/>
        <w:rPr>
          <w:rFonts w:hint="eastAsia" w:ascii="仿宋" w:hAnsi="仿宋" w:eastAsia="仿宋" w:cs="仿宋"/>
          <w:b/>
          <w:color w:val="auto"/>
          <w:spacing w:val="6"/>
          <w:sz w:val="32"/>
          <w:szCs w:val="32"/>
        </w:rPr>
      </w:pPr>
    </w:p>
    <w:p w14:paraId="70ABAF97">
      <w:pPr>
        <w:autoSpaceDE w:val="0"/>
        <w:autoSpaceDN w:val="0"/>
        <w:jc w:val="center"/>
        <w:rPr>
          <w:rFonts w:hint="eastAsia" w:ascii="仿宋" w:hAnsi="仿宋" w:eastAsia="仿宋" w:cs="仿宋"/>
          <w:b/>
          <w:color w:val="auto"/>
          <w:spacing w:val="6"/>
          <w:sz w:val="32"/>
          <w:szCs w:val="32"/>
        </w:rPr>
      </w:pPr>
    </w:p>
    <w:p w14:paraId="499D5273">
      <w:pPr>
        <w:autoSpaceDE w:val="0"/>
        <w:autoSpaceDN w:val="0"/>
        <w:jc w:val="center"/>
        <w:rPr>
          <w:rFonts w:hint="eastAsia" w:ascii="仿宋" w:hAnsi="仿宋" w:eastAsia="仿宋" w:cs="仿宋"/>
          <w:b/>
          <w:color w:val="auto"/>
          <w:spacing w:val="6"/>
          <w:sz w:val="32"/>
          <w:szCs w:val="32"/>
        </w:rPr>
      </w:pPr>
    </w:p>
    <w:p w14:paraId="002779A6">
      <w:pPr>
        <w:snapToGrid w:val="0"/>
        <w:spacing w:line="360" w:lineRule="auto"/>
        <w:jc w:val="center"/>
        <w:outlineLvl w:val="0"/>
        <w:rPr>
          <w:rFonts w:hint="eastAsia" w:ascii="仿宋" w:hAnsi="仿宋" w:eastAsia="仿宋" w:cs="仿宋"/>
          <w:b/>
          <w:color w:val="auto"/>
          <w:kern w:val="0"/>
          <w:sz w:val="32"/>
          <w:szCs w:val="32"/>
        </w:rPr>
      </w:pPr>
    </w:p>
    <w:p w14:paraId="52B06DB0">
      <w:pPr>
        <w:snapToGrid w:val="0"/>
        <w:spacing w:line="360" w:lineRule="auto"/>
        <w:jc w:val="center"/>
        <w:outlineLvl w:val="0"/>
        <w:rPr>
          <w:rFonts w:hint="eastAsia" w:ascii="仿宋" w:hAnsi="仿宋" w:eastAsia="仿宋" w:cs="仿宋"/>
          <w:b/>
          <w:color w:val="auto"/>
          <w:kern w:val="0"/>
          <w:sz w:val="32"/>
          <w:szCs w:val="32"/>
        </w:rPr>
      </w:pPr>
    </w:p>
    <w:p w14:paraId="402C3DB1">
      <w:pPr>
        <w:snapToGrid w:val="0"/>
        <w:spacing w:line="360" w:lineRule="auto"/>
        <w:jc w:val="center"/>
        <w:outlineLvl w:val="0"/>
        <w:rPr>
          <w:rFonts w:hint="eastAsia" w:ascii="仿宋" w:hAnsi="仿宋" w:eastAsia="仿宋" w:cs="仿宋"/>
          <w:b/>
          <w:color w:val="auto"/>
          <w:kern w:val="0"/>
          <w:sz w:val="32"/>
          <w:szCs w:val="32"/>
        </w:rPr>
      </w:pPr>
    </w:p>
    <w:p w14:paraId="7FE95E65">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附件5：分包意向协议</w:t>
      </w:r>
    </w:p>
    <w:p w14:paraId="0B6D076B">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3E9A70D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0DADE883">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29B71279">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218DE2DC">
      <w:pPr>
        <w:pStyle w:val="4"/>
        <w:ind w:left="664" w:leftChars="316" w:firstLine="229" w:firstLineChars="95"/>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14:paraId="64258317">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5FA0A861">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（分包供应商X,……）提供的货物全部由小微企业制造，</w:t>
      </w:r>
      <w:r>
        <w:rPr>
          <w:rFonts w:hint="eastAsia" w:ascii="仿宋" w:hAnsi="仿宋" w:eastAsia="仿宋" w:cs="仿宋"/>
          <w:color w:val="auto"/>
          <w:kern w:val="0"/>
          <w:sz w:val="24"/>
        </w:rPr>
        <w:t>其合同份额占到合同总金额%以上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5E9D0360">
      <w:pPr>
        <w:spacing w:line="360" w:lineRule="auto"/>
        <w:ind w:firstLine="480" w:firstLineChars="200"/>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56" w:name="_Hlk101133173"/>
      <w:r>
        <w:rPr>
          <w:rFonts w:hint="eastAsia" w:ascii="仿宋" w:hAnsi="仿宋" w:eastAsia="仿宋" w:cs="仿宋"/>
          <w:color w:val="auto"/>
          <w:sz w:val="24"/>
        </w:rPr>
        <w:t>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bookmarkEnd w:id="56"/>
    </w:p>
    <w:p w14:paraId="1E5D6E75">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1EFA1836">
      <w:pPr>
        <w:snapToGrid w:val="0"/>
        <w:spacing w:line="360" w:lineRule="auto"/>
        <w:ind w:firstLine="576"/>
        <w:rPr>
          <w:rFonts w:hint="eastAsia" w:ascii="仿宋" w:hAnsi="仿宋" w:eastAsia="仿宋" w:cs="仿宋"/>
          <w:color w:val="auto"/>
          <w:u w:val="single"/>
        </w:rPr>
      </w:pPr>
    </w:p>
    <w:p w14:paraId="1E327E8D">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2F6A7777">
      <w:pPr>
        <w:snapToGrid w:val="0"/>
        <w:spacing w:line="360" w:lineRule="auto"/>
        <w:ind w:firstLine="576"/>
        <w:rPr>
          <w:rFonts w:hint="eastAsia" w:ascii="仿宋" w:hAnsi="仿宋" w:eastAsia="仿宋" w:cs="仿宋"/>
          <w:color w:val="auto"/>
          <w:kern w:val="0"/>
          <w:sz w:val="24"/>
          <w:lang w:val="zh-CN"/>
        </w:rPr>
      </w:pPr>
    </w:p>
    <w:p w14:paraId="43684594">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27382C02">
      <w:pPr>
        <w:snapToGrid w:val="0"/>
        <w:spacing w:line="360" w:lineRule="auto"/>
        <w:ind w:left="573" w:leftChars="273"/>
        <w:rPr>
          <w:rFonts w:hint="eastAsia" w:ascii="仿宋" w:hAnsi="仿宋" w:eastAsia="仿宋" w:cs="仿宋"/>
          <w:color w:val="auto"/>
          <w:kern w:val="0"/>
          <w:sz w:val="24"/>
          <w:lang w:val="zh-CN"/>
        </w:rPr>
      </w:pPr>
    </w:p>
    <w:p w14:paraId="0171BBB1">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71E19456">
      <w:pPr>
        <w:snapToGrid w:val="0"/>
        <w:spacing w:line="360" w:lineRule="auto"/>
        <w:ind w:firstLine="576"/>
        <w:rPr>
          <w:rFonts w:hint="eastAsia" w:ascii="仿宋" w:hAnsi="仿宋" w:eastAsia="仿宋" w:cs="仿宋"/>
          <w:color w:val="auto"/>
          <w:kern w:val="0"/>
          <w:sz w:val="24"/>
          <w:lang w:val="zh-CN"/>
        </w:rPr>
      </w:pPr>
    </w:p>
    <w:p w14:paraId="30465817">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79E7E97F">
      <w:pPr>
        <w:snapToGrid w:val="0"/>
        <w:spacing w:line="360" w:lineRule="auto"/>
        <w:ind w:firstLine="576"/>
        <w:rPr>
          <w:rFonts w:hint="eastAsia" w:ascii="仿宋" w:hAnsi="仿宋" w:eastAsia="仿宋" w:cs="仿宋"/>
          <w:color w:val="auto"/>
          <w:kern w:val="0"/>
          <w:sz w:val="24"/>
          <w:lang w:val="zh-CN"/>
        </w:rPr>
      </w:pPr>
    </w:p>
    <w:p w14:paraId="5CEF1C03">
      <w:pPr>
        <w:snapToGrid w:val="0"/>
        <w:spacing w:line="360" w:lineRule="auto"/>
        <w:ind w:left="5758" w:leftChars="342" w:hanging="5040" w:hanging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投标人名称(电子签名)：</w:t>
      </w:r>
    </w:p>
    <w:p w14:paraId="4CBBCC19">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6F9D58EE">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6B42988D">
      <w:pPr>
        <w:spacing w:line="360" w:lineRule="auto"/>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2527227A">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2FEC7E72">
      <w:pPr>
        <w:autoSpaceDE w:val="0"/>
        <w:autoSpaceDN w:val="0"/>
        <w:jc w:val="center"/>
        <w:rPr>
          <w:rFonts w:hint="eastAsia" w:ascii="仿宋" w:hAnsi="仿宋" w:eastAsia="仿宋" w:cs="仿宋"/>
          <w:b/>
          <w:color w:val="auto"/>
          <w:spacing w:val="6"/>
          <w:sz w:val="32"/>
          <w:szCs w:val="32"/>
        </w:rPr>
      </w:pPr>
    </w:p>
    <w:p w14:paraId="10411749">
      <w:pPr>
        <w:autoSpaceDE w:val="0"/>
        <w:autoSpaceDN w:val="0"/>
        <w:jc w:val="center"/>
        <w:rPr>
          <w:rFonts w:hint="eastAsia" w:ascii="仿宋" w:hAnsi="仿宋" w:eastAsia="仿宋" w:cs="仿宋"/>
          <w:b/>
          <w:color w:val="auto"/>
          <w:spacing w:val="6"/>
          <w:sz w:val="32"/>
          <w:szCs w:val="32"/>
        </w:rPr>
      </w:pPr>
    </w:p>
    <w:p w14:paraId="504799E3">
      <w:pPr>
        <w:autoSpaceDE w:val="0"/>
        <w:autoSpaceDN w:val="0"/>
        <w:jc w:val="center"/>
        <w:rPr>
          <w:rFonts w:hint="eastAsia" w:ascii="仿宋" w:hAnsi="仿宋" w:eastAsia="仿宋" w:cs="仿宋"/>
          <w:b/>
          <w:color w:val="auto"/>
          <w:spacing w:val="6"/>
          <w:sz w:val="32"/>
          <w:szCs w:val="32"/>
        </w:rPr>
      </w:pPr>
    </w:p>
    <w:p w14:paraId="0156D591">
      <w:pPr>
        <w:autoSpaceDE w:val="0"/>
        <w:autoSpaceDN w:val="0"/>
        <w:jc w:val="center"/>
        <w:rPr>
          <w:rFonts w:hint="eastAsia" w:ascii="仿宋" w:hAnsi="仿宋" w:eastAsia="仿宋" w:cs="仿宋"/>
          <w:b/>
          <w:color w:val="auto"/>
          <w:spacing w:val="6"/>
          <w:sz w:val="32"/>
          <w:szCs w:val="32"/>
        </w:rPr>
      </w:pPr>
    </w:p>
    <w:p w14:paraId="79F042E7">
      <w:pPr>
        <w:autoSpaceDE w:val="0"/>
        <w:autoSpaceDN w:val="0"/>
        <w:jc w:val="center"/>
        <w:rPr>
          <w:rFonts w:hint="eastAsia" w:ascii="仿宋" w:hAnsi="仿宋" w:eastAsia="仿宋" w:cs="仿宋"/>
          <w:b/>
          <w:color w:val="auto"/>
          <w:spacing w:val="6"/>
          <w:sz w:val="32"/>
          <w:szCs w:val="32"/>
        </w:rPr>
      </w:pPr>
    </w:p>
    <w:p w14:paraId="56A9CC27">
      <w:pPr>
        <w:autoSpaceDE w:val="0"/>
        <w:autoSpaceDN w:val="0"/>
        <w:jc w:val="center"/>
        <w:rPr>
          <w:rFonts w:hint="eastAsia" w:ascii="仿宋" w:hAnsi="仿宋" w:eastAsia="仿宋" w:cs="仿宋"/>
          <w:b/>
          <w:color w:val="auto"/>
          <w:spacing w:val="6"/>
          <w:sz w:val="32"/>
          <w:szCs w:val="32"/>
        </w:rPr>
      </w:pPr>
    </w:p>
    <w:p w14:paraId="1D129FD2">
      <w:pPr>
        <w:autoSpaceDE w:val="0"/>
        <w:autoSpaceDN w:val="0"/>
        <w:jc w:val="center"/>
        <w:rPr>
          <w:rFonts w:hint="eastAsia" w:ascii="仿宋" w:hAnsi="仿宋" w:eastAsia="仿宋" w:cs="仿宋"/>
          <w:b/>
          <w:color w:val="auto"/>
          <w:spacing w:val="6"/>
          <w:sz w:val="32"/>
          <w:szCs w:val="32"/>
        </w:rPr>
      </w:pPr>
    </w:p>
    <w:p w14:paraId="71EFEAF9">
      <w:pPr>
        <w:autoSpaceDE w:val="0"/>
        <w:autoSpaceDN w:val="0"/>
        <w:jc w:val="center"/>
        <w:rPr>
          <w:rFonts w:hint="eastAsia" w:ascii="仿宋" w:hAnsi="仿宋" w:eastAsia="仿宋" w:cs="仿宋"/>
          <w:b/>
          <w:color w:val="auto"/>
          <w:spacing w:val="6"/>
          <w:sz w:val="32"/>
          <w:szCs w:val="32"/>
        </w:rPr>
      </w:pPr>
    </w:p>
    <w:p w14:paraId="4135041B">
      <w:pPr>
        <w:autoSpaceDE w:val="0"/>
        <w:autoSpaceDN w:val="0"/>
        <w:jc w:val="center"/>
        <w:rPr>
          <w:rFonts w:hint="eastAsia" w:ascii="仿宋" w:hAnsi="仿宋" w:eastAsia="仿宋" w:cs="仿宋"/>
          <w:b/>
          <w:color w:val="auto"/>
          <w:spacing w:val="6"/>
          <w:sz w:val="32"/>
          <w:szCs w:val="32"/>
        </w:rPr>
      </w:pPr>
    </w:p>
    <w:p w14:paraId="5BEDD693">
      <w:pPr>
        <w:autoSpaceDE w:val="0"/>
        <w:autoSpaceDN w:val="0"/>
        <w:jc w:val="center"/>
        <w:rPr>
          <w:rFonts w:hint="eastAsia" w:ascii="仿宋" w:hAnsi="仿宋" w:eastAsia="仿宋" w:cs="仿宋"/>
          <w:b/>
          <w:color w:val="auto"/>
          <w:spacing w:val="6"/>
          <w:sz w:val="32"/>
          <w:szCs w:val="32"/>
        </w:rPr>
      </w:pPr>
    </w:p>
    <w:p w14:paraId="1650CDA0">
      <w:pPr>
        <w:autoSpaceDE w:val="0"/>
        <w:autoSpaceDN w:val="0"/>
        <w:jc w:val="center"/>
        <w:rPr>
          <w:rFonts w:hint="eastAsia" w:ascii="仿宋" w:hAnsi="仿宋" w:eastAsia="仿宋" w:cs="仿宋"/>
          <w:b/>
          <w:color w:val="auto"/>
          <w:spacing w:val="6"/>
          <w:sz w:val="32"/>
          <w:szCs w:val="32"/>
        </w:rPr>
      </w:pPr>
    </w:p>
    <w:p w14:paraId="41B1CCB3">
      <w:pPr>
        <w:pStyle w:val="81"/>
        <w:rPr>
          <w:rFonts w:hint="eastAsia" w:ascii="仿宋" w:hAnsi="仿宋" w:eastAsia="仿宋" w:cs="仿宋"/>
          <w:b/>
          <w:color w:val="auto"/>
          <w:spacing w:val="6"/>
          <w:sz w:val="32"/>
          <w:szCs w:val="32"/>
        </w:rPr>
      </w:pPr>
    </w:p>
    <w:p w14:paraId="7B7530C9">
      <w:pPr>
        <w:pStyle w:val="82"/>
        <w:rPr>
          <w:rFonts w:hint="eastAsia" w:ascii="仿宋" w:hAnsi="仿宋" w:eastAsia="仿宋" w:cs="仿宋"/>
          <w:b/>
          <w:color w:val="auto"/>
          <w:spacing w:val="6"/>
          <w:sz w:val="32"/>
          <w:szCs w:val="32"/>
        </w:rPr>
      </w:pPr>
    </w:p>
    <w:p w14:paraId="05AB268A">
      <w:pPr>
        <w:rPr>
          <w:rFonts w:hint="eastAsia" w:ascii="仿宋" w:hAnsi="仿宋" w:eastAsia="仿宋" w:cs="仿宋"/>
          <w:b/>
          <w:color w:val="auto"/>
          <w:spacing w:val="6"/>
          <w:sz w:val="32"/>
          <w:szCs w:val="32"/>
        </w:rPr>
      </w:pPr>
    </w:p>
    <w:p w14:paraId="6ACD57EB">
      <w:pPr>
        <w:pStyle w:val="81"/>
        <w:rPr>
          <w:rFonts w:hint="eastAsia" w:ascii="仿宋" w:hAnsi="仿宋" w:eastAsia="仿宋" w:cs="仿宋"/>
          <w:b/>
          <w:color w:val="auto"/>
          <w:spacing w:val="6"/>
          <w:sz w:val="32"/>
          <w:szCs w:val="32"/>
        </w:rPr>
      </w:pPr>
    </w:p>
    <w:p w14:paraId="1F13FE09">
      <w:pPr>
        <w:pStyle w:val="82"/>
        <w:rPr>
          <w:rFonts w:hint="eastAsia" w:ascii="仿宋" w:hAnsi="仿宋" w:eastAsia="仿宋" w:cs="仿宋"/>
          <w:color w:val="auto"/>
        </w:rPr>
      </w:pPr>
    </w:p>
    <w:p w14:paraId="757456CB">
      <w:pPr>
        <w:spacing w:line="360" w:lineRule="auto"/>
        <w:rPr>
          <w:rFonts w:hint="eastAsia" w:ascii="仿宋" w:hAnsi="仿宋" w:eastAsia="仿宋" w:cs="仿宋"/>
          <w:b/>
          <w:color w:val="auto"/>
          <w:spacing w:val="6"/>
          <w:sz w:val="32"/>
          <w:szCs w:val="32"/>
        </w:rPr>
      </w:pPr>
      <w:bookmarkStart w:id="57" w:name="OLE_LINK14"/>
      <w:bookmarkStart w:id="58" w:name="OLE_LINK13"/>
    </w:p>
    <w:p w14:paraId="454EDE53">
      <w:pPr>
        <w:spacing w:line="360" w:lineRule="auto"/>
        <w:rPr>
          <w:rFonts w:hint="eastAsia" w:ascii="仿宋" w:hAnsi="仿宋" w:eastAsia="仿宋" w:cs="仿宋"/>
          <w:b/>
          <w:color w:val="auto"/>
          <w:spacing w:val="6"/>
          <w:sz w:val="32"/>
          <w:szCs w:val="32"/>
        </w:rPr>
      </w:pPr>
    </w:p>
    <w:p w14:paraId="79509436">
      <w:pPr>
        <w:spacing w:line="360" w:lineRule="auto"/>
        <w:rPr>
          <w:rFonts w:hint="eastAsia" w:ascii="仿宋" w:hAnsi="仿宋" w:eastAsia="仿宋" w:cs="仿宋"/>
          <w:b/>
          <w:color w:val="auto"/>
          <w:spacing w:val="6"/>
          <w:sz w:val="32"/>
          <w:szCs w:val="32"/>
        </w:rPr>
      </w:pPr>
    </w:p>
    <w:p w14:paraId="1214D2F9">
      <w:pPr>
        <w:spacing w:line="360" w:lineRule="auto"/>
        <w:rPr>
          <w:rFonts w:hint="eastAsia" w:ascii="仿宋" w:hAnsi="仿宋" w:eastAsia="仿宋" w:cs="仿宋"/>
          <w:b/>
          <w:color w:val="auto"/>
          <w:spacing w:val="6"/>
          <w:sz w:val="32"/>
          <w:szCs w:val="32"/>
        </w:rPr>
      </w:pPr>
    </w:p>
    <w:p w14:paraId="5F395390">
      <w:pPr>
        <w:spacing w:line="360" w:lineRule="auto"/>
        <w:rPr>
          <w:rFonts w:hint="eastAsia" w:ascii="仿宋" w:hAnsi="仿宋" w:eastAsia="仿宋" w:cs="仿宋"/>
          <w:b/>
          <w:color w:val="auto"/>
          <w:spacing w:val="6"/>
          <w:sz w:val="32"/>
          <w:szCs w:val="32"/>
        </w:rPr>
      </w:pPr>
    </w:p>
    <w:p w14:paraId="6FB23D44">
      <w:pPr>
        <w:spacing w:line="360" w:lineRule="auto"/>
        <w:rPr>
          <w:rFonts w:hint="eastAsia" w:ascii="仿宋" w:hAnsi="仿宋" w:eastAsia="仿宋" w:cs="仿宋"/>
          <w:b/>
          <w:color w:val="auto"/>
          <w:spacing w:val="6"/>
          <w:sz w:val="32"/>
          <w:szCs w:val="32"/>
        </w:rPr>
      </w:pPr>
    </w:p>
    <w:p w14:paraId="7666D3BA">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p>
    <w:p w14:paraId="087B6238">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bookmarkEnd w:id="57"/>
    <w:bookmarkEnd w:id="58"/>
    <w:p w14:paraId="59975D2F">
      <w:pPr>
        <w:spacing w:line="360" w:lineRule="auto"/>
        <w:rPr>
          <w:rFonts w:hint="eastAsia" w:ascii="仿宋" w:hAnsi="仿宋" w:eastAsia="仿宋" w:cs="仿宋"/>
          <w:b/>
          <w:color w:val="auto"/>
          <w:spacing w:val="6"/>
          <w:sz w:val="30"/>
          <w:szCs w:val="30"/>
        </w:rPr>
      </w:pPr>
    </w:p>
    <w:p w14:paraId="3E69F4C9">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32332473">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68A21D77">
      <w:pPr>
        <w:spacing w:line="360" w:lineRule="auto"/>
        <w:ind w:firstLine="480" w:firstLineChars="200"/>
        <w:rPr>
          <w:rFonts w:hint="eastAsia" w:ascii="仿宋" w:hAnsi="仿宋" w:eastAsia="仿宋" w:cs="仿宋"/>
          <w:color w:val="auto"/>
          <w:sz w:val="24"/>
        </w:rPr>
      </w:pPr>
    </w:p>
    <w:p w14:paraId="010AD575">
      <w:pPr>
        <w:spacing w:line="360" w:lineRule="auto"/>
        <w:ind w:firstLine="480" w:firstLineChars="200"/>
        <w:rPr>
          <w:rFonts w:hint="eastAsia" w:ascii="仿宋" w:hAnsi="仿宋" w:eastAsia="仿宋" w:cs="仿宋"/>
          <w:color w:val="auto"/>
          <w:sz w:val="24"/>
        </w:rPr>
      </w:pPr>
    </w:p>
    <w:p w14:paraId="63A793AD">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7FCD472D">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14:paraId="66D21DDF">
      <w:pPr>
        <w:autoSpaceDE w:val="0"/>
        <w:autoSpaceDN w:val="0"/>
        <w:jc w:val="center"/>
        <w:rPr>
          <w:rFonts w:hint="eastAsia" w:ascii="仿宋" w:hAnsi="仿宋" w:eastAsia="仿宋" w:cs="仿宋"/>
          <w:b/>
          <w:color w:val="auto"/>
          <w:spacing w:val="6"/>
          <w:sz w:val="32"/>
          <w:szCs w:val="32"/>
        </w:rPr>
      </w:pPr>
    </w:p>
    <w:p w14:paraId="5FE6D61B">
      <w:pPr>
        <w:autoSpaceDE w:val="0"/>
        <w:autoSpaceDN w:val="0"/>
        <w:jc w:val="center"/>
        <w:rPr>
          <w:rFonts w:hint="eastAsia" w:ascii="仿宋" w:hAnsi="仿宋" w:eastAsia="仿宋" w:cs="仿宋"/>
          <w:b/>
          <w:color w:val="auto"/>
          <w:spacing w:val="6"/>
          <w:sz w:val="32"/>
          <w:szCs w:val="32"/>
        </w:rPr>
      </w:pPr>
    </w:p>
    <w:p w14:paraId="6742B71F">
      <w:pPr>
        <w:autoSpaceDE w:val="0"/>
        <w:autoSpaceDN w:val="0"/>
        <w:jc w:val="center"/>
        <w:rPr>
          <w:rFonts w:hint="eastAsia" w:ascii="仿宋" w:hAnsi="仿宋" w:eastAsia="仿宋" w:cs="仿宋"/>
          <w:b/>
          <w:color w:val="auto"/>
          <w:spacing w:val="6"/>
          <w:sz w:val="32"/>
          <w:szCs w:val="32"/>
        </w:rPr>
      </w:pPr>
    </w:p>
    <w:p w14:paraId="038B10FB">
      <w:pPr>
        <w:autoSpaceDE w:val="0"/>
        <w:autoSpaceDN w:val="0"/>
        <w:jc w:val="center"/>
        <w:rPr>
          <w:rFonts w:hint="eastAsia" w:ascii="仿宋" w:hAnsi="仿宋" w:eastAsia="仿宋" w:cs="仿宋"/>
          <w:b/>
          <w:color w:val="auto"/>
          <w:spacing w:val="6"/>
          <w:sz w:val="32"/>
          <w:szCs w:val="32"/>
        </w:rPr>
      </w:pPr>
    </w:p>
    <w:p w14:paraId="31AF2436">
      <w:pPr>
        <w:autoSpaceDE w:val="0"/>
        <w:autoSpaceDN w:val="0"/>
        <w:jc w:val="center"/>
        <w:rPr>
          <w:rFonts w:hint="eastAsia" w:ascii="仿宋" w:hAnsi="仿宋" w:eastAsia="仿宋" w:cs="仿宋"/>
          <w:b/>
          <w:color w:val="auto"/>
          <w:spacing w:val="6"/>
          <w:sz w:val="32"/>
          <w:szCs w:val="32"/>
        </w:rPr>
      </w:pPr>
    </w:p>
    <w:p w14:paraId="402D29E6">
      <w:pPr>
        <w:autoSpaceDE w:val="0"/>
        <w:autoSpaceDN w:val="0"/>
        <w:jc w:val="center"/>
        <w:rPr>
          <w:rFonts w:hint="eastAsia" w:ascii="仿宋" w:hAnsi="仿宋" w:eastAsia="仿宋" w:cs="仿宋"/>
          <w:b/>
          <w:color w:val="auto"/>
          <w:spacing w:val="6"/>
          <w:sz w:val="32"/>
          <w:szCs w:val="32"/>
        </w:rPr>
      </w:pPr>
    </w:p>
    <w:p w14:paraId="7FE85121">
      <w:pPr>
        <w:autoSpaceDE w:val="0"/>
        <w:autoSpaceDN w:val="0"/>
        <w:jc w:val="center"/>
        <w:rPr>
          <w:rFonts w:hint="eastAsia" w:ascii="仿宋" w:hAnsi="仿宋" w:eastAsia="仿宋" w:cs="仿宋"/>
          <w:b/>
          <w:color w:val="auto"/>
          <w:spacing w:val="6"/>
          <w:sz w:val="32"/>
          <w:szCs w:val="32"/>
        </w:rPr>
      </w:pPr>
    </w:p>
    <w:p w14:paraId="55BB984D">
      <w:pPr>
        <w:autoSpaceDE w:val="0"/>
        <w:autoSpaceDN w:val="0"/>
        <w:jc w:val="center"/>
        <w:rPr>
          <w:rFonts w:hint="eastAsia" w:ascii="仿宋" w:hAnsi="仿宋" w:eastAsia="仿宋" w:cs="仿宋"/>
          <w:b/>
          <w:color w:val="auto"/>
          <w:spacing w:val="6"/>
          <w:sz w:val="32"/>
          <w:szCs w:val="32"/>
        </w:rPr>
      </w:pPr>
    </w:p>
    <w:p w14:paraId="4EB395FF">
      <w:pPr>
        <w:autoSpaceDE w:val="0"/>
        <w:autoSpaceDN w:val="0"/>
        <w:jc w:val="center"/>
        <w:rPr>
          <w:rFonts w:hint="eastAsia" w:ascii="仿宋" w:hAnsi="仿宋" w:eastAsia="仿宋" w:cs="仿宋"/>
          <w:b/>
          <w:color w:val="auto"/>
          <w:spacing w:val="6"/>
          <w:sz w:val="32"/>
          <w:szCs w:val="32"/>
        </w:rPr>
      </w:pPr>
    </w:p>
    <w:p w14:paraId="01F725FB">
      <w:pPr>
        <w:autoSpaceDE w:val="0"/>
        <w:autoSpaceDN w:val="0"/>
        <w:jc w:val="center"/>
        <w:rPr>
          <w:rFonts w:hint="eastAsia" w:ascii="仿宋" w:hAnsi="仿宋" w:eastAsia="仿宋" w:cs="仿宋"/>
          <w:b/>
          <w:color w:val="auto"/>
          <w:spacing w:val="6"/>
          <w:sz w:val="32"/>
          <w:szCs w:val="32"/>
        </w:rPr>
      </w:pPr>
    </w:p>
    <w:p w14:paraId="3DB241EF">
      <w:pPr>
        <w:autoSpaceDE w:val="0"/>
        <w:autoSpaceDN w:val="0"/>
        <w:jc w:val="center"/>
        <w:rPr>
          <w:rFonts w:hint="eastAsia" w:ascii="仿宋" w:hAnsi="仿宋" w:eastAsia="仿宋" w:cs="仿宋"/>
          <w:b/>
          <w:color w:val="auto"/>
          <w:spacing w:val="6"/>
          <w:sz w:val="32"/>
          <w:szCs w:val="32"/>
        </w:rPr>
      </w:pPr>
    </w:p>
    <w:p w14:paraId="706DF0B8">
      <w:pPr>
        <w:autoSpaceDE w:val="0"/>
        <w:autoSpaceDN w:val="0"/>
        <w:jc w:val="center"/>
        <w:rPr>
          <w:rFonts w:hint="eastAsia" w:ascii="仿宋" w:hAnsi="仿宋" w:eastAsia="仿宋" w:cs="仿宋"/>
          <w:b/>
          <w:color w:val="auto"/>
          <w:spacing w:val="6"/>
          <w:sz w:val="32"/>
          <w:szCs w:val="32"/>
        </w:rPr>
      </w:pPr>
    </w:p>
    <w:p w14:paraId="47F536AC">
      <w:pPr>
        <w:autoSpaceDE w:val="0"/>
        <w:autoSpaceDN w:val="0"/>
        <w:jc w:val="center"/>
        <w:rPr>
          <w:rFonts w:hint="eastAsia" w:ascii="仿宋" w:hAnsi="仿宋" w:eastAsia="仿宋" w:cs="仿宋"/>
          <w:b/>
          <w:color w:val="auto"/>
          <w:spacing w:val="6"/>
          <w:sz w:val="32"/>
          <w:szCs w:val="32"/>
        </w:rPr>
      </w:pPr>
    </w:p>
    <w:p w14:paraId="15B5A7BC">
      <w:pPr>
        <w:autoSpaceDE w:val="0"/>
        <w:autoSpaceDN w:val="0"/>
        <w:jc w:val="center"/>
        <w:rPr>
          <w:rFonts w:hint="eastAsia" w:ascii="仿宋" w:hAnsi="仿宋" w:eastAsia="仿宋" w:cs="仿宋"/>
          <w:b/>
          <w:color w:val="auto"/>
          <w:spacing w:val="6"/>
          <w:sz w:val="32"/>
          <w:szCs w:val="32"/>
        </w:rPr>
      </w:pPr>
    </w:p>
    <w:p w14:paraId="4D575FC0">
      <w:pPr>
        <w:spacing w:line="360" w:lineRule="auto"/>
        <w:rPr>
          <w:rFonts w:hint="eastAsia" w:ascii="仿宋" w:hAnsi="仿宋" w:eastAsia="仿宋" w:cs="仿宋"/>
          <w:b/>
          <w:color w:val="auto"/>
          <w:spacing w:val="6"/>
          <w:sz w:val="32"/>
          <w:szCs w:val="32"/>
        </w:rPr>
      </w:pPr>
    </w:p>
    <w:p w14:paraId="2BC71915">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附件7：</w:t>
      </w:r>
    </w:p>
    <w:p w14:paraId="10AEF2BF">
      <w:pPr>
        <w:spacing w:line="360" w:lineRule="auto"/>
        <w:jc w:val="center"/>
        <w:rPr>
          <w:rFonts w:hint="eastAsia" w:ascii="仿宋" w:hAnsi="仿宋" w:eastAsia="仿宋" w:cs="仿宋"/>
          <w:color w:val="auto"/>
          <w:sz w:val="24"/>
          <w:u w:val="single"/>
        </w:rPr>
      </w:pPr>
    </w:p>
    <w:p w14:paraId="4177174F">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中小企业声明函（货物）</w:t>
      </w:r>
    </w:p>
    <w:p w14:paraId="10687564">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（项目名称）</w:t>
      </w:r>
      <w:r>
        <w:rPr>
          <w:rFonts w:hint="eastAsia"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14:paraId="311C5EBF">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3A510B95">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6CBB62F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p>
    <w:p w14:paraId="2691A912">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7441B756">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22F7846F">
      <w:pPr>
        <w:snapToGrid w:val="0"/>
        <w:spacing w:line="360" w:lineRule="auto"/>
        <w:ind w:firstLine="5160" w:firstLineChars="215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75015DC4">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1A02CCFB">
      <w:pPr>
        <w:spacing w:line="360" w:lineRule="auto"/>
        <w:jc w:val="left"/>
        <w:rPr>
          <w:rFonts w:hint="eastAsia" w:ascii="仿宋" w:hAnsi="仿宋" w:eastAsia="仿宋" w:cs="仿宋"/>
          <w:color w:val="auto"/>
          <w:sz w:val="18"/>
          <w:szCs w:val="18"/>
        </w:rPr>
      </w:pPr>
      <w:r>
        <w:rPr>
          <w:rFonts w:hint="eastAsia" w:ascii="仿宋" w:hAnsi="仿宋" w:eastAsia="仿宋" w:cs="仿宋"/>
          <w:color w:val="auto"/>
          <w:sz w:val="18"/>
          <w:szCs w:val="18"/>
        </w:rPr>
        <w:t>从业人员、营业收入、资产总额填报上一年度数据，无上一年度数据的新成立企业可不填报。</w:t>
      </w:r>
    </w:p>
    <w:p w14:paraId="60AA3FE3">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注：</w:t>
      </w:r>
    </w:p>
    <w:p w14:paraId="2199800D">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8563B03">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DA2A746">
      <w:pPr>
        <w:spacing w:line="360" w:lineRule="auto"/>
        <w:jc w:val="center"/>
        <w:rPr>
          <w:rFonts w:hint="eastAsia" w:ascii="仿宋" w:hAnsi="仿宋" w:eastAsia="仿宋" w:cs="仿宋"/>
          <w:b/>
          <w:color w:val="auto"/>
          <w:sz w:val="32"/>
          <w:szCs w:val="32"/>
        </w:rPr>
      </w:pPr>
    </w:p>
    <w:p w14:paraId="4F19FFBC">
      <w:pPr>
        <w:spacing w:line="360" w:lineRule="auto"/>
        <w:jc w:val="center"/>
        <w:rPr>
          <w:rFonts w:hint="eastAsia" w:ascii="仿宋" w:hAnsi="仿宋" w:eastAsia="仿宋" w:cs="仿宋"/>
          <w:b/>
          <w:color w:val="auto"/>
          <w:sz w:val="32"/>
          <w:szCs w:val="32"/>
        </w:rPr>
      </w:pPr>
    </w:p>
    <w:p w14:paraId="70A767DD">
      <w:pPr>
        <w:spacing w:line="360" w:lineRule="auto"/>
        <w:jc w:val="center"/>
        <w:rPr>
          <w:rFonts w:hint="eastAsia" w:ascii="仿宋" w:hAnsi="仿宋" w:eastAsia="仿宋" w:cs="仿宋"/>
          <w:b/>
          <w:color w:val="auto"/>
          <w:sz w:val="32"/>
          <w:szCs w:val="32"/>
        </w:rPr>
      </w:pPr>
    </w:p>
    <w:p w14:paraId="6D0AB69B">
      <w:pPr>
        <w:spacing w:line="360" w:lineRule="auto"/>
        <w:jc w:val="center"/>
        <w:rPr>
          <w:rFonts w:hint="eastAsia" w:ascii="仿宋" w:hAnsi="仿宋" w:eastAsia="仿宋" w:cs="仿宋"/>
          <w:b/>
          <w:color w:val="auto"/>
          <w:sz w:val="32"/>
          <w:szCs w:val="32"/>
        </w:rPr>
      </w:pPr>
    </w:p>
    <w:p w14:paraId="39DE22E8">
      <w:pPr>
        <w:spacing w:line="360" w:lineRule="auto"/>
        <w:jc w:val="center"/>
        <w:rPr>
          <w:rFonts w:hint="eastAsia" w:ascii="仿宋" w:hAnsi="仿宋" w:eastAsia="仿宋" w:cs="仿宋"/>
          <w:b/>
          <w:color w:val="auto"/>
          <w:sz w:val="32"/>
          <w:szCs w:val="32"/>
        </w:rPr>
      </w:pPr>
    </w:p>
    <w:p w14:paraId="6286C8FE">
      <w:pPr>
        <w:spacing w:line="360" w:lineRule="auto"/>
        <w:jc w:val="center"/>
        <w:rPr>
          <w:rFonts w:hint="eastAsia" w:ascii="仿宋" w:hAnsi="仿宋" w:eastAsia="仿宋" w:cs="仿宋"/>
          <w:b/>
          <w:color w:val="auto"/>
          <w:sz w:val="32"/>
          <w:szCs w:val="32"/>
        </w:rPr>
      </w:pPr>
    </w:p>
    <w:p w14:paraId="2F4136B1">
      <w:pPr>
        <w:spacing w:line="360" w:lineRule="auto"/>
        <w:jc w:val="center"/>
        <w:rPr>
          <w:rFonts w:hint="eastAsia" w:ascii="仿宋" w:hAnsi="仿宋" w:eastAsia="仿宋" w:cs="仿宋"/>
          <w:b/>
          <w:color w:val="auto"/>
          <w:sz w:val="32"/>
          <w:szCs w:val="32"/>
        </w:rPr>
      </w:pPr>
    </w:p>
    <w:p w14:paraId="54B16F20">
      <w:pPr>
        <w:spacing w:line="360" w:lineRule="auto"/>
        <w:jc w:val="center"/>
        <w:rPr>
          <w:rFonts w:hint="eastAsia" w:ascii="仿宋" w:hAnsi="仿宋" w:eastAsia="仿宋" w:cs="仿宋"/>
          <w:b/>
          <w:color w:val="auto"/>
          <w:sz w:val="32"/>
          <w:szCs w:val="32"/>
        </w:rPr>
      </w:pPr>
    </w:p>
    <w:p w14:paraId="61AA2CE1">
      <w:pPr>
        <w:spacing w:line="360" w:lineRule="auto"/>
        <w:jc w:val="center"/>
        <w:rPr>
          <w:rFonts w:hint="eastAsia" w:ascii="仿宋" w:hAnsi="仿宋" w:eastAsia="仿宋" w:cs="仿宋"/>
          <w:b/>
          <w:color w:val="auto"/>
          <w:sz w:val="32"/>
          <w:szCs w:val="32"/>
        </w:rPr>
      </w:pPr>
    </w:p>
    <w:p w14:paraId="4854EBF1">
      <w:pPr>
        <w:spacing w:line="360" w:lineRule="auto"/>
        <w:jc w:val="center"/>
        <w:rPr>
          <w:rFonts w:hint="eastAsia" w:ascii="仿宋" w:hAnsi="仿宋" w:eastAsia="仿宋" w:cs="仿宋"/>
          <w:b/>
          <w:color w:val="auto"/>
          <w:sz w:val="32"/>
          <w:szCs w:val="32"/>
        </w:rPr>
      </w:pPr>
    </w:p>
    <w:p w14:paraId="35E02871">
      <w:pPr>
        <w:spacing w:line="360" w:lineRule="auto"/>
        <w:jc w:val="center"/>
        <w:rPr>
          <w:rFonts w:hint="eastAsia" w:ascii="仿宋" w:hAnsi="仿宋" w:eastAsia="仿宋" w:cs="仿宋"/>
          <w:b/>
          <w:color w:val="auto"/>
          <w:sz w:val="32"/>
          <w:szCs w:val="32"/>
        </w:rPr>
      </w:pPr>
    </w:p>
    <w:p w14:paraId="2D578680">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0211A6F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3EBF0544">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536CB3A">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6F7D8E1E">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14:paraId="53C7DADB">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14:paraId="382095A3">
      <w:pPr>
        <w:pStyle w:val="23"/>
        <w:rPr>
          <w:rFonts w:hint="eastAsia" w:ascii="仿宋" w:hAnsi="仿宋" w:eastAsia="仿宋" w:cs="仿宋"/>
          <w:color w:val="auto"/>
          <w:lang w:val="en-US"/>
        </w:rPr>
      </w:pPr>
    </w:p>
    <w:p w14:paraId="100EC44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22D23BB2">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7CD063F1">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4D72110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AC2C24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49C2BC4B">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3E8C7227">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17745609">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28F0128C">
      <w:pPr>
        <w:widowControl/>
        <w:jc w:val="left"/>
        <w:rPr>
          <w:rFonts w:hint="eastAsia" w:ascii="仿宋" w:hAnsi="仿宋" w:eastAsia="仿宋" w:cs="仿宋"/>
          <w:color w:val="auto"/>
          <w:kern w:val="0"/>
          <w:sz w:val="24"/>
        </w:rPr>
      </w:pPr>
    </w:p>
    <w:p w14:paraId="22EF5BC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20B7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CE3E09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4E09112E">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6EB578F8">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741FD845">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5F6CC74D">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3A298E84">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617CA472">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24784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755FB7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6346BA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455C5B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94B4E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3104DFC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6B9BD33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4DD867C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3ED62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6305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5069695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55CCC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2DD30F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5F4FA54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26066B7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4DB627A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278A0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AE7124">
            <w:pPr>
              <w:widowControl/>
              <w:jc w:val="left"/>
              <w:rPr>
                <w:rFonts w:hint="eastAsia" w:ascii="仿宋" w:hAnsi="仿宋" w:eastAsia="仿宋" w:cs="仿宋"/>
                <w:color w:val="auto"/>
                <w:kern w:val="0"/>
                <w:sz w:val="24"/>
              </w:rPr>
            </w:pPr>
          </w:p>
        </w:tc>
        <w:tc>
          <w:tcPr>
            <w:tcW w:w="1560" w:type="dxa"/>
            <w:vAlign w:val="center"/>
          </w:tcPr>
          <w:p w14:paraId="053603F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80357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B89ECD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72E08A3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46480F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1BEB50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79D4A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47E5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048522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CF88E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FA8EED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2C9B103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3BA2F8F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77BA2C2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47DE1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4A1123">
            <w:pPr>
              <w:widowControl/>
              <w:jc w:val="left"/>
              <w:rPr>
                <w:rFonts w:hint="eastAsia" w:ascii="仿宋" w:hAnsi="仿宋" w:eastAsia="仿宋" w:cs="仿宋"/>
                <w:color w:val="auto"/>
                <w:kern w:val="0"/>
                <w:sz w:val="24"/>
              </w:rPr>
            </w:pPr>
          </w:p>
        </w:tc>
        <w:tc>
          <w:tcPr>
            <w:tcW w:w="1560" w:type="dxa"/>
            <w:vAlign w:val="center"/>
          </w:tcPr>
          <w:p w14:paraId="501581A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4F06DDF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B348D5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60DA81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7F173F1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4268FA8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14:paraId="1605EF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A31A2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2BC1222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063D4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512F4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25D0B9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602B267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567196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14:paraId="17F39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1070FB">
            <w:pPr>
              <w:widowControl/>
              <w:jc w:val="left"/>
              <w:rPr>
                <w:rFonts w:hint="eastAsia" w:ascii="仿宋" w:hAnsi="仿宋" w:eastAsia="仿宋" w:cs="仿宋"/>
                <w:color w:val="auto"/>
                <w:kern w:val="0"/>
                <w:sz w:val="24"/>
              </w:rPr>
            </w:pPr>
          </w:p>
        </w:tc>
        <w:tc>
          <w:tcPr>
            <w:tcW w:w="1560" w:type="dxa"/>
            <w:vAlign w:val="center"/>
          </w:tcPr>
          <w:p w14:paraId="791DB4F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7FC45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C6512C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1A927E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0B15DF9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1641F84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14:paraId="74EDC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0B9B2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0878418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3DA4CC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E9241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191B3B3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20A950E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2869295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F368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E7AF3F">
            <w:pPr>
              <w:widowControl/>
              <w:jc w:val="left"/>
              <w:rPr>
                <w:rFonts w:hint="eastAsia" w:ascii="仿宋" w:hAnsi="仿宋" w:eastAsia="仿宋" w:cs="仿宋"/>
                <w:color w:val="auto"/>
                <w:kern w:val="0"/>
                <w:sz w:val="24"/>
              </w:rPr>
            </w:pPr>
          </w:p>
        </w:tc>
        <w:tc>
          <w:tcPr>
            <w:tcW w:w="1560" w:type="dxa"/>
            <w:vAlign w:val="center"/>
          </w:tcPr>
          <w:p w14:paraId="5E50C1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4E518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73CA9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456B350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59589C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1F9623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7A4561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853B14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341DAC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D7AAE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220FA5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6AB7BA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1FF877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4941D66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66FDA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1B0378">
            <w:pPr>
              <w:widowControl/>
              <w:jc w:val="left"/>
              <w:rPr>
                <w:rFonts w:hint="eastAsia" w:ascii="仿宋" w:hAnsi="仿宋" w:eastAsia="仿宋" w:cs="仿宋"/>
                <w:color w:val="auto"/>
                <w:kern w:val="0"/>
                <w:sz w:val="24"/>
              </w:rPr>
            </w:pPr>
          </w:p>
        </w:tc>
        <w:tc>
          <w:tcPr>
            <w:tcW w:w="1560" w:type="dxa"/>
            <w:vAlign w:val="center"/>
          </w:tcPr>
          <w:p w14:paraId="0E7C335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52E32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2F5B87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7FFBDFB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5660B6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1CAB493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14:paraId="75C88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9C29D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46B4DA0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288AE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2041D3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045860E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5F3479E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3A8726A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0DAB9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9A3080">
            <w:pPr>
              <w:widowControl/>
              <w:jc w:val="left"/>
              <w:rPr>
                <w:rFonts w:hint="eastAsia" w:ascii="仿宋" w:hAnsi="仿宋" w:eastAsia="仿宋" w:cs="仿宋"/>
                <w:color w:val="auto"/>
                <w:kern w:val="0"/>
                <w:sz w:val="24"/>
              </w:rPr>
            </w:pPr>
          </w:p>
        </w:tc>
        <w:tc>
          <w:tcPr>
            <w:tcW w:w="1560" w:type="dxa"/>
            <w:vAlign w:val="center"/>
          </w:tcPr>
          <w:p w14:paraId="3AA776B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1CD656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B9A2D5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1210A9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72EC87E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649DB94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7D0BE4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E56CB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3B9819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060A5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06C8F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48A1223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68939D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681D97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75A02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19CB8A">
            <w:pPr>
              <w:widowControl/>
              <w:jc w:val="left"/>
              <w:rPr>
                <w:rFonts w:hint="eastAsia" w:ascii="仿宋" w:hAnsi="仿宋" w:eastAsia="仿宋" w:cs="仿宋"/>
                <w:color w:val="auto"/>
                <w:kern w:val="0"/>
                <w:sz w:val="24"/>
              </w:rPr>
            </w:pPr>
          </w:p>
        </w:tc>
        <w:tc>
          <w:tcPr>
            <w:tcW w:w="1560" w:type="dxa"/>
            <w:vAlign w:val="center"/>
          </w:tcPr>
          <w:p w14:paraId="1C74BD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766A6A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360CF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42A5AD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593FF72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4B3DA85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484D09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18794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269366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35E35B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30CC1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5353FA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FF3E93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6EC8659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1E16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AB5E95">
            <w:pPr>
              <w:widowControl/>
              <w:jc w:val="left"/>
              <w:rPr>
                <w:rFonts w:hint="eastAsia" w:ascii="仿宋" w:hAnsi="仿宋" w:eastAsia="仿宋" w:cs="仿宋"/>
                <w:color w:val="auto"/>
                <w:kern w:val="0"/>
                <w:sz w:val="24"/>
              </w:rPr>
            </w:pPr>
          </w:p>
        </w:tc>
        <w:tc>
          <w:tcPr>
            <w:tcW w:w="1560" w:type="dxa"/>
            <w:vAlign w:val="center"/>
          </w:tcPr>
          <w:p w14:paraId="152695C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160DE7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FD9D7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201293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3212CFC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0A4C48B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13AFA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E3134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49268C5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91337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08085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1A4594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2C45F3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5174AA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52BD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450A0DB">
            <w:pPr>
              <w:widowControl/>
              <w:jc w:val="left"/>
              <w:rPr>
                <w:rFonts w:hint="eastAsia" w:ascii="仿宋" w:hAnsi="仿宋" w:eastAsia="仿宋" w:cs="仿宋"/>
                <w:color w:val="auto"/>
                <w:kern w:val="0"/>
                <w:sz w:val="24"/>
              </w:rPr>
            </w:pPr>
          </w:p>
        </w:tc>
        <w:tc>
          <w:tcPr>
            <w:tcW w:w="1560" w:type="dxa"/>
            <w:vAlign w:val="center"/>
          </w:tcPr>
          <w:p w14:paraId="209AD9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43867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0A075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7EBB71E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57FB69F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52D1F0A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655DD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2D736E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13EDCB4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A1FE9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0047F9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460027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5EA4C4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2CAFF2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6E65A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571C3D">
            <w:pPr>
              <w:widowControl/>
              <w:jc w:val="left"/>
              <w:rPr>
                <w:rFonts w:hint="eastAsia" w:ascii="仿宋" w:hAnsi="仿宋" w:eastAsia="仿宋" w:cs="仿宋"/>
                <w:color w:val="auto"/>
                <w:kern w:val="0"/>
                <w:sz w:val="24"/>
              </w:rPr>
            </w:pPr>
          </w:p>
        </w:tc>
        <w:tc>
          <w:tcPr>
            <w:tcW w:w="1560" w:type="dxa"/>
            <w:vAlign w:val="center"/>
          </w:tcPr>
          <w:p w14:paraId="12A4228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CCC0E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D82E9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418F6FC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140CA40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107BCF6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65B19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FCE3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2F34EA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F71925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ACAD8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479D9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55725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89E1B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0E1AE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11F086">
            <w:pPr>
              <w:widowControl/>
              <w:jc w:val="left"/>
              <w:rPr>
                <w:rFonts w:hint="eastAsia" w:ascii="仿宋" w:hAnsi="仿宋" w:eastAsia="仿宋" w:cs="仿宋"/>
                <w:color w:val="auto"/>
                <w:kern w:val="0"/>
                <w:sz w:val="24"/>
              </w:rPr>
            </w:pPr>
          </w:p>
        </w:tc>
        <w:tc>
          <w:tcPr>
            <w:tcW w:w="1560" w:type="dxa"/>
            <w:vAlign w:val="center"/>
          </w:tcPr>
          <w:p w14:paraId="4F5B52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DBDBB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92C51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3929C1D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4F48957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46CA14C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51C14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5653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6C4296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27DD12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001D9E4">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Y≥</w:t>
            </w:r>
            <w:r>
              <w:rPr>
                <w:rFonts w:hint="eastAsia" w:ascii="仿宋" w:hAnsi="仿宋" w:eastAsia="仿宋" w:cs="仿宋"/>
                <w:color w:val="auto"/>
                <w:kern w:val="0"/>
                <w:sz w:val="24"/>
                <w:lang w:eastAsia="zh-CN"/>
              </w:rPr>
              <w:t>400000</w:t>
            </w:r>
          </w:p>
        </w:tc>
        <w:tc>
          <w:tcPr>
            <w:tcW w:w="1891" w:type="dxa"/>
            <w:vAlign w:val="center"/>
          </w:tcPr>
          <w:p w14:paraId="17E2433B">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1000≤Y＜</w:t>
            </w:r>
            <w:r>
              <w:rPr>
                <w:rFonts w:hint="eastAsia" w:ascii="仿宋" w:hAnsi="仿宋" w:eastAsia="仿宋" w:cs="仿宋"/>
                <w:color w:val="auto"/>
                <w:kern w:val="0"/>
                <w:sz w:val="24"/>
                <w:lang w:eastAsia="zh-CN"/>
              </w:rPr>
              <w:t>400000</w:t>
            </w:r>
          </w:p>
        </w:tc>
        <w:tc>
          <w:tcPr>
            <w:tcW w:w="1730" w:type="dxa"/>
            <w:vAlign w:val="center"/>
          </w:tcPr>
          <w:p w14:paraId="114BB8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768019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160C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2E73E9">
            <w:pPr>
              <w:widowControl/>
              <w:jc w:val="left"/>
              <w:rPr>
                <w:rFonts w:hint="eastAsia" w:ascii="仿宋" w:hAnsi="仿宋" w:eastAsia="仿宋" w:cs="仿宋"/>
                <w:color w:val="auto"/>
                <w:kern w:val="0"/>
                <w:sz w:val="24"/>
              </w:rPr>
            </w:pPr>
          </w:p>
        </w:tc>
        <w:tc>
          <w:tcPr>
            <w:tcW w:w="1560" w:type="dxa"/>
            <w:vAlign w:val="center"/>
          </w:tcPr>
          <w:p w14:paraId="315089C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43304FE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309504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59F726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05BA9EB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031F58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14:paraId="3ADC6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A67B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303F6F8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5C9714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AE01C6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4721E89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560DF6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59CD30E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14:paraId="68EE0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AC6844">
            <w:pPr>
              <w:widowControl/>
              <w:jc w:val="left"/>
              <w:rPr>
                <w:rFonts w:hint="eastAsia" w:ascii="仿宋" w:hAnsi="仿宋" w:eastAsia="仿宋" w:cs="仿宋"/>
                <w:color w:val="auto"/>
                <w:kern w:val="0"/>
                <w:sz w:val="24"/>
              </w:rPr>
            </w:pPr>
          </w:p>
        </w:tc>
        <w:tc>
          <w:tcPr>
            <w:tcW w:w="1560" w:type="dxa"/>
            <w:vAlign w:val="center"/>
          </w:tcPr>
          <w:p w14:paraId="1927BD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63299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EB5376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14E152E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662DD5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78A33D2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14:paraId="2892E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FA88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376C3D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88F657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D0A3F2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6A1D237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3BEB606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047B3B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0E5A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4E4F24">
            <w:pPr>
              <w:widowControl/>
              <w:jc w:val="left"/>
              <w:rPr>
                <w:rFonts w:hint="eastAsia" w:ascii="仿宋" w:hAnsi="仿宋" w:eastAsia="仿宋" w:cs="仿宋"/>
                <w:color w:val="auto"/>
                <w:kern w:val="0"/>
                <w:sz w:val="24"/>
              </w:rPr>
            </w:pPr>
          </w:p>
        </w:tc>
        <w:tc>
          <w:tcPr>
            <w:tcW w:w="1560" w:type="dxa"/>
            <w:vAlign w:val="center"/>
          </w:tcPr>
          <w:p w14:paraId="326D95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071F40F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A32DB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2A7FA18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4B505C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69D6F8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14:paraId="0F470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66530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56F700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5B12EF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5635E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244945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67673E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46B3CC5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14:paraId="29AB99D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14:paraId="3EDED72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14:paraId="3B741E13">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51D009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14:paraId="172CD17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621250A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1D673E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1C3C4197">
      <w:pPr>
        <w:widowControl/>
        <w:jc w:val="left"/>
        <w:rPr>
          <w:rFonts w:hint="eastAsia" w:ascii="仿宋" w:hAnsi="仿宋" w:eastAsia="仿宋" w:cs="仿宋"/>
          <w:color w:val="auto"/>
          <w:kern w:val="0"/>
          <w:sz w:val="24"/>
        </w:rPr>
      </w:pPr>
    </w:p>
    <w:p w14:paraId="27EBEEF8">
      <w:pPr>
        <w:widowControl/>
        <w:jc w:val="left"/>
        <w:rPr>
          <w:rFonts w:hint="eastAsia" w:ascii="仿宋" w:hAnsi="仿宋" w:eastAsia="仿宋" w:cs="仿宋"/>
          <w:color w:val="auto"/>
          <w:kern w:val="0"/>
          <w:sz w:val="24"/>
        </w:rPr>
      </w:pPr>
    </w:p>
    <w:p w14:paraId="17685C5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3096A917">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38643099">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1934A73">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F0CFF20">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732B6E8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8183E4E">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14:paraId="22E23901">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14:paraId="6784C3CF">
      <w:pPr>
        <w:widowControl/>
        <w:jc w:val="left"/>
        <w:rPr>
          <w:rFonts w:hint="eastAsia" w:ascii="仿宋" w:hAnsi="仿宋" w:eastAsia="仿宋" w:cs="仿宋"/>
          <w:color w:val="auto"/>
          <w:kern w:val="0"/>
          <w:sz w:val="18"/>
          <w:szCs w:val="18"/>
        </w:rPr>
      </w:pPr>
    </w:p>
    <w:p w14:paraId="19327979">
      <w:pPr>
        <w:widowControl/>
        <w:jc w:val="left"/>
        <w:rPr>
          <w:rFonts w:hint="eastAsia" w:ascii="仿宋" w:hAnsi="仿宋" w:eastAsia="仿宋" w:cs="仿宋"/>
          <w:color w:val="auto"/>
          <w:kern w:val="0"/>
          <w:sz w:val="18"/>
          <w:szCs w:val="18"/>
        </w:rPr>
      </w:pPr>
    </w:p>
    <w:p w14:paraId="71F72500">
      <w:pPr>
        <w:widowControl/>
        <w:jc w:val="left"/>
        <w:rPr>
          <w:rFonts w:hint="eastAsia" w:ascii="仿宋" w:hAnsi="仿宋" w:eastAsia="仿宋" w:cs="仿宋"/>
          <w:color w:val="auto"/>
          <w:kern w:val="0"/>
          <w:sz w:val="18"/>
          <w:szCs w:val="18"/>
        </w:rPr>
      </w:pPr>
    </w:p>
    <w:p w14:paraId="7D647A20">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606F3B59">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3CD1D98E">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214E528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5C99A4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10574B90">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1B4F514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p>
    <w:p w14:paraId="14897BB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7D28D73B">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2CF293A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14:paraId="0F5A463B">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D909D7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14:paraId="7B307A7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14:paraId="46FD76DB">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478CEA9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0370F99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72A730F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5355BE6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14:paraId="61BD9F8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5F45BE2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55147F9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44F6F7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E19ED4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14:paraId="3F9CAF7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14:paraId="48684A9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14:paraId="033EA293">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14:paraId="5CDDEEA3">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14:paraId="27A78D8E">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0D2A098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3E19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168D31C">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188E62D4">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1C41664A">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4E46C62C">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7FCA3E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E54310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6E0208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0395FA7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684ED99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B1AEEE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3A478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DBC9A2">
            <w:pPr>
              <w:widowControl/>
              <w:jc w:val="left"/>
              <w:rPr>
                <w:rFonts w:hint="eastAsia" w:ascii="仿宋" w:hAnsi="仿宋" w:eastAsia="仿宋" w:cs="仿宋"/>
                <w:color w:val="auto"/>
                <w:kern w:val="0"/>
                <w:sz w:val="24"/>
              </w:rPr>
            </w:pPr>
          </w:p>
        </w:tc>
        <w:tc>
          <w:tcPr>
            <w:tcW w:w="1025" w:type="dxa"/>
            <w:vMerge w:val="continue"/>
            <w:vAlign w:val="center"/>
          </w:tcPr>
          <w:p w14:paraId="0DC580EA">
            <w:pPr>
              <w:widowControl/>
              <w:jc w:val="left"/>
              <w:rPr>
                <w:rFonts w:hint="eastAsia" w:ascii="仿宋" w:hAnsi="仿宋" w:eastAsia="仿宋" w:cs="仿宋"/>
                <w:color w:val="auto"/>
                <w:kern w:val="0"/>
                <w:sz w:val="24"/>
              </w:rPr>
            </w:pPr>
          </w:p>
        </w:tc>
        <w:tc>
          <w:tcPr>
            <w:tcW w:w="2836" w:type="dxa"/>
            <w:vMerge w:val="continue"/>
            <w:vAlign w:val="center"/>
          </w:tcPr>
          <w:p w14:paraId="1C919B5A">
            <w:pPr>
              <w:widowControl/>
              <w:jc w:val="left"/>
              <w:rPr>
                <w:rFonts w:hint="eastAsia" w:ascii="仿宋" w:hAnsi="仿宋" w:eastAsia="仿宋" w:cs="仿宋"/>
                <w:color w:val="auto"/>
                <w:kern w:val="0"/>
                <w:sz w:val="24"/>
              </w:rPr>
            </w:pPr>
          </w:p>
        </w:tc>
        <w:tc>
          <w:tcPr>
            <w:tcW w:w="606" w:type="dxa"/>
            <w:vAlign w:val="center"/>
          </w:tcPr>
          <w:p w14:paraId="1591B06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73BDC07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6770E8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E2B504">
            <w:pPr>
              <w:widowControl/>
              <w:jc w:val="left"/>
              <w:rPr>
                <w:rFonts w:hint="eastAsia" w:ascii="仿宋" w:hAnsi="仿宋" w:eastAsia="仿宋" w:cs="仿宋"/>
                <w:color w:val="auto"/>
                <w:kern w:val="0"/>
                <w:sz w:val="24"/>
              </w:rPr>
            </w:pPr>
          </w:p>
        </w:tc>
        <w:tc>
          <w:tcPr>
            <w:tcW w:w="1025" w:type="dxa"/>
            <w:vMerge w:val="continue"/>
            <w:vAlign w:val="center"/>
          </w:tcPr>
          <w:p w14:paraId="1C1B2DAE">
            <w:pPr>
              <w:widowControl/>
              <w:jc w:val="left"/>
              <w:rPr>
                <w:rFonts w:hint="eastAsia" w:ascii="仿宋" w:hAnsi="仿宋" w:eastAsia="仿宋" w:cs="仿宋"/>
                <w:color w:val="auto"/>
                <w:kern w:val="0"/>
                <w:sz w:val="24"/>
              </w:rPr>
            </w:pPr>
          </w:p>
        </w:tc>
        <w:tc>
          <w:tcPr>
            <w:tcW w:w="2836" w:type="dxa"/>
            <w:vMerge w:val="continue"/>
            <w:vAlign w:val="center"/>
          </w:tcPr>
          <w:p w14:paraId="3D7685B4">
            <w:pPr>
              <w:widowControl/>
              <w:jc w:val="left"/>
              <w:rPr>
                <w:rFonts w:hint="eastAsia" w:ascii="仿宋" w:hAnsi="仿宋" w:eastAsia="仿宋" w:cs="仿宋"/>
                <w:color w:val="auto"/>
                <w:kern w:val="0"/>
                <w:sz w:val="24"/>
              </w:rPr>
            </w:pPr>
          </w:p>
        </w:tc>
        <w:tc>
          <w:tcPr>
            <w:tcW w:w="606" w:type="dxa"/>
            <w:vAlign w:val="center"/>
          </w:tcPr>
          <w:p w14:paraId="6A4DE8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18A06C5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6DFB5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DDDEED">
            <w:pPr>
              <w:widowControl/>
              <w:jc w:val="left"/>
              <w:rPr>
                <w:rFonts w:hint="eastAsia" w:ascii="仿宋" w:hAnsi="仿宋" w:eastAsia="仿宋" w:cs="仿宋"/>
                <w:color w:val="auto"/>
                <w:kern w:val="0"/>
                <w:sz w:val="24"/>
              </w:rPr>
            </w:pPr>
          </w:p>
        </w:tc>
        <w:tc>
          <w:tcPr>
            <w:tcW w:w="1025" w:type="dxa"/>
            <w:vMerge w:val="restart"/>
            <w:vAlign w:val="center"/>
          </w:tcPr>
          <w:p w14:paraId="655D4C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63E25B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6CAE209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068CA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1DF9CA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CB6B8C">
            <w:pPr>
              <w:widowControl/>
              <w:jc w:val="left"/>
              <w:rPr>
                <w:rFonts w:hint="eastAsia" w:ascii="仿宋" w:hAnsi="仿宋" w:eastAsia="仿宋" w:cs="仿宋"/>
                <w:color w:val="auto"/>
                <w:kern w:val="0"/>
                <w:sz w:val="24"/>
              </w:rPr>
            </w:pPr>
          </w:p>
        </w:tc>
        <w:tc>
          <w:tcPr>
            <w:tcW w:w="1025" w:type="dxa"/>
            <w:vMerge w:val="continue"/>
            <w:vAlign w:val="center"/>
          </w:tcPr>
          <w:p w14:paraId="4CCC628B">
            <w:pPr>
              <w:widowControl/>
              <w:jc w:val="left"/>
              <w:rPr>
                <w:rFonts w:hint="eastAsia" w:ascii="仿宋" w:hAnsi="仿宋" w:eastAsia="仿宋" w:cs="仿宋"/>
                <w:color w:val="auto"/>
                <w:kern w:val="0"/>
                <w:sz w:val="24"/>
              </w:rPr>
            </w:pPr>
          </w:p>
        </w:tc>
        <w:tc>
          <w:tcPr>
            <w:tcW w:w="2836" w:type="dxa"/>
            <w:vMerge w:val="continue"/>
            <w:vAlign w:val="center"/>
          </w:tcPr>
          <w:p w14:paraId="7BA30A63">
            <w:pPr>
              <w:widowControl/>
              <w:jc w:val="left"/>
              <w:rPr>
                <w:rFonts w:hint="eastAsia" w:ascii="仿宋" w:hAnsi="仿宋" w:eastAsia="仿宋" w:cs="仿宋"/>
                <w:color w:val="auto"/>
                <w:kern w:val="0"/>
                <w:sz w:val="24"/>
              </w:rPr>
            </w:pPr>
          </w:p>
        </w:tc>
        <w:tc>
          <w:tcPr>
            <w:tcW w:w="606" w:type="dxa"/>
            <w:vAlign w:val="center"/>
          </w:tcPr>
          <w:p w14:paraId="2BD580D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74EFD2A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3B5A69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8B3852">
            <w:pPr>
              <w:widowControl/>
              <w:jc w:val="left"/>
              <w:rPr>
                <w:rFonts w:hint="eastAsia" w:ascii="仿宋" w:hAnsi="仿宋" w:eastAsia="仿宋" w:cs="仿宋"/>
                <w:color w:val="auto"/>
                <w:kern w:val="0"/>
                <w:sz w:val="24"/>
              </w:rPr>
            </w:pPr>
          </w:p>
        </w:tc>
        <w:tc>
          <w:tcPr>
            <w:tcW w:w="1025" w:type="dxa"/>
            <w:vMerge w:val="continue"/>
            <w:vAlign w:val="center"/>
          </w:tcPr>
          <w:p w14:paraId="6B8137E3">
            <w:pPr>
              <w:widowControl/>
              <w:jc w:val="left"/>
              <w:rPr>
                <w:rFonts w:hint="eastAsia" w:ascii="仿宋" w:hAnsi="仿宋" w:eastAsia="仿宋" w:cs="仿宋"/>
                <w:color w:val="auto"/>
                <w:kern w:val="0"/>
                <w:sz w:val="24"/>
              </w:rPr>
            </w:pPr>
          </w:p>
        </w:tc>
        <w:tc>
          <w:tcPr>
            <w:tcW w:w="2836" w:type="dxa"/>
            <w:vMerge w:val="continue"/>
            <w:vAlign w:val="center"/>
          </w:tcPr>
          <w:p w14:paraId="10259BC7">
            <w:pPr>
              <w:widowControl/>
              <w:jc w:val="left"/>
              <w:rPr>
                <w:rFonts w:hint="eastAsia" w:ascii="仿宋" w:hAnsi="仿宋" w:eastAsia="仿宋" w:cs="仿宋"/>
                <w:color w:val="auto"/>
                <w:kern w:val="0"/>
                <w:sz w:val="24"/>
              </w:rPr>
            </w:pPr>
          </w:p>
        </w:tc>
        <w:tc>
          <w:tcPr>
            <w:tcW w:w="606" w:type="dxa"/>
            <w:vAlign w:val="center"/>
          </w:tcPr>
          <w:p w14:paraId="501AC0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A59E22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3771AF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DA9A9D">
            <w:pPr>
              <w:widowControl/>
              <w:jc w:val="left"/>
              <w:rPr>
                <w:rFonts w:hint="eastAsia" w:ascii="仿宋" w:hAnsi="仿宋" w:eastAsia="仿宋" w:cs="仿宋"/>
                <w:color w:val="auto"/>
                <w:kern w:val="0"/>
                <w:sz w:val="24"/>
              </w:rPr>
            </w:pPr>
          </w:p>
        </w:tc>
        <w:tc>
          <w:tcPr>
            <w:tcW w:w="1025" w:type="dxa"/>
            <w:vMerge w:val="continue"/>
            <w:vAlign w:val="center"/>
          </w:tcPr>
          <w:p w14:paraId="2402703F">
            <w:pPr>
              <w:widowControl/>
              <w:jc w:val="left"/>
              <w:rPr>
                <w:rFonts w:hint="eastAsia" w:ascii="仿宋" w:hAnsi="仿宋" w:eastAsia="仿宋" w:cs="仿宋"/>
                <w:color w:val="auto"/>
                <w:kern w:val="0"/>
                <w:sz w:val="24"/>
              </w:rPr>
            </w:pPr>
          </w:p>
        </w:tc>
        <w:tc>
          <w:tcPr>
            <w:tcW w:w="2836" w:type="dxa"/>
            <w:vMerge w:val="restart"/>
            <w:vAlign w:val="center"/>
          </w:tcPr>
          <w:p w14:paraId="3AFABB3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464DA0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52A7A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27D2F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D132B1">
            <w:pPr>
              <w:widowControl/>
              <w:jc w:val="left"/>
              <w:rPr>
                <w:rFonts w:hint="eastAsia" w:ascii="仿宋" w:hAnsi="仿宋" w:eastAsia="仿宋" w:cs="仿宋"/>
                <w:color w:val="auto"/>
                <w:kern w:val="0"/>
                <w:sz w:val="24"/>
              </w:rPr>
            </w:pPr>
          </w:p>
        </w:tc>
        <w:tc>
          <w:tcPr>
            <w:tcW w:w="1025" w:type="dxa"/>
            <w:vMerge w:val="continue"/>
            <w:vAlign w:val="center"/>
          </w:tcPr>
          <w:p w14:paraId="25833A7A">
            <w:pPr>
              <w:widowControl/>
              <w:jc w:val="left"/>
              <w:rPr>
                <w:rFonts w:hint="eastAsia" w:ascii="仿宋" w:hAnsi="仿宋" w:eastAsia="仿宋" w:cs="仿宋"/>
                <w:color w:val="auto"/>
                <w:kern w:val="0"/>
                <w:sz w:val="24"/>
              </w:rPr>
            </w:pPr>
          </w:p>
        </w:tc>
        <w:tc>
          <w:tcPr>
            <w:tcW w:w="2836" w:type="dxa"/>
            <w:vMerge w:val="continue"/>
            <w:vAlign w:val="center"/>
          </w:tcPr>
          <w:p w14:paraId="06BBC3D5">
            <w:pPr>
              <w:widowControl/>
              <w:jc w:val="left"/>
              <w:rPr>
                <w:rFonts w:hint="eastAsia" w:ascii="仿宋" w:hAnsi="仿宋" w:eastAsia="仿宋" w:cs="仿宋"/>
                <w:color w:val="auto"/>
                <w:kern w:val="0"/>
                <w:sz w:val="24"/>
              </w:rPr>
            </w:pPr>
          </w:p>
        </w:tc>
        <w:tc>
          <w:tcPr>
            <w:tcW w:w="606" w:type="dxa"/>
            <w:vAlign w:val="center"/>
          </w:tcPr>
          <w:p w14:paraId="7D62637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7107163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1D13A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CE7C5B">
            <w:pPr>
              <w:widowControl/>
              <w:jc w:val="left"/>
              <w:rPr>
                <w:rFonts w:hint="eastAsia" w:ascii="仿宋" w:hAnsi="仿宋" w:eastAsia="仿宋" w:cs="仿宋"/>
                <w:color w:val="auto"/>
                <w:kern w:val="0"/>
                <w:sz w:val="24"/>
              </w:rPr>
            </w:pPr>
          </w:p>
        </w:tc>
        <w:tc>
          <w:tcPr>
            <w:tcW w:w="1025" w:type="dxa"/>
            <w:vMerge w:val="continue"/>
            <w:vAlign w:val="center"/>
          </w:tcPr>
          <w:p w14:paraId="6EC16EF6">
            <w:pPr>
              <w:widowControl/>
              <w:jc w:val="left"/>
              <w:rPr>
                <w:rFonts w:hint="eastAsia" w:ascii="仿宋" w:hAnsi="仿宋" w:eastAsia="仿宋" w:cs="仿宋"/>
                <w:color w:val="auto"/>
                <w:kern w:val="0"/>
                <w:sz w:val="24"/>
              </w:rPr>
            </w:pPr>
          </w:p>
        </w:tc>
        <w:tc>
          <w:tcPr>
            <w:tcW w:w="2836" w:type="dxa"/>
            <w:vMerge w:val="continue"/>
            <w:vAlign w:val="center"/>
          </w:tcPr>
          <w:p w14:paraId="08E7A736">
            <w:pPr>
              <w:widowControl/>
              <w:jc w:val="left"/>
              <w:rPr>
                <w:rFonts w:hint="eastAsia" w:ascii="仿宋" w:hAnsi="仿宋" w:eastAsia="仿宋" w:cs="仿宋"/>
                <w:color w:val="auto"/>
                <w:kern w:val="0"/>
                <w:sz w:val="24"/>
              </w:rPr>
            </w:pPr>
          </w:p>
        </w:tc>
        <w:tc>
          <w:tcPr>
            <w:tcW w:w="606" w:type="dxa"/>
            <w:vAlign w:val="center"/>
          </w:tcPr>
          <w:p w14:paraId="32BB1B7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13394F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2B68D3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ADCD6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4020FA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14576EA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1E298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531E3C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97092C6">
            <w:pPr>
              <w:widowControl/>
              <w:jc w:val="left"/>
              <w:rPr>
                <w:rFonts w:hint="eastAsia" w:ascii="仿宋" w:hAnsi="仿宋" w:eastAsia="仿宋" w:cs="仿宋"/>
                <w:color w:val="auto"/>
                <w:kern w:val="0"/>
                <w:sz w:val="24"/>
              </w:rPr>
            </w:pPr>
          </w:p>
        </w:tc>
        <w:tc>
          <w:tcPr>
            <w:tcW w:w="2836" w:type="dxa"/>
            <w:vMerge w:val="continue"/>
            <w:vAlign w:val="center"/>
          </w:tcPr>
          <w:p w14:paraId="2AD64B95">
            <w:pPr>
              <w:widowControl/>
              <w:jc w:val="left"/>
              <w:rPr>
                <w:rFonts w:hint="eastAsia" w:ascii="仿宋" w:hAnsi="仿宋" w:eastAsia="仿宋" w:cs="仿宋"/>
                <w:color w:val="auto"/>
                <w:kern w:val="0"/>
                <w:sz w:val="24"/>
              </w:rPr>
            </w:pPr>
          </w:p>
        </w:tc>
        <w:tc>
          <w:tcPr>
            <w:tcW w:w="606" w:type="dxa"/>
            <w:vAlign w:val="center"/>
          </w:tcPr>
          <w:p w14:paraId="400ED25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7E041DF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10844E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FD9B647">
            <w:pPr>
              <w:widowControl/>
              <w:jc w:val="left"/>
              <w:rPr>
                <w:rFonts w:hint="eastAsia" w:ascii="仿宋" w:hAnsi="仿宋" w:eastAsia="仿宋" w:cs="仿宋"/>
                <w:color w:val="auto"/>
                <w:kern w:val="0"/>
                <w:sz w:val="24"/>
              </w:rPr>
            </w:pPr>
          </w:p>
        </w:tc>
        <w:tc>
          <w:tcPr>
            <w:tcW w:w="2836" w:type="dxa"/>
            <w:vMerge w:val="continue"/>
            <w:vAlign w:val="center"/>
          </w:tcPr>
          <w:p w14:paraId="54FC5E88">
            <w:pPr>
              <w:widowControl/>
              <w:jc w:val="left"/>
              <w:rPr>
                <w:rFonts w:hint="eastAsia" w:ascii="仿宋" w:hAnsi="仿宋" w:eastAsia="仿宋" w:cs="仿宋"/>
                <w:color w:val="auto"/>
                <w:kern w:val="0"/>
                <w:sz w:val="24"/>
              </w:rPr>
            </w:pPr>
          </w:p>
        </w:tc>
        <w:tc>
          <w:tcPr>
            <w:tcW w:w="606" w:type="dxa"/>
            <w:vAlign w:val="center"/>
          </w:tcPr>
          <w:p w14:paraId="3D3AFC3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292318A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14:paraId="2FEED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1620BE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4831681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321F18C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2AB0F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609FAD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8DBB109">
            <w:pPr>
              <w:widowControl/>
              <w:jc w:val="left"/>
              <w:rPr>
                <w:rFonts w:hint="eastAsia" w:ascii="仿宋" w:hAnsi="仿宋" w:eastAsia="仿宋" w:cs="仿宋"/>
                <w:color w:val="auto"/>
                <w:kern w:val="0"/>
                <w:sz w:val="24"/>
              </w:rPr>
            </w:pPr>
          </w:p>
        </w:tc>
        <w:tc>
          <w:tcPr>
            <w:tcW w:w="2836" w:type="dxa"/>
            <w:vMerge w:val="continue"/>
            <w:vAlign w:val="center"/>
          </w:tcPr>
          <w:p w14:paraId="5C1B4F30">
            <w:pPr>
              <w:widowControl/>
              <w:jc w:val="left"/>
              <w:rPr>
                <w:rFonts w:hint="eastAsia" w:ascii="仿宋" w:hAnsi="仿宋" w:eastAsia="仿宋" w:cs="仿宋"/>
                <w:color w:val="auto"/>
                <w:kern w:val="0"/>
                <w:sz w:val="24"/>
              </w:rPr>
            </w:pPr>
          </w:p>
        </w:tc>
        <w:tc>
          <w:tcPr>
            <w:tcW w:w="606" w:type="dxa"/>
            <w:vAlign w:val="center"/>
          </w:tcPr>
          <w:p w14:paraId="0A6116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0A1292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76E8BA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A69BFC7">
            <w:pPr>
              <w:widowControl/>
              <w:jc w:val="left"/>
              <w:rPr>
                <w:rFonts w:hint="eastAsia" w:ascii="仿宋" w:hAnsi="仿宋" w:eastAsia="仿宋" w:cs="仿宋"/>
                <w:color w:val="auto"/>
                <w:kern w:val="0"/>
                <w:sz w:val="24"/>
              </w:rPr>
            </w:pPr>
          </w:p>
        </w:tc>
        <w:tc>
          <w:tcPr>
            <w:tcW w:w="2836" w:type="dxa"/>
            <w:vMerge w:val="continue"/>
            <w:vAlign w:val="center"/>
          </w:tcPr>
          <w:p w14:paraId="3189FE4B">
            <w:pPr>
              <w:widowControl/>
              <w:jc w:val="left"/>
              <w:rPr>
                <w:rFonts w:hint="eastAsia" w:ascii="仿宋" w:hAnsi="仿宋" w:eastAsia="仿宋" w:cs="仿宋"/>
                <w:color w:val="auto"/>
                <w:kern w:val="0"/>
                <w:sz w:val="24"/>
              </w:rPr>
            </w:pPr>
          </w:p>
        </w:tc>
        <w:tc>
          <w:tcPr>
            <w:tcW w:w="606" w:type="dxa"/>
            <w:vAlign w:val="center"/>
          </w:tcPr>
          <w:p w14:paraId="034BA83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2A048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5F29C5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09944A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7BFFE60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7F7D89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3C72CB0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D03B05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49F6C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0F8E42">
            <w:pPr>
              <w:widowControl/>
              <w:jc w:val="left"/>
              <w:rPr>
                <w:rFonts w:hint="eastAsia" w:ascii="仿宋" w:hAnsi="仿宋" w:eastAsia="仿宋" w:cs="仿宋"/>
                <w:color w:val="auto"/>
                <w:kern w:val="0"/>
                <w:sz w:val="24"/>
              </w:rPr>
            </w:pPr>
          </w:p>
        </w:tc>
        <w:tc>
          <w:tcPr>
            <w:tcW w:w="1025" w:type="dxa"/>
            <w:vMerge w:val="continue"/>
            <w:vAlign w:val="center"/>
          </w:tcPr>
          <w:p w14:paraId="562E974E">
            <w:pPr>
              <w:widowControl/>
              <w:jc w:val="left"/>
              <w:rPr>
                <w:rFonts w:hint="eastAsia" w:ascii="仿宋" w:hAnsi="仿宋" w:eastAsia="仿宋" w:cs="仿宋"/>
                <w:color w:val="auto"/>
                <w:kern w:val="0"/>
                <w:sz w:val="24"/>
              </w:rPr>
            </w:pPr>
          </w:p>
        </w:tc>
        <w:tc>
          <w:tcPr>
            <w:tcW w:w="2836" w:type="dxa"/>
            <w:vMerge w:val="continue"/>
            <w:vAlign w:val="center"/>
          </w:tcPr>
          <w:p w14:paraId="1A5B59DA">
            <w:pPr>
              <w:widowControl/>
              <w:jc w:val="left"/>
              <w:rPr>
                <w:rFonts w:hint="eastAsia" w:ascii="仿宋" w:hAnsi="仿宋" w:eastAsia="仿宋" w:cs="仿宋"/>
                <w:color w:val="auto"/>
                <w:kern w:val="0"/>
                <w:sz w:val="24"/>
              </w:rPr>
            </w:pPr>
          </w:p>
        </w:tc>
        <w:tc>
          <w:tcPr>
            <w:tcW w:w="606" w:type="dxa"/>
            <w:vAlign w:val="center"/>
          </w:tcPr>
          <w:p w14:paraId="4AA9F05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8E006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71033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53DC70">
            <w:pPr>
              <w:widowControl/>
              <w:jc w:val="left"/>
              <w:rPr>
                <w:rFonts w:hint="eastAsia" w:ascii="仿宋" w:hAnsi="仿宋" w:eastAsia="仿宋" w:cs="仿宋"/>
                <w:color w:val="auto"/>
                <w:kern w:val="0"/>
                <w:sz w:val="24"/>
              </w:rPr>
            </w:pPr>
          </w:p>
        </w:tc>
        <w:tc>
          <w:tcPr>
            <w:tcW w:w="1025" w:type="dxa"/>
            <w:vMerge w:val="continue"/>
            <w:vAlign w:val="center"/>
          </w:tcPr>
          <w:p w14:paraId="1024D277">
            <w:pPr>
              <w:widowControl/>
              <w:jc w:val="left"/>
              <w:rPr>
                <w:rFonts w:hint="eastAsia" w:ascii="仿宋" w:hAnsi="仿宋" w:eastAsia="仿宋" w:cs="仿宋"/>
                <w:color w:val="auto"/>
                <w:kern w:val="0"/>
                <w:sz w:val="24"/>
              </w:rPr>
            </w:pPr>
          </w:p>
        </w:tc>
        <w:tc>
          <w:tcPr>
            <w:tcW w:w="2836" w:type="dxa"/>
            <w:vMerge w:val="continue"/>
            <w:vAlign w:val="center"/>
          </w:tcPr>
          <w:p w14:paraId="4890A13B">
            <w:pPr>
              <w:widowControl/>
              <w:jc w:val="left"/>
              <w:rPr>
                <w:rFonts w:hint="eastAsia" w:ascii="仿宋" w:hAnsi="仿宋" w:eastAsia="仿宋" w:cs="仿宋"/>
                <w:color w:val="auto"/>
                <w:kern w:val="0"/>
                <w:sz w:val="24"/>
              </w:rPr>
            </w:pPr>
          </w:p>
        </w:tc>
        <w:tc>
          <w:tcPr>
            <w:tcW w:w="606" w:type="dxa"/>
            <w:vAlign w:val="center"/>
          </w:tcPr>
          <w:p w14:paraId="36914E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3F5437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1D453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7BE3ED">
            <w:pPr>
              <w:widowControl/>
              <w:jc w:val="left"/>
              <w:rPr>
                <w:rFonts w:hint="eastAsia" w:ascii="仿宋" w:hAnsi="仿宋" w:eastAsia="仿宋" w:cs="仿宋"/>
                <w:color w:val="auto"/>
                <w:kern w:val="0"/>
                <w:sz w:val="24"/>
              </w:rPr>
            </w:pPr>
          </w:p>
        </w:tc>
        <w:tc>
          <w:tcPr>
            <w:tcW w:w="1025" w:type="dxa"/>
            <w:vMerge w:val="restart"/>
            <w:vAlign w:val="center"/>
          </w:tcPr>
          <w:p w14:paraId="403F2C3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14457E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07509F9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11A74DB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3711A6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E3D9F1">
            <w:pPr>
              <w:widowControl/>
              <w:jc w:val="left"/>
              <w:rPr>
                <w:rFonts w:hint="eastAsia" w:ascii="仿宋" w:hAnsi="仿宋" w:eastAsia="仿宋" w:cs="仿宋"/>
                <w:color w:val="auto"/>
                <w:kern w:val="0"/>
                <w:sz w:val="24"/>
              </w:rPr>
            </w:pPr>
          </w:p>
        </w:tc>
        <w:tc>
          <w:tcPr>
            <w:tcW w:w="1025" w:type="dxa"/>
            <w:vMerge w:val="continue"/>
            <w:vAlign w:val="center"/>
          </w:tcPr>
          <w:p w14:paraId="77257099">
            <w:pPr>
              <w:widowControl/>
              <w:jc w:val="left"/>
              <w:rPr>
                <w:rFonts w:hint="eastAsia" w:ascii="仿宋" w:hAnsi="仿宋" w:eastAsia="仿宋" w:cs="仿宋"/>
                <w:color w:val="auto"/>
                <w:kern w:val="0"/>
                <w:sz w:val="24"/>
              </w:rPr>
            </w:pPr>
          </w:p>
        </w:tc>
        <w:tc>
          <w:tcPr>
            <w:tcW w:w="2836" w:type="dxa"/>
            <w:vMerge w:val="continue"/>
            <w:vAlign w:val="center"/>
          </w:tcPr>
          <w:p w14:paraId="589E13A5">
            <w:pPr>
              <w:widowControl/>
              <w:jc w:val="left"/>
              <w:rPr>
                <w:rFonts w:hint="eastAsia" w:ascii="仿宋" w:hAnsi="仿宋" w:eastAsia="仿宋" w:cs="仿宋"/>
                <w:color w:val="auto"/>
                <w:kern w:val="0"/>
                <w:sz w:val="24"/>
              </w:rPr>
            </w:pPr>
          </w:p>
        </w:tc>
        <w:tc>
          <w:tcPr>
            <w:tcW w:w="606" w:type="dxa"/>
            <w:vAlign w:val="center"/>
          </w:tcPr>
          <w:p w14:paraId="0AC9840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41CE0C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3623F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25DA83">
            <w:pPr>
              <w:widowControl/>
              <w:jc w:val="left"/>
              <w:rPr>
                <w:rFonts w:hint="eastAsia" w:ascii="仿宋" w:hAnsi="仿宋" w:eastAsia="仿宋" w:cs="仿宋"/>
                <w:color w:val="auto"/>
                <w:kern w:val="0"/>
                <w:sz w:val="24"/>
              </w:rPr>
            </w:pPr>
          </w:p>
        </w:tc>
        <w:tc>
          <w:tcPr>
            <w:tcW w:w="1025" w:type="dxa"/>
            <w:vMerge w:val="continue"/>
            <w:vAlign w:val="center"/>
          </w:tcPr>
          <w:p w14:paraId="1A70D631">
            <w:pPr>
              <w:widowControl/>
              <w:jc w:val="left"/>
              <w:rPr>
                <w:rFonts w:hint="eastAsia" w:ascii="仿宋" w:hAnsi="仿宋" w:eastAsia="仿宋" w:cs="仿宋"/>
                <w:color w:val="auto"/>
                <w:kern w:val="0"/>
                <w:sz w:val="24"/>
              </w:rPr>
            </w:pPr>
          </w:p>
        </w:tc>
        <w:tc>
          <w:tcPr>
            <w:tcW w:w="2836" w:type="dxa"/>
            <w:vMerge w:val="continue"/>
            <w:vAlign w:val="center"/>
          </w:tcPr>
          <w:p w14:paraId="1B3B7336">
            <w:pPr>
              <w:widowControl/>
              <w:jc w:val="left"/>
              <w:rPr>
                <w:rFonts w:hint="eastAsia" w:ascii="仿宋" w:hAnsi="仿宋" w:eastAsia="仿宋" w:cs="仿宋"/>
                <w:color w:val="auto"/>
                <w:kern w:val="0"/>
                <w:sz w:val="24"/>
              </w:rPr>
            </w:pPr>
          </w:p>
        </w:tc>
        <w:tc>
          <w:tcPr>
            <w:tcW w:w="606" w:type="dxa"/>
            <w:vAlign w:val="center"/>
          </w:tcPr>
          <w:p w14:paraId="20FC169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211A05F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1A9F7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4DF3BC">
            <w:pPr>
              <w:widowControl/>
              <w:jc w:val="left"/>
              <w:rPr>
                <w:rFonts w:hint="eastAsia" w:ascii="仿宋" w:hAnsi="仿宋" w:eastAsia="仿宋" w:cs="仿宋"/>
                <w:color w:val="auto"/>
                <w:kern w:val="0"/>
                <w:sz w:val="24"/>
              </w:rPr>
            </w:pPr>
          </w:p>
        </w:tc>
        <w:tc>
          <w:tcPr>
            <w:tcW w:w="1025" w:type="dxa"/>
            <w:vMerge w:val="restart"/>
            <w:vAlign w:val="center"/>
          </w:tcPr>
          <w:p w14:paraId="3F21509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3D4EB1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7C3FBC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1B3D406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42F514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E55575">
            <w:pPr>
              <w:widowControl/>
              <w:jc w:val="left"/>
              <w:rPr>
                <w:rFonts w:hint="eastAsia" w:ascii="仿宋" w:hAnsi="仿宋" w:eastAsia="仿宋" w:cs="仿宋"/>
                <w:color w:val="auto"/>
                <w:kern w:val="0"/>
                <w:sz w:val="24"/>
              </w:rPr>
            </w:pPr>
          </w:p>
        </w:tc>
        <w:tc>
          <w:tcPr>
            <w:tcW w:w="1025" w:type="dxa"/>
            <w:vMerge w:val="continue"/>
            <w:vAlign w:val="center"/>
          </w:tcPr>
          <w:p w14:paraId="595BD315">
            <w:pPr>
              <w:widowControl/>
              <w:jc w:val="left"/>
              <w:rPr>
                <w:rFonts w:hint="eastAsia" w:ascii="仿宋" w:hAnsi="仿宋" w:eastAsia="仿宋" w:cs="仿宋"/>
                <w:color w:val="auto"/>
                <w:kern w:val="0"/>
                <w:sz w:val="24"/>
              </w:rPr>
            </w:pPr>
          </w:p>
        </w:tc>
        <w:tc>
          <w:tcPr>
            <w:tcW w:w="2836" w:type="dxa"/>
            <w:vMerge w:val="continue"/>
            <w:vAlign w:val="center"/>
          </w:tcPr>
          <w:p w14:paraId="10AC2D9D">
            <w:pPr>
              <w:widowControl/>
              <w:jc w:val="left"/>
              <w:rPr>
                <w:rFonts w:hint="eastAsia" w:ascii="仿宋" w:hAnsi="仿宋" w:eastAsia="仿宋" w:cs="仿宋"/>
                <w:color w:val="auto"/>
                <w:kern w:val="0"/>
                <w:sz w:val="24"/>
              </w:rPr>
            </w:pPr>
          </w:p>
        </w:tc>
        <w:tc>
          <w:tcPr>
            <w:tcW w:w="606" w:type="dxa"/>
            <w:vAlign w:val="center"/>
          </w:tcPr>
          <w:p w14:paraId="7E16EE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4746116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0AD4B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CF47C8">
            <w:pPr>
              <w:widowControl/>
              <w:jc w:val="left"/>
              <w:rPr>
                <w:rFonts w:hint="eastAsia" w:ascii="仿宋" w:hAnsi="仿宋" w:eastAsia="仿宋" w:cs="仿宋"/>
                <w:color w:val="auto"/>
                <w:kern w:val="0"/>
                <w:sz w:val="24"/>
              </w:rPr>
            </w:pPr>
          </w:p>
        </w:tc>
        <w:tc>
          <w:tcPr>
            <w:tcW w:w="1025" w:type="dxa"/>
            <w:vMerge w:val="continue"/>
            <w:vAlign w:val="center"/>
          </w:tcPr>
          <w:p w14:paraId="6DB5E591">
            <w:pPr>
              <w:widowControl/>
              <w:jc w:val="left"/>
              <w:rPr>
                <w:rFonts w:hint="eastAsia" w:ascii="仿宋" w:hAnsi="仿宋" w:eastAsia="仿宋" w:cs="仿宋"/>
                <w:color w:val="auto"/>
                <w:kern w:val="0"/>
                <w:sz w:val="24"/>
              </w:rPr>
            </w:pPr>
          </w:p>
        </w:tc>
        <w:tc>
          <w:tcPr>
            <w:tcW w:w="2836" w:type="dxa"/>
            <w:vMerge w:val="continue"/>
            <w:vAlign w:val="center"/>
          </w:tcPr>
          <w:p w14:paraId="1C827434">
            <w:pPr>
              <w:widowControl/>
              <w:jc w:val="left"/>
              <w:rPr>
                <w:rFonts w:hint="eastAsia" w:ascii="仿宋" w:hAnsi="仿宋" w:eastAsia="仿宋" w:cs="仿宋"/>
                <w:color w:val="auto"/>
                <w:kern w:val="0"/>
                <w:sz w:val="24"/>
              </w:rPr>
            </w:pPr>
          </w:p>
        </w:tc>
        <w:tc>
          <w:tcPr>
            <w:tcW w:w="606" w:type="dxa"/>
            <w:vAlign w:val="center"/>
          </w:tcPr>
          <w:p w14:paraId="45E4729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283827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14:paraId="1901EC69">
      <w:pPr>
        <w:rPr>
          <w:rFonts w:hint="eastAsia" w:ascii="仿宋" w:hAnsi="仿宋" w:eastAsia="仿宋" w:cs="仿宋"/>
          <w:color w:val="auto"/>
          <w:sz w:val="24"/>
        </w:rPr>
      </w:pPr>
    </w:p>
    <w:p w14:paraId="1D3AED31">
      <w:pPr>
        <w:ind w:firstLine="420" w:firstLineChars="200"/>
        <w:rPr>
          <w:rFonts w:hint="eastAsia" w:ascii="仿宋" w:hAnsi="仿宋" w:eastAsia="仿宋" w:cs="仿宋"/>
          <w:color w:val="auto"/>
        </w:rPr>
      </w:pPr>
    </w:p>
    <w:p w14:paraId="2A9A3F06">
      <w:pPr>
        <w:spacing w:line="360" w:lineRule="auto"/>
        <w:ind w:right="420"/>
        <w:rPr>
          <w:rFonts w:hint="eastAsia" w:ascii="仿宋" w:hAnsi="仿宋" w:eastAsia="仿宋" w:cs="仿宋"/>
          <w:color w:val="auto"/>
        </w:rPr>
      </w:pPr>
    </w:p>
    <w:p w14:paraId="021A0695">
      <w:pPr>
        <w:spacing w:line="360" w:lineRule="auto"/>
        <w:rPr>
          <w:rFonts w:hint="eastAsia" w:ascii="仿宋" w:hAnsi="仿宋" w:eastAsia="仿宋" w:cs="仿宋"/>
          <w:bCs/>
          <w:color w:val="auto"/>
          <w:sz w:val="24"/>
        </w:rPr>
      </w:pPr>
    </w:p>
    <w:p w14:paraId="2B60AECF">
      <w:pPr>
        <w:spacing w:line="360" w:lineRule="auto"/>
        <w:jc w:val="center"/>
        <w:rPr>
          <w:rFonts w:hint="eastAsia" w:ascii="仿宋" w:hAnsi="仿宋" w:eastAsia="仿宋" w:cs="仿宋"/>
          <w:b/>
          <w:color w:val="auto"/>
          <w:sz w:val="32"/>
          <w:szCs w:val="32"/>
        </w:rPr>
      </w:pPr>
    </w:p>
    <w:p w14:paraId="019EF73F">
      <w:pPr>
        <w:spacing w:line="360" w:lineRule="auto"/>
        <w:rPr>
          <w:rFonts w:hint="eastAsia" w:ascii="仿宋" w:hAnsi="仿宋" w:eastAsia="仿宋" w:cs="仿宋"/>
          <w:bCs/>
          <w:color w:val="auto"/>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D1EF1">
    <w:pPr>
      <w:pStyle w:val="39"/>
      <w:framePr w:wrap="around" w:vAnchor="text" w:hAnchor="margin" w:xAlign="right" w:y="1"/>
      <w:rPr>
        <w:rStyle w:val="73"/>
      </w:rPr>
    </w:pPr>
    <w:r>
      <w:fldChar w:fldCharType="begin"/>
    </w:r>
    <w:r>
      <w:rPr>
        <w:rStyle w:val="73"/>
      </w:rPr>
      <w:instrText xml:space="preserve">PAGE  </w:instrText>
    </w:r>
    <w:r>
      <w:fldChar w:fldCharType="end"/>
    </w:r>
  </w:p>
  <w:p w14:paraId="3FFEA893">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FF59A">
    <w:pPr>
      <w:pStyle w:val="39"/>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CB9FEC">
                          <w:pPr>
                            <w:pStyle w:val="39"/>
                          </w:pPr>
                          <w:r>
                            <w:fldChar w:fldCharType="begin"/>
                          </w:r>
                          <w:r>
                            <w:instrText xml:space="preserve"> PAGE  \* MERGEFORMAT </w:instrText>
                          </w:r>
                          <w:r>
                            <w:fldChar w:fldCharType="separate"/>
                          </w:r>
                          <w:r>
                            <w:t>71</w:t>
                          </w:r>
                          <w:r>
                            <w:fldChar w:fldCharType="end"/>
                          </w:r>
                        </w:p>
                      </w:txbxContent>
                    </wps:txbx>
                    <wps:bodyPr wrap="none" lIns="0" tIns="0" rIns="0" bIns="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7gnt8kBAACa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aOIepDV7Yo14Pw5piwidJbrjDCToVxZIXdtF55Jx7fS9bDL7X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zuCe3yQEAAJoDAAAOAAAAAAAAAAEAIAAAAB4BAABkcnMvZTJvRG9j&#10;LnhtbFBLBQYAAAAABgAGAFkBAABZBQAAAAA=&#10;">
              <v:fill on="f" focussize="0,0"/>
              <v:stroke on="f"/>
              <v:imagedata o:title=""/>
              <o:lock v:ext="edit" aspectratio="f"/>
              <v:textbox inset="0mm,0mm,0mm,0mm" style="mso-fit-shape-to-text:t;">
                <w:txbxContent>
                  <w:p w14:paraId="26CB9FEC">
                    <w:pPr>
                      <w:pStyle w:val="39"/>
                    </w:pPr>
                    <w:r>
                      <w:fldChar w:fldCharType="begin"/>
                    </w:r>
                    <w:r>
                      <w:instrText xml:space="preserve"> PAGE  \* MERGEFORMAT </w:instrText>
                    </w:r>
                    <w:r>
                      <w:fldChar w:fldCharType="separate"/>
                    </w:r>
                    <w:r>
                      <w:t>71</w:t>
                    </w:r>
                    <w:r>
                      <w:fldChar w:fldCharType="end"/>
                    </w:r>
                  </w:p>
                </w:txbxContent>
              </v:textbox>
            </v:shape>
          </w:pict>
        </mc:Fallback>
      </mc:AlternateContent>
    </w:r>
  </w:p>
  <w:p w14:paraId="6229F499">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126EB">
    <w:pPr>
      <w:pStyle w:val="39"/>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F2A2861">
                          <w:pPr>
                            <w:pStyle w:val="39"/>
                          </w:pPr>
                          <w:r>
                            <w:fldChar w:fldCharType="begin"/>
                          </w:r>
                          <w:r>
                            <w:instrText xml:space="preserve"> PAGE  \* MERGEFORMAT </w:instrText>
                          </w:r>
                          <w:r>
                            <w:fldChar w:fldCharType="separate"/>
                          </w:r>
                          <w:r>
                            <w:t>69</w:t>
                          </w:r>
                          <w:r>
                            <w:fldChar w:fldCharType="end"/>
                          </w:r>
                        </w:p>
                      </w:txbxContent>
                    </wps:txbx>
                    <wps:bodyPr wrap="none" lIns="0" tIns="0" rIns="0" bIns="0" upright="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VFEUMkBAACa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1jiPrQlS3K9SC8OSZsovSWK4ywU2EcWWE3rVfeicf3kvXwS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ZUURQyQEAAJoDAAAOAAAAAAAAAAEAIAAAAB4BAABkcnMvZTJvRG9j&#10;LnhtbFBLBQYAAAAABgAGAFkBAABZBQAAAAA=&#10;">
              <v:fill on="f" focussize="0,0"/>
              <v:stroke on="f"/>
              <v:imagedata o:title=""/>
              <o:lock v:ext="edit" aspectratio="f"/>
              <v:textbox inset="0mm,0mm,0mm,0mm" style="mso-fit-shape-to-text:t;">
                <w:txbxContent>
                  <w:p w14:paraId="2F2A2861">
                    <w:pPr>
                      <w:pStyle w:val="39"/>
                    </w:pPr>
                    <w:r>
                      <w:fldChar w:fldCharType="begin"/>
                    </w:r>
                    <w:r>
                      <w:instrText xml:space="preserve"> PAGE  \* MERGEFORMAT </w:instrText>
                    </w:r>
                    <w:r>
                      <w:fldChar w:fldCharType="separate"/>
                    </w:r>
                    <w:r>
                      <w:t>69</w:t>
                    </w:r>
                    <w:r>
                      <w:fldChar w:fldCharType="end"/>
                    </w:r>
                  </w:p>
                </w:txbxContent>
              </v:textbox>
            </v:shape>
          </w:pict>
        </mc:Fallback>
      </mc:AlternateContent>
    </w:r>
  </w:p>
  <w:p w14:paraId="1199D44F">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09692">
    <w:pPr>
      <w:pStyle w:val="39"/>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0A1578C">
                          <w:pPr>
                            <w:pStyle w:val="39"/>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cViscgBAACa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s3EMUR+6skW5HoTbY8ImSm+5wgg7FcaRFXbTeuWd+PNesh5/qe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EnFYrHIAQAAmgMAAA4AAAAAAAAAAQAgAAAAHgEAAGRycy9lMm9Eb2Mu&#10;eG1sUEsFBgAAAAAGAAYAWQEAAFgFAAAAAA==&#10;">
              <v:fill on="f" focussize="0,0"/>
              <v:stroke on="f"/>
              <v:imagedata o:title=""/>
              <o:lock v:ext="edit" aspectratio="f"/>
              <v:textbox inset="0mm,0mm,0mm,0mm" style="mso-fit-shape-to-text:t;">
                <w:txbxContent>
                  <w:p w14:paraId="30A1578C">
                    <w:pPr>
                      <w:pStyle w:val="3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8E018">
    <w:pPr>
      <w:pStyle w:val="39"/>
      <w:framePr w:wrap="around" w:vAnchor="text" w:hAnchor="margin" w:xAlign="right" w:y="1"/>
      <w:rPr>
        <w:rStyle w:val="73"/>
      </w:rPr>
    </w:pPr>
    <w:r>
      <w:fldChar w:fldCharType="begin"/>
    </w:r>
    <w:r>
      <w:rPr>
        <w:rStyle w:val="73"/>
      </w:rPr>
      <w:instrText xml:space="preserve">PAGE  </w:instrText>
    </w:r>
    <w:r>
      <w:fldChar w:fldCharType="end"/>
    </w:r>
  </w:p>
  <w:p w14:paraId="0D52D6CE">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EF175">
    <w:pPr>
      <w:pStyle w:val="39"/>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63C8CE">
                          <w:pPr>
                            <w:pStyle w:val="39"/>
                          </w:pPr>
                          <w:r>
                            <w:fldChar w:fldCharType="begin"/>
                          </w:r>
                          <w:r>
                            <w:instrText xml:space="preserve"> PAGE  \* MERGEFORMAT </w:instrText>
                          </w:r>
                          <w:r>
                            <w:fldChar w:fldCharType="separate"/>
                          </w:r>
                          <w:r>
                            <w:t>72</w:t>
                          </w:r>
                          <w:r>
                            <w:fldChar w:fldCharType="end"/>
                          </w:r>
                        </w:p>
                      </w:txbxContent>
                    </wps:txbx>
                    <wps:bodyPr wrap="none" lIns="0" tIns="0" rIns="0" bIns="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xDW4ckBAACa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rNx8EHtu7xFqR7420PEJnJvqcIIOxXGkWV203qlnfjznrOef6n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vENbhyQEAAJoDAAAOAAAAAAAAAAEAIAAAAB4BAABkcnMvZTJvRG9j&#10;LnhtbFBLBQYAAAAABgAGAFkBAABZBQAAAAA=&#10;">
              <v:fill on="f" focussize="0,0"/>
              <v:stroke on="f"/>
              <v:imagedata o:title=""/>
              <o:lock v:ext="edit" aspectratio="f"/>
              <v:textbox inset="0mm,0mm,0mm,0mm" style="mso-fit-shape-to-text:t;">
                <w:txbxContent>
                  <w:p w14:paraId="0763C8CE">
                    <w:pPr>
                      <w:pStyle w:val="39"/>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CFF1A">
    <w:pPr>
      <w:pStyle w:val="39"/>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1D7122">
                          <w:pPr>
                            <w:pStyle w:val="3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DqEkjZxgEAAJoDAAAOAAAAAAAAAAEAIAAAAB4BAABkcnMvZTJvRG9jLnht&#10;bFBLBQYAAAAABgAGAFkBAABWBQAAAAA=&#10;">
              <v:fill on="f" focussize="0,0"/>
              <v:stroke on="f"/>
              <v:imagedata o:title=""/>
              <o:lock v:ext="edit" aspectratio="f"/>
              <v:textbox inset="0mm,0mm,0mm,0mm" style="mso-fit-shape-to-text:t;">
                <w:txbxContent>
                  <w:p w14:paraId="2C1D7122">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FA29C">
    <w:pPr>
      <w:pStyle w:val="39"/>
      <w:framePr w:wrap="around" w:vAnchor="text" w:hAnchor="margin" w:xAlign="right" w:y="1"/>
      <w:rPr>
        <w:rStyle w:val="73"/>
      </w:rPr>
    </w:pPr>
    <w:r>
      <w:fldChar w:fldCharType="begin"/>
    </w:r>
    <w:r>
      <w:rPr>
        <w:rStyle w:val="73"/>
      </w:rPr>
      <w:instrText xml:space="preserve">PAGE  </w:instrText>
    </w:r>
    <w:r>
      <w:fldChar w:fldCharType="end"/>
    </w:r>
  </w:p>
  <w:p w14:paraId="0BBFB8FA">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97159">
    <w:pPr>
      <w:pStyle w:val="39"/>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B5E840">
                          <w:pPr>
                            <w:pStyle w:val="3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TrQRsk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1jiPrQlS3K9SDcHhM2UXrLFUbYqTCOrLCb1ivvxON7yXr4pb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ROtBGyQEAAJoDAAAOAAAAAAAAAAEAIAAAAB4BAABkcnMvZTJvRG9j&#10;LnhtbFBLBQYAAAAABgAGAFkBAABZBQAAAAA=&#10;">
              <v:fill on="f" focussize="0,0"/>
              <v:stroke on="f"/>
              <v:imagedata o:title=""/>
              <o:lock v:ext="edit" aspectratio="f"/>
              <v:textbox inset="0mm,0mm,0mm,0mm" style="mso-fit-shape-to-text:t;">
                <w:txbxContent>
                  <w:p w14:paraId="7DB5E840">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56090">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22628C">
                          <w:pPr>
                            <w:pStyle w:val="3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OzockBAACa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707OhyQEAAJoDAAAOAAAAAAAAAAEAIAAAAB4BAABkcnMvZTJvRG9j&#10;LnhtbFBLBQYAAAAABgAGAFkBAABZBQAAAAA=&#10;">
              <v:fill on="f" focussize="0,0"/>
              <v:stroke on="f"/>
              <v:imagedata o:title=""/>
              <o:lock v:ext="edit" aspectratio="f"/>
              <v:textbox inset="0mm,0mm,0mm,0mm" style="mso-fit-shape-to-text:t;">
                <w:txbxContent>
                  <w:p w14:paraId="1F22628C">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31875">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2C8CF">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8C308">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61ABB5">
                          <w:pPr>
                            <w:pStyle w:val="39"/>
                          </w:pPr>
                          <w:r>
                            <w:fldChar w:fldCharType="begin"/>
                          </w:r>
                          <w:r>
                            <w:instrText xml:space="preserve"> PAGE  \* MERGEFORMAT </w:instrText>
                          </w:r>
                          <w:r>
                            <w:fldChar w:fldCharType="separate"/>
                          </w:r>
                          <w:r>
                            <w:t>38</w:t>
                          </w:r>
                          <w:r>
                            <w:fldChar w:fldCharType="end"/>
                          </w:r>
                        </w:p>
                      </w:txbxContent>
                    </wps:txbx>
                    <wps:bodyPr wrap="none" lIns="0" tIns="0" rIns="0" bIns="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m2RoskBAACa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mbZGiyQEAAJoDAAAOAAAAAAAAAAEAIAAAAB4BAABkcnMvZTJvRG9j&#10;LnhtbFBLBQYAAAAABgAGAFkBAABZBQAAAAA=&#10;">
              <v:fill on="f" focussize="0,0"/>
              <v:stroke on="f"/>
              <v:imagedata o:title=""/>
              <o:lock v:ext="edit" aspectratio="f"/>
              <v:textbox inset="0mm,0mm,0mm,0mm" style="mso-fit-shape-to-text:t;">
                <w:txbxContent>
                  <w:p w14:paraId="6661ABB5">
                    <w:pPr>
                      <w:pStyle w:val="39"/>
                    </w:pPr>
                    <w:r>
                      <w:fldChar w:fldCharType="begin"/>
                    </w:r>
                    <w:r>
                      <w:instrText xml:space="preserve"> PAGE  \* MERGEFORMAT </w:instrText>
                    </w:r>
                    <w:r>
                      <w:fldChar w:fldCharType="separate"/>
                    </w:r>
                    <w:r>
                      <w:t>38</w:t>
                    </w:r>
                    <w:r>
                      <w:fldChar w:fldCharType="end"/>
                    </w:r>
                  </w:p>
                </w:txbxContent>
              </v:textbox>
            </v:shape>
          </w:pict>
        </mc:Fallback>
      </mc:AlternateContent>
    </w:r>
  </w:p>
  <w:p w14:paraId="7C417F74">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362A1">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E137B7D">
                          <w:pPr>
                            <w:pStyle w:val="39"/>
                          </w:pPr>
                          <w:r>
                            <w:fldChar w:fldCharType="begin"/>
                          </w:r>
                          <w:r>
                            <w:instrText xml:space="preserve"> PAGE  \* MERGEFORMAT </w:instrText>
                          </w:r>
                          <w:r>
                            <w:fldChar w:fldCharType="separate"/>
                          </w:r>
                          <w:r>
                            <w:t>37</w:t>
                          </w:r>
                          <w:r>
                            <w:fldChar w:fldCharType="end"/>
                          </w:r>
                        </w:p>
                      </w:txbxContent>
                    </wps:txbx>
                    <wps:bodyPr wrap="none" lIns="0" tIns="0" rIns="0" bIns="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JC/KMkBAACa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IkL8oyQEAAJoDAAAOAAAAAAAAAAEAIAAAAB4BAABkcnMvZTJvRG9j&#10;LnhtbFBLBQYAAAAABgAGAFkBAABZBQAAAAA=&#10;">
              <v:fill on="f" focussize="0,0"/>
              <v:stroke on="f"/>
              <v:imagedata o:title=""/>
              <o:lock v:ext="edit" aspectratio="f"/>
              <v:textbox inset="0mm,0mm,0mm,0mm" style="mso-fit-shape-to-text:t;">
                <w:txbxContent>
                  <w:p w14:paraId="4E137B7D">
                    <w:pPr>
                      <w:pStyle w:val="39"/>
                    </w:pPr>
                    <w:r>
                      <w:fldChar w:fldCharType="begin"/>
                    </w:r>
                    <w:r>
                      <w:instrText xml:space="preserve"> PAGE  \* MERGEFORMAT </w:instrText>
                    </w:r>
                    <w:r>
                      <w:fldChar w:fldCharType="separate"/>
                    </w:r>
                    <w:r>
                      <w:t>37</w:t>
                    </w:r>
                    <w:r>
                      <w:fldChar w:fldCharType="end"/>
                    </w:r>
                  </w:p>
                </w:txbxContent>
              </v:textbox>
            </v:shape>
          </w:pict>
        </mc:Fallback>
      </mc:AlternateContent>
    </w:r>
  </w:p>
  <w:p w14:paraId="0B2A84E7">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EC241">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C4A4E">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B5440">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61A6A">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8F8B4">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DAD67">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91408">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E4460">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C8273">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53B14">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65BC6">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259651FF"/>
    <w:multiLevelType w:val="singleLevel"/>
    <w:tmpl w:val="259651FF"/>
    <w:lvl w:ilvl="0" w:tentative="0">
      <w:start w:val="4"/>
      <w:numFmt w:val="chineseCounting"/>
      <w:lvlText w:val="(%1)"/>
      <w:lvlJc w:val="left"/>
      <w:pPr>
        <w:tabs>
          <w:tab w:val="left" w:pos="312"/>
        </w:tabs>
      </w:pPr>
      <w:rPr>
        <w:rFonts w:hint="eastAsia"/>
      </w:rPr>
    </w:lvl>
  </w:abstractNum>
  <w:abstractNum w:abstractNumId="8">
    <w:nsid w:val="2BFE79F7"/>
    <w:multiLevelType w:val="multilevel"/>
    <w:tmpl w:val="2BFE79F7"/>
    <w:lvl w:ilvl="0" w:tentative="0">
      <w:start w:val="3"/>
      <w:numFmt w:val="decimal"/>
      <w:lvlText w:val="%1"/>
      <w:lvlJc w:val="left"/>
      <w:pPr>
        <w:ind w:left="405" w:hanging="405"/>
      </w:pPr>
      <w:rPr>
        <w:rFonts w:hint="default" w:cs="Times New Roman"/>
      </w:rPr>
    </w:lvl>
    <w:lvl w:ilvl="1" w:tentative="0">
      <w:start w:val="1"/>
      <w:numFmt w:val="decimal"/>
      <w:lvlText w:val="%1.%2"/>
      <w:lvlJc w:val="left"/>
      <w:pPr>
        <w:ind w:left="405" w:hanging="405"/>
      </w:pPr>
      <w:rPr>
        <w:rFonts w:hint="default" w:cs="Times New Roman"/>
      </w:rPr>
    </w:lvl>
    <w:lvl w:ilvl="2" w:tentative="0">
      <w:start w:val="1"/>
      <w:numFmt w:val="decimal"/>
      <w:lvlText w:val="%1.%2.%3"/>
      <w:lvlJc w:val="left"/>
      <w:pPr>
        <w:ind w:left="720" w:hanging="720"/>
      </w:pPr>
      <w:rPr>
        <w:rFonts w:hint="default" w:cs="Times New Roman"/>
      </w:rPr>
    </w:lvl>
    <w:lvl w:ilvl="3" w:tentative="0">
      <w:start w:val="1"/>
      <w:numFmt w:val="decimal"/>
      <w:lvlText w:val="%1.%2.%3.%4"/>
      <w:lvlJc w:val="left"/>
      <w:pPr>
        <w:ind w:left="1080" w:hanging="1080"/>
      </w:pPr>
      <w:rPr>
        <w:rFonts w:hint="default" w:cs="Times New Roman"/>
      </w:rPr>
    </w:lvl>
    <w:lvl w:ilvl="4" w:tentative="0">
      <w:start w:val="1"/>
      <w:numFmt w:val="decimal"/>
      <w:lvlText w:val="%1.%2.%3.%4.%5"/>
      <w:lvlJc w:val="left"/>
      <w:pPr>
        <w:ind w:left="1080" w:hanging="1080"/>
      </w:pPr>
      <w:rPr>
        <w:rFonts w:hint="default" w:cs="Times New Roman"/>
      </w:rPr>
    </w:lvl>
    <w:lvl w:ilvl="5" w:tentative="0">
      <w:start w:val="1"/>
      <w:numFmt w:val="decimal"/>
      <w:lvlText w:val="%1.%2.%3.%4.%5.%6"/>
      <w:lvlJc w:val="left"/>
      <w:pPr>
        <w:ind w:left="1440" w:hanging="1440"/>
      </w:pPr>
      <w:rPr>
        <w:rFonts w:hint="default" w:cs="Times New Roman"/>
      </w:rPr>
    </w:lvl>
    <w:lvl w:ilvl="6" w:tentative="0">
      <w:start w:val="1"/>
      <w:numFmt w:val="decimal"/>
      <w:lvlText w:val="%1.%2.%3.%4.%5.%6.%7"/>
      <w:lvlJc w:val="left"/>
      <w:pPr>
        <w:ind w:left="1800" w:hanging="1800"/>
      </w:pPr>
      <w:rPr>
        <w:rFonts w:hint="default" w:cs="Times New Roman"/>
      </w:rPr>
    </w:lvl>
    <w:lvl w:ilvl="7" w:tentative="0">
      <w:start w:val="1"/>
      <w:numFmt w:val="decimal"/>
      <w:lvlText w:val="%1.%2.%3.%4.%5.%6.%7.%8"/>
      <w:lvlJc w:val="left"/>
      <w:pPr>
        <w:ind w:left="1800" w:hanging="1800"/>
      </w:pPr>
      <w:rPr>
        <w:rFonts w:hint="default" w:cs="Times New Roman"/>
      </w:rPr>
    </w:lvl>
    <w:lvl w:ilvl="8" w:tentative="0">
      <w:start w:val="1"/>
      <w:numFmt w:val="decimal"/>
      <w:lvlText w:val="%1.%2.%3.%4.%5.%6.%7.%8.%9"/>
      <w:lvlJc w:val="left"/>
      <w:pPr>
        <w:ind w:left="2160" w:hanging="2160"/>
      </w:pPr>
      <w:rPr>
        <w:rFonts w:hint="default" w:cs="Times New Roman"/>
      </w:rPr>
    </w:lvl>
  </w:abstractNum>
  <w:abstractNum w:abstractNumId="9">
    <w:nsid w:val="7A0F6431"/>
    <w:multiLevelType w:val="singleLevel"/>
    <w:tmpl w:val="7A0F6431"/>
    <w:lvl w:ilvl="0" w:tentative="0">
      <w:start w:val="1"/>
      <w:numFmt w:val="decimal"/>
      <w:suff w:val="space"/>
      <w:lvlText w:val="%1."/>
      <w:lvlJc w:val="left"/>
    </w:lvl>
  </w:abstractNum>
  <w:num w:numId="1">
    <w:abstractNumId w:val="7"/>
  </w:num>
  <w:num w:numId="2">
    <w:abstractNumId w:val="8"/>
  </w:num>
  <w:num w:numId="3">
    <w:abstractNumId w:val="9"/>
  </w:num>
  <w:num w:numId="4">
    <w:abstractNumId w:val="1"/>
  </w:num>
  <w:num w:numId="5">
    <w:abstractNumId w:val="5"/>
  </w:num>
  <w:num w:numId="6">
    <w:abstractNumId w:val="3"/>
  </w:num>
  <w:num w:numId="7">
    <w:abstractNumId w:val="2"/>
  </w:num>
  <w:num w:numId="8">
    <w:abstractNumId w:val="0"/>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4ZmIwMjMxZTc3ZGNiNTFkNTBkYzI4YWJiNTQ0OGMifQ=="/>
  </w:docVars>
  <w:rsids>
    <w:rsidRoot w:val="00FE19E4"/>
    <w:rsid w:val="00265606"/>
    <w:rsid w:val="0029229B"/>
    <w:rsid w:val="003726DD"/>
    <w:rsid w:val="003D3809"/>
    <w:rsid w:val="004D3833"/>
    <w:rsid w:val="00544615"/>
    <w:rsid w:val="00582D37"/>
    <w:rsid w:val="005E58EE"/>
    <w:rsid w:val="005F2852"/>
    <w:rsid w:val="00606235"/>
    <w:rsid w:val="006065F2"/>
    <w:rsid w:val="00762AFD"/>
    <w:rsid w:val="007A04FE"/>
    <w:rsid w:val="007C717F"/>
    <w:rsid w:val="00810E12"/>
    <w:rsid w:val="009666FA"/>
    <w:rsid w:val="00973001"/>
    <w:rsid w:val="009C0611"/>
    <w:rsid w:val="00A12C64"/>
    <w:rsid w:val="00A36AA3"/>
    <w:rsid w:val="00B43A77"/>
    <w:rsid w:val="00B5574D"/>
    <w:rsid w:val="00BE3742"/>
    <w:rsid w:val="00C05635"/>
    <w:rsid w:val="00C21384"/>
    <w:rsid w:val="00C3538A"/>
    <w:rsid w:val="00FE19E4"/>
    <w:rsid w:val="01537FD5"/>
    <w:rsid w:val="018E25D5"/>
    <w:rsid w:val="01A253B8"/>
    <w:rsid w:val="01BC3CB0"/>
    <w:rsid w:val="024E2783"/>
    <w:rsid w:val="02555ED9"/>
    <w:rsid w:val="026453EF"/>
    <w:rsid w:val="02760B20"/>
    <w:rsid w:val="02A9126A"/>
    <w:rsid w:val="033E089E"/>
    <w:rsid w:val="03DA3C5D"/>
    <w:rsid w:val="04542180"/>
    <w:rsid w:val="04A07D2D"/>
    <w:rsid w:val="04FA51A1"/>
    <w:rsid w:val="05823C1D"/>
    <w:rsid w:val="05A57EB9"/>
    <w:rsid w:val="065C270A"/>
    <w:rsid w:val="06604C23"/>
    <w:rsid w:val="06D74677"/>
    <w:rsid w:val="06D85336"/>
    <w:rsid w:val="07D24EBF"/>
    <w:rsid w:val="08591B53"/>
    <w:rsid w:val="090C5C92"/>
    <w:rsid w:val="0983157E"/>
    <w:rsid w:val="0A1D6F76"/>
    <w:rsid w:val="0A860191"/>
    <w:rsid w:val="0B1630ED"/>
    <w:rsid w:val="0BB91287"/>
    <w:rsid w:val="0BE300B2"/>
    <w:rsid w:val="0BFD39D5"/>
    <w:rsid w:val="0C171D0F"/>
    <w:rsid w:val="0C590374"/>
    <w:rsid w:val="0CA23AC9"/>
    <w:rsid w:val="0D943FF3"/>
    <w:rsid w:val="0ED2440E"/>
    <w:rsid w:val="0EF23496"/>
    <w:rsid w:val="0EF54B6B"/>
    <w:rsid w:val="0F2A65BA"/>
    <w:rsid w:val="0F973CBE"/>
    <w:rsid w:val="0FA0239A"/>
    <w:rsid w:val="0FC04DCB"/>
    <w:rsid w:val="0FFF466D"/>
    <w:rsid w:val="10727C56"/>
    <w:rsid w:val="10C81F6C"/>
    <w:rsid w:val="10CD7582"/>
    <w:rsid w:val="10F354AA"/>
    <w:rsid w:val="10F9592B"/>
    <w:rsid w:val="11A227BD"/>
    <w:rsid w:val="120C6AC6"/>
    <w:rsid w:val="12472408"/>
    <w:rsid w:val="124C282D"/>
    <w:rsid w:val="1262754C"/>
    <w:rsid w:val="12A14823"/>
    <w:rsid w:val="12A17402"/>
    <w:rsid w:val="133236CD"/>
    <w:rsid w:val="14127BE9"/>
    <w:rsid w:val="14E32ED1"/>
    <w:rsid w:val="154C4341"/>
    <w:rsid w:val="15520D07"/>
    <w:rsid w:val="158D1A3D"/>
    <w:rsid w:val="15A90642"/>
    <w:rsid w:val="15B417EF"/>
    <w:rsid w:val="15BE44C0"/>
    <w:rsid w:val="15E50ECA"/>
    <w:rsid w:val="160615DC"/>
    <w:rsid w:val="169E17AF"/>
    <w:rsid w:val="16FD66C9"/>
    <w:rsid w:val="172B0B5F"/>
    <w:rsid w:val="180B1DE3"/>
    <w:rsid w:val="18C25823"/>
    <w:rsid w:val="18C76587"/>
    <w:rsid w:val="195210FF"/>
    <w:rsid w:val="1961080B"/>
    <w:rsid w:val="19697BC5"/>
    <w:rsid w:val="1A146123"/>
    <w:rsid w:val="1A7E6E3B"/>
    <w:rsid w:val="1B157B5C"/>
    <w:rsid w:val="1B656D35"/>
    <w:rsid w:val="1BBC702D"/>
    <w:rsid w:val="1C413093"/>
    <w:rsid w:val="1CAE6C02"/>
    <w:rsid w:val="1DE03F03"/>
    <w:rsid w:val="1E1E7A9B"/>
    <w:rsid w:val="1E2F4E1D"/>
    <w:rsid w:val="1E764DB5"/>
    <w:rsid w:val="1F202AA9"/>
    <w:rsid w:val="1F4629DA"/>
    <w:rsid w:val="1F861907"/>
    <w:rsid w:val="203047D0"/>
    <w:rsid w:val="210B3768"/>
    <w:rsid w:val="21C509EB"/>
    <w:rsid w:val="21DE15EF"/>
    <w:rsid w:val="22AF4D3A"/>
    <w:rsid w:val="22D00328"/>
    <w:rsid w:val="2388039C"/>
    <w:rsid w:val="24730458"/>
    <w:rsid w:val="272D3C01"/>
    <w:rsid w:val="274A3283"/>
    <w:rsid w:val="27593B6D"/>
    <w:rsid w:val="27D03AD8"/>
    <w:rsid w:val="28412A56"/>
    <w:rsid w:val="285C326E"/>
    <w:rsid w:val="287109F2"/>
    <w:rsid w:val="28BA505F"/>
    <w:rsid w:val="29616342"/>
    <w:rsid w:val="29BB5D72"/>
    <w:rsid w:val="29BC6A7E"/>
    <w:rsid w:val="2A0A45AD"/>
    <w:rsid w:val="2AD54BBC"/>
    <w:rsid w:val="2C5B01CA"/>
    <w:rsid w:val="2C696097"/>
    <w:rsid w:val="2CC716B0"/>
    <w:rsid w:val="2CDA6E57"/>
    <w:rsid w:val="2D04520E"/>
    <w:rsid w:val="2E571378"/>
    <w:rsid w:val="2E9B5B4C"/>
    <w:rsid w:val="2EB62CF8"/>
    <w:rsid w:val="2FEC5533"/>
    <w:rsid w:val="30191A45"/>
    <w:rsid w:val="305F7D9F"/>
    <w:rsid w:val="31172428"/>
    <w:rsid w:val="31A12154"/>
    <w:rsid w:val="31B45EC9"/>
    <w:rsid w:val="32871939"/>
    <w:rsid w:val="3318407C"/>
    <w:rsid w:val="335F4CCE"/>
    <w:rsid w:val="35B4496A"/>
    <w:rsid w:val="360337E4"/>
    <w:rsid w:val="36164371"/>
    <w:rsid w:val="364F0A73"/>
    <w:rsid w:val="36633F7A"/>
    <w:rsid w:val="36691B9F"/>
    <w:rsid w:val="37A569B6"/>
    <w:rsid w:val="381A7D5B"/>
    <w:rsid w:val="38297B06"/>
    <w:rsid w:val="3A203D04"/>
    <w:rsid w:val="3A3A7EEA"/>
    <w:rsid w:val="3BCC66C3"/>
    <w:rsid w:val="3BF4033D"/>
    <w:rsid w:val="3C1557B6"/>
    <w:rsid w:val="3C794DA4"/>
    <w:rsid w:val="3C9E5C02"/>
    <w:rsid w:val="3E02162D"/>
    <w:rsid w:val="3E457417"/>
    <w:rsid w:val="3ED75367"/>
    <w:rsid w:val="3F1101B2"/>
    <w:rsid w:val="3F326AC0"/>
    <w:rsid w:val="3F5B0A61"/>
    <w:rsid w:val="40233B11"/>
    <w:rsid w:val="4140374B"/>
    <w:rsid w:val="41A334C2"/>
    <w:rsid w:val="41AD1F74"/>
    <w:rsid w:val="42657940"/>
    <w:rsid w:val="42BC2E2F"/>
    <w:rsid w:val="445175A7"/>
    <w:rsid w:val="44CE3311"/>
    <w:rsid w:val="44D530D8"/>
    <w:rsid w:val="459463E3"/>
    <w:rsid w:val="46236D21"/>
    <w:rsid w:val="46AD1DB7"/>
    <w:rsid w:val="47850229"/>
    <w:rsid w:val="47B16CDB"/>
    <w:rsid w:val="48190115"/>
    <w:rsid w:val="49900B72"/>
    <w:rsid w:val="4A546BEF"/>
    <w:rsid w:val="4A8C6B1E"/>
    <w:rsid w:val="4A9E7C29"/>
    <w:rsid w:val="4AA340C3"/>
    <w:rsid w:val="4AB50890"/>
    <w:rsid w:val="4AFE366C"/>
    <w:rsid w:val="4B1C38AB"/>
    <w:rsid w:val="4B4734B2"/>
    <w:rsid w:val="4BB33A7C"/>
    <w:rsid w:val="4BC90A28"/>
    <w:rsid w:val="4C37510C"/>
    <w:rsid w:val="4D286DFA"/>
    <w:rsid w:val="4D6866DE"/>
    <w:rsid w:val="4DE4148C"/>
    <w:rsid w:val="4E664000"/>
    <w:rsid w:val="4EF44BE3"/>
    <w:rsid w:val="4F4641AC"/>
    <w:rsid w:val="4F4E630F"/>
    <w:rsid w:val="4FAE554B"/>
    <w:rsid w:val="4FE57246"/>
    <w:rsid w:val="504B3DAB"/>
    <w:rsid w:val="50C301CB"/>
    <w:rsid w:val="511107EA"/>
    <w:rsid w:val="511A48D1"/>
    <w:rsid w:val="519D5BDA"/>
    <w:rsid w:val="51E15FA0"/>
    <w:rsid w:val="51F63272"/>
    <w:rsid w:val="52F61A46"/>
    <w:rsid w:val="53D370D2"/>
    <w:rsid w:val="53FC752F"/>
    <w:rsid w:val="543C404D"/>
    <w:rsid w:val="54AE6E9B"/>
    <w:rsid w:val="554C448C"/>
    <w:rsid w:val="55F978A1"/>
    <w:rsid w:val="56337905"/>
    <w:rsid w:val="57DAE6E1"/>
    <w:rsid w:val="597503AA"/>
    <w:rsid w:val="59CC5A1A"/>
    <w:rsid w:val="5A6B2D19"/>
    <w:rsid w:val="5AC504FE"/>
    <w:rsid w:val="5B9F254E"/>
    <w:rsid w:val="5C163FEB"/>
    <w:rsid w:val="5C2E3077"/>
    <w:rsid w:val="5C4C6CF0"/>
    <w:rsid w:val="5C4F670C"/>
    <w:rsid w:val="5C5F0BAE"/>
    <w:rsid w:val="5C97708A"/>
    <w:rsid w:val="5D203385"/>
    <w:rsid w:val="5DB04BBD"/>
    <w:rsid w:val="5E005E6E"/>
    <w:rsid w:val="5F5E41E5"/>
    <w:rsid w:val="5F665FB3"/>
    <w:rsid w:val="5F847B5D"/>
    <w:rsid w:val="5FB2466B"/>
    <w:rsid w:val="5FF27535"/>
    <w:rsid w:val="60433DF0"/>
    <w:rsid w:val="61077826"/>
    <w:rsid w:val="61476187"/>
    <w:rsid w:val="61663072"/>
    <w:rsid w:val="620944BA"/>
    <w:rsid w:val="62625C7C"/>
    <w:rsid w:val="627A1383"/>
    <w:rsid w:val="629A1C32"/>
    <w:rsid w:val="63B82D47"/>
    <w:rsid w:val="642152E2"/>
    <w:rsid w:val="64654C7D"/>
    <w:rsid w:val="65077AE2"/>
    <w:rsid w:val="650D6FAC"/>
    <w:rsid w:val="65973253"/>
    <w:rsid w:val="65A54EC2"/>
    <w:rsid w:val="664C0F4D"/>
    <w:rsid w:val="665736C4"/>
    <w:rsid w:val="66B50838"/>
    <w:rsid w:val="66C5412A"/>
    <w:rsid w:val="672A039B"/>
    <w:rsid w:val="67431BB1"/>
    <w:rsid w:val="67530616"/>
    <w:rsid w:val="675D60DF"/>
    <w:rsid w:val="67787FC9"/>
    <w:rsid w:val="68D978A1"/>
    <w:rsid w:val="68E236B8"/>
    <w:rsid w:val="690A2A0B"/>
    <w:rsid w:val="6911272E"/>
    <w:rsid w:val="69D41F5D"/>
    <w:rsid w:val="69EF6E4B"/>
    <w:rsid w:val="6A1165CB"/>
    <w:rsid w:val="6AC13272"/>
    <w:rsid w:val="6ACE5598"/>
    <w:rsid w:val="6AEF1016"/>
    <w:rsid w:val="6B876668"/>
    <w:rsid w:val="6BA97700"/>
    <w:rsid w:val="6BE203D1"/>
    <w:rsid w:val="6C165A05"/>
    <w:rsid w:val="6C2430E3"/>
    <w:rsid w:val="6D103FE8"/>
    <w:rsid w:val="6D303CB1"/>
    <w:rsid w:val="6D997745"/>
    <w:rsid w:val="6DF606F4"/>
    <w:rsid w:val="6E2E60E0"/>
    <w:rsid w:val="6E6A6BC8"/>
    <w:rsid w:val="6EE03793"/>
    <w:rsid w:val="6F8151E6"/>
    <w:rsid w:val="6F851686"/>
    <w:rsid w:val="70BA1B64"/>
    <w:rsid w:val="71047B0E"/>
    <w:rsid w:val="711614F8"/>
    <w:rsid w:val="713E488C"/>
    <w:rsid w:val="718617A9"/>
    <w:rsid w:val="725453F3"/>
    <w:rsid w:val="729E74BD"/>
    <w:rsid w:val="72DF16B3"/>
    <w:rsid w:val="738C280D"/>
    <w:rsid w:val="73942F36"/>
    <w:rsid w:val="73B75E5F"/>
    <w:rsid w:val="743D52CE"/>
    <w:rsid w:val="74A8774F"/>
    <w:rsid w:val="76AF6398"/>
    <w:rsid w:val="771C7190"/>
    <w:rsid w:val="77A8194D"/>
    <w:rsid w:val="77AE203F"/>
    <w:rsid w:val="78161003"/>
    <w:rsid w:val="782557C0"/>
    <w:rsid w:val="786A11CF"/>
    <w:rsid w:val="78FA0E87"/>
    <w:rsid w:val="79701CA2"/>
    <w:rsid w:val="798B3CA2"/>
    <w:rsid w:val="79DD48C3"/>
    <w:rsid w:val="7A050ADC"/>
    <w:rsid w:val="7A363B70"/>
    <w:rsid w:val="7A3A405E"/>
    <w:rsid w:val="7A7E0CD2"/>
    <w:rsid w:val="7AF406B1"/>
    <w:rsid w:val="7B863637"/>
    <w:rsid w:val="7C1E55E8"/>
    <w:rsid w:val="7C2F6B74"/>
    <w:rsid w:val="7C5A5426"/>
    <w:rsid w:val="7C9E459A"/>
    <w:rsid w:val="7CD945C2"/>
    <w:rsid w:val="7CE16A13"/>
    <w:rsid w:val="7D0211AE"/>
    <w:rsid w:val="7D133AE0"/>
    <w:rsid w:val="7D1C3B8F"/>
    <w:rsid w:val="7DC65163"/>
    <w:rsid w:val="7EA31D88"/>
    <w:rsid w:val="7EB7B118"/>
    <w:rsid w:val="7F4DBC21"/>
    <w:rsid w:val="7F8E3C24"/>
    <w:rsid w:val="7F933E8F"/>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basedOn w:val="70"/>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5"/>
    <w:qFormat/>
    <w:uiPriority w:val="0"/>
    <w:rPr>
      <w:rFonts w:ascii="宋体"/>
      <w:kern w:val="2"/>
      <w:sz w:val="24"/>
      <w:szCs w:val="21"/>
      <w:lang w:val="zh-CN"/>
    </w:rPr>
  </w:style>
  <w:style w:type="character" w:customStyle="1" w:styleId="183">
    <w:name w:val="标题 9 Char"/>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8"/>
    <w:qFormat/>
    <w:uiPriority w:val="0"/>
    <w:rPr>
      <w:b/>
      <w:bCs/>
      <w:kern w:val="2"/>
      <w:sz w:val="24"/>
      <w:szCs w:val="24"/>
    </w:rPr>
  </w:style>
  <w:style w:type="character" w:customStyle="1" w:styleId="308">
    <w:name w:val="正文文本缩进 2 Char"/>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basedOn w:val="70"/>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2"/>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2"/>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2"/>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2"/>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94</Pages>
  <Words>24861</Words>
  <Characters>26729</Characters>
  <Lines>363</Lines>
  <Paragraphs>102</Paragraphs>
  <TotalTime>9</TotalTime>
  <ScaleCrop>false</ScaleCrop>
  <LinksUpToDate>false</LinksUpToDate>
  <CharactersWithSpaces>30447</CharactersWithSpaces>
  <Application>WPS Office_12.1.0.18888_F1E327BC-269C-435d-A152-05C5408002CA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Mr黄油is娄儿</cp:lastModifiedBy>
  <cp:lastPrinted>2021-12-28T11:06:00Z</cp:lastPrinted>
  <dcterms:modified xsi:type="dcterms:W3CDTF">2024-11-03T14:01:42Z</dcterms:modified>
  <dc:title>杭州市市民卡扩大发卡工程</dc:title>
  <cp:revision>355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2052-12.1.0.18888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8B087E004C084ABD8C1D6513B32FA7CC_13</vt:lpwstr>
  </property>
</Properties>
</file>