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EA73E8">
      <w:pPr>
        <w:jc w:val="center"/>
        <w:outlineLvl w:val="0"/>
        <w:rPr>
          <w:rFonts w:ascii="仿宋" w:hAnsi="仿宋" w:eastAsia="仿宋" w:cs="仿宋"/>
          <w:b/>
          <w:bCs/>
          <w:color w:val="000000" w:themeColor="text1"/>
          <w:sz w:val="48"/>
          <w:szCs w:val="48"/>
          <w14:textFill>
            <w14:solidFill>
              <w14:schemeClr w14:val="tx1"/>
            </w14:solidFill>
          </w14:textFill>
        </w:rPr>
      </w:pPr>
      <w:bookmarkStart w:id="59" w:name="_GoBack"/>
      <w:bookmarkStart w:id="0" w:name="_Hlt67893495"/>
      <w:bookmarkEnd w:id="0"/>
      <w:bookmarkStart w:id="1" w:name="OLE_LINK3"/>
      <w:r>
        <w:rPr>
          <w:rFonts w:hint="eastAsia" w:ascii="仿宋" w:hAnsi="仿宋" w:eastAsia="仿宋" w:cs="仿宋"/>
          <w:b/>
          <w:bCs/>
          <w:color w:val="000000" w:themeColor="text1"/>
          <w:sz w:val="48"/>
          <w:szCs w:val="48"/>
          <w14:textFill>
            <w14:solidFill>
              <w14:schemeClr w14:val="tx1"/>
            </w14:solidFill>
          </w14:textFill>
        </w:rPr>
        <w:t>绍兴市人民医院镜湖总院便携式呼末CO</w:t>
      </w:r>
      <w:r>
        <w:rPr>
          <w:rFonts w:hint="eastAsia" w:ascii="仿宋" w:hAnsi="仿宋" w:eastAsia="仿宋" w:cs="仿宋"/>
          <w:b/>
          <w:bCs/>
          <w:color w:val="000000" w:themeColor="text1"/>
          <w:sz w:val="48"/>
          <w:szCs w:val="48"/>
          <w:vertAlign w:val="subscript"/>
          <w14:textFill>
            <w14:solidFill>
              <w14:schemeClr w14:val="tx1"/>
            </w14:solidFill>
          </w14:textFill>
        </w:rPr>
        <w:t>2</w:t>
      </w:r>
      <w:r>
        <w:rPr>
          <w:rFonts w:hint="eastAsia" w:ascii="仿宋" w:hAnsi="仿宋" w:eastAsia="仿宋" w:cs="仿宋"/>
          <w:b/>
          <w:bCs/>
          <w:color w:val="000000" w:themeColor="text1"/>
          <w:sz w:val="48"/>
          <w:szCs w:val="48"/>
          <w14:textFill>
            <w14:solidFill>
              <w14:schemeClr w14:val="tx1"/>
            </w14:solidFill>
          </w14:textFill>
        </w:rPr>
        <w:t>检测仪、生命体征检测仪、输液输血加压系统采购项目</w:t>
      </w:r>
    </w:p>
    <w:bookmarkEnd w:id="1"/>
    <w:p w14:paraId="166D5563">
      <w:pPr>
        <w:jc w:val="center"/>
        <w:outlineLvl w:val="0"/>
        <w:rPr>
          <w:rFonts w:ascii="仿宋" w:hAnsi="仿宋" w:eastAsia="仿宋" w:cs="仿宋"/>
          <w:b/>
          <w:bCs/>
          <w:color w:val="000000" w:themeColor="text1"/>
          <w:sz w:val="48"/>
          <w:szCs w:val="48"/>
          <w14:textFill>
            <w14:solidFill>
              <w14:schemeClr w14:val="tx1"/>
            </w14:solidFill>
          </w14:textFill>
        </w:rPr>
      </w:pPr>
    </w:p>
    <w:p w14:paraId="7B718317">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14:paraId="4CBEF82D">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14:paraId="5543A2B3">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14:paraId="1EC58A64">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14:paraId="1B5ADE3F">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14:paraId="080CC80B">
      <w:pPr>
        <w:jc w:val="center"/>
        <w:outlineLvl w:val="0"/>
        <w:rPr>
          <w:rFonts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14:paraId="6D630777">
      <w:pPr>
        <w:adjustRightInd/>
        <w:spacing w:line="360" w:lineRule="auto"/>
        <w:jc w:val="center"/>
        <w:rPr>
          <w:rFonts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14:paraId="0B224649">
      <w:pPr>
        <w:spacing w:line="360" w:lineRule="auto"/>
        <w:rPr>
          <w:rFonts w:ascii="仿宋" w:hAnsi="仿宋" w:eastAsia="仿宋" w:cs="仿宋"/>
          <w:b/>
          <w:color w:val="000000" w:themeColor="text1"/>
          <w:sz w:val="44"/>
          <w:szCs w:val="44"/>
          <w14:textFill>
            <w14:solidFill>
              <w14:schemeClr w14:val="tx1"/>
            </w14:solidFill>
          </w14:textFill>
        </w:rPr>
      </w:pPr>
    </w:p>
    <w:p w14:paraId="3CEF2148">
      <w:pPr>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w:t>
      </w:r>
      <w:bookmarkStart w:id="2" w:name="OLE_LINK2"/>
      <w:r>
        <w:rPr>
          <w:rFonts w:hint="eastAsia" w:ascii="仿宋" w:hAnsi="仿宋" w:eastAsia="仿宋" w:cs="仿宋"/>
          <w:b/>
          <w:color w:val="000000" w:themeColor="text1"/>
          <w:sz w:val="28"/>
          <w:szCs w:val="28"/>
          <w14:textFill>
            <w14:solidFill>
              <w14:schemeClr w14:val="tx1"/>
            </w14:solidFill>
          </w14:textFill>
        </w:rPr>
        <w:t>:</w:t>
      </w:r>
      <w:bookmarkEnd w:id="2"/>
      <w:r>
        <w:rPr>
          <w:rFonts w:hint="eastAsia" w:ascii="仿宋" w:hAnsi="仿宋" w:eastAsia="仿宋" w:cs="仿宋"/>
          <w:b/>
          <w:color w:val="000000" w:themeColor="text1"/>
          <w:sz w:val="28"/>
          <w:szCs w:val="28"/>
          <w14:textFill>
            <w14:solidFill>
              <w14:schemeClr w14:val="tx1"/>
            </w14:solidFill>
          </w14:textFill>
        </w:rPr>
        <w:t>ZJXSC-2024-307</w:t>
      </w:r>
    </w:p>
    <w:tbl>
      <w:tblPr>
        <w:tblStyle w:val="63"/>
        <w:tblW w:w="7801" w:type="dxa"/>
        <w:jc w:val="center"/>
        <w:tblLayout w:type="fixed"/>
        <w:tblCellMar>
          <w:top w:w="0" w:type="dxa"/>
          <w:left w:w="108" w:type="dxa"/>
          <w:bottom w:w="0" w:type="dxa"/>
          <w:right w:w="108" w:type="dxa"/>
        </w:tblCellMar>
      </w:tblPr>
      <w:tblGrid>
        <w:gridCol w:w="2356"/>
        <w:gridCol w:w="5445"/>
      </w:tblGrid>
      <w:tr w14:paraId="36E4B6F2">
        <w:tblPrEx>
          <w:tblCellMar>
            <w:top w:w="0" w:type="dxa"/>
            <w:left w:w="108" w:type="dxa"/>
            <w:bottom w:w="0" w:type="dxa"/>
            <w:right w:w="108" w:type="dxa"/>
          </w:tblCellMar>
        </w:tblPrEx>
        <w:trPr>
          <w:trHeight w:val="454" w:hRule="atLeast"/>
          <w:jc w:val="center"/>
        </w:trPr>
        <w:tc>
          <w:tcPr>
            <w:tcW w:w="2356" w:type="dxa"/>
          </w:tcPr>
          <w:p w14:paraId="3CDC9AED">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14:textFill>
                  <w14:solidFill>
                    <w14:schemeClr w14:val="tx1"/>
                  </w14:solidFill>
                </w14:textFill>
              </w:rPr>
              <w:t>采购单</w:t>
            </w:r>
            <w:r>
              <w:rPr>
                <w:rFonts w:hint="eastAsia" w:ascii="仿宋" w:hAnsi="仿宋" w:eastAsia="仿宋" w:cs="仿宋"/>
                <w:color w:val="000000" w:themeColor="text1"/>
                <w:spacing w:val="1"/>
                <w:kern w:val="0"/>
                <w:sz w:val="28"/>
                <w:szCs w:val="28"/>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vAlign w:val="center"/>
          </w:tcPr>
          <w:p w14:paraId="763052C8">
            <w:pPr>
              <w:spacing w:line="320" w:lineRule="exac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绍兴市人民医院</w:t>
            </w:r>
          </w:p>
        </w:tc>
      </w:tr>
      <w:tr w14:paraId="7FCF19CE">
        <w:tblPrEx>
          <w:tblCellMar>
            <w:top w:w="0" w:type="dxa"/>
            <w:left w:w="108" w:type="dxa"/>
            <w:bottom w:w="0" w:type="dxa"/>
            <w:right w:w="108" w:type="dxa"/>
          </w:tblCellMar>
        </w:tblPrEx>
        <w:trPr>
          <w:trHeight w:val="494" w:hRule="atLeast"/>
          <w:jc w:val="center"/>
        </w:trPr>
        <w:tc>
          <w:tcPr>
            <w:tcW w:w="2356" w:type="dxa"/>
          </w:tcPr>
          <w:p w14:paraId="7F4B3827">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采购代理机构：</w:t>
            </w:r>
          </w:p>
        </w:tc>
        <w:tc>
          <w:tcPr>
            <w:tcW w:w="5445" w:type="dxa"/>
          </w:tcPr>
          <w:p w14:paraId="03B632FF">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浙江翔实建设项目管理有限公司</w:t>
            </w:r>
          </w:p>
        </w:tc>
      </w:tr>
      <w:tr w14:paraId="0783D752">
        <w:tblPrEx>
          <w:tblCellMar>
            <w:top w:w="0" w:type="dxa"/>
            <w:left w:w="108" w:type="dxa"/>
            <w:bottom w:w="0" w:type="dxa"/>
            <w:right w:w="108" w:type="dxa"/>
          </w:tblCellMar>
        </w:tblPrEx>
        <w:trPr>
          <w:trHeight w:val="333" w:hRule="atLeast"/>
          <w:jc w:val="center"/>
        </w:trPr>
        <w:tc>
          <w:tcPr>
            <w:tcW w:w="2356" w:type="dxa"/>
            <w:vAlign w:val="center"/>
          </w:tcPr>
          <w:p w14:paraId="471DE461">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fitText w:val="1680" w:id="1103327447"/>
                <w14:textFill>
                  <w14:solidFill>
                    <w14:schemeClr w14:val="tx1"/>
                  </w14:solidFill>
                </w14:textFill>
              </w:rPr>
              <w:t>监督单</w:t>
            </w:r>
            <w:r>
              <w:rPr>
                <w:rFonts w:hint="eastAsia" w:ascii="仿宋" w:hAnsi="仿宋" w:eastAsia="仿宋" w:cs="仿宋"/>
                <w:color w:val="000000" w:themeColor="text1"/>
                <w:spacing w:val="1"/>
                <w:kern w:val="0"/>
                <w:sz w:val="28"/>
                <w:szCs w:val="28"/>
                <w:fitText w:val="1680" w:id="1103327447"/>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14:paraId="60CF307B">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绍兴市财政局</w:t>
            </w:r>
          </w:p>
        </w:tc>
      </w:tr>
      <w:tr w14:paraId="50815D26">
        <w:tblPrEx>
          <w:tblCellMar>
            <w:top w:w="0" w:type="dxa"/>
            <w:left w:w="108" w:type="dxa"/>
            <w:bottom w:w="0" w:type="dxa"/>
            <w:right w:w="108" w:type="dxa"/>
          </w:tblCellMar>
        </w:tblPrEx>
        <w:trPr>
          <w:trHeight w:val="333" w:hRule="atLeast"/>
          <w:jc w:val="center"/>
        </w:trPr>
        <w:tc>
          <w:tcPr>
            <w:tcW w:w="7801" w:type="dxa"/>
            <w:gridSpan w:val="2"/>
          </w:tcPr>
          <w:p w14:paraId="67E82932">
            <w:pPr>
              <w:spacing w:after="100" w:afterAutospacing="1" w:line="44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二○二四年十月</w:t>
            </w:r>
          </w:p>
        </w:tc>
      </w:tr>
    </w:tbl>
    <w:p w14:paraId="3A748A0D">
      <w:pPr>
        <w:pStyle w:val="637"/>
        <w:rPr>
          <w:rFonts w:ascii="仿宋" w:hAnsi="仿宋" w:eastAsia="仿宋" w:cs="仿宋"/>
          <w:color w:val="000000" w:themeColor="text1"/>
          <w14:textFill>
            <w14:solidFill>
              <w14:schemeClr w14:val="tx1"/>
            </w14:solidFill>
          </w14:textFill>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4A15A2C1">
      <w:pPr>
        <w:spacing w:line="360" w:lineRule="auto"/>
        <w:jc w:val="center"/>
        <w:rPr>
          <w:rFonts w:ascii="仿宋" w:hAnsi="仿宋" w:eastAsia="仿宋" w:cs="仿宋"/>
          <w:color w:val="000000" w:themeColor="text1"/>
          <w:sz w:val="24"/>
          <w14:textFill>
            <w14:solidFill>
              <w14:schemeClr w14:val="tx1"/>
            </w14:solidFill>
          </w14:textFill>
        </w:rPr>
      </w:pPr>
    </w:p>
    <w:p w14:paraId="3B119B9B">
      <w:pPr>
        <w:spacing w:line="360" w:lineRule="auto"/>
        <w:jc w:val="center"/>
        <w:rPr>
          <w:rFonts w:ascii="仿宋" w:hAnsi="仿宋" w:eastAsia="仿宋" w:cs="仿宋"/>
          <w:b/>
          <w:color w:val="000000" w:themeColor="text1"/>
          <w:sz w:val="44"/>
          <w:szCs w:val="44"/>
          <w14:textFill>
            <w14:solidFill>
              <w14:schemeClr w14:val="tx1"/>
            </w14:solidFill>
          </w14:textFill>
        </w:rPr>
      </w:pPr>
      <w:bookmarkStart w:id="3" w:name="_Hlt91233176"/>
      <w:bookmarkEnd w:id="3"/>
      <w:bookmarkStart w:id="4" w:name="_Toc91899869"/>
      <w:r>
        <w:rPr>
          <w:rFonts w:hint="eastAsia" w:ascii="仿宋" w:hAnsi="仿宋" w:eastAsia="仿宋" w:cs="仿宋"/>
          <w:b/>
          <w:color w:val="000000" w:themeColor="text1"/>
          <w:sz w:val="44"/>
          <w:szCs w:val="44"/>
          <w14:textFill>
            <w14:solidFill>
              <w14:schemeClr w14:val="tx1"/>
            </w14:solidFill>
          </w14:textFill>
        </w:rPr>
        <w:t>目录</w:t>
      </w:r>
    </w:p>
    <w:p w14:paraId="2D8B6CD1">
      <w:pPr>
        <w:spacing w:line="360" w:lineRule="auto"/>
        <w:jc w:val="center"/>
        <w:rPr>
          <w:rFonts w:ascii="仿宋" w:hAnsi="仿宋" w:eastAsia="仿宋" w:cs="仿宋"/>
          <w:b/>
          <w:color w:val="000000" w:themeColor="text1"/>
          <w:sz w:val="44"/>
          <w:szCs w:val="44"/>
          <w14:textFill>
            <w14:solidFill>
              <w14:schemeClr w14:val="tx1"/>
            </w14:solidFill>
          </w14:textFill>
        </w:rPr>
      </w:pPr>
    </w:p>
    <w:p w14:paraId="58DA49CB">
      <w:pPr>
        <w:spacing w:line="360" w:lineRule="auto"/>
        <w:jc w:val="center"/>
        <w:rPr>
          <w:rFonts w:ascii="仿宋" w:hAnsi="仿宋" w:eastAsia="仿宋" w:cs="仿宋"/>
          <w:color w:val="000000" w:themeColor="text1"/>
          <w14:textFill>
            <w14:solidFill>
              <w14:schemeClr w14:val="tx1"/>
            </w14:solidFill>
          </w14:textFill>
        </w:rPr>
      </w:pPr>
    </w:p>
    <w:p w14:paraId="494DCF9B">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    招标公告</w:t>
      </w:r>
    </w:p>
    <w:p w14:paraId="49224580">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第二部分    投标须知</w:t>
      </w:r>
    </w:p>
    <w:p w14:paraId="42D11152">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69925E1D">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合同的主要条款</w:t>
      </w:r>
    </w:p>
    <w:p w14:paraId="2F316AE2">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15DE2C9B">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    投标文件及其附件格式</w:t>
      </w:r>
    </w:p>
    <w:p w14:paraId="0761FB3F">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54F0578F">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235BE138">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6DBD3C6">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0A580FC6">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6F61E549">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9A610DE">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2E1C521">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A544A77">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0EB9C260">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07629C31">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6D0EC9EE">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6B65B043">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727DD79">
      <w:pPr>
        <w:spacing w:line="360" w:lineRule="auto"/>
        <w:rPr>
          <w:rFonts w:ascii="仿宋" w:hAnsi="仿宋" w:eastAsia="仿宋" w:cs="仿宋"/>
          <w:color w:val="000000" w:themeColor="text1"/>
          <w:sz w:val="24"/>
          <w14:textFill>
            <w14:solidFill>
              <w14:schemeClr w14:val="tx1"/>
            </w14:solidFill>
          </w14:textFill>
        </w:rPr>
      </w:pPr>
    </w:p>
    <w:bookmarkEnd w:id="4"/>
    <w:p w14:paraId="488450D0">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5" w:name="_Hlt74649545"/>
      <w:bookmarkEnd w:id="5"/>
      <w:bookmarkStart w:id="6" w:name="_Hlt74707423"/>
      <w:bookmarkEnd w:id="6"/>
      <w:bookmarkStart w:id="7" w:name="_Hlt74728647"/>
      <w:bookmarkEnd w:id="7"/>
      <w:bookmarkStart w:id="8" w:name="_Hlt74729822"/>
      <w:bookmarkEnd w:id="8"/>
      <w:bookmarkStart w:id="9" w:name="第二部分"/>
      <w:bookmarkStart w:id="10" w:name="_Toc91899870"/>
      <w:bookmarkStart w:id="11" w:name="_Toc91899871"/>
    </w:p>
    <w:p w14:paraId="2A30454E">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 招标公告</w:t>
      </w:r>
    </w:p>
    <w:p w14:paraId="18DF9389">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14:paraId="542BAC36">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绍兴市人民医院镜湖总院便携式呼末CO</w:t>
      </w:r>
      <w:r>
        <w:rPr>
          <w:rFonts w:hint="eastAsia" w:ascii="仿宋" w:hAnsi="仿宋" w:eastAsia="仿宋" w:cs="仿宋"/>
          <w:bCs/>
          <w:color w:val="000000" w:themeColor="text1"/>
          <w:sz w:val="24"/>
          <w:vertAlign w:val="subscript"/>
          <w14:textFill>
            <w14:solidFill>
              <w14:schemeClr w14:val="tx1"/>
            </w14:solidFill>
          </w14:textFill>
        </w:rPr>
        <w:t>2</w:t>
      </w:r>
      <w:r>
        <w:rPr>
          <w:rFonts w:hint="eastAsia" w:ascii="仿宋" w:hAnsi="仿宋" w:eastAsia="仿宋" w:cs="仿宋"/>
          <w:bCs/>
          <w:color w:val="000000" w:themeColor="text1"/>
          <w:sz w:val="24"/>
          <w14:textFill>
            <w14:solidFill>
              <w14:schemeClr w14:val="tx1"/>
            </w14:solidFill>
          </w14:textFill>
        </w:rPr>
        <w:t>检测仪、生命体征检测仪、输液输血加压系统采购项目</w:t>
      </w:r>
      <w:r>
        <w:rPr>
          <w:rFonts w:hint="eastAsia" w:ascii="仿宋" w:hAnsi="仿宋" w:eastAsia="仿宋" w:cs="仿宋"/>
          <w:color w:val="000000" w:themeColor="text1"/>
          <w:sz w:val="24"/>
          <w14:textFill>
            <w14:solidFill>
              <w14:schemeClr w14:val="tx1"/>
            </w14:solidFill>
          </w14:textFill>
        </w:rPr>
        <w:t>的潜在投标人应在政采云平台（</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"https://www.zcygov.cn/）获取（下载）招标文件，并于202%20年%20月%20日%20点%20分00秒" </w:instrText>
      </w:r>
      <w:r>
        <w:rPr>
          <w:color w:val="000000" w:themeColor="text1"/>
          <w14:textFill>
            <w14:solidFill>
              <w14:schemeClr w14:val="tx1"/>
            </w14:solidFill>
          </w14:textFill>
        </w:rPr>
        <w:fldChar w:fldCharType="separate"/>
      </w:r>
      <w:r>
        <w:rPr>
          <w:rStyle w:val="77"/>
          <w:rFonts w:hint="eastAsia" w:ascii="仿宋" w:hAnsi="仿宋" w:eastAsia="仿宋" w:cs="仿宋"/>
          <w:snapToGrid/>
          <w:color w:val="000000" w:themeColor="text1"/>
          <w:kern w:val="2"/>
          <w:sz w:val="24"/>
          <w:szCs w:val="24"/>
          <w14:textFill>
            <w14:solidFill>
              <w14:schemeClr w14:val="tx1"/>
            </w14:solidFill>
          </w14:textFill>
        </w:rPr>
        <w:t xml:space="preserve">https://www.zcygov.cn/）获取（下载）招标文件，并于2024年 </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11</w:t>
      </w:r>
      <w:r>
        <w:rPr>
          <w:rStyle w:val="77"/>
          <w:rFonts w:hint="eastAsia" w:ascii="仿宋" w:hAnsi="仿宋" w:eastAsia="仿宋" w:cs="仿宋"/>
          <w:snapToGrid/>
          <w:color w:val="000000" w:themeColor="text1"/>
          <w:kern w:val="2"/>
          <w:sz w:val="24"/>
          <w:szCs w:val="24"/>
          <w14:textFill>
            <w14:solidFill>
              <w14:schemeClr w14:val="tx1"/>
            </w14:solidFill>
          </w14:textFill>
        </w:rPr>
        <w:t xml:space="preserve">月 </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19</w:t>
      </w:r>
      <w:r>
        <w:rPr>
          <w:rStyle w:val="77"/>
          <w:rFonts w:hint="eastAsia" w:ascii="仿宋" w:hAnsi="仿宋" w:eastAsia="仿宋" w:cs="仿宋"/>
          <w:snapToGrid/>
          <w:color w:val="000000" w:themeColor="text1"/>
          <w:kern w:val="2"/>
          <w:sz w:val="24"/>
          <w:szCs w:val="24"/>
          <w14:textFill>
            <w14:solidFill>
              <w14:schemeClr w14:val="tx1"/>
            </w14:solidFill>
          </w14:textFill>
        </w:rPr>
        <w:t>日</w:t>
      </w:r>
      <w:ins w:id="0" w:author="595zzz_" w:date="2024-10-28T11:01:37Z">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14</w:t>
        </w:r>
      </w:ins>
      <w:r>
        <w:rPr>
          <w:rStyle w:val="77"/>
          <w:rFonts w:hint="eastAsia" w:ascii="仿宋" w:hAnsi="仿宋" w:eastAsia="仿宋" w:cs="仿宋"/>
          <w:snapToGrid/>
          <w:color w:val="000000" w:themeColor="text1"/>
          <w:kern w:val="2"/>
          <w:sz w:val="24"/>
          <w:szCs w:val="24"/>
          <w14:textFill>
            <w14:solidFill>
              <w14:schemeClr w14:val="tx1"/>
            </w14:solidFill>
          </w14:textFill>
        </w:rPr>
        <w:t>点30分</w:t>
      </w:r>
      <w:r>
        <w:rPr>
          <w:rStyle w:val="77"/>
          <w:rFonts w:hint="eastAsia" w:ascii="仿宋" w:hAnsi="仿宋" w:eastAsia="仿宋" w:cs="仿宋"/>
          <w:bCs/>
          <w:snapToGrid/>
          <w:color w:val="000000" w:themeColor="text1"/>
          <w:kern w:val="2"/>
          <w:sz w:val="24"/>
          <w:szCs w:val="24"/>
          <w14:textFill>
            <w14:solidFill>
              <w14:schemeClr w14:val="tx1"/>
            </w14:solidFill>
          </w14:textFill>
        </w:rPr>
        <w:t>00秒</w:t>
      </w:r>
      <w:r>
        <w:rPr>
          <w:rStyle w:val="77"/>
          <w:rFonts w:hint="eastAsia" w:ascii="仿宋" w:hAnsi="仿宋" w:eastAsia="仿宋" w:cs="仿宋"/>
          <w:bCs/>
          <w:snapToGrid/>
          <w:color w:val="000000" w:themeColor="text1"/>
          <w:kern w:val="2"/>
          <w:sz w:val="24"/>
          <w:szCs w:val="24"/>
          <w14:textFill>
            <w14:solidFill>
              <w14:schemeClr w14:val="tx1"/>
            </w14:solidFill>
          </w14:textFill>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14:paraId="2A7A6B5C">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一、项目基本情况                                            </w:t>
      </w:r>
    </w:p>
    <w:p w14:paraId="357576CC">
      <w:pPr>
        <w:spacing w:line="440" w:lineRule="exact"/>
        <w:ind w:firstLine="482"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项目编号：</w:t>
      </w:r>
      <w:r>
        <w:rPr>
          <w:rFonts w:hint="eastAsia" w:ascii="仿宋" w:hAnsi="仿宋" w:eastAsia="仿宋" w:cs="仿宋"/>
          <w:bCs/>
          <w:color w:val="000000" w:themeColor="text1"/>
          <w:sz w:val="24"/>
          <w14:textFill>
            <w14:solidFill>
              <w14:schemeClr w14:val="tx1"/>
            </w14:solidFill>
          </w14:textFill>
        </w:rPr>
        <w:t>ZJXSC-2024-307</w:t>
      </w:r>
    </w:p>
    <w:p w14:paraId="765B49CC">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hint="eastAsia" w:ascii="仿宋" w:hAnsi="仿宋" w:eastAsia="仿宋" w:cs="仿宋"/>
          <w:bCs/>
          <w:color w:val="000000" w:themeColor="text1"/>
          <w:sz w:val="24"/>
          <w14:textFill>
            <w14:solidFill>
              <w14:schemeClr w14:val="tx1"/>
            </w14:solidFill>
          </w14:textFill>
        </w:rPr>
        <w:t>绍兴市人民医院镜湖总院便携式呼末CO</w:t>
      </w:r>
      <w:r>
        <w:rPr>
          <w:rFonts w:hint="eastAsia" w:ascii="仿宋" w:hAnsi="仿宋" w:eastAsia="仿宋" w:cs="仿宋"/>
          <w:bCs/>
          <w:color w:val="000000" w:themeColor="text1"/>
          <w:sz w:val="24"/>
          <w:vertAlign w:val="subscript"/>
          <w14:textFill>
            <w14:solidFill>
              <w14:schemeClr w14:val="tx1"/>
            </w14:solidFill>
          </w14:textFill>
        </w:rPr>
        <w:t>2</w:t>
      </w:r>
      <w:r>
        <w:rPr>
          <w:rFonts w:hint="eastAsia" w:ascii="仿宋" w:hAnsi="仿宋" w:eastAsia="仿宋" w:cs="仿宋"/>
          <w:bCs/>
          <w:color w:val="000000" w:themeColor="text1"/>
          <w:sz w:val="24"/>
          <w14:textFill>
            <w14:solidFill>
              <w14:schemeClr w14:val="tx1"/>
            </w14:solidFill>
          </w14:textFill>
        </w:rPr>
        <w:t>检测仪、生命体征检测仪、输液输血加压系统采购项目</w:t>
      </w:r>
    </w:p>
    <w:p w14:paraId="272B0136">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预算金额（元）：210000</w:t>
      </w:r>
    </w:p>
    <w:p w14:paraId="37DA2FE3">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最高限价（元）：210000</w:t>
      </w:r>
    </w:p>
    <w:p w14:paraId="486BE4F1">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采购需求：详见招标文件。</w:t>
      </w:r>
    </w:p>
    <w:p w14:paraId="6E3AC458">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标项一：</w:t>
      </w:r>
    </w:p>
    <w:p w14:paraId="5F8B5928">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标项名称：绍兴市人民医院镜湖总院便携式呼末CO</w:t>
      </w:r>
      <w:r>
        <w:rPr>
          <w:rFonts w:hint="eastAsia" w:ascii="仿宋" w:hAnsi="仿宋" w:eastAsia="仿宋" w:cs="仿宋"/>
          <w:bCs/>
          <w:color w:val="000000" w:themeColor="text1"/>
          <w:sz w:val="24"/>
          <w:vertAlign w:val="subscript"/>
          <w14:textFill>
            <w14:solidFill>
              <w14:schemeClr w14:val="tx1"/>
            </w14:solidFill>
          </w14:textFill>
        </w:rPr>
        <w:t>2</w:t>
      </w:r>
      <w:r>
        <w:rPr>
          <w:rFonts w:hint="eastAsia" w:ascii="仿宋" w:hAnsi="仿宋" w:eastAsia="仿宋" w:cs="仿宋"/>
          <w:bCs/>
          <w:color w:val="000000" w:themeColor="text1"/>
          <w:sz w:val="24"/>
          <w14:textFill>
            <w14:solidFill>
              <w14:schemeClr w14:val="tx1"/>
            </w14:solidFill>
          </w14:textFill>
        </w:rPr>
        <w:t xml:space="preserve">检测仪、生命体征检测仪、输液输血加压系统采购项目                </w:t>
      </w:r>
    </w:p>
    <w:p w14:paraId="7FE830AA">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数量：</w:t>
      </w:r>
      <w:r>
        <w:rPr>
          <w:rFonts w:hint="eastAsia" w:ascii="仿宋" w:hAnsi="仿宋" w:eastAsia="仿宋" w:cs="仿宋"/>
          <w:color w:val="000000" w:themeColor="text1"/>
          <w14:textFill>
            <w14:solidFill>
              <w14:schemeClr w14:val="tx1"/>
            </w14:solidFill>
          </w14:textFill>
        </w:rPr>
        <w:t>1批</w:t>
      </w:r>
    </w:p>
    <w:p w14:paraId="099FE17F">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预算金额：</w:t>
      </w:r>
      <w:r>
        <w:rPr>
          <w:rFonts w:hint="eastAsia" w:ascii="仿宋" w:hAnsi="仿宋" w:eastAsia="仿宋" w:cs="仿宋"/>
          <w:b/>
          <w:color w:val="000000" w:themeColor="text1"/>
          <w:sz w:val="24"/>
          <w14:textFill>
            <w14:solidFill>
              <w14:schemeClr w14:val="tx1"/>
            </w14:solidFill>
          </w14:textFill>
        </w:rPr>
        <w:t>210000</w:t>
      </w:r>
    </w:p>
    <w:p w14:paraId="559A82CD">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主要内容：</w:t>
      </w:r>
      <w:r>
        <w:rPr>
          <w:rFonts w:hint="eastAsia" w:ascii="仿宋" w:hAnsi="仿宋" w:eastAsia="仿宋" w:cs="仿宋"/>
          <w:b/>
          <w:color w:val="000000" w:themeColor="text1"/>
          <w:sz w:val="24"/>
          <w14:textFill>
            <w14:solidFill>
              <w14:schemeClr w14:val="tx1"/>
            </w14:solidFill>
          </w14:textFill>
        </w:rPr>
        <w:t>详见招标文件。</w:t>
      </w:r>
    </w:p>
    <w:p w14:paraId="2398DF1F">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：按双方合同约定条款执行。</w:t>
      </w:r>
    </w:p>
    <w:p w14:paraId="3AB46A46">
      <w:pPr>
        <w:spacing w:line="440" w:lineRule="exact"/>
        <w:ind w:firstLine="482" w:firstLineChars="20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r>
        <w:rPr>
          <w:rFonts w:hint="eastAsia" w:ascii="仿宋" w:hAnsi="仿宋" w:eastAsia="仿宋" w:cs="仿宋"/>
          <w:b/>
          <w:bCs/>
          <w:color w:val="000000" w:themeColor="text1"/>
          <w14:textFill>
            <w14:solidFill>
              <w14:schemeClr w14:val="tx1"/>
            </w14:solidFill>
          </w14:textFill>
        </w:rPr>
        <w:sym w:font="Wingdings" w:char="00FE"/>
      </w:r>
      <w:r>
        <w:rPr>
          <w:rFonts w:hint="eastAsia" w:ascii="仿宋" w:hAnsi="仿宋" w:eastAsia="仿宋" w:cs="仿宋"/>
          <w:b/>
          <w:color w:val="000000" w:themeColor="text1"/>
          <w:sz w:val="24"/>
          <w14:textFill>
            <w14:solidFill>
              <w14:schemeClr w14:val="tx1"/>
            </w14:solidFill>
          </w14:textFill>
        </w:rPr>
        <w:t>是，</w:t>
      </w:r>
      <w:r>
        <w:rPr>
          <w:rFonts w:hint="eastAsia" w:ascii="仿宋" w:hAnsi="仿宋" w:eastAsia="仿宋" w:cs="仿宋"/>
          <w:b/>
          <w:bCs/>
          <w:color w:val="000000" w:themeColor="text1"/>
          <w14:textFill>
            <w14:solidFill>
              <w14:schemeClr w14:val="tx1"/>
            </w14:solidFill>
          </w14:textFill>
        </w:rPr>
        <w:sym w:font="Wingdings" w:char="00A8"/>
      </w:r>
      <w:r>
        <w:rPr>
          <w:rFonts w:hint="eastAsia" w:ascii="仿宋" w:hAnsi="仿宋" w:eastAsia="仿宋" w:cs="仿宋"/>
          <w:b/>
          <w:color w:val="000000" w:themeColor="text1"/>
          <w:sz w:val="24"/>
          <w14:textFill>
            <w14:solidFill>
              <w14:schemeClr w14:val="tx1"/>
            </w14:solidFill>
          </w14:textFill>
        </w:rPr>
        <w:t>否。</w:t>
      </w:r>
    </w:p>
    <w:p w14:paraId="365DDA3E">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14:paraId="498A5C0F">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14:paraId="5BFA75A0">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2.以联合体形式投标的，提供联合协议(本项目不接受联合体投标或者投标人不以联合体形式投标的，则不需要提供) ；</w:t>
      </w:r>
    </w:p>
    <w:p w14:paraId="327F7496">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3.落实政府采购政策需满足的资格要求：</w:t>
      </w:r>
    </w:p>
    <w:p w14:paraId="5EA862D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无；</w:t>
      </w:r>
    </w:p>
    <w:p w14:paraId="7CE42BA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14:paraId="586C11FE">
      <w:pPr>
        <w:spacing w:line="440" w:lineRule="exact"/>
        <w:ind w:firstLine="897" w:firstLineChars="37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货物全部由符合政策要求的中小企业制造，提供中小企业声明函；</w:t>
      </w:r>
    </w:p>
    <w:p w14:paraId="44FB1337">
      <w:pPr>
        <w:spacing w:line="440" w:lineRule="exact"/>
        <w:ind w:firstLine="897" w:firstLineChars="37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货物全部由符合政策要求的小微企业制造，提供中小企业声明函；</w:t>
      </w:r>
    </w:p>
    <w:p w14:paraId="6F1D0BE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bookmarkStart w:id="12" w:name="_Hlk101132524"/>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14:textFill>
            <w14:solidFill>
              <w14:schemeClr w14:val="tx1"/>
            </w14:solidFill>
          </w14:textFill>
        </w:rPr>
        <w:t>；</w:t>
      </w:r>
    </w:p>
    <w:bookmarkEnd w:id="12"/>
    <w:p w14:paraId="485F995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14:paraId="168A0CB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4.本项目的特定资格要求：</w:t>
      </w:r>
      <w:r>
        <w:rPr>
          <w:rFonts w:hint="eastAsia" w:ascii="仿宋" w:hAnsi="仿宋" w:eastAsia="仿宋" w:cs="仿宋"/>
          <w:color w:val="000000" w:themeColor="text1"/>
          <w:sz w:val="24"/>
          <w:u w:val="single"/>
          <w14:textFill>
            <w14:solidFill>
              <w14:schemeClr w14:val="tx1"/>
            </w14:solidFill>
          </w14:textFill>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000000" w:themeColor="text1"/>
          <w:sz w:val="24"/>
          <w14:textFill>
            <w14:solidFill>
              <w14:schemeClr w14:val="tx1"/>
            </w14:solidFill>
          </w14:textFill>
        </w:rPr>
        <w:t>；</w:t>
      </w:r>
    </w:p>
    <w:p w14:paraId="4915F90E">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B00799B">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三、获取招标文件 </w:t>
      </w:r>
    </w:p>
    <w:p w14:paraId="0C462241">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hint="eastAsia" w:ascii="仿宋" w:hAnsi="仿宋" w:eastAsia="仿宋" w:cs="仿宋"/>
          <w:color w:val="000000" w:themeColor="text1"/>
          <w:sz w:val="24"/>
          <w14:textFill>
            <w14:solidFill>
              <w14:schemeClr w14:val="tx1"/>
            </w14:solidFill>
          </w14:textFill>
        </w:rPr>
        <w:t>/至2024年</w:t>
      </w:r>
      <w:r>
        <w:rPr>
          <w:rFonts w:hint="eastAsia" w:ascii="仿宋" w:hAnsi="仿宋" w:eastAsia="仿宋" w:cs="仿宋"/>
          <w:color w:val="000000" w:themeColor="text1"/>
          <w:sz w:val="24"/>
          <w:lang w:val="en-US" w:eastAsia="zh-CN"/>
          <w14:textFill>
            <w14:solidFill>
              <w14:schemeClr w14:val="tx1"/>
            </w14:solidFill>
          </w14:textFill>
        </w:rPr>
        <w:t>11</w:t>
      </w:r>
      <w:r>
        <w:rPr>
          <w:rStyle w:val="77"/>
          <w:rFonts w:hint="eastAsia" w:ascii="仿宋" w:hAnsi="仿宋" w:eastAsia="仿宋" w:cs="仿宋"/>
          <w:snapToGrid/>
          <w:color w:val="000000" w:themeColor="text1"/>
          <w:kern w:val="2"/>
          <w:sz w:val="24"/>
          <w:szCs w:val="24"/>
          <w14:textFill>
            <w14:solidFill>
              <w14:schemeClr w14:val="tx1"/>
            </w14:solidFill>
          </w14:textFill>
        </w:rPr>
        <w:t>月</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19</w:t>
      </w:r>
      <w:r>
        <w:rPr>
          <w:rStyle w:val="77"/>
          <w:rFonts w:hint="eastAsia" w:ascii="仿宋" w:hAnsi="仿宋" w:eastAsia="仿宋" w:cs="仿宋"/>
          <w:snapToGrid/>
          <w:color w:val="000000" w:themeColor="text1"/>
          <w:kern w:val="2"/>
          <w:sz w:val="24"/>
          <w:szCs w:val="24"/>
          <w14:textFill>
            <w14:solidFill>
              <w14:schemeClr w14:val="tx1"/>
            </w14:solidFill>
          </w14:textFill>
        </w:rPr>
        <w:t>日</w:t>
      </w:r>
      <w:r>
        <w:rPr>
          <w:rFonts w:hint="eastAsia" w:ascii="仿宋" w:hAnsi="仿宋" w:eastAsia="仿宋" w:cs="仿宋"/>
          <w:color w:val="000000" w:themeColor="text1"/>
          <w:sz w:val="24"/>
          <w14:textFill>
            <w14:solidFill>
              <w14:schemeClr w14:val="tx1"/>
            </w14:solidFill>
          </w14:textFill>
        </w:rPr>
        <w:t>，每天上午00:00至12:00 ，下午12:00至23:59（北京时间，线上获取法定节假日均可，线下获取文件法定节假日除外）</w:t>
      </w:r>
    </w:p>
    <w:p w14:paraId="799CBD4D">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0D171AD4">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4A6CE133">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hint="eastAsia" w:ascii="仿宋" w:hAnsi="仿宋" w:eastAsia="仿宋" w:cs="仿宋"/>
          <w:color w:val="000000" w:themeColor="text1"/>
          <w:sz w:val="24"/>
          <w14:textFill>
            <w14:solidFill>
              <w14:schemeClr w14:val="tx1"/>
            </w14:solidFill>
          </w14:textFill>
        </w:rPr>
        <w:t xml:space="preserve">0 </w:t>
      </w:r>
      <w:r>
        <w:rPr>
          <w:rFonts w:hint="eastAsia" w:ascii="仿宋" w:hAnsi="仿宋" w:eastAsia="仿宋" w:cs="仿宋"/>
          <w:color w:val="000000" w:themeColor="text1"/>
          <w:sz w:val="24"/>
          <w14:textFill>
            <w14:solidFill>
              <w14:schemeClr w14:val="tx1"/>
            </w14:solidFill>
          </w14:textFill>
        </w:rPr>
        <w:tab/>
      </w:r>
    </w:p>
    <w:p w14:paraId="4E08457B">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14:paraId="2E5E655D">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r>
        <w:rPr>
          <w:rFonts w:hint="eastAsia" w:ascii="仿宋" w:hAnsi="仿宋" w:eastAsia="仿宋" w:cs="仿宋"/>
          <w:color w:val="000000" w:themeColor="text1"/>
          <w:sz w:val="24"/>
          <w14:textFill>
            <w14:solidFill>
              <w14:schemeClr w14:val="tx1"/>
            </w14:solidFill>
          </w14:textFill>
        </w:rPr>
        <w:t xml:space="preserve"> </w:t>
      </w:r>
      <w:bookmarkStart w:id="13" w:name="OLE_LINK4"/>
      <w:r>
        <w:rPr>
          <w:rFonts w:hint="eastAsia" w:ascii="仿宋" w:hAnsi="仿宋" w:eastAsia="仿宋" w:cs="仿宋"/>
          <w:color w:val="000000" w:themeColor="text1"/>
          <w:sz w:val="24"/>
          <w14:textFill>
            <w14:solidFill>
              <w14:schemeClr w14:val="tx1"/>
            </w14:solidFill>
          </w14:textFill>
        </w:rPr>
        <w:t>2024年</w:t>
      </w:r>
      <w:r>
        <w:rPr>
          <w:rStyle w:val="77"/>
          <w:rFonts w:hint="eastAsia" w:ascii="仿宋" w:hAnsi="仿宋" w:eastAsia="仿宋" w:cs="仿宋"/>
          <w:snapToGrid/>
          <w:color w:val="000000" w:themeColor="text1"/>
          <w:kern w:val="2"/>
          <w:sz w:val="24"/>
          <w:szCs w:val="24"/>
          <w14:textFill>
            <w14:solidFill>
              <w14:schemeClr w14:val="tx1"/>
            </w14:solidFill>
          </w14:textFill>
        </w:rPr>
        <w:t xml:space="preserve"> </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11</w:t>
      </w:r>
      <w:r>
        <w:rPr>
          <w:rStyle w:val="77"/>
          <w:rFonts w:hint="eastAsia" w:ascii="仿宋" w:hAnsi="仿宋" w:eastAsia="仿宋" w:cs="仿宋"/>
          <w:snapToGrid/>
          <w:color w:val="000000" w:themeColor="text1"/>
          <w:kern w:val="2"/>
          <w:sz w:val="24"/>
          <w:szCs w:val="24"/>
          <w14:textFill>
            <w14:solidFill>
              <w14:schemeClr w14:val="tx1"/>
            </w14:solidFill>
          </w14:textFill>
        </w:rPr>
        <w:t>月</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19</w:t>
      </w:r>
      <w:r>
        <w:rPr>
          <w:rStyle w:val="77"/>
          <w:rFonts w:hint="eastAsia" w:ascii="仿宋" w:hAnsi="仿宋" w:eastAsia="仿宋" w:cs="仿宋"/>
          <w:snapToGrid/>
          <w:color w:val="000000" w:themeColor="text1"/>
          <w:kern w:val="2"/>
          <w:sz w:val="24"/>
          <w:szCs w:val="24"/>
          <w14:textFill>
            <w14:solidFill>
              <w14:schemeClr w14:val="tx1"/>
            </w14:solidFill>
          </w14:textFill>
        </w:rPr>
        <w:t>日</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14</w:t>
      </w:r>
      <w:r>
        <w:rPr>
          <w:rStyle w:val="77"/>
          <w:rFonts w:hint="eastAsia" w:ascii="仿宋" w:hAnsi="仿宋" w:eastAsia="仿宋" w:cs="仿宋"/>
          <w:snapToGrid/>
          <w:color w:val="000000" w:themeColor="text1"/>
          <w:kern w:val="2"/>
          <w:sz w:val="24"/>
          <w:szCs w:val="24"/>
          <w14:textFill>
            <w14:solidFill>
              <w14:schemeClr w14:val="tx1"/>
            </w14:solidFill>
          </w14:textFill>
        </w:rPr>
        <w:t>点30</w:t>
      </w:r>
      <w:r>
        <w:rPr>
          <w:rFonts w:hint="eastAsia" w:ascii="仿宋" w:hAnsi="仿宋" w:eastAsia="仿宋" w:cs="仿宋"/>
          <w:color w:val="000000" w:themeColor="text1"/>
          <w:sz w:val="24"/>
          <w14:textFill>
            <w14:solidFill>
              <w14:schemeClr w14:val="tx1"/>
            </w14:solidFill>
          </w14:textFill>
        </w:rPr>
        <w:t>分00秒</w:t>
      </w:r>
      <w:bookmarkEnd w:id="13"/>
      <w:r>
        <w:rPr>
          <w:rFonts w:hint="eastAsia" w:ascii="仿宋" w:hAnsi="仿宋" w:eastAsia="仿宋" w:cs="仿宋"/>
          <w:color w:val="000000" w:themeColor="text1"/>
          <w:sz w:val="24"/>
          <w14:textFill>
            <w14:solidFill>
              <w14:schemeClr w14:val="tx1"/>
            </w14:solidFill>
          </w14:textFill>
        </w:rPr>
        <w:t>（北京时间）</w:t>
      </w:r>
    </w:p>
    <w:p w14:paraId="766366EA">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5E701FCF">
      <w:pPr>
        <w:spacing w:line="440" w:lineRule="exact"/>
        <w:ind w:firstLine="482"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r>
        <w:rPr>
          <w:rFonts w:hint="eastAsia" w:ascii="仿宋" w:hAnsi="仿宋" w:eastAsia="仿宋" w:cs="仿宋"/>
          <w:color w:val="000000" w:themeColor="text1"/>
          <w:sz w:val="24"/>
          <w14:textFill>
            <w14:solidFill>
              <w14:schemeClr w14:val="tx1"/>
            </w14:solidFill>
          </w14:textFill>
        </w:rPr>
        <w:t>2024年</w:t>
      </w:r>
      <w:r>
        <w:rPr>
          <w:rStyle w:val="77"/>
          <w:rFonts w:hint="eastAsia" w:ascii="仿宋" w:hAnsi="仿宋" w:eastAsia="仿宋" w:cs="仿宋"/>
          <w:snapToGrid/>
          <w:color w:val="000000" w:themeColor="text1"/>
          <w:kern w:val="2"/>
          <w:sz w:val="24"/>
          <w:szCs w:val="24"/>
          <w14:textFill>
            <w14:solidFill>
              <w14:schemeClr w14:val="tx1"/>
            </w14:solidFill>
          </w14:textFill>
        </w:rPr>
        <w:t xml:space="preserve"> </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11</w:t>
      </w:r>
      <w:r>
        <w:rPr>
          <w:rStyle w:val="77"/>
          <w:rFonts w:hint="eastAsia" w:ascii="仿宋" w:hAnsi="仿宋" w:eastAsia="仿宋" w:cs="仿宋"/>
          <w:snapToGrid/>
          <w:color w:val="000000" w:themeColor="text1"/>
          <w:kern w:val="2"/>
          <w:sz w:val="24"/>
          <w:szCs w:val="24"/>
          <w14:textFill>
            <w14:solidFill>
              <w14:schemeClr w14:val="tx1"/>
            </w14:solidFill>
          </w14:textFill>
        </w:rPr>
        <w:t>月</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19</w:t>
      </w:r>
      <w:r>
        <w:rPr>
          <w:rStyle w:val="77"/>
          <w:rFonts w:hint="eastAsia" w:ascii="仿宋" w:hAnsi="仿宋" w:eastAsia="仿宋" w:cs="仿宋"/>
          <w:snapToGrid/>
          <w:color w:val="000000" w:themeColor="text1"/>
          <w:kern w:val="2"/>
          <w:sz w:val="24"/>
          <w:szCs w:val="24"/>
          <w14:textFill>
            <w14:solidFill>
              <w14:schemeClr w14:val="tx1"/>
            </w14:solidFill>
          </w14:textFill>
        </w:rPr>
        <w:t xml:space="preserve"> 日</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14</w:t>
      </w:r>
      <w:r>
        <w:rPr>
          <w:rStyle w:val="77"/>
          <w:rFonts w:hint="eastAsia" w:ascii="仿宋" w:hAnsi="仿宋" w:eastAsia="仿宋" w:cs="仿宋"/>
          <w:snapToGrid/>
          <w:color w:val="000000" w:themeColor="text1"/>
          <w:kern w:val="2"/>
          <w:sz w:val="24"/>
          <w:szCs w:val="24"/>
          <w14:textFill>
            <w14:solidFill>
              <w14:schemeClr w14:val="tx1"/>
            </w14:solidFill>
          </w14:textFill>
        </w:rPr>
        <w:t>点30</w:t>
      </w:r>
      <w:r>
        <w:rPr>
          <w:rFonts w:hint="eastAsia" w:ascii="仿宋" w:hAnsi="仿宋" w:eastAsia="仿宋" w:cs="仿宋"/>
          <w:color w:val="000000" w:themeColor="text1"/>
          <w:sz w:val="24"/>
          <w14:textFill>
            <w14:solidFill>
              <w14:schemeClr w14:val="tx1"/>
            </w14:solidFill>
          </w14:textFill>
        </w:rPr>
        <w:t>分00秒</w:t>
      </w:r>
    </w:p>
    <w:p w14:paraId="0E812B55">
      <w:pPr>
        <w:pStyle w:val="397"/>
        <w:spacing w:afterLines="0" w:line="440" w:lineRule="exact"/>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开标地点（网址）：</w:t>
      </w:r>
      <w:r>
        <w:rPr>
          <w:rFonts w:hint="eastAsia" w:ascii="仿宋" w:hAnsi="仿宋" w:eastAsia="仿宋" w:cs="仿宋"/>
          <w:color w:val="000000" w:themeColor="text1"/>
          <w:szCs w:val="24"/>
          <w14:textFill>
            <w14:solidFill>
              <w14:schemeClr w14:val="tx1"/>
            </w14:solidFill>
          </w14:textFill>
        </w:rPr>
        <w:t>浙江翔实建设项目管理有限公司开标室，在政府采购云平台</w:t>
      </w:r>
      <w:r>
        <w:rPr>
          <w:rFonts w:hint="eastAsia" w:ascii="仿宋" w:hAnsi="仿宋" w:eastAsia="仿宋" w:cs="仿宋"/>
          <w:color w:val="000000" w:themeColor="text1"/>
          <w14:textFill>
            <w14:solidFill>
              <w14:schemeClr w14:val="tx1"/>
            </w14:solidFill>
          </w14:textFill>
        </w:rPr>
        <w:t xml:space="preserve">（https://www.zcygov.cn/） </w:t>
      </w:r>
      <w:r>
        <w:rPr>
          <w:rFonts w:hint="eastAsia" w:ascii="仿宋" w:hAnsi="仿宋" w:eastAsia="仿宋" w:cs="仿宋"/>
          <w:color w:val="000000" w:themeColor="text1"/>
          <w:szCs w:val="24"/>
          <w14:textFill>
            <w14:solidFill>
              <w14:schemeClr w14:val="tx1"/>
            </w14:solidFill>
          </w14:textFill>
        </w:rPr>
        <w:t>上开启响应文件。  </w:t>
      </w:r>
    </w:p>
    <w:p w14:paraId="0C681B4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五、公告期限 </w:t>
      </w:r>
    </w:p>
    <w:p w14:paraId="10EAF32C">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自本公告发布之日起5个工作日。</w:t>
      </w:r>
    </w:p>
    <w:p w14:paraId="207F8EF1">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14:paraId="589B709E">
      <w:pPr>
        <w:spacing w:line="440" w:lineRule="exact"/>
        <w:ind w:firstLine="480" w:firstLineChars="200"/>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E3C38A9">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7568E6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EA0D0B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A72EBA5">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14:paraId="05C6EE83">
      <w:pPr>
        <w:pStyle w:val="4"/>
        <w:spacing w:line="440" w:lineRule="exact"/>
        <w:ind w:left="0" w:firstLine="482" w:firstLineChars="200"/>
        <w:rPr>
          <w:rFonts w:ascii="仿宋" w:eastAsia="仿宋" w:cs="仿宋"/>
          <w:color w:val="000000" w:themeColor="text1"/>
          <w:sz w:val="24"/>
          <w:szCs w:val="24"/>
          <w14:textFill>
            <w14:solidFill>
              <w14:schemeClr w14:val="tx1"/>
            </w14:solidFill>
          </w14:textFill>
        </w:rPr>
      </w:pPr>
      <w:bookmarkStart w:id="14" w:name="_Toc35393637"/>
      <w:bookmarkStart w:id="15" w:name="_Toc28359096"/>
      <w:bookmarkStart w:id="16" w:name="_Toc28359019"/>
      <w:bookmarkStart w:id="17" w:name="_Toc35393806"/>
      <w:r>
        <w:rPr>
          <w:rFonts w:hint="eastAsia" w:ascii="仿宋" w:eastAsia="仿宋" w:cs="仿宋"/>
          <w:color w:val="000000" w:themeColor="text1"/>
          <w:sz w:val="24"/>
          <w:szCs w:val="24"/>
          <w14:textFill>
            <w14:solidFill>
              <w14:schemeClr w14:val="tx1"/>
            </w14:solidFill>
          </w14:textFill>
        </w:rPr>
        <w:t>1.采购人信息</w:t>
      </w:r>
      <w:bookmarkEnd w:id="14"/>
      <w:bookmarkEnd w:id="15"/>
      <w:bookmarkEnd w:id="16"/>
      <w:bookmarkEnd w:id="17"/>
      <w:r>
        <w:rPr>
          <w:rFonts w:hint="eastAsia" w:ascii="仿宋" w:eastAsia="仿宋" w:cs="仿宋"/>
          <w:color w:val="000000" w:themeColor="text1"/>
          <w:sz w:val="24"/>
          <w:szCs w:val="24"/>
          <w14:textFill>
            <w14:solidFill>
              <w14:schemeClr w14:val="tx1"/>
            </w14:solidFill>
          </w14:textFill>
        </w:rPr>
        <w:t>：</w:t>
      </w:r>
    </w:p>
    <w:p w14:paraId="3BB8DBB3">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bookmarkStart w:id="18" w:name="_Toc35393638"/>
      <w:bookmarkStart w:id="19" w:name="_Toc28359020"/>
      <w:bookmarkStart w:id="20" w:name="_Toc28359097"/>
      <w:bookmarkStart w:id="21" w:name="_Toc35393807"/>
      <w:r>
        <w:rPr>
          <w:rFonts w:hint="eastAsia" w:ascii="仿宋" w:eastAsia="仿宋" w:cs="仿宋"/>
          <w:b w:val="0"/>
          <w:bCs w:val="0"/>
          <w:color w:val="000000" w:themeColor="text1"/>
          <w:sz w:val="24"/>
          <w14:textFill>
            <w14:solidFill>
              <w14:schemeClr w14:val="tx1"/>
            </w14:solidFill>
          </w14:textFill>
        </w:rPr>
        <w:t>名称：绍兴市人民医院</w:t>
      </w:r>
    </w:p>
    <w:p w14:paraId="3DD14023">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地址：绍兴市越城区中兴北路568号</w:t>
      </w:r>
    </w:p>
    <w:p w14:paraId="1F965DF3">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传真：/</w:t>
      </w:r>
    </w:p>
    <w:p w14:paraId="669F07F2">
      <w:pPr>
        <w:pStyle w:val="4"/>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项目联系人（询问）：</w:t>
      </w:r>
      <w:r>
        <w:rPr>
          <w:rFonts w:hint="eastAsia" w:ascii="仿宋" w:eastAsia="仿宋" w:cs="仿宋"/>
          <w:b w:val="0"/>
          <w:bCs w:val="0"/>
          <w:color w:val="000000" w:themeColor="text1"/>
          <w:sz w:val="24"/>
          <w:lang w:val="en-US"/>
          <w14:textFill>
            <w14:solidFill>
              <w14:schemeClr w14:val="tx1"/>
            </w14:solidFill>
          </w14:textFill>
        </w:rPr>
        <w:t xml:space="preserve"> 韩晓光</w:t>
      </w:r>
    </w:p>
    <w:p w14:paraId="7E00B27E">
      <w:pPr>
        <w:pStyle w:val="4"/>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项目联系方式（询问）：</w:t>
      </w:r>
      <w:r>
        <w:rPr>
          <w:rFonts w:hint="eastAsia" w:ascii="仿宋" w:eastAsia="仿宋" w:cs="仿宋"/>
          <w:b w:val="0"/>
          <w:bCs w:val="0"/>
          <w:color w:val="000000" w:themeColor="text1"/>
          <w:sz w:val="24"/>
          <w:lang w:val="en-US"/>
          <w14:textFill>
            <w14:solidFill>
              <w14:schemeClr w14:val="tx1"/>
            </w14:solidFill>
          </w14:textFill>
        </w:rPr>
        <w:t xml:space="preserve"> 0575-88559026</w:t>
      </w:r>
    </w:p>
    <w:p w14:paraId="7BCC74F8">
      <w:pPr>
        <w:pStyle w:val="4"/>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质疑联系人：</w:t>
      </w:r>
      <w:r>
        <w:rPr>
          <w:rFonts w:hint="eastAsia" w:ascii="仿宋" w:eastAsia="仿宋" w:cs="仿宋"/>
          <w:b w:val="0"/>
          <w:bCs w:val="0"/>
          <w:color w:val="000000" w:themeColor="text1"/>
          <w:sz w:val="24"/>
          <w:lang w:val="en-US"/>
          <w14:textFill>
            <w14:solidFill>
              <w14:schemeClr w14:val="tx1"/>
            </w14:solidFill>
          </w14:textFill>
        </w:rPr>
        <w:t xml:space="preserve"> 王伟炳</w:t>
      </w:r>
    </w:p>
    <w:p w14:paraId="6DB04F31">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质疑联系方式：</w:t>
      </w:r>
      <w:r>
        <w:rPr>
          <w:rFonts w:hint="eastAsia" w:ascii="仿宋" w:eastAsia="仿宋" w:cs="仿宋"/>
          <w:b w:val="0"/>
          <w:bCs w:val="0"/>
          <w:color w:val="000000" w:themeColor="text1"/>
          <w:sz w:val="24"/>
          <w:lang w:val="en-US"/>
          <w14:textFill>
            <w14:solidFill>
              <w14:schemeClr w14:val="tx1"/>
            </w14:solidFill>
          </w14:textFill>
        </w:rPr>
        <w:t xml:space="preserve"> </w:t>
      </w:r>
      <w:r>
        <w:rPr>
          <w:rFonts w:hint="eastAsia" w:ascii="仿宋" w:eastAsia="仿宋" w:cs="仿宋"/>
          <w:b w:val="0"/>
          <w:bCs w:val="0"/>
          <w:color w:val="000000" w:themeColor="text1"/>
          <w:sz w:val="24"/>
          <w14:textFill>
            <w14:solidFill>
              <w14:schemeClr w14:val="tx1"/>
            </w14:solidFill>
          </w14:textFill>
        </w:rPr>
        <w:t>0575-88558846</w:t>
      </w:r>
    </w:p>
    <w:p w14:paraId="1FDB09CE">
      <w:pPr>
        <w:pStyle w:val="4"/>
        <w:spacing w:line="440" w:lineRule="exact"/>
        <w:ind w:left="0" w:firstLine="482" w:firstLineChars="200"/>
        <w:rPr>
          <w:rFonts w:ascii="仿宋" w:eastAsia="仿宋" w:cs="仿宋"/>
          <w:color w:val="000000" w:themeColor="text1"/>
          <w:sz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2.采购代理机构信息</w:t>
      </w:r>
      <w:bookmarkEnd w:id="18"/>
      <w:bookmarkEnd w:id="19"/>
      <w:bookmarkEnd w:id="20"/>
      <w:bookmarkEnd w:id="21"/>
      <w:r>
        <w:rPr>
          <w:rFonts w:hint="eastAsia" w:ascii="仿宋" w:eastAsia="仿宋" w:cs="仿宋"/>
          <w:color w:val="000000" w:themeColor="text1"/>
          <w:sz w:val="24"/>
          <w:szCs w:val="24"/>
          <w14:textFill>
            <w14:solidFill>
              <w14:schemeClr w14:val="tx1"/>
            </w14:solidFill>
          </w14:textFill>
        </w:rPr>
        <w:t>：</w:t>
      </w:r>
    </w:p>
    <w:p w14:paraId="3113F92E">
      <w:pPr>
        <w:spacing w:line="360" w:lineRule="auto"/>
        <w:ind w:firstLine="480" w:firstLineChars="200"/>
        <w:rPr>
          <w:rFonts w:ascii="仿宋" w:hAnsi="仿宋" w:eastAsia="仿宋" w:cs="仿宋"/>
          <w:color w:val="000000" w:themeColor="text1"/>
          <w:sz w:val="24"/>
          <w14:textFill>
            <w14:solidFill>
              <w14:schemeClr w14:val="tx1"/>
            </w14:solidFill>
          </w14:textFill>
        </w:rPr>
      </w:pPr>
      <w:bookmarkStart w:id="22" w:name="_Toc35393639"/>
      <w:bookmarkStart w:id="23" w:name="_Toc28359098"/>
      <w:bookmarkStart w:id="24" w:name="_Toc35393808"/>
      <w:bookmarkStart w:id="25" w:name="_Toc28359021"/>
      <w:r>
        <w:rPr>
          <w:rFonts w:hint="eastAsia" w:ascii="仿宋" w:hAnsi="仿宋" w:eastAsia="仿宋" w:cs="仿宋"/>
          <w:color w:val="000000" w:themeColor="text1"/>
          <w:sz w:val="24"/>
          <w14:textFill>
            <w14:solidFill>
              <w14:schemeClr w14:val="tx1"/>
            </w14:solidFill>
          </w14:textFill>
        </w:rPr>
        <w:t xml:space="preserve">名    称：浙江翔实建设项目管理有限公司             </w:t>
      </w:r>
    </w:p>
    <w:p w14:paraId="664B2F47">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地    址：绍兴市越城区阳明北路692号 </w:t>
      </w:r>
    </w:p>
    <w:p w14:paraId="6D61A143">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传    真：/             </w:t>
      </w:r>
    </w:p>
    <w:p w14:paraId="55748BD0">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项目联系人（询问）：娄佳琴</w:t>
      </w:r>
    </w:p>
    <w:p w14:paraId="732489CB">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项目联系方式（询问）：0575-88979683/13376873230</w:t>
      </w:r>
    </w:p>
    <w:p w14:paraId="5BC72BC7">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质疑联系人：</w:t>
      </w:r>
      <w:r>
        <w:rPr>
          <w:rFonts w:hint="eastAsia" w:ascii="仿宋" w:hAnsi="仿宋" w:eastAsia="仿宋" w:cs="仿宋"/>
          <w:color w:val="000000" w:themeColor="text1"/>
          <w:kern w:val="0"/>
          <w:sz w:val="24"/>
          <w14:textFill>
            <w14:solidFill>
              <w14:schemeClr w14:val="tx1"/>
            </w14:solidFill>
          </w14:textFill>
        </w:rPr>
        <w:t>孙莉</w:t>
      </w:r>
      <w:r>
        <w:rPr>
          <w:rFonts w:hint="eastAsia" w:ascii="仿宋" w:hAnsi="仿宋" w:eastAsia="仿宋" w:cs="仿宋"/>
          <w:color w:val="000000" w:themeColor="text1"/>
          <w:sz w:val="24"/>
          <w14:textFill>
            <w14:solidFill>
              <w14:schemeClr w14:val="tx1"/>
            </w14:solidFill>
          </w14:textFill>
        </w:rPr>
        <w:t xml:space="preserve">            </w:t>
      </w:r>
    </w:p>
    <w:p w14:paraId="02E75507">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质疑联系方式：</w:t>
      </w:r>
      <w:r>
        <w:rPr>
          <w:rFonts w:hint="eastAsia" w:ascii="仿宋" w:hAnsi="仿宋" w:eastAsia="仿宋" w:cs="仿宋"/>
          <w:color w:val="000000" w:themeColor="text1"/>
          <w:kern w:val="0"/>
          <w:sz w:val="24"/>
          <w14:textFill>
            <w14:solidFill>
              <w14:schemeClr w14:val="tx1"/>
            </w14:solidFill>
          </w14:textFill>
        </w:rPr>
        <w:t>0575-88976639</w:t>
      </w:r>
    </w:p>
    <w:p w14:paraId="7FB597F3">
      <w:pPr>
        <w:pStyle w:val="397"/>
        <w:spacing w:afterLines="0" w:line="440" w:lineRule="exact"/>
        <w:ind w:firstLine="482"/>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3.同级政府采购监督管理部门       </w:t>
      </w:r>
    </w:p>
    <w:p w14:paraId="74933E23">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名称：绍兴市财政局       </w:t>
      </w:r>
    </w:p>
    <w:p w14:paraId="4FC3B508">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地址：绍兴市越城区凤林西路151号       </w:t>
      </w:r>
    </w:p>
    <w:p w14:paraId="2204D889">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传真：0575-85209697       </w:t>
      </w:r>
    </w:p>
    <w:p w14:paraId="2EF3D770">
      <w:pPr>
        <w:pStyle w:val="397"/>
        <w:spacing w:afterLines="0" w:line="440" w:lineRule="exact"/>
        <w:ind w:firstLine="480"/>
        <w:jc w:val="left"/>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 xml:space="preserve">联系人 ：张婷婷      </w:t>
      </w:r>
    </w:p>
    <w:p w14:paraId="5B9CAB1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监督投诉电话：0575-85209697  　　　　　　</w:t>
      </w:r>
      <w:r>
        <w:rPr>
          <w:rFonts w:hint="eastAsia" w:ascii="仿宋" w:hAnsi="仿宋" w:eastAsia="仿宋" w:cs="仿宋"/>
          <w:color w:val="000000" w:themeColor="text1"/>
          <w14:textFill>
            <w14:solidFill>
              <w14:schemeClr w14:val="tx1"/>
            </w14:solidFill>
          </w14:textFill>
        </w:rPr>
        <w:t>　　</w:t>
      </w:r>
      <w:bookmarkEnd w:id="22"/>
      <w:bookmarkEnd w:id="23"/>
      <w:bookmarkEnd w:id="24"/>
      <w:bookmarkEnd w:id="25"/>
      <w:r>
        <w:rPr>
          <w:rFonts w:hint="eastAsia" w:ascii="仿宋" w:hAnsi="仿宋" w:eastAsia="仿宋" w:cs="仿宋"/>
          <w:color w:val="000000" w:themeColor="text1"/>
          <w:sz w:val="24"/>
          <w14:textFill>
            <w14:solidFill>
              <w14:schemeClr w14:val="tx1"/>
            </w14:solidFill>
          </w14:textFill>
        </w:rPr>
        <w:t xml:space="preserve"> </w:t>
      </w:r>
    </w:p>
    <w:p w14:paraId="245C958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0EE145C5">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p w14:paraId="733E555B">
      <w:pPr>
        <w:widowControl/>
        <w:adjustRightInd/>
        <w:jc w:val="left"/>
        <w:rPr>
          <w:rFonts w:ascii="仿宋" w:hAnsi="仿宋" w:eastAsia="仿宋" w:cs="仿宋"/>
          <w:snapToGrid w:val="0"/>
          <w:color w:val="000000" w:themeColor="text1"/>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bookmarkEnd w:id="9"/>
    <w:bookmarkEnd w:id="10"/>
    <w:p w14:paraId="395D6624">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 投标须知</w:t>
      </w:r>
    </w:p>
    <w:p w14:paraId="4F244413">
      <w:pPr>
        <w:adjustRightInd/>
        <w:spacing w:line="360" w:lineRule="auto"/>
        <w:ind w:firstLine="3845" w:firstLineChars="1197"/>
        <w:outlineLvl w:val="0"/>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27E5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D54744E">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14:paraId="6BFEA149">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14:paraId="1185E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4A66229">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370" w:type="dxa"/>
            <w:gridSpan w:val="2"/>
            <w:vAlign w:val="center"/>
          </w:tcPr>
          <w:p w14:paraId="5E10A758">
            <w:pPr>
              <w:snapToGrid w:val="0"/>
              <w:spacing w:line="44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14:paraId="3FF0BCC0">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75F7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9E82ECF">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8370" w:type="dxa"/>
            <w:gridSpan w:val="2"/>
            <w:vAlign w:val="center"/>
          </w:tcPr>
          <w:p w14:paraId="3B58B123">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14:paraId="549061CE">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1.资格后审。</w:t>
            </w:r>
          </w:p>
          <w:p w14:paraId="420510B9">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229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3787D3D">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8370" w:type="dxa"/>
            <w:gridSpan w:val="2"/>
            <w:vAlign w:val="center"/>
          </w:tcPr>
          <w:p w14:paraId="4069492E">
            <w:pPr>
              <w:autoSpaceDE w:val="0"/>
              <w:autoSpaceDN w:val="0"/>
              <w:spacing w:line="440" w:lineRule="exact"/>
              <w:textAlignment w:val="bottom"/>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14:paraId="30C3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128CB64">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14:paraId="350F8DE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14:paraId="4DCF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9984B3D">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14:paraId="428B59C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hint="eastAsia"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同意将非主体、非关键性的工作分包。</w:t>
            </w:r>
          </w:p>
          <w:p w14:paraId="76FFC902">
            <w:pPr>
              <w:spacing w:line="440" w:lineRule="exact"/>
              <w:ind w:firstLine="720" w:firstLineChars="3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B</w:t>
            </w:r>
            <w:r>
              <w:rPr>
                <w:rFonts w:hint="eastAsia" w:ascii="仿宋" w:hAnsi="仿宋" w:eastAsia="仿宋" w:cs="仿宋"/>
                <w:color w:val="000000" w:themeColor="text1"/>
                <w:sz w:val="24"/>
                <w14:textFill>
                  <w14:solidFill>
                    <w14:schemeClr w14:val="tx1"/>
                  </w14:solidFill>
                </w14:textFill>
              </w:rPr>
              <w:t>不同意分包。</w:t>
            </w:r>
          </w:p>
        </w:tc>
      </w:tr>
      <w:tr w14:paraId="36BA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405BA8A">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14:paraId="0AD20944">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本项目实行网上投标，供应商于“政采云”上提供电子投标文件。</w:t>
            </w:r>
          </w:p>
        </w:tc>
      </w:tr>
      <w:tr w14:paraId="22BB7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06888C3">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14:paraId="6553683F">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14:paraId="4BD316B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14:paraId="7C1A9462">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时间：,地点：，联系人：，联系方式：</w:t>
            </w:r>
            <w:r>
              <w:rPr>
                <w:rFonts w:hint="eastAsia" w:ascii="仿宋" w:hAnsi="仿宋" w:eastAsia="仿宋" w:cs="仿宋"/>
                <w:color w:val="000000" w:themeColor="text1"/>
                <w:sz w:val="24"/>
                <w:szCs w:val="20"/>
                <w14:textFill>
                  <w14:solidFill>
                    <w14:schemeClr w14:val="tx1"/>
                  </w14:solidFill>
                </w14:textFill>
              </w:rPr>
              <w:t>。</w:t>
            </w:r>
          </w:p>
        </w:tc>
      </w:tr>
      <w:tr w14:paraId="7944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E088422">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14:paraId="77C1C4D8">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14:paraId="5FA99105">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14:paraId="072D6515">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□B要求提供，</w:t>
            </w:r>
          </w:p>
          <w:p w14:paraId="738B7832">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color w:val="000000" w:themeColor="text1"/>
                <w:kern w:val="0"/>
                <w:sz w:val="24"/>
                <w14:textFill>
                  <w14:solidFill>
                    <w14:schemeClr w14:val="tx1"/>
                  </w14:solidFill>
                </w14:textFill>
              </w:rPr>
              <w:t>；</w:t>
            </w:r>
          </w:p>
          <w:p w14:paraId="488EFE64">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color w:val="000000" w:themeColor="text1"/>
                <w:sz w:val="24"/>
                <w:u w:val="single"/>
                <w14:textFill>
                  <w14:solidFill>
                    <w14:schemeClr w14:val="tx1"/>
                  </w14:solidFill>
                </w14:textFill>
              </w:rPr>
              <w:t>详见招标项目范围及要求和评标办法</w:t>
            </w:r>
            <w:r>
              <w:rPr>
                <w:rFonts w:hint="eastAsia" w:ascii="仿宋" w:hAnsi="仿宋" w:eastAsia="仿宋" w:cs="仿宋"/>
                <w:color w:val="000000" w:themeColor="text1"/>
                <w:kern w:val="0"/>
                <w:sz w:val="24"/>
                <w14:textFill>
                  <w14:solidFill>
                    <w14:schemeClr w14:val="tx1"/>
                  </w14:solidFill>
                </w14:textFill>
              </w:rPr>
              <w:t>；</w:t>
            </w:r>
          </w:p>
          <w:p w14:paraId="30C20F48">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14:paraId="1FD1058A">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14:paraId="30CE447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（5）提供样品的时间：</w:t>
            </w:r>
            <w:r>
              <w:rPr>
                <w:rFonts w:hint="eastAsia" w:ascii="仿宋" w:hAnsi="仿宋" w:eastAsia="仿宋" w:cs="仿宋"/>
                <w:color w:val="000000" w:themeColor="text1"/>
                <w:kern w:val="0"/>
                <w:sz w:val="24"/>
                <w14:textFill>
                  <w14:solidFill>
                    <w14:schemeClr w14:val="tx1"/>
                  </w14:solidFill>
                </w14:textFill>
              </w:rPr>
              <w:t>；地点：；联系人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14:paraId="74247D90">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6F1E756">
            <w:pPr>
              <w:autoSpaceDE w:val="0"/>
              <w:autoSpaceDN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（7）制作、运输、安装和保管样品所发生的一切费用由投标人自理。</w:t>
            </w:r>
          </w:p>
        </w:tc>
      </w:tr>
      <w:tr w14:paraId="1BF5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A137DBF">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8370" w:type="dxa"/>
            <w:gridSpan w:val="2"/>
            <w:vAlign w:val="center"/>
          </w:tcPr>
          <w:p w14:paraId="38CBFD33">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方案讲解演示：</w:t>
            </w:r>
          </w:p>
          <w:p w14:paraId="04BD6E30">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A无方案讲解演示。</w:t>
            </w:r>
          </w:p>
          <w:p w14:paraId="7238E70D">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□B有方案讲解演示：</w:t>
            </w:r>
          </w:p>
          <w:p w14:paraId="0C04BFBB">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u w:val="single"/>
                <w14:textFill>
                  <w14:solidFill>
                    <w14:schemeClr w14:val="tx1"/>
                  </w14:solidFill>
                </w14:textFill>
              </w:rPr>
              <w:t>15</w:t>
            </w:r>
            <w:r>
              <w:rPr>
                <w:rFonts w:hint="eastAsia" w:ascii="仿宋" w:hAnsi="仿宋" w:eastAsia="仿宋" w:cs="仿宋"/>
                <w:color w:val="000000" w:themeColor="text1"/>
                <w:sz w:val="24"/>
                <w:lang w:val="zh-CN"/>
                <w14:textFill>
                  <w14:solidFill>
                    <w14:schemeClr w14:val="tx1"/>
                  </w14:solidFill>
                </w14:textFill>
              </w:rPr>
              <w:t>分钟，讲解次序以投标文件解密时间先后次序为准。讲解演示结束后按要求解答评标委员会提问。</w:t>
            </w:r>
          </w:p>
          <w:p w14:paraId="2D3C32E4">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（2）方案讲解演示可选择以下其中一种方式：</w:t>
            </w:r>
          </w:p>
          <w:p w14:paraId="79791304">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34DB7784">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w:t>
            </w:r>
            <w:r>
              <w:rPr>
                <w:rFonts w:hint="eastAsia" w:ascii="仿宋" w:hAnsi="仿宋" w:eastAsia="仿宋" w:cs="仿宋"/>
                <w:color w:val="000000" w:themeColor="text1"/>
                <w:kern w:val="0"/>
                <w:sz w:val="24"/>
                <w:lang w:val="zh-CN"/>
                <w14:textFill>
                  <w14:solidFill>
                    <w14:schemeClr w14:val="tx1"/>
                  </w14:solidFill>
                </w14:textFill>
              </w:rPr>
              <w:t>讲解演示人员不超过</w:t>
            </w:r>
            <w:r>
              <w:rPr>
                <w:rFonts w:hint="eastAsia" w:ascii="仿宋" w:hAnsi="仿宋" w:eastAsia="仿宋" w:cs="仿宋"/>
                <w:color w:val="000000" w:themeColor="text1"/>
                <w:kern w:val="0"/>
                <w:sz w:val="24"/>
                <w:u w:val="single"/>
                <w14:textFill>
                  <w14:solidFill>
                    <w14:schemeClr w14:val="tx1"/>
                  </w14:solidFill>
                </w14:textFill>
              </w:rPr>
              <w:t xml:space="preserve"> 3</w:t>
            </w:r>
            <w:r>
              <w:rPr>
                <w:rFonts w:hint="eastAsia" w:ascii="仿宋" w:hAnsi="仿宋" w:eastAsia="仿宋" w:cs="仿宋"/>
                <w:color w:val="000000" w:themeColor="text1"/>
                <w:kern w:val="0"/>
                <w:sz w:val="24"/>
                <w:lang w:val="zh-CN"/>
                <w14:textFill>
                  <w14:solidFill>
                    <w14:schemeClr w14:val="tx1"/>
                  </w14:solidFill>
                </w14:textFill>
              </w:rPr>
              <w:t>人。</w:t>
            </w:r>
            <w:r>
              <w:rPr>
                <w:rFonts w:hint="eastAsia" w:ascii="仿宋" w:hAnsi="仿宋" w:eastAsia="仿宋" w:cs="仿宋"/>
                <w:color w:val="000000" w:themeColor="text1"/>
                <w:sz w:val="24"/>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6284CE8E">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21D69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15A3009">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855" w:type="dxa"/>
            <w:vAlign w:val="center"/>
          </w:tcPr>
          <w:p w14:paraId="1BF19D0B">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14:paraId="1F226552">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sym w:font="Wingdings 2" w:char="0052"/>
            </w:r>
            <w:r>
              <w:rPr>
                <w:rFonts w:hint="eastAsia" w:ascii="仿宋" w:hAnsi="仿宋" w:eastAsia="仿宋" w:cs="仿宋"/>
                <w:color w:val="000000" w:themeColor="text1"/>
                <w:sz w:val="24"/>
                <w14:textFill>
                  <w14:solidFill>
                    <w14:schemeClr w14:val="tx1"/>
                  </w14:solidFill>
                </w14:textFill>
              </w:rPr>
              <w:t>本项目不允许采购进口产品。</w:t>
            </w:r>
          </w:p>
          <w:p w14:paraId="0595C8B8">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①生命体征检测仪、②输液输血加压系统 </w:t>
            </w:r>
          </w:p>
          <w:p w14:paraId="5E41EAB9">
            <w:pPr>
              <w:snapToGrid w:val="0"/>
              <w:spacing w:line="440" w:lineRule="exact"/>
              <w:rPr>
                <w:rFonts w:ascii="仿宋" w:hAnsi="仿宋" w:eastAsia="仿宋" w:cs="仿宋"/>
                <w:b/>
                <w:color w:val="000000" w:themeColor="text1"/>
                <w:sz w:val="24"/>
                <w14:textFill>
                  <w14:solidFill>
                    <w14:schemeClr w14:val="tx1"/>
                  </w14:solidFill>
                </w14:textFill>
              </w:rPr>
            </w:pPr>
            <w:sdt>
              <w:sdtPr>
                <w:rPr>
                  <w:rFonts w:hint="eastAsia" w:ascii="仿宋" w:hAnsi="仿宋" w:eastAsia="仿宋" w:cs="仿宋"/>
                  <w:color w:val="000000" w:themeColor="text1"/>
                  <w:kern w:val="0"/>
                  <w:sz w:val="24"/>
                  <w14:textFill>
                    <w14:solidFill>
                      <w14:schemeClr w14:val="tx1"/>
                    </w14:solidFill>
                  </w14:textFill>
                </w:rPr>
                <w:id w:val="366665491"/>
              </w:sdtPr>
              <w:sdtEndPr>
                <w:rPr>
                  <w:rFonts w:hint="eastAsia" w:ascii="仿宋" w:hAnsi="仿宋" w:eastAsia="仿宋" w:cs="仿宋"/>
                  <w:color w:val="000000" w:themeColor="text1"/>
                  <w:kern w:val="0"/>
                  <w:sz w:val="24"/>
                  <w14:textFill>
                    <w14:solidFill>
                      <w14:schemeClr w14:val="tx1"/>
                    </w14:solidFill>
                  </w14:textFill>
                </w:rPr>
              </w:sdtEndPr>
              <w:sdtContent>
                <w:sdt>
                  <w:sdtPr>
                    <w:rPr>
                      <w:rFonts w:hint="eastAsia" w:ascii="仿宋" w:hAnsi="仿宋" w:eastAsia="仿宋" w:cs="仿宋"/>
                      <w:color w:val="000000" w:themeColor="text1"/>
                      <w:kern w:val="0"/>
                      <w:sz w:val="24"/>
                      <w14:textFill>
                        <w14:solidFill>
                          <w14:schemeClr w14:val="tx1"/>
                        </w14:solidFill>
                      </w14:textFill>
                    </w:rPr>
                    <w:id w:val="147473297"/>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sym w:font="Wingdings" w:char="00FE"/>
                    </w:r>
                    <w:r>
                      <w:rPr>
                        <w:rFonts w:hint="eastAsia" w:ascii="仿宋" w:hAnsi="仿宋" w:eastAsia="仿宋" w:cs="仿宋"/>
                        <w:color w:val="000000" w:themeColor="text1"/>
                        <w:kern w:val="0"/>
                        <w:sz w:val="24"/>
                        <w14:textFill>
                          <w14:solidFill>
                            <w14:schemeClr w14:val="tx1"/>
                          </w14:solidFill>
                        </w14:textFill>
                      </w:rPr>
                      <w:t>本项目可以采购进口产品</w:t>
                    </w:r>
                    <w:r>
                      <w:rPr>
                        <w:rFonts w:hint="eastAsia" w:ascii="仿宋" w:hAnsi="仿宋" w:eastAsia="仿宋" w:cs="仿宋"/>
                        <w:color w:val="000000" w:themeColor="text1"/>
                        <w:sz w:val="24"/>
                        <w14:textFill>
                          <w14:solidFill>
                            <w14:schemeClr w14:val="tx1"/>
                          </w14:solidFill>
                        </w14:textFill>
                      </w:rPr>
                      <w:t>【①便携式呼末CO</w:t>
                    </w:r>
                    <w:r>
                      <w:rPr>
                        <w:rFonts w:hint="eastAsia" w:ascii="仿宋" w:hAnsi="仿宋" w:eastAsia="仿宋" w:cs="仿宋"/>
                        <w:color w:val="000000" w:themeColor="text1"/>
                        <w:sz w:val="24"/>
                        <w:vertAlign w:val="subscript"/>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检测仪】</w:t>
                    </w:r>
                    <w:r>
                      <w:rPr>
                        <w:rFonts w:hint="eastAsia" w:ascii="仿宋" w:hAnsi="仿宋" w:eastAsia="仿宋" w:cs="仿宋"/>
                        <w:color w:val="000000" w:themeColor="text1"/>
                        <w:kern w:val="0"/>
                        <w:sz w:val="24"/>
                        <w14:textFill>
                          <w14:solidFill>
                            <w14:schemeClr w14:val="tx1"/>
                          </w14:solidFill>
                        </w14:textFill>
                      </w:rPr>
                      <w:t>，</w:t>
                    </w:r>
                  </w:sdtContent>
                </w:sdt>
              </w:sdtContent>
            </w:sdt>
            <w:r>
              <w:rPr>
                <w:rFonts w:hint="eastAsia" w:ascii="仿宋" w:hAnsi="仿宋" w:eastAsia="仿宋" w:cs="仿宋"/>
                <w:color w:val="000000" w:themeColor="text1"/>
                <w:kern w:val="0"/>
                <w:sz w:val="24"/>
                <w14:textFill>
                  <w14:solidFill>
                    <w14:schemeClr w14:val="tx1"/>
                  </w14:solidFill>
                </w14:textFill>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69BE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0855A81">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855" w:type="dxa"/>
            <w:vAlign w:val="center"/>
          </w:tcPr>
          <w:p w14:paraId="56EDE978">
            <w:pPr>
              <w:snapToGrid w:val="0"/>
              <w:spacing w:line="440" w:lineRule="exact"/>
              <w:ind w:left="14" w:hanging="14" w:hangingChars="7"/>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14:paraId="00227BF0">
            <w:pPr>
              <w:spacing w:line="440" w:lineRule="exact"/>
              <w:rPr>
                <w:rFonts w:ascii="仿宋" w:hAnsi="仿宋" w:eastAsia="仿宋" w:cs="仿宋"/>
                <w:color w:val="000000" w:themeColor="text1"/>
                <w:kern w:val="0"/>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 w:hAnsi="仿宋" w:eastAsia="仿宋" w:cs="仿宋"/>
                <w:color w:val="000000" w:themeColor="text1"/>
                <w:kern w:val="0"/>
                <w:sz w:val="24"/>
                <w:u w:val="single"/>
                <w14:textFill>
                  <w14:solidFill>
                    <w14:schemeClr w14:val="tx1"/>
                  </w14:solidFill>
                </w14:textFill>
              </w:rPr>
              <w:t xml:space="preserve"> 便携式呼末CO</w:t>
            </w:r>
            <w:r>
              <w:rPr>
                <w:rFonts w:hint="eastAsia" w:ascii="仿宋" w:hAnsi="仿宋" w:eastAsia="仿宋" w:cs="仿宋"/>
                <w:color w:val="000000" w:themeColor="text1"/>
                <w:kern w:val="0"/>
                <w:sz w:val="24"/>
                <w:u w:val="single"/>
                <w:vertAlign w:val="subscript"/>
                <w14:textFill>
                  <w14:solidFill>
                    <w14:schemeClr w14:val="tx1"/>
                  </w14:solidFill>
                </w14:textFill>
              </w:rPr>
              <w:t>2</w:t>
            </w:r>
            <w:r>
              <w:rPr>
                <w:rFonts w:hint="eastAsia" w:ascii="仿宋" w:hAnsi="仿宋" w:eastAsia="仿宋" w:cs="仿宋"/>
                <w:color w:val="000000" w:themeColor="text1"/>
                <w:kern w:val="0"/>
                <w:sz w:val="24"/>
                <w:u w:val="single"/>
                <w14:textFill>
                  <w14:solidFill>
                    <w14:schemeClr w14:val="tx1"/>
                  </w14:solidFill>
                </w14:textFill>
              </w:rPr>
              <w:t>检测仪 。</w:t>
            </w:r>
          </w:p>
          <w:p w14:paraId="45F94369">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☐B服务类。</w:t>
            </w:r>
          </w:p>
        </w:tc>
      </w:tr>
      <w:tr w14:paraId="5931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5F3AA36">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855" w:type="dxa"/>
            <w:vAlign w:val="center"/>
          </w:tcPr>
          <w:p w14:paraId="0FD5A6DF">
            <w:pPr>
              <w:snapToGrid w:val="0"/>
              <w:spacing w:line="440" w:lineRule="exact"/>
              <w:ind w:hanging="1"/>
              <w:jc w:val="center"/>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14:paraId="126F76E8">
            <w:pPr>
              <w:snapToGrid w:val="0"/>
              <w:spacing w:line="44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（1）标的：</w:t>
            </w:r>
            <w:r>
              <w:rPr>
                <w:rFonts w:hint="eastAsia" w:ascii="仿宋" w:hAnsi="仿宋" w:eastAsia="仿宋" w:cs="仿宋"/>
                <w:color w:val="000000" w:themeColor="text1"/>
                <w:sz w:val="24"/>
                <w:u w:val="single"/>
                <w14:textFill>
                  <w14:solidFill>
                    <w14:schemeClr w14:val="tx1"/>
                  </w14:solidFill>
                </w14:textFill>
              </w:rPr>
              <w:t xml:space="preserve"> 01标 </w:t>
            </w:r>
            <w:r>
              <w:rPr>
                <w:rFonts w:hint="eastAsia" w:ascii="仿宋" w:hAnsi="仿宋" w:eastAsia="仿宋" w:cs="仿宋"/>
                <w:color w:val="000000" w:themeColor="text1"/>
                <w:kern w:val="0"/>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工业</w:t>
            </w:r>
            <w:r>
              <w:rPr>
                <w:rFonts w:hint="eastAsia" w:ascii="仿宋" w:hAnsi="仿宋" w:eastAsia="仿宋" w:cs="仿宋"/>
                <w:color w:val="000000" w:themeColor="text1"/>
                <w:kern w:val="0"/>
                <w:sz w:val="24"/>
                <w14:textFill>
                  <w14:solidFill>
                    <w14:schemeClr w14:val="tx1"/>
                  </w14:solidFill>
                </w14:textFill>
              </w:rPr>
              <w:t>行业；</w:t>
            </w:r>
          </w:p>
        </w:tc>
      </w:tr>
      <w:tr w14:paraId="0BAB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4E782D2">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855" w:type="dxa"/>
            <w:vMerge w:val="restart"/>
            <w:vAlign w:val="center"/>
          </w:tcPr>
          <w:p w14:paraId="50928E3A">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14:paraId="21671C0B">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14:paraId="2B67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E0F85EC">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14:paraId="44918AF9">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14:paraId="1E8D3CF0">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14:paraId="197B5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E6AC4F6">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14:paraId="2112DF85">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14:paraId="6C15B619">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14:paraId="17F7D38C">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7A64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2C884A47">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8370" w:type="dxa"/>
            <w:gridSpan w:val="2"/>
            <w:vAlign w:val="center"/>
          </w:tcPr>
          <w:p w14:paraId="03964590">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扰乱公共资源交易市场秩序行为：</w:t>
            </w:r>
          </w:p>
          <w:p w14:paraId="36F74888">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14:paraId="54E6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19CA333">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8370" w:type="dxa"/>
            <w:gridSpan w:val="2"/>
            <w:vAlign w:val="center"/>
          </w:tcPr>
          <w:p w14:paraId="012DCB8D">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14:paraId="510F0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A2AC951">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8370" w:type="dxa"/>
            <w:gridSpan w:val="2"/>
            <w:vAlign w:val="center"/>
          </w:tcPr>
          <w:p w14:paraId="4679FDEB">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14:paraId="3E39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8148A9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17                                                                                                                                                                                                                                                                                                                                                                                                                                                                                                                                                                                                                                                                                                                                                                                                                                                                                                                                                                                                                                                                                                                                                                                                                                                                                                                                        </w:t>
            </w:r>
          </w:p>
        </w:tc>
        <w:tc>
          <w:tcPr>
            <w:tcW w:w="8370" w:type="dxa"/>
            <w:gridSpan w:val="2"/>
            <w:vAlign w:val="center"/>
          </w:tcPr>
          <w:p w14:paraId="57163B2B">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14:paraId="0AE8B8D1">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14:paraId="1D06D563">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A34F7EE">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14:paraId="4D182B72">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14:paraId="334780EB">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59297C4E">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14:paraId="27929A5F">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14:paraId="7C4EA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CC5D916">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8370" w:type="dxa"/>
            <w:gridSpan w:val="2"/>
            <w:vAlign w:val="center"/>
          </w:tcPr>
          <w:p w14:paraId="3D25DDD6">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14:paraId="70BC2119">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14:paraId="7182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1134B70">
            <w:pPr>
              <w:spacing w:line="440" w:lineRule="exact"/>
              <w:rPr>
                <w:rFonts w:ascii="仿宋" w:hAnsi="仿宋" w:eastAsia="仿宋" w:cs="仿宋"/>
                <w:color w:val="000000" w:themeColor="text1"/>
                <w:sz w:val="24"/>
                <w14:textFill>
                  <w14:solidFill>
                    <w14:schemeClr w14:val="tx1"/>
                  </w14:solidFill>
                </w14:textFill>
              </w:rPr>
            </w:pPr>
          </w:p>
        </w:tc>
        <w:tc>
          <w:tcPr>
            <w:tcW w:w="8370" w:type="dxa"/>
            <w:gridSpan w:val="2"/>
            <w:vAlign w:val="center"/>
          </w:tcPr>
          <w:p w14:paraId="0C41F59C">
            <w:pPr>
              <w:spacing w:line="44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14:paraId="59782721">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45E34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4177B79">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370" w:type="dxa"/>
            <w:gridSpan w:val="2"/>
            <w:vAlign w:val="center"/>
          </w:tcPr>
          <w:p w14:paraId="33E88615">
            <w:pPr>
              <w:spacing w:line="336"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p>
          <w:p w14:paraId="7A6CA526">
            <w:pPr>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中标人须向采购代理机构按如下标准和规定交纳代理服务费，并在投标报价中自行考虑：</w:t>
            </w:r>
          </w:p>
          <w:p w14:paraId="3508949F">
            <w:pPr>
              <w:pStyle w:val="58"/>
              <w:shd w:val="clear" w:color="auto" w:fill="FFFFFF"/>
              <w:spacing w:before="0" w:beforeAutospacing="0" w:after="120" w:afterAutospacing="0"/>
              <w:ind w:firstLine="448"/>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（1）以</w:t>
            </w:r>
            <w:r>
              <w:rPr>
                <w:rFonts w:hint="eastAsia" w:ascii="仿宋" w:hAnsi="仿宋" w:eastAsia="仿宋" w:cs="仿宋"/>
                <w:snapToGrid w:val="0"/>
                <w:color w:val="000000" w:themeColor="text1"/>
                <w:kern w:val="28"/>
                <w14:textFill>
                  <w14:solidFill>
                    <w14:schemeClr w14:val="tx1"/>
                  </w14:solidFill>
                </w14:textFill>
              </w:rPr>
              <w:t>中标通知书中确定的中标金额作为服务费的计算基数，</w:t>
            </w:r>
            <w:r>
              <w:rPr>
                <w:rFonts w:hint="eastAsia" w:ascii="仿宋" w:hAnsi="仿宋" w:eastAsia="仿宋" w:cs="仿宋"/>
                <w:color w:val="000000" w:themeColor="text1"/>
                <w14:textFill>
                  <w14:solidFill>
                    <w14:schemeClr w14:val="tx1"/>
                  </w14:solidFill>
                </w14:textFill>
              </w:rPr>
              <w:t>按代理协议约定的费率标准*50%计取，采用差额定率累进法进行计算，</w:t>
            </w:r>
            <w:r>
              <w:rPr>
                <w:rFonts w:hint="eastAsia" w:ascii="仿宋" w:hAnsi="仿宋" w:eastAsia="仿宋" w:cs="仿宋"/>
                <w:snapToGrid w:val="0"/>
                <w:color w:val="000000" w:themeColor="text1"/>
                <w:kern w:val="28"/>
                <w14:textFill>
                  <w14:solidFill>
                    <w14:schemeClr w14:val="tx1"/>
                  </w14:solidFill>
                </w14:textFill>
              </w:rPr>
              <w:t>代理服务费用低于3000元的按3000元收取，超过15000元的按15000元收取</w:t>
            </w:r>
            <w:r>
              <w:rPr>
                <w:rFonts w:hint="eastAsia" w:ascii="仿宋" w:hAnsi="仿宋" w:eastAsia="仿宋" w:cs="仿宋"/>
                <w:color w:val="000000" w:themeColor="text1"/>
                <w14:textFill>
                  <w14:solidFill>
                    <w14:schemeClr w14:val="tx1"/>
                  </w14:solidFill>
                </w14:textFill>
              </w:rPr>
              <w:t>，具体费率标准如下：</w:t>
            </w:r>
          </w:p>
          <w:p w14:paraId="253A6E4E">
            <w:pPr>
              <w:pStyle w:val="58"/>
              <w:shd w:val="clear" w:color="auto" w:fill="FFFFFF"/>
              <w:spacing w:before="0" w:beforeAutospacing="0" w:after="120" w:afterAutospacing="0"/>
              <w:ind w:firstLine="448"/>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成交金额100万元以下的部分，货物类采购费率1.50%，服务类采购费率1.50%；</w:t>
            </w:r>
          </w:p>
          <w:p w14:paraId="4DA6784F">
            <w:pPr>
              <w:pStyle w:val="58"/>
              <w:shd w:val="clear" w:color="auto" w:fill="FFFFFF"/>
              <w:spacing w:before="0" w:beforeAutospacing="0" w:after="120" w:afterAutospacing="0"/>
              <w:ind w:firstLine="448"/>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成交金额100万元至500万元的部分，货物类采购费率1.10%，服务类采购费率0.80%；</w:t>
            </w:r>
          </w:p>
          <w:p w14:paraId="06623D9A">
            <w:pPr>
              <w:pStyle w:val="58"/>
              <w:shd w:val="clear" w:color="auto" w:fill="FFFFFF"/>
              <w:spacing w:before="0" w:beforeAutospacing="0" w:after="120" w:afterAutospacing="0"/>
              <w:ind w:firstLine="448"/>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成交金额500万元至1000万元的部分，货物类采购费率0.80%，服务类采购费率0.45%；</w:t>
            </w:r>
          </w:p>
          <w:p w14:paraId="01E1FAB1">
            <w:pPr>
              <w:pStyle w:val="58"/>
              <w:shd w:val="clear" w:color="auto" w:fill="FFFFFF"/>
              <w:spacing w:before="0" w:beforeAutospacing="0" w:after="120" w:afterAutospacing="0"/>
              <w:ind w:firstLine="448"/>
              <w:jc w:val="both"/>
              <w:rPr>
                <w:rFonts w:ascii="仿宋" w:hAnsi="仿宋" w:eastAsia="仿宋" w:cs="仿宋"/>
                <w:snapToGrid w:val="0"/>
                <w:color w:val="000000" w:themeColor="text1"/>
                <w:kern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成交金额1000万元至5000万元的部分，货物类采购费率0.50%，服务类采购费率0.25%。</w:t>
            </w:r>
          </w:p>
          <w:p w14:paraId="555AFF30">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（2）招标代理服务费的交纳方式：</w:t>
            </w:r>
          </w:p>
          <w:p w14:paraId="1EFCB8B2">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用银行支票、汇票、电汇、现金等付款方式直接交纳招标代理服务费。</w:t>
            </w:r>
          </w:p>
          <w:p w14:paraId="6046507D">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公司名称：浙江翔实建设项目管理有限公司</w:t>
            </w:r>
          </w:p>
          <w:p w14:paraId="048AC4B9">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 xml:space="preserve">开户行：建行绍兴越城支行 </w:t>
            </w:r>
          </w:p>
          <w:p w14:paraId="5AA9A39B">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账  号：33001653549053003519</w:t>
            </w:r>
          </w:p>
          <w:p w14:paraId="38F64634">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建行行号：105337035490</w:t>
            </w:r>
          </w:p>
          <w:p w14:paraId="5AF00B03">
            <w:pPr>
              <w:spacing w:line="440" w:lineRule="exact"/>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（3）结算方式及时间为:中标通知书发出之日起7日内由中标人一次性向采购代理机构付清。</w:t>
            </w:r>
          </w:p>
        </w:tc>
      </w:tr>
      <w:tr w14:paraId="0BEC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C57B5F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p>
        </w:tc>
      </w:tr>
      <w:tr w14:paraId="7053B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8062F5D">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14:paraId="564A7C99">
      <w:pPr>
        <w:snapToGrid w:val="0"/>
        <w:spacing w:line="360" w:lineRule="auto"/>
        <w:jc w:val="center"/>
        <w:rPr>
          <w:rFonts w:ascii="仿宋" w:hAnsi="仿宋" w:eastAsia="仿宋" w:cs="仿宋"/>
          <w:b/>
          <w:color w:val="000000" w:themeColor="text1"/>
          <w:sz w:val="32"/>
          <w:szCs w:val="20"/>
          <w14:textFill>
            <w14:solidFill>
              <w14:schemeClr w14:val="tx1"/>
            </w14:solidFill>
          </w14:textFill>
        </w:rPr>
      </w:pPr>
    </w:p>
    <w:bookmarkEnd w:id="11"/>
    <w:p w14:paraId="029AD8D2">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bookmarkStart w:id="26" w:name="_Hlt74729768"/>
      <w:bookmarkEnd w:id="26"/>
      <w:bookmarkStart w:id="27" w:name="_Hlt74707468"/>
      <w:bookmarkEnd w:id="27"/>
      <w:bookmarkStart w:id="28" w:name="_Hlt74714665"/>
      <w:bookmarkEnd w:id="28"/>
      <w:bookmarkStart w:id="29" w:name="_Hlt68403820"/>
      <w:bookmarkEnd w:id="29"/>
      <w:bookmarkStart w:id="30" w:name="_Hlt75236101"/>
      <w:bookmarkEnd w:id="30"/>
      <w:bookmarkStart w:id="31" w:name="_Hlt74730295"/>
      <w:bookmarkEnd w:id="31"/>
      <w:bookmarkStart w:id="32" w:name="_Hlt68057669"/>
      <w:bookmarkEnd w:id="32"/>
      <w:bookmarkStart w:id="33" w:name="_Hlt68072998"/>
      <w:bookmarkEnd w:id="33"/>
      <w:bookmarkStart w:id="34" w:name="_Hlt68072990"/>
      <w:bookmarkEnd w:id="34"/>
      <w:bookmarkStart w:id="35" w:name="_Hlt68073093"/>
      <w:bookmarkEnd w:id="35"/>
      <w:bookmarkStart w:id="36" w:name="_Hlt75236011"/>
      <w:bookmarkEnd w:id="36"/>
      <w:bookmarkStart w:id="37" w:name="_Hlt75236290"/>
      <w:bookmarkEnd w:id="37"/>
      <w:bookmarkStart w:id="38" w:name="_Toc164416483"/>
      <w:bookmarkStart w:id="39" w:name="第三部分"/>
    </w:p>
    <w:p w14:paraId="097C9E99">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p>
    <w:p w14:paraId="0CDD10CE">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一、总则</w:t>
      </w:r>
    </w:p>
    <w:p w14:paraId="17DA624E">
      <w:pPr>
        <w:snapToGrid w:val="0"/>
        <w:spacing w:line="440" w:lineRule="exact"/>
        <w:jc w:val="left"/>
        <w:outlineLvl w:val="1"/>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1.适用范围</w:t>
      </w:r>
    </w:p>
    <w:p w14:paraId="2FFA0CC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14:paraId="26C80076">
      <w:pPr>
        <w:adjustRightInd/>
        <w:spacing w:line="440" w:lineRule="exact"/>
        <w:outlineLvl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2.定义</w:t>
      </w:r>
    </w:p>
    <w:p w14:paraId="61C6791F">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“采购人”系指招标公告中载明的本项目的采购人。</w:t>
      </w:r>
    </w:p>
    <w:p w14:paraId="1621745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“采购代理机构”系指招标公告中载明的本项目的采购代理机构。</w:t>
      </w:r>
    </w:p>
    <w:p w14:paraId="1C787AB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“投标人”“供应商”系指是指响应招标、参加投标竞争的法人、其他组织或者自然人。</w:t>
      </w:r>
    </w:p>
    <w:p w14:paraId="550924F5">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2.4“监督单位”系指政府采购法定义监督管理部门。</w:t>
      </w:r>
    </w:p>
    <w:p w14:paraId="5ADBC0B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14:paraId="3B7D140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87651C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2.7“电子交易平台”系指本项目政府采购活动所依托的政府采购云平台（https://www.zcygov.cn/）。</w:t>
      </w:r>
    </w:p>
    <w:p w14:paraId="7E2CBF3F">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15B1C050">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3.采购项目需要落实的政府采购政策</w:t>
      </w:r>
    </w:p>
    <w:p w14:paraId="5F2B6A3E">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F97BAA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 支持绿色发展</w:t>
      </w:r>
    </w:p>
    <w:p w14:paraId="1AE10C6A">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6A5ED43">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3.2.2</w:t>
      </w:r>
      <w:r>
        <w:rPr>
          <w:rFonts w:hint="eastAsia" w:ascii="仿宋" w:hAnsi="仿宋" w:eastAsia="仿宋" w:cs="仿宋"/>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668C0A5D">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3.2.3纳入政府采购管理的修缮、装修类项目采购建材的，采购单位应将绿色建材性能、指标等作为实质性条件纳入采购文件和合同，具体性能指标要求按照相关绿色建材政府采购需求标准执行。</w:t>
      </w:r>
    </w:p>
    <w:p w14:paraId="257688A0">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F6418BF">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E16412F">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w:t>
      </w:r>
      <w:r>
        <w:rPr>
          <w:rFonts w:hint="eastAsia" w:ascii="仿宋" w:hAnsi="仿宋" w:eastAsia="仿宋" w:cs="仿宋"/>
          <w:bCs/>
          <w:color w:val="000000" w:themeColor="text1"/>
          <w:sz w:val="24"/>
          <w14:textFill>
            <w14:solidFill>
              <w14:schemeClr w14:val="tx1"/>
            </w14:solidFill>
          </w14:textFill>
        </w:rPr>
        <w:t>小微</w:t>
      </w:r>
      <w:r>
        <w:rPr>
          <w:rFonts w:hint="eastAsia" w:ascii="仿宋" w:hAnsi="仿宋" w:eastAsia="仿宋" w:cs="仿宋"/>
          <w:color w:val="000000" w:themeColor="text1"/>
          <w:sz w:val="24"/>
          <w14:textFill>
            <w14:solidFill>
              <w14:schemeClr w14:val="tx1"/>
            </w14:solidFill>
          </w14:textFill>
        </w:rPr>
        <w:t>企业价格扣除</w:t>
      </w:r>
    </w:p>
    <w:p w14:paraId="46CF9432">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3.3.1小微企业是指</w:t>
      </w:r>
      <w:r>
        <w:rPr>
          <w:rFonts w:hint="eastAsia" w:ascii="仿宋" w:hAnsi="仿宋" w:eastAsia="仿宋" w:cs="仿宋"/>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24752020">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符合中小企业划分标准的个体工商户，在政府采购活动中视同中小企业。</w:t>
      </w:r>
    </w:p>
    <w:p w14:paraId="3C5E3CEC">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14:textFill>
            <w14:solidFill>
              <w14:schemeClr w14:val="tx1"/>
            </w14:solidFill>
          </w14:textFill>
        </w:rPr>
        <w:t>供应商提供的货物既有中小企业制造货物，也有大型企业制造货物的，不享受中小企业扶持政策。</w:t>
      </w:r>
    </w:p>
    <w:p w14:paraId="065406A6">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14:paraId="608FCAC5">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3.3.4小微企业应按照招标文件格式要求提供《中小企业声明函》。</w:t>
      </w:r>
    </w:p>
    <w:p w14:paraId="0762D7D0">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5FDFDC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BFDDCD7">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14:paraId="450DEF4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42A097EF">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5F18750">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3.4支持科技创新发展</w:t>
      </w:r>
    </w:p>
    <w:p w14:paraId="3DE0D99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14:paraId="76081AF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3.5平等对待内外资企业和符合条件的破产重整企业</w:t>
      </w:r>
    </w:p>
    <w:p w14:paraId="2FFE8C62">
      <w:pPr>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平等对待内外资企业和符合条件的破产重整企业，切实保障企业公平竞争，平等维护企业的合法利益。</w:t>
      </w:r>
    </w:p>
    <w:p w14:paraId="535C56C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★4.特别说明：</w:t>
      </w:r>
    </w:p>
    <w:p w14:paraId="18790B1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14:paraId="76AA8D0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14:paraId="07F1171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70EB2A1">
      <w:pPr>
        <w:pStyle w:val="81"/>
        <w:rPr>
          <w:rFonts w:ascii="仿宋" w:hAnsi="仿宋" w:eastAsia="仿宋" w:cs="仿宋"/>
          <w:color w:val="000000" w:themeColor="text1"/>
          <w14:textFill>
            <w14:solidFill>
              <w14:schemeClr w14:val="tx1"/>
            </w14:solidFill>
          </w14:textFill>
        </w:rPr>
      </w:pPr>
    </w:p>
    <w:p w14:paraId="19E7A0F5">
      <w:pPr>
        <w:pStyle w:val="132"/>
        <w:snapToGrid w:val="0"/>
        <w:spacing w:before="0" w:line="440" w:lineRule="exact"/>
        <w:ind w:firstLine="640"/>
        <w:rPr>
          <w:rFonts w:ascii="仿宋" w:hAnsi="仿宋" w:eastAsia="仿宋" w:cs="仿宋"/>
          <w:color w:val="000000" w:themeColor="text1"/>
          <w:sz w:val="32"/>
          <w:szCs w:val="32"/>
          <w14:textFill>
            <w14:solidFill>
              <w14:schemeClr w14:val="tx1"/>
            </w14:solidFill>
          </w14:textFill>
        </w:rPr>
      </w:pPr>
    </w:p>
    <w:p w14:paraId="6616A201">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14:paraId="0D51F9C0">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1．招标方式</w:t>
      </w:r>
    </w:p>
    <w:p w14:paraId="1CE6F81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本次招标采用公开招标方式进行。</w:t>
      </w:r>
    </w:p>
    <w:p w14:paraId="63C967A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14:paraId="409B03F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14:paraId="15F48D80">
      <w:pPr>
        <w:pStyle w:val="24"/>
        <w:snapToGrid w:val="0"/>
        <w:spacing w:line="440" w:lineRule="exact"/>
        <w:ind w:firstLine="0" w:firstLineChars="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2.授权委托</w:t>
      </w:r>
    </w:p>
    <w:p w14:paraId="61E52EC1">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本项目为电子投标项目，投标人的法定代表人或其授权代表或个体工商户不需要参加现场投标和开标。</w:t>
      </w:r>
    </w:p>
    <w:p w14:paraId="303F985A">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投标费用</w:t>
      </w:r>
    </w:p>
    <w:p w14:paraId="12C4804D">
      <w:pPr>
        <w:pStyle w:val="14"/>
        <w:tabs>
          <w:tab w:val="clear" w:pos="390"/>
          <w:tab w:val="clear" w:pos="454"/>
        </w:tabs>
        <w:spacing w:afterLines="0" w:line="440" w:lineRule="exact"/>
        <w:ind w:left="0" w:firstLine="480"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投标人应自行承担编制投标文件及参加本次投标所涉及的一切费用。不管投标结果如何，招标人对上述费用不负任何责任。</w:t>
      </w:r>
      <w:r>
        <w:rPr>
          <w:rFonts w:hint="eastAsia" w:ascii="仿宋" w:hAnsi="仿宋" w:eastAsia="仿宋" w:cs="仿宋"/>
          <w:b/>
          <w:bCs/>
          <w:color w:val="000000" w:themeColor="text1"/>
          <w14:textFill>
            <w14:solidFill>
              <w14:schemeClr w14:val="tx1"/>
            </w14:solidFill>
          </w14:textFill>
        </w:rPr>
        <w:t>中标人须向招标代理机构交纳代理服务费，具体详见投标人须知前附表。</w:t>
      </w:r>
    </w:p>
    <w:p w14:paraId="177AC804">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招标文件的修改</w:t>
      </w:r>
    </w:p>
    <w:p w14:paraId="5C58043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4.1招标文件包括本招标文件及所有的招标答疑记录（澄清、修改）和发出的补充通知。</w:t>
      </w:r>
    </w:p>
    <w:p w14:paraId="37A685C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4.2招标文件的澄清 </w:t>
      </w:r>
    </w:p>
    <w:p w14:paraId="0A65F371">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438DD9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4.3招标文件的修改</w:t>
      </w:r>
    </w:p>
    <w:p w14:paraId="149AA64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BE9CE42">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39A7300">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5.参考品牌</w:t>
      </w:r>
    </w:p>
    <w:p w14:paraId="773A833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AC9BCDD">
      <w:pPr>
        <w:pStyle w:val="23"/>
        <w:rPr>
          <w:rFonts w:ascii="仿宋" w:hAnsi="仿宋" w:eastAsia="仿宋" w:cs="仿宋"/>
          <w:color w:val="000000" w:themeColor="text1"/>
          <w:sz w:val="32"/>
          <w:szCs w:val="32"/>
          <w:lang w:val="en-US"/>
          <w14:textFill>
            <w14:solidFill>
              <w14:schemeClr w14:val="tx1"/>
            </w14:solidFill>
          </w14:textFill>
        </w:rPr>
      </w:pPr>
    </w:p>
    <w:p w14:paraId="485F2DF2">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三、投标文件</w:t>
      </w:r>
    </w:p>
    <w:p w14:paraId="06727795">
      <w:pPr>
        <w:snapToGrid w:val="0"/>
        <w:spacing w:line="44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1.投标文件的语言、计量单位、形式及效力</w:t>
      </w:r>
    </w:p>
    <w:p w14:paraId="70623A5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14:paraId="0365D43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投标文件以及投标方与招标方就有关投标事宜的所有来往函电，均应以中文书写（技术术语除外）。</w:t>
      </w:r>
    </w:p>
    <w:p w14:paraId="748AC79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14:paraId="0B182A5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14:paraId="391C81CD">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14:paraId="15AC7289">
      <w:pPr>
        <w:snapToGrid w:val="0"/>
        <w:spacing w:line="440" w:lineRule="exact"/>
        <w:ind w:firstLine="723" w:firstLineChars="3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14:paraId="13B2BC2D">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14:paraId="4AE9CBFC">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14:paraId="064360E3">
      <w:pPr>
        <w:pStyle w:val="32"/>
        <w:spacing w:line="440" w:lineRule="exac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2. 投标文件的组成</w:t>
      </w:r>
    </w:p>
    <w:p w14:paraId="61E88BE0">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投标文件由“资格文件”、“商务技术文件资料”、“报价文件资料”三部分组成，其中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14:paraId="314AFF0C">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w:t>
      </w:r>
      <w:r>
        <w:rPr>
          <w:rFonts w:hint="eastAsia" w:ascii="仿宋" w:hAnsi="仿宋" w:eastAsia="仿宋" w:cs="仿宋"/>
          <w:b/>
          <w:color w:val="000000" w:themeColor="text1"/>
          <w:sz w:val="24"/>
          <w:lang w:val="zh-CN"/>
          <w14:textFill>
            <w14:solidFill>
              <w14:schemeClr w14:val="tx1"/>
            </w14:solidFill>
          </w14:textFill>
        </w:rPr>
        <w:t>.1资格文件：</w:t>
      </w:r>
    </w:p>
    <w:p w14:paraId="25272DB4">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2.1.1符合参加政府采购活动应当具备的一般条件的承诺函；</w:t>
      </w:r>
    </w:p>
    <w:p w14:paraId="6B110AA9">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2.1.2联合协议（如果有)；</w:t>
      </w:r>
    </w:p>
    <w:p w14:paraId="07D2DF0C">
      <w:pPr>
        <w:snapToGrid w:val="0"/>
        <w:spacing w:line="440" w:lineRule="exact"/>
        <w:ind w:firstLine="72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3FC38755">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 落实政府采购政策需满足的资格要求</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4B2B95A7">
      <w:pPr>
        <w:snapToGrid w:val="0"/>
        <w:spacing w:line="440" w:lineRule="exact"/>
        <w:ind w:firstLine="723" w:firstLineChars="3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2.1.5医疗器械生产企业许可证（如适用）;</w:t>
      </w:r>
    </w:p>
    <w:p w14:paraId="62191656">
      <w:pPr>
        <w:pStyle w:val="23"/>
        <w:spacing w:line="440" w:lineRule="exact"/>
        <w:ind w:firstLine="723" w:firstLineChars="3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2.1.6 医疗器械经营企业许可证（或经营备案凭证）（如适用）;</w:t>
      </w:r>
    </w:p>
    <w:p w14:paraId="777AC5F1">
      <w:pPr>
        <w:pStyle w:val="23"/>
        <w:spacing w:line="440" w:lineRule="exact"/>
        <w:ind w:firstLine="723" w:firstLineChars="300"/>
        <w:rPr>
          <w:rFonts w:ascii="仿宋" w:hAnsi="仿宋" w:eastAsia="仿宋" w:cs="仿宋"/>
          <w:color w:val="000000" w:themeColor="text1"/>
          <w:lang w:val="en-US"/>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2.1.7 投标产品医疗器械注册证和医疗器械注册登记表（如适用）。</w:t>
      </w:r>
    </w:p>
    <w:p w14:paraId="3C08B38D">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14:paraId="34DCEB96">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2.2.1投标函；</w:t>
      </w:r>
    </w:p>
    <w:p w14:paraId="1A469849">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2.2.2法定代表人授权委托书；</w:t>
      </w:r>
    </w:p>
    <w:p w14:paraId="214CE43D">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2.2.3授权代表社保证明；</w:t>
      </w:r>
    </w:p>
    <w:p w14:paraId="1DDCC916">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2.2.4法定代表人身份证明书；</w:t>
      </w:r>
    </w:p>
    <w:p w14:paraId="3A1B0B10">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2.2.5法定代表人及其授权代表的身份证复印件;</w:t>
      </w:r>
    </w:p>
    <w:p w14:paraId="3A8435E3">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D140D78">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2.2.7政府采购供应商廉洁自律承诺书；</w:t>
      </w:r>
    </w:p>
    <w:p w14:paraId="0555A3CB">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1794523">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2.2.9供应商应提供针对项目的完整技术解决方案：</w:t>
      </w:r>
    </w:p>
    <w:p w14:paraId="645E37DD">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0D92058F">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5EC047C">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3A74D21A">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14:paraId="2EAD0D1B">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FDCA099">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2.2.12供应商售后服务证明材料：合作单位营业执照或供应商在本地（绍兴市行政区域范围内）设立的项目部、办公室、办事处等机构的证明材料或供应商作出的成交后提供本地化服务的承诺；</w:t>
      </w:r>
    </w:p>
    <w:p w14:paraId="0E09D49E">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A2E6C5E">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2002A1D">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B5C7DD0">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2.2.16培训计划（如有）；</w:t>
      </w:r>
    </w:p>
    <w:p w14:paraId="56538840">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2.2.17验收方案；</w:t>
      </w:r>
    </w:p>
    <w:p w14:paraId="5D9EEA79">
      <w:pPr>
        <w:snapToGrid w:val="0"/>
        <w:spacing w:line="336" w:lineRule="auto"/>
        <w:ind w:firstLine="720" w:firstLineChars="300"/>
        <w:rPr>
          <w:rFonts w:ascii="仿宋" w:hAnsi="仿宋" w:eastAsia="仿宋" w:cs="仿宋"/>
          <w:color w:val="000000" w:themeColor="text1"/>
          <w:sz w:val="24"/>
          <w:u w:val="wav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2.2.18</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p>
    <w:p w14:paraId="3495FB06">
      <w:pPr>
        <w:snapToGrid w:val="0"/>
        <w:spacing w:line="336" w:lineRule="auto"/>
        <w:ind w:firstLine="720" w:firstLineChars="300"/>
        <w:rPr>
          <w:rFonts w:ascii="仿宋" w:hAnsi="仿宋" w:eastAsia="仿宋" w:cs="仿宋"/>
          <w:color w:val="000000" w:themeColor="text1"/>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2.2.19投标人需要说明的其他文件和说明（格式自拟）。</w:t>
      </w:r>
    </w:p>
    <w:p w14:paraId="78CBF190">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 xml:space="preserve">2.3报价文件： </w:t>
      </w:r>
    </w:p>
    <w:p w14:paraId="42FF2017">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2.3.1开标一览表（报价表）；</w:t>
      </w:r>
    </w:p>
    <w:p w14:paraId="507EF915">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2.3.2中小企业声明函（如果有）；</w:t>
      </w:r>
    </w:p>
    <w:p w14:paraId="32267598">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sz w:val="24"/>
          <w14:textFill>
            <w14:solidFill>
              <w14:schemeClr w14:val="tx1"/>
            </w14:solidFill>
          </w14:textFill>
        </w:rPr>
        <w:t>2.3.3 残疾人福利性单位声明函（如果有）。</w:t>
      </w:r>
    </w:p>
    <w:p w14:paraId="087A0F54">
      <w:pPr>
        <w:snapToGrid w:val="0"/>
        <w:spacing w:line="440" w:lineRule="exact"/>
        <w:ind w:firstLine="354" w:firstLineChars="147"/>
        <w:rPr>
          <w:rFonts w:ascii="仿宋" w:hAnsi="仿宋" w:eastAsia="仿宋" w:cs="仿宋"/>
          <w:b/>
          <w:bCs/>
          <w:color w:val="000000" w:themeColor="text1"/>
          <w:sz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3.投标报价</w:t>
      </w:r>
    </w:p>
    <w:p w14:paraId="4DAACB74">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3.1报价为采购人可以合格使用产品的价格，包括货款、包装、运输、保险、货到就位以及安装、调试、培训、保修及产品知识产权等一切费用。</w:t>
      </w:r>
    </w:p>
    <w:p w14:paraId="2C4BF4FD">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3.2招标文件未列明，而投标人认为必需的费用也需列入报价。</w:t>
      </w:r>
    </w:p>
    <w:p w14:paraId="79024B33">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3.3投标报价只允许有一个报价，有选择的报价将不予接受（除指定外）。</w:t>
      </w:r>
    </w:p>
    <w:p w14:paraId="680BD3B1">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3.4投标人提供虚假材料投标的，投标无效。</w:t>
      </w:r>
    </w:p>
    <w:p w14:paraId="28C52A5C">
      <w:pPr>
        <w:pStyle w:val="132"/>
        <w:snapToGrid w:val="0"/>
        <w:spacing w:before="0" w:line="440" w:lineRule="exact"/>
        <w:ind w:firstLine="472" w:firstLineChars="196"/>
        <w:outlineLvl w:val="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szCs w:val="24"/>
          <w14:textFill>
            <w14:solidFill>
              <w14:schemeClr w14:val="tx1"/>
            </w14:solidFill>
          </w14:textFill>
        </w:rPr>
        <w:t>投标文件的编制和</w:t>
      </w:r>
      <w:r>
        <w:rPr>
          <w:rFonts w:hint="eastAsia" w:ascii="仿宋" w:hAnsi="仿宋" w:eastAsia="仿宋" w:cs="仿宋"/>
          <w:b/>
          <w:color w:val="000000" w:themeColor="text1"/>
          <w14:textFill>
            <w14:solidFill>
              <w14:schemeClr w14:val="tx1"/>
            </w14:solidFill>
          </w14:textFill>
        </w:rPr>
        <w:t>签署</w:t>
      </w:r>
    </w:p>
    <w:p w14:paraId="2EF6C4F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BEF24C0">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3061BE9B">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30DA0685">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14:paraId="3738D75C">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1AAAC35C">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14:paraId="24155938">
      <w:pPr>
        <w:pStyle w:val="132"/>
        <w:spacing w:before="0" w:line="440" w:lineRule="exact"/>
        <w:ind w:firstLine="0" w:firstLineChars="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5. 投标文件的提交、补充、修改、撤回</w:t>
      </w:r>
    </w:p>
    <w:p w14:paraId="620C870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5A598B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14:paraId="0CDFCD7E">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5.3采购人、采购代理机构可以视情况延长投标文件提交的截止时间。在上述情况下，采购代理机构与投标人以前在投标截止期方面的全部权利、责任和义务，将适用于延长至新的投标截止期。</w:t>
      </w:r>
    </w:p>
    <w:p w14:paraId="00DB12AD">
      <w:pPr>
        <w:spacing w:line="440" w:lineRule="exac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6.投标有效期</w:t>
      </w:r>
    </w:p>
    <w:p w14:paraId="6F68174A">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6.1投标有效期为从提交投标文件的截止之日起90天。投标人的投标文件中承诺的投标有效期少于招标文件中载明的投标有效期的，投标无效。</w:t>
      </w:r>
    </w:p>
    <w:p w14:paraId="075264AE">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6.2投标文件合格投递后，自投标截止日期起，在投标有效期内有效。</w:t>
      </w:r>
    </w:p>
    <w:p w14:paraId="7EED0A59">
      <w:pPr>
        <w:pStyle w:val="132"/>
        <w:spacing w:before="0"/>
        <w:ind w:firstLine="48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14:paraId="66B2FFCD">
      <w:pPr>
        <w:spacing w:line="360" w:lineRule="auto"/>
        <w:jc w:val="center"/>
        <w:rPr>
          <w:rFonts w:ascii="仿宋" w:hAnsi="仿宋" w:eastAsia="仿宋" w:cs="仿宋"/>
          <w:b/>
          <w:color w:val="000000" w:themeColor="text1"/>
          <w:sz w:val="32"/>
          <w:szCs w:val="32"/>
          <w14:textFill>
            <w14:solidFill>
              <w14:schemeClr w14:val="tx1"/>
            </w14:solidFill>
          </w14:textFill>
        </w:rPr>
      </w:pPr>
      <w:bookmarkStart w:id="40" w:name="_Toc91899903"/>
      <w:r>
        <w:rPr>
          <w:rFonts w:hint="eastAsia" w:ascii="仿宋" w:hAnsi="仿宋" w:eastAsia="仿宋" w:cs="仿宋"/>
          <w:b/>
          <w:color w:val="000000" w:themeColor="text1"/>
          <w:sz w:val="32"/>
          <w:szCs w:val="32"/>
          <w14:textFill>
            <w14:solidFill>
              <w14:schemeClr w14:val="tx1"/>
            </w14:solidFill>
          </w14:textFill>
        </w:rPr>
        <w:t>四、开标和评标</w:t>
      </w:r>
    </w:p>
    <w:p w14:paraId="7C0C44E5">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14:paraId="7DBBF4D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1.1投标截止时间后，主持人宣布开标会开始。</w:t>
      </w:r>
    </w:p>
    <w:p w14:paraId="2EAC821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14:paraId="2B07B02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1.3评标委员会对资格和商务技术响应文件进行评审。</w:t>
      </w:r>
    </w:p>
    <w:p w14:paraId="60FDB56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14:paraId="002576E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384F5C2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14:paraId="578E1A2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1.7主持人公布评标结果。</w:t>
      </w:r>
    </w:p>
    <w:p w14:paraId="018E534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14:paraId="4C1E00CB">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36114D7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2.1电子交易平台发生故障而无法登录访问的； </w:t>
      </w:r>
    </w:p>
    <w:p w14:paraId="50D53B0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2.2电子交易平台应用或数据库出现错误，不能进行正常操作的；</w:t>
      </w:r>
    </w:p>
    <w:p w14:paraId="1F47286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2.3电子交易平台发现严重安全漏洞，有潜在泄密危险的；</w:t>
      </w:r>
    </w:p>
    <w:p w14:paraId="07E4F61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2.4病毒发作导致不能进行正常操作的； </w:t>
      </w:r>
    </w:p>
    <w:p w14:paraId="75C1BCE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2.5其他无法保证电子交易的公平、公正和安全的情况。</w:t>
      </w:r>
    </w:p>
    <w:p w14:paraId="2479B18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6B9B80CC">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14:paraId="47A8F14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14:paraId="373CB1E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3.2评标委员会由采购人代表和有关方面的专家组成，成员人数为五人以上单数。</w:t>
      </w:r>
    </w:p>
    <w:p w14:paraId="2E8253A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3.3评标委员会负责对投标人资格的最终审定。</w:t>
      </w:r>
    </w:p>
    <w:p w14:paraId="58CFC18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354010B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5CD161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供应商通过政采云平台交换的数据电文必须进行电子签章。</w:t>
      </w:r>
    </w:p>
    <w:p w14:paraId="57D453C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79DFB5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3.6评标委员会对投标文件的判定，只依据投标文件和招标文件内容本身，不依据任何外来证明。</w:t>
      </w:r>
    </w:p>
    <w:p w14:paraId="52C0057B">
      <w:pPr>
        <w:snapToGrid w:val="0"/>
        <w:spacing w:line="440" w:lineRule="exact"/>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3.7评标委员会不向落标方解释落标的原因。</w:t>
      </w:r>
    </w:p>
    <w:p w14:paraId="2B9F2776">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14:paraId="13B9A34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4.1资格性审查</w:t>
      </w:r>
    </w:p>
    <w:p w14:paraId="53BA74B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4.1.1依据法律、法规和招标文件规定，评标委员会对投标人进行资格审查，以确定投标人是否具备投标资格。</w:t>
      </w:r>
    </w:p>
    <w:p w14:paraId="331DB0E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4.2符合性审查</w:t>
      </w:r>
    </w:p>
    <w:p w14:paraId="151989B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FC59AA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2ACB0310">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14:paraId="4941431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14:paraId="67B7D81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5.2大写金额和小写金额不一致的，以大写金额为准；</w:t>
      </w:r>
    </w:p>
    <w:p w14:paraId="12E9EB8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14:paraId="32FD9FF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5.4总价金额与按单价汇总金额不一致的，以单价金额计算结果为准。</w:t>
      </w:r>
    </w:p>
    <w:p w14:paraId="46EDAAB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6BB9B08">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14:paraId="0637463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14:paraId="118E852E">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397E23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14:paraId="14CE542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4A7E9BB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14:paraId="762926A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14:paraId="23BDC19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14:paraId="41B7C84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28BBF4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0637204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14:paraId="0BDE10D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613817A3">
      <w:pPr>
        <w:pStyle w:val="14"/>
        <w:widowControl w:val="0"/>
        <w:tabs>
          <w:tab w:val="clear" w:pos="390"/>
          <w:tab w:val="clear" w:pos="454"/>
        </w:tabs>
        <w:spacing w:after="120" w:line="440" w:lineRule="exact"/>
        <w:ind w:left="0" w:firstLine="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7.投标文件的澄清</w:t>
      </w:r>
    </w:p>
    <w:p w14:paraId="3FEFAFC4">
      <w:pPr>
        <w:pStyle w:val="14"/>
        <w:widowControl w:val="0"/>
        <w:tabs>
          <w:tab w:val="clear" w:pos="390"/>
          <w:tab w:val="clear" w:pos="454"/>
        </w:tabs>
        <w:spacing w:after="120" w:line="440" w:lineRule="exact"/>
        <w:ind w:left="0"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6936CD17">
      <w:pPr>
        <w:pStyle w:val="32"/>
        <w:snapToGrid w:val="0"/>
        <w:spacing w:line="440" w:lineRule="exact"/>
        <w:jc w:val="lef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8.无效投标的情形</w:t>
      </w:r>
    </w:p>
    <w:p w14:paraId="7666D1DB">
      <w:pPr>
        <w:tabs>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14:paraId="618DAAF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8.1未按照招标文件规定要求电子签章、签字或盖章的；</w:t>
      </w:r>
    </w:p>
    <w:p w14:paraId="12E532B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14:paraId="7DD7F7B6">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14:paraId="614701C4">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7C1BB7C2">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14:paraId="4E657B79">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263E9D50">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4B25BD0F">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8.8投标文件中的投标函无投标人的电子签章或填写不全的；</w:t>
      </w:r>
    </w:p>
    <w:p w14:paraId="01D2CEB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14:paraId="0F518D17">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14:paraId="469E64D4">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14:paraId="458EEFB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8.12《技术偏离说明表》不真实填写或弄虚作假的；</w:t>
      </w:r>
    </w:p>
    <w:p w14:paraId="178ED2A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8.13投标文件含有采购人不能接受的附加条件；</w:t>
      </w:r>
    </w:p>
    <w:p w14:paraId="5D348A6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43AEE95D">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8.15报价超过招标文件中规定的预算金额或最高限价的；</w:t>
      </w:r>
    </w:p>
    <w:p w14:paraId="283B5AFF">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8.16投标文件“商务技术（资信）文件资料”部分中出现《开标一览表》相关内容的；</w:t>
      </w:r>
    </w:p>
    <w:p w14:paraId="081EA3AF">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1A7A2926">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8.18《开标一览表》填写不完整或字迹不能辨认或有漏项的，经评标委员会认定属于重大偏差的；</w:t>
      </w:r>
    </w:p>
    <w:p w14:paraId="5B894F99">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8.19投标人对根据修正原则修正后的报价不确认的；</w:t>
      </w:r>
    </w:p>
    <w:p w14:paraId="3DBF94A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8.20投标人提供虚假材料投标的（包括但不限于以下情节）；</w:t>
      </w:r>
    </w:p>
    <w:p w14:paraId="79B665A4">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8.20.1使用伪造、变造的许可证件；</w:t>
      </w:r>
    </w:p>
    <w:p w14:paraId="65662D67">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8.20.2提供虚假的财务状况或者业绩；</w:t>
      </w:r>
    </w:p>
    <w:p w14:paraId="1BE8A6C1">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8.20.3提供虚假的项目负责人或者主要技术人员简历、劳动关系证明；</w:t>
      </w:r>
    </w:p>
    <w:p w14:paraId="475207E4">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8.20.4提供虚假的信用状况；</w:t>
      </w:r>
    </w:p>
    <w:p w14:paraId="31057E23">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8.20.5其他弄虚作假的行为。</w:t>
      </w:r>
    </w:p>
    <w:p w14:paraId="3AC4C30E">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8.21下列情形之一的，视为投标人串通投标，其投标无效：</w:t>
      </w:r>
    </w:p>
    <w:p w14:paraId="297BCEB9">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8.21.1不同投标人的投标文件由同一单位或者个人编制；</w:t>
      </w:r>
    </w:p>
    <w:p w14:paraId="0DB6527F">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8.21.2不同投标人委托同一单位或者个人办理投标事宜；</w:t>
      </w:r>
    </w:p>
    <w:p w14:paraId="268789F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14:paraId="38C46235">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8.21.4不同投标人的投标文件异常一致或者投标报价呈规律性差异；</w:t>
      </w:r>
    </w:p>
    <w:p w14:paraId="60F85BCD">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8.21.5不同投标人的投标文件相互混装；</w:t>
      </w:r>
    </w:p>
    <w:p w14:paraId="32E6AB6E">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564B5A46">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8.22有下列情形之一的，属于恶意串通，其投标无效：</w:t>
      </w:r>
    </w:p>
    <w:p w14:paraId="23D31BEE">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14:paraId="74E32D88">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8.22.2供应商按照采购人或者采购机构的授意撤换、修改投标文件或者响应文件；</w:t>
      </w:r>
    </w:p>
    <w:p w14:paraId="4A56C3D3">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8.22.3供应商之间协商报价、技术方案等投标文件或者响应文件的实质性内容；</w:t>
      </w:r>
    </w:p>
    <w:p w14:paraId="7DA35495">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8.22.4属于同一集团、协会、商会等组织成员的供应商按照该组织要求协同参加政府采购活动；</w:t>
      </w:r>
    </w:p>
    <w:p w14:paraId="7DF0DDA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8.22.5供应商之间事先约定由某一特定供应商中标、成交；</w:t>
      </w:r>
    </w:p>
    <w:p w14:paraId="1C741D85">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8.22.6供应商之间商定部分供应商放弃参加政府采购活动或者放弃中标、成交；</w:t>
      </w:r>
    </w:p>
    <w:p w14:paraId="2D9D46AB">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14:paraId="05ACCF50">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8.23评标委员会认定有重大偏差或实质性不响应招标文件要求的；</w:t>
      </w:r>
    </w:p>
    <w:p w14:paraId="5199E496">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8.24投标文件出现不是唯一的、有选择性投标报价的；</w:t>
      </w:r>
    </w:p>
    <w:p w14:paraId="17E334FF">
      <w:pPr>
        <w:snapToGrid w:val="0"/>
        <w:spacing w:line="440" w:lineRule="exact"/>
        <w:ind w:firstLine="482"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8.25其他违反法律、法规的情形。</w:t>
      </w:r>
    </w:p>
    <w:p w14:paraId="0274E0B3">
      <w:pPr>
        <w:snapToGrid w:val="0"/>
        <w:spacing w:line="440" w:lineRule="exact"/>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 评标过程保密</w:t>
      </w:r>
    </w:p>
    <w:p w14:paraId="58DCE022">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C8F5F88">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14:paraId="1350B375">
      <w:pPr>
        <w:snapToGrid w:val="0"/>
        <w:spacing w:line="360" w:lineRule="auto"/>
        <w:ind w:firstLine="482" w:firstLineChars="150"/>
        <w:jc w:val="center"/>
        <w:rPr>
          <w:rFonts w:ascii="仿宋" w:hAnsi="仿宋" w:eastAsia="仿宋" w:cs="仿宋"/>
          <w:b/>
          <w:color w:val="000000" w:themeColor="text1"/>
          <w:sz w:val="32"/>
          <w14:textFill>
            <w14:solidFill>
              <w14:schemeClr w14:val="tx1"/>
            </w14:solidFill>
          </w14:textFill>
        </w:rPr>
      </w:pPr>
    </w:p>
    <w:bookmarkEnd w:id="40"/>
    <w:p w14:paraId="1A015B2F">
      <w:pPr>
        <w:pStyle w:val="32"/>
        <w:spacing w:line="360" w:lineRule="auto"/>
        <w:ind w:firstLine="726"/>
        <w:jc w:val="center"/>
        <w:rPr>
          <w:rFonts w:ascii="仿宋" w:hAnsi="仿宋" w:eastAsia="仿宋" w:cs="仿宋"/>
          <w:b/>
          <w:color w:val="000000" w:themeColor="text1"/>
          <w:sz w:val="32"/>
          <w:szCs w:val="32"/>
          <w14:textFill>
            <w14:solidFill>
              <w14:schemeClr w14:val="tx1"/>
            </w14:solidFill>
          </w14:textFill>
        </w:rPr>
      </w:pPr>
      <w:bookmarkStart w:id="41" w:name="_Toc81372776"/>
      <w:bookmarkStart w:id="42" w:name="_Toc81372953"/>
      <w:bookmarkStart w:id="43" w:name="_Toc84325929"/>
      <w:r>
        <w:rPr>
          <w:rFonts w:hint="eastAsia" w:ascii="仿宋" w:hAnsi="仿宋" w:eastAsia="仿宋" w:cs="仿宋"/>
          <w:b/>
          <w:color w:val="000000" w:themeColor="text1"/>
          <w:sz w:val="32"/>
          <w:szCs w:val="32"/>
          <w14:textFill>
            <w14:solidFill>
              <w14:schemeClr w14:val="tx1"/>
            </w14:solidFill>
          </w14:textFill>
        </w:rPr>
        <w:t>五、授予合同</w:t>
      </w:r>
    </w:p>
    <w:bookmarkEnd w:id="41"/>
    <w:bookmarkEnd w:id="42"/>
    <w:bookmarkEnd w:id="43"/>
    <w:p w14:paraId="4113DF15">
      <w:pPr>
        <w:pStyle w:val="14"/>
        <w:tabs>
          <w:tab w:val="clear" w:pos="390"/>
          <w:tab w:val="clear" w:pos="454"/>
        </w:tabs>
        <w:spacing w:after="120" w:line="440" w:lineRule="exact"/>
        <w:ind w:left="0" w:firstLine="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1.中标条件</w:t>
      </w:r>
    </w:p>
    <w:p w14:paraId="32620DA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1.1投标文件基本符合招标文件要求；</w:t>
      </w:r>
    </w:p>
    <w:p w14:paraId="76B1D3FE">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1.2投标人有很好的执行合同的能力；</w:t>
      </w:r>
    </w:p>
    <w:p w14:paraId="1F1EB6CE">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14:paraId="7857B64E">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1.4投标人能够提供质量技术、商务经济占综合优势的系统及服务。</w:t>
      </w:r>
    </w:p>
    <w:p w14:paraId="57F9B463">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14:paraId="218A2317">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14:paraId="4B70FD20">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14:paraId="48AB9150">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78F277FC">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14:paraId="08F1FB28">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14:paraId="463CE3B4">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3.1采购代理机构对中标结果在指定媒体（浙江政府采购网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"http://www.zjzfcg.gov.cn"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http://zfcg.czt.zj.gov.cn/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"http://ggb.sx.gov.cn"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http://ggb.sx.gov.cn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）发布中标公告，中标公告期限为1个工作日。</w:t>
      </w:r>
    </w:p>
    <w:p w14:paraId="28F856BF">
      <w:pPr>
        <w:snapToGrid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14:paraId="5A24958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3.3采购代理机构对中标结果不作任何说明和解释，也不回答任何提问。</w:t>
      </w:r>
    </w:p>
    <w:p w14:paraId="488877F0">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4．履约保证金</w:t>
      </w:r>
    </w:p>
    <w:p w14:paraId="366E189E">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8B3247D">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4.2项目验收结束后，采购人应及时退还履约保证金。</w:t>
      </w:r>
    </w:p>
    <w:p w14:paraId="4B8BA700">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4.3供应商以银行、保险公司出具保函形式提交履约保证金的，采购人不得拒收。</w:t>
      </w:r>
    </w:p>
    <w:p w14:paraId="479291CD">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4.4政府采购货物和服务项目不得收取质量保证金。</w:t>
      </w:r>
    </w:p>
    <w:p w14:paraId="5CF04767">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5．合同签订及备案</w:t>
      </w:r>
    </w:p>
    <w:p w14:paraId="08F023C5">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，通过电子交易平台进行备案。</w:t>
      </w:r>
    </w:p>
    <w:p w14:paraId="7F98FEE0">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5.2如中标人为联合体的，由联合体成员各方法定代表人或其授权代表与采购人代表签订合同。</w:t>
      </w:r>
    </w:p>
    <w:p w14:paraId="2B76CE10">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6.验收</w:t>
      </w:r>
    </w:p>
    <w:p w14:paraId="07CC0ADE">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9C98BF7">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040B47BE">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3FCC02AA">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7.售后服务考核</w:t>
      </w:r>
    </w:p>
    <w:p w14:paraId="108F07E8">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A2F0215">
      <w:pPr>
        <w:tabs>
          <w:tab w:val="left" w:pos="0"/>
        </w:tabs>
        <w:spacing w:line="360" w:lineRule="auto"/>
        <w:ind w:firstLine="480"/>
        <w:rPr>
          <w:rFonts w:ascii="仿宋" w:hAnsi="仿宋" w:eastAsia="仿宋" w:cs="仿宋"/>
          <w:color w:val="000000" w:themeColor="text1"/>
          <w:kern w:val="0"/>
          <w:sz w:val="24"/>
          <w14:textFill>
            <w14:solidFill>
              <w14:schemeClr w14:val="tx1"/>
            </w14:solidFill>
          </w14:textFill>
        </w:rPr>
      </w:pPr>
    </w:p>
    <w:p w14:paraId="586FBF50">
      <w:pPr>
        <w:adjustRightInd/>
        <w:spacing w:line="336"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hint="eastAsia" w:ascii="仿宋" w:hAnsi="仿宋" w:eastAsia="仿宋" w:cs="仿宋"/>
          <w:b/>
          <w:bCs/>
          <w:color w:val="000000" w:themeColor="text1"/>
          <w:sz w:val="32"/>
          <w:szCs w:val="20"/>
          <w14:textFill>
            <w14:solidFill>
              <w14:schemeClr w14:val="tx1"/>
            </w14:solidFill>
          </w14:textFill>
        </w:rPr>
        <w:t>询问、质疑与投诉</w:t>
      </w:r>
    </w:p>
    <w:p w14:paraId="520B382D">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1.在线询问、质疑、投诉</w:t>
      </w:r>
    </w:p>
    <w:p w14:paraId="13770791">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86A0AC2">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 供应商询问</w:t>
      </w:r>
    </w:p>
    <w:p w14:paraId="772BA072">
      <w:pPr>
        <w:autoSpaceDE w:val="0"/>
        <w:autoSpaceDN w:val="0"/>
        <w:spacing w:line="336" w:lineRule="auto"/>
        <w:ind w:firstLine="480" w:firstLineChars="200"/>
        <w:jc w:val="lef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FB72BCD">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 供应商质疑</w:t>
      </w:r>
    </w:p>
    <w:p w14:paraId="11183104">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sz w:val="24"/>
          <w:szCs w:val="20"/>
          <w14:textFill>
            <w14:solidFill>
              <w14:schemeClr w14:val="tx1"/>
            </w14:solidFill>
          </w14:textFill>
        </w:rPr>
        <w:t>.1质疑提出时效</w:t>
      </w:r>
    </w:p>
    <w:p w14:paraId="681D1C4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14:paraId="3FD1AD2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szCs w:val="20"/>
          <w:lang w:val="zh-CN"/>
          <w14:textFill>
            <w14:solidFill>
              <w14:schemeClr w14:val="tx1"/>
            </w14:solidFill>
          </w14:textFill>
        </w:rPr>
        <w:t>3</w:t>
      </w:r>
      <w:r>
        <w:rPr>
          <w:rFonts w:hint="eastAsia" w:ascii="仿宋" w:hAnsi="仿宋" w:eastAsia="仿宋"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9EB7159">
      <w:pPr>
        <w:widowControl/>
        <w:snapToGrid w:val="0"/>
        <w:spacing w:line="336" w:lineRule="auto"/>
        <w:ind w:firstLine="434" w:firstLineChars="181"/>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0868638A">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3.1.2.2对采购过程提出质疑的，质疑期限为各采购程序环节结束之日起计算。</w:t>
      </w:r>
    </w:p>
    <w:p w14:paraId="27BF5071">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3.1.2.3对采购结果提出质疑的，质疑期限自采购结果公告期限届满之日起计算。</w:t>
      </w:r>
    </w:p>
    <w:p w14:paraId="717DD87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3.1.2.4对同一采购程序环节的质疑，供应商须一次性提出。</w:t>
      </w:r>
    </w:p>
    <w:p w14:paraId="03E53548">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kern w:val="0"/>
          <w:sz w:val="24"/>
          <w:szCs w:val="20"/>
          <w14:textFill>
            <w14:solidFill>
              <w14:schemeClr w14:val="tx1"/>
            </w14:solidFill>
          </w14:textFill>
        </w:rPr>
        <w:t>2</w:t>
      </w:r>
      <w:r>
        <w:rPr>
          <w:rFonts w:hint="eastAsia" w:ascii="仿宋" w:hAnsi="仿宋" w:eastAsia="仿宋" w:cs="仿宋"/>
          <w:b/>
          <w:bCs/>
          <w:color w:val="000000" w:themeColor="text1"/>
          <w:kern w:val="0"/>
          <w:sz w:val="24"/>
          <w:szCs w:val="20"/>
          <w:lang w:val="zh-CN"/>
          <w14:textFill>
            <w14:solidFill>
              <w14:schemeClr w14:val="tx1"/>
            </w14:solidFill>
          </w14:textFill>
        </w:rPr>
        <w:t>质疑函</w:t>
      </w:r>
    </w:p>
    <w:p w14:paraId="0B39B08D">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3.2.1供应商提出质疑应当提交质疑函和必要的证明材料。质疑函应当包括下列内容：</w:t>
      </w:r>
    </w:p>
    <w:p w14:paraId="3F36B6D6">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供应商的姓名或者名称、地址、邮编、联系人及联系电话；</w:t>
      </w:r>
    </w:p>
    <w:p w14:paraId="311110A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质疑项目的名称、编号；</w:t>
      </w:r>
    </w:p>
    <w:p w14:paraId="76B79EA4">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具体、明确的质疑事项和与质疑事项相关的请求；</w:t>
      </w:r>
    </w:p>
    <w:p w14:paraId="7D4DF595">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32D346A5">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必要的法律依据；</w:t>
      </w:r>
    </w:p>
    <w:p w14:paraId="6E4A08F9">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提出质疑的日期。</w:t>
      </w:r>
    </w:p>
    <w:p w14:paraId="29471AEA">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27E0508F">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质疑函范本及制作说明详见附件1。</w:t>
      </w:r>
    </w:p>
    <w:p w14:paraId="637F57B6">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4.供应商投诉</w:t>
      </w:r>
    </w:p>
    <w:p w14:paraId="2754D23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7C103295">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4.2供应商投诉的事项不得超出已质疑事项的范围，基于质疑答复内容提出的投诉事项除外。</w:t>
      </w:r>
    </w:p>
    <w:p w14:paraId="14717258">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4.3供应商投诉应当有明确的请求和必要的证明材料。</w:t>
      </w:r>
    </w:p>
    <w:p w14:paraId="5F3C6951">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4.4以联合体形式参加政府采购活动的，其投诉应当由组成联合体的所有供应商共同提出。</w:t>
      </w:r>
    </w:p>
    <w:p w14:paraId="4C365025">
      <w:pPr>
        <w:snapToGrid w:val="0"/>
        <w:spacing w:line="360" w:lineRule="auto"/>
        <w:outlineLvl w:val="0"/>
        <w:rPr>
          <w:rFonts w:ascii="仿宋" w:hAnsi="仿宋" w:eastAsia="仿宋" w:cs="仿宋"/>
          <w:color w:val="000000" w:themeColor="text1"/>
          <w:kern w:val="0"/>
          <w:sz w:val="24"/>
          <w14:textFill>
            <w14:solidFill>
              <w14:schemeClr w14:val="tx1"/>
            </w14:solidFill>
          </w14:textFill>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color w:val="000000" w:themeColor="text1"/>
          <w:sz w:val="24"/>
          <w:szCs w:val="20"/>
          <w14:textFill>
            <w14:solidFill>
              <w14:schemeClr w14:val="tx1"/>
            </w14:solidFill>
          </w14:textFill>
        </w:rPr>
        <w:t>投诉书范本及制作说明详见附件2。</w:t>
      </w:r>
    </w:p>
    <w:bookmarkEnd w:id="38"/>
    <w:bookmarkEnd w:id="39"/>
    <w:p w14:paraId="61BA64B5">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bookmarkStart w:id="44" w:name="_Toc86217003"/>
      <w:bookmarkStart w:id="45" w:name="第五部分"/>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46B65A41">
      <w:pPr>
        <w:rPr>
          <w:rFonts w:ascii="宋体" w:hAnsi="宋体" w:cs="宋体"/>
          <w:b/>
          <w:bCs/>
          <w:color w:val="000000" w:themeColor="text1"/>
          <w:sz w:val="24"/>
          <w14:textFill>
            <w14:solidFill>
              <w14:schemeClr w14:val="tx1"/>
            </w14:solidFill>
          </w14:textFill>
        </w:rPr>
      </w:pPr>
      <w:bookmarkStart w:id="46" w:name="OLE_LINK11"/>
      <w:bookmarkStart w:id="47" w:name="_Toc151354173"/>
      <w:r>
        <w:rPr>
          <w:rFonts w:hint="eastAsia" w:ascii="宋体" w:hAnsi="宋体" w:cs="宋体"/>
          <w:b/>
          <w:bCs/>
          <w:color w:val="000000" w:themeColor="text1"/>
          <w:sz w:val="24"/>
          <w:bdr w:val="single" w:color="auto" w:sz="4" w:space="0"/>
          <w14:textFill>
            <w14:solidFill>
              <w14:schemeClr w14:val="tx1"/>
            </w14:solidFill>
          </w14:textFill>
        </w:rPr>
        <w:t>01标</w:t>
      </w:r>
      <w:bookmarkEnd w:id="46"/>
      <w:bookmarkStart w:id="48" w:name="OLE_LINK5"/>
      <w:r>
        <w:rPr>
          <w:rFonts w:hint="eastAsia" w:ascii="宋体" w:hAnsi="宋体" w:cs="宋体"/>
          <w:b/>
          <w:bCs/>
          <w:color w:val="000000" w:themeColor="text1"/>
          <w:sz w:val="24"/>
          <w14:textFill>
            <w14:solidFill>
              <w14:schemeClr w14:val="tx1"/>
            </w14:solidFill>
          </w14:textFill>
        </w:rPr>
        <w:t>绍兴市人民医院镜湖总院便携式呼末CO</w:t>
      </w:r>
      <w:r>
        <w:rPr>
          <w:rFonts w:hint="eastAsia" w:ascii="宋体" w:hAnsi="宋体" w:cs="宋体"/>
          <w:b/>
          <w:bCs/>
          <w:color w:val="000000" w:themeColor="text1"/>
          <w:sz w:val="24"/>
          <w:vertAlign w:val="subscript"/>
          <w14:textFill>
            <w14:solidFill>
              <w14:schemeClr w14:val="tx1"/>
            </w14:solidFill>
          </w14:textFill>
        </w:rPr>
        <w:t>2</w:t>
      </w:r>
      <w:r>
        <w:rPr>
          <w:rFonts w:hint="eastAsia" w:ascii="宋体" w:hAnsi="宋体" w:cs="宋体"/>
          <w:b/>
          <w:bCs/>
          <w:color w:val="000000" w:themeColor="text1"/>
          <w:sz w:val="24"/>
          <w14:textFill>
            <w14:solidFill>
              <w14:schemeClr w14:val="tx1"/>
            </w14:solidFill>
          </w14:textFill>
        </w:rPr>
        <w:t>检测仪、生命体征检测仪、输液输血加压系统采购项目</w:t>
      </w:r>
    </w:p>
    <w:bookmarkEnd w:id="48"/>
    <w:p w14:paraId="5CB15C08">
      <w:p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(一)项目编号：ZJXSC-2024-307</w:t>
      </w:r>
    </w:p>
    <w:p w14:paraId="1B2498BE">
      <w:p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(二)采购单位名称：绍兴市人民医院</w:t>
      </w:r>
    </w:p>
    <w:p w14:paraId="660471D6">
      <w:p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(三)采购内容：</w:t>
      </w:r>
    </w:p>
    <w:tbl>
      <w:tblPr>
        <w:tblStyle w:val="63"/>
        <w:tblW w:w="9115"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94"/>
        <w:gridCol w:w="2031"/>
        <w:gridCol w:w="981"/>
        <w:gridCol w:w="1262"/>
        <w:gridCol w:w="1262"/>
        <w:gridCol w:w="1261"/>
        <w:gridCol w:w="866"/>
        <w:gridCol w:w="958"/>
      </w:tblGrid>
      <w:tr w14:paraId="26DACE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5" w:hRule="atLeast"/>
        </w:trPr>
        <w:tc>
          <w:tcPr>
            <w:tcW w:w="494" w:type="dxa"/>
            <w:tcBorders>
              <w:top w:val="single" w:color="auto" w:sz="4" w:space="0"/>
              <w:left w:val="single" w:color="auto" w:sz="4" w:space="0"/>
              <w:bottom w:val="single" w:color="auto" w:sz="4" w:space="0"/>
              <w:right w:val="single" w:color="auto" w:sz="4" w:space="0"/>
            </w:tcBorders>
            <w:vAlign w:val="center"/>
          </w:tcPr>
          <w:p w14:paraId="538FFD27">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标项号</w:t>
            </w:r>
          </w:p>
        </w:tc>
        <w:tc>
          <w:tcPr>
            <w:tcW w:w="2031" w:type="dxa"/>
            <w:tcBorders>
              <w:top w:val="single" w:color="auto" w:sz="4" w:space="0"/>
              <w:left w:val="single" w:color="auto" w:sz="4" w:space="0"/>
              <w:bottom w:val="single" w:color="auto" w:sz="4" w:space="0"/>
              <w:right w:val="single" w:color="auto" w:sz="4" w:space="0"/>
            </w:tcBorders>
            <w:vAlign w:val="center"/>
          </w:tcPr>
          <w:p w14:paraId="55EF95E9">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采购内容</w:t>
            </w:r>
          </w:p>
        </w:tc>
        <w:tc>
          <w:tcPr>
            <w:tcW w:w="981" w:type="dxa"/>
            <w:tcBorders>
              <w:top w:val="single" w:color="auto" w:sz="4" w:space="0"/>
              <w:left w:val="single" w:color="auto" w:sz="4" w:space="0"/>
              <w:bottom w:val="single" w:color="auto" w:sz="4" w:space="0"/>
              <w:right w:val="single" w:color="auto" w:sz="4" w:space="0"/>
            </w:tcBorders>
            <w:vAlign w:val="center"/>
          </w:tcPr>
          <w:p w14:paraId="6356F631">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数量及单位</w:t>
            </w:r>
          </w:p>
        </w:tc>
        <w:tc>
          <w:tcPr>
            <w:tcW w:w="1262" w:type="dxa"/>
            <w:tcBorders>
              <w:top w:val="single" w:color="auto" w:sz="4" w:space="0"/>
              <w:left w:val="single" w:color="auto" w:sz="4" w:space="0"/>
              <w:bottom w:val="single" w:color="auto" w:sz="4" w:space="0"/>
              <w:right w:val="single" w:color="auto" w:sz="4" w:space="0"/>
            </w:tcBorders>
            <w:vAlign w:val="center"/>
          </w:tcPr>
          <w:p w14:paraId="1A2F9AE2">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单价</w:t>
            </w:r>
          </w:p>
          <w:p w14:paraId="2F5584DA">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（万元）</w:t>
            </w:r>
          </w:p>
        </w:tc>
        <w:tc>
          <w:tcPr>
            <w:tcW w:w="1262" w:type="dxa"/>
            <w:tcBorders>
              <w:top w:val="single" w:color="auto" w:sz="4" w:space="0"/>
              <w:left w:val="single" w:color="auto" w:sz="4" w:space="0"/>
              <w:bottom w:val="single" w:color="auto" w:sz="4" w:space="0"/>
              <w:right w:val="single" w:color="auto" w:sz="4" w:space="0"/>
            </w:tcBorders>
            <w:vAlign w:val="center"/>
          </w:tcPr>
          <w:p w14:paraId="7ED6743C">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预算金额</w:t>
            </w:r>
          </w:p>
          <w:p w14:paraId="04362839">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（万元）</w:t>
            </w:r>
          </w:p>
        </w:tc>
        <w:tc>
          <w:tcPr>
            <w:tcW w:w="1261" w:type="dxa"/>
            <w:tcBorders>
              <w:top w:val="single" w:color="auto" w:sz="4" w:space="0"/>
              <w:left w:val="single" w:color="auto" w:sz="4" w:space="0"/>
              <w:bottom w:val="single" w:color="auto" w:sz="4" w:space="0"/>
              <w:right w:val="single" w:color="auto" w:sz="4" w:space="0"/>
            </w:tcBorders>
            <w:vAlign w:val="center"/>
          </w:tcPr>
          <w:p w14:paraId="2CB1C117">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上限总价</w:t>
            </w:r>
          </w:p>
          <w:p w14:paraId="3A49538A">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（万元）</w:t>
            </w:r>
          </w:p>
        </w:tc>
        <w:tc>
          <w:tcPr>
            <w:tcW w:w="866" w:type="dxa"/>
            <w:tcBorders>
              <w:top w:val="single" w:color="auto" w:sz="4" w:space="0"/>
              <w:left w:val="single" w:color="auto" w:sz="4" w:space="0"/>
              <w:bottom w:val="single" w:color="auto" w:sz="4" w:space="0"/>
              <w:right w:val="single" w:color="auto" w:sz="4" w:space="0"/>
            </w:tcBorders>
            <w:vAlign w:val="center"/>
          </w:tcPr>
          <w:p w14:paraId="2A16BA36">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是否允许进口</w:t>
            </w:r>
          </w:p>
        </w:tc>
        <w:tc>
          <w:tcPr>
            <w:tcW w:w="958" w:type="dxa"/>
            <w:tcBorders>
              <w:top w:val="single" w:color="auto" w:sz="4" w:space="0"/>
              <w:left w:val="single" w:color="auto" w:sz="4" w:space="0"/>
              <w:bottom w:val="single" w:color="auto" w:sz="4" w:space="0"/>
              <w:right w:val="single" w:color="auto" w:sz="4" w:space="0"/>
            </w:tcBorders>
            <w:vAlign w:val="center"/>
          </w:tcPr>
          <w:p w14:paraId="44F284BB">
            <w:pPr>
              <w:snapToGrid w:val="0"/>
              <w:spacing w:line="3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管理类别</w:t>
            </w:r>
          </w:p>
        </w:tc>
      </w:tr>
      <w:tr w14:paraId="21C42D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1" w:hRule="atLeast"/>
        </w:trPr>
        <w:tc>
          <w:tcPr>
            <w:tcW w:w="494" w:type="dxa"/>
            <w:vMerge w:val="restart"/>
            <w:tcBorders>
              <w:top w:val="single" w:color="auto" w:sz="4" w:space="0"/>
              <w:left w:val="single" w:color="auto" w:sz="4" w:space="0"/>
              <w:right w:val="single" w:color="auto" w:sz="4" w:space="0"/>
            </w:tcBorders>
            <w:vAlign w:val="center"/>
          </w:tcPr>
          <w:p w14:paraId="33432CE1">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01</w:t>
            </w:r>
          </w:p>
        </w:tc>
        <w:tc>
          <w:tcPr>
            <w:tcW w:w="2031" w:type="dxa"/>
            <w:tcBorders>
              <w:top w:val="single" w:color="auto" w:sz="4" w:space="0"/>
              <w:left w:val="single" w:color="auto" w:sz="4" w:space="0"/>
              <w:bottom w:val="single" w:color="auto" w:sz="4" w:space="0"/>
              <w:right w:val="single" w:color="auto" w:sz="4" w:space="0"/>
            </w:tcBorders>
            <w:vAlign w:val="center"/>
          </w:tcPr>
          <w:p w14:paraId="331D8855">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输液输血加压系统 </w:t>
            </w:r>
          </w:p>
        </w:tc>
        <w:tc>
          <w:tcPr>
            <w:tcW w:w="981" w:type="dxa"/>
            <w:tcBorders>
              <w:top w:val="single" w:color="auto" w:sz="4" w:space="0"/>
              <w:left w:val="single" w:color="auto" w:sz="4" w:space="0"/>
              <w:bottom w:val="single" w:color="auto" w:sz="4" w:space="0"/>
              <w:right w:val="single" w:color="auto" w:sz="4" w:space="0"/>
            </w:tcBorders>
            <w:vAlign w:val="center"/>
          </w:tcPr>
          <w:p w14:paraId="0F04017E">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1套</w:t>
            </w:r>
          </w:p>
        </w:tc>
        <w:tc>
          <w:tcPr>
            <w:tcW w:w="1262" w:type="dxa"/>
            <w:tcBorders>
              <w:top w:val="single" w:color="auto" w:sz="4" w:space="0"/>
              <w:left w:val="single" w:color="auto" w:sz="4" w:space="0"/>
              <w:bottom w:val="single" w:color="auto" w:sz="4" w:space="0"/>
              <w:right w:val="single" w:color="auto" w:sz="4" w:space="0"/>
            </w:tcBorders>
            <w:vAlign w:val="center"/>
          </w:tcPr>
          <w:p w14:paraId="27BA05BB">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262" w:type="dxa"/>
            <w:tcBorders>
              <w:top w:val="single" w:color="auto" w:sz="4" w:space="0"/>
              <w:left w:val="single" w:color="auto" w:sz="4" w:space="0"/>
              <w:bottom w:val="single" w:color="auto" w:sz="4" w:space="0"/>
              <w:right w:val="single" w:color="auto" w:sz="4" w:space="0"/>
            </w:tcBorders>
            <w:vAlign w:val="center"/>
          </w:tcPr>
          <w:p w14:paraId="267AB14D">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261" w:type="dxa"/>
            <w:tcBorders>
              <w:top w:val="single" w:color="auto" w:sz="4" w:space="0"/>
              <w:left w:val="single" w:color="auto" w:sz="4" w:space="0"/>
              <w:bottom w:val="single" w:color="auto" w:sz="4" w:space="0"/>
              <w:right w:val="single" w:color="auto" w:sz="4" w:space="0"/>
            </w:tcBorders>
            <w:shd w:val="clear" w:color="auto" w:fill="auto"/>
            <w:vAlign w:val="center"/>
          </w:tcPr>
          <w:p w14:paraId="4BF08CB2">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866" w:type="dxa"/>
            <w:tcBorders>
              <w:top w:val="single" w:color="auto" w:sz="4" w:space="0"/>
              <w:left w:val="single" w:color="auto" w:sz="4" w:space="0"/>
              <w:bottom w:val="single" w:color="auto" w:sz="4" w:space="0"/>
              <w:right w:val="single" w:color="auto" w:sz="4" w:space="0"/>
            </w:tcBorders>
            <w:vAlign w:val="center"/>
          </w:tcPr>
          <w:p w14:paraId="66526B91">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否</w:t>
            </w:r>
          </w:p>
        </w:tc>
        <w:tc>
          <w:tcPr>
            <w:tcW w:w="958" w:type="dxa"/>
            <w:tcBorders>
              <w:top w:val="single" w:color="auto" w:sz="4" w:space="0"/>
              <w:left w:val="single" w:color="auto" w:sz="4" w:space="0"/>
              <w:bottom w:val="single" w:color="auto" w:sz="4" w:space="0"/>
              <w:right w:val="single" w:color="auto" w:sz="4" w:space="0"/>
            </w:tcBorders>
            <w:vAlign w:val="center"/>
          </w:tcPr>
          <w:p w14:paraId="02F590E4">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第二类</w:t>
            </w:r>
          </w:p>
        </w:tc>
      </w:tr>
      <w:tr w14:paraId="796A1C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1" w:hRule="atLeast"/>
        </w:trPr>
        <w:tc>
          <w:tcPr>
            <w:tcW w:w="494" w:type="dxa"/>
            <w:vMerge w:val="continue"/>
            <w:tcBorders>
              <w:left w:val="single" w:color="auto" w:sz="4" w:space="0"/>
              <w:right w:val="single" w:color="auto" w:sz="4" w:space="0"/>
            </w:tcBorders>
            <w:vAlign w:val="center"/>
          </w:tcPr>
          <w:p w14:paraId="7E22D8A7">
            <w:pPr>
              <w:snapToGrid w:val="0"/>
              <w:spacing w:line="440" w:lineRule="exact"/>
              <w:jc w:val="center"/>
              <w:rPr>
                <w:rFonts w:ascii="仿宋" w:hAnsi="仿宋" w:eastAsia="仿宋" w:cs="仿宋"/>
                <w:color w:val="000000" w:themeColor="text1"/>
                <w:sz w:val="24"/>
                <w14:textFill>
                  <w14:solidFill>
                    <w14:schemeClr w14:val="tx1"/>
                  </w14:solidFill>
                </w14:textFill>
              </w:rPr>
            </w:pPr>
          </w:p>
        </w:tc>
        <w:tc>
          <w:tcPr>
            <w:tcW w:w="2031" w:type="dxa"/>
            <w:tcBorders>
              <w:top w:val="single" w:color="auto" w:sz="4" w:space="0"/>
              <w:left w:val="single" w:color="auto" w:sz="4" w:space="0"/>
              <w:bottom w:val="single" w:color="auto" w:sz="4" w:space="0"/>
              <w:right w:val="single" w:color="auto" w:sz="4" w:space="0"/>
            </w:tcBorders>
            <w:vAlign w:val="center"/>
          </w:tcPr>
          <w:p w14:paraId="19DE83AB">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便携式呼末CO</w:t>
            </w:r>
            <w:r>
              <w:rPr>
                <w:rFonts w:hint="eastAsia" w:ascii="仿宋" w:hAnsi="仿宋" w:eastAsia="仿宋" w:cs="仿宋"/>
                <w:color w:val="000000" w:themeColor="text1"/>
                <w:sz w:val="24"/>
                <w:vertAlign w:val="subscript"/>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检测仪</w:t>
            </w:r>
          </w:p>
        </w:tc>
        <w:tc>
          <w:tcPr>
            <w:tcW w:w="981" w:type="dxa"/>
            <w:tcBorders>
              <w:top w:val="single" w:color="auto" w:sz="4" w:space="0"/>
              <w:left w:val="single" w:color="auto" w:sz="4" w:space="0"/>
              <w:bottom w:val="single" w:color="auto" w:sz="4" w:space="0"/>
              <w:right w:val="single" w:color="auto" w:sz="4" w:space="0"/>
            </w:tcBorders>
            <w:vAlign w:val="center"/>
          </w:tcPr>
          <w:p w14:paraId="086DFA7C">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3套</w:t>
            </w:r>
          </w:p>
        </w:tc>
        <w:tc>
          <w:tcPr>
            <w:tcW w:w="1262" w:type="dxa"/>
            <w:tcBorders>
              <w:top w:val="single" w:color="auto" w:sz="4" w:space="0"/>
              <w:left w:val="single" w:color="auto" w:sz="4" w:space="0"/>
              <w:bottom w:val="single" w:color="auto" w:sz="4" w:space="0"/>
              <w:right w:val="single" w:color="auto" w:sz="4" w:space="0"/>
            </w:tcBorders>
            <w:vAlign w:val="center"/>
          </w:tcPr>
          <w:p w14:paraId="7E2F25D5">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262" w:type="dxa"/>
            <w:tcBorders>
              <w:top w:val="single" w:color="auto" w:sz="4" w:space="0"/>
              <w:left w:val="single" w:color="auto" w:sz="4" w:space="0"/>
              <w:bottom w:val="single" w:color="auto" w:sz="4" w:space="0"/>
              <w:right w:val="single" w:color="auto" w:sz="4" w:space="0"/>
            </w:tcBorders>
            <w:vAlign w:val="center"/>
          </w:tcPr>
          <w:p w14:paraId="71CB64D2">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1261" w:type="dxa"/>
            <w:tcBorders>
              <w:top w:val="single" w:color="auto" w:sz="4" w:space="0"/>
              <w:left w:val="single" w:color="auto" w:sz="4" w:space="0"/>
              <w:bottom w:val="single" w:color="auto" w:sz="4" w:space="0"/>
              <w:right w:val="single" w:color="auto" w:sz="4" w:space="0"/>
            </w:tcBorders>
            <w:shd w:val="clear" w:color="auto" w:fill="auto"/>
            <w:vAlign w:val="center"/>
          </w:tcPr>
          <w:p w14:paraId="22E7C3A7">
            <w:pPr>
              <w:snapToGrid w:val="0"/>
              <w:spacing w:line="440" w:lineRule="exact"/>
              <w:jc w:val="center"/>
              <w:rPr>
                <w:rFonts w:ascii="仿宋" w:hAnsi="仿宋" w:eastAsia="仿宋" w:cs="仿宋"/>
                <w:color w:val="000000" w:themeColor="text1"/>
                <w:sz w:val="24"/>
                <w:lang w:val="de-D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866" w:type="dxa"/>
            <w:tcBorders>
              <w:top w:val="single" w:color="auto" w:sz="4" w:space="0"/>
              <w:left w:val="single" w:color="auto" w:sz="4" w:space="0"/>
              <w:bottom w:val="single" w:color="auto" w:sz="4" w:space="0"/>
              <w:right w:val="single" w:color="auto" w:sz="4" w:space="0"/>
            </w:tcBorders>
            <w:vAlign w:val="center"/>
          </w:tcPr>
          <w:p w14:paraId="30499EC8">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是</w:t>
            </w:r>
          </w:p>
        </w:tc>
        <w:tc>
          <w:tcPr>
            <w:tcW w:w="958" w:type="dxa"/>
            <w:tcBorders>
              <w:top w:val="single" w:color="auto" w:sz="4" w:space="0"/>
              <w:left w:val="single" w:color="auto" w:sz="4" w:space="0"/>
              <w:bottom w:val="single" w:color="auto" w:sz="4" w:space="0"/>
              <w:right w:val="single" w:color="auto" w:sz="4" w:space="0"/>
            </w:tcBorders>
            <w:vAlign w:val="center"/>
          </w:tcPr>
          <w:p w14:paraId="135D3294">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第二类</w:t>
            </w:r>
          </w:p>
        </w:tc>
      </w:tr>
      <w:tr w14:paraId="1743A6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8" w:hRule="atLeast"/>
        </w:trPr>
        <w:tc>
          <w:tcPr>
            <w:tcW w:w="494" w:type="dxa"/>
            <w:vMerge w:val="continue"/>
            <w:tcBorders>
              <w:left w:val="single" w:color="auto" w:sz="4" w:space="0"/>
              <w:right w:val="single" w:color="auto" w:sz="4" w:space="0"/>
            </w:tcBorders>
            <w:vAlign w:val="center"/>
          </w:tcPr>
          <w:p w14:paraId="76C1FE39">
            <w:pPr>
              <w:snapToGrid w:val="0"/>
              <w:spacing w:line="440" w:lineRule="exact"/>
              <w:jc w:val="center"/>
              <w:rPr>
                <w:rFonts w:ascii="仿宋" w:hAnsi="仿宋" w:eastAsia="仿宋" w:cs="仿宋"/>
                <w:color w:val="000000" w:themeColor="text1"/>
                <w:sz w:val="24"/>
                <w14:textFill>
                  <w14:solidFill>
                    <w14:schemeClr w14:val="tx1"/>
                  </w14:solidFill>
                </w14:textFill>
              </w:rPr>
            </w:pPr>
          </w:p>
        </w:tc>
        <w:tc>
          <w:tcPr>
            <w:tcW w:w="2031" w:type="dxa"/>
            <w:tcBorders>
              <w:top w:val="single" w:color="auto" w:sz="4" w:space="0"/>
              <w:left w:val="single" w:color="auto" w:sz="4" w:space="0"/>
              <w:bottom w:val="single" w:color="auto" w:sz="4" w:space="0"/>
              <w:right w:val="single" w:color="auto" w:sz="4" w:space="0"/>
            </w:tcBorders>
            <w:vAlign w:val="center"/>
          </w:tcPr>
          <w:p w14:paraId="0B42CE37">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生命体征检测仪</w:t>
            </w:r>
          </w:p>
        </w:tc>
        <w:tc>
          <w:tcPr>
            <w:tcW w:w="981" w:type="dxa"/>
            <w:tcBorders>
              <w:top w:val="single" w:color="auto" w:sz="4" w:space="0"/>
              <w:left w:val="single" w:color="auto" w:sz="4" w:space="0"/>
              <w:bottom w:val="single" w:color="auto" w:sz="4" w:space="0"/>
              <w:right w:val="single" w:color="auto" w:sz="4" w:space="0"/>
            </w:tcBorders>
            <w:vAlign w:val="center"/>
          </w:tcPr>
          <w:p w14:paraId="1CEDD10D">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2套</w:t>
            </w:r>
          </w:p>
        </w:tc>
        <w:tc>
          <w:tcPr>
            <w:tcW w:w="1262" w:type="dxa"/>
            <w:tcBorders>
              <w:top w:val="single" w:color="auto" w:sz="4" w:space="0"/>
              <w:left w:val="single" w:color="auto" w:sz="4" w:space="0"/>
              <w:bottom w:val="single" w:color="auto" w:sz="4" w:space="0"/>
              <w:right w:val="single" w:color="auto" w:sz="4" w:space="0"/>
            </w:tcBorders>
            <w:vAlign w:val="center"/>
          </w:tcPr>
          <w:p w14:paraId="6A79949F">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262" w:type="dxa"/>
            <w:tcBorders>
              <w:top w:val="single" w:color="auto" w:sz="4" w:space="0"/>
              <w:left w:val="single" w:color="auto" w:sz="4" w:space="0"/>
              <w:bottom w:val="single" w:color="auto" w:sz="4" w:space="0"/>
              <w:right w:val="single" w:color="auto" w:sz="4" w:space="0"/>
            </w:tcBorders>
            <w:vAlign w:val="center"/>
          </w:tcPr>
          <w:p w14:paraId="55477ABE">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261" w:type="dxa"/>
            <w:tcBorders>
              <w:top w:val="single" w:color="auto" w:sz="4" w:space="0"/>
              <w:left w:val="single" w:color="auto" w:sz="4" w:space="0"/>
              <w:bottom w:val="single" w:color="auto" w:sz="4" w:space="0"/>
              <w:right w:val="single" w:color="auto" w:sz="4" w:space="0"/>
            </w:tcBorders>
            <w:shd w:val="clear" w:color="auto" w:fill="auto"/>
            <w:vAlign w:val="center"/>
          </w:tcPr>
          <w:p w14:paraId="323CA2D7">
            <w:pPr>
              <w:snapToGrid w:val="0"/>
              <w:spacing w:line="440" w:lineRule="exact"/>
              <w:jc w:val="center"/>
              <w:rPr>
                <w:rFonts w:ascii="仿宋" w:hAnsi="仿宋" w:eastAsia="仿宋" w:cs="仿宋"/>
                <w:color w:val="000000" w:themeColor="text1"/>
                <w:sz w:val="24"/>
                <w:lang w:val="de-D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866" w:type="dxa"/>
            <w:tcBorders>
              <w:top w:val="single" w:color="auto" w:sz="4" w:space="0"/>
              <w:left w:val="single" w:color="auto" w:sz="4" w:space="0"/>
              <w:bottom w:val="single" w:color="auto" w:sz="4" w:space="0"/>
              <w:right w:val="single" w:color="auto" w:sz="4" w:space="0"/>
            </w:tcBorders>
            <w:vAlign w:val="center"/>
          </w:tcPr>
          <w:p w14:paraId="5B3FE773">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否</w:t>
            </w:r>
          </w:p>
        </w:tc>
        <w:tc>
          <w:tcPr>
            <w:tcW w:w="958" w:type="dxa"/>
            <w:tcBorders>
              <w:top w:val="single" w:color="auto" w:sz="4" w:space="0"/>
              <w:left w:val="single" w:color="auto" w:sz="4" w:space="0"/>
              <w:bottom w:val="single" w:color="auto" w:sz="4" w:space="0"/>
              <w:right w:val="single" w:color="auto" w:sz="4" w:space="0"/>
            </w:tcBorders>
            <w:vAlign w:val="center"/>
          </w:tcPr>
          <w:p w14:paraId="3D9EFC59">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第二类</w:t>
            </w:r>
          </w:p>
        </w:tc>
      </w:tr>
    </w:tbl>
    <w:p w14:paraId="19551B2A">
      <w:pPr>
        <w:numPr>
          <w:ilvl w:val="0"/>
          <w:numId w:val="1"/>
        </w:num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技术需求及商务要求</w:t>
      </w:r>
    </w:p>
    <w:tbl>
      <w:tblPr>
        <w:tblStyle w:val="63"/>
        <w:tblW w:w="9238" w:type="dxa"/>
        <w:tblInd w:w="0" w:type="dxa"/>
        <w:tblLayout w:type="fixed"/>
        <w:tblCellMar>
          <w:top w:w="0" w:type="dxa"/>
          <w:left w:w="108" w:type="dxa"/>
          <w:bottom w:w="0" w:type="dxa"/>
          <w:right w:w="108" w:type="dxa"/>
        </w:tblCellMar>
      </w:tblPr>
      <w:tblGrid>
        <w:gridCol w:w="6556"/>
        <w:gridCol w:w="2682"/>
      </w:tblGrid>
      <w:tr w14:paraId="18A2A9C3">
        <w:tblPrEx>
          <w:tblCellMar>
            <w:top w:w="0" w:type="dxa"/>
            <w:left w:w="108" w:type="dxa"/>
            <w:bottom w:w="0" w:type="dxa"/>
            <w:right w:w="108" w:type="dxa"/>
          </w:tblCellMar>
        </w:tblPrEx>
        <w:trPr>
          <w:trHeight w:val="90" w:hRule="atLeast"/>
        </w:trPr>
        <w:tc>
          <w:tcPr>
            <w:tcW w:w="6556" w:type="dxa"/>
            <w:tcBorders>
              <w:top w:val="single" w:color="auto" w:sz="6" w:space="0"/>
              <w:left w:val="single" w:color="auto" w:sz="6" w:space="0"/>
              <w:bottom w:val="single" w:color="auto" w:sz="6" w:space="0"/>
              <w:right w:val="single" w:color="auto" w:sz="6" w:space="0"/>
            </w:tcBorders>
          </w:tcPr>
          <w:p w14:paraId="70FFD320">
            <w:pPr>
              <w:autoSpaceDE w:val="0"/>
              <w:autoSpaceDN w:val="0"/>
              <w:spacing w:line="28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 xml:space="preserve">一、适用科室： </w:t>
            </w:r>
            <w:r>
              <w:rPr>
                <w:rFonts w:hint="eastAsia" w:ascii="仿宋" w:hAnsi="仿宋" w:eastAsia="仿宋" w:cs="仿宋"/>
                <w:color w:val="000000" w:themeColor="text1"/>
                <w:sz w:val="24"/>
                <w14:textFill>
                  <w14:solidFill>
                    <w14:schemeClr w14:val="tx1"/>
                  </w14:solidFill>
                </w14:textFill>
              </w:rPr>
              <w:t>急诊科</w:t>
            </w:r>
          </w:p>
        </w:tc>
        <w:tc>
          <w:tcPr>
            <w:tcW w:w="2682" w:type="dxa"/>
            <w:tcBorders>
              <w:top w:val="single" w:color="auto" w:sz="6" w:space="0"/>
              <w:left w:val="single" w:color="auto" w:sz="6" w:space="0"/>
              <w:bottom w:val="single" w:color="auto" w:sz="6" w:space="0"/>
              <w:right w:val="single" w:color="auto" w:sz="6" w:space="0"/>
            </w:tcBorders>
          </w:tcPr>
          <w:p w14:paraId="21536DA9">
            <w:pPr>
              <w:autoSpaceDE w:val="0"/>
              <w:autoSpaceDN w:val="0"/>
              <w:spacing w:line="280" w:lineRule="exact"/>
              <w:rPr>
                <w:rFonts w:ascii="仿宋" w:hAnsi="仿宋" w:eastAsia="仿宋" w:cs="仿宋"/>
                <w:color w:val="000000" w:themeColor="text1"/>
                <w:sz w:val="24"/>
                <w:lang w:val="zh-CN"/>
                <w14:textFill>
                  <w14:solidFill>
                    <w14:schemeClr w14:val="tx1"/>
                  </w14:solidFill>
                </w14:textFill>
              </w:rPr>
            </w:pPr>
          </w:p>
        </w:tc>
      </w:tr>
      <w:tr w14:paraId="60F96F1C">
        <w:tblPrEx>
          <w:tblCellMar>
            <w:top w:w="0" w:type="dxa"/>
            <w:left w:w="108" w:type="dxa"/>
            <w:bottom w:w="0" w:type="dxa"/>
            <w:right w:w="108" w:type="dxa"/>
          </w:tblCellMar>
        </w:tblPrEx>
        <w:trPr>
          <w:trHeight w:val="20" w:hRule="atLeast"/>
        </w:trPr>
        <w:tc>
          <w:tcPr>
            <w:tcW w:w="6556" w:type="dxa"/>
            <w:tcBorders>
              <w:top w:val="single" w:color="auto" w:sz="6" w:space="0"/>
              <w:left w:val="single" w:color="auto" w:sz="6" w:space="0"/>
              <w:bottom w:val="single" w:color="auto" w:sz="6" w:space="0"/>
              <w:right w:val="single" w:color="auto" w:sz="6" w:space="0"/>
            </w:tcBorders>
          </w:tcPr>
          <w:p w14:paraId="33576E9D">
            <w:pPr>
              <w:autoSpaceDE w:val="0"/>
              <w:autoSpaceDN w:val="0"/>
              <w:spacing w:line="28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二、用途</w:t>
            </w:r>
            <w:r>
              <w:rPr>
                <w:rFonts w:hint="eastAsia" w:ascii="仿宋" w:hAnsi="仿宋" w:eastAsia="仿宋" w:cs="仿宋"/>
                <w:color w:val="000000" w:themeColor="text1"/>
                <w:sz w:val="24"/>
                <w14:textFill>
                  <w14:solidFill>
                    <w14:schemeClr w14:val="tx1"/>
                  </w14:solidFill>
                </w14:textFill>
              </w:rPr>
              <w:t>：</w:t>
            </w:r>
          </w:p>
          <w:p w14:paraId="3C3B4F88">
            <w:pPr>
              <w:autoSpaceDE w:val="0"/>
              <w:autoSpaceDN w:val="0"/>
              <w:spacing w:line="28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设备1：适用于恒定压力下的液体输注（镇痛药、化疗药物、胰岛素除外），不与液体接触。</w:t>
            </w:r>
          </w:p>
          <w:p w14:paraId="4A66EDB8">
            <w:pPr>
              <w:autoSpaceDE w:val="0"/>
              <w:autoSpaceDN w:val="0"/>
              <w:spacing w:line="28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设备2：适用于临床指导气管插管和监测循环功能、CPR跟踪。</w:t>
            </w:r>
          </w:p>
          <w:p w14:paraId="69BA9976">
            <w:pPr>
              <w:autoSpaceDE w:val="0"/>
              <w:autoSpaceDN w:val="0"/>
              <w:spacing w:line="28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设备3：适合成人、小儿、新生儿全年龄段患者生命体征监测。</w:t>
            </w:r>
          </w:p>
          <w:p w14:paraId="369E3A1B">
            <w:pP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组成或配置：</w:t>
            </w:r>
          </w:p>
          <w:p w14:paraId="6F27E969">
            <w:pPr>
              <w:autoSpaceDE w:val="0"/>
              <w:autoSpaceDN w:val="0"/>
              <w:spacing w:line="28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设备1：输液输血加压系统1台，加压袋2个</w:t>
            </w:r>
          </w:p>
          <w:p w14:paraId="6932458C">
            <w:pPr>
              <w:autoSpaceDE w:val="0"/>
              <w:autoSpaceDN w:val="0"/>
              <w:spacing w:line="28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设备2：便携式呼末CO</w:t>
            </w:r>
            <w:r>
              <w:rPr>
                <w:rFonts w:hint="eastAsia" w:ascii="仿宋" w:hAnsi="仿宋" w:eastAsia="仿宋" w:cs="仿宋"/>
                <w:color w:val="000000" w:themeColor="text1"/>
                <w:sz w:val="24"/>
                <w:vertAlign w:val="subscript"/>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检测仪3台，气道适配器9个</w:t>
            </w:r>
          </w:p>
          <w:p w14:paraId="48A2F4FC">
            <w:pPr>
              <w:autoSpaceDE w:val="0"/>
              <w:autoSpaceDN w:val="0"/>
              <w:spacing w:line="280" w:lineRule="exac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设备3：生命体征检测仪2台，附件标配</w:t>
            </w:r>
          </w:p>
        </w:tc>
        <w:tc>
          <w:tcPr>
            <w:tcW w:w="2682" w:type="dxa"/>
            <w:tcBorders>
              <w:top w:val="single" w:color="auto" w:sz="6" w:space="0"/>
              <w:left w:val="single" w:color="auto" w:sz="6" w:space="0"/>
              <w:bottom w:val="single" w:color="auto" w:sz="6" w:space="0"/>
              <w:right w:val="single" w:color="auto" w:sz="6" w:space="0"/>
            </w:tcBorders>
          </w:tcPr>
          <w:p w14:paraId="2E9D3B51">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010160A3">
        <w:tblPrEx>
          <w:tblCellMar>
            <w:top w:w="0" w:type="dxa"/>
            <w:left w:w="108" w:type="dxa"/>
            <w:bottom w:w="0" w:type="dxa"/>
            <w:right w:w="108" w:type="dxa"/>
          </w:tblCellMar>
        </w:tblPrEx>
        <w:trPr>
          <w:trHeight w:val="20" w:hRule="atLeast"/>
        </w:trPr>
        <w:tc>
          <w:tcPr>
            <w:tcW w:w="6556" w:type="dxa"/>
            <w:tcBorders>
              <w:top w:val="single" w:color="auto" w:sz="6" w:space="0"/>
              <w:left w:val="single" w:color="auto" w:sz="6" w:space="0"/>
              <w:bottom w:val="single" w:color="auto" w:sz="6" w:space="0"/>
              <w:right w:val="single" w:color="auto" w:sz="6" w:space="0"/>
            </w:tcBorders>
          </w:tcPr>
          <w:p w14:paraId="5C287976">
            <w:pPr>
              <w:autoSpaceDE w:val="0"/>
              <w:autoSpaceDN w:val="0"/>
              <w:spacing w:line="28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三、功能和技术参数及配置：</w:t>
            </w:r>
          </w:p>
        </w:tc>
        <w:tc>
          <w:tcPr>
            <w:tcW w:w="2682" w:type="dxa"/>
            <w:tcBorders>
              <w:top w:val="single" w:color="auto" w:sz="6" w:space="0"/>
              <w:left w:val="single" w:color="auto" w:sz="6" w:space="0"/>
              <w:bottom w:val="single" w:color="auto" w:sz="6" w:space="0"/>
              <w:right w:val="single" w:color="auto" w:sz="6" w:space="0"/>
            </w:tcBorders>
          </w:tcPr>
          <w:p w14:paraId="17C87A1D">
            <w:pPr>
              <w:autoSpaceDE w:val="0"/>
              <w:autoSpaceDN w:val="0"/>
              <w:spacing w:line="28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对应指标，详细说明，否则视为不符要求</w:t>
            </w:r>
          </w:p>
        </w:tc>
      </w:tr>
      <w:tr w14:paraId="008E6C43">
        <w:tblPrEx>
          <w:tblCellMar>
            <w:top w:w="0" w:type="dxa"/>
            <w:left w:w="108" w:type="dxa"/>
            <w:bottom w:w="0" w:type="dxa"/>
            <w:right w:w="108" w:type="dxa"/>
          </w:tblCellMar>
        </w:tblPrEx>
        <w:trPr>
          <w:trHeight w:val="20" w:hRule="atLeast"/>
        </w:trPr>
        <w:tc>
          <w:tcPr>
            <w:tcW w:w="6556" w:type="dxa"/>
            <w:tcBorders>
              <w:top w:val="single" w:color="auto" w:sz="6" w:space="0"/>
              <w:left w:val="single" w:color="auto" w:sz="6" w:space="0"/>
              <w:bottom w:val="single" w:color="auto" w:sz="6" w:space="0"/>
              <w:right w:val="single" w:color="auto" w:sz="6" w:space="0"/>
            </w:tcBorders>
          </w:tcPr>
          <w:p w14:paraId="2CE5063D">
            <w:pPr>
              <w:widowControl/>
              <w:jc w:val="lef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3.1（设备1）设备名称：输液输血加压系统，数量：1套，预算金额：5万元</w:t>
            </w:r>
          </w:p>
        </w:tc>
        <w:tc>
          <w:tcPr>
            <w:tcW w:w="2682" w:type="dxa"/>
            <w:tcBorders>
              <w:top w:val="single" w:color="auto" w:sz="6" w:space="0"/>
              <w:left w:val="single" w:color="auto" w:sz="6" w:space="0"/>
              <w:bottom w:val="single" w:color="auto" w:sz="6" w:space="0"/>
              <w:right w:val="single" w:color="auto" w:sz="6" w:space="0"/>
            </w:tcBorders>
          </w:tcPr>
          <w:p w14:paraId="692D0E67">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622243A0">
        <w:tblPrEx>
          <w:tblCellMar>
            <w:top w:w="0" w:type="dxa"/>
            <w:left w:w="108" w:type="dxa"/>
            <w:bottom w:w="0" w:type="dxa"/>
            <w:right w:w="108" w:type="dxa"/>
          </w:tblCellMar>
        </w:tblPrEx>
        <w:trPr>
          <w:trHeight w:val="20" w:hRule="atLeast"/>
        </w:trPr>
        <w:tc>
          <w:tcPr>
            <w:tcW w:w="6556" w:type="dxa"/>
            <w:tcBorders>
              <w:top w:val="single" w:color="auto" w:sz="6" w:space="0"/>
              <w:left w:val="single" w:color="auto" w:sz="6" w:space="0"/>
              <w:bottom w:val="single" w:color="auto" w:sz="6" w:space="0"/>
              <w:right w:val="single" w:color="auto" w:sz="6" w:space="0"/>
            </w:tcBorders>
            <w:vAlign w:val="center"/>
          </w:tcPr>
          <w:p w14:paraId="72DBF23F">
            <w:pPr>
              <w:autoSpaceDE w:val="0"/>
              <w:autoSpaceDN w:val="0"/>
              <w:spacing w:line="280" w:lineRule="exac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3.1.1 压力设置范围≥0-300mmHg，步长≤1mmHg</w:t>
            </w:r>
          </w:p>
        </w:tc>
        <w:tc>
          <w:tcPr>
            <w:tcW w:w="2682" w:type="dxa"/>
            <w:tcBorders>
              <w:top w:val="single" w:color="auto" w:sz="6" w:space="0"/>
              <w:left w:val="single" w:color="auto" w:sz="6" w:space="0"/>
              <w:bottom w:val="single" w:color="auto" w:sz="6" w:space="0"/>
              <w:right w:val="single" w:color="auto" w:sz="6" w:space="0"/>
            </w:tcBorders>
          </w:tcPr>
          <w:p w14:paraId="7AE945A8">
            <w:pPr>
              <w:autoSpaceDE w:val="0"/>
              <w:autoSpaceDN w:val="0"/>
              <w:spacing w:line="280" w:lineRule="exact"/>
              <w:rPr>
                <w:rFonts w:ascii="仿宋" w:hAnsi="仿宋" w:eastAsia="仿宋" w:cs="仿宋"/>
                <w:color w:val="000000" w:themeColor="text1"/>
                <w:sz w:val="24"/>
                <w:lang w:val="zh-CN"/>
                <w14:textFill>
                  <w14:solidFill>
                    <w14:schemeClr w14:val="tx1"/>
                  </w14:solidFill>
                </w14:textFill>
              </w:rPr>
            </w:pPr>
          </w:p>
        </w:tc>
      </w:tr>
      <w:tr w14:paraId="78A84B42">
        <w:tblPrEx>
          <w:tblCellMar>
            <w:top w:w="0" w:type="dxa"/>
            <w:left w:w="108" w:type="dxa"/>
            <w:bottom w:w="0" w:type="dxa"/>
            <w:right w:w="108" w:type="dxa"/>
          </w:tblCellMar>
        </w:tblPrEx>
        <w:trPr>
          <w:trHeight w:val="20" w:hRule="atLeast"/>
        </w:trPr>
        <w:tc>
          <w:tcPr>
            <w:tcW w:w="6556" w:type="dxa"/>
            <w:tcBorders>
              <w:top w:val="single" w:color="auto" w:sz="6" w:space="0"/>
              <w:left w:val="single" w:color="auto" w:sz="6" w:space="0"/>
              <w:bottom w:val="single" w:color="auto" w:sz="6" w:space="0"/>
              <w:right w:val="single" w:color="auto" w:sz="6" w:space="0"/>
            </w:tcBorders>
            <w:vAlign w:val="center"/>
          </w:tcPr>
          <w:p w14:paraId="57894C3B">
            <w:pPr>
              <w:autoSpaceDE w:val="0"/>
              <w:autoSpaceDN w:val="0"/>
              <w:spacing w:line="280" w:lineRule="exac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3.1.2 压力显示值精度≤±10mmHg</w:t>
            </w:r>
          </w:p>
        </w:tc>
        <w:tc>
          <w:tcPr>
            <w:tcW w:w="2682" w:type="dxa"/>
            <w:tcBorders>
              <w:top w:val="single" w:color="auto" w:sz="6" w:space="0"/>
              <w:left w:val="single" w:color="auto" w:sz="6" w:space="0"/>
              <w:bottom w:val="single" w:color="auto" w:sz="6" w:space="0"/>
              <w:right w:val="single" w:color="auto" w:sz="6" w:space="0"/>
            </w:tcBorders>
          </w:tcPr>
          <w:p w14:paraId="493E5DFB">
            <w:pPr>
              <w:autoSpaceDE w:val="0"/>
              <w:autoSpaceDN w:val="0"/>
              <w:spacing w:line="280" w:lineRule="exact"/>
              <w:rPr>
                <w:rFonts w:ascii="仿宋" w:hAnsi="仿宋" w:eastAsia="仿宋" w:cs="仿宋"/>
                <w:color w:val="000000" w:themeColor="text1"/>
                <w:sz w:val="24"/>
                <w:lang w:val="zh-CN"/>
                <w14:textFill>
                  <w14:solidFill>
                    <w14:schemeClr w14:val="tx1"/>
                  </w14:solidFill>
                </w14:textFill>
              </w:rPr>
            </w:pPr>
          </w:p>
        </w:tc>
      </w:tr>
      <w:tr w14:paraId="1F242A36">
        <w:tblPrEx>
          <w:tblCellMar>
            <w:top w:w="0" w:type="dxa"/>
            <w:left w:w="108" w:type="dxa"/>
            <w:bottom w:w="0" w:type="dxa"/>
            <w:right w:w="108" w:type="dxa"/>
          </w:tblCellMar>
        </w:tblPrEx>
        <w:trPr>
          <w:trHeight w:val="20" w:hRule="atLeast"/>
        </w:trPr>
        <w:tc>
          <w:tcPr>
            <w:tcW w:w="6556" w:type="dxa"/>
            <w:tcBorders>
              <w:top w:val="single" w:color="auto" w:sz="6" w:space="0"/>
              <w:left w:val="single" w:color="auto" w:sz="6" w:space="0"/>
              <w:bottom w:val="single" w:color="auto" w:sz="6" w:space="0"/>
              <w:right w:val="single" w:color="auto" w:sz="6" w:space="0"/>
            </w:tcBorders>
            <w:vAlign w:val="center"/>
          </w:tcPr>
          <w:p w14:paraId="6B5C2473">
            <w:pPr>
              <w:autoSpaceDE w:val="0"/>
              <w:autoSpaceDN w:val="0"/>
              <w:spacing w:line="280" w:lineRule="exac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3.1.3 输出压力波动性≤±5mmHg</w:t>
            </w:r>
          </w:p>
        </w:tc>
        <w:tc>
          <w:tcPr>
            <w:tcW w:w="2682" w:type="dxa"/>
            <w:tcBorders>
              <w:top w:val="single" w:color="auto" w:sz="6" w:space="0"/>
              <w:left w:val="single" w:color="auto" w:sz="6" w:space="0"/>
              <w:bottom w:val="single" w:color="auto" w:sz="6" w:space="0"/>
              <w:right w:val="single" w:color="auto" w:sz="6" w:space="0"/>
            </w:tcBorders>
          </w:tcPr>
          <w:p w14:paraId="48EF4B2F">
            <w:pPr>
              <w:autoSpaceDE w:val="0"/>
              <w:autoSpaceDN w:val="0"/>
              <w:spacing w:line="280" w:lineRule="exact"/>
              <w:rPr>
                <w:rFonts w:ascii="仿宋" w:hAnsi="仿宋" w:eastAsia="仿宋" w:cs="仿宋"/>
                <w:color w:val="000000" w:themeColor="text1"/>
                <w:sz w:val="24"/>
                <w:lang w:val="zh-CN"/>
                <w14:textFill>
                  <w14:solidFill>
                    <w14:schemeClr w14:val="tx1"/>
                  </w14:solidFill>
                </w14:textFill>
              </w:rPr>
            </w:pPr>
          </w:p>
        </w:tc>
      </w:tr>
      <w:tr w14:paraId="54D91034">
        <w:tblPrEx>
          <w:tblCellMar>
            <w:top w:w="0" w:type="dxa"/>
            <w:left w:w="108" w:type="dxa"/>
            <w:bottom w:w="0" w:type="dxa"/>
            <w:right w:w="108" w:type="dxa"/>
          </w:tblCellMar>
        </w:tblPrEx>
        <w:trPr>
          <w:trHeight w:val="20" w:hRule="atLeast"/>
        </w:trPr>
        <w:tc>
          <w:tcPr>
            <w:tcW w:w="6556" w:type="dxa"/>
            <w:tcBorders>
              <w:top w:val="single" w:color="auto" w:sz="6" w:space="0"/>
              <w:left w:val="single" w:color="auto" w:sz="6" w:space="0"/>
              <w:bottom w:val="single" w:color="auto" w:sz="6" w:space="0"/>
              <w:right w:val="single" w:color="auto" w:sz="6" w:space="0"/>
            </w:tcBorders>
            <w:vAlign w:val="center"/>
          </w:tcPr>
          <w:p w14:paraId="49740ED1">
            <w:pPr>
              <w:autoSpaceDE w:val="0"/>
              <w:autoSpaceDN w:val="0"/>
              <w:spacing w:line="280" w:lineRule="exac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3.1.4 当加压装置的压力超过300mmHg时，加压装置能够自动泄压</w:t>
            </w:r>
          </w:p>
        </w:tc>
        <w:tc>
          <w:tcPr>
            <w:tcW w:w="2682" w:type="dxa"/>
            <w:tcBorders>
              <w:top w:val="single" w:color="auto" w:sz="6" w:space="0"/>
              <w:left w:val="single" w:color="auto" w:sz="6" w:space="0"/>
              <w:bottom w:val="single" w:color="auto" w:sz="6" w:space="0"/>
              <w:right w:val="single" w:color="auto" w:sz="6" w:space="0"/>
            </w:tcBorders>
          </w:tcPr>
          <w:p w14:paraId="0469406C">
            <w:pPr>
              <w:autoSpaceDE w:val="0"/>
              <w:autoSpaceDN w:val="0"/>
              <w:spacing w:line="280" w:lineRule="exact"/>
              <w:rPr>
                <w:rFonts w:ascii="仿宋" w:hAnsi="仿宋" w:eastAsia="仿宋" w:cs="仿宋"/>
                <w:color w:val="000000" w:themeColor="text1"/>
                <w:sz w:val="24"/>
                <w:lang w:val="zh-CN"/>
                <w14:textFill>
                  <w14:solidFill>
                    <w14:schemeClr w14:val="tx1"/>
                  </w14:solidFill>
                </w14:textFill>
              </w:rPr>
            </w:pPr>
          </w:p>
        </w:tc>
      </w:tr>
      <w:tr w14:paraId="16E9B713">
        <w:tblPrEx>
          <w:tblCellMar>
            <w:top w:w="0" w:type="dxa"/>
            <w:left w:w="108" w:type="dxa"/>
            <w:bottom w:w="0" w:type="dxa"/>
            <w:right w:w="108" w:type="dxa"/>
          </w:tblCellMar>
        </w:tblPrEx>
        <w:trPr>
          <w:trHeight w:val="20" w:hRule="atLeast"/>
        </w:trPr>
        <w:tc>
          <w:tcPr>
            <w:tcW w:w="6556" w:type="dxa"/>
            <w:tcBorders>
              <w:top w:val="single" w:color="auto" w:sz="6" w:space="0"/>
              <w:left w:val="single" w:color="auto" w:sz="6" w:space="0"/>
              <w:bottom w:val="single" w:color="auto" w:sz="6" w:space="0"/>
              <w:right w:val="single" w:color="auto" w:sz="6" w:space="0"/>
            </w:tcBorders>
            <w:vAlign w:val="center"/>
          </w:tcPr>
          <w:p w14:paraId="264F71BC">
            <w:pPr>
              <w:autoSpaceDE w:val="0"/>
              <w:autoSpaceDN w:val="0"/>
              <w:spacing w:line="280" w:lineRule="exac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3.1.5 自然放置1min，压降≤10%</w:t>
            </w:r>
          </w:p>
        </w:tc>
        <w:tc>
          <w:tcPr>
            <w:tcW w:w="2682" w:type="dxa"/>
            <w:tcBorders>
              <w:top w:val="single" w:color="auto" w:sz="6" w:space="0"/>
              <w:left w:val="single" w:color="auto" w:sz="6" w:space="0"/>
              <w:bottom w:val="single" w:color="auto" w:sz="6" w:space="0"/>
              <w:right w:val="single" w:color="auto" w:sz="6" w:space="0"/>
            </w:tcBorders>
          </w:tcPr>
          <w:p w14:paraId="50CB00C7">
            <w:pPr>
              <w:autoSpaceDE w:val="0"/>
              <w:autoSpaceDN w:val="0"/>
              <w:spacing w:line="280" w:lineRule="exact"/>
              <w:rPr>
                <w:rFonts w:ascii="仿宋" w:hAnsi="仿宋" w:eastAsia="仿宋" w:cs="仿宋"/>
                <w:color w:val="000000" w:themeColor="text1"/>
                <w:sz w:val="24"/>
                <w:lang w:val="zh-CN"/>
                <w14:textFill>
                  <w14:solidFill>
                    <w14:schemeClr w14:val="tx1"/>
                  </w14:solidFill>
                </w14:textFill>
              </w:rPr>
            </w:pPr>
          </w:p>
        </w:tc>
      </w:tr>
      <w:tr w14:paraId="30C3E5DF">
        <w:tblPrEx>
          <w:tblCellMar>
            <w:top w:w="0" w:type="dxa"/>
            <w:left w:w="108" w:type="dxa"/>
            <w:bottom w:w="0" w:type="dxa"/>
            <w:right w:w="108" w:type="dxa"/>
          </w:tblCellMar>
        </w:tblPrEx>
        <w:trPr>
          <w:trHeight w:val="20" w:hRule="atLeast"/>
        </w:trPr>
        <w:tc>
          <w:tcPr>
            <w:tcW w:w="6556" w:type="dxa"/>
            <w:tcBorders>
              <w:top w:val="single" w:color="auto" w:sz="6" w:space="0"/>
              <w:left w:val="single" w:color="auto" w:sz="6" w:space="0"/>
              <w:bottom w:val="single" w:color="auto" w:sz="6" w:space="0"/>
              <w:right w:val="single" w:color="auto" w:sz="6" w:space="0"/>
            </w:tcBorders>
            <w:vAlign w:val="center"/>
          </w:tcPr>
          <w:p w14:paraId="1F211325">
            <w:pPr>
              <w:autoSpaceDE w:val="0"/>
              <w:autoSpaceDN w:val="0"/>
              <w:spacing w:line="280" w:lineRule="exac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3.1.6 加压装置具有自动压力调节功能，保持压力恒定。</w:t>
            </w:r>
          </w:p>
        </w:tc>
        <w:tc>
          <w:tcPr>
            <w:tcW w:w="2682" w:type="dxa"/>
            <w:tcBorders>
              <w:top w:val="single" w:color="auto" w:sz="6" w:space="0"/>
              <w:left w:val="single" w:color="auto" w:sz="6" w:space="0"/>
              <w:bottom w:val="single" w:color="auto" w:sz="6" w:space="0"/>
              <w:right w:val="single" w:color="auto" w:sz="6" w:space="0"/>
            </w:tcBorders>
          </w:tcPr>
          <w:p w14:paraId="52E8319B">
            <w:pPr>
              <w:autoSpaceDE w:val="0"/>
              <w:autoSpaceDN w:val="0"/>
              <w:spacing w:line="280" w:lineRule="exact"/>
              <w:rPr>
                <w:rFonts w:ascii="仿宋" w:hAnsi="仿宋" w:eastAsia="仿宋" w:cs="仿宋"/>
                <w:color w:val="000000" w:themeColor="text1"/>
                <w:sz w:val="24"/>
                <w:lang w:val="zh-CN"/>
                <w14:textFill>
                  <w14:solidFill>
                    <w14:schemeClr w14:val="tx1"/>
                  </w14:solidFill>
                </w14:textFill>
              </w:rPr>
            </w:pPr>
          </w:p>
        </w:tc>
      </w:tr>
      <w:tr w14:paraId="7C000E1D">
        <w:tblPrEx>
          <w:tblCellMar>
            <w:top w:w="0" w:type="dxa"/>
            <w:left w:w="108" w:type="dxa"/>
            <w:bottom w:w="0" w:type="dxa"/>
            <w:right w:w="108" w:type="dxa"/>
          </w:tblCellMar>
        </w:tblPrEx>
        <w:trPr>
          <w:trHeight w:val="20" w:hRule="atLeast"/>
        </w:trPr>
        <w:tc>
          <w:tcPr>
            <w:tcW w:w="6556" w:type="dxa"/>
            <w:tcBorders>
              <w:top w:val="single" w:color="auto" w:sz="6" w:space="0"/>
              <w:left w:val="single" w:color="auto" w:sz="6" w:space="0"/>
              <w:bottom w:val="single" w:color="auto" w:sz="6" w:space="0"/>
              <w:right w:val="single" w:color="auto" w:sz="6" w:space="0"/>
            </w:tcBorders>
            <w:vAlign w:val="center"/>
          </w:tcPr>
          <w:p w14:paraId="66565854">
            <w:pPr>
              <w:autoSpaceDE w:val="0"/>
              <w:autoSpaceDN w:val="0"/>
              <w:spacing w:line="280" w:lineRule="exac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3.1.7 加压袋外套规格≤500mL,承重≥1.5kg</w:t>
            </w:r>
          </w:p>
        </w:tc>
        <w:tc>
          <w:tcPr>
            <w:tcW w:w="2682" w:type="dxa"/>
            <w:tcBorders>
              <w:top w:val="single" w:color="auto" w:sz="6" w:space="0"/>
              <w:left w:val="single" w:color="auto" w:sz="6" w:space="0"/>
              <w:bottom w:val="single" w:color="auto" w:sz="6" w:space="0"/>
              <w:right w:val="single" w:color="auto" w:sz="6" w:space="0"/>
            </w:tcBorders>
          </w:tcPr>
          <w:p w14:paraId="198770D3">
            <w:pPr>
              <w:autoSpaceDE w:val="0"/>
              <w:autoSpaceDN w:val="0"/>
              <w:spacing w:line="280" w:lineRule="exact"/>
              <w:rPr>
                <w:rFonts w:ascii="仿宋" w:hAnsi="仿宋" w:eastAsia="仿宋" w:cs="仿宋"/>
                <w:color w:val="000000" w:themeColor="text1"/>
                <w:sz w:val="24"/>
                <w:lang w:val="zh-CN"/>
                <w14:textFill>
                  <w14:solidFill>
                    <w14:schemeClr w14:val="tx1"/>
                  </w14:solidFill>
                </w14:textFill>
              </w:rPr>
            </w:pPr>
          </w:p>
        </w:tc>
      </w:tr>
      <w:tr w14:paraId="20C1EE6E">
        <w:tblPrEx>
          <w:tblCellMar>
            <w:top w:w="0" w:type="dxa"/>
            <w:left w:w="108" w:type="dxa"/>
            <w:bottom w:w="0" w:type="dxa"/>
            <w:right w:w="108" w:type="dxa"/>
          </w:tblCellMar>
        </w:tblPrEx>
        <w:trPr>
          <w:trHeight w:val="20" w:hRule="atLeast"/>
        </w:trPr>
        <w:tc>
          <w:tcPr>
            <w:tcW w:w="6556" w:type="dxa"/>
            <w:tcBorders>
              <w:top w:val="single" w:color="auto" w:sz="6" w:space="0"/>
              <w:left w:val="single" w:color="auto" w:sz="6" w:space="0"/>
              <w:bottom w:val="single" w:color="auto" w:sz="6" w:space="0"/>
              <w:right w:val="single" w:color="auto" w:sz="6" w:space="0"/>
            </w:tcBorders>
            <w:vAlign w:val="center"/>
          </w:tcPr>
          <w:p w14:paraId="292A68F8">
            <w:pPr>
              <w:autoSpaceDE w:val="0"/>
              <w:autoSpaceDN w:val="0"/>
              <w:spacing w:line="280" w:lineRule="exac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3.1.8 加压袋外套规格≤1000mL,承重≥3kg</w:t>
            </w:r>
          </w:p>
        </w:tc>
        <w:tc>
          <w:tcPr>
            <w:tcW w:w="2682" w:type="dxa"/>
            <w:tcBorders>
              <w:top w:val="single" w:color="auto" w:sz="6" w:space="0"/>
              <w:left w:val="single" w:color="auto" w:sz="6" w:space="0"/>
              <w:bottom w:val="single" w:color="auto" w:sz="6" w:space="0"/>
              <w:right w:val="single" w:color="auto" w:sz="6" w:space="0"/>
            </w:tcBorders>
          </w:tcPr>
          <w:p w14:paraId="5B09C470">
            <w:pPr>
              <w:autoSpaceDE w:val="0"/>
              <w:autoSpaceDN w:val="0"/>
              <w:spacing w:line="280" w:lineRule="exact"/>
              <w:rPr>
                <w:rFonts w:ascii="仿宋" w:hAnsi="仿宋" w:eastAsia="仿宋" w:cs="仿宋"/>
                <w:color w:val="000000" w:themeColor="text1"/>
                <w:sz w:val="24"/>
                <w:lang w:val="zh-CN"/>
                <w14:textFill>
                  <w14:solidFill>
                    <w14:schemeClr w14:val="tx1"/>
                  </w14:solidFill>
                </w14:textFill>
              </w:rPr>
            </w:pPr>
          </w:p>
        </w:tc>
      </w:tr>
      <w:tr w14:paraId="2AECD4EC">
        <w:tblPrEx>
          <w:tblCellMar>
            <w:top w:w="0" w:type="dxa"/>
            <w:left w:w="108" w:type="dxa"/>
            <w:bottom w:w="0" w:type="dxa"/>
            <w:right w:w="108" w:type="dxa"/>
          </w:tblCellMar>
        </w:tblPrEx>
        <w:trPr>
          <w:trHeight w:val="20" w:hRule="atLeast"/>
        </w:trPr>
        <w:tc>
          <w:tcPr>
            <w:tcW w:w="6556" w:type="dxa"/>
            <w:tcBorders>
              <w:top w:val="single" w:color="auto" w:sz="6" w:space="0"/>
              <w:left w:val="single" w:color="auto" w:sz="6" w:space="0"/>
              <w:bottom w:val="single" w:color="auto" w:sz="6" w:space="0"/>
              <w:right w:val="single" w:color="auto" w:sz="6" w:space="0"/>
            </w:tcBorders>
            <w:vAlign w:val="center"/>
          </w:tcPr>
          <w:p w14:paraId="4AE4C176">
            <w:pPr>
              <w:autoSpaceDE w:val="0"/>
              <w:autoSpaceDN w:val="0"/>
              <w:spacing w:line="280" w:lineRule="exac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3.1.9 加压袋外套规格≤3000mL,承重≥5kg</w:t>
            </w:r>
          </w:p>
        </w:tc>
        <w:tc>
          <w:tcPr>
            <w:tcW w:w="2682" w:type="dxa"/>
            <w:tcBorders>
              <w:top w:val="single" w:color="auto" w:sz="6" w:space="0"/>
              <w:left w:val="single" w:color="auto" w:sz="6" w:space="0"/>
              <w:bottom w:val="single" w:color="auto" w:sz="6" w:space="0"/>
              <w:right w:val="single" w:color="auto" w:sz="6" w:space="0"/>
            </w:tcBorders>
          </w:tcPr>
          <w:p w14:paraId="44DE9AFE">
            <w:pPr>
              <w:autoSpaceDE w:val="0"/>
              <w:autoSpaceDN w:val="0"/>
              <w:spacing w:line="280" w:lineRule="exact"/>
              <w:rPr>
                <w:rFonts w:ascii="仿宋" w:hAnsi="仿宋" w:eastAsia="仿宋" w:cs="仿宋"/>
                <w:color w:val="000000" w:themeColor="text1"/>
                <w:sz w:val="24"/>
                <w:lang w:val="zh-CN"/>
                <w14:textFill>
                  <w14:solidFill>
                    <w14:schemeClr w14:val="tx1"/>
                  </w14:solidFill>
                </w14:textFill>
              </w:rPr>
            </w:pPr>
          </w:p>
        </w:tc>
      </w:tr>
      <w:tr w14:paraId="440D1CB3">
        <w:tblPrEx>
          <w:tblCellMar>
            <w:top w:w="0" w:type="dxa"/>
            <w:left w:w="108" w:type="dxa"/>
            <w:bottom w:w="0" w:type="dxa"/>
            <w:right w:w="108" w:type="dxa"/>
          </w:tblCellMar>
        </w:tblPrEx>
        <w:trPr>
          <w:trHeight w:val="20" w:hRule="atLeast"/>
        </w:trPr>
        <w:tc>
          <w:tcPr>
            <w:tcW w:w="6556" w:type="dxa"/>
            <w:tcBorders>
              <w:top w:val="single" w:color="auto" w:sz="6" w:space="0"/>
              <w:left w:val="single" w:color="auto" w:sz="6" w:space="0"/>
              <w:bottom w:val="single" w:color="auto" w:sz="6" w:space="0"/>
              <w:right w:val="single" w:color="auto" w:sz="6" w:space="0"/>
            </w:tcBorders>
            <w:vAlign w:val="center"/>
          </w:tcPr>
          <w:p w14:paraId="5AB1229F">
            <w:pPr>
              <w:autoSpaceDE w:val="0"/>
              <w:autoSpaceDN w:val="0"/>
              <w:spacing w:line="280" w:lineRule="exac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▲3.1.10 加压通道数≥2路</w:t>
            </w:r>
          </w:p>
        </w:tc>
        <w:tc>
          <w:tcPr>
            <w:tcW w:w="2682" w:type="dxa"/>
            <w:tcBorders>
              <w:top w:val="single" w:color="auto" w:sz="6" w:space="0"/>
              <w:left w:val="single" w:color="auto" w:sz="6" w:space="0"/>
              <w:bottom w:val="single" w:color="auto" w:sz="6" w:space="0"/>
              <w:right w:val="single" w:color="auto" w:sz="6" w:space="0"/>
            </w:tcBorders>
          </w:tcPr>
          <w:p w14:paraId="588A1323">
            <w:pPr>
              <w:autoSpaceDE w:val="0"/>
              <w:autoSpaceDN w:val="0"/>
              <w:spacing w:line="280" w:lineRule="exact"/>
              <w:rPr>
                <w:rFonts w:ascii="仿宋" w:hAnsi="仿宋" w:eastAsia="仿宋" w:cs="仿宋"/>
                <w:color w:val="000000" w:themeColor="text1"/>
                <w:sz w:val="24"/>
                <w:lang w:val="zh-CN"/>
                <w14:textFill>
                  <w14:solidFill>
                    <w14:schemeClr w14:val="tx1"/>
                  </w14:solidFill>
                </w14:textFill>
              </w:rPr>
            </w:pPr>
          </w:p>
        </w:tc>
      </w:tr>
      <w:tr w14:paraId="1F150841">
        <w:tblPrEx>
          <w:tblCellMar>
            <w:top w:w="0" w:type="dxa"/>
            <w:left w:w="108" w:type="dxa"/>
            <w:bottom w:w="0" w:type="dxa"/>
            <w:right w:w="108" w:type="dxa"/>
          </w:tblCellMar>
        </w:tblPrEx>
        <w:trPr>
          <w:trHeight w:val="20" w:hRule="atLeast"/>
        </w:trPr>
        <w:tc>
          <w:tcPr>
            <w:tcW w:w="6556" w:type="dxa"/>
            <w:tcBorders>
              <w:top w:val="single" w:color="auto" w:sz="6" w:space="0"/>
              <w:left w:val="single" w:color="auto" w:sz="6" w:space="0"/>
              <w:bottom w:val="single" w:color="auto" w:sz="6" w:space="0"/>
              <w:right w:val="single" w:color="auto" w:sz="6" w:space="0"/>
            </w:tcBorders>
            <w:vAlign w:val="center"/>
          </w:tcPr>
          <w:p w14:paraId="4612E9F3">
            <w:pPr>
              <w:autoSpaceDE w:val="0"/>
              <w:autoSpaceDN w:val="0"/>
              <w:spacing w:line="280" w:lineRule="exac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3.1.11 超压保护多路独立保护</w:t>
            </w:r>
          </w:p>
        </w:tc>
        <w:tc>
          <w:tcPr>
            <w:tcW w:w="2682" w:type="dxa"/>
            <w:tcBorders>
              <w:top w:val="single" w:color="auto" w:sz="6" w:space="0"/>
              <w:left w:val="single" w:color="auto" w:sz="6" w:space="0"/>
              <w:bottom w:val="single" w:color="auto" w:sz="6" w:space="0"/>
              <w:right w:val="single" w:color="auto" w:sz="6" w:space="0"/>
            </w:tcBorders>
          </w:tcPr>
          <w:p w14:paraId="5EA5F0D5">
            <w:pPr>
              <w:autoSpaceDE w:val="0"/>
              <w:autoSpaceDN w:val="0"/>
              <w:spacing w:line="280" w:lineRule="exact"/>
              <w:rPr>
                <w:rFonts w:ascii="仿宋" w:hAnsi="仿宋" w:eastAsia="仿宋" w:cs="仿宋"/>
                <w:color w:val="000000" w:themeColor="text1"/>
                <w:sz w:val="24"/>
                <w:lang w:val="zh-CN"/>
                <w14:textFill>
                  <w14:solidFill>
                    <w14:schemeClr w14:val="tx1"/>
                  </w14:solidFill>
                </w14:textFill>
              </w:rPr>
            </w:pPr>
          </w:p>
        </w:tc>
      </w:tr>
      <w:tr w14:paraId="54095932">
        <w:tblPrEx>
          <w:tblCellMar>
            <w:top w:w="0" w:type="dxa"/>
            <w:left w:w="108" w:type="dxa"/>
            <w:bottom w:w="0" w:type="dxa"/>
            <w:right w:w="108" w:type="dxa"/>
          </w:tblCellMar>
        </w:tblPrEx>
        <w:trPr>
          <w:trHeight w:val="20" w:hRule="atLeast"/>
        </w:trPr>
        <w:tc>
          <w:tcPr>
            <w:tcW w:w="6556" w:type="dxa"/>
            <w:tcBorders>
              <w:top w:val="single" w:color="auto" w:sz="6" w:space="0"/>
              <w:left w:val="single" w:color="auto" w:sz="6" w:space="0"/>
              <w:bottom w:val="single" w:color="auto" w:sz="6" w:space="0"/>
              <w:right w:val="single" w:color="auto" w:sz="6" w:space="0"/>
            </w:tcBorders>
            <w:vAlign w:val="center"/>
          </w:tcPr>
          <w:p w14:paraId="04EA562C">
            <w:pPr>
              <w:autoSpaceDE w:val="0"/>
              <w:autoSpaceDN w:val="0"/>
              <w:spacing w:line="280" w:lineRule="exac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3.1.12 显示器尺寸：≥8英寸</w:t>
            </w:r>
          </w:p>
        </w:tc>
        <w:tc>
          <w:tcPr>
            <w:tcW w:w="2682" w:type="dxa"/>
            <w:tcBorders>
              <w:top w:val="single" w:color="auto" w:sz="6" w:space="0"/>
              <w:left w:val="single" w:color="auto" w:sz="6" w:space="0"/>
              <w:bottom w:val="single" w:color="auto" w:sz="6" w:space="0"/>
              <w:right w:val="single" w:color="auto" w:sz="6" w:space="0"/>
            </w:tcBorders>
          </w:tcPr>
          <w:p w14:paraId="2CF87E13">
            <w:pPr>
              <w:autoSpaceDE w:val="0"/>
              <w:autoSpaceDN w:val="0"/>
              <w:spacing w:line="280" w:lineRule="exact"/>
              <w:rPr>
                <w:rFonts w:ascii="仿宋" w:hAnsi="仿宋" w:eastAsia="仿宋" w:cs="仿宋"/>
                <w:color w:val="000000" w:themeColor="text1"/>
                <w:sz w:val="24"/>
                <w:lang w:val="zh-CN"/>
                <w14:textFill>
                  <w14:solidFill>
                    <w14:schemeClr w14:val="tx1"/>
                  </w14:solidFill>
                </w14:textFill>
              </w:rPr>
            </w:pPr>
          </w:p>
        </w:tc>
      </w:tr>
      <w:tr w14:paraId="60CB21F2">
        <w:tblPrEx>
          <w:tblCellMar>
            <w:top w:w="0" w:type="dxa"/>
            <w:left w:w="108" w:type="dxa"/>
            <w:bottom w:w="0" w:type="dxa"/>
            <w:right w:w="108" w:type="dxa"/>
          </w:tblCellMar>
        </w:tblPrEx>
        <w:trPr>
          <w:trHeight w:val="20" w:hRule="atLeast"/>
        </w:trPr>
        <w:tc>
          <w:tcPr>
            <w:tcW w:w="6556" w:type="dxa"/>
            <w:tcBorders>
              <w:top w:val="single" w:color="auto" w:sz="6" w:space="0"/>
              <w:left w:val="single" w:color="auto" w:sz="6" w:space="0"/>
              <w:bottom w:val="single" w:color="auto" w:sz="6" w:space="0"/>
              <w:right w:val="single" w:color="auto" w:sz="6" w:space="0"/>
            </w:tcBorders>
            <w:vAlign w:val="center"/>
          </w:tcPr>
          <w:p w14:paraId="05AFB925">
            <w:pPr>
              <w:autoSpaceDE w:val="0"/>
              <w:autoSpaceDN w:val="0"/>
              <w:spacing w:line="280" w:lineRule="exac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3.1.13 IP防护≥IP32</w:t>
            </w:r>
          </w:p>
        </w:tc>
        <w:tc>
          <w:tcPr>
            <w:tcW w:w="2682" w:type="dxa"/>
            <w:tcBorders>
              <w:top w:val="single" w:color="auto" w:sz="6" w:space="0"/>
              <w:left w:val="single" w:color="auto" w:sz="6" w:space="0"/>
              <w:bottom w:val="single" w:color="auto" w:sz="6" w:space="0"/>
              <w:right w:val="single" w:color="auto" w:sz="6" w:space="0"/>
            </w:tcBorders>
          </w:tcPr>
          <w:p w14:paraId="415E7C16">
            <w:pPr>
              <w:autoSpaceDE w:val="0"/>
              <w:autoSpaceDN w:val="0"/>
              <w:spacing w:line="280" w:lineRule="exact"/>
              <w:rPr>
                <w:rFonts w:ascii="仿宋" w:hAnsi="仿宋" w:eastAsia="仿宋" w:cs="仿宋"/>
                <w:color w:val="000000" w:themeColor="text1"/>
                <w:sz w:val="24"/>
                <w:lang w:val="zh-CN"/>
                <w14:textFill>
                  <w14:solidFill>
                    <w14:schemeClr w14:val="tx1"/>
                  </w14:solidFill>
                </w14:textFill>
              </w:rPr>
            </w:pPr>
          </w:p>
        </w:tc>
      </w:tr>
      <w:tr w14:paraId="4C7031D9">
        <w:tblPrEx>
          <w:tblCellMar>
            <w:top w:w="0" w:type="dxa"/>
            <w:left w:w="108" w:type="dxa"/>
            <w:bottom w:w="0" w:type="dxa"/>
            <w:right w:w="108" w:type="dxa"/>
          </w:tblCellMar>
        </w:tblPrEx>
        <w:trPr>
          <w:trHeight w:val="20" w:hRule="atLeast"/>
        </w:trPr>
        <w:tc>
          <w:tcPr>
            <w:tcW w:w="6556" w:type="dxa"/>
            <w:tcBorders>
              <w:top w:val="single" w:color="auto" w:sz="6" w:space="0"/>
              <w:left w:val="single" w:color="auto" w:sz="6" w:space="0"/>
              <w:bottom w:val="single" w:color="auto" w:sz="6" w:space="0"/>
              <w:right w:val="single" w:color="auto" w:sz="6" w:space="0"/>
            </w:tcBorders>
            <w:vAlign w:val="center"/>
          </w:tcPr>
          <w:p w14:paraId="6BE22577">
            <w:pPr>
              <w:autoSpaceDE w:val="0"/>
              <w:autoSpaceDN w:val="0"/>
              <w:spacing w:line="280" w:lineRule="exac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3.1.14 报警功能：系统具有超压、欠压、电池欠压、电池耗尽、系统故障等报警提示</w:t>
            </w:r>
          </w:p>
        </w:tc>
        <w:tc>
          <w:tcPr>
            <w:tcW w:w="2682" w:type="dxa"/>
            <w:tcBorders>
              <w:top w:val="single" w:color="auto" w:sz="6" w:space="0"/>
              <w:left w:val="single" w:color="auto" w:sz="6" w:space="0"/>
              <w:bottom w:val="single" w:color="auto" w:sz="6" w:space="0"/>
              <w:right w:val="single" w:color="auto" w:sz="6" w:space="0"/>
            </w:tcBorders>
          </w:tcPr>
          <w:p w14:paraId="5DC43D4A">
            <w:pPr>
              <w:autoSpaceDE w:val="0"/>
              <w:autoSpaceDN w:val="0"/>
              <w:spacing w:line="280" w:lineRule="exact"/>
              <w:rPr>
                <w:rFonts w:ascii="仿宋" w:hAnsi="仿宋" w:eastAsia="仿宋" w:cs="仿宋"/>
                <w:color w:val="000000" w:themeColor="text1"/>
                <w:sz w:val="24"/>
                <w:lang w:val="zh-CN"/>
                <w14:textFill>
                  <w14:solidFill>
                    <w14:schemeClr w14:val="tx1"/>
                  </w14:solidFill>
                </w14:textFill>
              </w:rPr>
            </w:pPr>
          </w:p>
        </w:tc>
      </w:tr>
      <w:tr w14:paraId="6DEE2580">
        <w:tblPrEx>
          <w:tblCellMar>
            <w:top w:w="0" w:type="dxa"/>
            <w:left w:w="108" w:type="dxa"/>
            <w:bottom w:w="0" w:type="dxa"/>
            <w:right w:w="108" w:type="dxa"/>
          </w:tblCellMar>
        </w:tblPrEx>
        <w:trPr>
          <w:trHeight w:val="20" w:hRule="atLeast"/>
        </w:trPr>
        <w:tc>
          <w:tcPr>
            <w:tcW w:w="6556" w:type="dxa"/>
            <w:tcBorders>
              <w:top w:val="single" w:color="auto" w:sz="6" w:space="0"/>
              <w:left w:val="single" w:color="auto" w:sz="6" w:space="0"/>
              <w:bottom w:val="single" w:color="auto" w:sz="6" w:space="0"/>
              <w:right w:val="single" w:color="auto" w:sz="6" w:space="0"/>
            </w:tcBorders>
            <w:vAlign w:val="center"/>
          </w:tcPr>
          <w:p w14:paraId="0735363D">
            <w:pPr>
              <w:autoSpaceDE w:val="0"/>
              <w:autoSpaceDN w:val="0"/>
              <w:spacing w:line="280" w:lineRule="exac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3.1.15 可选配内置电池，电池供电工作时间≥3小时 （提供产品说明书佐证）</w:t>
            </w:r>
          </w:p>
        </w:tc>
        <w:tc>
          <w:tcPr>
            <w:tcW w:w="2682" w:type="dxa"/>
            <w:tcBorders>
              <w:top w:val="single" w:color="auto" w:sz="6" w:space="0"/>
              <w:left w:val="single" w:color="auto" w:sz="6" w:space="0"/>
              <w:bottom w:val="single" w:color="auto" w:sz="6" w:space="0"/>
              <w:right w:val="single" w:color="auto" w:sz="6" w:space="0"/>
            </w:tcBorders>
          </w:tcPr>
          <w:p w14:paraId="1F6E84EC">
            <w:pPr>
              <w:autoSpaceDE w:val="0"/>
              <w:autoSpaceDN w:val="0"/>
              <w:spacing w:line="280" w:lineRule="exact"/>
              <w:rPr>
                <w:rFonts w:ascii="仿宋" w:hAnsi="仿宋" w:eastAsia="仿宋" w:cs="仿宋"/>
                <w:color w:val="000000" w:themeColor="text1"/>
                <w:sz w:val="24"/>
                <w:lang w:val="zh-CN"/>
                <w14:textFill>
                  <w14:solidFill>
                    <w14:schemeClr w14:val="tx1"/>
                  </w14:solidFill>
                </w14:textFill>
              </w:rPr>
            </w:pPr>
          </w:p>
        </w:tc>
      </w:tr>
      <w:tr w14:paraId="50E56CEB">
        <w:tblPrEx>
          <w:tblCellMar>
            <w:top w:w="0" w:type="dxa"/>
            <w:left w:w="108" w:type="dxa"/>
            <w:bottom w:w="0" w:type="dxa"/>
            <w:right w:w="108" w:type="dxa"/>
          </w:tblCellMar>
        </w:tblPrEx>
        <w:trPr>
          <w:trHeight w:val="20" w:hRule="atLeast"/>
        </w:trPr>
        <w:tc>
          <w:tcPr>
            <w:tcW w:w="6556" w:type="dxa"/>
            <w:tcBorders>
              <w:top w:val="single" w:color="auto" w:sz="6" w:space="0"/>
              <w:left w:val="single" w:color="auto" w:sz="6" w:space="0"/>
              <w:bottom w:val="single" w:color="auto" w:sz="6" w:space="0"/>
              <w:right w:val="single" w:color="auto" w:sz="6" w:space="0"/>
            </w:tcBorders>
            <w:vAlign w:val="center"/>
          </w:tcPr>
          <w:p w14:paraId="6421A28C">
            <w:pPr>
              <w:autoSpaceDE w:val="0"/>
              <w:autoSpaceDN w:val="0"/>
              <w:spacing w:line="280" w:lineRule="exac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▲3.1.16 加压过程中、稳压状态、超压状态对应不同颜色报警提示（提供</w:t>
            </w:r>
            <w:ins w:id="1" w:author="wwbing@msn.com" w:date="2024-10-26T23:03:00Z">
              <w:r>
                <w:rPr>
                  <w:rFonts w:hint="eastAsia" w:ascii="仿宋" w:hAnsi="仿宋" w:eastAsia="仿宋" w:cs="仿宋"/>
                  <w:color w:val="000000" w:themeColor="text1"/>
                  <w:sz w:val="24"/>
                  <w14:textFill>
                    <w14:solidFill>
                      <w14:schemeClr w14:val="tx1"/>
                    </w14:solidFill>
                  </w14:textFill>
                </w:rPr>
                <w:t>加盖生产企业章</w:t>
              </w:r>
            </w:ins>
            <w:ins w:id="2" w:author="wwbing@msn.com" w:date="2024-10-26T23:04:00Z">
              <w:r>
                <w:rPr>
                  <w:rFonts w:hint="eastAsia" w:ascii="仿宋" w:hAnsi="仿宋" w:eastAsia="仿宋" w:cs="仿宋"/>
                  <w:color w:val="000000" w:themeColor="text1"/>
                  <w:sz w:val="24"/>
                  <w14:textFill>
                    <w14:solidFill>
                      <w14:schemeClr w14:val="tx1"/>
                    </w14:solidFill>
                  </w14:textFill>
                </w:rPr>
                <w:t>的</w:t>
              </w:r>
            </w:ins>
            <w:r>
              <w:rPr>
                <w:rFonts w:hint="eastAsia" w:ascii="仿宋" w:hAnsi="仿宋" w:eastAsia="仿宋" w:cs="仿宋"/>
                <w:color w:val="000000" w:themeColor="text1"/>
                <w:sz w:val="24"/>
                <w14:textFill>
                  <w14:solidFill>
                    <w14:schemeClr w14:val="tx1"/>
                  </w14:solidFill>
                </w14:textFill>
              </w:rPr>
              <w:t>产品说明书佐证）</w:t>
            </w:r>
          </w:p>
        </w:tc>
        <w:tc>
          <w:tcPr>
            <w:tcW w:w="2682" w:type="dxa"/>
            <w:tcBorders>
              <w:top w:val="single" w:color="auto" w:sz="6" w:space="0"/>
              <w:left w:val="single" w:color="auto" w:sz="6" w:space="0"/>
              <w:bottom w:val="single" w:color="auto" w:sz="6" w:space="0"/>
              <w:right w:val="single" w:color="auto" w:sz="6" w:space="0"/>
            </w:tcBorders>
          </w:tcPr>
          <w:p w14:paraId="7965C938">
            <w:pPr>
              <w:autoSpaceDE w:val="0"/>
              <w:autoSpaceDN w:val="0"/>
              <w:spacing w:line="280" w:lineRule="exact"/>
              <w:rPr>
                <w:rFonts w:ascii="仿宋" w:hAnsi="仿宋" w:eastAsia="仿宋" w:cs="仿宋"/>
                <w:color w:val="000000" w:themeColor="text1"/>
                <w:sz w:val="24"/>
                <w:lang w:val="zh-CN"/>
                <w14:textFill>
                  <w14:solidFill>
                    <w14:schemeClr w14:val="tx1"/>
                  </w14:solidFill>
                </w14:textFill>
              </w:rPr>
            </w:pPr>
          </w:p>
        </w:tc>
      </w:tr>
      <w:tr w14:paraId="47EBC475">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vAlign w:val="center"/>
          </w:tcPr>
          <w:p w14:paraId="0C904BB7">
            <w:pPr>
              <w:widowControl/>
              <w:jc w:val="lef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3.2（设备2）</w:t>
            </w:r>
            <w:r>
              <w:rPr>
                <w:rFonts w:hint="eastAsia" w:ascii="仿宋" w:hAnsi="仿宋" w:eastAsia="仿宋" w:cs="仿宋"/>
                <w:b/>
                <w:color w:val="000000" w:themeColor="text1"/>
                <w:sz w:val="24"/>
                <w14:textFill>
                  <w14:solidFill>
                    <w14:schemeClr w14:val="tx1"/>
                  </w14:solidFill>
                </w14:textFill>
              </w:rPr>
              <w:t>设备名称：便携式呼末CO</w:t>
            </w:r>
            <w:r>
              <w:rPr>
                <w:rFonts w:hint="eastAsia" w:ascii="仿宋" w:hAnsi="仿宋" w:eastAsia="仿宋" w:cs="仿宋"/>
                <w:b/>
                <w:color w:val="000000" w:themeColor="text1"/>
                <w:sz w:val="24"/>
                <w:vertAlign w:val="subscript"/>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检测仪，数量：3套，预算金额：12万元</w:t>
            </w:r>
          </w:p>
        </w:tc>
        <w:tc>
          <w:tcPr>
            <w:tcW w:w="2682" w:type="dxa"/>
            <w:tcBorders>
              <w:top w:val="single" w:color="auto" w:sz="6" w:space="0"/>
              <w:left w:val="single" w:color="auto" w:sz="6" w:space="0"/>
              <w:bottom w:val="single" w:color="auto" w:sz="6" w:space="0"/>
              <w:right w:val="single" w:color="auto" w:sz="6" w:space="0"/>
            </w:tcBorders>
          </w:tcPr>
          <w:p w14:paraId="16B564E1">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005DDDDF">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vAlign w:val="center"/>
          </w:tcPr>
          <w:p w14:paraId="3ADCA99A">
            <w:pPr>
              <w:widowControl/>
              <w:jc w:val="left"/>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 适用范围：成人、儿童和新生儿</w:t>
            </w:r>
          </w:p>
        </w:tc>
        <w:tc>
          <w:tcPr>
            <w:tcW w:w="2682" w:type="dxa"/>
            <w:tcBorders>
              <w:top w:val="single" w:color="auto" w:sz="6" w:space="0"/>
              <w:left w:val="single" w:color="auto" w:sz="6" w:space="0"/>
              <w:bottom w:val="single" w:color="auto" w:sz="6" w:space="0"/>
              <w:right w:val="single" w:color="auto" w:sz="6" w:space="0"/>
            </w:tcBorders>
          </w:tcPr>
          <w:p w14:paraId="3E633E67">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1074FDD1">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vAlign w:val="center"/>
          </w:tcPr>
          <w:p w14:paraId="2C156F6E">
            <w:pPr>
              <w:widowControl/>
              <w:jc w:val="left"/>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▲3.2.2 气道适配器防雾化技术：具备</w:t>
            </w:r>
          </w:p>
        </w:tc>
        <w:tc>
          <w:tcPr>
            <w:tcW w:w="2682" w:type="dxa"/>
            <w:tcBorders>
              <w:top w:val="single" w:color="auto" w:sz="6" w:space="0"/>
              <w:left w:val="single" w:color="auto" w:sz="6" w:space="0"/>
              <w:bottom w:val="single" w:color="auto" w:sz="6" w:space="0"/>
              <w:right w:val="single" w:color="auto" w:sz="6" w:space="0"/>
            </w:tcBorders>
          </w:tcPr>
          <w:p w14:paraId="4D60AA60">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6CB66AD0">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vAlign w:val="center"/>
          </w:tcPr>
          <w:p w14:paraId="733A05B4">
            <w:pPr>
              <w:widowControl/>
              <w:jc w:val="left"/>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▲3.2.3 显示亮度自动控制功能：具备</w:t>
            </w:r>
          </w:p>
        </w:tc>
        <w:tc>
          <w:tcPr>
            <w:tcW w:w="2682" w:type="dxa"/>
            <w:tcBorders>
              <w:top w:val="single" w:color="auto" w:sz="6" w:space="0"/>
              <w:left w:val="single" w:color="auto" w:sz="6" w:space="0"/>
              <w:bottom w:val="single" w:color="auto" w:sz="6" w:space="0"/>
              <w:right w:val="single" w:color="auto" w:sz="6" w:space="0"/>
            </w:tcBorders>
          </w:tcPr>
          <w:p w14:paraId="13F9AEDF">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3D9AE677">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vAlign w:val="center"/>
          </w:tcPr>
          <w:p w14:paraId="2D2CAA8B">
            <w:pPr>
              <w:widowControl/>
              <w:jc w:val="left"/>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3.2.6 工作温度：最低温度≤-5℃，最高温度≥50℃</w:t>
            </w:r>
          </w:p>
        </w:tc>
        <w:tc>
          <w:tcPr>
            <w:tcW w:w="2682" w:type="dxa"/>
            <w:tcBorders>
              <w:top w:val="single" w:color="auto" w:sz="6" w:space="0"/>
              <w:left w:val="single" w:color="auto" w:sz="6" w:space="0"/>
              <w:bottom w:val="single" w:color="auto" w:sz="6" w:space="0"/>
              <w:right w:val="single" w:color="auto" w:sz="6" w:space="0"/>
            </w:tcBorders>
          </w:tcPr>
          <w:p w14:paraId="25976F70">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355F867B">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vAlign w:val="center"/>
          </w:tcPr>
          <w:p w14:paraId="7A8847B5">
            <w:pPr>
              <w:widowControl/>
              <w:jc w:val="left"/>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3.2.7 监测参数：ETCO</w:t>
            </w:r>
            <w:r>
              <w:rPr>
                <w:rFonts w:hint="eastAsia" w:ascii="仿宋" w:hAnsi="仿宋" w:eastAsia="仿宋" w:cs="仿宋"/>
                <w:color w:val="000000" w:themeColor="text1"/>
                <w:sz w:val="24"/>
                <w:vertAlign w:val="subscript"/>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/波形/呼吸率</w:t>
            </w:r>
          </w:p>
        </w:tc>
        <w:tc>
          <w:tcPr>
            <w:tcW w:w="2682" w:type="dxa"/>
            <w:tcBorders>
              <w:top w:val="single" w:color="auto" w:sz="6" w:space="0"/>
              <w:left w:val="single" w:color="auto" w:sz="6" w:space="0"/>
              <w:bottom w:val="single" w:color="auto" w:sz="6" w:space="0"/>
              <w:right w:val="single" w:color="auto" w:sz="6" w:space="0"/>
            </w:tcBorders>
          </w:tcPr>
          <w:p w14:paraId="5933DAD8">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174AD363">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vAlign w:val="center"/>
          </w:tcPr>
          <w:p w14:paraId="2CB6F9BF">
            <w:pPr>
              <w:widowControl/>
              <w:jc w:val="left"/>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3.2.8 预热时间：≤5秒出数据，15秒达到全精度</w:t>
            </w:r>
          </w:p>
        </w:tc>
        <w:tc>
          <w:tcPr>
            <w:tcW w:w="2682" w:type="dxa"/>
            <w:tcBorders>
              <w:top w:val="single" w:color="auto" w:sz="6" w:space="0"/>
              <w:left w:val="single" w:color="auto" w:sz="6" w:space="0"/>
              <w:bottom w:val="single" w:color="auto" w:sz="6" w:space="0"/>
              <w:right w:val="single" w:color="auto" w:sz="6" w:space="0"/>
            </w:tcBorders>
          </w:tcPr>
          <w:p w14:paraId="0297DECB">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617C4C55">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vAlign w:val="center"/>
          </w:tcPr>
          <w:p w14:paraId="2C9C34F1">
            <w:pPr>
              <w:widowControl/>
              <w:jc w:val="left"/>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3.2.9 国际认证：CE/FDA认证，符合EN1789急救车车载仪器标准，</w:t>
            </w:r>
            <w:ins w:id="3" w:author="wwbing@msn.com" w:date="2024-10-26T23:04:00Z">
              <w:r>
                <w:rPr>
                  <w:rFonts w:hint="eastAsia" w:ascii="仿宋" w:hAnsi="仿宋" w:eastAsia="仿宋" w:cs="仿宋"/>
                  <w:color w:val="000000" w:themeColor="text1"/>
                  <w:sz w:val="24"/>
                  <w14:textFill>
                    <w14:solidFill>
                      <w14:schemeClr w14:val="tx1"/>
                    </w14:solidFill>
                  </w14:textFill>
                </w:rPr>
                <w:t>通过</w:t>
              </w:r>
            </w:ins>
            <w:r>
              <w:rPr>
                <w:rFonts w:hint="eastAsia" w:ascii="仿宋" w:hAnsi="仿宋" w:eastAsia="仿宋" w:cs="仿宋"/>
                <w:color w:val="000000" w:themeColor="text1"/>
                <w:sz w:val="24"/>
                <w14:textFill>
                  <w14:solidFill>
                    <w14:schemeClr w14:val="tx1"/>
                  </w14:solidFill>
                </w14:textFill>
              </w:rPr>
              <w:t>反复1米跌落测试</w:t>
            </w:r>
          </w:p>
        </w:tc>
        <w:tc>
          <w:tcPr>
            <w:tcW w:w="2682" w:type="dxa"/>
            <w:tcBorders>
              <w:top w:val="single" w:color="auto" w:sz="6" w:space="0"/>
              <w:left w:val="single" w:color="auto" w:sz="6" w:space="0"/>
              <w:bottom w:val="single" w:color="auto" w:sz="6" w:space="0"/>
              <w:right w:val="single" w:color="auto" w:sz="6" w:space="0"/>
            </w:tcBorders>
          </w:tcPr>
          <w:p w14:paraId="7FA7BFF6">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662FBE6F">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vAlign w:val="center"/>
          </w:tcPr>
          <w:p w14:paraId="78893E67">
            <w:pPr>
              <w:widowControl/>
              <w:jc w:val="left"/>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3.2.10 ETCO</w:t>
            </w:r>
            <w:r>
              <w:rPr>
                <w:rFonts w:hint="eastAsia" w:ascii="仿宋" w:hAnsi="仿宋" w:eastAsia="仿宋" w:cs="仿宋"/>
                <w:color w:val="000000" w:themeColor="text1"/>
                <w:sz w:val="24"/>
                <w:vertAlign w:val="subscript"/>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监测范围：0-99mmHg</w:t>
            </w:r>
          </w:p>
        </w:tc>
        <w:tc>
          <w:tcPr>
            <w:tcW w:w="2682" w:type="dxa"/>
            <w:tcBorders>
              <w:top w:val="single" w:color="auto" w:sz="6" w:space="0"/>
              <w:left w:val="single" w:color="auto" w:sz="6" w:space="0"/>
              <w:bottom w:val="single" w:color="auto" w:sz="6" w:space="0"/>
              <w:right w:val="single" w:color="auto" w:sz="6" w:space="0"/>
            </w:tcBorders>
          </w:tcPr>
          <w:p w14:paraId="442BFA57">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0B986F2A">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vAlign w:val="center"/>
          </w:tcPr>
          <w:p w14:paraId="50A99891">
            <w:pPr>
              <w:widowControl/>
              <w:jc w:val="left"/>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3.2.11 RR呼吸频率监测范围：3-150 BPM</w:t>
            </w:r>
          </w:p>
        </w:tc>
        <w:tc>
          <w:tcPr>
            <w:tcW w:w="2682" w:type="dxa"/>
            <w:tcBorders>
              <w:top w:val="single" w:color="auto" w:sz="6" w:space="0"/>
              <w:left w:val="single" w:color="auto" w:sz="6" w:space="0"/>
              <w:bottom w:val="single" w:color="auto" w:sz="6" w:space="0"/>
              <w:right w:val="single" w:color="auto" w:sz="6" w:space="0"/>
            </w:tcBorders>
          </w:tcPr>
          <w:p w14:paraId="154ED044">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37DC7310">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vAlign w:val="center"/>
          </w:tcPr>
          <w:p w14:paraId="71ED430B">
            <w:pPr>
              <w:widowControl/>
              <w:jc w:val="left"/>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3.2.12 精度：±2mmHg(0-40mmHg), ±6%（读数）（41-99mmHg）</w:t>
            </w:r>
          </w:p>
        </w:tc>
        <w:tc>
          <w:tcPr>
            <w:tcW w:w="2682" w:type="dxa"/>
            <w:tcBorders>
              <w:top w:val="single" w:color="auto" w:sz="6" w:space="0"/>
              <w:left w:val="single" w:color="auto" w:sz="6" w:space="0"/>
              <w:bottom w:val="single" w:color="auto" w:sz="6" w:space="0"/>
              <w:right w:val="single" w:color="auto" w:sz="6" w:space="0"/>
            </w:tcBorders>
          </w:tcPr>
          <w:p w14:paraId="36320451">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002C16CD">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vAlign w:val="center"/>
          </w:tcPr>
          <w:p w14:paraId="1F370C46">
            <w:pPr>
              <w:widowControl/>
              <w:jc w:val="left"/>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3.2.13 报警功能：声光超限报警和室息报警</w:t>
            </w:r>
          </w:p>
        </w:tc>
        <w:tc>
          <w:tcPr>
            <w:tcW w:w="2682" w:type="dxa"/>
            <w:tcBorders>
              <w:top w:val="single" w:color="auto" w:sz="6" w:space="0"/>
              <w:left w:val="single" w:color="auto" w:sz="6" w:space="0"/>
              <w:bottom w:val="single" w:color="auto" w:sz="6" w:space="0"/>
              <w:right w:val="single" w:color="auto" w:sz="6" w:space="0"/>
            </w:tcBorders>
          </w:tcPr>
          <w:p w14:paraId="1DDE9CA5">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4EA769FB">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vAlign w:val="center"/>
          </w:tcPr>
          <w:p w14:paraId="36735412">
            <w:pPr>
              <w:widowControl/>
              <w:jc w:val="left"/>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▲3.2.14 电击保护等级：耐除颤BF应用部件（需要提供</w:t>
            </w:r>
            <w:ins w:id="4" w:author="wwbing@msn.com" w:date="2024-10-26T23:05:00Z">
              <w:r>
                <w:rPr>
                  <w:rFonts w:hint="eastAsia" w:ascii="仿宋" w:hAnsi="仿宋" w:eastAsia="仿宋" w:cs="仿宋"/>
                  <w:color w:val="000000" w:themeColor="text1"/>
                  <w:sz w:val="24"/>
                  <w14:textFill>
                    <w14:solidFill>
                      <w14:schemeClr w14:val="tx1"/>
                    </w14:solidFill>
                  </w14:textFill>
                </w:rPr>
                <w:t>注册证明材料或</w:t>
              </w:r>
            </w:ins>
            <w:r>
              <w:rPr>
                <w:rFonts w:hint="eastAsia" w:ascii="仿宋" w:hAnsi="仿宋" w:eastAsia="仿宋" w:cs="仿宋"/>
                <w:color w:val="000000" w:themeColor="text1"/>
                <w:sz w:val="24"/>
                <w14:textFill>
                  <w14:solidFill>
                    <w14:schemeClr w14:val="tx1"/>
                  </w14:solidFill>
                </w14:textFill>
              </w:rPr>
              <w:t>原厂说明书佐证）</w:t>
            </w:r>
          </w:p>
        </w:tc>
        <w:tc>
          <w:tcPr>
            <w:tcW w:w="2682" w:type="dxa"/>
            <w:tcBorders>
              <w:top w:val="single" w:color="auto" w:sz="6" w:space="0"/>
              <w:left w:val="single" w:color="auto" w:sz="6" w:space="0"/>
              <w:bottom w:val="single" w:color="auto" w:sz="6" w:space="0"/>
              <w:right w:val="single" w:color="auto" w:sz="6" w:space="0"/>
            </w:tcBorders>
          </w:tcPr>
          <w:p w14:paraId="016D06B8">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247D216F">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vAlign w:val="center"/>
          </w:tcPr>
          <w:p w14:paraId="07999150">
            <w:pPr>
              <w:widowControl/>
              <w:jc w:val="lef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3.3（设备3）</w:t>
            </w:r>
            <w:r>
              <w:rPr>
                <w:rFonts w:hint="eastAsia" w:ascii="仿宋" w:hAnsi="仿宋" w:eastAsia="仿宋" w:cs="仿宋"/>
                <w:b/>
                <w:color w:val="000000" w:themeColor="text1"/>
                <w:sz w:val="24"/>
                <w14:textFill>
                  <w14:solidFill>
                    <w14:schemeClr w14:val="tx1"/>
                  </w14:solidFill>
                </w14:textFill>
              </w:rPr>
              <w:t>设备名称：生命体征检测仪，数量：2套，预算金额：4万元</w:t>
            </w:r>
          </w:p>
        </w:tc>
        <w:tc>
          <w:tcPr>
            <w:tcW w:w="2682" w:type="dxa"/>
            <w:tcBorders>
              <w:top w:val="single" w:color="auto" w:sz="6" w:space="0"/>
              <w:left w:val="single" w:color="auto" w:sz="6" w:space="0"/>
              <w:bottom w:val="single" w:color="auto" w:sz="6" w:space="0"/>
              <w:right w:val="single" w:color="auto" w:sz="6" w:space="0"/>
            </w:tcBorders>
          </w:tcPr>
          <w:p w14:paraId="296861D0">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4C3B2678">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tcPr>
          <w:p w14:paraId="6F7873FE">
            <w:pPr>
              <w:widowControl/>
              <w:jc w:val="lef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▲3.3.1 彩色显示屏≥8英寸，标配旋钮与按键操作，可选配触摸屏</w:t>
            </w:r>
          </w:p>
        </w:tc>
        <w:tc>
          <w:tcPr>
            <w:tcW w:w="2682" w:type="dxa"/>
            <w:tcBorders>
              <w:top w:val="single" w:color="auto" w:sz="6" w:space="0"/>
              <w:left w:val="single" w:color="auto" w:sz="6" w:space="0"/>
              <w:bottom w:val="single" w:color="auto" w:sz="6" w:space="0"/>
              <w:right w:val="single" w:color="auto" w:sz="6" w:space="0"/>
            </w:tcBorders>
          </w:tcPr>
          <w:p w14:paraId="7B06BADA">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7B6DAA6F">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tcPr>
          <w:p w14:paraId="143FAB61">
            <w:pPr>
              <w:widowControl/>
              <w:jc w:val="lef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▲3.3.2 支持监测无创血压、血氧、脉搏、体温等参数，支持≥30个可定制手动输入参数</w:t>
            </w:r>
          </w:p>
        </w:tc>
        <w:tc>
          <w:tcPr>
            <w:tcW w:w="2682" w:type="dxa"/>
            <w:tcBorders>
              <w:top w:val="single" w:color="auto" w:sz="6" w:space="0"/>
              <w:left w:val="single" w:color="auto" w:sz="6" w:space="0"/>
              <w:bottom w:val="single" w:color="auto" w:sz="6" w:space="0"/>
              <w:right w:val="single" w:color="auto" w:sz="6" w:space="0"/>
            </w:tcBorders>
          </w:tcPr>
          <w:p w14:paraId="699E5D49">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171B3A98">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tcPr>
          <w:p w14:paraId="39305A43">
            <w:pPr>
              <w:widowControl/>
              <w:jc w:val="lef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3.3.3 无创血压支持充气测量，≤15秒即可出值，支持血压平均值测量与直立性血压测量</w:t>
            </w:r>
          </w:p>
        </w:tc>
        <w:tc>
          <w:tcPr>
            <w:tcW w:w="2682" w:type="dxa"/>
            <w:tcBorders>
              <w:top w:val="single" w:color="auto" w:sz="6" w:space="0"/>
              <w:left w:val="single" w:color="auto" w:sz="6" w:space="0"/>
              <w:bottom w:val="single" w:color="auto" w:sz="6" w:space="0"/>
              <w:right w:val="single" w:color="auto" w:sz="6" w:space="0"/>
            </w:tcBorders>
          </w:tcPr>
          <w:p w14:paraId="0F039296">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42460A8A">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tcPr>
          <w:p w14:paraId="0AA3923E">
            <w:pPr>
              <w:widowControl/>
              <w:jc w:val="lef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 支持自定义工作模式，灵活调整应用科室、界面布局与参数设置，减少操作时间</w:t>
            </w:r>
          </w:p>
        </w:tc>
        <w:tc>
          <w:tcPr>
            <w:tcW w:w="2682" w:type="dxa"/>
            <w:tcBorders>
              <w:top w:val="single" w:color="auto" w:sz="6" w:space="0"/>
              <w:left w:val="single" w:color="auto" w:sz="6" w:space="0"/>
              <w:bottom w:val="single" w:color="auto" w:sz="6" w:space="0"/>
              <w:right w:val="single" w:color="auto" w:sz="6" w:space="0"/>
            </w:tcBorders>
          </w:tcPr>
          <w:p w14:paraId="402E10C4">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12A344E0">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tcPr>
          <w:p w14:paraId="140F3A16">
            <w:pPr>
              <w:widowControl/>
              <w:jc w:val="lef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3.3.5 内置可充电锂电池，无需工具快速拆装，最高可支持不少于8小时供电，支持关机延迟</w:t>
            </w:r>
          </w:p>
        </w:tc>
        <w:tc>
          <w:tcPr>
            <w:tcW w:w="2682" w:type="dxa"/>
            <w:tcBorders>
              <w:top w:val="single" w:color="auto" w:sz="6" w:space="0"/>
              <w:left w:val="single" w:color="auto" w:sz="6" w:space="0"/>
              <w:bottom w:val="single" w:color="auto" w:sz="6" w:space="0"/>
              <w:right w:val="single" w:color="auto" w:sz="6" w:space="0"/>
            </w:tcBorders>
          </w:tcPr>
          <w:p w14:paraId="27340B53">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2058DD69">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tcPr>
          <w:p w14:paraId="1C95F110">
            <w:pPr>
              <w:widowControl/>
              <w:jc w:val="lef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3.3.6 可选内置热敏双通道记录仪，支持多种记录类型</w:t>
            </w:r>
          </w:p>
        </w:tc>
        <w:tc>
          <w:tcPr>
            <w:tcW w:w="2682" w:type="dxa"/>
            <w:tcBorders>
              <w:top w:val="single" w:color="auto" w:sz="6" w:space="0"/>
              <w:left w:val="single" w:color="auto" w:sz="6" w:space="0"/>
              <w:bottom w:val="single" w:color="auto" w:sz="6" w:space="0"/>
              <w:right w:val="single" w:color="auto" w:sz="6" w:space="0"/>
            </w:tcBorders>
          </w:tcPr>
          <w:p w14:paraId="3F4DA251">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0B94408F">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tcPr>
          <w:p w14:paraId="0C32D2C6">
            <w:pPr>
              <w:widowControl/>
              <w:jc w:val="lef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3.3.7 支持一维和二维扫描枪，通过USB接口与监测仪相连</w:t>
            </w:r>
          </w:p>
        </w:tc>
        <w:tc>
          <w:tcPr>
            <w:tcW w:w="2682" w:type="dxa"/>
            <w:tcBorders>
              <w:top w:val="single" w:color="auto" w:sz="6" w:space="0"/>
              <w:left w:val="single" w:color="auto" w:sz="6" w:space="0"/>
              <w:bottom w:val="single" w:color="auto" w:sz="6" w:space="0"/>
              <w:right w:val="single" w:color="auto" w:sz="6" w:space="0"/>
            </w:tcBorders>
          </w:tcPr>
          <w:p w14:paraId="14CCB04D">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7660DA8C">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tcPr>
          <w:p w14:paraId="517D6578">
            <w:pPr>
              <w:widowControl/>
              <w:jc w:val="lef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▲3.3.8 具有EWS早期预警评分与图形化疼痛评分模板，同时支持自定义评分方法</w:t>
            </w:r>
          </w:p>
        </w:tc>
        <w:tc>
          <w:tcPr>
            <w:tcW w:w="2682" w:type="dxa"/>
            <w:tcBorders>
              <w:top w:val="single" w:color="auto" w:sz="6" w:space="0"/>
              <w:left w:val="single" w:color="auto" w:sz="6" w:space="0"/>
              <w:bottom w:val="single" w:color="auto" w:sz="6" w:space="0"/>
              <w:right w:val="single" w:color="auto" w:sz="6" w:space="0"/>
            </w:tcBorders>
          </w:tcPr>
          <w:p w14:paraId="52AA9D49">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0CA90FAF">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tcPr>
          <w:p w14:paraId="7CAD35AD">
            <w:pPr>
              <w:widowControl/>
              <w:jc w:val="lef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3.3.9 可选配CCHD筛查工具</w:t>
            </w:r>
          </w:p>
        </w:tc>
        <w:tc>
          <w:tcPr>
            <w:tcW w:w="2682" w:type="dxa"/>
            <w:tcBorders>
              <w:top w:val="single" w:color="auto" w:sz="6" w:space="0"/>
              <w:left w:val="single" w:color="auto" w:sz="6" w:space="0"/>
              <w:bottom w:val="single" w:color="auto" w:sz="6" w:space="0"/>
              <w:right w:val="single" w:color="auto" w:sz="6" w:space="0"/>
            </w:tcBorders>
          </w:tcPr>
          <w:p w14:paraId="1BF121C4">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3E247A00">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tcPr>
          <w:p w14:paraId="4CCB57E2">
            <w:pPr>
              <w:widowControl/>
              <w:jc w:val="lef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3.3.10 支持≥200个事件回顾，点测模式支持≥5000组数据回顾，连续监测模式支持≥240小时数据回顾</w:t>
            </w:r>
          </w:p>
        </w:tc>
        <w:tc>
          <w:tcPr>
            <w:tcW w:w="2682" w:type="dxa"/>
            <w:tcBorders>
              <w:top w:val="single" w:color="auto" w:sz="6" w:space="0"/>
              <w:left w:val="single" w:color="auto" w:sz="6" w:space="0"/>
              <w:bottom w:val="single" w:color="auto" w:sz="6" w:space="0"/>
              <w:right w:val="single" w:color="auto" w:sz="6" w:space="0"/>
            </w:tcBorders>
          </w:tcPr>
          <w:p w14:paraId="2FF7527E">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1278F03E">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tcPr>
          <w:p w14:paraId="18691DC1">
            <w:pPr>
              <w:widowControl/>
              <w:jc w:val="lef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3.3.11 可通过有线网络和无线网络无缝集成医院信息系统，通过HL7连接医院EMR系统</w:t>
            </w:r>
          </w:p>
        </w:tc>
        <w:tc>
          <w:tcPr>
            <w:tcW w:w="2682" w:type="dxa"/>
            <w:tcBorders>
              <w:top w:val="single" w:color="auto" w:sz="6" w:space="0"/>
              <w:left w:val="single" w:color="auto" w:sz="6" w:space="0"/>
              <w:bottom w:val="single" w:color="auto" w:sz="6" w:space="0"/>
              <w:right w:val="single" w:color="auto" w:sz="6" w:space="0"/>
            </w:tcBorders>
          </w:tcPr>
          <w:p w14:paraId="13A74118">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6AF44CA2">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tcPr>
          <w:p w14:paraId="44A528AE">
            <w:pPr>
              <w:widowControl/>
              <w:jc w:val="lef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3.3.12 能与中央监护站集成，同时查看连续监测与点测数据</w:t>
            </w:r>
          </w:p>
        </w:tc>
        <w:tc>
          <w:tcPr>
            <w:tcW w:w="2682" w:type="dxa"/>
            <w:tcBorders>
              <w:top w:val="single" w:color="auto" w:sz="6" w:space="0"/>
              <w:left w:val="single" w:color="auto" w:sz="6" w:space="0"/>
              <w:bottom w:val="single" w:color="auto" w:sz="6" w:space="0"/>
              <w:right w:val="single" w:color="auto" w:sz="6" w:space="0"/>
            </w:tcBorders>
          </w:tcPr>
          <w:p w14:paraId="0F1670DB">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67B5DC84">
        <w:tblPrEx>
          <w:tblCellMar>
            <w:top w:w="0" w:type="dxa"/>
            <w:left w:w="108" w:type="dxa"/>
            <w:bottom w:w="0" w:type="dxa"/>
            <w:right w:w="108" w:type="dxa"/>
          </w:tblCellMar>
        </w:tblPrEx>
        <w:trPr>
          <w:trHeight w:val="37" w:hRule="atLeast"/>
        </w:trPr>
        <w:tc>
          <w:tcPr>
            <w:tcW w:w="6556" w:type="dxa"/>
            <w:tcBorders>
              <w:top w:val="single" w:color="auto" w:sz="6" w:space="0"/>
              <w:left w:val="single" w:color="auto" w:sz="6" w:space="0"/>
              <w:bottom w:val="single" w:color="auto" w:sz="6" w:space="0"/>
              <w:right w:val="single" w:color="auto" w:sz="6" w:space="0"/>
            </w:tcBorders>
          </w:tcPr>
          <w:p w14:paraId="392CE334">
            <w:pPr>
              <w:widowControl/>
              <w:jc w:val="lef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3.3.13 IPX2防水等级，CF型防电击程度</w:t>
            </w:r>
          </w:p>
        </w:tc>
        <w:tc>
          <w:tcPr>
            <w:tcW w:w="2682" w:type="dxa"/>
            <w:tcBorders>
              <w:top w:val="single" w:color="auto" w:sz="6" w:space="0"/>
              <w:left w:val="single" w:color="auto" w:sz="6" w:space="0"/>
              <w:bottom w:val="single" w:color="auto" w:sz="6" w:space="0"/>
              <w:right w:val="single" w:color="auto" w:sz="6" w:space="0"/>
            </w:tcBorders>
          </w:tcPr>
          <w:p w14:paraId="0A152194">
            <w:pPr>
              <w:autoSpaceDE w:val="0"/>
              <w:autoSpaceDN w:val="0"/>
              <w:spacing w:line="280" w:lineRule="exact"/>
              <w:rPr>
                <w:rFonts w:ascii="仿宋" w:hAnsi="仿宋" w:eastAsia="仿宋" w:cs="仿宋"/>
                <w:color w:val="000000" w:themeColor="text1"/>
                <w:sz w:val="24"/>
                <w14:textFill>
                  <w14:solidFill>
                    <w14:schemeClr w14:val="tx1"/>
                  </w14:solidFill>
                </w14:textFill>
              </w:rPr>
            </w:pPr>
          </w:p>
        </w:tc>
      </w:tr>
      <w:tr w14:paraId="26A24E12">
        <w:tblPrEx>
          <w:tblCellMar>
            <w:top w:w="0" w:type="dxa"/>
            <w:left w:w="108" w:type="dxa"/>
            <w:bottom w:w="0" w:type="dxa"/>
            <w:right w:w="108" w:type="dxa"/>
          </w:tblCellMar>
        </w:tblPrEx>
        <w:trPr>
          <w:trHeight w:val="20" w:hRule="atLeast"/>
        </w:trPr>
        <w:tc>
          <w:tcPr>
            <w:tcW w:w="9238" w:type="dxa"/>
            <w:gridSpan w:val="2"/>
            <w:tcBorders>
              <w:top w:val="single" w:color="auto" w:sz="6" w:space="0"/>
              <w:left w:val="single" w:color="auto" w:sz="6" w:space="0"/>
              <w:bottom w:val="single" w:color="auto" w:sz="6" w:space="0"/>
              <w:right w:val="single" w:color="auto" w:sz="6" w:space="0"/>
            </w:tcBorders>
            <w:shd w:val="clear" w:color="auto" w:fill="auto"/>
          </w:tcPr>
          <w:p w14:paraId="46D9A52B">
            <w:pPr>
              <w:autoSpaceDE w:val="0"/>
              <w:autoSpaceDN w:val="0"/>
              <w:spacing w:line="280" w:lineRule="exact"/>
              <w:rPr>
                <w:rFonts w:ascii="仿宋" w:hAnsi="仿宋" w:eastAsia="仿宋" w:cs="仿宋"/>
                <w:color w:val="000000" w:themeColor="text1"/>
                <w:sz w:val="24"/>
                <w:shd w:val="clear" w:color="auto" w:fill="FFFFFF"/>
                <w:lang w:val="zh-CN"/>
                <w14:textFill>
                  <w14:solidFill>
                    <w14:schemeClr w14:val="tx1"/>
                  </w14:solidFill>
                </w14:textFill>
              </w:rPr>
            </w:pPr>
            <w:r>
              <w:rPr>
                <w:rFonts w:hint="eastAsia" w:ascii="仿宋" w:hAnsi="仿宋" w:eastAsia="仿宋" w:cs="仿宋"/>
                <w:b/>
                <w:color w:val="000000" w:themeColor="text1"/>
                <w:sz w:val="24"/>
                <w:shd w:val="clear" w:color="auto" w:fill="FFFFFF"/>
                <w14:textFill>
                  <w14:solidFill>
                    <w14:schemeClr w14:val="tx1"/>
                  </w14:solidFill>
                </w14:textFill>
              </w:rPr>
              <w:t>四、必备商务条款</w:t>
            </w:r>
          </w:p>
        </w:tc>
      </w:tr>
      <w:tr w14:paraId="168657D5">
        <w:tblPrEx>
          <w:tblCellMar>
            <w:top w:w="0" w:type="dxa"/>
            <w:left w:w="108" w:type="dxa"/>
            <w:bottom w:w="0" w:type="dxa"/>
            <w:right w:w="108" w:type="dxa"/>
          </w:tblCellMar>
        </w:tblPrEx>
        <w:trPr>
          <w:trHeight w:val="20" w:hRule="atLeast"/>
        </w:trPr>
        <w:tc>
          <w:tcPr>
            <w:tcW w:w="923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3B99CE26">
            <w:pPr>
              <w:autoSpaceDE w:val="0"/>
              <w:autoSpaceDN w:val="0"/>
              <w:spacing w:line="280" w:lineRule="exact"/>
              <w:rPr>
                <w:rFonts w:ascii="仿宋" w:hAnsi="仿宋" w:eastAsia="仿宋" w:cs="仿宋"/>
                <w:b/>
                <w:color w:val="000000" w:themeColor="text1"/>
                <w:sz w:val="24"/>
                <w:shd w:val="clear" w:color="auto" w:fill="FFFFFF"/>
                <w:lang w:val="zh-CN"/>
                <w14:textFill>
                  <w14:solidFill>
                    <w14:schemeClr w14:val="tx1"/>
                  </w14:solidFill>
                </w14:textFill>
              </w:rPr>
            </w:pPr>
            <w:r>
              <w:rPr>
                <w:rFonts w:hint="eastAsia" w:ascii="仿宋" w:hAnsi="仿宋" w:eastAsia="仿宋" w:cs="仿宋"/>
                <w:b/>
                <w:color w:val="000000" w:themeColor="text1"/>
                <w:kern w:val="0"/>
                <w:sz w:val="24"/>
                <w:lang w:bidi="ar"/>
                <w14:textFill>
                  <w14:solidFill>
                    <w14:schemeClr w14:val="tx1"/>
                  </w14:solidFill>
                </w14:textFill>
              </w:rPr>
              <w:t>4.1 维修</w:t>
            </w:r>
          </w:p>
        </w:tc>
      </w:tr>
      <w:tr w14:paraId="6080D8BF">
        <w:tblPrEx>
          <w:tblCellMar>
            <w:top w:w="0" w:type="dxa"/>
            <w:left w:w="108" w:type="dxa"/>
            <w:bottom w:w="0" w:type="dxa"/>
            <w:right w:w="108" w:type="dxa"/>
          </w:tblCellMar>
        </w:tblPrEx>
        <w:trPr>
          <w:trHeight w:val="20" w:hRule="atLeast"/>
        </w:trPr>
        <w:tc>
          <w:tcPr>
            <w:tcW w:w="923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3AE4398E">
            <w:pPr>
              <w:autoSpaceDE w:val="0"/>
              <w:autoSpaceDN w:val="0"/>
              <w:spacing w:line="280" w:lineRule="exact"/>
              <w:rPr>
                <w:rFonts w:ascii="仿宋" w:hAnsi="仿宋" w:eastAsia="仿宋" w:cs="仿宋"/>
                <w:color w:val="000000" w:themeColor="text1"/>
                <w:sz w:val="24"/>
                <w:shd w:val="clear" w:color="auto" w:fill="FFFFFF"/>
                <w:lang w:val="zh-CN"/>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4.1.1设备1：设备验收合格后整机免费保修5年；设备2-3：设备验收合格后整机免费保修3年，需提供原厂保修承诺。保修后免收维修费，保证零配件供应8年以上；保修起始时间以医院验收合格之日为准，不得用任何方式将设备到货至安装完毕后验收的该段时间，部分的或全部的计入设备的保修期</w:t>
            </w:r>
          </w:p>
        </w:tc>
      </w:tr>
      <w:tr w14:paraId="30253411">
        <w:tblPrEx>
          <w:tblCellMar>
            <w:top w:w="0" w:type="dxa"/>
            <w:left w:w="108" w:type="dxa"/>
            <w:bottom w:w="0" w:type="dxa"/>
            <w:right w:w="108" w:type="dxa"/>
          </w:tblCellMar>
        </w:tblPrEx>
        <w:trPr>
          <w:trHeight w:val="20" w:hRule="atLeast"/>
        </w:trPr>
        <w:tc>
          <w:tcPr>
            <w:tcW w:w="923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4A080143">
            <w:pPr>
              <w:autoSpaceDE w:val="0"/>
              <w:autoSpaceDN w:val="0"/>
              <w:spacing w:line="280" w:lineRule="exact"/>
              <w:rPr>
                <w:rFonts w:ascii="仿宋" w:hAnsi="仿宋" w:eastAsia="仿宋" w:cs="仿宋"/>
                <w:color w:val="000000" w:themeColor="text1"/>
                <w:sz w:val="24"/>
                <w:shd w:val="clear" w:color="auto" w:fill="FFFFFF"/>
                <w:lang w:val="zh-CN"/>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4.1.2 提供仪器电子版SOP文件、中（英）文操作手册和维修手册。小器械类可除外。</w:t>
            </w:r>
          </w:p>
        </w:tc>
      </w:tr>
      <w:tr w14:paraId="49634D20">
        <w:tblPrEx>
          <w:tblCellMar>
            <w:top w:w="0" w:type="dxa"/>
            <w:left w:w="108" w:type="dxa"/>
            <w:bottom w:w="0" w:type="dxa"/>
            <w:right w:w="108" w:type="dxa"/>
          </w:tblCellMar>
        </w:tblPrEx>
        <w:trPr>
          <w:trHeight w:val="20" w:hRule="atLeast"/>
        </w:trPr>
        <w:tc>
          <w:tcPr>
            <w:tcW w:w="923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1E4B4A04">
            <w:pPr>
              <w:autoSpaceDE w:val="0"/>
              <w:autoSpaceDN w:val="0"/>
              <w:spacing w:line="280" w:lineRule="exact"/>
              <w:rPr>
                <w:rFonts w:ascii="仿宋" w:hAnsi="仿宋" w:eastAsia="仿宋" w:cs="仿宋"/>
                <w:color w:val="000000" w:themeColor="text1"/>
                <w:sz w:val="24"/>
                <w:shd w:val="clear" w:color="auto" w:fill="FFFFFF"/>
                <w:lang w:val="zh-CN"/>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4.1.3 免费提供操作和维修培训（包含时间、地点、人次、内容）。小器械类可除外。</w:t>
            </w:r>
          </w:p>
        </w:tc>
      </w:tr>
      <w:tr w14:paraId="70C4CDAD">
        <w:tblPrEx>
          <w:tblCellMar>
            <w:top w:w="0" w:type="dxa"/>
            <w:left w:w="108" w:type="dxa"/>
            <w:bottom w:w="0" w:type="dxa"/>
            <w:right w:w="108" w:type="dxa"/>
          </w:tblCellMar>
        </w:tblPrEx>
        <w:trPr>
          <w:trHeight w:val="20" w:hRule="atLeast"/>
        </w:trPr>
        <w:tc>
          <w:tcPr>
            <w:tcW w:w="923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01929E05">
            <w:pPr>
              <w:autoSpaceDE w:val="0"/>
              <w:autoSpaceDN w:val="0"/>
              <w:spacing w:line="280" w:lineRule="exact"/>
              <w:rPr>
                <w:rFonts w:ascii="仿宋" w:hAnsi="仿宋" w:eastAsia="仿宋" w:cs="仿宋"/>
                <w:color w:val="000000" w:themeColor="text1"/>
                <w:sz w:val="24"/>
                <w:shd w:val="clear" w:color="auto" w:fill="FFFFFF"/>
                <w:lang w:val="zh-CN"/>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4.1.4 维修响应时间8个工作小时，24个工作小时未修复提供备品，紧急情况按采购人要求执行。</w:t>
            </w:r>
          </w:p>
        </w:tc>
      </w:tr>
      <w:tr w14:paraId="06227653">
        <w:tblPrEx>
          <w:tblCellMar>
            <w:top w:w="0" w:type="dxa"/>
            <w:left w:w="108" w:type="dxa"/>
            <w:bottom w:w="0" w:type="dxa"/>
            <w:right w:w="108" w:type="dxa"/>
          </w:tblCellMar>
        </w:tblPrEx>
        <w:trPr>
          <w:trHeight w:val="20" w:hRule="atLeast"/>
        </w:trPr>
        <w:tc>
          <w:tcPr>
            <w:tcW w:w="923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491357F7">
            <w:pPr>
              <w:autoSpaceDE w:val="0"/>
              <w:autoSpaceDN w:val="0"/>
              <w:spacing w:line="280" w:lineRule="exact"/>
              <w:rPr>
                <w:rFonts w:ascii="仿宋" w:hAnsi="仿宋" w:eastAsia="仿宋" w:cs="仿宋"/>
                <w:color w:val="000000" w:themeColor="text1"/>
                <w:sz w:val="24"/>
                <w:shd w:val="clear" w:color="auto" w:fill="FFFFFF"/>
                <w:lang w:val="zh-CN"/>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4.1.5 请注明售后服务（包括浙江地区维修力量说明）Service。</w:t>
            </w:r>
          </w:p>
        </w:tc>
      </w:tr>
      <w:tr w14:paraId="5208F0C3">
        <w:tblPrEx>
          <w:tblCellMar>
            <w:top w:w="0" w:type="dxa"/>
            <w:left w:w="108" w:type="dxa"/>
            <w:bottom w:w="0" w:type="dxa"/>
            <w:right w:w="108" w:type="dxa"/>
          </w:tblCellMar>
        </w:tblPrEx>
        <w:trPr>
          <w:trHeight w:val="20" w:hRule="atLeast"/>
        </w:trPr>
        <w:tc>
          <w:tcPr>
            <w:tcW w:w="923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73220E96">
            <w:pPr>
              <w:widowControl/>
              <w:textAlignment w:val="center"/>
              <w:rPr>
                <w:rFonts w:ascii="仿宋" w:hAnsi="仿宋" w:eastAsia="仿宋" w:cs="仿宋"/>
                <w:b/>
                <w:color w:val="000000" w:themeColor="text1"/>
                <w:kern w:val="0"/>
                <w:sz w:val="24"/>
                <w:lang w:bidi="ar"/>
                <w14:textFill>
                  <w14:solidFill>
                    <w14:schemeClr w14:val="tx1"/>
                  </w14:solidFill>
                </w14:textFill>
              </w:rPr>
            </w:pPr>
            <w:r>
              <w:rPr>
                <w:rFonts w:hint="eastAsia" w:ascii="仿宋" w:hAnsi="仿宋" w:eastAsia="仿宋" w:cs="仿宋"/>
                <w:b/>
                <w:color w:val="000000" w:themeColor="text1"/>
                <w:kern w:val="0"/>
                <w:sz w:val="24"/>
                <w:lang w:bidi="ar"/>
                <w14:textFill>
                  <w14:solidFill>
                    <w14:schemeClr w14:val="tx1"/>
                  </w14:solidFill>
                </w14:textFill>
              </w:rPr>
              <w:t>4.2 附加必备条款：</w:t>
            </w:r>
          </w:p>
          <w:p w14:paraId="7C9698C9">
            <w:pPr>
              <w:widowControl/>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提供符合上述参数和配置要求的详细配置清单；</w:t>
            </w:r>
          </w:p>
          <w:p w14:paraId="38704072">
            <w:pPr>
              <w:widowControl/>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列出上述已明确选件及未作要求但可提供选件的清单；</w:t>
            </w:r>
          </w:p>
          <w:p w14:paraId="45651EC5">
            <w:pPr>
              <w:widowControl/>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所有配置为同品牌原装产品(除注明要求例外)；</w:t>
            </w:r>
          </w:p>
          <w:p w14:paraId="535A3EBC">
            <w:pPr>
              <w:widowControl/>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所有设备必须是全新的，未曾使用过的原厂生产的产品，出厂时间原则上不大于1年；禁止提供代工、贴牌产品；</w:t>
            </w:r>
          </w:p>
          <w:p w14:paraId="4825A3F7">
            <w:pPr>
              <w:widowControl/>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投标产品属于医疗器械管理的，</w:t>
            </w:r>
            <w:r>
              <w:rPr>
                <w:rFonts w:hint="eastAsia" w:ascii="仿宋" w:hAnsi="仿宋" w:eastAsia="仿宋" w:cs="仿宋"/>
                <w:color w:val="000000" w:themeColor="text1"/>
                <w:sz w:val="24"/>
                <w14:textFill>
                  <w14:solidFill>
                    <w14:schemeClr w14:val="tx1"/>
                  </w14:solidFill>
                </w14:textFill>
              </w:rPr>
              <w:t>投标人</w:t>
            </w:r>
            <w:r>
              <w:rPr>
                <w:rFonts w:hint="eastAsia" w:ascii="仿宋" w:hAnsi="仿宋" w:eastAsia="仿宋" w:cs="仿宋"/>
                <w:color w:val="000000" w:themeColor="text1"/>
                <w:kern w:val="0"/>
                <w:sz w:val="24"/>
                <w:lang w:bidi="ar"/>
                <w14:textFill>
                  <w14:solidFill>
                    <w14:schemeClr w14:val="tx1"/>
                  </w14:solidFill>
                </w14:textFill>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67100342">
            <w:pPr>
              <w:widowControl/>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投标产品属于特种设备的，投标人应当提供压力容器制造许可证；属于消毒类产品的，</w:t>
            </w:r>
            <w:r>
              <w:rPr>
                <w:rFonts w:hint="eastAsia" w:ascii="仿宋" w:hAnsi="仿宋" w:eastAsia="仿宋" w:cs="仿宋"/>
                <w:color w:val="000000" w:themeColor="text1"/>
                <w:sz w:val="24"/>
                <w14:textFill>
                  <w14:solidFill>
                    <w14:schemeClr w14:val="tx1"/>
                  </w14:solidFill>
                </w14:textFill>
              </w:rPr>
              <w:t>投标人</w:t>
            </w:r>
            <w:r>
              <w:rPr>
                <w:rFonts w:hint="eastAsia" w:ascii="仿宋" w:hAnsi="仿宋" w:eastAsia="仿宋" w:cs="仿宋"/>
                <w:color w:val="000000" w:themeColor="text1"/>
                <w:kern w:val="0"/>
                <w:sz w:val="24"/>
                <w:lang w:bidi="ar"/>
                <w14:textFill>
                  <w14:solidFill>
                    <w14:schemeClr w14:val="tx1"/>
                  </w14:solidFill>
                </w14:textFill>
              </w:rPr>
              <w:t>应当按照相关部门规定，提供相应资质证明材料；属于放射性同位素和射线装置的，投标人应当提供生态环境部门颁发的生产和销售许可证；</w:t>
            </w:r>
          </w:p>
          <w:p w14:paraId="6C59F495">
            <w:pPr>
              <w:autoSpaceDE w:val="0"/>
              <w:autoSpaceDN w:val="0"/>
              <w:spacing w:line="280" w:lineRule="exact"/>
              <w:rPr>
                <w:rFonts w:ascii="仿宋" w:hAnsi="仿宋" w:eastAsia="仿宋" w:cs="仿宋"/>
                <w:color w:val="000000" w:themeColor="text1"/>
                <w:sz w:val="24"/>
                <w:shd w:val="clear" w:color="auto" w:fill="FFFFFF"/>
                <w:lang w:val="zh-CN"/>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提供所投产品的详细彩页，如彩页中没有涉及到相关技术参数，提供原厂技术白皮书（DATASHEET）</w:t>
            </w:r>
            <w:r>
              <w:rPr>
                <w:rFonts w:hint="eastAsia" w:ascii="仿宋" w:hAnsi="仿宋" w:eastAsia="仿宋" w:cs="仿宋"/>
                <w:color w:val="000000" w:themeColor="text1"/>
                <w:kern w:val="0"/>
                <w:sz w:val="24"/>
                <w:lang w:bidi="ar"/>
                <w14:textFill>
                  <w14:solidFill>
                    <w14:schemeClr w14:val="tx1"/>
                  </w14:solidFill>
                </w14:textFill>
              </w:rPr>
              <w:t>，</w:t>
            </w:r>
            <w:r>
              <w:rPr>
                <w:rFonts w:hint="eastAsia" w:ascii="仿宋" w:hAnsi="仿宋" w:eastAsia="仿宋" w:cs="仿宋"/>
                <w:color w:val="000000" w:themeColor="text1"/>
                <w:kern w:val="0"/>
                <w:sz w:val="24"/>
                <w:lang w:bidi="ar"/>
                <w14:textFill>
                  <w14:solidFill>
                    <w14:schemeClr w14:val="tx1"/>
                  </w14:solidFill>
                </w14:textFill>
              </w:rPr>
              <w:t>小器械类可除外。</w:t>
            </w:r>
          </w:p>
        </w:tc>
      </w:tr>
      <w:tr w14:paraId="4CDF4165">
        <w:tblPrEx>
          <w:tblCellMar>
            <w:top w:w="0" w:type="dxa"/>
            <w:left w:w="108" w:type="dxa"/>
            <w:bottom w:w="0" w:type="dxa"/>
            <w:right w:w="108" w:type="dxa"/>
          </w:tblCellMar>
        </w:tblPrEx>
        <w:trPr>
          <w:trHeight w:val="20" w:hRule="atLeast"/>
        </w:trPr>
        <w:tc>
          <w:tcPr>
            <w:tcW w:w="923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3C0953C3">
            <w:pPr>
              <w:autoSpaceDE w:val="0"/>
              <w:autoSpaceDN w:val="0"/>
              <w:spacing w:line="280" w:lineRule="exact"/>
              <w:rPr>
                <w:rFonts w:ascii="仿宋" w:hAnsi="仿宋" w:eastAsia="仿宋" w:cs="仿宋"/>
                <w:b/>
                <w:color w:val="000000" w:themeColor="text1"/>
                <w:sz w:val="24"/>
                <w:shd w:val="clear" w:color="auto" w:fill="FFFFFF"/>
                <w:lang w:val="zh-CN"/>
                <w14:textFill>
                  <w14:solidFill>
                    <w14:schemeClr w14:val="tx1"/>
                  </w14:solidFill>
                </w14:textFill>
              </w:rPr>
            </w:pPr>
            <w:r>
              <w:rPr>
                <w:rFonts w:hint="eastAsia" w:ascii="仿宋" w:hAnsi="仿宋" w:eastAsia="仿宋" w:cs="仿宋"/>
                <w:b/>
                <w:color w:val="000000" w:themeColor="text1"/>
                <w:kern w:val="0"/>
                <w:sz w:val="24"/>
                <w:lang w:bidi="ar"/>
                <w14:textFill>
                  <w14:solidFill>
                    <w14:schemeClr w14:val="tx1"/>
                  </w14:solidFill>
                </w14:textFill>
              </w:rPr>
              <w:t>4.3安装及验收要求</w:t>
            </w:r>
          </w:p>
        </w:tc>
      </w:tr>
      <w:tr w14:paraId="4BD4E73B">
        <w:tblPrEx>
          <w:tblCellMar>
            <w:top w:w="0" w:type="dxa"/>
            <w:left w:w="108" w:type="dxa"/>
            <w:bottom w:w="0" w:type="dxa"/>
            <w:right w:w="108" w:type="dxa"/>
          </w:tblCellMar>
        </w:tblPrEx>
        <w:trPr>
          <w:trHeight w:val="20" w:hRule="atLeast"/>
        </w:trPr>
        <w:tc>
          <w:tcPr>
            <w:tcW w:w="923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2BDCAC90">
            <w:pPr>
              <w:autoSpaceDE w:val="0"/>
              <w:autoSpaceDN w:val="0"/>
              <w:spacing w:line="280" w:lineRule="exact"/>
              <w:rPr>
                <w:rFonts w:ascii="仿宋" w:hAnsi="仿宋" w:eastAsia="仿宋" w:cs="仿宋"/>
                <w:color w:val="000000" w:themeColor="text1"/>
                <w:sz w:val="24"/>
                <w:shd w:val="clear" w:color="auto" w:fill="FFFFFF"/>
                <w:lang w:val="zh-CN"/>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4.3.1 到货期:中标即日起30天内；如有例外，可在合同中另行约定</w:t>
            </w:r>
          </w:p>
        </w:tc>
      </w:tr>
      <w:tr w14:paraId="3A3E0EC2">
        <w:tblPrEx>
          <w:tblCellMar>
            <w:top w:w="0" w:type="dxa"/>
            <w:left w:w="108" w:type="dxa"/>
            <w:bottom w:w="0" w:type="dxa"/>
            <w:right w:w="108" w:type="dxa"/>
          </w:tblCellMar>
        </w:tblPrEx>
        <w:trPr>
          <w:trHeight w:val="20" w:hRule="atLeast"/>
        </w:trPr>
        <w:tc>
          <w:tcPr>
            <w:tcW w:w="923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41B790E2">
            <w:pPr>
              <w:autoSpaceDE w:val="0"/>
              <w:autoSpaceDN w:val="0"/>
              <w:spacing w:line="280" w:lineRule="exact"/>
              <w:rPr>
                <w:rFonts w:ascii="仿宋" w:hAnsi="仿宋" w:eastAsia="仿宋" w:cs="仿宋"/>
                <w:color w:val="000000" w:themeColor="text1"/>
                <w:sz w:val="24"/>
                <w:shd w:val="clear" w:color="auto" w:fill="FFFFFF"/>
                <w:lang w:val="zh-CN"/>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4.3.2 安装地点:由</w:t>
            </w:r>
            <w:r>
              <w:rPr>
                <w:rFonts w:hint="eastAsia" w:ascii="仿宋" w:hAnsi="仿宋" w:eastAsia="仿宋" w:cs="仿宋"/>
                <w:color w:val="000000" w:themeColor="text1"/>
                <w:sz w:val="24"/>
                <w14:textFill>
                  <w14:solidFill>
                    <w14:schemeClr w14:val="tx1"/>
                  </w14:solidFill>
                </w14:textFill>
              </w:rPr>
              <w:t>中标人</w:t>
            </w:r>
            <w:r>
              <w:rPr>
                <w:rFonts w:hint="eastAsia" w:ascii="仿宋" w:hAnsi="仿宋" w:eastAsia="仿宋" w:cs="仿宋"/>
                <w:color w:val="000000" w:themeColor="text1"/>
                <w:kern w:val="0"/>
                <w:sz w:val="24"/>
                <w:lang w:bidi="ar"/>
                <w14:textFill>
                  <w14:solidFill>
                    <w14:schemeClr w14:val="tx1"/>
                  </w14:solidFill>
                </w14:textFill>
              </w:rPr>
              <w:t>免费将货送至医院安装现场。无需安装的可除外。</w:t>
            </w:r>
          </w:p>
        </w:tc>
      </w:tr>
      <w:tr w14:paraId="313C5A26">
        <w:tblPrEx>
          <w:tblCellMar>
            <w:top w:w="0" w:type="dxa"/>
            <w:left w:w="108" w:type="dxa"/>
            <w:bottom w:w="0" w:type="dxa"/>
            <w:right w:w="108" w:type="dxa"/>
          </w:tblCellMar>
        </w:tblPrEx>
        <w:trPr>
          <w:trHeight w:val="20" w:hRule="atLeast"/>
        </w:trPr>
        <w:tc>
          <w:tcPr>
            <w:tcW w:w="923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79C90E73">
            <w:pPr>
              <w:autoSpaceDE w:val="0"/>
              <w:autoSpaceDN w:val="0"/>
              <w:spacing w:line="280" w:lineRule="exact"/>
              <w:rPr>
                <w:rFonts w:ascii="仿宋" w:hAnsi="仿宋" w:eastAsia="仿宋" w:cs="仿宋"/>
                <w:color w:val="000000" w:themeColor="text1"/>
                <w:sz w:val="24"/>
                <w:shd w:val="clear" w:color="auto" w:fill="FFFFFF"/>
                <w:lang w:val="zh-CN"/>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4.3.3 安装完成时间:接采购人通知后7个工作日内全部调试完成，全院布局系统联网项目在60日内全部调试完成。无需安装的可除外。</w:t>
            </w:r>
          </w:p>
        </w:tc>
      </w:tr>
      <w:tr w14:paraId="0BF75009">
        <w:tblPrEx>
          <w:tblCellMar>
            <w:top w:w="0" w:type="dxa"/>
            <w:left w:w="108" w:type="dxa"/>
            <w:bottom w:w="0" w:type="dxa"/>
            <w:right w:w="108" w:type="dxa"/>
          </w:tblCellMar>
        </w:tblPrEx>
        <w:trPr>
          <w:trHeight w:val="20" w:hRule="atLeast"/>
        </w:trPr>
        <w:tc>
          <w:tcPr>
            <w:tcW w:w="923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735B2DC2">
            <w:pPr>
              <w:autoSpaceDE w:val="0"/>
              <w:autoSpaceDN w:val="0"/>
              <w:spacing w:line="280" w:lineRule="exact"/>
              <w:rPr>
                <w:rFonts w:ascii="仿宋" w:hAnsi="仿宋" w:eastAsia="仿宋" w:cs="仿宋"/>
                <w:color w:val="000000" w:themeColor="text1"/>
                <w:sz w:val="24"/>
                <w:shd w:val="clear" w:color="auto" w:fill="FFFFFF"/>
                <w:lang w:val="zh-CN"/>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4.3.4 安装标准:符合国家有关安全技术规范和技术标准。无需安装的可除外。</w:t>
            </w:r>
          </w:p>
        </w:tc>
      </w:tr>
      <w:tr w14:paraId="2EF0AC94">
        <w:tblPrEx>
          <w:tblCellMar>
            <w:top w:w="0" w:type="dxa"/>
            <w:left w:w="108" w:type="dxa"/>
            <w:bottom w:w="0" w:type="dxa"/>
            <w:right w:w="108" w:type="dxa"/>
          </w:tblCellMar>
        </w:tblPrEx>
        <w:trPr>
          <w:trHeight w:val="20" w:hRule="atLeast"/>
        </w:trPr>
        <w:tc>
          <w:tcPr>
            <w:tcW w:w="923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29C613C1">
            <w:pPr>
              <w:autoSpaceDE w:val="0"/>
              <w:autoSpaceDN w:val="0"/>
              <w:spacing w:line="280" w:lineRule="exact"/>
              <w:rPr>
                <w:rFonts w:ascii="仿宋" w:hAnsi="仿宋" w:eastAsia="仿宋" w:cs="仿宋"/>
                <w:color w:val="000000" w:themeColor="text1"/>
                <w:sz w:val="24"/>
                <w:shd w:val="clear" w:color="auto" w:fill="FFFFFF"/>
                <w:lang w:val="zh-CN"/>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4.3.5 验收标准:应与产品原始样本技术数据及标书技术文件一致，符合国家有关技术规范和技术标准。</w:t>
            </w:r>
          </w:p>
        </w:tc>
      </w:tr>
      <w:tr w14:paraId="07286B01">
        <w:tblPrEx>
          <w:tblCellMar>
            <w:top w:w="0" w:type="dxa"/>
            <w:left w:w="108" w:type="dxa"/>
            <w:bottom w:w="0" w:type="dxa"/>
            <w:right w:w="108" w:type="dxa"/>
          </w:tblCellMar>
        </w:tblPrEx>
        <w:trPr>
          <w:trHeight w:val="20" w:hRule="atLeast"/>
        </w:trPr>
        <w:tc>
          <w:tcPr>
            <w:tcW w:w="923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62197EF5">
            <w:pPr>
              <w:autoSpaceDE w:val="0"/>
              <w:autoSpaceDN w:val="0"/>
              <w:spacing w:line="280" w:lineRule="exact"/>
              <w:rPr>
                <w:rFonts w:ascii="仿宋" w:hAnsi="仿宋" w:eastAsia="仿宋" w:cs="仿宋"/>
                <w:color w:val="000000" w:themeColor="text1"/>
                <w:sz w:val="24"/>
                <w:shd w:val="clear" w:color="auto" w:fill="FFFFFF"/>
                <w:lang w:val="zh-CN"/>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4.3.6 计量检测：如是计量强制检定设备，验收时需提供计量合格证。</w:t>
            </w:r>
          </w:p>
        </w:tc>
      </w:tr>
      <w:tr w14:paraId="2907F45D">
        <w:tblPrEx>
          <w:tblCellMar>
            <w:top w:w="0" w:type="dxa"/>
            <w:left w:w="108" w:type="dxa"/>
            <w:bottom w:w="0" w:type="dxa"/>
            <w:right w:w="108" w:type="dxa"/>
          </w:tblCellMar>
        </w:tblPrEx>
        <w:trPr>
          <w:trHeight w:val="20" w:hRule="atLeast"/>
        </w:trPr>
        <w:tc>
          <w:tcPr>
            <w:tcW w:w="923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349DAB5A">
            <w:pPr>
              <w:widowControl/>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4.3.7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1FC3790F">
            <w:pPr>
              <w:autoSpaceDE w:val="0"/>
              <w:autoSpaceDN w:val="0"/>
              <w:spacing w:line="280" w:lineRule="exact"/>
              <w:rPr>
                <w:rFonts w:ascii="仿宋" w:hAnsi="仿宋" w:eastAsia="仿宋" w:cs="仿宋"/>
                <w:bCs/>
                <w:color w:val="000000" w:themeColor="text1"/>
                <w:kern w:val="0"/>
                <w:sz w:val="24"/>
                <w:lang w:val="zh-CN"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根据采购人要求，终身免费提供软件升级服务。</w:t>
            </w:r>
          </w:p>
        </w:tc>
      </w:tr>
      <w:tr w14:paraId="0FBF48CF">
        <w:tblPrEx>
          <w:tblCellMar>
            <w:top w:w="0" w:type="dxa"/>
            <w:left w:w="108" w:type="dxa"/>
            <w:bottom w:w="0" w:type="dxa"/>
            <w:right w:w="108" w:type="dxa"/>
          </w:tblCellMar>
        </w:tblPrEx>
        <w:trPr>
          <w:trHeight w:val="20" w:hRule="atLeast"/>
        </w:trPr>
        <w:tc>
          <w:tcPr>
            <w:tcW w:w="923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31366B4D">
            <w:pPr>
              <w:autoSpaceDE w:val="0"/>
              <w:autoSpaceDN w:val="0"/>
              <w:spacing w:line="280" w:lineRule="exact"/>
              <w:rPr>
                <w:rFonts w:ascii="仿宋" w:hAnsi="仿宋" w:eastAsia="仿宋" w:cs="仿宋"/>
                <w:b/>
                <w:color w:val="000000" w:themeColor="text1"/>
                <w:kern w:val="0"/>
                <w:sz w:val="24"/>
                <w:lang w:val="zh-CN" w:bidi="ar"/>
                <w14:textFill>
                  <w14:solidFill>
                    <w14:schemeClr w14:val="tx1"/>
                  </w14:solidFill>
                </w14:textFill>
              </w:rPr>
            </w:pPr>
            <w:r>
              <w:rPr>
                <w:rFonts w:hint="eastAsia" w:ascii="仿宋" w:hAnsi="仿宋" w:eastAsia="仿宋" w:cs="仿宋"/>
                <w:bCs/>
                <w:color w:val="000000" w:themeColor="text1"/>
                <w:kern w:val="0"/>
                <w:sz w:val="24"/>
                <w:lang w:bidi="ar"/>
                <w14:textFill>
                  <w14:solidFill>
                    <w14:schemeClr w14:val="tx1"/>
                  </w14:solidFill>
                </w14:textFill>
              </w:rPr>
              <w:t>4.3.8 接受咨询。需安装的设备，接受现场踏看。</w:t>
            </w:r>
          </w:p>
        </w:tc>
      </w:tr>
      <w:tr w14:paraId="4684A970">
        <w:tblPrEx>
          <w:tblCellMar>
            <w:top w:w="0" w:type="dxa"/>
            <w:left w:w="108" w:type="dxa"/>
            <w:bottom w:w="0" w:type="dxa"/>
            <w:right w:w="108" w:type="dxa"/>
          </w:tblCellMar>
        </w:tblPrEx>
        <w:trPr>
          <w:trHeight w:val="20" w:hRule="atLeast"/>
        </w:trPr>
        <w:tc>
          <w:tcPr>
            <w:tcW w:w="923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3858ECE4">
            <w:pPr>
              <w:autoSpaceDE w:val="0"/>
              <w:autoSpaceDN w:val="0"/>
              <w:spacing w:line="280" w:lineRule="exact"/>
              <w:rPr>
                <w:rFonts w:ascii="仿宋" w:hAnsi="仿宋" w:eastAsia="仿宋" w:cs="仿宋"/>
                <w:color w:val="000000" w:themeColor="text1"/>
                <w:sz w:val="24"/>
                <w:shd w:val="clear" w:color="auto" w:fill="FFFFFF"/>
                <w:lang w:val="zh-CN"/>
                <w14:textFill>
                  <w14:solidFill>
                    <w14:schemeClr w14:val="tx1"/>
                  </w14:solidFill>
                </w14:textFill>
              </w:rPr>
            </w:pPr>
            <w:r>
              <w:rPr>
                <w:rFonts w:hint="eastAsia" w:ascii="仿宋" w:hAnsi="仿宋" w:eastAsia="仿宋" w:cs="仿宋"/>
                <w:b/>
                <w:color w:val="000000" w:themeColor="text1"/>
                <w:kern w:val="0"/>
                <w:sz w:val="24"/>
                <w:lang w:bidi="ar"/>
                <w14:textFill>
                  <w14:solidFill>
                    <w14:schemeClr w14:val="tx1"/>
                  </w14:solidFill>
                </w14:textFill>
              </w:rPr>
              <w:t>4.4付款方式：</w:t>
            </w:r>
            <w:r>
              <w:rPr>
                <w:rFonts w:hint="eastAsia" w:ascii="仿宋" w:hAnsi="仿宋" w:eastAsia="仿宋" w:cs="仿宋"/>
                <w:color w:val="000000" w:themeColor="text1"/>
                <w:kern w:val="0"/>
                <w:sz w:val="24"/>
                <w:lang w:bidi="ar"/>
                <w14:textFill>
                  <w14:solidFill>
                    <w14:schemeClr w14:val="tx1"/>
                  </w14:solidFill>
                </w14:textFill>
              </w:rPr>
              <w:t>按《浙江省财政厅关于进一步发挥政府采购政策功能全力推动经济稳进提质的通知》（浙财采监〔2022〕3号）等文件要求执行，具体付款方式由双方协商后在合同中明确。</w:t>
            </w:r>
          </w:p>
        </w:tc>
      </w:tr>
      <w:tr w14:paraId="439ED808">
        <w:tblPrEx>
          <w:tblCellMar>
            <w:top w:w="0" w:type="dxa"/>
            <w:left w:w="108" w:type="dxa"/>
            <w:bottom w:w="0" w:type="dxa"/>
            <w:right w:w="108" w:type="dxa"/>
          </w:tblCellMar>
        </w:tblPrEx>
        <w:trPr>
          <w:trHeight w:val="20" w:hRule="atLeast"/>
        </w:trPr>
        <w:tc>
          <w:tcPr>
            <w:tcW w:w="923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6A6519E2">
            <w:pPr>
              <w:autoSpaceDE w:val="0"/>
              <w:autoSpaceDN w:val="0"/>
              <w:spacing w:line="280" w:lineRule="exact"/>
              <w:rPr>
                <w:rFonts w:ascii="仿宋" w:hAnsi="仿宋" w:eastAsia="仿宋" w:cs="仿宋"/>
                <w:color w:val="000000" w:themeColor="text1"/>
                <w:sz w:val="24"/>
                <w:shd w:val="clear" w:color="auto" w:fill="FFFFFF"/>
                <w:lang w:val="zh-CN"/>
                <w14:textFill>
                  <w14:solidFill>
                    <w14:schemeClr w14:val="tx1"/>
                  </w14:solidFill>
                </w14:textFill>
              </w:rPr>
            </w:pPr>
            <w:r>
              <w:rPr>
                <w:rFonts w:hint="eastAsia" w:ascii="仿宋" w:hAnsi="仿宋" w:eastAsia="仿宋" w:cs="仿宋"/>
                <w:b/>
                <w:color w:val="000000" w:themeColor="text1"/>
                <w:kern w:val="0"/>
                <w:sz w:val="24"/>
                <w:lang w:bidi="ar"/>
                <w14:textFill>
                  <w14:solidFill>
                    <w14:schemeClr w14:val="tx1"/>
                  </w14:solidFill>
                </w14:textFill>
              </w:rPr>
              <w:t>五、其他</w:t>
            </w:r>
          </w:p>
        </w:tc>
      </w:tr>
      <w:tr w14:paraId="08559AEB">
        <w:tblPrEx>
          <w:tblCellMar>
            <w:top w:w="0" w:type="dxa"/>
            <w:left w:w="108" w:type="dxa"/>
            <w:bottom w:w="0" w:type="dxa"/>
            <w:right w:w="108" w:type="dxa"/>
          </w:tblCellMar>
        </w:tblPrEx>
        <w:trPr>
          <w:trHeight w:val="20" w:hRule="atLeast"/>
        </w:trPr>
        <w:tc>
          <w:tcPr>
            <w:tcW w:w="923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3FD27815">
            <w:pPr>
              <w:autoSpaceDE w:val="0"/>
              <w:autoSpaceDN w:val="0"/>
              <w:spacing w:line="280" w:lineRule="exact"/>
              <w:rPr>
                <w:rFonts w:ascii="仿宋" w:hAnsi="仿宋" w:eastAsia="仿宋" w:cs="仿宋"/>
                <w:color w:val="000000" w:themeColor="text1"/>
                <w:sz w:val="24"/>
                <w:shd w:val="clear" w:color="auto" w:fill="FFFFFF"/>
                <w:lang w:val="zh-CN"/>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5.1 请注明进入市场时间 Year first sold</w:t>
            </w:r>
          </w:p>
        </w:tc>
      </w:tr>
      <w:tr w14:paraId="3D0B1910">
        <w:tblPrEx>
          <w:tblCellMar>
            <w:top w:w="0" w:type="dxa"/>
            <w:left w:w="108" w:type="dxa"/>
            <w:bottom w:w="0" w:type="dxa"/>
            <w:right w:w="108" w:type="dxa"/>
          </w:tblCellMar>
        </w:tblPrEx>
        <w:trPr>
          <w:trHeight w:val="20" w:hRule="atLeast"/>
        </w:trPr>
        <w:tc>
          <w:tcPr>
            <w:tcW w:w="923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5724E251">
            <w:pPr>
              <w:autoSpaceDE w:val="0"/>
              <w:autoSpaceDN w:val="0"/>
              <w:spacing w:line="280" w:lineRule="exact"/>
              <w:rPr>
                <w:rFonts w:ascii="仿宋" w:hAnsi="仿宋" w:eastAsia="仿宋" w:cs="仿宋"/>
                <w:color w:val="000000" w:themeColor="text1"/>
                <w:sz w:val="24"/>
                <w:shd w:val="clear" w:color="auto" w:fill="FFFFFF"/>
                <w:lang w:val="zh-CN"/>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5.2 请提供国内医院投标机型安装台数 Number sold</w:t>
            </w:r>
          </w:p>
        </w:tc>
      </w:tr>
      <w:tr w14:paraId="7A0CF2A3">
        <w:tblPrEx>
          <w:tblCellMar>
            <w:top w:w="0" w:type="dxa"/>
            <w:left w:w="108" w:type="dxa"/>
            <w:bottom w:w="0" w:type="dxa"/>
            <w:right w:w="108" w:type="dxa"/>
          </w:tblCellMar>
        </w:tblPrEx>
        <w:trPr>
          <w:trHeight w:val="20" w:hRule="atLeast"/>
        </w:trPr>
        <w:tc>
          <w:tcPr>
            <w:tcW w:w="923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6DCD5A45">
            <w:pPr>
              <w:autoSpaceDE w:val="0"/>
              <w:autoSpaceDN w:val="0"/>
              <w:spacing w:line="280" w:lineRule="exact"/>
              <w:rPr>
                <w:rFonts w:ascii="仿宋" w:hAnsi="仿宋" w:eastAsia="仿宋" w:cs="仿宋"/>
                <w:color w:val="000000" w:themeColor="text1"/>
                <w:sz w:val="24"/>
                <w:shd w:val="clear" w:color="auto" w:fill="FFFFFF"/>
                <w:lang w:val="zh-CN"/>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5.3 请注明软件最新版本 LAST UPDATED</w:t>
            </w:r>
          </w:p>
        </w:tc>
      </w:tr>
    </w:tbl>
    <w:p w14:paraId="5DC554DE">
      <w:pPr>
        <w:pStyle w:val="2"/>
        <w:rPr>
          <w:rFonts w:ascii="宋体" w:hAnsi="宋体" w:cs="宋体"/>
          <w:color w:val="000000" w:themeColor="text1"/>
          <w:sz w:val="24"/>
          <w:szCs w:val="24"/>
          <w14:textFill>
            <w14:solidFill>
              <w14:schemeClr w14:val="tx1"/>
            </w14:solidFill>
          </w14:textFill>
        </w:rPr>
      </w:pPr>
    </w:p>
    <w:p w14:paraId="7655BA03">
      <w:pPr>
        <w:rPr>
          <w:rFonts w:ascii="宋体" w:hAnsi="宋体" w:cs="宋体"/>
          <w:color w:val="000000" w:themeColor="text1"/>
          <w:sz w:val="24"/>
          <w14:textFill>
            <w14:solidFill>
              <w14:schemeClr w14:val="tx1"/>
            </w14:solidFill>
          </w14:textFill>
        </w:rPr>
      </w:pPr>
    </w:p>
    <w:p w14:paraId="51CDFE79">
      <w:pPr>
        <w:pStyle w:val="2"/>
        <w:rPr>
          <w:color w:val="000000" w:themeColor="text1"/>
          <w14:textFill>
            <w14:solidFill>
              <w14:schemeClr w14:val="tx1"/>
            </w14:solidFill>
          </w14:textFill>
        </w:rPr>
      </w:pPr>
    </w:p>
    <w:p w14:paraId="66A84BAF">
      <w:pPr>
        <w:rPr>
          <w:color w:val="000000" w:themeColor="text1"/>
          <w14:textFill>
            <w14:solidFill>
              <w14:schemeClr w14:val="tx1"/>
            </w14:solidFill>
          </w14:textFill>
        </w:rPr>
      </w:pPr>
    </w:p>
    <w:p w14:paraId="616C6FB5">
      <w:pPr>
        <w:pStyle w:val="2"/>
        <w:rPr>
          <w:color w:val="000000" w:themeColor="text1"/>
          <w14:textFill>
            <w14:solidFill>
              <w14:schemeClr w14:val="tx1"/>
            </w14:solidFill>
          </w14:textFill>
        </w:rPr>
      </w:pPr>
    </w:p>
    <w:p w14:paraId="18066B9E">
      <w:pPr>
        <w:rPr>
          <w:color w:val="000000" w:themeColor="text1"/>
          <w14:textFill>
            <w14:solidFill>
              <w14:schemeClr w14:val="tx1"/>
            </w14:solidFill>
          </w14:textFill>
        </w:rPr>
      </w:pPr>
    </w:p>
    <w:p w14:paraId="495B3F59">
      <w:pPr>
        <w:pStyle w:val="2"/>
        <w:rPr>
          <w:color w:val="000000" w:themeColor="text1"/>
          <w14:textFill>
            <w14:solidFill>
              <w14:schemeClr w14:val="tx1"/>
            </w14:solidFill>
          </w14:textFill>
        </w:rPr>
      </w:pPr>
    </w:p>
    <w:p w14:paraId="4C9A26F4">
      <w:pPr>
        <w:rPr>
          <w:color w:val="000000" w:themeColor="text1"/>
          <w14:textFill>
            <w14:solidFill>
              <w14:schemeClr w14:val="tx1"/>
            </w14:solidFill>
          </w14:textFill>
        </w:rPr>
      </w:pPr>
    </w:p>
    <w:p w14:paraId="50D52E83">
      <w:pPr>
        <w:pStyle w:val="2"/>
        <w:rPr>
          <w:color w:val="000000" w:themeColor="text1"/>
          <w14:textFill>
            <w14:solidFill>
              <w14:schemeClr w14:val="tx1"/>
            </w14:solidFill>
          </w14:textFill>
        </w:rPr>
      </w:pPr>
    </w:p>
    <w:p w14:paraId="1D66498F">
      <w:pPr>
        <w:rPr>
          <w:color w:val="000000" w:themeColor="text1"/>
          <w14:textFill>
            <w14:solidFill>
              <w14:schemeClr w14:val="tx1"/>
            </w14:solidFill>
          </w14:textFill>
        </w:rPr>
      </w:pPr>
    </w:p>
    <w:p w14:paraId="7820B0FD">
      <w:pPr>
        <w:snapToGrid w:val="0"/>
        <w:spacing w:line="440" w:lineRule="exact"/>
        <w:jc w:val="left"/>
        <w:rPr>
          <w:rFonts w:ascii="宋体" w:hAnsi="宋体" w:cs="宋体"/>
          <w:color w:val="000000" w:themeColor="text1"/>
          <w:sz w:val="24"/>
          <w14:textFill>
            <w14:solidFill>
              <w14:schemeClr w14:val="tx1"/>
            </w14:solidFill>
          </w14:textFill>
        </w:rPr>
      </w:pPr>
    </w:p>
    <w:p w14:paraId="1932C30A">
      <w:pPr>
        <w:snapToGrid w:val="0"/>
        <w:spacing w:line="440" w:lineRule="exact"/>
        <w:jc w:val="left"/>
        <w:rPr>
          <w:rFonts w:ascii="宋体" w:hAnsi="宋体" w:cs="宋体"/>
          <w:color w:val="000000" w:themeColor="text1"/>
          <w:sz w:val="24"/>
          <w14:textFill>
            <w14:solidFill>
              <w14:schemeClr w14:val="tx1"/>
            </w14:solidFill>
          </w14:textFill>
        </w:rPr>
      </w:pPr>
    </w:p>
    <w:p w14:paraId="4B71041D">
      <w:pPr>
        <w:pStyle w:val="2"/>
        <w:rPr>
          <w:rFonts w:ascii="宋体" w:hAnsi="宋体" w:cs="宋体"/>
          <w:color w:val="000000" w:themeColor="text1"/>
          <w:sz w:val="24"/>
          <w:szCs w:val="24"/>
          <w14:textFill>
            <w14:solidFill>
              <w14:schemeClr w14:val="tx1"/>
            </w14:solidFill>
          </w14:textFill>
        </w:rPr>
      </w:pPr>
    </w:p>
    <w:p w14:paraId="49B7B031">
      <w:pPr>
        <w:rPr>
          <w:rFonts w:ascii="宋体" w:hAnsi="宋体" w:cs="宋体"/>
          <w:color w:val="000000" w:themeColor="text1"/>
          <w:sz w:val="24"/>
          <w14:textFill>
            <w14:solidFill>
              <w14:schemeClr w14:val="tx1"/>
            </w14:solidFill>
          </w14:textFill>
        </w:rPr>
      </w:pPr>
    </w:p>
    <w:p w14:paraId="26EF119B">
      <w:pPr>
        <w:pStyle w:val="2"/>
        <w:rPr>
          <w:color w:val="000000" w:themeColor="text1"/>
          <w14:textFill>
            <w14:solidFill>
              <w14:schemeClr w14:val="tx1"/>
            </w14:solidFill>
          </w14:textFill>
        </w:rPr>
      </w:pPr>
    </w:p>
    <w:p w14:paraId="3C833DED">
      <w:pPr>
        <w:snapToGrid w:val="0"/>
        <w:spacing w:line="440" w:lineRule="exact"/>
        <w:jc w:val="left"/>
        <w:rPr>
          <w:rFonts w:ascii="宋体" w:hAnsi="宋体" w:cs="宋体"/>
          <w:color w:val="000000" w:themeColor="text1"/>
          <w:sz w:val="24"/>
          <w14:textFill>
            <w14:solidFill>
              <w14:schemeClr w14:val="tx1"/>
            </w14:solidFill>
          </w14:textFill>
        </w:rPr>
      </w:pPr>
    </w:p>
    <w:p w14:paraId="11EB860A">
      <w:pPr>
        <w:snapToGrid w:val="0"/>
        <w:spacing w:line="440" w:lineRule="exact"/>
        <w:jc w:val="left"/>
        <w:rPr>
          <w:rFonts w:ascii="宋体" w:hAnsi="宋体" w:cs="宋体"/>
          <w:color w:val="000000" w:themeColor="text1"/>
          <w:sz w:val="24"/>
          <w14:textFill>
            <w14:solidFill>
              <w14:schemeClr w14:val="tx1"/>
            </w14:solidFill>
          </w14:textFill>
        </w:rPr>
      </w:pPr>
    </w:p>
    <w:bookmarkEnd w:id="47"/>
    <w:p w14:paraId="1381F86A">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拟签订的合同文本</w:t>
      </w:r>
    </w:p>
    <w:p w14:paraId="7C23B89F">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016E9BDC">
      <w:pPr>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p>
    <w:p w14:paraId="0B5DF036">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2DD4FE51">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5F2D3F54">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政府采购货物买卖合同</w:t>
      </w:r>
    </w:p>
    <w:p w14:paraId="65E3702A">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（试行）</w:t>
      </w:r>
    </w:p>
    <w:p w14:paraId="6152D9F7">
      <w:pPr>
        <w:rPr>
          <w:rFonts w:ascii="仿宋" w:hAnsi="仿宋" w:eastAsia="仿宋" w:cs="仿宋"/>
          <w:b/>
          <w:bCs/>
          <w:color w:val="000000" w:themeColor="text1"/>
          <w:spacing w:val="-20"/>
          <w:kern w:val="44"/>
          <w:sz w:val="40"/>
          <w:szCs w:val="40"/>
          <w14:textFill>
            <w14:solidFill>
              <w14:schemeClr w14:val="tx1"/>
            </w14:solidFill>
          </w14:textFill>
        </w:rPr>
      </w:pPr>
    </w:p>
    <w:p w14:paraId="4280C959">
      <w:pPr>
        <w:rPr>
          <w:rFonts w:ascii="仿宋" w:hAnsi="仿宋" w:eastAsia="仿宋" w:cs="仿宋"/>
          <w:b/>
          <w:bCs/>
          <w:color w:val="000000" w:themeColor="text1"/>
          <w:spacing w:val="-20"/>
          <w:kern w:val="44"/>
          <w:sz w:val="40"/>
          <w:szCs w:val="40"/>
          <w14:textFill>
            <w14:solidFill>
              <w14:schemeClr w14:val="tx1"/>
            </w14:solidFill>
          </w14:textFill>
        </w:rPr>
      </w:pPr>
    </w:p>
    <w:p w14:paraId="61B93565">
      <w:pPr>
        <w:rPr>
          <w:rFonts w:ascii="仿宋" w:hAnsi="仿宋" w:eastAsia="仿宋" w:cs="仿宋"/>
          <w:b/>
          <w:bCs/>
          <w:color w:val="000000" w:themeColor="text1"/>
          <w:spacing w:val="-20"/>
          <w:kern w:val="44"/>
          <w:sz w:val="40"/>
          <w:szCs w:val="40"/>
          <w14:textFill>
            <w14:solidFill>
              <w14:schemeClr w14:val="tx1"/>
            </w14:solidFill>
          </w14:textFill>
        </w:rPr>
      </w:pPr>
    </w:p>
    <w:p w14:paraId="19424A45">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项目名称：</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1F280618">
      <w:pPr>
        <w:spacing w:line="360" w:lineRule="auto"/>
        <w:ind w:left="420" w:leftChars="200"/>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合同编号：</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5D7E9611">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甲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5C4FF1BA">
      <w:pPr>
        <w:spacing w:line="360" w:lineRule="auto"/>
        <w:ind w:left="420" w:leftChars="200"/>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乙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01F94776">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签订时间：</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53373A01">
      <w:pPr>
        <w:rPr>
          <w:rFonts w:ascii="仿宋" w:hAnsi="仿宋" w:eastAsia="仿宋" w:cs="仿宋"/>
          <w:color w:val="000000" w:themeColor="text1"/>
          <w14:textFill>
            <w14:solidFill>
              <w14:schemeClr w14:val="tx1"/>
            </w14:solidFill>
          </w14:textFill>
        </w:rPr>
      </w:pPr>
    </w:p>
    <w:p w14:paraId="08B924CA">
      <w:pP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br w:type="page"/>
      </w:r>
    </w:p>
    <w:p w14:paraId="41C51D7E">
      <w:pPr>
        <w:rPr>
          <w:rFonts w:ascii="仿宋" w:hAnsi="仿宋" w:eastAsia="仿宋" w:cs="仿宋"/>
          <w:color w:val="000000" w:themeColor="text1"/>
          <w:sz w:val="44"/>
          <w:szCs w:val="44"/>
          <w14:textFill>
            <w14:solidFill>
              <w14:schemeClr w14:val="tx1"/>
            </w14:solidFill>
          </w14:textFill>
        </w:rPr>
      </w:pPr>
    </w:p>
    <w:p w14:paraId="420948E2">
      <w:pPr>
        <w:rPr>
          <w:rFonts w:ascii="仿宋" w:hAnsi="仿宋" w:eastAsia="仿宋" w:cs="仿宋"/>
          <w:color w:val="000000" w:themeColor="text1"/>
          <w:sz w:val="44"/>
          <w:szCs w:val="44"/>
          <w14:textFill>
            <w14:solidFill>
              <w14:schemeClr w14:val="tx1"/>
            </w14:solidFill>
          </w14:textFill>
        </w:rPr>
      </w:pPr>
    </w:p>
    <w:p w14:paraId="793DE555">
      <w:pPr>
        <w:jc w:val="cente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使 用 说 明</w:t>
      </w:r>
    </w:p>
    <w:p w14:paraId="5693E8E9">
      <w:pPr>
        <w:ind w:firstLine="640" w:firstLineChars="200"/>
        <w:rPr>
          <w:rFonts w:ascii="仿宋" w:hAnsi="仿宋" w:eastAsia="仿宋" w:cs="仿宋"/>
          <w:color w:val="000000" w:themeColor="text1"/>
          <w:sz w:val="32"/>
          <w:szCs w:val="32"/>
          <w14:textFill>
            <w14:solidFill>
              <w14:schemeClr w14:val="tx1"/>
            </w14:solidFill>
          </w14:textFill>
        </w:rPr>
      </w:pPr>
    </w:p>
    <w:p w14:paraId="035B1661">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1.本合同标准文本适用于购买现成货物的采购项目，不包括需要供应商定制开发、创新研发的货物采购项目。</w:t>
      </w:r>
    </w:p>
    <w:p w14:paraId="587631A6">
      <w:pP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2.本合同标准文本为政府采购货物买卖合同编制提供参考，可以结合采购项目具体情况，对文本作必要的调整修订后使用。</w:t>
      </w:r>
    </w:p>
    <w:p w14:paraId="495B7FCD">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3.本合同标准文本各条款中，如涉及填写多家供应商、制造商，多种采购标的、分包主要内容等信息的，可根据采购项目具体情况添加信息项。</w:t>
      </w:r>
    </w:p>
    <w:p w14:paraId="587EB7AB">
      <w:pPr>
        <w:ind w:firstLine="880" w:firstLineChars="200"/>
        <w:rPr>
          <w:rFonts w:ascii="仿宋" w:hAnsi="仿宋" w:eastAsia="仿宋" w:cs="仿宋"/>
          <w:color w:val="000000" w:themeColor="text1"/>
          <w:sz w:val="44"/>
          <w:szCs w:val="44"/>
          <w14:textFill>
            <w14:solidFill>
              <w14:schemeClr w14:val="tx1"/>
            </w14:solidFill>
          </w14:textFill>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581E70A3">
      <w:pPr>
        <w:pStyle w:val="4"/>
        <w:adjustRightInd w:val="0"/>
        <w:snapToGrid w:val="0"/>
        <w:spacing w:line="400" w:lineRule="exact"/>
        <w:jc w:val="center"/>
        <w:rPr>
          <w:rFonts w:ascii="仿宋" w:eastAsia="仿宋" w:cs="仿宋"/>
          <w:color w:val="000000" w:themeColor="text1"/>
          <w:sz w:val="28"/>
          <w:szCs w:val="28"/>
          <w14:textFill>
            <w14:solidFill>
              <w14:schemeClr w14:val="tx1"/>
            </w14:solidFill>
          </w14:textFill>
        </w:rPr>
      </w:pPr>
      <w:bookmarkStart w:id="49" w:name="_Toc22209"/>
    </w:p>
    <w:p w14:paraId="22D41374">
      <w:pPr>
        <w:pStyle w:val="4"/>
        <w:adjustRightInd w:val="0"/>
        <w:snapToGrid w:val="0"/>
        <w:spacing w:line="400" w:lineRule="exact"/>
        <w:jc w:val="center"/>
        <w:rPr>
          <w:rFonts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第一节 政府采购合同协议书</w:t>
      </w:r>
      <w:bookmarkEnd w:id="49"/>
    </w:p>
    <w:p w14:paraId="3CFB14BE">
      <w:pPr>
        <w:pStyle w:val="4"/>
        <w:adjustRightInd w:val="0"/>
        <w:snapToGrid w:val="0"/>
        <w:spacing w:line="400" w:lineRule="exact"/>
        <w:jc w:val="center"/>
        <w:rPr>
          <w:rFonts w:ascii="仿宋" w:eastAsia="仿宋" w:cs="仿宋"/>
          <w:b w:val="0"/>
          <w:bCs w:val="0"/>
          <w:color w:val="000000" w:themeColor="text1"/>
          <w:sz w:val="28"/>
          <w:szCs w:val="28"/>
          <w14:textFill>
            <w14:solidFill>
              <w14:schemeClr w14:val="tx1"/>
            </w14:solidFill>
          </w14:textFill>
        </w:rPr>
      </w:pPr>
    </w:p>
    <w:p w14:paraId="0757A16E">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（采购人、受采购人委托签订合同的单位或采购</w:t>
      </w:r>
      <w:r>
        <w:rPr>
          <w:rFonts w:hint="eastAsia" w:ascii="仿宋" w:hAnsi="仿宋" w:eastAsia="仿宋" w:cs="仿宋"/>
          <w:color w:val="000000" w:themeColor="text1"/>
          <w:szCs w:val="21"/>
          <w14:textFill>
            <w14:solidFill>
              <w14:schemeClr w14:val="tx1"/>
            </w14:solidFill>
          </w14:textFill>
        </w:rPr>
        <w:tab/>
      </w:r>
      <w:r>
        <w:rPr>
          <w:rFonts w:hint="eastAsia" w:ascii="仿宋" w:hAnsi="仿宋" w:eastAsia="仿宋" w:cs="仿宋"/>
          <w:color w:val="000000" w:themeColor="text1"/>
          <w:szCs w:val="21"/>
          <w14:textFill>
            <w14:solidFill>
              <w14:schemeClr w14:val="tx1"/>
            </w14:solidFill>
          </w14:textFill>
        </w:rPr>
        <w:t xml:space="preserve">                                   文件约定的合同甲方）</w:t>
      </w:r>
    </w:p>
    <w:p w14:paraId="47D8BBB9">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乙方1（全称）：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（供应商）</w:t>
      </w:r>
    </w:p>
    <w:p w14:paraId="60A67BFA">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乙方2（全称）：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6DEF0281">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w:t>
      </w:r>
      <w:r>
        <w:rPr>
          <w:rFonts w:hint="eastAsia" w:ascii="仿宋" w:hAnsi="仿宋" w:eastAsia="仿宋" w:cs="仿宋"/>
          <w:color w:val="000000" w:themeColor="text1"/>
          <w:szCs w:val="2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05400328">
      <w:pPr>
        <w:spacing w:line="400" w:lineRule="exact"/>
        <w:rPr>
          <w:rFonts w:ascii="仿宋" w:hAnsi="仿宋" w:eastAsia="仿宋" w:cs="仿宋"/>
          <w:color w:val="000000" w:themeColor="text1"/>
          <w14:textFill>
            <w14:solidFill>
              <w14:schemeClr w14:val="tx1"/>
            </w14:solidFill>
          </w14:textFill>
        </w:rPr>
      </w:pPr>
    </w:p>
    <w:p w14:paraId="03C5C56A">
      <w:pPr>
        <w:pStyle w:val="24"/>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533299B">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项目信息</w:t>
      </w:r>
    </w:p>
    <w:p w14:paraId="26CFFEB2">
      <w:pPr>
        <w:pStyle w:val="24"/>
        <w:numPr>
          <w:ilvl w:val="0"/>
          <w:numId w:val="3"/>
        </w:num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采购项目名称：</w:t>
      </w:r>
      <w:r>
        <w:rPr>
          <w:rFonts w:hint="eastAsia" w:ascii="仿宋" w:hAnsi="仿宋" w:eastAsia="仿宋" w:cs="仿宋"/>
          <w:color w:val="000000" w:themeColor="text1"/>
          <w:szCs w:val="21"/>
          <w:u w:val="single"/>
          <w14:textFill>
            <w14:solidFill>
              <w14:schemeClr w14:val="tx1"/>
            </w14:solidFill>
          </w14:textFill>
        </w:rPr>
        <w:t xml:space="preserve">                                          </w:t>
      </w:r>
    </w:p>
    <w:p w14:paraId="146AAEE9">
      <w:pPr>
        <w:pStyle w:val="24"/>
        <w:numPr>
          <w:ilvl w:val="255"/>
          <w:numId w:val="0"/>
        </w:numPr>
        <w:tabs>
          <w:tab w:val="left" w:pos="999"/>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采购项目编号：</w:t>
      </w:r>
      <w:r>
        <w:rPr>
          <w:rFonts w:hint="eastAsia" w:ascii="仿宋" w:hAnsi="仿宋" w:eastAsia="仿宋" w:cs="仿宋"/>
          <w:color w:val="000000" w:themeColor="text1"/>
          <w:szCs w:val="21"/>
          <w:u w:val="single"/>
          <w14:textFill>
            <w14:solidFill>
              <w14:schemeClr w14:val="tx1"/>
            </w14:solidFill>
          </w14:textFill>
        </w:rPr>
        <w:t xml:space="preserve">                                          </w:t>
      </w:r>
    </w:p>
    <w:p w14:paraId="5BC4D59E">
      <w:pPr>
        <w:pStyle w:val="24"/>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（2）采购计划编号：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2943F859">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（3）项目内容：</w:t>
      </w:r>
    </w:p>
    <w:p w14:paraId="2F9B4207">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采购标的及数量（台/套</w:t>
      </w:r>
      <w:r>
        <w:rPr>
          <w:rFonts w:hint="eastAsia" w:ascii="仿宋" w:hAnsi="仿宋" w:eastAsia="仿宋" w:cs="仿宋"/>
          <w:color w:val="000000" w:themeColor="text1"/>
          <w:szCs w:val="21"/>
          <w:lang w:val="en"/>
          <w14:textFill>
            <w14:solidFill>
              <w14:schemeClr w14:val="tx1"/>
            </w14:solidFill>
          </w14:textFill>
        </w:rPr>
        <w:t>/个/架/组等</w:t>
      </w: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7240DC42">
      <w:pPr>
        <w:numPr>
          <w:ilvl w:val="255"/>
          <w:numId w:val="0"/>
        </w:numPr>
        <w:snapToGrid w:val="0"/>
        <w:spacing w:line="400" w:lineRule="exact"/>
        <w:ind w:firstLine="420" w:firstLineChars="200"/>
        <w:rPr>
          <w:rFonts w:ascii="仿宋" w:hAnsi="仿宋" w:eastAsia="仿宋" w:cs="仿宋"/>
          <w:color w:val="000000" w:themeColor="text1"/>
          <w:szCs w:val="21"/>
          <w:lang w:val="e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p>
    <w:p w14:paraId="3D4EC863">
      <w:pPr>
        <w:snapToGrid w:val="0"/>
        <w:spacing w:line="400" w:lineRule="exact"/>
        <w:ind w:firstLine="945" w:firstLineChars="45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采购标的的技术要求、商务要求具体见附件。</w:t>
      </w:r>
    </w:p>
    <w:p w14:paraId="126A53E9">
      <w:pPr>
        <w:numPr>
          <w:ilvl w:val="255"/>
          <w:numId w:val="0"/>
        </w:numPr>
        <w:snapToGrid w:val="0"/>
        <w:spacing w:line="400" w:lineRule="exact"/>
        <w:ind w:firstLine="945" w:firstLineChars="45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①涉及信息类产品，请填写该产品关键部件的品牌、型号：</w:t>
      </w:r>
    </w:p>
    <w:p w14:paraId="1421D23C">
      <w:pPr>
        <w:numPr>
          <w:ilvl w:val="255"/>
          <w:numId w:val="0"/>
        </w:numPr>
        <w:snapToGrid w:val="0"/>
        <w:spacing w:line="400" w:lineRule="exact"/>
        <w:ind w:firstLine="420" w:firstLineChars="200"/>
        <w:rPr>
          <w:rFonts w:ascii="仿宋" w:hAnsi="仿宋" w:eastAsia="仿宋" w:cs="仿宋"/>
          <w:color w:val="000000" w:themeColor="text1"/>
          <w:kern w:val="0"/>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标的名称：</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u w:val="single"/>
          <w:lang w:val="en"/>
          <w14:textFill>
            <w14:solidFill>
              <w14:schemeClr w14:val="tx1"/>
            </w14:solidFill>
          </w14:textFill>
        </w:rPr>
        <w:t xml:space="preserve">               </w:t>
      </w:r>
      <w:r>
        <w:rPr>
          <w:rFonts w:hint="eastAsia" w:ascii="仿宋" w:hAnsi="仿宋" w:eastAsia="仿宋" w:cs="仿宋"/>
          <w:color w:val="000000" w:themeColor="text1"/>
          <w:kern w:val="0"/>
          <w:szCs w:val="21"/>
          <w:u w:val="single"/>
          <w14:textFill>
            <w14:solidFill>
              <w14:schemeClr w14:val="tx1"/>
            </w14:solidFill>
          </w14:textFill>
        </w:rPr>
        <w:t xml:space="preserve">    </w:t>
      </w:r>
    </w:p>
    <w:p w14:paraId="708B114D">
      <w:pPr>
        <w:numPr>
          <w:ilvl w:val="255"/>
          <w:numId w:val="0"/>
        </w:num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关键部件：</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22239815">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关键部件</w:t>
      </w: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4A8E20B0">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关键部件：</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p>
    <w:p w14:paraId="4988EF95">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（注：关键部件是指财政部会同有关部门发布的政府采购需求标准规定的需要通过国家有关部门指定的测评机构开展的安全可靠测评的软硬件，如CPU芯片、操作系统、数据库等。）</w:t>
      </w:r>
    </w:p>
    <w:p w14:paraId="255BF355">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②涉及车辆采购，请填写是否属于新能源汽车：</w:t>
      </w:r>
    </w:p>
    <w:p w14:paraId="5392D34D">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是，《政府采购品目分类目录》底级品目名称：</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数量：</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金额：</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42C11F7E">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否</w:t>
      </w:r>
    </w:p>
    <w:p w14:paraId="05E1FB8B">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lang w:val="en"/>
          <w14:textFill>
            <w14:solidFill>
              <w14:schemeClr w14:val="tx1"/>
            </w14:solidFill>
          </w14:textFill>
        </w:rPr>
        <w:t>4</w:t>
      </w:r>
      <w:r>
        <w:rPr>
          <w:rFonts w:hint="eastAsia" w:ascii="仿宋" w:hAnsi="仿宋" w:eastAsia="仿宋" w:cs="仿宋"/>
          <w:color w:val="000000" w:themeColor="text1"/>
          <w:sz w:val="21"/>
          <w14:textFill>
            <w14:solidFill>
              <w14:schemeClr w14:val="tx1"/>
            </w14:solidFill>
          </w14:textFill>
        </w:rPr>
        <w:t>）政府采购组织形式：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政府集中采购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部门集中采购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分散采购</w:t>
      </w:r>
    </w:p>
    <w:p w14:paraId="497BC402">
      <w:pPr>
        <w:pStyle w:val="965"/>
        <w:numPr>
          <w:ilvl w:val="255"/>
          <w:numId w:val="0"/>
        </w:numPr>
        <w:snapToGrid w:val="0"/>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lang w:val="en"/>
          <w14:textFill>
            <w14:solidFill>
              <w14:schemeClr w14:val="tx1"/>
            </w14:solidFill>
          </w14:textFill>
        </w:rPr>
        <w:t>5</w:t>
      </w:r>
      <w:r>
        <w:rPr>
          <w:rFonts w:hint="eastAsia" w:ascii="仿宋" w:hAnsi="仿宋" w:eastAsia="仿宋" w:cs="仿宋"/>
          <w:color w:val="000000" w:themeColor="text1"/>
          <w:sz w:val="21"/>
          <w14:textFill>
            <w14:solidFill>
              <w14:schemeClr w14:val="tx1"/>
            </w14:solidFill>
          </w14:textFill>
        </w:rPr>
        <w:t>）政府采购方式：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公开招标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邀请招标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竞争性谈判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竞争性磋商</w:t>
      </w:r>
    </w:p>
    <w:p w14:paraId="2C1B69A1">
      <w:pPr>
        <w:pStyle w:val="965"/>
        <w:numPr>
          <w:ilvl w:val="255"/>
          <w:numId w:val="0"/>
        </w:numPr>
        <w:snapToGrid w:val="0"/>
        <w:ind w:firstLine="420"/>
        <w:rPr>
          <w:rFonts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询价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单一来源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框架协议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其他：</w:t>
      </w:r>
      <w:r>
        <w:rPr>
          <w:rFonts w:hint="eastAsia" w:ascii="仿宋" w:hAnsi="仿宋" w:eastAsia="仿宋" w:cs="仿宋"/>
          <w:color w:val="000000" w:themeColor="text1"/>
          <w:sz w:val="21"/>
          <w:u w:val="single"/>
          <w14:textFill>
            <w14:solidFill>
              <w14:schemeClr w14:val="tx1"/>
            </w14:solidFill>
          </w14:textFill>
        </w:rPr>
        <w:t xml:space="preserve">          </w:t>
      </w:r>
    </w:p>
    <w:p w14:paraId="32B0045B">
      <w:pPr>
        <w:pStyle w:val="965"/>
        <w:numPr>
          <w:ilvl w:val="255"/>
          <w:numId w:val="0"/>
        </w:numPr>
        <w:snapToGrid w:val="0"/>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（注：在框架协议采购的第二阶段，可选择使用该合同文本）</w:t>
      </w:r>
    </w:p>
    <w:p w14:paraId="25A3D9BF">
      <w:pPr>
        <w:pStyle w:val="965"/>
        <w:numPr>
          <w:ilvl w:val="255"/>
          <w:numId w:val="0"/>
        </w:numPr>
        <w:snapToGrid w:val="0"/>
        <w:ind w:firstLine="220" w:firstLineChars="10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lang w:val="en"/>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2"/>
          <w:sz w:val="21"/>
          <w14:textFill>
            <w14:solidFill>
              <w14:schemeClr w14:val="tx1"/>
            </w14:solidFill>
          </w14:textFill>
        </w:rPr>
        <w:t>中标（成交）采购标的制造商是否为中小企业：</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 xml:space="preserve">是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19E54131">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本合同是否为专门面向中小企业的采购合同（中小企业预留合同）：</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0B02AF40">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若本项目不专门面向中小企业采购，是否给予小微企业评审优惠：</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0109D171">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中标（成交）采购标的制造商是否为残疾人福利性单位：</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70B48F73">
      <w:pPr>
        <w:snapToGrid w:val="0"/>
        <w:spacing w:line="40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中标（成交）采购标的制造商是否为监狱企业：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59F01FD8">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7</w:t>
      </w:r>
      <w:r>
        <w:rPr>
          <w:rFonts w:hint="eastAsia" w:ascii="仿宋" w:hAnsi="仿宋" w:eastAsia="仿宋" w:cs="仿宋"/>
          <w:color w:val="000000" w:themeColor="text1"/>
          <w:szCs w:val="21"/>
          <w14:textFill>
            <w14:solidFill>
              <w14:schemeClr w14:val="tx1"/>
            </w14:solidFill>
          </w14:textFill>
        </w:rPr>
        <w:t>）合同是否分包：</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6C028A97">
      <w:p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分包主要内容：</w:t>
      </w:r>
      <w:r>
        <w:rPr>
          <w:rFonts w:hint="eastAsia" w:ascii="仿宋" w:hAnsi="仿宋" w:eastAsia="仿宋" w:cs="仿宋"/>
          <w:color w:val="000000" w:themeColor="text1"/>
          <w:szCs w:val="21"/>
          <w:u w:val="single"/>
          <w14:textFill>
            <w14:solidFill>
              <w14:schemeClr w14:val="tx1"/>
            </w14:solidFill>
          </w14:textFill>
        </w:rPr>
        <w:t xml:space="preserve">                                            </w:t>
      </w:r>
    </w:p>
    <w:p w14:paraId="388BBCFD">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分包供应商/制造商名称（如供应商和制造商不同，请分别填写）：</w:t>
      </w:r>
    </w:p>
    <w:p w14:paraId="63DE12BF">
      <w:p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p>
    <w:p w14:paraId="5982053F">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分包供应商/制造商类型（如果供应商和制造商不同，只填写制造商类型）：</w:t>
      </w:r>
    </w:p>
    <w:p w14:paraId="6C10363F">
      <w:pPr>
        <w:snapToGrid w:val="0"/>
        <w:spacing w:line="400" w:lineRule="exact"/>
        <w:ind w:firstLine="840" w:firstLineChars="400"/>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大型企业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中型企业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小微型企业  </w:t>
      </w:r>
    </w:p>
    <w:p w14:paraId="44FE1276">
      <w:pPr>
        <w:snapToGrid w:val="0"/>
        <w:spacing w:line="400" w:lineRule="exact"/>
        <w:ind w:firstLine="840" w:firstLineChars="400"/>
        <w:rPr>
          <w:rFonts w:ascii="仿宋" w:hAnsi="仿宋" w:eastAsia="仿宋" w:cs="仿宋"/>
          <w:color w:val="000000" w:themeColor="text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残疾人福利性单位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监狱企业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p>
    <w:p w14:paraId="62171135">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8</w:t>
      </w:r>
      <w:r>
        <w:rPr>
          <w:rFonts w:hint="eastAsia" w:ascii="仿宋" w:hAnsi="仿宋" w:eastAsia="仿宋" w:cs="仿宋"/>
          <w:color w:val="000000" w:themeColor="text1"/>
          <w:szCs w:val="21"/>
          <w14:textFill>
            <w14:solidFill>
              <w14:schemeClr w14:val="tx1"/>
            </w14:solidFill>
          </w14:textFill>
        </w:rPr>
        <w:t>）中标（成交）供应商是否为外商投资企业：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29FBFE04">
      <w:pPr>
        <w:pStyle w:val="965"/>
        <w:tabs>
          <w:tab w:val="left" w:pos="1340"/>
        </w:tabs>
        <w:ind w:firstLine="420"/>
        <w:rPr>
          <w:rFonts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外商投资企业类型：</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全部由外国投资者投资  </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iCs/>
          <w:color w:val="000000" w:themeColor="text1"/>
          <w:sz w:val="21"/>
          <w14:textFill>
            <w14:solidFill>
              <w14:schemeClr w14:val="tx1"/>
            </w14:solidFill>
          </w14:textFill>
        </w:rPr>
        <w:t>部分由外国投资者投资</w:t>
      </w:r>
    </w:p>
    <w:p w14:paraId="434C982D">
      <w:pPr>
        <w:numPr>
          <w:ilvl w:val="255"/>
          <w:numId w:val="0"/>
        </w:num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9</w:t>
      </w:r>
      <w:r>
        <w:rPr>
          <w:rFonts w:hint="eastAsia" w:ascii="仿宋" w:hAnsi="仿宋" w:eastAsia="仿宋" w:cs="仿宋"/>
          <w:color w:val="000000" w:themeColor="text1"/>
          <w:szCs w:val="21"/>
          <w14:textFill>
            <w14:solidFill>
              <w14:schemeClr w14:val="tx1"/>
            </w14:solidFill>
          </w14:textFill>
        </w:rPr>
        <w:t>）是否涉及进口产品：</w:t>
      </w:r>
    </w:p>
    <w:p w14:paraId="6C76BD14">
      <w:pPr>
        <w:numPr>
          <w:ilvl w:val="255"/>
          <w:numId w:val="0"/>
        </w:num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是，《政府采购品目分类目录》底级品目名称：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金额：</w:t>
      </w:r>
      <w:r>
        <w:rPr>
          <w:rFonts w:hint="eastAsia" w:ascii="仿宋" w:hAnsi="仿宋" w:eastAsia="仿宋" w:cs="仿宋"/>
          <w:color w:val="000000" w:themeColor="text1"/>
          <w:szCs w:val="21"/>
          <w:u w:val="single"/>
          <w14:textFill>
            <w14:solidFill>
              <w14:schemeClr w14:val="tx1"/>
            </w14:solidFill>
          </w14:textFill>
        </w:rPr>
        <w:t xml:space="preserve">        </w:t>
      </w:r>
    </w:p>
    <w:p w14:paraId="22409417">
      <w:pPr>
        <w:numPr>
          <w:ilvl w:val="255"/>
          <w:numId w:val="0"/>
        </w:num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国别：</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227DF885">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55B3C8B4">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0</w:t>
      </w:r>
      <w:r>
        <w:rPr>
          <w:rFonts w:hint="eastAsia" w:ascii="仿宋" w:hAnsi="仿宋" w:eastAsia="仿宋" w:cs="仿宋"/>
          <w:color w:val="000000" w:themeColor="text1"/>
          <w:szCs w:val="21"/>
          <w14:textFill>
            <w14:solidFill>
              <w14:schemeClr w14:val="tx1"/>
            </w14:solidFill>
          </w14:textFill>
        </w:rPr>
        <w:t>）是否涉及节能产品：</w:t>
      </w:r>
    </w:p>
    <w:p w14:paraId="6D2778AE">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是，《节能产品政府采购品目清单》的底级品目名称：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1E4D9C81">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2279CCEB">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35B714DC">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是否涉及环境标志产品：</w:t>
      </w:r>
    </w:p>
    <w:p w14:paraId="4BA80C52">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是，《环境标志产品政府采购品目清单》的底级品目名称：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08ED7BCF">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19B37BC2">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159F86DD">
      <w:pPr>
        <w:pStyle w:val="965"/>
        <w:numPr>
          <w:ilvl w:val="255"/>
          <w:numId w:val="0"/>
        </w:numPr>
        <w:snapToGrid w:val="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 xml:space="preserve">是否涉及绿色产品： </w:t>
      </w:r>
    </w:p>
    <w:p w14:paraId="24058768">
      <w:pPr>
        <w:pStyle w:val="965"/>
        <w:ind w:firstLine="420" w:firstLineChars="0"/>
        <w:rPr>
          <w:rFonts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是，绿色产品政府采购相关政策确定的底级品目名称：</w:t>
      </w:r>
      <w:r>
        <w:rPr>
          <w:rFonts w:hint="eastAsia" w:ascii="仿宋" w:hAnsi="仿宋" w:eastAsia="仿宋" w:cs="仿宋"/>
          <w:color w:val="000000" w:themeColor="text1"/>
          <w:u w:val="single"/>
          <w14:textFill>
            <w14:solidFill>
              <w14:schemeClr w14:val="tx1"/>
            </w14:solidFill>
          </w14:textFill>
        </w:rPr>
        <w:t xml:space="preserve">         </w:t>
      </w:r>
    </w:p>
    <w:p w14:paraId="03286053">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3F0404D4">
      <w:pPr>
        <w:pStyle w:val="965"/>
        <w:ind w:firstLine="420" w:firstLineChars="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183A0719">
      <w:pPr>
        <w:numPr>
          <w:ilvl w:val="255"/>
          <w:numId w:val="0"/>
        </w:num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1</w:t>
      </w:r>
      <w:r>
        <w:rPr>
          <w:rFonts w:hint="eastAsia" w:ascii="仿宋" w:hAnsi="仿宋" w:eastAsia="仿宋" w:cs="仿宋"/>
          <w:color w:val="000000" w:themeColor="text1"/>
          <w:szCs w:val="21"/>
          <w14:textFill>
            <w14:solidFill>
              <w14:schemeClr w14:val="tx1"/>
            </w14:solidFill>
          </w14:textFill>
        </w:rPr>
        <w:t>）涉及商品包装和快递包装的，是否参考《商品包装政府采购需求标准（试行）》、《快递包装政府采购需求标准（试行）》明确产品及相关快递服务的具体包装要求：</w:t>
      </w:r>
    </w:p>
    <w:p w14:paraId="052EF88B">
      <w:pPr>
        <w:numPr>
          <w:ilvl w:val="255"/>
          <w:numId w:val="0"/>
        </w:num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否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不涉及</w:t>
      </w:r>
    </w:p>
    <w:p w14:paraId="76019148">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合同金额</w:t>
      </w:r>
    </w:p>
    <w:p w14:paraId="352F7E7A">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（1）合同金额小写：</w:t>
      </w:r>
      <w:r>
        <w:rPr>
          <w:rFonts w:hint="eastAsia" w:ascii="仿宋" w:hAnsi="仿宋" w:eastAsia="仿宋" w:cs="仿宋"/>
          <w:color w:val="000000" w:themeColor="text1"/>
          <w:szCs w:val="21"/>
          <w:u w:val="single"/>
          <w14:textFill>
            <w14:solidFill>
              <w14:schemeClr w14:val="tx1"/>
            </w14:solidFill>
          </w14:textFill>
        </w:rPr>
        <w:t xml:space="preserve">                           </w:t>
      </w:r>
    </w:p>
    <w:p w14:paraId="7A13E9F4">
      <w:p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69033B76">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分包金额（如有）小写：</w:t>
      </w:r>
      <w:r>
        <w:rPr>
          <w:rFonts w:hint="eastAsia" w:ascii="仿宋" w:hAnsi="仿宋" w:eastAsia="仿宋" w:cs="仿宋"/>
          <w:color w:val="000000" w:themeColor="text1"/>
          <w:szCs w:val="21"/>
          <w:u w:val="single"/>
          <w14:textFill>
            <w14:solidFill>
              <w14:schemeClr w14:val="tx1"/>
            </w14:solidFill>
          </w14:textFill>
        </w:rPr>
        <w:t xml:space="preserve">                   </w:t>
      </w:r>
    </w:p>
    <w:p w14:paraId="3C0D0797">
      <w:p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5AE91102">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（注：固定单价合同应填写单价和最高限价）</w:t>
      </w:r>
    </w:p>
    <w:p w14:paraId="3A3E5BCF">
      <w:pPr>
        <w:numPr>
          <w:ilvl w:val="255"/>
          <w:numId w:val="0"/>
        </w:num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（2）合同定价方式（采用组合定价方式的，可以勾选多项）：</w:t>
      </w:r>
    </w:p>
    <w:p w14:paraId="0554E520">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固定总价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固定单价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固定费率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成本补偿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绩效激励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r>
        <w:rPr>
          <w:rFonts w:hint="eastAsia" w:ascii="仿宋" w:hAnsi="仿宋" w:eastAsia="仿宋" w:cs="仿宋"/>
          <w:color w:val="000000" w:themeColor="text1"/>
          <w:szCs w:val="21"/>
          <w:u w:val="single"/>
          <w14:textFill>
            <w14:solidFill>
              <w14:schemeClr w14:val="tx1"/>
            </w14:solidFill>
          </w14:textFill>
        </w:rPr>
        <w:t xml:space="preserve">       </w:t>
      </w:r>
    </w:p>
    <w:p w14:paraId="24E6B6B2">
      <w:pPr>
        <w:pStyle w:val="258"/>
        <w:spacing w:line="400" w:lineRule="exact"/>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（3）付款方式（按项目实际勾选填写）：</w:t>
      </w:r>
    </w:p>
    <w:p w14:paraId="41FB9BBD">
      <w:pPr>
        <w:snapToGrid w:val="0"/>
        <w:spacing w:line="400" w:lineRule="exact"/>
        <w:ind w:firstLine="630" w:firstLineChars="3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全额付款：</w:t>
      </w:r>
      <w:r>
        <w:rPr>
          <w:rFonts w:hint="eastAsia" w:ascii="仿宋" w:hAnsi="仿宋" w:eastAsia="仿宋" w:cs="仿宋"/>
          <w:color w:val="000000" w:themeColor="text1"/>
          <w:szCs w:val="21"/>
          <w:u w:val="single"/>
          <w14:textFill>
            <w14:solidFill>
              <w14:schemeClr w14:val="tx1"/>
            </w14:solidFill>
          </w14:textFill>
        </w:rPr>
        <w:t xml:space="preserve">     （应明确一次性支付合同款项的条件）                    </w:t>
      </w:r>
    </w:p>
    <w:p w14:paraId="6C9269AA">
      <w:pPr>
        <w:snapToGrid w:val="0"/>
        <w:spacing w:line="400" w:lineRule="exact"/>
        <w:ind w:firstLine="63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分期付款：</w:t>
      </w:r>
      <w:r>
        <w:rPr>
          <w:rFonts w:hint="eastAsia" w:ascii="仿宋" w:hAnsi="仿宋" w:eastAsia="仿宋" w:cs="仿宋"/>
          <w:color w:val="000000" w:themeColor="text1"/>
          <w:szCs w:val="21"/>
          <w:u w:val="single"/>
          <w14:textFill>
            <w14:solidFill>
              <w14:schemeClr w14:val="tx1"/>
            </w14:solidFill>
          </w14:textFill>
        </w:rPr>
        <w:t xml:space="preserve">  （应明确分期支付合同款项的各期比例和支付条件，各期支付条件应与分期履约验收情况挂钩） </w:t>
      </w:r>
      <w:r>
        <w:rPr>
          <w:rFonts w:hint="eastAsia" w:ascii="仿宋" w:hAnsi="仿宋" w:eastAsia="仿宋" w:cs="仿宋"/>
          <w:color w:val="000000" w:themeColor="text1"/>
          <w:szCs w:val="21"/>
          <w14:textFill>
            <w14:solidFill>
              <w14:schemeClr w14:val="tx1"/>
            </w14:solidFill>
          </w14:textFill>
        </w:rPr>
        <w:t>，其中涉及预付款的：</w:t>
      </w:r>
      <w:r>
        <w:rPr>
          <w:rFonts w:hint="eastAsia" w:ascii="仿宋" w:hAnsi="仿宋" w:eastAsia="仿宋" w:cs="仿宋"/>
          <w:color w:val="000000" w:themeColor="text1"/>
          <w:szCs w:val="21"/>
          <w:u w:val="single"/>
          <w14:textFill>
            <w14:solidFill>
              <w14:schemeClr w14:val="tx1"/>
            </w14:solidFill>
          </w14:textFill>
        </w:rPr>
        <w:t xml:space="preserve"> （应明确预付款的支付比例和支付条件） </w:t>
      </w:r>
    </w:p>
    <w:p w14:paraId="47EC8DF4">
      <w:pPr>
        <w:snapToGrid w:val="0"/>
        <w:spacing w:line="400" w:lineRule="exact"/>
        <w:ind w:firstLine="630" w:firstLineChars="3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成本补偿：</w:t>
      </w:r>
      <w:r>
        <w:rPr>
          <w:rFonts w:hint="eastAsia" w:ascii="仿宋" w:hAnsi="仿宋" w:eastAsia="仿宋" w:cs="仿宋"/>
          <w:color w:val="000000" w:themeColor="text1"/>
          <w:szCs w:val="21"/>
          <w:u w:val="single"/>
          <w14:textFill>
            <w14:solidFill>
              <w14:schemeClr w14:val="tx1"/>
            </w14:solidFill>
          </w14:textFill>
        </w:rPr>
        <w:t xml:space="preserve">      （应明确按照成本补偿方式的支付方式和支付条件）   </w:t>
      </w:r>
    </w:p>
    <w:p w14:paraId="590E9265">
      <w:pPr>
        <w:snapToGrid w:val="0"/>
        <w:spacing w:line="400" w:lineRule="exact"/>
        <w:ind w:firstLine="630" w:firstLineChars="3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绩效激励：</w:t>
      </w:r>
      <w:r>
        <w:rPr>
          <w:rFonts w:hint="eastAsia" w:ascii="仿宋" w:hAnsi="仿宋" w:eastAsia="仿宋" w:cs="仿宋"/>
          <w:color w:val="000000" w:themeColor="text1"/>
          <w:szCs w:val="21"/>
          <w:u w:val="single"/>
          <w14:textFill>
            <w14:solidFill>
              <w14:schemeClr w14:val="tx1"/>
            </w14:solidFill>
          </w14:textFill>
        </w:rPr>
        <w:t xml:space="preserve">      （应明确按照绩效激励方式的支付方式和支付条件）   </w:t>
      </w:r>
    </w:p>
    <w:p w14:paraId="1F1314D8">
      <w:pPr>
        <w:numPr>
          <w:ilvl w:val="0"/>
          <w:numId w:val="2"/>
        </w:numPr>
        <w:snapToGrid w:val="0"/>
        <w:spacing w:line="400" w:lineRule="exact"/>
        <w:ind w:firstLine="422" w:firstLineChars="200"/>
        <w:rPr>
          <w:rFonts w:ascii="仿宋" w:hAnsi="仿宋" w:eastAsia="仿宋" w:cs="仿宋"/>
          <w:b/>
          <w:color w:val="000000" w:themeColor="text1"/>
          <w:szCs w:val="21"/>
          <w:u w:val="single"/>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合同履行</w:t>
      </w:r>
    </w:p>
    <w:p w14:paraId="3A136861">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（1）起始日期：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日，完成日期：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159816C6">
      <w:pPr>
        <w:snapToGrid w:val="0"/>
        <w:spacing w:line="400" w:lineRule="exact"/>
        <w:ind w:firstLine="420" w:firstLineChars="2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（2）履约地点</w:t>
      </w:r>
      <w:r>
        <w:rPr>
          <w:rFonts w:hint="eastAsia" w:ascii="仿宋" w:hAnsi="仿宋" w:eastAsia="仿宋" w:cs="仿宋"/>
          <w:bCs/>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p>
    <w:p w14:paraId="06AE72FD">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（3）履约担保：</w:t>
      </w:r>
      <w:r>
        <w:rPr>
          <w:rFonts w:hint="eastAsia" w:ascii="仿宋" w:hAnsi="仿宋" w:eastAsia="仿宋" w:cs="仿宋"/>
          <w:color w:val="000000" w:themeColor="text1"/>
          <w14:textFill>
            <w14:solidFill>
              <w14:schemeClr w14:val="tx1"/>
            </w14:solidFill>
          </w14:textFill>
        </w:rPr>
        <w:t>是否收取履约保证金：</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6D7E0B34">
      <w:pPr>
        <w:pStyle w:val="965"/>
        <w:rPr>
          <w:rFonts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收取履约保证金形式：</w:t>
      </w:r>
      <w:r>
        <w:rPr>
          <w:rFonts w:hint="eastAsia" w:ascii="仿宋" w:hAnsi="仿宋" w:eastAsia="仿宋" w:cs="仿宋"/>
          <w:bCs/>
          <w:color w:val="000000" w:themeColor="text1"/>
          <w:sz w:val="21"/>
          <w:u w:val="single"/>
          <w14:textFill>
            <w14:solidFill>
              <w14:schemeClr w14:val="tx1"/>
            </w14:solidFill>
          </w14:textFill>
        </w:rPr>
        <w:t xml:space="preserve">                            </w:t>
      </w:r>
    </w:p>
    <w:p w14:paraId="1780CC0B">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收取履约保证金金额：</w:t>
      </w:r>
      <w:r>
        <w:rPr>
          <w:rFonts w:hint="eastAsia" w:ascii="仿宋" w:hAnsi="仿宋" w:eastAsia="仿宋" w:cs="仿宋"/>
          <w:bCs/>
          <w:color w:val="000000" w:themeColor="text1"/>
          <w:sz w:val="21"/>
          <w:u w:val="single"/>
          <w14:textFill>
            <w14:solidFill>
              <w14:schemeClr w14:val="tx1"/>
            </w14:solidFill>
          </w14:textFill>
        </w:rPr>
        <w:t xml:space="preserve">                            </w:t>
      </w:r>
    </w:p>
    <w:p w14:paraId="4320891A">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履约担保期限：</w:t>
      </w:r>
      <w:r>
        <w:rPr>
          <w:rFonts w:hint="eastAsia" w:ascii="仿宋" w:hAnsi="仿宋" w:eastAsia="仿宋" w:cs="仿宋"/>
          <w:bCs/>
          <w:color w:val="000000" w:themeColor="text1"/>
          <w:szCs w:val="21"/>
          <w:u w:val="single"/>
          <w14:textFill>
            <w14:solidFill>
              <w14:schemeClr w14:val="tx1"/>
            </w14:solidFill>
          </w14:textFill>
        </w:rPr>
        <w:t xml:space="preserve">                                  </w:t>
      </w:r>
    </w:p>
    <w:p w14:paraId="523892BF">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（4）分期履行要求：</w:t>
      </w:r>
      <w:r>
        <w:rPr>
          <w:rFonts w:hint="eastAsia" w:ascii="仿宋" w:hAnsi="仿宋" w:eastAsia="仿宋" w:cs="仿宋"/>
          <w:bCs/>
          <w:color w:val="000000" w:themeColor="text1"/>
          <w:szCs w:val="21"/>
          <w:u w:val="single"/>
          <w14:textFill>
            <w14:solidFill>
              <w14:schemeClr w14:val="tx1"/>
            </w14:solidFill>
          </w14:textFill>
        </w:rPr>
        <w:t xml:space="preserve">                                                        </w:t>
      </w:r>
    </w:p>
    <w:p w14:paraId="5F627D3B">
      <w:pPr>
        <w:snapToGrid w:val="0"/>
        <w:spacing w:line="400" w:lineRule="exact"/>
        <w:ind w:firstLine="420" w:firstLineChars="2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（5）风险处置措施和替代方案：</w:t>
      </w:r>
      <w:r>
        <w:rPr>
          <w:rFonts w:hint="eastAsia" w:ascii="仿宋" w:hAnsi="仿宋" w:eastAsia="仿宋" w:cs="仿宋"/>
          <w:color w:val="000000" w:themeColor="text1"/>
          <w:szCs w:val="21"/>
          <w:u w:val="single"/>
          <w14:textFill>
            <w14:solidFill>
              <w14:schemeClr w14:val="tx1"/>
            </w14:solidFill>
          </w14:textFill>
        </w:rPr>
        <w:t xml:space="preserve">                                                               </w:t>
      </w:r>
    </w:p>
    <w:p w14:paraId="606B2416">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合同验收</w:t>
      </w:r>
    </w:p>
    <w:p w14:paraId="0954502A">
      <w:pPr>
        <w:numPr>
          <w:ilvl w:val="0"/>
          <w:numId w:val="4"/>
        </w:num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自行组织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委托第三方组织</w:t>
      </w:r>
    </w:p>
    <w:p w14:paraId="02940B84">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验收主体：</w:t>
      </w:r>
      <w:r>
        <w:rPr>
          <w:rFonts w:hint="eastAsia" w:ascii="仿宋" w:hAnsi="仿宋" w:eastAsia="仿宋" w:cs="仿宋"/>
          <w:bCs/>
          <w:color w:val="000000" w:themeColor="text1"/>
          <w:szCs w:val="21"/>
          <w:u w:val="single"/>
          <w14:textFill>
            <w14:solidFill>
              <w14:schemeClr w14:val="tx1"/>
            </w14:solidFill>
          </w14:textFill>
        </w:rPr>
        <w:t xml:space="preserve">                  </w:t>
      </w:r>
    </w:p>
    <w:p w14:paraId="048A7989">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是否邀请本项目的其他供应商参加验收：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4F652130">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是否邀请专家参加验收：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75B7038B">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是否邀请服务对象参加验收：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090FE99B">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是否邀请第三方检测机构参加验收：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42818765">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是否进行抽查检测：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是，抽查比例：</w:t>
      </w:r>
      <w:r>
        <w:rPr>
          <w:rFonts w:hint="eastAsia" w:ascii="仿宋" w:hAnsi="仿宋" w:eastAsia="仿宋" w:cs="仿宋"/>
          <w:bCs/>
          <w:color w:val="000000" w:themeColor="text1"/>
          <w:szCs w:val="21"/>
          <w:u w:val="single"/>
          <w14:textFill>
            <w14:solidFill>
              <w14:schemeClr w14:val="tx1"/>
            </w14:solidFill>
          </w14:textFill>
        </w:rPr>
        <w:t xml:space="preserve">        </w:t>
      </w: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7E340E58">
      <w:pPr>
        <w:snapToGrid w:val="0"/>
        <w:spacing w:line="400" w:lineRule="exact"/>
        <w:ind w:firstLine="840" w:firstLineChars="4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是否存在破坏性检测：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w:t>
      </w:r>
      <w:r>
        <w:rPr>
          <w:rFonts w:hint="eastAsia" w:ascii="仿宋" w:hAnsi="仿宋" w:eastAsia="仿宋" w:cs="仿宋"/>
          <w:bCs/>
          <w:color w:val="000000" w:themeColor="text1"/>
          <w:szCs w:val="21"/>
          <w:u w:val="single"/>
          <w14:textFill>
            <w14:solidFill>
              <w14:schemeClr w14:val="tx1"/>
            </w14:solidFill>
          </w14:textFill>
        </w:rPr>
        <w:t>（应明确对被破坏的检测产品的处理方式）</w:t>
      </w:r>
    </w:p>
    <w:p w14:paraId="2E175250">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4FBD82C8">
      <w:pPr>
        <w:snapToGrid w:val="0"/>
        <w:spacing w:line="400" w:lineRule="exact"/>
        <w:ind w:firstLine="840" w:firstLineChars="4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验收组织的其他事项：</w:t>
      </w:r>
      <w:r>
        <w:rPr>
          <w:rFonts w:hint="eastAsia" w:ascii="仿宋" w:hAnsi="仿宋" w:eastAsia="仿宋" w:cs="仿宋"/>
          <w:bCs/>
          <w:color w:val="000000" w:themeColor="text1"/>
          <w:szCs w:val="21"/>
          <w:u w:val="single"/>
          <w14:textFill>
            <w14:solidFill>
              <w14:schemeClr w14:val="tx1"/>
            </w14:solidFill>
          </w14:textFill>
        </w:rPr>
        <w:t xml:space="preserve">                </w:t>
      </w:r>
    </w:p>
    <w:p w14:paraId="344F0394">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（2）履约验收时间：</w:t>
      </w:r>
      <w:r>
        <w:rPr>
          <w:rFonts w:hint="eastAsia" w:ascii="仿宋" w:hAnsi="仿宋" w:eastAsia="仿宋" w:cs="仿宋"/>
          <w:bCs/>
          <w:color w:val="000000" w:themeColor="text1"/>
          <w:szCs w:val="21"/>
          <w:u w:val="single"/>
          <w14:textFill>
            <w14:solidFill>
              <w14:schemeClr w14:val="tx1"/>
            </w14:solidFill>
          </w14:textFill>
        </w:rPr>
        <w:t xml:space="preserve">（计划于何时验收/供应商提出验收申请之日起   日内组织验收） </w:t>
      </w:r>
    </w:p>
    <w:p w14:paraId="56492533">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（3）履约验收方式：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一次性验收         </w:t>
      </w:r>
    </w:p>
    <w:p w14:paraId="4F24E699">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分期/分项验收：</w:t>
      </w:r>
      <w:r>
        <w:rPr>
          <w:rFonts w:hint="eastAsia" w:ascii="仿宋" w:hAnsi="仿宋" w:eastAsia="仿宋" w:cs="仿宋"/>
          <w:bCs/>
          <w:color w:val="000000" w:themeColor="text1"/>
          <w:szCs w:val="21"/>
          <w:u w:val="single"/>
          <w14:textFill>
            <w14:solidFill>
              <w14:schemeClr w14:val="tx1"/>
            </w14:solidFill>
          </w14:textFill>
        </w:rPr>
        <w:t xml:space="preserve"> （应明确分期</w:t>
      </w:r>
      <w:r>
        <w:rPr>
          <w:rFonts w:hint="eastAsia" w:ascii="仿宋" w:hAnsi="仿宋" w:eastAsia="仿宋" w:cs="仿宋"/>
          <w:bCs/>
          <w:color w:val="000000" w:themeColor="text1"/>
          <w:szCs w:val="21"/>
          <w:u w:val="single"/>
          <w:lang w:val="en"/>
          <w14:textFill>
            <w14:solidFill>
              <w14:schemeClr w14:val="tx1"/>
            </w14:solidFill>
          </w14:textFill>
        </w:rPr>
        <w:t>/分项验收的工作安排</w:t>
      </w:r>
      <w:r>
        <w:rPr>
          <w:rFonts w:hint="eastAsia" w:ascii="仿宋" w:hAnsi="仿宋" w:eastAsia="仿宋" w:cs="仿宋"/>
          <w:bCs/>
          <w:color w:val="000000" w:themeColor="text1"/>
          <w:szCs w:val="21"/>
          <w:u w:val="single"/>
          <w14:textFill>
            <w14:solidFill>
              <w14:schemeClr w14:val="tx1"/>
            </w14:solidFill>
          </w14:textFill>
        </w:rPr>
        <w:t xml:space="preserve">）  </w:t>
      </w:r>
    </w:p>
    <w:p w14:paraId="55AF69F3">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（4）履约验收程序：</w:t>
      </w:r>
      <w:r>
        <w:rPr>
          <w:rFonts w:hint="eastAsia" w:ascii="仿宋" w:hAnsi="仿宋" w:eastAsia="仿宋" w:cs="仿宋"/>
          <w:bCs/>
          <w:color w:val="000000" w:themeColor="text1"/>
          <w:szCs w:val="21"/>
          <w:u w:val="single"/>
          <w14:textFill>
            <w14:solidFill>
              <w14:schemeClr w14:val="tx1"/>
            </w14:solidFill>
          </w14:textFill>
        </w:rPr>
        <w:t xml:space="preserve">                                         </w:t>
      </w:r>
    </w:p>
    <w:p w14:paraId="45807E79">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（5）履约验收的内容：</w:t>
      </w:r>
      <w:r>
        <w:rPr>
          <w:rFonts w:hint="eastAsia" w:ascii="仿宋" w:hAnsi="仿宋" w:eastAsia="仿宋" w:cs="仿宋"/>
          <w:bCs/>
          <w:color w:val="000000" w:themeColor="text1"/>
          <w:szCs w:val="21"/>
          <w:u w:val="single"/>
          <w14:textFill>
            <w14:solidFill>
              <w14:schemeClr w14:val="tx1"/>
            </w14:solidFill>
          </w14:textFill>
        </w:rPr>
        <w:t xml:space="preserve"> （应当包括每一项技术和商务要求的履约情况，特别是落实政府采购扶持中小企业，支持绿色发展和乡村振兴等政策情况）                                      </w:t>
      </w:r>
    </w:p>
    <w:p w14:paraId="6D80B0B6">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（6）履约验收标准：</w:t>
      </w:r>
      <w:r>
        <w:rPr>
          <w:rFonts w:hint="eastAsia" w:ascii="仿宋" w:hAnsi="仿宋" w:eastAsia="仿宋" w:cs="仿宋"/>
          <w:bCs/>
          <w:color w:val="000000" w:themeColor="text1"/>
          <w:szCs w:val="21"/>
          <w:u w:val="single"/>
          <w14:textFill>
            <w14:solidFill>
              <w14:schemeClr w14:val="tx1"/>
            </w14:solidFill>
          </w14:textFill>
        </w:rPr>
        <w:t xml:space="preserve">                                         </w:t>
      </w:r>
    </w:p>
    <w:p w14:paraId="7D081E44">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（7）是否以采购活动中供应商提供的样品作为参考：</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 xml:space="preserve">是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否</w:t>
      </w:r>
    </w:p>
    <w:p w14:paraId="3B7E0320">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（8）履约验收其他事项：</w:t>
      </w:r>
      <w:r>
        <w:rPr>
          <w:rFonts w:hint="eastAsia" w:ascii="仿宋" w:hAnsi="仿宋" w:eastAsia="仿宋" w:cs="仿宋"/>
          <w:bCs/>
          <w:color w:val="000000" w:themeColor="text1"/>
          <w:szCs w:val="21"/>
          <w:u w:val="single"/>
          <w14:textFill>
            <w14:solidFill>
              <w14:schemeClr w14:val="tx1"/>
            </w14:solidFill>
          </w14:textFill>
        </w:rPr>
        <w:t xml:space="preserve">      （产权过户登记等）          </w:t>
      </w:r>
    </w:p>
    <w:p w14:paraId="6C4AB62B">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组成合同的文件</w:t>
      </w:r>
    </w:p>
    <w:p w14:paraId="093B7DC5">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本协议书与下列文件一起构成合同文件，如下述文件之间有任何抵触、矛盾或歧义，应按以下顺序解释：</w:t>
      </w:r>
    </w:p>
    <w:p w14:paraId="4A54A2A4">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（1）政府采购合同协议书及其变更、补充协议</w:t>
      </w:r>
    </w:p>
    <w:p w14:paraId="2BF050A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（2）政府采购合同专用条款</w:t>
      </w:r>
    </w:p>
    <w:p w14:paraId="3D5235A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（3）政府采购合同通用条款</w:t>
      </w:r>
    </w:p>
    <w:p w14:paraId="15E07F71">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（4）中标（成交）通知书</w:t>
      </w:r>
    </w:p>
    <w:p w14:paraId="6085C1A1">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（5）投标（响应）文件</w:t>
      </w:r>
    </w:p>
    <w:p w14:paraId="06622472">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（6）采购文件</w:t>
      </w:r>
    </w:p>
    <w:p w14:paraId="7E1CCC8D">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（7）有关技术文件，图纸</w:t>
      </w:r>
    </w:p>
    <w:p w14:paraId="31E044B2">
      <w:pPr>
        <w:pStyle w:val="965"/>
        <w:ind w:firstLine="42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（8）</w:t>
      </w:r>
      <w:r>
        <w:rPr>
          <w:rFonts w:hint="eastAsia" w:ascii="仿宋" w:hAnsi="仿宋" w:eastAsia="仿宋" w:cs="仿宋"/>
          <w:color w:val="000000" w:themeColor="text1"/>
          <w:kern w:val="2"/>
          <w:sz w:val="21"/>
          <w14:textFill>
            <w14:solidFill>
              <w14:schemeClr w14:val="tx1"/>
            </w14:solidFill>
          </w14:textFill>
        </w:rPr>
        <w:t>国家法律、行政法规和规章制度规定或合同约定的作为合同组成部分的其他文件</w:t>
      </w:r>
    </w:p>
    <w:p w14:paraId="03B823BB">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合同生效</w:t>
      </w:r>
    </w:p>
    <w:p w14:paraId="4A3F5FDA">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本合同自</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生效。</w:t>
      </w:r>
    </w:p>
    <w:p w14:paraId="7C4CFA65">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合同份数</w:t>
      </w:r>
    </w:p>
    <w:p w14:paraId="302EEA7B">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本合同一式</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份，甲方执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份，乙方执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份，均具有同等法律效力。</w:t>
      </w:r>
    </w:p>
    <w:p w14:paraId="12E638D8">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合同订立时间：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251F66E0">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合同订立地点：</w:t>
      </w:r>
      <w:r>
        <w:rPr>
          <w:rFonts w:hint="eastAsia" w:ascii="仿宋" w:hAnsi="仿宋" w:eastAsia="仿宋" w:cs="仿宋"/>
          <w:color w:val="000000" w:themeColor="text1"/>
          <w:szCs w:val="21"/>
          <w:u w:val="single"/>
          <w14:textFill>
            <w14:solidFill>
              <w14:schemeClr w14:val="tx1"/>
            </w14:solidFill>
          </w14:textFill>
        </w:rPr>
        <w:t xml:space="preserve">                           </w:t>
      </w:r>
    </w:p>
    <w:p w14:paraId="40BA5FE3">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附件：具体标的及其技术要求和商务要求、联合协议、分包意向协议等。</w:t>
      </w:r>
    </w:p>
    <w:p w14:paraId="48FD705D">
      <w:pPr>
        <w:pStyle w:val="258"/>
        <w:spacing w:line="400" w:lineRule="exact"/>
        <w:ind w:firstLine="480"/>
        <w:rPr>
          <w:rFonts w:ascii="仿宋" w:hAnsi="仿宋" w:eastAsia="仿宋" w:cs="仿宋"/>
          <w:color w:val="000000" w:themeColor="text1"/>
          <w14:textFill>
            <w14:solidFill>
              <w14:schemeClr w14:val="tx1"/>
            </w14:solidFill>
          </w14:textFill>
        </w:rPr>
      </w:pPr>
    </w:p>
    <w:p w14:paraId="3DCC8504">
      <w:pPr>
        <w:pStyle w:val="4"/>
        <w:spacing w:line="400" w:lineRule="exact"/>
        <w:rPr>
          <w:rFonts w:ascii="仿宋" w:eastAsia="仿宋" w:cs="仿宋"/>
          <w:b w:val="0"/>
          <w:bCs w:val="0"/>
          <w:color w:val="000000" w:themeColor="text1"/>
          <w:sz w:val="21"/>
          <w:szCs w:val="21"/>
          <w:lang w:val="en-US"/>
          <w14:textFill>
            <w14:solidFill>
              <w14:schemeClr w14:val="tx1"/>
            </w14:solidFill>
          </w14:textFill>
        </w:rPr>
      </w:pPr>
      <w:r>
        <w:rPr>
          <w:rFonts w:hint="eastAsia" w:ascii="仿宋" w:eastAsia="仿宋" w:cs="仿宋"/>
          <w:color w:val="000000" w:themeColor="text1"/>
          <w:lang w:val="en"/>
          <w14:textFill>
            <w14:solidFill>
              <w14:schemeClr w14:val="tx1"/>
            </w14:solidFill>
          </w14:textFill>
        </w:rPr>
        <w:t xml:space="preserve">   </w:t>
      </w:r>
    </w:p>
    <w:p w14:paraId="6A17AD23">
      <w:p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295A0AE2">
      <w:pPr>
        <w:pStyle w:val="258"/>
        <w:ind w:firstLine="480"/>
        <w:rPr>
          <w:rFonts w:ascii="仿宋" w:hAnsi="仿宋" w:eastAsia="仿宋" w:cs="仿宋"/>
          <w:color w:val="000000" w:themeColor="text1"/>
          <w14:textFill>
            <w14:solidFill>
              <w14:schemeClr w14:val="tx1"/>
            </w14:solidFill>
          </w14:textFill>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0471C7F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7E603A8B">
            <w:pPr>
              <w:snapToGrid w:val="0"/>
              <w:spacing w:line="30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4CB2DA69">
            <w:pPr>
              <w:snapToGrid w:val="0"/>
              <w:spacing w:line="30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乙方（供应商）</w:t>
            </w:r>
          </w:p>
        </w:tc>
      </w:tr>
      <w:tr w14:paraId="72D729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1C11E039">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74D39DB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557038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259" w:type="pct"/>
            <w:tcBorders>
              <w:top w:val="single" w:color="auto" w:sz="2" w:space="0"/>
              <w:left w:val="single" w:color="auto" w:sz="2" w:space="0"/>
              <w:bottom w:val="single" w:color="auto" w:sz="2" w:space="0"/>
            </w:tcBorders>
            <w:vAlign w:val="center"/>
          </w:tcPr>
          <w:p w14:paraId="262EF76F">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1C25E5D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435B2FBA">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1C42C31F">
            <w:pPr>
              <w:snapToGrid w:val="0"/>
              <w:spacing w:line="300" w:lineRule="exact"/>
              <w:ind w:firstLine="100" w:firstLineChars="48"/>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484439DA">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right w:val="single" w:color="auto" w:sz="2" w:space="0"/>
            </w:tcBorders>
            <w:vAlign w:val="center"/>
          </w:tcPr>
          <w:p w14:paraId="7C6C45DF">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60C16882">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259" w:type="pct"/>
            <w:tcBorders>
              <w:top w:val="single" w:color="auto" w:sz="2" w:space="0"/>
              <w:left w:val="single" w:color="auto" w:sz="2" w:space="0"/>
              <w:bottom w:val="single" w:color="auto" w:sz="2" w:space="0"/>
            </w:tcBorders>
            <w:vAlign w:val="center"/>
          </w:tcPr>
          <w:p w14:paraId="76D31DA9">
            <w:pPr>
              <w:snapToGrid w:val="0"/>
              <w:spacing w:line="300" w:lineRule="exact"/>
              <w:jc w:val="center"/>
              <w:rPr>
                <w:rFonts w:ascii="仿宋" w:hAnsi="仿宋" w:eastAsia="仿宋" w:cs="仿宋"/>
                <w:color w:val="000000" w:themeColor="text1"/>
                <w:szCs w:val="21"/>
                <w14:textFill>
                  <w14:solidFill>
                    <w14:schemeClr w14:val="tx1"/>
                  </w14:solidFill>
                </w14:textFill>
              </w:rPr>
            </w:pPr>
          </w:p>
        </w:tc>
      </w:tr>
      <w:tr w14:paraId="365B128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74EE3B7E">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vMerge w:val="continue"/>
            <w:tcBorders>
              <w:left w:val="single" w:color="auto" w:sz="2" w:space="0"/>
              <w:bottom w:val="single" w:color="auto" w:sz="2" w:space="0"/>
              <w:right w:val="single" w:color="auto" w:sz="2" w:space="0"/>
            </w:tcBorders>
            <w:vAlign w:val="center"/>
          </w:tcPr>
          <w:p w14:paraId="726D564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7946F7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拥有者性别</w:t>
            </w:r>
          </w:p>
        </w:tc>
        <w:tc>
          <w:tcPr>
            <w:tcW w:w="1259" w:type="pct"/>
            <w:tcBorders>
              <w:top w:val="single" w:color="auto" w:sz="2" w:space="0"/>
              <w:left w:val="single" w:color="auto" w:sz="2" w:space="0"/>
              <w:bottom w:val="single" w:color="auto" w:sz="2" w:space="0"/>
            </w:tcBorders>
            <w:vAlign w:val="center"/>
          </w:tcPr>
          <w:p w14:paraId="4484D137">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60FF774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EE2C64B">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3CDE11C0">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E5BB8CF">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259" w:type="pct"/>
            <w:tcBorders>
              <w:top w:val="single" w:color="auto" w:sz="2" w:space="0"/>
              <w:left w:val="single" w:color="auto" w:sz="2" w:space="0"/>
              <w:bottom w:val="single" w:color="auto" w:sz="2" w:space="0"/>
            </w:tcBorders>
            <w:vAlign w:val="center"/>
          </w:tcPr>
          <w:p w14:paraId="0FCDB0AC">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0DF03B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3907D0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1918FD90">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EC4417F">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259" w:type="pct"/>
            <w:tcBorders>
              <w:top w:val="single" w:color="auto" w:sz="2" w:space="0"/>
              <w:left w:val="single" w:color="auto" w:sz="2" w:space="0"/>
              <w:bottom w:val="single" w:color="auto" w:sz="2" w:space="0"/>
            </w:tcBorders>
            <w:vAlign w:val="center"/>
          </w:tcPr>
          <w:p w14:paraId="7A118A36">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6BC540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41ABCB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0C64EA9">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2C47A3D">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259" w:type="pct"/>
            <w:tcBorders>
              <w:top w:val="single" w:color="auto" w:sz="2" w:space="0"/>
              <w:left w:val="single" w:color="auto" w:sz="2" w:space="0"/>
              <w:bottom w:val="single" w:color="auto" w:sz="2" w:space="0"/>
            </w:tcBorders>
            <w:vAlign w:val="center"/>
          </w:tcPr>
          <w:p w14:paraId="769275FC">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0DEF13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93ED343">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A3B5621">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16410F2">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259" w:type="pct"/>
            <w:tcBorders>
              <w:top w:val="single" w:color="auto" w:sz="2" w:space="0"/>
              <w:left w:val="single" w:color="auto" w:sz="2" w:space="0"/>
              <w:bottom w:val="single" w:color="auto" w:sz="2" w:space="0"/>
            </w:tcBorders>
            <w:vAlign w:val="center"/>
          </w:tcPr>
          <w:p w14:paraId="56EAEF67">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6EFE93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7DCD001">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5D248CD4">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E3B9261">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259" w:type="pct"/>
            <w:tcBorders>
              <w:top w:val="single" w:color="auto" w:sz="2" w:space="0"/>
              <w:left w:val="single" w:color="auto" w:sz="2" w:space="0"/>
              <w:bottom w:val="single" w:color="auto" w:sz="2" w:space="0"/>
            </w:tcBorders>
            <w:vAlign w:val="center"/>
          </w:tcPr>
          <w:p w14:paraId="2E6B8CA0">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081350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76D198C">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6F79E281">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31F3561E">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259" w:type="pct"/>
            <w:tcBorders>
              <w:top w:val="single" w:color="auto" w:sz="2" w:space="0"/>
              <w:left w:val="single" w:color="auto" w:sz="2" w:space="0"/>
              <w:bottom w:val="single" w:color="auto" w:sz="2" w:space="0"/>
            </w:tcBorders>
            <w:vAlign w:val="center"/>
          </w:tcPr>
          <w:p w14:paraId="5F3B7C10">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267419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7FF2F31">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43C24D1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1014EAA4">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259" w:type="pct"/>
            <w:tcBorders>
              <w:top w:val="single" w:color="auto" w:sz="2" w:space="0"/>
              <w:left w:val="single" w:color="auto" w:sz="2" w:space="0"/>
              <w:bottom w:val="single" w:color="auto" w:sz="2" w:space="0"/>
            </w:tcBorders>
            <w:vAlign w:val="center"/>
          </w:tcPr>
          <w:p w14:paraId="0D7A434A">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6F27D5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F0B6549">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03397944">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4EEDCDB7">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开户名称</w:t>
            </w:r>
          </w:p>
        </w:tc>
        <w:tc>
          <w:tcPr>
            <w:tcW w:w="1259" w:type="pct"/>
            <w:tcBorders>
              <w:top w:val="single" w:color="auto" w:sz="2" w:space="0"/>
              <w:left w:val="single" w:color="auto" w:sz="2" w:space="0"/>
              <w:bottom w:val="single" w:color="auto" w:sz="2" w:space="0"/>
            </w:tcBorders>
            <w:vAlign w:val="center"/>
          </w:tcPr>
          <w:p w14:paraId="13F9BF2D">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2B54B3A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63EF2C5">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17F46462">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15BBBDE6">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开户银行</w:t>
            </w:r>
          </w:p>
        </w:tc>
        <w:tc>
          <w:tcPr>
            <w:tcW w:w="1259" w:type="pct"/>
            <w:tcBorders>
              <w:top w:val="single" w:color="auto" w:sz="2" w:space="0"/>
              <w:left w:val="single" w:color="auto" w:sz="2" w:space="0"/>
              <w:bottom w:val="single" w:color="auto" w:sz="2" w:space="0"/>
            </w:tcBorders>
            <w:vAlign w:val="center"/>
          </w:tcPr>
          <w:p w14:paraId="5E70E02B">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58F4A9D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B7BF171">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0CEA609C">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1688EB29">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银行账号</w:t>
            </w:r>
          </w:p>
        </w:tc>
        <w:tc>
          <w:tcPr>
            <w:tcW w:w="1259" w:type="pct"/>
            <w:tcBorders>
              <w:top w:val="single" w:color="auto" w:sz="2" w:space="0"/>
              <w:left w:val="single" w:color="auto" w:sz="2" w:space="0"/>
              <w:bottom w:val="single" w:color="auto" w:sz="2" w:space="0"/>
            </w:tcBorders>
            <w:vAlign w:val="center"/>
          </w:tcPr>
          <w:p w14:paraId="1DB23700">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2CB9F77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3D241803">
            <w:pPr>
              <w:pStyle w:val="24"/>
              <w:snapToGrid w:val="0"/>
              <w:spacing w:before="120" w:beforeLines="50" w:line="360" w:lineRule="auto"/>
              <w:jc w:val="left"/>
              <w:rPr>
                <w:rFonts w:ascii="仿宋" w:hAnsi="仿宋" w:eastAsia="仿宋" w:cs="仿宋"/>
                <w:color w:val="000000" w:themeColor="text1"/>
                <w:spacing w:val="20"/>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注：涉及联合体或其他合同主体的信息应按上表格式加列。</w:t>
            </w:r>
          </w:p>
        </w:tc>
      </w:tr>
    </w:tbl>
    <w:p w14:paraId="75568769">
      <w:pPr>
        <w:pStyle w:val="4"/>
        <w:adjustRightInd w:val="0"/>
        <w:snapToGrid w:val="0"/>
        <w:spacing w:before="120" w:beforeLines="50"/>
        <w:jc w:val="center"/>
        <w:rPr>
          <w:rFonts w:ascii="仿宋" w:eastAsia="仿宋" w:cs="仿宋"/>
          <w:color w:val="000000" w:themeColor="text1"/>
          <w:sz w:val="28"/>
          <w:szCs w:val="28"/>
          <w14:textFill>
            <w14:solidFill>
              <w14:schemeClr w14:val="tx1"/>
            </w14:solidFill>
          </w14:textFill>
        </w:rPr>
      </w:pPr>
      <w:r>
        <w:rPr>
          <w:rFonts w:hint="eastAsia" w:ascii="仿宋" w:eastAsia="仿宋" w:cs="仿宋"/>
          <w:color w:val="000000" w:themeColor="text1"/>
          <w:sz w:val="21"/>
          <w:szCs w:val="21"/>
          <w:u w:val="single"/>
          <w14:textFill>
            <w14:solidFill>
              <w14:schemeClr w14:val="tx1"/>
            </w14:solidFill>
          </w14:textFill>
        </w:rPr>
        <w:br w:type="page"/>
      </w:r>
      <w:bookmarkStart w:id="50" w:name="_Toc27624"/>
      <w:r>
        <w:rPr>
          <w:rFonts w:hint="eastAsia" w:ascii="仿宋" w:eastAsia="仿宋" w:cs="仿宋"/>
          <w:b w:val="0"/>
          <w:bCs w:val="0"/>
          <w:color w:val="000000" w:themeColor="text1"/>
          <w:sz w:val="28"/>
          <w:szCs w:val="28"/>
          <w14:textFill>
            <w14:solidFill>
              <w14:schemeClr w14:val="tx1"/>
            </w14:solidFill>
          </w14:textFill>
        </w:rPr>
        <w:t>第二节 政府采购合同通用条款</w:t>
      </w:r>
      <w:bookmarkEnd w:id="50"/>
    </w:p>
    <w:p w14:paraId="1395AD6D">
      <w:pPr>
        <w:tabs>
          <w:tab w:val="left" w:pos="8820"/>
          <w:tab w:val="left" w:pos="9345"/>
          <w:tab w:val="left" w:pos="9765"/>
        </w:tabs>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1. </w:t>
      </w:r>
      <w:r>
        <w:rPr>
          <w:rFonts w:hint="eastAsia" w:ascii="仿宋" w:hAnsi="仿宋" w:eastAsia="仿宋" w:cs="仿宋"/>
          <w:b/>
          <w:bCs/>
          <w:color w:val="000000" w:themeColor="text1"/>
          <w:sz w:val="24"/>
          <w14:textFill>
            <w14:solidFill>
              <w14:schemeClr w14:val="tx1"/>
            </w14:solidFill>
          </w14:textFill>
        </w:rPr>
        <w:t>定义</w:t>
      </w:r>
    </w:p>
    <w:p w14:paraId="702ADFD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1.1合同当事人</w:t>
      </w:r>
    </w:p>
    <w:p w14:paraId="37D9887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（1）采购人（以下称甲方）是指使用财政性资金，通过政府采购方式向供应商购买货物及其相关服务的国家机关、事业单位、团体组织。</w:t>
      </w:r>
    </w:p>
    <w:p w14:paraId="2F54AC1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（2）供应商（以下称乙方）是指参加政府采购活动并且中标（成交），向采购人提供合同约定的货物及其相关服务的法人、非法人组织或者自然人。</w:t>
      </w:r>
    </w:p>
    <w:p w14:paraId="5E5A17E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（3）其他合同主体是指除采购人和供应商以外，</w:t>
      </w:r>
      <w:r>
        <w:rPr>
          <w:rFonts w:hint="eastAsia" w:ascii="仿宋" w:hAnsi="仿宋" w:eastAsia="仿宋" w:cs="仿宋"/>
          <w:bCs/>
          <w:color w:val="000000" w:themeColor="text1"/>
          <w:szCs w:val="21"/>
          <w14:textFill>
            <w14:solidFill>
              <w14:schemeClr w14:val="tx1"/>
            </w14:solidFill>
          </w14:textFill>
        </w:rPr>
        <w:t>依法参与合同缔结或履行，享有权利、承担义务的合同当事人</w:t>
      </w:r>
      <w:r>
        <w:rPr>
          <w:rFonts w:hint="eastAsia" w:ascii="仿宋" w:hAnsi="仿宋" w:eastAsia="仿宋" w:cs="仿宋"/>
          <w:color w:val="000000" w:themeColor="text1"/>
          <w:szCs w:val="21"/>
          <w14:textFill>
            <w14:solidFill>
              <w14:schemeClr w14:val="tx1"/>
            </w14:solidFill>
          </w14:textFill>
        </w:rPr>
        <w:t>。</w:t>
      </w:r>
    </w:p>
    <w:p w14:paraId="41534824">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1.2本合同下列术语应解释为：</w:t>
      </w:r>
    </w:p>
    <w:p w14:paraId="33035D67">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（1）“合同”系指</w:t>
      </w:r>
      <w:r>
        <w:rPr>
          <w:rFonts w:hint="eastAsia" w:ascii="仿宋" w:hAnsi="仿宋" w:eastAsia="仿宋" w:cs="仿宋"/>
          <w:bCs/>
          <w:color w:val="000000" w:themeColor="text1"/>
          <w:szCs w:val="21"/>
          <w14:textFill>
            <w14:solidFill>
              <w14:schemeClr w14:val="tx1"/>
            </w14:solidFill>
          </w14:textFill>
        </w:rPr>
        <w:t>合同当事人意思表示达成一致的任何协议，包括签署的</w:t>
      </w:r>
      <w:r>
        <w:rPr>
          <w:rFonts w:hint="eastAsia" w:ascii="仿宋" w:hAnsi="仿宋" w:eastAsia="仿宋" w:cs="仿宋"/>
          <w:color w:val="000000" w:themeColor="text1"/>
          <w:szCs w:val="21"/>
          <w14:textFill>
            <w14:solidFill>
              <w14:schemeClr w14:val="tx1"/>
            </w14:solidFill>
          </w14:textFill>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23230778">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（2）“合同价款”系指根据本合同规定乙方在全面履行合同义务后甲方应支付给乙方的价款。</w:t>
      </w:r>
    </w:p>
    <w:p w14:paraId="11E25246">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（3）“货物”系指乙方根据本合同规定须向甲方提供的各种形态和种类的物品，包括原材料、设备、产品（包括软件）及相关的其备品备件、工具、手册及</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技术资料和材料等。</w:t>
      </w:r>
    </w:p>
    <w:p w14:paraId="327B0C71">
      <w:pPr>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（4）“相关服务”系指根据合同规定，乙方应提供的与货物有关的技术、管理和</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义务。</w:t>
      </w:r>
    </w:p>
    <w:p w14:paraId="359909B1">
      <w:pPr>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4B159F72">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1792B195">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（7）其他术语解释，见【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71B35A72">
      <w:pPr>
        <w:numPr>
          <w:ilvl w:val="0"/>
          <w:numId w:val="5"/>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14:paraId="08A1C5E6">
      <w:pPr>
        <w:autoSpaceDE w:val="0"/>
        <w:autoSpaceDN w:val="0"/>
        <w:snapToGrid w:val="0"/>
        <w:spacing w:line="400" w:lineRule="exact"/>
        <w:ind w:firstLine="420" w:firstLineChars="200"/>
        <w:jc w:val="left"/>
        <w:rPr>
          <w:rFonts w:ascii="仿宋" w:hAnsi="仿宋" w:eastAsia="仿宋" w:cs="仿宋"/>
          <w:b/>
          <w:bCs/>
          <w:i/>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任何费用。</w:t>
      </w:r>
    </w:p>
    <w:p w14:paraId="4131AD0C">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14:paraId="29C86A7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3.1 乙方应当在约定的时间、地点，按照约定方式履行合同。</w:t>
      </w:r>
    </w:p>
    <w:p w14:paraId="08A85D07">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14:paraId="3E057F3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73EDC76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0408A32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4.3 甲方有权要求乙方对缺陷部分予以修复，并按合同约定享有货物保修及其他合同约定的权利。</w:t>
      </w:r>
    </w:p>
    <w:p w14:paraId="5A66C649">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4.4 甲方应当按照合同约定及时对交付的货物进行验收，未在</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约定的期限内对乙方履约提出任何异议或者向乙方作出任何说明的，视为验收通过。</w:t>
      </w:r>
    </w:p>
    <w:p w14:paraId="33D1B92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4.5 甲方应当根据合同约定及时向乙方支付合同价款，不得以内部人员变更、履行内部付款流程等为由，拒绝或迟延支付。</w:t>
      </w:r>
    </w:p>
    <w:p w14:paraId="0FBA11A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4.6 国家法律法规规定及</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约定应由甲方承担的其他义务和责任。</w:t>
      </w:r>
    </w:p>
    <w:p w14:paraId="7044C5E7">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14:paraId="196927A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5.1 签署合同后，乙方应确定项目负责人（或项目联系人），负责与本合同有关的事务。</w:t>
      </w:r>
    </w:p>
    <w:p w14:paraId="722216F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20D6F205">
      <w:pPr>
        <w:pStyle w:val="23"/>
        <w:spacing w:line="400" w:lineRule="exact"/>
        <w:ind w:firstLine="422" w:firstLineChars="17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5.3乙方有权根据合同约定向甲方收取合同价款。</w:t>
      </w:r>
    </w:p>
    <w:p w14:paraId="710F74F8">
      <w:pPr>
        <w:pStyle w:val="23"/>
        <w:spacing w:line="400" w:lineRule="exact"/>
        <w:ind w:firstLine="422" w:firstLineChars="17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5.4国家法律法规规定及</w:t>
      </w:r>
      <w:r>
        <w:rPr>
          <w:rFonts w:hint="eastAsia" w:ascii="仿宋" w:hAnsi="仿宋" w:eastAsia="仿宋" w:cs="仿宋"/>
          <w:b/>
          <w:bCs/>
          <w:color w:val="000000" w:themeColor="text1"/>
          <w14:textFill>
            <w14:solidFill>
              <w14:schemeClr w14:val="tx1"/>
            </w14:solidFill>
          </w14:textFill>
        </w:rPr>
        <w:t>【政府采购合同专用条款】</w:t>
      </w:r>
      <w:r>
        <w:rPr>
          <w:rFonts w:hint="eastAsia" w:ascii="仿宋" w:hAnsi="仿宋" w:eastAsia="仿宋" w:cs="仿宋"/>
          <w:color w:val="000000" w:themeColor="text1"/>
          <w14:textFill>
            <w14:solidFill>
              <w14:schemeClr w14:val="tx1"/>
            </w14:solidFill>
          </w14:textFill>
        </w:rPr>
        <w:t>约定应由乙方承担的其他义务和责任。</w:t>
      </w:r>
    </w:p>
    <w:p w14:paraId="79072F0C">
      <w:pPr>
        <w:numPr>
          <w:ilvl w:val="0"/>
          <w:numId w:val="6"/>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14:paraId="23A4E15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6.1 甲乙双方应当按照</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约定顺序履行合同义务；如果没有先后顺序的，应当同时履行。</w:t>
      </w:r>
    </w:p>
    <w:p w14:paraId="076665F6">
      <w:pPr>
        <w:autoSpaceDE w:val="0"/>
        <w:autoSpaceDN w:val="0"/>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7E62322E">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14:paraId="182C082C">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7.1 本合同</w:t>
      </w:r>
      <w:r>
        <w:rPr>
          <w:rFonts w:hint="eastAsia" w:ascii="仿宋" w:hAnsi="仿宋" w:eastAsia="仿宋" w:cs="仿宋"/>
          <w:bCs/>
          <w:color w:val="000000" w:themeColor="text1"/>
          <w:szCs w:val="21"/>
          <w14:textFill>
            <w14:solidFill>
              <w14:schemeClr w14:val="tx1"/>
            </w14:solidFill>
          </w14:textFill>
        </w:rPr>
        <w:t>涉及商品包装、快递包装的，</w:t>
      </w:r>
      <w:r>
        <w:rPr>
          <w:rFonts w:hint="eastAsia" w:ascii="仿宋" w:hAnsi="仿宋" w:eastAsia="仿宋" w:cs="仿宋"/>
          <w:color w:val="000000" w:themeColor="text1"/>
          <w:szCs w:val="21"/>
          <w14:textFill>
            <w14:solidFill>
              <w14:schemeClr w14:val="tx1"/>
            </w14:solidFill>
          </w14:textFill>
        </w:rPr>
        <w:t>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约定的</w:t>
      </w:r>
      <w:r>
        <w:rPr>
          <w:rFonts w:hint="eastAsia" w:ascii="仿宋" w:hAnsi="仿宋" w:eastAsia="仿宋" w:cs="仿宋"/>
          <w:color w:val="000000" w:themeColor="text1"/>
          <w:szCs w:val="21"/>
          <w14:textFill>
            <w14:solidFill>
              <w14:schemeClr w14:val="tx1"/>
            </w14:solidFill>
          </w14:textFill>
        </w:rPr>
        <w:t>指定现场。</w:t>
      </w:r>
    </w:p>
    <w:p w14:paraId="6C424464">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7.2 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乙方负责办理将货物运抵本合同规定的交货地点，并装卸、交付至甲方的一切运输事项，相关费用应包含在合同价款中。</w:t>
      </w:r>
    </w:p>
    <w:p w14:paraId="4546AA50">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7.3 货物保险要求按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规定执行</w:t>
      </w:r>
      <w:r>
        <w:rPr>
          <w:rFonts w:hint="eastAsia" w:ascii="仿宋" w:hAnsi="仿宋" w:eastAsia="仿宋" w:cs="仿宋"/>
          <w:color w:val="000000" w:themeColor="text1"/>
          <w:szCs w:val="21"/>
          <w14:textFill>
            <w14:solidFill>
              <w14:schemeClr w14:val="tx1"/>
            </w14:solidFill>
          </w14:textFill>
        </w:rPr>
        <w:t>。</w:t>
      </w:r>
    </w:p>
    <w:p w14:paraId="43008DD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074D3ABC">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7.5 乙方在运输到达之前应提前通知甲方，并提示货物运输装卸的注意事项，甲方配合乙方做好货物的接收工作。</w:t>
      </w:r>
    </w:p>
    <w:p w14:paraId="38D2ED6D">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7.6 如因包装、运输问题导致货物损毁、丢失或者品质下降，甲方有权要求降价、换货、拒收部分或整批货物，由此产生的费用和损失，均由乙方承担。</w:t>
      </w:r>
    </w:p>
    <w:p w14:paraId="0EEB521B">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 质量标准和保证</w:t>
      </w:r>
    </w:p>
    <w:p w14:paraId="74B991AC">
      <w:pPr>
        <w:pStyle w:val="32"/>
        <w:snapToGrid w:val="0"/>
        <w:spacing w:line="400" w:lineRule="exact"/>
        <w:ind w:firstLine="420" w:firstLineChars="20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8.1 质量标准</w:t>
      </w:r>
    </w:p>
    <w:p w14:paraId="0E1678B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F219019">
      <w:pPr>
        <w:pStyle w:val="32"/>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（2）采用中华人民共和国法定计量单位。</w:t>
      </w:r>
    </w:p>
    <w:p w14:paraId="15A1C87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（3）乙方所提供的货物应符合国家有关安全、环保、卫生的规定。</w:t>
      </w:r>
    </w:p>
    <w:p w14:paraId="7A94CF6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（4）乙方应向甲方提交所提供货物的技术文件，包括相应的中文技术文件，如：产品目录、图纸、操作手册、使用说明、维护手册或服务指南等。上述文件应包装好随货物一同发运。</w:t>
      </w:r>
    </w:p>
    <w:p w14:paraId="39E58F8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8.2 保证</w:t>
      </w:r>
    </w:p>
    <w:p w14:paraId="36BF806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规定或乙方书面承诺（两者以较长的为准）的质量保证期内，本保证保持有效。</w:t>
      </w:r>
    </w:p>
    <w:p w14:paraId="6BAE249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（2）在质量保证期内所发现的缺陷，甲方应尽快以书面形式通知乙方。</w:t>
      </w:r>
    </w:p>
    <w:p w14:paraId="12BEBD0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（3）乙方收到通知后，应在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规定的响应时间内以合理的速度免费维修或更换有缺陷的货物或部件。</w:t>
      </w:r>
    </w:p>
    <w:p w14:paraId="3A65847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（4）在质量保证期内，如果货物的质量或规格与合同不符，或证实货物是有缺陷的，包括潜在的缺陷或使用不符合要求的材料等，甲方可以根据本合同第15.1条规定以书面形式追究乙方的违约责任。</w:t>
      </w:r>
    </w:p>
    <w:p w14:paraId="639880EE">
      <w:pPr>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（5）乙方在约定的时间内未能弥补缺陷，甲方可采取必要的补救措施，但其风险和费用将由乙方承担，甲方根据合同约定对乙方行使的其他权利不受影响。</w:t>
      </w:r>
    </w:p>
    <w:p w14:paraId="6C971C46">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9. 权利瑕疵担保</w:t>
      </w:r>
    </w:p>
    <w:p w14:paraId="7C24A64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9.1 乙方保证对其出售的货物享有合法的权利。</w:t>
      </w:r>
    </w:p>
    <w:p w14:paraId="250B237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9.2 </w:t>
      </w:r>
      <w:r>
        <w:rPr>
          <w:rFonts w:hint="eastAsia" w:ascii="仿宋" w:hAnsi="仿宋" w:eastAsia="仿宋" w:cs="仿宋"/>
          <w:color w:val="000000" w:themeColor="text1"/>
          <w:szCs w:val="15"/>
          <w14:textFill>
            <w14:solidFill>
              <w14:schemeClr w14:val="tx1"/>
            </w14:solidFill>
          </w14:textFill>
        </w:rPr>
        <w:t>乙方保证在交付的货物上不存在抵押权等担保物权。</w:t>
      </w:r>
    </w:p>
    <w:p w14:paraId="375D79C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9.3 如甲方使用上述货物构成对第三人侵权的，则由乙方承担全部责任。</w:t>
      </w:r>
    </w:p>
    <w:p w14:paraId="1816B64B">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14:paraId="3A5C28A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10.1 乙方对其所销售的货物应当享有知识产权或经权利人合法授权，保证没有侵犯任何第三人的知识产权等权利。</w:t>
      </w:r>
      <w:bookmarkStart w:id="51" w:name="_Hlk163047038"/>
      <w:r>
        <w:rPr>
          <w:rFonts w:hint="eastAsia" w:ascii="仿宋" w:hAnsi="仿宋" w:eastAsia="仿宋" w:cs="仿宋"/>
          <w:color w:val="000000" w:themeColor="text1"/>
          <w:szCs w:val="15"/>
          <w14:textFill>
            <w14:solidFill>
              <w14:schemeClr w14:val="tx1"/>
            </w14:solidFill>
          </w14:textFill>
        </w:rPr>
        <w:t>因违反前述约定对第三人构成侵权的，应当由乙方向第三人承担法律责任；甲方依法向第三人赔偿后，有权向乙方追偿。甲方有其他损失的，乙方应当赔偿</w:t>
      </w:r>
      <w:bookmarkEnd w:id="51"/>
      <w:r>
        <w:rPr>
          <w:rFonts w:hint="eastAsia" w:ascii="仿宋" w:hAnsi="仿宋" w:eastAsia="仿宋" w:cs="仿宋"/>
          <w:color w:val="000000" w:themeColor="text1"/>
          <w:szCs w:val="21"/>
          <w14:textFill>
            <w14:solidFill>
              <w14:schemeClr w14:val="tx1"/>
            </w14:solidFill>
          </w14:textFill>
        </w:rPr>
        <w:t>。</w:t>
      </w:r>
    </w:p>
    <w:p w14:paraId="7C903421">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11. 保密义务</w:t>
      </w:r>
    </w:p>
    <w:p w14:paraId="432CCF4C">
      <w:pPr>
        <w:autoSpaceDE w:val="0"/>
        <w:autoSpaceDN w:val="0"/>
        <w:snapToGrid w:val="0"/>
        <w:spacing w:line="400" w:lineRule="exact"/>
        <w:ind w:firstLine="420" w:firstLineChars="200"/>
        <w:jc w:val="left"/>
        <w:rPr>
          <w:rFonts w:ascii="仿宋" w:hAnsi="仿宋" w:eastAsia="仿宋" w:cs="仿宋"/>
          <w:color w:val="000000" w:themeColor="text1"/>
          <w:szCs w:val="15"/>
          <w14:textFill>
            <w14:solidFill>
              <w14:schemeClr w14:val="tx1"/>
            </w14:solidFill>
          </w14:textFill>
        </w:rPr>
      </w:pPr>
      <w:r>
        <w:rPr>
          <w:rFonts w:hint="eastAsia" w:ascii="仿宋" w:hAnsi="仿宋" w:eastAsia="仿宋" w:cs="仿宋"/>
          <w:color w:val="000000" w:themeColor="text1"/>
          <w:szCs w:val="15"/>
          <w14:textFill>
            <w14:solidFill>
              <w14:schemeClr w14:val="tx1"/>
            </w14:solidFill>
          </w14:textFill>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中约定。</w:t>
      </w:r>
    </w:p>
    <w:p w14:paraId="29197372">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12. 合同价款支付</w:t>
      </w:r>
    </w:p>
    <w:p w14:paraId="506EB847">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12.1 合同价款支付按照国库集中支付制度及财政管理相关规定执行。</w:t>
      </w:r>
    </w:p>
    <w:p w14:paraId="42A049CB">
      <w:pPr>
        <w:pStyle w:val="4"/>
        <w:spacing w:line="400" w:lineRule="exact"/>
        <w:ind w:firstLine="420" w:firstLineChars="200"/>
        <w:rPr>
          <w:rFonts w:ascii="仿宋" w:eastAsia="仿宋" w:cs="仿宋"/>
          <w:color w:val="000000" w:themeColor="text1"/>
          <w14:textFill>
            <w14:solidFill>
              <w14:schemeClr w14:val="tx1"/>
            </w14:solidFill>
          </w14:textFill>
        </w:rPr>
      </w:pPr>
      <w:r>
        <w:rPr>
          <w:rFonts w:hint="eastAsia" w:ascii="仿宋" w:eastAsia="仿宋" w:cs="仿宋"/>
          <w:b w:val="0"/>
          <w:bCs w:val="0"/>
          <w:color w:val="000000" w:themeColor="text1"/>
          <w:sz w:val="21"/>
          <w:szCs w:val="21"/>
          <w:lang w:val="en-US"/>
          <w14:textFill>
            <w14:solidFill>
              <w14:schemeClr w14:val="tx1"/>
            </w14:solidFill>
          </w14:textFill>
        </w:rPr>
        <w:t xml:space="preserve">12.2 </w:t>
      </w:r>
      <w:r>
        <w:rPr>
          <w:rFonts w:hint="eastAsia" w:ascii="仿宋" w:eastAsia="仿宋" w:cs="仿宋"/>
          <w:b w:val="0"/>
          <w:bCs w:val="0"/>
          <w:color w:val="000000" w:themeColor="text1"/>
          <w:sz w:val="21"/>
          <w:szCs w:val="21"/>
          <w14:textFill>
            <w14:solidFill>
              <w14:schemeClr w14:val="tx1"/>
            </w14:solidFill>
          </w14:textFill>
        </w:rPr>
        <w:t>对于满足合同约定支付条件的，</w:t>
      </w:r>
      <w:r>
        <w:rPr>
          <w:rFonts w:hint="eastAsia" w:ascii="仿宋" w:eastAsia="仿宋" w:cs="仿宋"/>
          <w:b w:val="0"/>
          <w:bCs w:val="0"/>
          <w:color w:val="000000" w:themeColor="text1"/>
          <w:sz w:val="21"/>
          <w:szCs w:val="21"/>
          <w:lang w:val="en-US"/>
          <w14:textFill>
            <w14:solidFill>
              <w14:schemeClr w14:val="tx1"/>
            </w14:solidFill>
          </w14:textFill>
        </w:rPr>
        <w:t>甲方</w:t>
      </w:r>
      <w:r>
        <w:rPr>
          <w:rFonts w:hint="eastAsia" w:ascii="仿宋" w:eastAsia="仿宋" w:cs="仿宋"/>
          <w:b w:val="0"/>
          <w:bCs w:val="0"/>
          <w:color w:val="000000" w:themeColor="text1"/>
          <w:sz w:val="21"/>
          <w:szCs w:val="21"/>
          <w14:textFill>
            <w14:solidFill>
              <w14:schemeClr w14:val="tx1"/>
            </w14:solidFill>
          </w14:textFill>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color w:val="000000" w:themeColor="text1"/>
          <w:sz w:val="21"/>
          <w:szCs w:val="21"/>
          <w:lang w:val="en-US"/>
          <w14:textFill>
            <w14:solidFill>
              <w14:schemeClr w14:val="tx1"/>
            </w14:solidFill>
          </w14:textFill>
        </w:rPr>
        <w:t>乙方</w:t>
      </w:r>
      <w:r>
        <w:rPr>
          <w:rFonts w:hint="eastAsia" w:ascii="仿宋" w:eastAsia="仿宋" w:cs="仿宋"/>
          <w:b w:val="0"/>
          <w:bCs w:val="0"/>
          <w:color w:val="000000" w:themeColor="text1"/>
          <w:sz w:val="21"/>
          <w:szCs w:val="21"/>
          <w14:textFill>
            <w14:solidFill>
              <w14:schemeClr w14:val="tx1"/>
            </w14:solidFill>
          </w14:textFill>
        </w:rPr>
        <w:t>付款的条件。具体合同价款支付时间在【</w:t>
      </w:r>
      <w:r>
        <w:rPr>
          <w:rFonts w:hint="eastAsia" w:ascii="仿宋" w:eastAsia="仿宋" w:cs="仿宋"/>
          <w:color w:val="000000" w:themeColor="text1"/>
          <w:sz w:val="21"/>
          <w:szCs w:val="21"/>
          <w14:textFill>
            <w14:solidFill>
              <w14:schemeClr w14:val="tx1"/>
            </w14:solidFill>
          </w14:textFill>
        </w:rPr>
        <w:t>政府采购合同专用条款</w:t>
      </w:r>
      <w:r>
        <w:rPr>
          <w:rFonts w:hint="eastAsia" w:ascii="仿宋" w:eastAsia="仿宋" w:cs="仿宋"/>
          <w:b w:val="0"/>
          <w:bCs w:val="0"/>
          <w:color w:val="000000" w:themeColor="text1"/>
          <w:sz w:val="21"/>
          <w:szCs w:val="21"/>
          <w14:textFill>
            <w14:solidFill>
              <w14:schemeClr w14:val="tx1"/>
            </w14:solidFill>
          </w14:textFill>
        </w:rPr>
        <w:t>】中约定。</w:t>
      </w:r>
    </w:p>
    <w:p w14:paraId="1A3BCDF6">
      <w:pPr>
        <w:pStyle w:val="23"/>
        <w:spacing w:line="400" w:lineRule="exact"/>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13.</w:t>
      </w:r>
      <w:r>
        <w:rPr>
          <w:rFonts w:hint="eastAsia" w:ascii="仿宋" w:hAnsi="仿宋" w:eastAsia="仿宋" w:cs="仿宋"/>
          <w:b/>
          <w:bCs/>
          <w:color w:val="000000" w:themeColor="text1"/>
          <w:szCs w:val="24"/>
          <w:lang w:val="en-US"/>
          <w14:textFill>
            <w14:solidFill>
              <w14:schemeClr w14:val="tx1"/>
            </w14:solidFill>
          </w14:textFill>
        </w:rPr>
        <w:t xml:space="preserve"> </w:t>
      </w:r>
      <w:r>
        <w:rPr>
          <w:rFonts w:hint="eastAsia" w:ascii="仿宋" w:hAnsi="仿宋" w:eastAsia="仿宋" w:cs="仿宋"/>
          <w:b/>
          <w:bCs/>
          <w:color w:val="000000" w:themeColor="text1"/>
          <w:szCs w:val="24"/>
          <w14:textFill>
            <w14:solidFill>
              <w14:schemeClr w14:val="tx1"/>
            </w14:solidFill>
          </w14:textFill>
        </w:rPr>
        <w:t>履约保证金</w:t>
      </w:r>
    </w:p>
    <w:p w14:paraId="03590859">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13.1 </w:t>
      </w:r>
      <w:r>
        <w:rPr>
          <w:rFonts w:hint="eastAsia" w:ascii="仿宋" w:hAnsi="仿宋" w:eastAsia="仿宋" w:cs="仿宋"/>
          <w:color w:val="000000" w:themeColor="text1"/>
          <w:szCs w:val="15"/>
          <w14:textFill>
            <w14:solidFill>
              <w14:schemeClr w14:val="tx1"/>
            </w14:solidFill>
          </w14:textFill>
        </w:rPr>
        <w:t>乙方应当以支票、汇票、本票或者金融机构、担保机构出具的保函等非现金形式提交。</w:t>
      </w:r>
    </w:p>
    <w:p w14:paraId="09A1F7BB">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13.2 如果乙方出现</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约定情形的</w:t>
      </w:r>
      <w:r>
        <w:rPr>
          <w:rFonts w:hint="eastAsia" w:ascii="仿宋" w:hAnsi="仿宋" w:eastAsia="仿宋" w:cs="仿宋"/>
          <w:color w:val="000000" w:themeColor="text1"/>
          <w:szCs w:val="21"/>
          <w14:textFill>
            <w14:solidFill>
              <w14:schemeClr w14:val="tx1"/>
            </w14:solidFill>
          </w14:textFill>
        </w:rPr>
        <w:t>，履约保证金不予退还；如果乙方未能按合同约定全面履行义务，甲方有权从履约保证金中取得补偿或赔偿，且不影响甲方要求乙方承担合同约定的超过履约保证金的违约责任的权利。</w:t>
      </w:r>
    </w:p>
    <w:p w14:paraId="25A979A8">
      <w:pPr>
        <w:spacing w:line="400" w:lineRule="exact"/>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13.3 甲方在项目通过验收后按照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规定的时间内将履约保证金退还乙方；逾期退还的，乙方可要求甲方支付违约金，违约金按照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规定支付。</w:t>
      </w:r>
    </w:p>
    <w:p w14:paraId="71ACE8C3">
      <w:p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 xml:space="preserve">14. </w:t>
      </w:r>
      <w:r>
        <w:rPr>
          <w:rFonts w:hint="eastAsia" w:ascii="仿宋" w:hAnsi="仿宋" w:eastAsia="仿宋" w:cs="仿宋"/>
          <w:b/>
          <w:color w:val="000000" w:themeColor="text1"/>
          <w:sz w:val="24"/>
          <w14:textFill>
            <w14:solidFill>
              <w14:schemeClr w14:val="tx1"/>
            </w14:solidFill>
          </w14:textFill>
        </w:rPr>
        <w:t>售后服务</w:t>
      </w:r>
    </w:p>
    <w:p w14:paraId="116A6CA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14.1 除项目不涉及或采购活动中明确约定无须承担外，乙方还应提供下列服务：</w:t>
      </w:r>
    </w:p>
    <w:p w14:paraId="3AD777EC">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（1）货物的现场移动、安装、调试、启动监督及技术支持；</w:t>
      </w:r>
    </w:p>
    <w:p w14:paraId="77205B1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（2）提供货物组装和维修所需的专用工具和辅助材料；</w:t>
      </w:r>
    </w:p>
    <w:p w14:paraId="2F548B8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约定的期限内对所有的货物实施运行监督、维修，但前提条件是该服务并不能免除乙方在质量保证期内所承担的义务；</w:t>
      </w:r>
    </w:p>
    <w:p w14:paraId="597A919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（4）在制造商所在地或指定现场就货物的安装、启动、运营、维护、废弃处置等对甲方操作人员进行培训</w:t>
      </w:r>
      <w:r>
        <w:rPr>
          <w:rFonts w:hint="eastAsia" w:ascii="仿宋" w:hAnsi="仿宋" w:eastAsia="仿宋" w:cs="仿宋"/>
          <w:color w:val="000000" w:themeColor="text1"/>
          <w:szCs w:val="15"/>
          <w14:textFill>
            <w14:solidFill>
              <w14:schemeClr w14:val="tx1"/>
            </w14:solidFill>
          </w14:textFill>
        </w:rPr>
        <w:t>；</w:t>
      </w:r>
    </w:p>
    <w:p w14:paraId="4E3020E0">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（5）依照法律、行政法规的规定或者按照</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约定，货物在有效使用年限届满后应予回收的，乙方负有自行或者委托第三人对货物予以回收的义务；</w:t>
      </w:r>
    </w:p>
    <w:p w14:paraId="276A151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规定由乙方提供的其他服务。</w:t>
      </w:r>
    </w:p>
    <w:p w14:paraId="2BB87D9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14.2 乙方提供的售后服务的费用已包含在合同价款中，甲方不再另行支付。</w:t>
      </w:r>
    </w:p>
    <w:p w14:paraId="5FB68FA0">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15. 违约责任</w:t>
      </w:r>
    </w:p>
    <w:p w14:paraId="79B0C670">
      <w:pPr>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15.1质量瑕疵的违约责任</w:t>
      </w:r>
    </w:p>
    <w:p w14:paraId="0DB9A45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乙方提供的产品不符合合同约定的质量标准或存在产品质量缺陷，甲方有权要求乙方根据</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要求</w:t>
      </w:r>
      <w:r>
        <w:rPr>
          <w:rFonts w:hint="eastAsia" w:ascii="仿宋" w:hAnsi="仿宋" w:eastAsia="仿宋" w:cs="仿宋"/>
          <w:color w:val="000000" w:themeColor="text1"/>
          <w:szCs w:val="21"/>
          <w14:textFill>
            <w14:solidFill>
              <w14:schemeClr w14:val="tx1"/>
            </w14:solidFill>
          </w14:textFill>
        </w:rPr>
        <w:t>及时修理、重作、更换，并承担由此给甲方造成的损失。</w:t>
      </w:r>
    </w:p>
    <w:p w14:paraId="25E13AA6">
      <w:pPr>
        <w:autoSpaceDE w:val="0"/>
        <w:autoSpaceDN w:val="0"/>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15.2 迟延交货的违约责任</w:t>
      </w:r>
    </w:p>
    <w:p w14:paraId="4C93C4E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5BF4A5A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规定执行。如果涉及公共利益，且赔偿金额无法弥补公共利益损失，甲方可要求继续履行或者采取其他补救措施。</w:t>
      </w:r>
    </w:p>
    <w:p w14:paraId="5384078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15.3 迟延支付的违约责任</w:t>
      </w:r>
    </w:p>
    <w:p w14:paraId="0B21BCA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甲方存在迟延支付乙方合同款项的，应当承担</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规定的逾期付款利息。</w:t>
      </w:r>
    </w:p>
    <w:p w14:paraId="284F411D">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15.4其他违约责任根据项目实际需要按</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w:t>
      </w:r>
    </w:p>
    <w:p w14:paraId="0381C556">
      <w:pPr>
        <w:numPr>
          <w:ilvl w:val="0"/>
          <w:numId w:val="7"/>
        </w:num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合同变更、中止与终止</w:t>
      </w:r>
    </w:p>
    <w:p w14:paraId="247C38E1">
      <w:pPr>
        <w:snapToGrid w:val="0"/>
        <w:spacing w:line="400" w:lineRule="exact"/>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16.1合同的变更</w:t>
      </w:r>
    </w:p>
    <w:p w14:paraId="4C9ED1E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政府采购合同履行中，在不改变合同其他条款的前提下，甲方可以在合同价款10%的范围内追加与合同标的相同的货物，并就此与乙方协商一致后签订补充协议。</w:t>
      </w:r>
    </w:p>
    <w:p w14:paraId="03E74D4F">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16.2合同的中止</w:t>
      </w:r>
    </w:p>
    <w:p w14:paraId="5B8D80A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（1）合同履行过程中因供应商就采购文件、采购过程或结果提起投诉的，甲方认为有必要的，可以中止合同的履行。</w:t>
      </w:r>
    </w:p>
    <w:p w14:paraId="5E8C6B6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C01B3EC">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（3）乙方分立、合并或者变更住所的，应当及时以书面形式告知甲方。乙方没有及时告知甲方，致使合同履行发生困难的，甲方可以中止合同履行并要求乙方承担由此给甲方造成的损失。</w:t>
      </w:r>
    </w:p>
    <w:p w14:paraId="78604C95">
      <w:pPr>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（4）甲方不得以行政区划调整、政府换届、机构或者职能调整以及相关责任人更替为由中止合同。</w:t>
      </w:r>
    </w:p>
    <w:p w14:paraId="2166E6E4">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16.3合同的终止</w:t>
      </w:r>
    </w:p>
    <w:p w14:paraId="03B48EE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（1）合同因有效期限届满而终止；</w:t>
      </w:r>
    </w:p>
    <w:p w14:paraId="40DBC242">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（2）乙方未按合同约定履行，构成根本性违约的，甲方有权终止合同，并追究乙方的违约责任。</w:t>
      </w:r>
    </w:p>
    <w:p w14:paraId="49B8459A">
      <w:pPr>
        <w:pStyle w:val="965"/>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16.4 </w:t>
      </w:r>
      <w:r>
        <w:rPr>
          <w:rFonts w:hint="eastAsia" w:ascii="仿宋" w:hAnsi="仿宋" w:eastAsia="仿宋" w:cs="仿宋"/>
          <w:color w:val="000000" w:themeColor="text1"/>
          <w:kern w:val="2"/>
          <w:sz w:val="21"/>
          <w14:textFill>
            <w14:solidFill>
              <w14:schemeClr w14:val="tx1"/>
            </w14:solidFill>
          </w14:textFill>
        </w:rPr>
        <w:t>涉及国家利益、社会公共利益的情形</w:t>
      </w:r>
    </w:p>
    <w:p w14:paraId="3D5306CD">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政府采购合同继续履行将损害国家利益和社会公共利益的，双方当事人应当变更、中止或者终止合同。有过错的一方应当承担赔偿责任，双方都有过错的，各自承担相应的责任。</w:t>
      </w:r>
    </w:p>
    <w:p w14:paraId="3538C8DB">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17. 合同分包</w:t>
      </w:r>
    </w:p>
    <w:p w14:paraId="5E7E3FF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17.1 乙方不得将合同转包给其他供应商。涉及合同分包的，乙方应根据采购文件和投标（响应）文件规定进行合同分包。</w:t>
      </w:r>
    </w:p>
    <w:p w14:paraId="2C69C33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17.2 乙方执行政府采购政策向中小企业依法分包的，乙方应当按采购文件和投标（响应）文件签订分包意向协议，分包意向协议属于本合同组成部分。</w:t>
      </w:r>
    </w:p>
    <w:p w14:paraId="70733446">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18. 不可抗力</w:t>
      </w:r>
    </w:p>
    <w:p w14:paraId="0EA9681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18.1 不可抗力是指合同双方不能预见、不能避免且不能克服的客观情况。</w:t>
      </w:r>
    </w:p>
    <w:p w14:paraId="140A8A7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18.2 任何一方对由于不可抗力造成的部分或全部不能履行合同不承担违约责任。但迟延履行后发生不可抗力的，不能免除责任。</w:t>
      </w:r>
    </w:p>
    <w:p w14:paraId="736F418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0E320F19">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19. 解决争议的方法</w:t>
      </w:r>
    </w:p>
    <w:p w14:paraId="3179DBF8">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19.1 因本合同及合同有关事项发生的争议，由甲乙双方友好协商解决。协商不成时，可以向有关组织申请调解。合同一方或双方不愿调解或调解不成的，可以通过仲裁或诉讼的方式解决争议。</w:t>
      </w:r>
    </w:p>
    <w:p w14:paraId="2AF8812D">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19.2 选择仲裁的，应在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中明确仲裁机构及仲裁地；通过诉讼方式解决的，可以在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中进一步约定选择与争议有实际联系的地点的人民法院管辖，但管辖法院的约定不得违反级别管辖和专属管辖的规定。</w:t>
      </w:r>
    </w:p>
    <w:p w14:paraId="1A806B26">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19.3 如甲乙双方有争议的事项不影响合同其他部分的履行，在争议解决期间，合同其他部分应当继续履行。</w:t>
      </w:r>
    </w:p>
    <w:p w14:paraId="4B9B5570">
      <w:pPr>
        <w:autoSpaceDE w:val="0"/>
        <w:autoSpaceDN w:val="0"/>
        <w:snapToGrid w:val="0"/>
        <w:spacing w:line="40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20. 政府采购政策</w:t>
      </w:r>
    </w:p>
    <w:p w14:paraId="2129923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20.1 </w:t>
      </w:r>
      <w:r>
        <w:rPr>
          <w:rFonts w:hint="eastAsia" w:ascii="仿宋" w:hAnsi="仿宋" w:eastAsia="仿宋" w:cs="仿宋"/>
          <w:color w:val="000000" w:themeColor="text1"/>
          <w:lang w:val="en-GB"/>
          <w14:textFill>
            <w14:solidFill>
              <w14:schemeClr w14:val="tx1"/>
            </w14:solidFill>
          </w14:textFill>
        </w:rPr>
        <w:t>本合同应当按照规定执行政府采购政策。</w:t>
      </w:r>
    </w:p>
    <w:p w14:paraId="52DB0A5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20.2 本合同依法执行政府采购政策的方式和内容，属于合同履约验收的范围。</w:t>
      </w:r>
      <w:r>
        <w:rPr>
          <w:rFonts w:hint="eastAsia" w:ascii="仿宋" w:hAnsi="仿宋" w:eastAsia="仿宋" w:cs="仿宋"/>
          <w:color w:val="000000" w:themeColor="text1"/>
          <w14:textFill>
            <w14:solidFill>
              <w14:schemeClr w14:val="tx1"/>
            </w14:solidFill>
          </w14:textFill>
        </w:rPr>
        <w:t>甲乙双方</w:t>
      </w:r>
      <w:r>
        <w:rPr>
          <w:rFonts w:hint="eastAsia" w:ascii="仿宋" w:hAnsi="仿宋" w:eastAsia="仿宋" w:cs="仿宋"/>
          <w:color w:val="000000" w:themeColor="text1"/>
          <w:lang w:val="en-GB"/>
          <w14:textFill>
            <w14:solidFill>
              <w14:schemeClr w14:val="tx1"/>
            </w14:solidFill>
          </w14:textFill>
        </w:rPr>
        <w:t>未按规定要求执行政府采购政策造成损失的</w:t>
      </w:r>
      <w:r>
        <w:rPr>
          <w:rFonts w:hint="eastAsia" w:ascii="仿宋" w:hAnsi="仿宋" w:eastAsia="仿宋" w:cs="仿宋"/>
          <w:color w:val="000000" w:themeColor="text1"/>
          <w:szCs w:val="21"/>
          <w14:textFill>
            <w14:solidFill>
              <w14:schemeClr w14:val="tx1"/>
            </w14:solidFill>
          </w14:textFill>
        </w:rPr>
        <w:t>，有过错的一方应当承担赔偿责任，双方都有过错的，各自承担相应的责任。</w:t>
      </w:r>
    </w:p>
    <w:p w14:paraId="38298F71">
      <w:pPr>
        <w:pStyle w:val="23"/>
        <w:spacing w:line="40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lang w:val="en-US"/>
          <w14:textFill>
            <w14:solidFill>
              <w14:schemeClr w14:val="tx1"/>
            </w14:solidFill>
          </w14:textFill>
        </w:rPr>
        <w:t>0</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en-US"/>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D70ACFB">
      <w:p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21. 法律适用</w:t>
      </w:r>
    </w:p>
    <w:p w14:paraId="56A8E53C">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21.1 本合同的订立、生效、解释、履行及与本合同有关的争议解决，均适用法律、行政法规。</w:t>
      </w:r>
    </w:p>
    <w:p w14:paraId="286F16A6">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21.2 本合同条款与法律、行政法规的强制性规定不一致的，双方当事人应按照法律、行政法规的强制性规定修改本合同的相关条款。</w:t>
      </w:r>
    </w:p>
    <w:p w14:paraId="48C4AEB4">
      <w:pPr>
        <w:numPr>
          <w:ilvl w:val="255"/>
          <w:numId w:val="0"/>
        </w:num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22. 通知</w:t>
      </w:r>
    </w:p>
    <w:p w14:paraId="3C6F0569">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22.1 本合同任何一方向对方发出的通知、信件、数据电文等，应当发送至本合同第一部分《政府采购合同协议书》所约定的通讯地址、联系人、联系电话或电子邮箱。</w:t>
      </w:r>
    </w:p>
    <w:p w14:paraId="0A2F54B4">
      <w:pPr>
        <w:pStyle w:val="965"/>
        <w:ind w:firstLine="0" w:firstLineChars="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22.2 一方当事人变更名称、住所、联系人、联系电话或电子邮箱等信息的，应当在变更后3日内及时书面通知对方，对方实际收到变更通知前的送达仍为有效送达。</w:t>
      </w:r>
    </w:p>
    <w:p w14:paraId="54D142C6">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22.3本合同一方给另一方的通知均应采用书面形式，传真或快递送到本合同中规定的对方的地址和办理签收手续。</w:t>
      </w:r>
    </w:p>
    <w:p w14:paraId="7AFB8768">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22.4通知以送达之日或通知书中规定的生效之日起生效，两者中以较迟之日为准。</w:t>
      </w:r>
    </w:p>
    <w:p w14:paraId="1E86AD0D">
      <w:pPr>
        <w:numPr>
          <w:ilvl w:val="0"/>
          <w:numId w:val="8"/>
        </w:num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合同未尽事项</w:t>
      </w:r>
    </w:p>
    <w:p w14:paraId="2FA98066">
      <w:pPr>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23.1合同未尽事项见</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w:t>
      </w:r>
    </w:p>
    <w:p w14:paraId="14AF9722">
      <w:pPr>
        <w:snapToGrid w:val="0"/>
        <w:spacing w:line="400" w:lineRule="exact"/>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23.2 合同附件与合同正文具有同等的法律效力。</w:t>
      </w:r>
      <w:bookmarkStart w:id="52" w:name="_Toc20313"/>
    </w:p>
    <w:p w14:paraId="2F45B12B">
      <w:pPr>
        <w:snapToGrid w:val="0"/>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br w:type="page"/>
      </w:r>
    </w:p>
    <w:p w14:paraId="1FAA92D8">
      <w:pPr>
        <w:pStyle w:val="4"/>
        <w:adjustRightInd w:val="0"/>
        <w:snapToGrid w:val="0"/>
        <w:jc w:val="center"/>
        <w:rPr>
          <w:rFonts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第三节 政府采购合同专用条款</w:t>
      </w:r>
      <w:bookmarkEnd w:id="52"/>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30CFC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DD0223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4BE59B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第1.2（6）项</w:t>
            </w:r>
          </w:p>
        </w:tc>
        <w:tc>
          <w:tcPr>
            <w:tcW w:w="1742" w:type="dxa"/>
            <w:vAlign w:val="center"/>
          </w:tcPr>
          <w:p w14:paraId="7584E6D8">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联合体具体要求</w:t>
            </w:r>
          </w:p>
        </w:tc>
        <w:tc>
          <w:tcPr>
            <w:tcW w:w="5170" w:type="dxa"/>
            <w:vAlign w:val="center"/>
          </w:tcPr>
          <w:p w14:paraId="0698E81B">
            <w:pPr>
              <w:snapToGrid w:val="0"/>
              <w:jc w:val="left"/>
              <w:rPr>
                <w:rFonts w:ascii="仿宋" w:hAnsi="仿宋" w:eastAsia="仿宋" w:cs="仿宋"/>
                <w:color w:val="000000" w:themeColor="text1"/>
                <w:szCs w:val="21"/>
                <w14:textFill>
                  <w14:solidFill>
                    <w14:schemeClr w14:val="tx1"/>
                  </w14:solidFill>
                </w14:textFill>
              </w:rPr>
            </w:pPr>
          </w:p>
        </w:tc>
      </w:tr>
      <w:tr w14:paraId="5344A1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1433E05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531F260">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第1.2（7）项</w:t>
            </w:r>
          </w:p>
        </w:tc>
        <w:tc>
          <w:tcPr>
            <w:tcW w:w="1742" w:type="dxa"/>
            <w:vAlign w:val="center"/>
          </w:tcPr>
          <w:p w14:paraId="082C0A05">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其他术语解释</w:t>
            </w:r>
          </w:p>
        </w:tc>
        <w:tc>
          <w:tcPr>
            <w:tcW w:w="5170" w:type="dxa"/>
            <w:vAlign w:val="center"/>
          </w:tcPr>
          <w:p w14:paraId="1C891DB0">
            <w:pPr>
              <w:snapToGrid w:val="0"/>
              <w:jc w:val="left"/>
              <w:rPr>
                <w:rFonts w:ascii="仿宋" w:hAnsi="仿宋" w:eastAsia="仿宋" w:cs="仿宋"/>
                <w:color w:val="000000" w:themeColor="text1"/>
                <w:szCs w:val="21"/>
                <w14:textFill>
                  <w14:solidFill>
                    <w14:schemeClr w14:val="tx1"/>
                  </w14:solidFill>
                </w14:textFill>
              </w:rPr>
            </w:pPr>
          </w:p>
        </w:tc>
      </w:tr>
      <w:tr w14:paraId="0390FD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F1F78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FB154C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第4.4款</w:t>
            </w:r>
          </w:p>
        </w:tc>
        <w:tc>
          <w:tcPr>
            <w:tcW w:w="1742" w:type="dxa"/>
            <w:vAlign w:val="center"/>
          </w:tcPr>
          <w:p w14:paraId="510E174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履约验收中甲方提出异议或作出说明的期限</w:t>
            </w:r>
          </w:p>
        </w:tc>
        <w:tc>
          <w:tcPr>
            <w:tcW w:w="5170" w:type="dxa"/>
            <w:vAlign w:val="center"/>
          </w:tcPr>
          <w:p w14:paraId="249F0509">
            <w:pPr>
              <w:snapToGrid w:val="0"/>
              <w:jc w:val="left"/>
              <w:rPr>
                <w:rFonts w:ascii="仿宋" w:hAnsi="仿宋" w:eastAsia="仿宋" w:cs="仿宋"/>
                <w:color w:val="000000" w:themeColor="text1"/>
                <w:szCs w:val="21"/>
                <w14:textFill>
                  <w14:solidFill>
                    <w14:schemeClr w14:val="tx1"/>
                  </w14:solidFill>
                </w14:textFill>
              </w:rPr>
            </w:pPr>
          </w:p>
        </w:tc>
      </w:tr>
      <w:tr w14:paraId="06B51B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C6322D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23C4A2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第4.6款</w:t>
            </w:r>
          </w:p>
        </w:tc>
        <w:tc>
          <w:tcPr>
            <w:tcW w:w="1742" w:type="dxa"/>
            <w:vAlign w:val="center"/>
          </w:tcPr>
          <w:p w14:paraId="4DF58EE9">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约定甲方承担的其他义务和责任</w:t>
            </w:r>
          </w:p>
        </w:tc>
        <w:tc>
          <w:tcPr>
            <w:tcW w:w="5170" w:type="dxa"/>
            <w:vAlign w:val="center"/>
          </w:tcPr>
          <w:p w14:paraId="60786B31">
            <w:pPr>
              <w:snapToGrid w:val="0"/>
              <w:jc w:val="left"/>
              <w:rPr>
                <w:rFonts w:ascii="仿宋" w:hAnsi="仿宋" w:eastAsia="仿宋" w:cs="仿宋"/>
                <w:color w:val="000000" w:themeColor="text1"/>
                <w:szCs w:val="21"/>
                <w14:textFill>
                  <w14:solidFill>
                    <w14:schemeClr w14:val="tx1"/>
                  </w14:solidFill>
                </w14:textFill>
              </w:rPr>
            </w:pPr>
          </w:p>
        </w:tc>
      </w:tr>
      <w:tr w14:paraId="58DE81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CFB61D9">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2E5BD3E">
            <w:pPr>
              <w:snapToGrid w:val="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第5.4款</w:t>
            </w:r>
          </w:p>
        </w:tc>
        <w:tc>
          <w:tcPr>
            <w:tcW w:w="1742" w:type="dxa"/>
            <w:vAlign w:val="center"/>
          </w:tcPr>
          <w:p w14:paraId="4299AD4B">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约定乙方承担的其他义务和责任</w:t>
            </w:r>
          </w:p>
        </w:tc>
        <w:tc>
          <w:tcPr>
            <w:tcW w:w="5170" w:type="dxa"/>
            <w:vAlign w:val="center"/>
          </w:tcPr>
          <w:p w14:paraId="1C99F1D0">
            <w:pPr>
              <w:snapToGrid w:val="0"/>
              <w:jc w:val="left"/>
              <w:rPr>
                <w:rFonts w:ascii="仿宋" w:hAnsi="仿宋" w:eastAsia="仿宋" w:cs="仿宋"/>
                <w:color w:val="000000" w:themeColor="text1"/>
                <w:szCs w:val="21"/>
                <w14:textFill>
                  <w14:solidFill>
                    <w14:schemeClr w14:val="tx1"/>
                  </w14:solidFill>
                </w14:textFill>
              </w:rPr>
            </w:pPr>
          </w:p>
        </w:tc>
      </w:tr>
      <w:tr w14:paraId="0B67AE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B2247E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D2E4D2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第6.1款</w:t>
            </w:r>
          </w:p>
        </w:tc>
        <w:tc>
          <w:tcPr>
            <w:tcW w:w="1742" w:type="dxa"/>
            <w:vAlign w:val="center"/>
          </w:tcPr>
          <w:p w14:paraId="1451B28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履行合同义务的顺序</w:t>
            </w:r>
          </w:p>
        </w:tc>
        <w:tc>
          <w:tcPr>
            <w:tcW w:w="5170" w:type="dxa"/>
            <w:vAlign w:val="center"/>
          </w:tcPr>
          <w:p w14:paraId="1D3B6A3F">
            <w:pPr>
              <w:snapToGrid w:val="0"/>
              <w:jc w:val="left"/>
              <w:rPr>
                <w:rFonts w:ascii="仿宋" w:hAnsi="仿宋" w:eastAsia="仿宋" w:cs="仿宋"/>
                <w:color w:val="000000" w:themeColor="text1"/>
                <w:szCs w:val="21"/>
                <w14:textFill>
                  <w14:solidFill>
                    <w14:schemeClr w14:val="tx1"/>
                  </w14:solidFill>
                </w14:textFill>
              </w:rPr>
            </w:pPr>
          </w:p>
        </w:tc>
      </w:tr>
      <w:tr w14:paraId="1371ED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38B424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07A05B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第7.1款</w:t>
            </w:r>
          </w:p>
        </w:tc>
        <w:tc>
          <w:tcPr>
            <w:tcW w:w="1742" w:type="dxa"/>
            <w:vAlign w:val="center"/>
          </w:tcPr>
          <w:p w14:paraId="543B1819">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包装特殊要求</w:t>
            </w:r>
          </w:p>
        </w:tc>
        <w:tc>
          <w:tcPr>
            <w:tcW w:w="5170" w:type="dxa"/>
            <w:vAlign w:val="center"/>
          </w:tcPr>
          <w:p w14:paraId="7A185B42">
            <w:pPr>
              <w:rPr>
                <w:rFonts w:ascii="仿宋" w:hAnsi="仿宋" w:eastAsia="仿宋" w:cs="仿宋"/>
                <w:color w:val="000000" w:themeColor="text1"/>
                <w14:textFill>
                  <w14:solidFill>
                    <w14:schemeClr w14:val="tx1"/>
                  </w14:solidFill>
                </w14:textFill>
              </w:rPr>
            </w:pPr>
          </w:p>
        </w:tc>
      </w:tr>
      <w:tr w14:paraId="34D440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14B36716">
            <w:pPr>
              <w:snapToGrid w:val="0"/>
              <w:jc w:val="center"/>
              <w:rPr>
                <w:rFonts w:ascii="仿宋" w:hAnsi="仿宋" w:eastAsia="仿宋" w:cs="仿宋"/>
                <w:color w:val="000000" w:themeColor="text1"/>
                <w:szCs w:val="21"/>
                <w14:textFill>
                  <w14:solidFill>
                    <w14:schemeClr w14:val="tx1"/>
                  </w14:solidFill>
                </w14:textFill>
              </w:rPr>
            </w:pPr>
          </w:p>
        </w:tc>
        <w:tc>
          <w:tcPr>
            <w:tcW w:w="1742" w:type="dxa"/>
            <w:vAlign w:val="center"/>
          </w:tcPr>
          <w:p w14:paraId="41866C3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指定现场</w:t>
            </w:r>
          </w:p>
        </w:tc>
        <w:tc>
          <w:tcPr>
            <w:tcW w:w="5170" w:type="dxa"/>
            <w:vAlign w:val="center"/>
          </w:tcPr>
          <w:p w14:paraId="5CF16C4A">
            <w:pPr>
              <w:rPr>
                <w:rFonts w:ascii="仿宋" w:hAnsi="仿宋" w:eastAsia="仿宋" w:cs="仿宋"/>
                <w:color w:val="000000" w:themeColor="text1"/>
                <w14:textFill>
                  <w14:solidFill>
                    <w14:schemeClr w14:val="tx1"/>
                  </w14:solidFill>
                </w14:textFill>
              </w:rPr>
            </w:pPr>
          </w:p>
        </w:tc>
      </w:tr>
      <w:tr w14:paraId="673A7A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DBE449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75ADC2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第7.2款</w:t>
            </w:r>
          </w:p>
        </w:tc>
        <w:tc>
          <w:tcPr>
            <w:tcW w:w="1742" w:type="dxa"/>
            <w:vAlign w:val="center"/>
          </w:tcPr>
          <w:p w14:paraId="13BCA8F3">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运输特殊要求</w:t>
            </w:r>
          </w:p>
        </w:tc>
        <w:tc>
          <w:tcPr>
            <w:tcW w:w="5170" w:type="dxa"/>
            <w:vAlign w:val="center"/>
          </w:tcPr>
          <w:p w14:paraId="47AA3184">
            <w:pPr>
              <w:rPr>
                <w:rFonts w:ascii="仿宋" w:hAnsi="仿宋" w:eastAsia="仿宋" w:cs="仿宋"/>
                <w:color w:val="000000" w:themeColor="text1"/>
                <w14:textFill>
                  <w14:solidFill>
                    <w14:schemeClr w14:val="tx1"/>
                  </w14:solidFill>
                </w14:textFill>
              </w:rPr>
            </w:pPr>
          </w:p>
        </w:tc>
      </w:tr>
      <w:tr w14:paraId="4F1C60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9799F3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9DEF034">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第7.3款</w:t>
            </w:r>
          </w:p>
        </w:tc>
        <w:tc>
          <w:tcPr>
            <w:tcW w:w="1742" w:type="dxa"/>
            <w:vAlign w:val="center"/>
          </w:tcPr>
          <w:p w14:paraId="58B1DD32">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保险要求</w:t>
            </w:r>
          </w:p>
        </w:tc>
        <w:tc>
          <w:tcPr>
            <w:tcW w:w="5170" w:type="dxa"/>
            <w:vAlign w:val="center"/>
          </w:tcPr>
          <w:p w14:paraId="3A7FACFE">
            <w:pPr>
              <w:rPr>
                <w:rFonts w:ascii="仿宋" w:hAnsi="仿宋" w:eastAsia="仿宋" w:cs="仿宋"/>
                <w:color w:val="000000" w:themeColor="text1"/>
                <w14:textFill>
                  <w14:solidFill>
                    <w14:schemeClr w14:val="tx1"/>
                  </w14:solidFill>
                </w14:textFill>
              </w:rPr>
            </w:pPr>
          </w:p>
        </w:tc>
      </w:tr>
      <w:tr w14:paraId="739A89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A8E22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FF9490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第8.2（1）项</w:t>
            </w:r>
          </w:p>
        </w:tc>
        <w:tc>
          <w:tcPr>
            <w:tcW w:w="1742" w:type="dxa"/>
            <w:vAlign w:val="center"/>
          </w:tcPr>
          <w:p w14:paraId="1974C28E">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质量保证期</w:t>
            </w:r>
          </w:p>
        </w:tc>
        <w:tc>
          <w:tcPr>
            <w:tcW w:w="5170" w:type="dxa"/>
            <w:vAlign w:val="center"/>
          </w:tcPr>
          <w:p w14:paraId="2F58900A">
            <w:pPr>
              <w:autoSpaceDE w:val="0"/>
              <w:autoSpaceDN w:val="0"/>
              <w:snapToGrid w:val="0"/>
              <w:ind w:firstLine="420" w:firstLineChars="200"/>
              <w:jc w:val="left"/>
              <w:rPr>
                <w:rFonts w:ascii="仿宋" w:hAnsi="仿宋" w:eastAsia="仿宋" w:cs="仿宋"/>
                <w:color w:val="000000" w:themeColor="text1"/>
                <w:szCs w:val="21"/>
                <w14:textFill>
                  <w14:solidFill>
                    <w14:schemeClr w14:val="tx1"/>
                  </w14:solidFill>
                </w14:textFill>
              </w:rPr>
            </w:pPr>
          </w:p>
        </w:tc>
      </w:tr>
      <w:tr w14:paraId="34FDBB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AA2F14">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DDCCDF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第8.2（3）项</w:t>
            </w:r>
          </w:p>
        </w:tc>
        <w:tc>
          <w:tcPr>
            <w:tcW w:w="1742" w:type="dxa"/>
            <w:vAlign w:val="center"/>
          </w:tcPr>
          <w:p w14:paraId="5AD70D78">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货物质量缺陷</w:t>
            </w:r>
          </w:p>
          <w:p w14:paraId="072C9508">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响应时间</w:t>
            </w:r>
          </w:p>
        </w:tc>
        <w:tc>
          <w:tcPr>
            <w:tcW w:w="5170" w:type="dxa"/>
            <w:vAlign w:val="center"/>
          </w:tcPr>
          <w:p w14:paraId="545DFE9D">
            <w:pPr>
              <w:snapToGrid w:val="0"/>
              <w:jc w:val="left"/>
              <w:rPr>
                <w:rFonts w:ascii="仿宋" w:hAnsi="仿宋" w:eastAsia="仿宋" w:cs="仿宋"/>
                <w:color w:val="000000" w:themeColor="text1"/>
                <w:szCs w:val="21"/>
                <w14:textFill>
                  <w14:solidFill>
                    <w14:schemeClr w14:val="tx1"/>
                  </w14:solidFill>
                </w14:textFill>
              </w:rPr>
            </w:pPr>
          </w:p>
        </w:tc>
      </w:tr>
      <w:tr w14:paraId="7C6F8E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50B4D9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DAD48CB">
            <w:pPr>
              <w:pStyle w:val="965"/>
              <w:ind w:firstLine="0" w:firstLineChars="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第11.1款</w:t>
            </w:r>
          </w:p>
        </w:tc>
        <w:tc>
          <w:tcPr>
            <w:tcW w:w="1742" w:type="dxa"/>
            <w:vAlign w:val="center"/>
          </w:tcPr>
          <w:p w14:paraId="1BCE5589">
            <w:pPr>
              <w:snapToGrid w:val="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其他应当保密的信息</w:t>
            </w:r>
          </w:p>
        </w:tc>
        <w:tc>
          <w:tcPr>
            <w:tcW w:w="5170" w:type="dxa"/>
            <w:vAlign w:val="center"/>
          </w:tcPr>
          <w:p w14:paraId="55B42EAD">
            <w:pPr>
              <w:snapToGrid w:val="0"/>
              <w:jc w:val="left"/>
              <w:rPr>
                <w:rFonts w:ascii="仿宋" w:hAnsi="仿宋" w:eastAsia="仿宋" w:cs="仿宋"/>
                <w:color w:val="000000" w:themeColor="text1"/>
                <w:szCs w:val="21"/>
                <w14:textFill>
                  <w14:solidFill>
                    <w14:schemeClr w14:val="tx1"/>
                  </w14:solidFill>
                </w14:textFill>
              </w:rPr>
            </w:pPr>
          </w:p>
        </w:tc>
      </w:tr>
      <w:tr w14:paraId="0B54F0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EC3FE7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00512C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第12.2款</w:t>
            </w:r>
          </w:p>
        </w:tc>
        <w:tc>
          <w:tcPr>
            <w:tcW w:w="1742" w:type="dxa"/>
            <w:vAlign w:val="center"/>
          </w:tcPr>
          <w:p w14:paraId="7DAE8BC6">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合同价款支付时间</w:t>
            </w:r>
          </w:p>
        </w:tc>
        <w:tc>
          <w:tcPr>
            <w:tcW w:w="5170" w:type="dxa"/>
            <w:vAlign w:val="center"/>
          </w:tcPr>
          <w:p w14:paraId="2C351435">
            <w:pPr>
              <w:snapToGrid w:val="0"/>
              <w:jc w:val="left"/>
              <w:rPr>
                <w:rFonts w:ascii="仿宋" w:hAnsi="仿宋" w:eastAsia="仿宋" w:cs="仿宋"/>
                <w:color w:val="000000" w:themeColor="text1"/>
                <w:szCs w:val="21"/>
                <w14:textFill>
                  <w14:solidFill>
                    <w14:schemeClr w14:val="tx1"/>
                  </w14:solidFill>
                </w14:textFill>
              </w:rPr>
            </w:pPr>
          </w:p>
        </w:tc>
      </w:tr>
      <w:tr w14:paraId="5A5272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4A1D1E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EFE2F1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第13.2款</w:t>
            </w:r>
          </w:p>
        </w:tc>
        <w:tc>
          <w:tcPr>
            <w:tcW w:w="1742" w:type="dxa"/>
            <w:vAlign w:val="center"/>
          </w:tcPr>
          <w:p w14:paraId="586214BF">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履约保证金不予退还的情形</w:t>
            </w:r>
          </w:p>
        </w:tc>
        <w:tc>
          <w:tcPr>
            <w:tcW w:w="5170" w:type="dxa"/>
            <w:vAlign w:val="center"/>
          </w:tcPr>
          <w:p w14:paraId="45C2B97B">
            <w:pPr>
              <w:snapToGrid w:val="0"/>
              <w:jc w:val="left"/>
              <w:rPr>
                <w:rFonts w:ascii="仿宋" w:hAnsi="仿宋" w:eastAsia="仿宋" w:cs="仿宋"/>
                <w:color w:val="000000" w:themeColor="text1"/>
                <w:szCs w:val="21"/>
                <w14:textFill>
                  <w14:solidFill>
                    <w14:schemeClr w14:val="tx1"/>
                  </w14:solidFill>
                </w14:textFill>
              </w:rPr>
            </w:pPr>
          </w:p>
        </w:tc>
      </w:tr>
      <w:tr w14:paraId="32AB1B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7F442E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0B6939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第13.3款</w:t>
            </w:r>
          </w:p>
        </w:tc>
        <w:tc>
          <w:tcPr>
            <w:tcW w:w="1742" w:type="dxa"/>
            <w:vAlign w:val="center"/>
          </w:tcPr>
          <w:p w14:paraId="57491099">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履约保证金退还时间及逾期退还的违约金</w:t>
            </w:r>
          </w:p>
        </w:tc>
        <w:tc>
          <w:tcPr>
            <w:tcW w:w="5170" w:type="dxa"/>
            <w:vAlign w:val="center"/>
          </w:tcPr>
          <w:p w14:paraId="290EAA61">
            <w:pPr>
              <w:snapToGrid w:val="0"/>
              <w:jc w:val="left"/>
              <w:rPr>
                <w:rFonts w:ascii="仿宋" w:hAnsi="仿宋" w:eastAsia="仿宋" w:cs="仿宋"/>
                <w:color w:val="000000" w:themeColor="text1"/>
                <w:szCs w:val="21"/>
                <w14:textFill>
                  <w14:solidFill>
                    <w14:schemeClr w14:val="tx1"/>
                  </w14:solidFill>
                </w14:textFill>
              </w:rPr>
            </w:pPr>
          </w:p>
        </w:tc>
      </w:tr>
      <w:tr w14:paraId="67E578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93ED30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A31D403">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第14.1（3）项</w:t>
            </w:r>
          </w:p>
        </w:tc>
        <w:tc>
          <w:tcPr>
            <w:tcW w:w="1742" w:type="dxa"/>
            <w:vAlign w:val="center"/>
          </w:tcPr>
          <w:p w14:paraId="549F3A3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运行监督、维修期限</w:t>
            </w:r>
          </w:p>
        </w:tc>
        <w:tc>
          <w:tcPr>
            <w:tcW w:w="5170" w:type="dxa"/>
            <w:vAlign w:val="center"/>
          </w:tcPr>
          <w:p w14:paraId="7B899351">
            <w:pPr>
              <w:snapToGrid w:val="0"/>
              <w:jc w:val="left"/>
              <w:rPr>
                <w:rFonts w:ascii="仿宋" w:hAnsi="仿宋" w:eastAsia="仿宋" w:cs="仿宋"/>
                <w:color w:val="000000" w:themeColor="text1"/>
                <w:szCs w:val="21"/>
                <w14:textFill>
                  <w14:solidFill>
                    <w14:schemeClr w14:val="tx1"/>
                  </w14:solidFill>
                </w14:textFill>
              </w:rPr>
            </w:pPr>
          </w:p>
        </w:tc>
      </w:tr>
      <w:tr w14:paraId="3FAF45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95AD2F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C5BF9F0">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第14.1（5）项</w:t>
            </w:r>
          </w:p>
        </w:tc>
        <w:tc>
          <w:tcPr>
            <w:tcW w:w="1742" w:type="dxa"/>
            <w:vAlign w:val="center"/>
          </w:tcPr>
          <w:p w14:paraId="4F904C78">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货物回收的约定</w:t>
            </w:r>
          </w:p>
        </w:tc>
        <w:tc>
          <w:tcPr>
            <w:tcW w:w="5170" w:type="dxa"/>
            <w:vAlign w:val="center"/>
          </w:tcPr>
          <w:p w14:paraId="6DD28117">
            <w:pPr>
              <w:snapToGrid w:val="0"/>
              <w:jc w:val="left"/>
              <w:rPr>
                <w:rFonts w:ascii="仿宋" w:hAnsi="仿宋" w:eastAsia="仿宋" w:cs="仿宋"/>
                <w:color w:val="000000" w:themeColor="text1"/>
                <w:szCs w:val="21"/>
                <w14:textFill>
                  <w14:solidFill>
                    <w14:schemeClr w14:val="tx1"/>
                  </w14:solidFill>
                </w14:textFill>
              </w:rPr>
            </w:pPr>
          </w:p>
        </w:tc>
      </w:tr>
      <w:tr w14:paraId="46C703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1C0340">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7B58504">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第14.1（6）项</w:t>
            </w:r>
          </w:p>
        </w:tc>
        <w:tc>
          <w:tcPr>
            <w:tcW w:w="1742" w:type="dxa"/>
            <w:vAlign w:val="center"/>
          </w:tcPr>
          <w:p w14:paraId="19BCD155">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乙方提供的其他服务</w:t>
            </w:r>
          </w:p>
        </w:tc>
        <w:tc>
          <w:tcPr>
            <w:tcW w:w="5170" w:type="dxa"/>
            <w:vAlign w:val="center"/>
          </w:tcPr>
          <w:p w14:paraId="7BB76C69">
            <w:pPr>
              <w:snapToGrid w:val="0"/>
              <w:jc w:val="left"/>
              <w:rPr>
                <w:rFonts w:ascii="仿宋" w:hAnsi="仿宋" w:eastAsia="仿宋" w:cs="仿宋"/>
                <w:color w:val="000000" w:themeColor="text1"/>
                <w:szCs w:val="21"/>
                <w14:textFill>
                  <w14:solidFill>
                    <w14:schemeClr w14:val="tx1"/>
                  </w14:solidFill>
                </w14:textFill>
              </w:rPr>
            </w:pPr>
          </w:p>
        </w:tc>
      </w:tr>
      <w:tr w14:paraId="6AC7CC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E72C6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E9FFF0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第15.1款</w:t>
            </w:r>
          </w:p>
        </w:tc>
        <w:tc>
          <w:tcPr>
            <w:tcW w:w="1742" w:type="dxa"/>
            <w:vAlign w:val="center"/>
          </w:tcPr>
          <w:p w14:paraId="6B06A60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修理、重作、更换相关具体规定</w:t>
            </w:r>
          </w:p>
        </w:tc>
        <w:tc>
          <w:tcPr>
            <w:tcW w:w="5170" w:type="dxa"/>
            <w:vAlign w:val="center"/>
          </w:tcPr>
          <w:p w14:paraId="791D0EA5">
            <w:pPr>
              <w:snapToGrid w:val="0"/>
              <w:jc w:val="left"/>
              <w:rPr>
                <w:rFonts w:ascii="仿宋" w:hAnsi="仿宋" w:eastAsia="仿宋" w:cs="仿宋"/>
                <w:color w:val="000000" w:themeColor="text1"/>
                <w:szCs w:val="21"/>
                <w14:textFill>
                  <w14:solidFill>
                    <w14:schemeClr w14:val="tx1"/>
                  </w14:solidFill>
                </w14:textFill>
              </w:rPr>
            </w:pPr>
          </w:p>
        </w:tc>
      </w:tr>
      <w:tr w14:paraId="4A196F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FEF36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8CC501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第15.2（2）项</w:t>
            </w:r>
          </w:p>
        </w:tc>
        <w:tc>
          <w:tcPr>
            <w:tcW w:w="1742" w:type="dxa"/>
            <w:vAlign w:val="center"/>
          </w:tcPr>
          <w:p w14:paraId="212A745B">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迟延交货赔偿费</w:t>
            </w:r>
          </w:p>
        </w:tc>
        <w:tc>
          <w:tcPr>
            <w:tcW w:w="5170" w:type="dxa"/>
            <w:vAlign w:val="center"/>
          </w:tcPr>
          <w:p w14:paraId="74BE7849">
            <w:pPr>
              <w:snapToGrid w:val="0"/>
              <w:jc w:val="left"/>
              <w:rPr>
                <w:rFonts w:ascii="仿宋" w:hAnsi="仿宋" w:eastAsia="仿宋" w:cs="仿宋"/>
                <w:color w:val="000000" w:themeColor="text1"/>
                <w:szCs w:val="21"/>
                <w:u w:val="single"/>
                <w14:textFill>
                  <w14:solidFill>
                    <w14:schemeClr w14:val="tx1"/>
                  </w14:solidFill>
                </w14:textFill>
              </w:rPr>
            </w:pPr>
          </w:p>
        </w:tc>
      </w:tr>
      <w:tr w14:paraId="3EBDAA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CD07EB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59A423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第15.3款</w:t>
            </w:r>
          </w:p>
        </w:tc>
        <w:tc>
          <w:tcPr>
            <w:tcW w:w="1742" w:type="dxa"/>
            <w:vAlign w:val="center"/>
          </w:tcPr>
          <w:p w14:paraId="39EA3A7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逾期付款利息</w:t>
            </w:r>
          </w:p>
        </w:tc>
        <w:tc>
          <w:tcPr>
            <w:tcW w:w="5170" w:type="dxa"/>
            <w:vAlign w:val="center"/>
          </w:tcPr>
          <w:p w14:paraId="69D22AB7">
            <w:pPr>
              <w:snapToGrid w:val="0"/>
              <w:jc w:val="left"/>
              <w:rPr>
                <w:rFonts w:ascii="仿宋" w:hAnsi="仿宋" w:eastAsia="仿宋" w:cs="仿宋"/>
                <w:color w:val="000000" w:themeColor="text1"/>
                <w:szCs w:val="21"/>
                <w:u w:val="single"/>
                <w14:textFill>
                  <w14:solidFill>
                    <w14:schemeClr w14:val="tx1"/>
                  </w14:solidFill>
                </w14:textFill>
              </w:rPr>
            </w:pPr>
          </w:p>
        </w:tc>
      </w:tr>
      <w:tr w14:paraId="7CD1DC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D50A7D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A43CED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第15.4款</w:t>
            </w:r>
          </w:p>
        </w:tc>
        <w:tc>
          <w:tcPr>
            <w:tcW w:w="1742" w:type="dxa"/>
            <w:tcBorders>
              <w:left w:val="single" w:color="auto" w:sz="2" w:space="0"/>
              <w:bottom w:val="single" w:color="auto" w:sz="2" w:space="0"/>
              <w:right w:val="single" w:color="auto" w:sz="2" w:space="0"/>
            </w:tcBorders>
            <w:vAlign w:val="center"/>
          </w:tcPr>
          <w:p w14:paraId="466362AD">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其他违约责任</w:t>
            </w:r>
          </w:p>
        </w:tc>
        <w:tc>
          <w:tcPr>
            <w:tcW w:w="5170" w:type="dxa"/>
            <w:tcBorders>
              <w:left w:val="single" w:color="auto" w:sz="2" w:space="0"/>
              <w:bottom w:val="single" w:color="auto" w:sz="2" w:space="0"/>
            </w:tcBorders>
            <w:vAlign w:val="center"/>
          </w:tcPr>
          <w:p w14:paraId="6DCD6CBF">
            <w:pPr>
              <w:snapToGrid w:val="0"/>
              <w:jc w:val="left"/>
              <w:rPr>
                <w:rFonts w:ascii="仿宋" w:hAnsi="仿宋" w:eastAsia="仿宋" w:cs="仿宋"/>
                <w:color w:val="000000" w:themeColor="text1"/>
                <w:szCs w:val="21"/>
                <w:u w:val="single"/>
                <w14:textFill>
                  <w14:solidFill>
                    <w14:schemeClr w14:val="tx1"/>
                  </w14:solidFill>
                </w14:textFill>
              </w:rPr>
            </w:pPr>
          </w:p>
        </w:tc>
      </w:tr>
      <w:tr w14:paraId="3DBFA5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A0FFF89">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2CAEFA0">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第19.2款</w:t>
            </w:r>
          </w:p>
        </w:tc>
        <w:tc>
          <w:tcPr>
            <w:tcW w:w="1742" w:type="dxa"/>
            <w:tcBorders>
              <w:top w:val="single" w:color="auto" w:sz="2" w:space="0"/>
              <w:left w:val="single" w:color="auto" w:sz="2" w:space="0"/>
              <w:right w:val="single" w:color="auto" w:sz="2" w:space="0"/>
            </w:tcBorders>
            <w:vAlign w:val="center"/>
          </w:tcPr>
          <w:p w14:paraId="6E57CA8D">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解决争议的方法</w:t>
            </w:r>
          </w:p>
        </w:tc>
        <w:tc>
          <w:tcPr>
            <w:tcW w:w="5170" w:type="dxa"/>
            <w:tcBorders>
              <w:top w:val="single" w:color="auto" w:sz="2" w:space="0"/>
              <w:left w:val="single" w:color="auto" w:sz="2" w:space="0"/>
            </w:tcBorders>
            <w:vAlign w:val="center"/>
          </w:tcPr>
          <w:p w14:paraId="39028620">
            <w:pPr>
              <w:autoSpaceDE w:val="0"/>
              <w:autoSpaceDN w:val="0"/>
              <w:snapToGrid w:val="0"/>
              <w:spacing w:line="400" w:lineRule="exact"/>
              <w:jc w:val="lef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因本合同及合同有关事项发生的争议，按下列第</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种方式解决：</w:t>
            </w:r>
          </w:p>
          <w:p w14:paraId="30E039B1">
            <w:pPr>
              <w:autoSpaceDE w:val="0"/>
              <w:autoSpaceDN w:val="0"/>
              <w:snapToGrid w:val="0"/>
              <w:spacing w:line="400" w:lineRule="exact"/>
              <w:jc w:val="lef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（1）向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仲裁委员会申请仲裁，仲裁地点为</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w:t>
            </w:r>
          </w:p>
          <w:p w14:paraId="2511FA64">
            <w:pPr>
              <w:snapToGrid w:val="0"/>
              <w:jc w:val="lef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（2）向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人民法院起诉。</w:t>
            </w:r>
          </w:p>
        </w:tc>
      </w:tr>
      <w:tr w14:paraId="71CECB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C4D0F2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34BECE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第23.1款</w:t>
            </w:r>
          </w:p>
        </w:tc>
        <w:tc>
          <w:tcPr>
            <w:tcW w:w="1742" w:type="dxa"/>
            <w:vAlign w:val="center"/>
          </w:tcPr>
          <w:p w14:paraId="02CCB670">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其他专用条款</w:t>
            </w:r>
          </w:p>
        </w:tc>
        <w:tc>
          <w:tcPr>
            <w:tcW w:w="5170" w:type="dxa"/>
            <w:vAlign w:val="center"/>
          </w:tcPr>
          <w:p w14:paraId="027F899C">
            <w:pPr>
              <w:snapToGrid w:val="0"/>
              <w:jc w:val="left"/>
              <w:rPr>
                <w:rFonts w:ascii="仿宋" w:hAnsi="仿宋" w:eastAsia="仿宋" w:cs="仿宋"/>
                <w:color w:val="000000" w:themeColor="text1"/>
                <w:szCs w:val="21"/>
                <w14:textFill>
                  <w14:solidFill>
                    <w14:schemeClr w14:val="tx1"/>
                  </w14:solidFill>
                </w14:textFill>
              </w:rPr>
            </w:pPr>
          </w:p>
        </w:tc>
      </w:tr>
    </w:tbl>
    <w:p w14:paraId="25624704">
      <w:pPr>
        <w:rPr>
          <w:rFonts w:ascii="仿宋" w:hAnsi="仿宋" w:eastAsia="仿宋" w:cs="仿宋"/>
          <w:color w:val="000000" w:themeColor="text1"/>
          <w14:textFill>
            <w14:solidFill>
              <w14:schemeClr w14:val="tx1"/>
            </w14:solidFill>
          </w14:textFill>
        </w:rPr>
      </w:pPr>
    </w:p>
    <w:p w14:paraId="464B1BFA">
      <w:pPr>
        <w:rPr>
          <w:rFonts w:ascii="仿宋" w:hAnsi="仿宋" w:eastAsia="仿宋" w:cs="仿宋"/>
          <w:color w:val="000000" w:themeColor="text1"/>
          <w14:textFill>
            <w14:solidFill>
              <w14:schemeClr w14:val="tx1"/>
            </w14:solidFill>
          </w14:textFill>
        </w:rPr>
      </w:pPr>
    </w:p>
    <w:p w14:paraId="4A7D1026">
      <w:pP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br w:type="page"/>
      </w:r>
    </w:p>
    <w:p w14:paraId="3AE162D6">
      <w:pPr>
        <w:spacing w:line="360" w:lineRule="auto"/>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73998E32">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1、评标方法：</w:t>
      </w:r>
    </w:p>
    <w:p w14:paraId="64F107ED">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DCA015E">
      <w:pPr>
        <w:spacing w:line="440" w:lineRule="exact"/>
        <w:ind w:firstLine="472" w:firstLineChars="196"/>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9A326B4">
      <w:pPr>
        <w:spacing w:line="440" w:lineRule="exact"/>
        <w:ind w:firstLine="482"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231079AB">
      <w:pPr>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2.评分标准：</w:t>
      </w:r>
      <w:r>
        <w:rPr>
          <w:rFonts w:hint="eastAsia" w:ascii="仿宋" w:hAnsi="仿宋" w:eastAsia="仿宋" w:cs="仿宋"/>
          <w:color w:val="000000" w:themeColor="text1"/>
          <w:sz w:val="24"/>
          <w14:textFill>
            <w14:solidFill>
              <w14:schemeClr w14:val="tx1"/>
            </w14:solidFill>
          </w14:textFill>
        </w:rPr>
        <w:t>共100分，其中商务技术分70分，价格分30分。评分依下述所列为评标打分依据，分值如下（计算分值时，按其算术平均值保留小数2位）。</w:t>
      </w:r>
    </w:p>
    <w:p w14:paraId="4A186A64">
      <w:pPr>
        <w:spacing w:line="440" w:lineRule="exact"/>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084D6575">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25B64CEE">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5DB20EB1">
            <w:pPr>
              <w:widowControl/>
              <w:snapToGrid w:val="0"/>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12EA7A0A">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48588E06">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651CF255">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1C39F4D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7672FD46">
            <w:pPr>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346B5B78">
            <w:pPr>
              <w:widowControl/>
              <w:adjustRightInd/>
              <w:spacing w:line="320" w:lineRule="exact"/>
              <w:jc w:val="center"/>
              <w:rPr>
                <w:rFonts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15A0D9F2">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设备技术参数与功能配置符合度：对应于招标文件第三部分招标项目范围及要求—</w:t>
            </w:r>
            <w:r>
              <w:rPr>
                <w:rFonts w:hint="eastAsia" w:ascii="仿宋" w:hAnsi="仿宋" w:eastAsia="仿宋" w:cs="仿宋"/>
                <w:bCs/>
                <w:color w:val="000000" w:themeColor="text1"/>
                <w:sz w:val="24"/>
                <w14:textFill>
                  <w14:solidFill>
                    <w14:schemeClr w14:val="tx1"/>
                  </w14:solidFill>
                </w14:textFill>
              </w:rPr>
              <w:t>各标项</w:t>
            </w:r>
            <w:r>
              <w:rPr>
                <w:rFonts w:hint="eastAsia" w:ascii="仿宋" w:hAnsi="仿宋" w:eastAsia="仿宋" w:cs="仿宋"/>
                <w:color w:val="000000" w:themeColor="text1"/>
                <w:sz w:val="24"/>
                <w:lang w:val="zh-CN"/>
                <w14:textFill>
                  <w14:solidFill>
                    <w14:schemeClr w14:val="tx1"/>
                  </w14:solidFill>
                </w14:textFill>
              </w:rPr>
              <w:t>下“(四)技术需求及商务要求”—“</w:t>
            </w:r>
            <w:r>
              <w:rPr>
                <w:rFonts w:hint="eastAsia" w:ascii="仿宋" w:hAnsi="仿宋" w:eastAsia="仿宋" w:cs="仿宋"/>
                <w:color w:val="000000" w:themeColor="text1"/>
                <w:sz w:val="24"/>
                <w:shd w:val="clear" w:color="auto" w:fill="FFFFFF"/>
                <w14:textFill>
                  <w14:solidFill>
                    <w14:schemeClr w14:val="tx1"/>
                  </w14:solidFill>
                </w14:textFill>
              </w:rPr>
              <w:t>三、功能和技术参数及配置</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完全满足招标文件要求的得2</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56D5DA1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388E9A47">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22898D62">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1201AEA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65965CDD">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所投产品技术指标中，打▲指标出现正偏离的每项加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分，其他一般指标出现正偏离或高配的、有先进程度每项加0.5分，最高加</w:t>
            </w:r>
            <w:r>
              <w:rPr>
                <w:rFonts w:ascii="仿宋" w:hAnsi="仿宋" w:eastAsia="仿宋" w:cs="仿宋"/>
                <w:color w:val="000000" w:themeColor="text1"/>
                <w:kern w:val="0"/>
                <w:sz w:val="24"/>
                <w14:textFill>
                  <w14:solidFill>
                    <w14:schemeClr w14:val="tx1"/>
                  </w14:solidFill>
                </w14:textFill>
              </w:rPr>
              <w:t>5</w:t>
            </w:r>
            <w:r>
              <w:rPr>
                <w:rFonts w:hint="eastAsia" w:ascii="仿宋" w:hAnsi="仿宋" w:eastAsia="仿宋" w:cs="仿宋"/>
                <w:color w:val="000000" w:themeColor="text1"/>
                <w:kern w:val="0"/>
                <w:sz w:val="24"/>
                <w14:textFill>
                  <w14:solidFill>
                    <w14:schemeClr w14:val="tx1"/>
                  </w14:solidFill>
                </w14:textFill>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5475717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131764ED">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1C16A8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0420F452">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7F49AC80">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投标人自2021年7月1日以来（以合同签订时间为准）完成的同类案例，每有一个得1分，最高得3分。</w:t>
            </w:r>
          </w:p>
          <w:p w14:paraId="486BABFA">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注：1.每个案例提供合同和验收报告的复印件，并加盖投标人公章。</w:t>
            </w:r>
          </w:p>
          <w:p w14:paraId="65B16ADD">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2.投标产品为省级以上主管部门认定的首台套产品，自纳入《省推广应用指导目录》起三年内参加政府采购活动，视同已具备相应销售业绩，业绩分为满分。</w:t>
            </w:r>
          </w:p>
          <w:p w14:paraId="625D8057">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3811849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4A6022A6">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03879F0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04EDB674">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2E7D35DE">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14884232">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35F96F10">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651E13C4">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4DE941C2">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088C9D7A">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1581F75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6CD02483">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3D2678B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07F24F17">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75D0DED3">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69012AB4">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0AC6E206">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0815AFB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4303290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6B4A66DB">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2058D3ED">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0035FCCC">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0AD9B92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5D9FDC43">
            <w:pPr>
              <w:widowControl/>
              <w:adjustRightInd/>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58D1D5CC">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0503DCB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09CE674B">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322FBBB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6C40DEED">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0FB51FF7">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3297EF9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0BFED15D">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4E5D6503">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6FF909D7">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3FFB7092">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2C1A676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668C11D">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49B28D9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61EDB0A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769F646A">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5BDC1D9C">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F5F8B19">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1BC54E67">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7B5D893A">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4E665EAB">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484AB5D7">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752ECC4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54EE4B80">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2F6806B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44D56827">
            <w:pPr>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4A096E51">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66DA0492">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6ED06D90">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54D34E02">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49647AC4">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2EC69B74">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14467A5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4D082738">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0"/>
          <w:szCs w:val="20"/>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14:paraId="4CD57D90">
      <w:pPr>
        <w:spacing w:line="440" w:lineRule="exact"/>
        <w:rPr>
          <w:rFonts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2.2价格分（30分）</w:t>
      </w:r>
    </w:p>
    <w:p w14:paraId="353EDE92">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2.2.1评标基准价：即满足招标文件要求且投标价格最低的投标报价为评标基准价，其价格分为满分。</w:t>
      </w:r>
    </w:p>
    <w:p w14:paraId="47ED5809">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2.2.2其他投标人的价格分统一按照下列公式计算：</w:t>
      </w:r>
    </w:p>
    <w:p w14:paraId="7757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投标报价得分=(评标基准价／投标报价)×价格权值×100</w:t>
      </w:r>
    </w:p>
    <w:p w14:paraId="6825E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即：投标报价得分=(评标基准价／投标报价)×30</w:t>
      </w:r>
    </w:p>
    <w:p w14:paraId="11C5F025">
      <w:pPr>
        <w:spacing w:line="440" w:lineRule="exact"/>
        <w:jc w:val="left"/>
        <w:rPr>
          <w:rFonts w:ascii="仿宋" w:hAnsi="仿宋" w:eastAsia="仿宋" w:cs="仿宋"/>
          <w:b/>
          <w:color w:val="000000" w:themeColor="text1"/>
          <w:sz w:val="36"/>
          <w:szCs w:val="20"/>
          <w14:textFill>
            <w14:solidFill>
              <w14:schemeClr w14:val="tx1"/>
            </w14:solidFill>
          </w14:textFill>
        </w:rPr>
      </w:pPr>
    </w:p>
    <w:p w14:paraId="719A87B7">
      <w:pPr>
        <w:spacing w:line="440" w:lineRule="exact"/>
        <w:jc w:val="left"/>
        <w:rPr>
          <w:rFonts w:ascii="仿宋" w:hAnsi="仿宋" w:eastAsia="仿宋" w:cs="仿宋"/>
          <w:b/>
          <w:color w:val="000000" w:themeColor="text1"/>
          <w:sz w:val="36"/>
          <w:szCs w:val="20"/>
          <w14:textFill>
            <w14:solidFill>
              <w14:schemeClr w14:val="tx1"/>
            </w14:solidFill>
          </w14:textFill>
        </w:rPr>
      </w:pPr>
    </w:p>
    <w:p w14:paraId="5055743C">
      <w:pPr>
        <w:spacing w:line="360" w:lineRule="auto"/>
        <w:outlineLvl w:val="0"/>
        <w:rPr>
          <w:rFonts w:ascii="仿宋" w:hAnsi="仿宋" w:eastAsia="仿宋" w:cs="仿宋"/>
          <w:b/>
          <w:color w:val="000000" w:themeColor="text1"/>
          <w:sz w:val="36"/>
          <w:szCs w:val="20"/>
          <w14:textFill>
            <w14:solidFill>
              <w14:schemeClr w14:val="tx1"/>
            </w14:solidFill>
          </w14:textFill>
        </w:rPr>
      </w:pPr>
    </w:p>
    <w:bookmarkEnd w:id="44"/>
    <w:bookmarkEnd w:id="45"/>
    <w:p w14:paraId="79590C44">
      <w:pPr>
        <w:rPr>
          <w:rFonts w:ascii="仿宋" w:hAnsi="仿宋" w:eastAsia="仿宋" w:cs="仿宋"/>
          <w:b/>
          <w:color w:val="000000" w:themeColor="text1"/>
          <w:sz w:val="36"/>
          <w:szCs w:val="20"/>
          <w14:textFill>
            <w14:solidFill>
              <w14:schemeClr w14:val="tx1"/>
            </w14:solidFill>
          </w14:textFill>
        </w:rPr>
      </w:pPr>
    </w:p>
    <w:p w14:paraId="6838912D">
      <w:pP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p w14:paraId="5D264A94">
      <w:pPr>
        <w:widowControl/>
        <w:adjustRightInd/>
        <w:jc w:val="cente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第六部分 投标文件及其附件格式</w:t>
      </w:r>
    </w:p>
    <w:p w14:paraId="21080ACD">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4C9317B0">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资格文件部分</w:t>
      </w:r>
    </w:p>
    <w:p w14:paraId="4200A423">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2DA5AD74">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47FC13B5">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（1）符合参加政府采购活动应当具备的一般条件的承诺函……………（页码）</w:t>
      </w:r>
    </w:p>
    <w:p w14:paraId="2C8CD50E">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（2）联合协议</w:t>
      </w:r>
      <w:r>
        <w:rPr>
          <w:rFonts w:hint="eastAsia" w:ascii="仿宋" w:hAnsi="仿宋" w:eastAsia="仿宋" w:cs="仿宋"/>
          <w:color w:val="000000" w:themeColor="text1"/>
          <w:sz w:val="24"/>
          <w14:textFill>
            <w14:solidFill>
              <w14:schemeClr w14:val="tx1"/>
            </w14:solidFill>
          </w14:textFill>
        </w:rPr>
        <w:t>………………………………………………………………（页码）</w:t>
      </w:r>
    </w:p>
    <w:p w14:paraId="31D64CCF">
      <w:pPr>
        <w:pStyle w:val="23"/>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（3）分包协议………………………………………………………………（页码）</w:t>
      </w:r>
    </w:p>
    <w:p w14:paraId="054D690F">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（4）落实政府采购政策需满足的资格要求………………………………（页码）</w:t>
      </w:r>
    </w:p>
    <w:p w14:paraId="05C41F59">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（5）本项目的特定资格要求………………………………………………（页码）</w:t>
      </w:r>
    </w:p>
    <w:p w14:paraId="4FF343F7">
      <w:pPr>
        <w:snapToGrid w:val="0"/>
        <w:spacing w:line="360" w:lineRule="auto"/>
        <w:rPr>
          <w:rFonts w:ascii="仿宋" w:hAnsi="仿宋" w:eastAsia="仿宋" w:cs="仿宋"/>
          <w:color w:val="000000" w:themeColor="text1"/>
          <w:sz w:val="24"/>
          <w14:textFill>
            <w14:solidFill>
              <w14:schemeClr w14:val="tx1"/>
            </w14:solidFill>
          </w14:textFill>
        </w:rPr>
      </w:pPr>
    </w:p>
    <w:p w14:paraId="42834222">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408CDF4E">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775F7BB7">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br w:type="page"/>
      </w:r>
      <w:r>
        <w:rPr>
          <w:rFonts w:hint="eastAsia" w:ascii="仿宋" w:hAnsi="仿宋" w:eastAsia="仿宋" w:cs="仿宋"/>
          <w:b/>
          <w:color w:val="000000" w:themeColor="text1"/>
          <w:kern w:val="0"/>
          <w:sz w:val="32"/>
          <w:szCs w:val="32"/>
          <w14:textFill>
            <w14:solidFill>
              <w14:schemeClr w14:val="tx1"/>
            </w14:solidFill>
          </w14:textFill>
        </w:rPr>
        <w:t xml:space="preserve">  一、 符合参加政府采购活动应当具备的一般条件的承诺函</w:t>
      </w:r>
    </w:p>
    <w:p w14:paraId="251A0728">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p>
    <w:p w14:paraId="72913DC1">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我方参与（项目名称）【招标编号：（采购编号）】政府采购活动，郑重承诺：</w:t>
      </w:r>
    </w:p>
    <w:p w14:paraId="48FB061B">
      <w:pPr>
        <w:snapToGrid w:val="0"/>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（一）具备《中华人民共和国政府采购法》第二十二条第一款规定的条件：</w:t>
      </w:r>
    </w:p>
    <w:p w14:paraId="61261059">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C4E1EAC">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2、具有良好的商业信誉和健全的财务会计制度； </w:t>
      </w:r>
    </w:p>
    <w:p w14:paraId="2BFB5506">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14:paraId="63F984EB">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4、有依法缴纳税收和社会保障资金的良好记录；</w:t>
      </w:r>
    </w:p>
    <w:p w14:paraId="766D1EFC">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5、参加政府采购活动前三年内，在经营活动中没有重大违法记录；</w:t>
      </w:r>
    </w:p>
    <w:p w14:paraId="534A8DCD">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6、具有法律、行政法规规定的其他条件。</w:t>
      </w:r>
    </w:p>
    <w:p w14:paraId="6E2ECCCF">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14740B27">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（三）不存在以下情况：</w:t>
      </w:r>
    </w:p>
    <w:p w14:paraId="42DC84A6">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14:paraId="20D9B7F6">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14:paraId="5B73222C">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6AF2C899">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7F0694E2">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3A8A9352">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714275F2">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1DB3B7DB">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二、联合协议（如果有）</w:t>
      </w:r>
    </w:p>
    <w:p w14:paraId="12A1189D">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14:paraId="493A0086">
      <w:pPr>
        <w:pStyle w:val="81"/>
        <w:rPr>
          <w:rFonts w:ascii="仿宋" w:hAnsi="仿宋" w:eastAsia="仿宋" w:cs="仿宋"/>
          <w:color w:val="000000" w:themeColor="text1"/>
          <w14:textFill>
            <w14:solidFill>
              <w14:schemeClr w14:val="tx1"/>
            </w14:solidFill>
          </w14:textFill>
        </w:rPr>
      </w:pPr>
    </w:p>
    <w:p w14:paraId="5132E514">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三、分包意向协议（如果有）</w:t>
      </w:r>
    </w:p>
    <w:p w14:paraId="288B0649">
      <w:pPr>
        <w:widowControl/>
        <w:spacing w:line="360" w:lineRule="auto"/>
        <w:ind w:firstLine="361" w:firstLineChars="1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14:paraId="787CE613">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6A9352A6">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四、落实政府采购政策需满足的资格要求</w:t>
      </w:r>
    </w:p>
    <w:p w14:paraId="30D68BF0">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（根据招标公告落实政府采购政策需满足的资格要求选择提供相应的材料；未要求的，无需提供）</w:t>
      </w:r>
    </w:p>
    <w:p w14:paraId="31C343AA">
      <w:pPr>
        <w:snapToGrid w:val="0"/>
        <w:spacing w:before="50" w:after="50"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14:paraId="2B07A38E">
      <w:pPr>
        <w:widowControl/>
        <w:spacing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视同符合了资格条件，无需再与其他中小企业组成联合体参加政府采购活动，无需提供联合协议。</w:t>
      </w:r>
    </w:p>
    <w:p w14:paraId="5F1A4D69">
      <w:pPr>
        <w:spacing w:line="360"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C、</w:t>
      </w:r>
      <w:r>
        <w:rPr>
          <w:rFonts w:hint="eastAsia" w:ascii="仿宋" w:hAnsi="仿宋" w:eastAsia="仿宋"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视同符合了资格条件，无需再向中小企业分包，无需提供分包意向协议。</w:t>
      </w:r>
    </w:p>
    <w:p w14:paraId="0F189249">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p>
    <w:p w14:paraId="3CB0A587">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五、本项目的特定资格要求</w:t>
      </w:r>
    </w:p>
    <w:p w14:paraId="5FCB0FEC">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（根据招标公告本项目的特定资格要求提供相应的材料；未要求的，无需提供）</w:t>
      </w:r>
    </w:p>
    <w:p w14:paraId="0C2EAF72">
      <w:pPr>
        <w:spacing w:line="336" w:lineRule="auto"/>
        <w:jc w:val="center"/>
        <w:rPr>
          <w:rFonts w:ascii="仿宋" w:hAnsi="仿宋" w:eastAsia="仿宋" w:cs="仿宋"/>
          <w:b/>
          <w:color w:val="000000" w:themeColor="text1"/>
          <w:kern w:val="0"/>
          <w:sz w:val="36"/>
          <w:szCs w:val="36"/>
          <w14:textFill>
            <w14:solidFill>
              <w14:schemeClr w14:val="tx1"/>
            </w14:solidFill>
          </w14:textFill>
        </w:rPr>
      </w:pPr>
    </w:p>
    <w:p w14:paraId="760D72AA">
      <w:pPr>
        <w:spacing w:line="336" w:lineRule="auto"/>
        <w:jc w:val="center"/>
        <w:rPr>
          <w:rFonts w:ascii="仿宋" w:hAnsi="仿宋" w:eastAsia="仿宋" w:cs="仿宋"/>
          <w:b/>
          <w:color w:val="000000" w:themeColor="text1"/>
          <w:kern w:val="0"/>
          <w:sz w:val="36"/>
          <w:szCs w:val="36"/>
          <w14:textFill>
            <w14:solidFill>
              <w14:schemeClr w14:val="tx1"/>
            </w14:solidFill>
          </w14:textFill>
        </w:rPr>
      </w:pPr>
    </w:p>
    <w:p w14:paraId="7CF4E42E">
      <w:pPr>
        <w:spacing w:line="336" w:lineRule="auto"/>
        <w:jc w:val="center"/>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商务技术文件部分</w:t>
      </w:r>
    </w:p>
    <w:p w14:paraId="59E2C5CD">
      <w:pPr>
        <w:spacing w:line="336" w:lineRule="auto"/>
        <w:jc w:val="center"/>
        <w:outlineLvl w:val="0"/>
        <w:rPr>
          <w:rFonts w:ascii="仿宋" w:hAnsi="仿宋" w:eastAsia="仿宋" w:cs="仿宋"/>
          <w:b/>
          <w:color w:val="000000" w:themeColor="text1"/>
          <w:kern w:val="0"/>
          <w:sz w:val="24"/>
          <w14:textFill>
            <w14:solidFill>
              <w14:schemeClr w14:val="tx1"/>
            </w14:solidFill>
          </w14:textFill>
        </w:rPr>
      </w:pPr>
    </w:p>
    <w:p w14:paraId="6BCB2482">
      <w:pPr>
        <w:spacing w:line="336" w:lineRule="auto"/>
        <w:jc w:val="center"/>
        <w:outlineLvl w:val="0"/>
        <w:rPr>
          <w:rFonts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14:paraId="6B4483AA">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（1）投标函…………………………………………………………………………（页码）</w:t>
      </w:r>
    </w:p>
    <w:p w14:paraId="3E7BF516">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（2）法定代表人授权书 ………………………………………………………… （页码）</w:t>
      </w:r>
    </w:p>
    <w:p w14:paraId="34762F39">
      <w:pPr>
        <w:pStyle w:val="906"/>
        <w:spacing w:line="360"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（3）授权代表社保证明复印件……………………………………………………（页码）</w:t>
      </w:r>
    </w:p>
    <w:p w14:paraId="34FE7C91">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（4）法定代表人及其授权代表身份证复印件（复印件）…………………………（页码）</w:t>
      </w:r>
    </w:p>
    <w:p w14:paraId="21FD9EDE">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（5）法定代表人身份证明书……………………………………………………… （页码）</w:t>
      </w:r>
    </w:p>
    <w:p w14:paraId="19C47C79">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（6）商务技术偏离表……………………………………………………………… （页码）</w:t>
      </w:r>
    </w:p>
    <w:p w14:paraId="21E7EEEC">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（7）</w:t>
      </w:r>
      <w:r>
        <w:rPr>
          <w:rFonts w:hint="eastAsia" w:ascii="仿宋" w:eastAsia="仿宋" w:cs="仿宋"/>
          <w:color w:val="000000" w:themeColor="text1"/>
          <w:lang w:val="zh-CN"/>
          <w14:textFill>
            <w14:solidFill>
              <w14:schemeClr w14:val="tx1"/>
            </w14:solidFill>
          </w14:textFill>
        </w:rPr>
        <w:t>政府采购供应商廉洁自律承诺书</w:t>
      </w:r>
      <w:r>
        <w:rPr>
          <w:rFonts w:hint="eastAsia" w:ascii="仿宋" w:eastAsia="仿宋" w:cs="仿宋"/>
          <w:color w:val="000000" w:themeColor="text1"/>
          <w14:textFill>
            <w14:solidFill>
              <w14:schemeClr w14:val="tx1"/>
            </w14:solidFill>
          </w14:textFill>
        </w:rPr>
        <w:t>…………………………………………… （页码）</w:t>
      </w:r>
    </w:p>
    <w:p w14:paraId="59C599B7">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r>
        <w:rPr>
          <w:rFonts w:hint="eastAsia" w:ascii="仿宋" w:hAnsi="仿宋" w:eastAsia="仿宋" w:cs="仿宋"/>
          <w:color w:val="000000" w:themeColor="text1"/>
          <w:sz w:val="24"/>
          <w:lang w:val="zh-CN"/>
          <w14:textFill>
            <w14:solidFill>
              <w14:schemeClr w14:val="tx1"/>
            </w14:solidFill>
          </w14:textFill>
        </w:rPr>
        <w:t>主要业绩证明…………………………………………………</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（页码）</w:t>
      </w:r>
    </w:p>
    <w:p w14:paraId="0CA6F459">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（9）技术解决方案…………………………………………………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7BF8BF43">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（10）组织实施方案……………………………………………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10CE71BE">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（11）售后服务方案……………………………………………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AEE3800">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（12）供应商售后服务证明材料……………………………………………………（页码）</w:t>
      </w:r>
    </w:p>
    <w:p w14:paraId="7FE737C1">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（13）项目小组人员名单………………………………………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6452EC8F">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w:t>
      </w:r>
      <w:r>
        <w:rPr>
          <w:rFonts w:hint="eastAsia" w:ascii="仿宋" w:hAnsi="仿宋" w:eastAsia="仿宋" w:cs="仿宋"/>
          <w:color w:val="000000" w:themeColor="text1"/>
          <w:kern w:val="0"/>
          <w:sz w:val="24"/>
          <w:lang w:val="zh-CN"/>
          <w14:textFill>
            <w14:solidFill>
              <w14:schemeClr w14:val="tx1"/>
            </w14:solidFill>
          </w14:textFill>
        </w:rPr>
        <w:t>优惠条件及特殊承诺……………………………………</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C4A171E">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w:t>
      </w:r>
      <w:r>
        <w:rPr>
          <w:rFonts w:hint="eastAsia" w:ascii="仿宋" w:hAnsi="仿宋" w:eastAsia="仿宋" w:cs="仿宋"/>
          <w:color w:val="000000" w:themeColor="text1"/>
          <w:kern w:val="0"/>
          <w:sz w:val="24"/>
          <w:lang w:val="zh-CN"/>
          <w14:textFill>
            <w14:solidFill>
              <w14:schemeClr w14:val="tx1"/>
            </w14:solidFill>
          </w14:textFill>
        </w:rPr>
        <w:t>备品备件及供选择的配套零部件清单………………………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2165CCB1">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（16）</w:t>
      </w:r>
      <w:r>
        <w:rPr>
          <w:rFonts w:hint="eastAsia" w:ascii="仿宋" w:hAnsi="仿宋" w:eastAsia="仿宋" w:cs="仿宋"/>
          <w:color w:val="000000" w:themeColor="text1"/>
          <w:kern w:val="0"/>
          <w:sz w:val="24"/>
          <w:lang w:val="zh-CN"/>
          <w14:textFill>
            <w14:solidFill>
              <w14:schemeClr w14:val="tx1"/>
            </w14:solidFill>
          </w14:textFill>
        </w:rPr>
        <w:t>培训计划………………………………………………………</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96A6044">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（17）</w:t>
      </w:r>
      <w:r>
        <w:rPr>
          <w:rFonts w:hint="eastAsia" w:ascii="仿宋" w:hAnsi="仿宋" w:eastAsia="仿宋" w:cs="仿宋"/>
          <w:color w:val="000000" w:themeColor="text1"/>
          <w:kern w:val="0"/>
          <w:sz w:val="24"/>
          <w:lang w:val="zh-CN"/>
          <w14:textFill>
            <w14:solidFill>
              <w14:schemeClr w14:val="tx1"/>
            </w14:solidFill>
          </w14:textFill>
        </w:rPr>
        <w:t>验收方案…………………………………………………………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60FBF2DC">
      <w:pPr>
        <w:spacing w:line="360" w:lineRule="auto"/>
        <w:ind w:right="-368" w:rightChars="-175"/>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（18）</w:t>
      </w:r>
      <w:r>
        <w:rPr>
          <w:rFonts w:hint="eastAsia" w:ascii="仿宋" w:hAnsi="仿宋" w:eastAsia="仿宋" w:cs="仿宋"/>
          <w:color w:val="000000" w:themeColor="text1"/>
          <w:kern w:val="0"/>
          <w:sz w:val="24"/>
          <w:lang w:val="zh-CN"/>
          <w14:textFill>
            <w14:solidFill>
              <w14:schemeClr w14:val="tx1"/>
            </w14:solidFill>
          </w14:textFill>
        </w:rPr>
        <w:t>认为需要的其他商务技术（资信）文件或说明…………</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3CA0B9D0">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7D053CDF">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4CFD2ED2">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27FA1937">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40A60E2D">
      <w:pPr>
        <w:snapToGrid w:val="0"/>
        <w:spacing w:line="360" w:lineRule="auto"/>
        <w:ind w:firstLine="3855" w:firstLineChars="1200"/>
        <w:outlineLvl w:val="0"/>
        <w:rPr>
          <w:rFonts w:ascii="仿宋" w:hAnsi="仿宋" w:eastAsia="仿宋" w:cs="仿宋"/>
          <w:b/>
          <w:color w:val="000000" w:themeColor="text1"/>
          <w:kern w:val="0"/>
          <w:sz w:val="32"/>
          <w:szCs w:val="32"/>
          <w14:textFill>
            <w14:solidFill>
              <w14:schemeClr w14:val="tx1"/>
            </w14:solidFill>
          </w14:textFill>
        </w:rPr>
      </w:pPr>
    </w:p>
    <w:p w14:paraId="3D7A9ADB">
      <w:pPr>
        <w:snapToGrid w:val="0"/>
        <w:spacing w:line="360" w:lineRule="auto"/>
        <w:ind w:firstLine="3855" w:firstLineChars="1200"/>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一、投标</w:t>
      </w:r>
      <w:r>
        <w:rPr>
          <w:rFonts w:hint="eastAsia" w:ascii="仿宋" w:hAnsi="仿宋" w:eastAsia="仿宋" w:cs="仿宋"/>
          <w:b/>
          <w:color w:val="000000" w:themeColor="text1"/>
          <w:sz w:val="32"/>
          <w:szCs w:val="32"/>
          <w14:textFill>
            <w14:solidFill>
              <w14:schemeClr w14:val="tx1"/>
            </w14:solidFill>
          </w14:textFill>
        </w:rPr>
        <w:t>函</w:t>
      </w:r>
    </w:p>
    <w:p w14:paraId="23939A7A">
      <w:pPr>
        <w:pStyle w:val="397"/>
        <w:spacing w:after="120" w:line="336" w:lineRule="auto"/>
        <w:ind w:firstLine="0" w:firstLineChars="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致：</w:t>
      </w:r>
    </w:p>
    <w:p w14:paraId="709A08C5">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根据贵方招标文件（</w:t>
      </w:r>
      <w:r>
        <w:rPr>
          <w:rFonts w:hint="eastAsia" w:ascii="仿宋" w:hAnsi="仿宋" w:eastAsia="仿宋" w:cs="仿宋"/>
          <w:b/>
          <w:color w:val="000000" w:themeColor="text1"/>
          <w:szCs w:val="24"/>
          <w:u w:val="single"/>
          <w14:textFill>
            <w14:solidFill>
              <w14:schemeClr w14:val="tx1"/>
            </w14:solidFill>
          </w14:textFill>
        </w:rPr>
        <w:t>填写招标编号：</w:t>
      </w:r>
      <w:r>
        <w:rPr>
          <w:rFonts w:hint="eastAsia" w:ascii="仿宋" w:hAnsi="仿宋" w:eastAsia="仿宋" w:cs="仿宋"/>
          <w:color w:val="000000" w:themeColor="text1"/>
          <w:szCs w:val="24"/>
          <w14:textFill>
            <w14:solidFill>
              <w14:schemeClr w14:val="tx1"/>
            </w14:solidFill>
          </w14:textFill>
        </w:rPr>
        <w:t>）的要求，正式授权</w:t>
      </w:r>
      <w:r>
        <w:rPr>
          <w:rFonts w:hint="eastAsia" w:ascii="仿宋" w:hAnsi="仿宋" w:eastAsia="仿宋" w:cs="仿宋"/>
          <w:b/>
          <w:color w:val="000000" w:themeColor="text1"/>
          <w:szCs w:val="24"/>
          <w:u w:val="single"/>
          <w14:textFill>
            <w14:solidFill>
              <w14:schemeClr w14:val="tx1"/>
            </w14:solidFill>
          </w14:textFill>
        </w:rPr>
        <w:t>（全权代表姓名    、单位    、职务   ）</w:t>
      </w:r>
      <w:r>
        <w:rPr>
          <w:rFonts w:hint="eastAsia" w:ascii="仿宋" w:hAnsi="仿宋" w:eastAsia="仿宋" w:cs="仿宋"/>
          <w:color w:val="000000" w:themeColor="text1"/>
          <w:szCs w:val="24"/>
          <w14:textFill>
            <w14:solidFill>
              <w14:schemeClr w14:val="tx1"/>
            </w14:solidFill>
          </w14:textFill>
        </w:rPr>
        <w:t>代表投标人</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b/>
          <w:color w:val="000000" w:themeColor="text1"/>
          <w:szCs w:val="24"/>
          <w:u w:val="single"/>
          <w14:textFill>
            <w14:solidFill>
              <w14:schemeClr w14:val="tx1"/>
            </w14:solidFill>
          </w14:textFill>
        </w:rPr>
        <w:t xml:space="preserve">填写单位    、地址   </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提交投标文件。</w:t>
      </w:r>
    </w:p>
    <w:p w14:paraId="604F4E39">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我方已完全明白招标文件的所有条款要求，兹声明同意如下：</w:t>
      </w:r>
    </w:p>
    <w:p w14:paraId="5D78C6D5">
      <w:pPr>
        <w:pStyle w:val="12"/>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1.我方同意在投标人</w:t>
      </w:r>
      <w:r>
        <w:rPr>
          <w:rFonts w:hint="eastAsia" w:ascii="仿宋" w:hAnsi="仿宋" w:eastAsia="仿宋" w:cs="仿宋"/>
          <w:color w:val="000000" w:themeColor="text1"/>
          <w:kern w:val="44"/>
          <w:szCs w:val="24"/>
          <w14:textFill>
            <w14:solidFill>
              <w14:schemeClr w14:val="tx1"/>
            </w14:solidFill>
          </w14:textFill>
        </w:rPr>
        <w:t>须知</w:t>
      </w:r>
      <w:r>
        <w:rPr>
          <w:rFonts w:hint="eastAsia" w:ascii="仿宋" w:hAnsi="仿宋" w:eastAsia="仿宋" w:cs="仿宋"/>
          <w:color w:val="000000" w:themeColor="text1"/>
          <w:szCs w:val="24"/>
          <w14:textFill>
            <w14:solidFill>
              <w14:schemeClr w14:val="tx1"/>
            </w14:solidFill>
          </w14:textFill>
        </w:rPr>
        <w:t>规定的开标日期起遵守本投标文件中的承诺且在投标有效期满之前均具有约束力。</w:t>
      </w:r>
    </w:p>
    <w:p w14:paraId="7D70C951">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14:paraId="6AE836DD">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98DA1A9">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4.我方理解贵方将不受你们所收到的最低报价的约束。</w:t>
      </w:r>
    </w:p>
    <w:p w14:paraId="797FC774">
      <w:pPr>
        <w:pStyle w:val="12"/>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5.本投标自开标之日（投标截止之日）起90天内有效。</w:t>
      </w:r>
    </w:p>
    <w:p w14:paraId="36139F08">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9C8D358">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a)提供虚假材料谋取中标、成交的；</w:t>
      </w:r>
    </w:p>
    <w:p w14:paraId="18609DDB">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b)采取不正当手段诋毁、排挤其他供应商的；</w:t>
      </w:r>
    </w:p>
    <w:p w14:paraId="4D948797">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c)与采购人、其它供应商或者采购代理机构恶意串通的；</w:t>
      </w:r>
    </w:p>
    <w:p w14:paraId="56228C10">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d)向采购人、采购代理机构行贿或者提供其他不正当利益的；</w:t>
      </w:r>
    </w:p>
    <w:p w14:paraId="06642459">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e)在招标采购过程中与采购人进行协商谈判的；</w:t>
      </w:r>
    </w:p>
    <w:p w14:paraId="4AD31856">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f)拒绝有关部门监督检查或提供虚假情况的。</w:t>
      </w:r>
    </w:p>
    <w:p w14:paraId="1F598950">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供应商有前款第a)至e)项情形之一的，中标、成交无效。</w:t>
      </w:r>
    </w:p>
    <w:p w14:paraId="48F59562">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　　　　　　　　　　　　　　　邮政编码：</w:t>
      </w:r>
    </w:p>
    <w:p w14:paraId="1070A9D8">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电话：                              传真：</w:t>
      </w:r>
    </w:p>
    <w:p w14:paraId="4D3083C2">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开户银行：                          账号：</w:t>
      </w:r>
    </w:p>
    <w:p w14:paraId="593B7D78">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法定代表人或其授权代表(签字或盖章)：</w:t>
      </w:r>
    </w:p>
    <w:p w14:paraId="5A49562F">
      <w:pPr>
        <w:snapToGrid w:val="0"/>
        <w:spacing w:line="336" w:lineRule="auto"/>
        <w:ind w:firstLine="480" w:firstLineChars="200"/>
        <w:jc w:val="left"/>
        <w:rPr>
          <w:rFonts w:ascii="仿宋" w:hAnsi="仿宋" w:eastAsia="仿宋" w:cs="仿宋"/>
          <w:color w:val="000000" w:themeColor="text1"/>
          <w:sz w:val="24"/>
          <w14:textFill>
            <w14:solidFill>
              <w14:schemeClr w14:val="tx1"/>
            </w14:solidFill>
          </w14:textFill>
        </w:rPr>
      </w:pPr>
    </w:p>
    <w:p w14:paraId="4A7C3100">
      <w:pPr>
        <w:snapToGrid w:val="0"/>
        <w:spacing w:line="336" w:lineRule="auto"/>
        <w:ind w:firstLine="480" w:firstLineChars="200"/>
        <w:jc w:val="left"/>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投标人(电子签章)：　　　　　　　　　日期：  </w:t>
      </w:r>
    </w:p>
    <w:p w14:paraId="1970A45E">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115E7C0C">
      <w:pPr>
        <w:snapToGrid w:val="0"/>
        <w:spacing w:line="360" w:lineRule="auto"/>
        <w:rPr>
          <w:rFonts w:ascii="仿宋" w:hAnsi="仿宋" w:eastAsia="仿宋" w:cs="仿宋"/>
          <w:color w:val="000000" w:themeColor="text1"/>
          <w:sz w:val="24"/>
          <w14:textFill>
            <w14:solidFill>
              <w14:schemeClr w14:val="tx1"/>
            </w14:solidFill>
          </w14:textFill>
        </w:rPr>
      </w:pPr>
    </w:p>
    <w:p w14:paraId="70C9A04A">
      <w:pPr>
        <w:jc w:val="center"/>
        <w:rPr>
          <w:rFonts w:ascii="仿宋" w:hAnsi="仿宋" w:eastAsia="仿宋" w:cs="仿宋"/>
          <w:b/>
          <w:color w:val="000000" w:themeColor="text1"/>
          <w:kern w:val="0"/>
          <w:sz w:val="32"/>
          <w:szCs w:val="32"/>
          <w14:textFill>
            <w14:solidFill>
              <w14:schemeClr w14:val="tx1"/>
            </w14:solidFill>
          </w14:textFill>
        </w:rPr>
      </w:pPr>
    </w:p>
    <w:p w14:paraId="02171F1D">
      <w:pPr>
        <w:jc w:val="center"/>
        <w:rPr>
          <w:rFonts w:ascii="仿宋" w:hAnsi="仿宋" w:eastAsia="仿宋" w:cs="仿宋"/>
          <w:b/>
          <w:color w:val="000000" w:themeColor="text1"/>
          <w:kern w:val="0"/>
          <w:sz w:val="32"/>
          <w:szCs w:val="32"/>
          <w14:textFill>
            <w14:solidFill>
              <w14:schemeClr w14:val="tx1"/>
            </w14:solidFill>
          </w14:textFill>
        </w:rPr>
      </w:pPr>
    </w:p>
    <w:p w14:paraId="4C11421F">
      <w:pPr>
        <w:jc w:val="center"/>
        <w:rPr>
          <w:rFonts w:ascii="仿宋" w:hAnsi="仿宋" w:eastAsia="仿宋" w:cs="仿宋"/>
          <w:b/>
          <w:color w:val="000000" w:themeColor="text1"/>
          <w:kern w:val="0"/>
          <w:sz w:val="32"/>
          <w:szCs w:val="32"/>
          <w14:textFill>
            <w14:solidFill>
              <w14:schemeClr w14:val="tx1"/>
            </w14:solidFill>
          </w14:textFill>
        </w:rPr>
      </w:pPr>
    </w:p>
    <w:p w14:paraId="4D228E02">
      <w:pPr>
        <w:jc w:val="center"/>
        <w:rPr>
          <w:rFonts w:ascii="仿宋" w:hAnsi="仿宋" w:eastAsia="仿宋" w:cs="仿宋"/>
          <w:b/>
          <w:color w:val="000000" w:themeColor="text1"/>
          <w:kern w:val="0"/>
          <w:sz w:val="32"/>
          <w:szCs w:val="32"/>
          <w14:textFill>
            <w14:solidFill>
              <w14:schemeClr w14:val="tx1"/>
            </w14:solidFill>
          </w14:textFill>
        </w:rPr>
      </w:pPr>
    </w:p>
    <w:p w14:paraId="41AEBF0A">
      <w:pPr>
        <w:jc w:val="center"/>
        <w:rPr>
          <w:rFonts w:ascii="仿宋" w:hAnsi="仿宋" w:eastAsia="仿宋" w:cs="仿宋"/>
          <w:b/>
          <w:color w:val="000000" w:themeColor="text1"/>
          <w:kern w:val="0"/>
          <w:sz w:val="32"/>
          <w:szCs w:val="32"/>
          <w14:textFill>
            <w14:solidFill>
              <w14:schemeClr w14:val="tx1"/>
            </w14:solidFill>
          </w14:textFill>
        </w:rPr>
      </w:pPr>
    </w:p>
    <w:p w14:paraId="67E3B414">
      <w:pPr>
        <w:jc w:val="center"/>
        <w:rPr>
          <w:rFonts w:ascii="仿宋" w:hAnsi="仿宋" w:eastAsia="仿宋" w:cs="仿宋"/>
          <w:b/>
          <w:color w:val="000000" w:themeColor="text1"/>
          <w:kern w:val="0"/>
          <w:sz w:val="32"/>
          <w:szCs w:val="32"/>
          <w14:textFill>
            <w14:solidFill>
              <w14:schemeClr w14:val="tx1"/>
            </w14:solidFill>
          </w14:textFill>
        </w:rPr>
      </w:pPr>
    </w:p>
    <w:p w14:paraId="25804E1E">
      <w:pPr>
        <w:jc w:val="center"/>
        <w:rPr>
          <w:rFonts w:ascii="仿宋" w:hAnsi="仿宋" w:eastAsia="仿宋" w:cs="仿宋"/>
          <w:b/>
          <w:color w:val="000000" w:themeColor="text1"/>
          <w:kern w:val="0"/>
          <w:sz w:val="32"/>
          <w:szCs w:val="32"/>
          <w14:textFill>
            <w14:solidFill>
              <w14:schemeClr w14:val="tx1"/>
            </w14:solidFill>
          </w14:textFill>
        </w:rPr>
      </w:pPr>
    </w:p>
    <w:p w14:paraId="46418920">
      <w:pPr>
        <w:jc w:val="center"/>
        <w:rPr>
          <w:rFonts w:ascii="仿宋" w:hAnsi="仿宋" w:eastAsia="仿宋" w:cs="仿宋"/>
          <w:b/>
          <w:color w:val="000000" w:themeColor="text1"/>
          <w:kern w:val="0"/>
          <w:sz w:val="32"/>
          <w:szCs w:val="32"/>
          <w14:textFill>
            <w14:solidFill>
              <w14:schemeClr w14:val="tx1"/>
            </w14:solidFill>
          </w14:textFill>
        </w:rPr>
      </w:pPr>
    </w:p>
    <w:p w14:paraId="5B365B41">
      <w:pPr>
        <w:jc w:val="center"/>
        <w:rPr>
          <w:rFonts w:ascii="仿宋" w:hAnsi="仿宋" w:eastAsia="仿宋" w:cs="仿宋"/>
          <w:b/>
          <w:color w:val="000000" w:themeColor="text1"/>
          <w:kern w:val="0"/>
          <w:sz w:val="32"/>
          <w:szCs w:val="32"/>
          <w14:textFill>
            <w14:solidFill>
              <w14:schemeClr w14:val="tx1"/>
            </w14:solidFill>
          </w14:textFill>
        </w:rPr>
      </w:pPr>
    </w:p>
    <w:p w14:paraId="4F57A328">
      <w:pPr>
        <w:jc w:val="center"/>
        <w:rPr>
          <w:rFonts w:ascii="仿宋" w:hAnsi="仿宋" w:eastAsia="仿宋" w:cs="仿宋"/>
          <w:b/>
          <w:color w:val="000000" w:themeColor="text1"/>
          <w:kern w:val="0"/>
          <w:sz w:val="32"/>
          <w:szCs w:val="32"/>
          <w14:textFill>
            <w14:solidFill>
              <w14:schemeClr w14:val="tx1"/>
            </w14:solidFill>
          </w14:textFill>
        </w:rPr>
      </w:pPr>
    </w:p>
    <w:p w14:paraId="701B0780">
      <w:pPr>
        <w:jc w:val="center"/>
        <w:rPr>
          <w:rFonts w:ascii="仿宋" w:hAnsi="仿宋" w:eastAsia="仿宋" w:cs="仿宋"/>
          <w:b/>
          <w:color w:val="000000" w:themeColor="text1"/>
          <w:kern w:val="0"/>
          <w:sz w:val="32"/>
          <w:szCs w:val="32"/>
          <w14:textFill>
            <w14:solidFill>
              <w14:schemeClr w14:val="tx1"/>
            </w14:solidFill>
          </w14:textFill>
        </w:rPr>
      </w:pPr>
    </w:p>
    <w:p w14:paraId="57FBAEC3">
      <w:pPr>
        <w:jc w:val="center"/>
        <w:rPr>
          <w:rFonts w:ascii="仿宋" w:hAnsi="仿宋" w:eastAsia="仿宋" w:cs="仿宋"/>
          <w:b/>
          <w:color w:val="000000" w:themeColor="text1"/>
          <w:kern w:val="0"/>
          <w:sz w:val="32"/>
          <w:szCs w:val="32"/>
          <w14:textFill>
            <w14:solidFill>
              <w14:schemeClr w14:val="tx1"/>
            </w14:solidFill>
          </w14:textFill>
        </w:rPr>
      </w:pPr>
    </w:p>
    <w:p w14:paraId="6D6C5304">
      <w:pPr>
        <w:jc w:val="center"/>
        <w:rPr>
          <w:rFonts w:ascii="仿宋" w:hAnsi="仿宋" w:eastAsia="仿宋" w:cs="仿宋"/>
          <w:b/>
          <w:color w:val="000000" w:themeColor="text1"/>
          <w:kern w:val="0"/>
          <w:sz w:val="32"/>
          <w:szCs w:val="32"/>
          <w14:textFill>
            <w14:solidFill>
              <w14:schemeClr w14:val="tx1"/>
            </w14:solidFill>
          </w14:textFill>
        </w:rPr>
      </w:pPr>
    </w:p>
    <w:p w14:paraId="6FB9BB09">
      <w:pPr>
        <w:jc w:val="center"/>
        <w:rPr>
          <w:rFonts w:ascii="仿宋" w:hAnsi="仿宋" w:eastAsia="仿宋" w:cs="仿宋"/>
          <w:b/>
          <w:color w:val="000000" w:themeColor="text1"/>
          <w:kern w:val="0"/>
          <w:sz w:val="32"/>
          <w:szCs w:val="32"/>
          <w14:textFill>
            <w14:solidFill>
              <w14:schemeClr w14:val="tx1"/>
            </w14:solidFill>
          </w14:textFill>
        </w:rPr>
      </w:pPr>
    </w:p>
    <w:p w14:paraId="43492867">
      <w:pPr>
        <w:jc w:val="center"/>
        <w:rPr>
          <w:rFonts w:ascii="仿宋" w:hAnsi="仿宋" w:eastAsia="仿宋" w:cs="仿宋"/>
          <w:b/>
          <w:color w:val="000000" w:themeColor="text1"/>
          <w:kern w:val="0"/>
          <w:sz w:val="32"/>
          <w:szCs w:val="32"/>
          <w14:textFill>
            <w14:solidFill>
              <w14:schemeClr w14:val="tx1"/>
            </w14:solidFill>
          </w14:textFill>
        </w:rPr>
      </w:pPr>
    </w:p>
    <w:p w14:paraId="689FD30E">
      <w:pPr>
        <w:jc w:val="center"/>
        <w:rPr>
          <w:rFonts w:ascii="仿宋" w:hAnsi="仿宋" w:eastAsia="仿宋" w:cs="仿宋"/>
          <w:b/>
          <w:color w:val="000000" w:themeColor="text1"/>
          <w:kern w:val="0"/>
          <w:sz w:val="32"/>
          <w:szCs w:val="32"/>
          <w14:textFill>
            <w14:solidFill>
              <w14:schemeClr w14:val="tx1"/>
            </w14:solidFill>
          </w14:textFill>
        </w:rPr>
      </w:pPr>
    </w:p>
    <w:p w14:paraId="56709F8B">
      <w:pPr>
        <w:jc w:val="center"/>
        <w:rPr>
          <w:rFonts w:ascii="仿宋" w:hAnsi="仿宋" w:eastAsia="仿宋" w:cs="仿宋"/>
          <w:b/>
          <w:color w:val="000000" w:themeColor="text1"/>
          <w:kern w:val="0"/>
          <w:sz w:val="32"/>
          <w:szCs w:val="32"/>
          <w14:textFill>
            <w14:solidFill>
              <w14:schemeClr w14:val="tx1"/>
            </w14:solidFill>
          </w14:textFill>
        </w:rPr>
      </w:pPr>
    </w:p>
    <w:p w14:paraId="39A58112">
      <w:pPr>
        <w:jc w:val="center"/>
        <w:rPr>
          <w:rFonts w:ascii="仿宋" w:hAnsi="仿宋" w:eastAsia="仿宋" w:cs="仿宋"/>
          <w:b/>
          <w:color w:val="000000" w:themeColor="text1"/>
          <w:kern w:val="0"/>
          <w:sz w:val="32"/>
          <w:szCs w:val="32"/>
          <w14:textFill>
            <w14:solidFill>
              <w14:schemeClr w14:val="tx1"/>
            </w14:solidFill>
          </w14:textFill>
        </w:rPr>
      </w:pPr>
    </w:p>
    <w:p w14:paraId="1D5566C2">
      <w:pPr>
        <w:jc w:val="center"/>
        <w:rPr>
          <w:rFonts w:ascii="仿宋" w:hAnsi="仿宋" w:eastAsia="仿宋" w:cs="仿宋"/>
          <w:b/>
          <w:color w:val="000000" w:themeColor="text1"/>
          <w:kern w:val="0"/>
          <w:sz w:val="32"/>
          <w:szCs w:val="32"/>
          <w14:textFill>
            <w14:solidFill>
              <w14:schemeClr w14:val="tx1"/>
            </w14:solidFill>
          </w14:textFill>
        </w:rPr>
      </w:pPr>
    </w:p>
    <w:p w14:paraId="7053E46F">
      <w:pPr>
        <w:widowControl/>
        <w:adjustRightInd/>
        <w:jc w:val="center"/>
        <w:rPr>
          <w:rFonts w:ascii="仿宋" w:hAnsi="仿宋" w:eastAsia="仿宋" w:cs="仿宋"/>
          <w:b/>
          <w:color w:val="000000" w:themeColor="text1"/>
          <w:sz w:val="30"/>
          <w:szCs w:val="30"/>
          <w14:textFill>
            <w14:solidFill>
              <w14:schemeClr w14:val="tx1"/>
            </w14:solidFill>
          </w14:textFill>
        </w:rPr>
      </w:pPr>
    </w:p>
    <w:p w14:paraId="5D6F6CDC">
      <w:pPr>
        <w:widowControl/>
        <w:adjustRightInd/>
        <w:jc w:val="center"/>
        <w:rPr>
          <w:rFonts w:ascii="仿宋" w:hAnsi="仿宋" w:eastAsia="仿宋" w:cs="仿宋"/>
          <w:b/>
          <w:color w:val="000000" w:themeColor="text1"/>
          <w:sz w:val="30"/>
          <w:szCs w:val="30"/>
          <w14:textFill>
            <w14:solidFill>
              <w14:schemeClr w14:val="tx1"/>
            </w14:solidFill>
          </w14:textFill>
        </w:rPr>
      </w:pPr>
    </w:p>
    <w:p w14:paraId="16B01B8D">
      <w:pPr>
        <w:widowControl/>
        <w:adjustRightInd/>
        <w:jc w:val="center"/>
        <w:rPr>
          <w:rFonts w:ascii="仿宋" w:hAnsi="仿宋" w:eastAsia="仿宋" w:cs="仿宋"/>
          <w:b/>
          <w:color w:val="000000" w:themeColor="text1"/>
          <w:sz w:val="30"/>
          <w:szCs w:val="30"/>
          <w14:textFill>
            <w14:solidFill>
              <w14:schemeClr w14:val="tx1"/>
            </w14:solidFill>
          </w14:textFill>
        </w:rPr>
      </w:pPr>
    </w:p>
    <w:p w14:paraId="7D1DABB6">
      <w:pPr>
        <w:widowControl/>
        <w:adjustRightInd/>
        <w:jc w:val="center"/>
        <w:rPr>
          <w:rFonts w:ascii="仿宋" w:hAnsi="仿宋" w:eastAsia="仿宋" w:cs="仿宋"/>
          <w:b/>
          <w:color w:val="000000" w:themeColor="text1"/>
          <w:sz w:val="30"/>
          <w:szCs w:val="30"/>
          <w14:textFill>
            <w14:solidFill>
              <w14:schemeClr w14:val="tx1"/>
            </w14:solidFill>
          </w14:textFill>
        </w:rPr>
      </w:pPr>
    </w:p>
    <w:p w14:paraId="76516DDC">
      <w:pPr>
        <w:widowControl/>
        <w:adjustRightInd/>
        <w:jc w:val="center"/>
        <w:rPr>
          <w:rFonts w:ascii="仿宋" w:hAnsi="仿宋" w:eastAsia="仿宋" w:cs="仿宋"/>
          <w:b/>
          <w:color w:val="000000" w:themeColor="text1"/>
          <w:sz w:val="30"/>
          <w:szCs w:val="30"/>
          <w14:textFill>
            <w14:solidFill>
              <w14:schemeClr w14:val="tx1"/>
            </w14:solidFill>
          </w14:textFill>
        </w:rPr>
      </w:pPr>
    </w:p>
    <w:p w14:paraId="2CF07DCB">
      <w:pPr>
        <w:widowControl/>
        <w:adjustRightInd/>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（适用于非联合体投标）</w:t>
      </w:r>
    </w:p>
    <w:p w14:paraId="2116ABBD">
      <w:pPr>
        <w:jc w:val="center"/>
        <w:rPr>
          <w:rFonts w:ascii="仿宋" w:hAnsi="仿宋" w:eastAsia="仿宋" w:cs="仿宋"/>
          <w:b/>
          <w:color w:val="000000" w:themeColor="text1"/>
          <w:sz w:val="24"/>
          <w14:textFill>
            <w14:solidFill>
              <w14:schemeClr w14:val="tx1"/>
            </w14:solidFill>
          </w14:textFill>
        </w:rPr>
      </w:pPr>
    </w:p>
    <w:p w14:paraId="7DC74713">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本授权委托书声明：我</w:t>
      </w:r>
      <w:r>
        <w:rPr>
          <w:rFonts w:hint="eastAsia" w:ascii="仿宋" w:hAnsi="仿宋" w:eastAsia="仿宋" w:cs="仿宋"/>
          <w:color w:val="000000" w:themeColor="text1"/>
          <w:sz w:val="24"/>
          <w:u w:val="single"/>
          <w14:textFill>
            <w14:solidFill>
              <w14:schemeClr w14:val="tx1"/>
            </w14:solidFill>
          </w14:textFill>
        </w:rPr>
        <w:t xml:space="preserve">         (填写姓名)</w:t>
      </w: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（填写投标人单位全称）</w:t>
      </w:r>
      <w:r>
        <w:rPr>
          <w:rFonts w:hint="eastAsia" w:ascii="仿宋" w:hAnsi="仿宋" w:eastAsia="仿宋" w:cs="仿宋"/>
          <w:color w:val="000000" w:themeColor="text1"/>
          <w:sz w:val="24"/>
          <w14:textFill>
            <w14:solidFill>
              <w14:schemeClr w14:val="tx1"/>
            </w14:solidFill>
          </w14:textFill>
        </w:rPr>
        <w:t>的法定代表人，现授权委托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的（填写姓名）为我公司授权代表，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。以本公司的名义参加组织的投标活动。授权代表在开标、评标、合同谈判过程中所签署的一切文件和处理与之有关的一切事务，我均予以承认。</w:t>
      </w:r>
    </w:p>
    <w:p w14:paraId="60FEA6CD">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2451ECE7">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75FA1901">
      <w:pPr>
        <w:snapToGrid w:val="0"/>
        <w:spacing w:line="600" w:lineRule="exact"/>
        <w:jc w:val="left"/>
        <w:rPr>
          <w:rFonts w:ascii="仿宋" w:hAnsi="仿宋" w:eastAsia="仿宋" w:cs="仿宋"/>
          <w:color w:val="000000" w:themeColor="text1"/>
          <w:sz w:val="24"/>
          <w14:textFill>
            <w14:solidFill>
              <w14:schemeClr w14:val="tx1"/>
            </w14:solidFill>
          </w14:textFill>
        </w:rPr>
      </w:pPr>
    </w:p>
    <w:p w14:paraId="169E3952">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4F09BF4D">
      <w:pPr>
        <w:spacing w:line="360" w:lineRule="exact"/>
        <w:rPr>
          <w:rFonts w:ascii="仿宋" w:hAnsi="仿宋" w:eastAsia="仿宋" w:cs="仿宋"/>
          <w:color w:val="000000" w:themeColor="text1"/>
          <w:sz w:val="24"/>
          <w14:textFill>
            <w14:solidFill>
              <w14:schemeClr w14:val="tx1"/>
            </w14:solidFill>
          </w14:textFill>
        </w:rPr>
      </w:pPr>
    </w:p>
    <w:p w14:paraId="43FCD5DF">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55A5B13D">
      <w:pPr>
        <w:spacing w:line="360" w:lineRule="exact"/>
        <w:rPr>
          <w:rFonts w:ascii="仿宋" w:hAnsi="仿宋" w:eastAsia="仿宋" w:cs="仿宋"/>
          <w:color w:val="000000" w:themeColor="text1"/>
          <w:sz w:val="24"/>
          <w14:textFill>
            <w14:solidFill>
              <w14:schemeClr w14:val="tx1"/>
            </w14:solidFill>
          </w14:textFill>
        </w:rPr>
      </w:pPr>
    </w:p>
    <w:p w14:paraId="508D5A35">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59CA966B">
      <w:pPr>
        <w:spacing w:line="360" w:lineRule="exact"/>
        <w:rPr>
          <w:rFonts w:ascii="仿宋" w:hAnsi="仿宋" w:eastAsia="仿宋" w:cs="仿宋"/>
          <w:color w:val="000000" w:themeColor="text1"/>
          <w:sz w:val="24"/>
          <w14:textFill>
            <w14:solidFill>
              <w14:schemeClr w14:val="tx1"/>
            </w14:solidFill>
          </w14:textFill>
        </w:rPr>
      </w:pPr>
    </w:p>
    <w:p w14:paraId="4BF967AE">
      <w:pPr>
        <w:spacing w:line="360" w:lineRule="exact"/>
        <w:rPr>
          <w:rFonts w:ascii="仿宋" w:hAnsi="仿宋" w:eastAsia="仿宋" w:cs="仿宋"/>
          <w:color w:val="000000" w:themeColor="text1"/>
          <w:sz w:val="24"/>
          <w14:textFill>
            <w14:solidFill>
              <w14:schemeClr w14:val="tx1"/>
            </w14:solidFill>
          </w14:textFill>
        </w:rPr>
      </w:pPr>
    </w:p>
    <w:p w14:paraId="3A0B4BC3">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5E66519A">
      <w:pPr>
        <w:spacing w:line="360" w:lineRule="exact"/>
        <w:rPr>
          <w:rFonts w:ascii="仿宋" w:hAnsi="仿宋" w:eastAsia="仿宋" w:cs="仿宋"/>
          <w:color w:val="000000" w:themeColor="text1"/>
          <w:sz w:val="24"/>
          <w14:textFill>
            <w14:solidFill>
              <w14:schemeClr w14:val="tx1"/>
            </w14:solidFill>
          </w14:textFill>
        </w:rPr>
      </w:pPr>
    </w:p>
    <w:p w14:paraId="16557204">
      <w:pPr>
        <w:spacing w:line="360" w:lineRule="exact"/>
        <w:rPr>
          <w:rFonts w:ascii="仿宋" w:hAnsi="仿宋" w:eastAsia="仿宋" w:cs="仿宋"/>
          <w:color w:val="000000" w:themeColor="text1"/>
          <w:sz w:val="24"/>
          <w14:textFill>
            <w14:solidFill>
              <w14:schemeClr w14:val="tx1"/>
            </w14:solidFill>
          </w14:textFill>
        </w:rPr>
      </w:pPr>
    </w:p>
    <w:p w14:paraId="6703BA99">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法定代表人（签字或盖章）：</w:t>
      </w:r>
    </w:p>
    <w:p w14:paraId="151A73CC">
      <w:pPr>
        <w:spacing w:line="360" w:lineRule="exact"/>
        <w:rPr>
          <w:rFonts w:ascii="仿宋" w:hAnsi="仿宋" w:eastAsia="仿宋" w:cs="仿宋"/>
          <w:color w:val="000000" w:themeColor="text1"/>
          <w:sz w:val="24"/>
          <w14:textFill>
            <w14:solidFill>
              <w14:schemeClr w14:val="tx1"/>
            </w14:solidFill>
          </w14:textFill>
        </w:rPr>
      </w:pPr>
    </w:p>
    <w:p w14:paraId="32D92862">
      <w:pPr>
        <w:spacing w:line="360" w:lineRule="exact"/>
        <w:rPr>
          <w:rFonts w:ascii="仿宋" w:hAnsi="仿宋" w:eastAsia="仿宋" w:cs="仿宋"/>
          <w:color w:val="000000" w:themeColor="text1"/>
          <w:sz w:val="24"/>
          <w14:textFill>
            <w14:solidFill>
              <w14:schemeClr w14:val="tx1"/>
            </w14:solidFill>
          </w14:textFill>
        </w:rPr>
      </w:pPr>
    </w:p>
    <w:p w14:paraId="4FEF182F">
      <w:pPr>
        <w:ind w:firstLine="5280" w:firstLineChars="2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14:paraId="227FA216">
      <w:pPr>
        <w:ind w:firstLine="4920" w:firstLineChars="2050"/>
        <w:jc w:val="left"/>
        <w:rPr>
          <w:rFonts w:ascii="仿宋" w:hAnsi="仿宋" w:eastAsia="仿宋" w:cs="仿宋"/>
          <w:color w:val="000000" w:themeColor="text1"/>
          <w:sz w:val="24"/>
          <w14:textFill>
            <w14:solidFill>
              <w14:schemeClr w14:val="tx1"/>
            </w14:solidFill>
          </w14:textFill>
        </w:rPr>
      </w:pPr>
    </w:p>
    <w:p w14:paraId="1579E5C2">
      <w:pPr>
        <w:spacing w:line="800" w:lineRule="exact"/>
        <w:rPr>
          <w:rFonts w:ascii="仿宋" w:hAnsi="仿宋" w:eastAsia="仿宋" w:cs="仿宋"/>
          <w:b/>
          <w:color w:val="000000" w:themeColor="text1"/>
          <w:sz w:val="24"/>
          <w14:textFill>
            <w14:solidFill>
              <w14:schemeClr w14:val="tx1"/>
            </w14:solidFill>
          </w14:textFill>
        </w:rPr>
      </w:pPr>
    </w:p>
    <w:p w14:paraId="00700D0F">
      <w:pPr>
        <w:pageBreakBefore/>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（适用于联合体投标）</w:t>
      </w:r>
    </w:p>
    <w:p w14:paraId="65B1BA29">
      <w:pPr>
        <w:jc w:val="center"/>
        <w:rPr>
          <w:rFonts w:ascii="仿宋" w:hAnsi="仿宋" w:eastAsia="仿宋" w:cs="仿宋"/>
          <w:b/>
          <w:color w:val="000000" w:themeColor="text1"/>
          <w:sz w:val="24"/>
          <w14:textFill>
            <w14:solidFill>
              <w14:schemeClr w14:val="tx1"/>
            </w14:solidFill>
          </w14:textFill>
        </w:rPr>
      </w:pPr>
    </w:p>
    <w:p w14:paraId="6E3F9C32">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w:t>
      </w:r>
    </w:p>
    <w:p w14:paraId="195825A6">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的（填写姓名）为我方授权代表，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。以我方的名义参加组织的投标活动。授权代表在开标、评标、合同谈判过程中所签署的一切文件和处理与之有关的一切事务，我均予以承认。</w:t>
      </w:r>
    </w:p>
    <w:p w14:paraId="65A911F7">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22232792">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39B1C2AA">
      <w:pPr>
        <w:snapToGrid w:val="0"/>
        <w:spacing w:line="600" w:lineRule="exact"/>
        <w:jc w:val="left"/>
        <w:rPr>
          <w:rFonts w:ascii="仿宋" w:hAnsi="仿宋" w:eastAsia="仿宋" w:cs="仿宋"/>
          <w:color w:val="000000" w:themeColor="text1"/>
          <w:sz w:val="24"/>
          <w14:textFill>
            <w14:solidFill>
              <w14:schemeClr w14:val="tx1"/>
            </w14:solidFill>
          </w14:textFill>
        </w:rPr>
      </w:pPr>
    </w:p>
    <w:p w14:paraId="7385B731">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6BD1BEEC">
      <w:pPr>
        <w:spacing w:line="360" w:lineRule="exact"/>
        <w:rPr>
          <w:rFonts w:ascii="仿宋" w:hAnsi="仿宋" w:eastAsia="仿宋" w:cs="仿宋"/>
          <w:color w:val="000000" w:themeColor="text1"/>
          <w:sz w:val="24"/>
          <w14:textFill>
            <w14:solidFill>
              <w14:schemeClr w14:val="tx1"/>
            </w14:solidFill>
          </w14:textFill>
        </w:rPr>
      </w:pPr>
    </w:p>
    <w:p w14:paraId="689641C4">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6765FAE8">
      <w:pPr>
        <w:spacing w:line="360" w:lineRule="exact"/>
        <w:rPr>
          <w:rFonts w:ascii="仿宋" w:hAnsi="仿宋" w:eastAsia="仿宋" w:cs="仿宋"/>
          <w:color w:val="000000" w:themeColor="text1"/>
          <w:sz w:val="24"/>
          <w14:textFill>
            <w14:solidFill>
              <w14:schemeClr w14:val="tx1"/>
            </w14:solidFill>
          </w14:textFill>
        </w:rPr>
      </w:pPr>
    </w:p>
    <w:p w14:paraId="4E57760A">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0C583CB8">
      <w:pPr>
        <w:spacing w:line="360" w:lineRule="exact"/>
        <w:rPr>
          <w:rFonts w:ascii="仿宋" w:hAnsi="仿宋" w:eastAsia="仿宋" w:cs="仿宋"/>
          <w:color w:val="000000" w:themeColor="text1"/>
          <w:sz w:val="24"/>
          <w14:textFill>
            <w14:solidFill>
              <w14:schemeClr w14:val="tx1"/>
            </w14:solidFill>
          </w14:textFill>
        </w:rPr>
      </w:pPr>
    </w:p>
    <w:p w14:paraId="301E2594">
      <w:pPr>
        <w:spacing w:line="360" w:lineRule="exact"/>
        <w:rPr>
          <w:rFonts w:ascii="仿宋" w:hAnsi="仿宋" w:eastAsia="仿宋" w:cs="仿宋"/>
          <w:color w:val="000000" w:themeColor="text1"/>
          <w:sz w:val="24"/>
          <w14:textFill>
            <w14:solidFill>
              <w14:schemeClr w14:val="tx1"/>
            </w14:solidFill>
          </w14:textFill>
        </w:rPr>
      </w:pPr>
    </w:p>
    <w:p w14:paraId="0F94643A">
      <w:pPr>
        <w:jc w:val="center"/>
        <w:rPr>
          <w:rFonts w:ascii="仿宋" w:hAnsi="仿宋" w:eastAsia="仿宋" w:cs="仿宋"/>
          <w:b/>
          <w:color w:val="000000" w:themeColor="text1"/>
          <w:kern w:val="0"/>
          <w:sz w:val="32"/>
          <w:szCs w:val="32"/>
          <w14:textFill>
            <w14:solidFill>
              <w14:schemeClr w14:val="tx1"/>
            </w14:solidFill>
          </w14:textFill>
        </w:rPr>
      </w:pPr>
    </w:p>
    <w:p w14:paraId="4AD5C728">
      <w:pPr>
        <w:rPr>
          <w:rFonts w:ascii="仿宋" w:hAnsi="仿宋" w:eastAsia="仿宋" w:cs="仿宋"/>
          <w:color w:val="000000" w:themeColor="text1"/>
          <w14:textFill>
            <w14:solidFill>
              <w14:schemeClr w14:val="tx1"/>
            </w14:solidFill>
          </w14:textFill>
        </w:rPr>
      </w:pPr>
    </w:p>
    <w:p w14:paraId="06462B51">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4CF87779">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730C4DDF">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3A1459F3">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39CB9585">
      <w:pPr>
        <w:autoSpaceDE w:val="0"/>
        <w:autoSpaceDN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5233EBC7">
      <w:pPr>
        <w:spacing w:line="800" w:lineRule="exact"/>
        <w:rPr>
          <w:rFonts w:ascii="仿宋" w:hAnsi="仿宋" w:eastAsia="仿宋" w:cs="仿宋"/>
          <w:b/>
          <w:color w:val="000000" w:themeColor="text1"/>
          <w:sz w:val="24"/>
          <w14:textFill>
            <w14:solidFill>
              <w14:schemeClr w14:val="tx1"/>
            </w14:solidFill>
          </w14:textFill>
        </w:rPr>
      </w:pPr>
    </w:p>
    <w:p w14:paraId="2CE910AE">
      <w:pPr>
        <w:pageBreakBefore/>
        <w:spacing w:line="800" w:lineRule="exact"/>
        <w:ind w:firstLine="1807" w:firstLineChars="600"/>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三、授权代表社保证明（复印件）</w:t>
      </w:r>
    </w:p>
    <w:p w14:paraId="04319F75">
      <w:pPr>
        <w:spacing w:line="80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u w:val="wave"/>
          <w14:textFill>
            <w14:solidFill>
              <w14:schemeClr w14:val="tx1"/>
            </w14:solidFill>
          </w14:textFill>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000000" w:themeColor="text1"/>
          <w:sz w:val="24"/>
          <w14:textFill>
            <w14:solidFill>
              <w14:schemeClr w14:val="tx1"/>
            </w14:solidFill>
          </w14:textFill>
        </w:rPr>
        <w:t>未提供上述证明的投标做无效投标处理。</w:t>
      </w:r>
    </w:p>
    <w:p w14:paraId="7EBF007A">
      <w:pPr>
        <w:pStyle w:val="80"/>
        <w:rPr>
          <w:rFonts w:ascii="仿宋" w:hAnsi="仿宋" w:eastAsia="仿宋" w:cs="仿宋"/>
          <w:b/>
          <w:color w:val="000000" w:themeColor="text1"/>
          <w14:textFill>
            <w14:solidFill>
              <w14:schemeClr w14:val="tx1"/>
            </w14:solidFill>
          </w14:textFill>
        </w:rPr>
      </w:pPr>
    </w:p>
    <w:p w14:paraId="00823246">
      <w:pPr>
        <w:pStyle w:val="80"/>
        <w:rPr>
          <w:rFonts w:ascii="仿宋" w:hAnsi="仿宋" w:eastAsia="仿宋" w:cs="仿宋"/>
          <w:b/>
          <w:color w:val="000000" w:themeColor="text1"/>
          <w14:textFill>
            <w14:solidFill>
              <w14:schemeClr w14:val="tx1"/>
            </w14:solidFill>
          </w14:textFill>
        </w:rPr>
      </w:pPr>
    </w:p>
    <w:p w14:paraId="1DCF54EA">
      <w:pPr>
        <w:pStyle w:val="80"/>
        <w:rPr>
          <w:rFonts w:ascii="仿宋" w:hAnsi="仿宋" w:eastAsia="仿宋" w:cs="仿宋"/>
          <w:b/>
          <w:color w:val="000000" w:themeColor="text1"/>
          <w14:textFill>
            <w14:solidFill>
              <w14:schemeClr w14:val="tx1"/>
            </w14:solidFill>
          </w14:textFill>
        </w:rPr>
      </w:pPr>
    </w:p>
    <w:p w14:paraId="35F9524D">
      <w:pPr>
        <w:spacing w:line="800" w:lineRule="exact"/>
        <w:ind w:firstLine="904" w:firstLineChars="300"/>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四、法定代表人及其授权代表身份证复印件（正反面）</w:t>
      </w:r>
    </w:p>
    <w:p w14:paraId="38D72947">
      <w:pPr>
        <w:spacing w:line="800" w:lineRule="exact"/>
        <w:rPr>
          <w:rFonts w:ascii="仿宋" w:hAnsi="仿宋" w:eastAsia="仿宋" w:cs="仿宋"/>
          <w:b/>
          <w:color w:val="000000" w:themeColor="text1"/>
          <w:sz w:val="24"/>
          <w14:textFill>
            <w14:solidFill>
              <w14:schemeClr w14:val="tx1"/>
            </w14:solidFill>
          </w14:textFill>
        </w:rPr>
      </w:pPr>
    </w:p>
    <w:p w14:paraId="31576E19">
      <w:pPr>
        <w:spacing w:line="800" w:lineRule="exact"/>
        <w:rPr>
          <w:rFonts w:ascii="仿宋" w:hAnsi="仿宋" w:eastAsia="仿宋" w:cs="仿宋"/>
          <w:b/>
          <w:color w:val="000000" w:themeColor="text1"/>
          <w:sz w:val="24"/>
          <w14:textFill>
            <w14:solidFill>
              <w14:schemeClr w14:val="tx1"/>
            </w14:solidFill>
          </w14:textFill>
        </w:rPr>
      </w:pPr>
    </w:p>
    <w:p w14:paraId="02277EBE">
      <w:pPr>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五、法定代表人身份证明书(格式)</w:t>
      </w:r>
    </w:p>
    <w:p w14:paraId="4035E15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 标 人：</w:t>
      </w:r>
    </w:p>
    <w:p w14:paraId="6E12A7CA">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p>
    <w:p w14:paraId="5CBBD16A">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    名：</w:t>
      </w:r>
    </w:p>
    <w:p w14:paraId="2C5DB20A">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p>
    <w:p w14:paraId="2183FE01">
      <w:pPr>
        <w:spacing w:line="440" w:lineRule="exact"/>
        <w:ind w:right="281" w:rightChars="13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   务：</w:t>
      </w:r>
    </w:p>
    <w:p w14:paraId="5FB4341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（填写投标人名称）</w:t>
      </w:r>
      <w:r>
        <w:rPr>
          <w:rFonts w:hint="eastAsia" w:ascii="仿宋" w:hAnsi="仿宋" w:eastAsia="仿宋" w:cs="仿宋"/>
          <w:color w:val="000000" w:themeColor="text1"/>
          <w:sz w:val="24"/>
          <w14:textFill>
            <w14:solidFill>
              <w14:schemeClr w14:val="tx1"/>
            </w14:solidFill>
          </w14:textFill>
        </w:rPr>
        <w:t>的法定代表人。</w:t>
      </w:r>
    </w:p>
    <w:p w14:paraId="1F3E69DD">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14:paraId="386FF62A">
      <w:pPr>
        <w:spacing w:line="440" w:lineRule="exact"/>
        <w:rPr>
          <w:rFonts w:ascii="仿宋" w:hAnsi="仿宋" w:eastAsia="仿宋" w:cs="仿宋"/>
          <w:color w:val="000000" w:themeColor="text1"/>
          <w:sz w:val="24"/>
          <w14:textFill>
            <w14:solidFill>
              <w14:schemeClr w14:val="tx1"/>
            </w14:solidFill>
          </w14:textFill>
        </w:rPr>
      </w:pPr>
    </w:p>
    <w:p w14:paraId="3A43698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                             （电子签章）</w:t>
      </w:r>
    </w:p>
    <w:p w14:paraId="4734F3DB">
      <w:pPr>
        <w:spacing w:line="440" w:lineRule="exact"/>
        <w:ind w:right="480"/>
        <w:rPr>
          <w:rFonts w:ascii="仿宋" w:hAnsi="仿宋" w:eastAsia="仿宋" w:cs="仿宋"/>
          <w:color w:val="000000" w:themeColor="text1"/>
          <w:sz w:val="24"/>
          <w14:textFill>
            <w14:solidFill>
              <w14:schemeClr w14:val="tx1"/>
            </w14:solidFill>
          </w14:textFill>
        </w:rPr>
      </w:pPr>
    </w:p>
    <w:p w14:paraId="557BE3C9">
      <w:pPr>
        <w:spacing w:line="440" w:lineRule="exact"/>
        <w:ind w:right="720"/>
        <w:jc w:val="righ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14:paraId="0CDE7DF3">
      <w:pPr>
        <w:jc w:val="center"/>
        <w:rPr>
          <w:rFonts w:ascii="仿宋" w:hAnsi="仿宋" w:eastAsia="仿宋" w:cs="仿宋"/>
          <w:b/>
          <w:color w:val="000000" w:themeColor="text1"/>
          <w:kern w:val="0"/>
          <w:sz w:val="32"/>
          <w:szCs w:val="32"/>
          <w14:textFill>
            <w14:solidFill>
              <w14:schemeClr w14:val="tx1"/>
            </w14:solidFill>
          </w14:textFill>
        </w:rPr>
      </w:pPr>
    </w:p>
    <w:p w14:paraId="4E928448">
      <w:pPr>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8F7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5E9900D">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序号</w:t>
            </w:r>
          </w:p>
        </w:tc>
        <w:tc>
          <w:tcPr>
            <w:tcW w:w="3683" w:type="dxa"/>
          </w:tcPr>
          <w:p w14:paraId="4C483104">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招标文件章节及具体内容</w:t>
            </w:r>
          </w:p>
        </w:tc>
        <w:tc>
          <w:tcPr>
            <w:tcW w:w="3546" w:type="dxa"/>
          </w:tcPr>
          <w:p w14:paraId="088D4EAF">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投标文件章节及具体内容</w:t>
            </w:r>
          </w:p>
        </w:tc>
        <w:tc>
          <w:tcPr>
            <w:tcW w:w="1276" w:type="dxa"/>
          </w:tcPr>
          <w:p w14:paraId="30103617">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偏离说明</w:t>
            </w:r>
          </w:p>
        </w:tc>
      </w:tr>
      <w:tr w14:paraId="189F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6373BFF">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3683" w:type="dxa"/>
          </w:tcPr>
          <w:p w14:paraId="20057FC7">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0E03BC7A">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40625D3A">
            <w:pPr>
              <w:jc w:val="center"/>
              <w:rPr>
                <w:rFonts w:ascii="仿宋" w:hAnsi="仿宋" w:eastAsia="仿宋" w:cs="仿宋"/>
                <w:b/>
                <w:color w:val="000000" w:themeColor="text1"/>
                <w:kern w:val="0"/>
                <w:sz w:val="32"/>
                <w:szCs w:val="32"/>
                <w14:textFill>
                  <w14:solidFill>
                    <w14:schemeClr w14:val="tx1"/>
                  </w14:solidFill>
                </w14:textFill>
              </w:rPr>
            </w:pPr>
          </w:p>
        </w:tc>
      </w:tr>
      <w:tr w14:paraId="2DEC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1DED4C7">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3683" w:type="dxa"/>
          </w:tcPr>
          <w:p w14:paraId="4C959C93">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22A49BC8">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1FF8FC1C">
            <w:pPr>
              <w:jc w:val="center"/>
              <w:rPr>
                <w:rFonts w:ascii="仿宋" w:hAnsi="仿宋" w:eastAsia="仿宋" w:cs="仿宋"/>
                <w:b/>
                <w:color w:val="000000" w:themeColor="text1"/>
                <w:kern w:val="0"/>
                <w:sz w:val="32"/>
                <w:szCs w:val="32"/>
                <w14:textFill>
                  <w14:solidFill>
                    <w14:schemeClr w14:val="tx1"/>
                  </w14:solidFill>
                </w14:textFill>
              </w:rPr>
            </w:pPr>
          </w:p>
        </w:tc>
      </w:tr>
      <w:tr w14:paraId="67E6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3AB3525">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tc>
        <w:tc>
          <w:tcPr>
            <w:tcW w:w="3683" w:type="dxa"/>
          </w:tcPr>
          <w:p w14:paraId="3A22C5E7">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630EF340">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4F96D144">
            <w:pPr>
              <w:jc w:val="center"/>
              <w:rPr>
                <w:rFonts w:ascii="仿宋" w:hAnsi="仿宋" w:eastAsia="仿宋" w:cs="仿宋"/>
                <w:b/>
                <w:color w:val="000000" w:themeColor="text1"/>
                <w:kern w:val="0"/>
                <w:sz w:val="32"/>
                <w:szCs w:val="32"/>
                <w14:textFill>
                  <w14:solidFill>
                    <w14:schemeClr w14:val="tx1"/>
                  </w14:solidFill>
                </w14:textFill>
              </w:rPr>
            </w:pPr>
          </w:p>
        </w:tc>
      </w:tr>
    </w:tbl>
    <w:p w14:paraId="21A80D33">
      <w:pPr>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投标人保证：除商务技术偏离表列出的偏离外，投标人响应招标文件的全部要求</w:t>
      </w:r>
    </w:p>
    <w:p w14:paraId="470F102E">
      <w:pPr>
        <w:jc w:val="center"/>
        <w:rPr>
          <w:rFonts w:ascii="仿宋" w:hAnsi="仿宋" w:eastAsia="仿宋" w:cs="仿宋"/>
          <w:b/>
          <w:color w:val="000000" w:themeColor="text1"/>
          <w:kern w:val="0"/>
          <w:sz w:val="32"/>
          <w:szCs w:val="32"/>
          <w14:textFill>
            <w14:solidFill>
              <w14:schemeClr w14:val="tx1"/>
            </w14:solidFill>
          </w14:textFill>
        </w:rPr>
      </w:pPr>
    </w:p>
    <w:p w14:paraId="27EC8676">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37EF16DD">
      <w:pPr>
        <w:ind w:firstLine="1911" w:firstLineChars="595"/>
        <w:rPr>
          <w:rFonts w:ascii="仿宋" w:hAnsi="仿宋" w:eastAsia="仿宋" w:cs="仿宋"/>
          <w:b/>
          <w:bCs/>
          <w:color w:val="000000" w:themeColor="text1"/>
          <w:sz w:val="32"/>
          <w:szCs w:val="32"/>
          <w14:textFill>
            <w14:solidFill>
              <w14:schemeClr w14:val="tx1"/>
            </w14:solidFill>
          </w14:textFill>
        </w:rPr>
      </w:pPr>
    </w:p>
    <w:p w14:paraId="6A4CE663">
      <w:pPr>
        <w:widowControl/>
        <w:adjustRightInd/>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七</w:t>
      </w:r>
      <w:r>
        <w:rPr>
          <w:rFonts w:hint="eastAsia" w:ascii="仿宋" w:hAnsi="仿宋" w:eastAsia="仿宋" w:cs="仿宋"/>
          <w:b/>
          <w:color w:val="000000" w:themeColor="text1"/>
          <w:kern w:val="0"/>
          <w:sz w:val="32"/>
          <w:szCs w:val="32"/>
          <w14:textFill>
            <w14:solidFill>
              <w14:schemeClr w14:val="tx1"/>
            </w14:solidFill>
          </w14:textFill>
        </w:rPr>
        <w:t>、</w:t>
      </w:r>
      <w:r>
        <w:rPr>
          <w:rFonts w:hint="eastAsia" w:ascii="仿宋" w:hAnsi="仿宋" w:eastAsia="仿宋" w:cs="仿宋"/>
          <w:b/>
          <w:color w:val="000000" w:themeColor="text1"/>
          <w:kern w:val="0"/>
          <w:sz w:val="32"/>
          <w:szCs w:val="32"/>
          <w:lang w:val="zh-CN"/>
          <w14:textFill>
            <w14:solidFill>
              <w14:schemeClr w14:val="tx1"/>
            </w14:solidFill>
          </w14:textFill>
        </w:rPr>
        <w:t>政府采购供应商廉洁自律承诺书</w:t>
      </w:r>
    </w:p>
    <w:p w14:paraId="232F5675">
      <w:pPr>
        <w:snapToGrid w:val="0"/>
        <w:spacing w:line="360" w:lineRule="auto"/>
        <w:rPr>
          <w:rFonts w:ascii="仿宋" w:hAnsi="仿宋" w:eastAsia="仿宋" w:cs="仿宋"/>
          <w:color w:val="000000" w:themeColor="text1"/>
          <w:sz w:val="24"/>
          <w14:textFill>
            <w14:solidFill>
              <w14:schemeClr w14:val="tx1"/>
            </w14:solidFill>
          </w14:textFill>
        </w:rPr>
      </w:pPr>
    </w:p>
    <w:p w14:paraId="6A148EF5">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31BD3FA5">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14:paraId="443F7355">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14:paraId="51386E47">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二、不为项目有关人员及部门报销应由你方单位或个人支付的费用； </w:t>
      </w:r>
    </w:p>
    <w:p w14:paraId="7CEB70EE">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14:paraId="6F58642D">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四、不为项目有关人员及部门出国（境）、旅游等提供方便；</w:t>
      </w:r>
    </w:p>
    <w:p w14:paraId="2D080D28">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五、不为项目有关人员个人装修住房、婚丧嫁娶、配偶子女工作安排等提供</w:t>
      </w:r>
    </w:p>
    <w:p w14:paraId="28ED8648">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好处；</w:t>
      </w:r>
    </w:p>
    <w:p w14:paraId="3B454E53">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六、严格遵守《</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政府采购法》《</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招标投标</w:t>
      </w:r>
    </w:p>
    <w:p w14:paraId="6CDA9BA5">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w:t>
      </w:r>
      <w:r>
        <w:rPr>
          <w:rFonts w:hint="eastAsia" w:ascii="仿宋" w:hAnsi="仿宋" w:eastAsia="仿宋" w:cs="仿宋"/>
          <w:color w:val="000000" w:themeColor="text1"/>
          <w:sz w:val="24"/>
          <w:lang w:val="zh-CN"/>
          <w14:textFill>
            <w14:solidFill>
              <w14:schemeClr w14:val="tx1"/>
            </w14:solidFill>
          </w14:textFill>
        </w:rPr>
        <w:t>《中华人民共和国民法典》</w:t>
      </w:r>
      <w:r>
        <w:rPr>
          <w:rFonts w:hint="eastAsia" w:ascii="仿宋" w:hAnsi="仿宋" w:eastAsia="仿宋" w:cs="仿宋"/>
          <w:color w:val="000000" w:themeColor="text1"/>
          <w:kern w:val="0"/>
          <w:sz w:val="24"/>
          <w:lang w:val="zh-CN"/>
          <w14:textFill>
            <w14:solidFill>
              <w14:schemeClr w14:val="tx1"/>
            </w14:solidFill>
          </w14:textFill>
        </w:rPr>
        <w:t xml:space="preserve">等法律法规，诚实守信，合法经营，坚决抵制各种违法违纪行为。 </w:t>
      </w:r>
    </w:p>
    <w:p w14:paraId="1991EC73">
      <w:pPr>
        <w:autoSpaceDE w:val="0"/>
        <w:autoSpaceDN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14:paraId="0E28B3A6">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4A809FCD">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437F53AA">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06B97295">
      <w:pPr>
        <w:autoSpaceDE w:val="0"/>
        <w:autoSpaceDN w:val="0"/>
        <w:spacing w:line="360" w:lineRule="auto"/>
        <w:ind w:left="2" w:leftChars="1" w:right="1120" w:firstLine="4560" w:firstLineChars="19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136D7F18">
      <w:pPr>
        <w:spacing w:line="360" w:lineRule="auto"/>
        <w:ind w:left="4620" w:leftChars="2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年   月   日</w:t>
      </w:r>
    </w:p>
    <w:p w14:paraId="6AB181B3">
      <w:pPr>
        <w:spacing w:line="360" w:lineRule="auto"/>
        <w:jc w:val="center"/>
        <w:rPr>
          <w:rFonts w:ascii="仿宋" w:hAnsi="仿宋" w:eastAsia="仿宋" w:cs="仿宋"/>
          <w:b/>
          <w:bCs/>
          <w:color w:val="000000" w:themeColor="text1"/>
          <w:sz w:val="24"/>
          <w14:textFill>
            <w14:solidFill>
              <w14:schemeClr w14:val="tx1"/>
            </w14:solidFill>
          </w14:textFill>
        </w:rPr>
      </w:pPr>
    </w:p>
    <w:p w14:paraId="36C9A2E5">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707AF01F">
      <w:pPr>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八、</w:t>
      </w:r>
      <w:r>
        <w:rPr>
          <w:rFonts w:hint="eastAsia" w:ascii="仿宋" w:hAnsi="仿宋" w:eastAsia="仿宋" w:cs="仿宋"/>
          <w:b/>
          <w:color w:val="000000" w:themeColor="text1"/>
          <w:kern w:val="0"/>
          <w:sz w:val="32"/>
          <w:szCs w:val="32"/>
          <w:lang w:val="zh-CN"/>
          <w14:textFill>
            <w14:solidFill>
              <w14:schemeClr w14:val="tx1"/>
            </w14:solidFill>
          </w14:textFill>
        </w:rPr>
        <w:t>主要业绩证明</w:t>
      </w:r>
    </w:p>
    <w:p w14:paraId="375AD9A9">
      <w:pPr>
        <w:autoSpaceDE w:val="0"/>
        <w:autoSpaceDN w:val="0"/>
        <w:spacing w:line="360" w:lineRule="auto"/>
        <w:ind w:firstLine="12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BC6E40F">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35D00B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1F20C0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w:t>
            </w:r>
          </w:p>
          <w:p w14:paraId="0DC5542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63AE2B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C18724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w:t>
            </w:r>
          </w:p>
          <w:p w14:paraId="50E5DC6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金额</w:t>
            </w:r>
          </w:p>
          <w:p w14:paraId="1D45FD2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10E1D9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592ABF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6DCB2D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所在页码</w:t>
            </w:r>
          </w:p>
        </w:tc>
      </w:tr>
      <w:tr w14:paraId="44D3A15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828057D">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426777EF">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1670D867">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022AB353">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3B2E2AB4">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7529140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43F2632D">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57698CA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5E096D1">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1406831B">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58E0589B">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31B41C2F">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65AA03C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4660A95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054C33BD">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32828C8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7470A2B">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4B5DB903">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658F7411">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4B64910F">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6C1DC0F7">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4C80BFBD">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024880D1">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5555A5CE">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注：供应商可按上述的格式自行编制，须随表提交相应的合同复印件和用户单位验收证明并注明页码。</w:t>
      </w:r>
    </w:p>
    <w:p w14:paraId="51C6B85C">
      <w:pPr>
        <w:autoSpaceDE w:val="0"/>
        <w:autoSpaceDN w:val="0"/>
        <w:spacing w:line="360" w:lineRule="auto"/>
        <w:rPr>
          <w:rFonts w:ascii="仿宋" w:hAnsi="仿宋" w:eastAsia="仿宋" w:cs="仿宋"/>
          <w:b/>
          <w:color w:val="000000" w:themeColor="text1"/>
          <w:sz w:val="24"/>
          <w14:textFill>
            <w14:solidFill>
              <w14:schemeClr w14:val="tx1"/>
            </w14:solidFill>
          </w14:textFill>
        </w:rPr>
      </w:pPr>
    </w:p>
    <w:p w14:paraId="4F9B8A2C">
      <w:pPr>
        <w:autoSpaceDE w:val="0"/>
        <w:autoSpaceDN w:val="0"/>
        <w:spacing w:line="360" w:lineRule="auto"/>
        <w:rPr>
          <w:rFonts w:ascii="仿宋" w:hAnsi="仿宋" w:eastAsia="仿宋" w:cs="仿宋"/>
          <w:color w:val="000000" w:themeColor="text1"/>
          <w:sz w:val="24"/>
          <w14:textFill>
            <w14:solidFill>
              <w14:schemeClr w14:val="tx1"/>
            </w14:solidFill>
          </w14:textFill>
        </w:rPr>
      </w:pPr>
    </w:p>
    <w:p w14:paraId="1D109147">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1FA21BB9">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290E5443">
      <w:pPr>
        <w:pStyle w:val="649"/>
        <w:ind w:firstLine="0"/>
        <w:jc w:val="both"/>
        <w:rPr>
          <w:rFonts w:ascii="仿宋" w:eastAsia="仿宋" w:cs="仿宋"/>
          <w:color w:val="000000" w:themeColor="text1"/>
          <w14:textFill>
            <w14:solidFill>
              <w14:schemeClr w14:val="tx1"/>
            </w14:solidFill>
          </w14:textFill>
        </w:rPr>
      </w:pPr>
    </w:p>
    <w:p w14:paraId="25C34FD4">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九、技术解决方案</w:t>
      </w:r>
    </w:p>
    <w:p w14:paraId="50DA486A">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6118E086">
      <w:pPr>
        <w:spacing w:line="360" w:lineRule="auto"/>
        <w:jc w:val="center"/>
        <w:rPr>
          <w:rFonts w:ascii="仿宋" w:hAnsi="仿宋" w:eastAsia="仿宋" w:cs="仿宋"/>
          <w:color w:val="000000" w:themeColor="text1"/>
          <w:sz w:val="24"/>
          <w14:textFill>
            <w14:solidFill>
              <w14:schemeClr w14:val="tx1"/>
            </w14:solidFill>
          </w14:textFill>
        </w:rPr>
      </w:pPr>
    </w:p>
    <w:p w14:paraId="126A629A">
      <w:pPr>
        <w:snapToGrid w:val="0"/>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ECCB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6557355">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531" w:type="dxa"/>
            <w:vAlign w:val="center"/>
          </w:tcPr>
          <w:p w14:paraId="67363EFF">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设备名称</w:t>
            </w:r>
          </w:p>
        </w:tc>
        <w:tc>
          <w:tcPr>
            <w:tcW w:w="2160" w:type="dxa"/>
            <w:vAlign w:val="center"/>
          </w:tcPr>
          <w:p w14:paraId="271BA28B">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投标品牌及型号</w:t>
            </w:r>
          </w:p>
        </w:tc>
        <w:tc>
          <w:tcPr>
            <w:tcW w:w="2340" w:type="dxa"/>
            <w:vAlign w:val="center"/>
          </w:tcPr>
          <w:p w14:paraId="6A37632B">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规格配置详细说明</w:t>
            </w:r>
          </w:p>
        </w:tc>
        <w:tc>
          <w:tcPr>
            <w:tcW w:w="1080" w:type="dxa"/>
            <w:vAlign w:val="center"/>
          </w:tcPr>
          <w:p w14:paraId="69E45D0F">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332" w:type="dxa"/>
            <w:vAlign w:val="center"/>
          </w:tcPr>
          <w:p w14:paraId="78D2ECA0">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w:t>
            </w:r>
          </w:p>
        </w:tc>
      </w:tr>
      <w:tr w14:paraId="1D676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DA3EFE4">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531" w:type="dxa"/>
            <w:vAlign w:val="center"/>
          </w:tcPr>
          <w:p w14:paraId="3536B307">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0E7EEC09">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3631DC9A">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31E8D6CA">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4C84CADD">
            <w:pPr>
              <w:spacing w:line="360" w:lineRule="auto"/>
              <w:jc w:val="center"/>
              <w:rPr>
                <w:rFonts w:ascii="仿宋" w:hAnsi="仿宋" w:eastAsia="仿宋" w:cs="仿宋"/>
                <w:color w:val="000000" w:themeColor="text1"/>
                <w:sz w:val="24"/>
                <w14:textFill>
                  <w14:solidFill>
                    <w14:schemeClr w14:val="tx1"/>
                  </w14:solidFill>
                </w14:textFill>
              </w:rPr>
            </w:pPr>
          </w:p>
        </w:tc>
      </w:tr>
      <w:tr w14:paraId="2DC3B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29CFC6B">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531" w:type="dxa"/>
            <w:vAlign w:val="center"/>
          </w:tcPr>
          <w:p w14:paraId="7B8C5408">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5180BBD4">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52B296D8">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2851CCB7">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65273FB3">
            <w:pPr>
              <w:spacing w:line="360" w:lineRule="auto"/>
              <w:jc w:val="center"/>
              <w:rPr>
                <w:rFonts w:ascii="仿宋" w:hAnsi="仿宋" w:eastAsia="仿宋" w:cs="仿宋"/>
                <w:color w:val="000000" w:themeColor="text1"/>
                <w:sz w:val="24"/>
                <w14:textFill>
                  <w14:solidFill>
                    <w14:schemeClr w14:val="tx1"/>
                  </w14:solidFill>
                </w14:textFill>
              </w:rPr>
            </w:pPr>
          </w:p>
        </w:tc>
      </w:tr>
      <w:tr w14:paraId="2A16C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7722FC5">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531" w:type="dxa"/>
            <w:vAlign w:val="center"/>
          </w:tcPr>
          <w:p w14:paraId="029F7987">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3B05E52B">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6C357425">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59B591E5">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25AAF21B">
            <w:pPr>
              <w:spacing w:line="360" w:lineRule="auto"/>
              <w:jc w:val="center"/>
              <w:rPr>
                <w:rFonts w:ascii="仿宋" w:hAnsi="仿宋" w:eastAsia="仿宋" w:cs="仿宋"/>
                <w:color w:val="000000" w:themeColor="text1"/>
                <w:sz w:val="24"/>
                <w14:textFill>
                  <w14:solidFill>
                    <w14:schemeClr w14:val="tx1"/>
                  </w14:solidFill>
                </w14:textFill>
              </w:rPr>
            </w:pPr>
          </w:p>
        </w:tc>
      </w:tr>
      <w:tr w14:paraId="7925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26051B">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531" w:type="dxa"/>
            <w:vAlign w:val="center"/>
          </w:tcPr>
          <w:p w14:paraId="759EBA51">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655EA9A3">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7B9EC7ED">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1568B6A7">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6D33D957">
            <w:pPr>
              <w:spacing w:line="360" w:lineRule="auto"/>
              <w:jc w:val="center"/>
              <w:rPr>
                <w:rFonts w:ascii="仿宋" w:hAnsi="仿宋" w:eastAsia="仿宋" w:cs="仿宋"/>
                <w:color w:val="000000" w:themeColor="text1"/>
                <w:sz w:val="24"/>
                <w14:textFill>
                  <w14:solidFill>
                    <w14:schemeClr w14:val="tx1"/>
                  </w14:solidFill>
                </w14:textFill>
              </w:rPr>
            </w:pPr>
          </w:p>
        </w:tc>
      </w:tr>
      <w:tr w14:paraId="2C86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B1E3153">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531" w:type="dxa"/>
            <w:vAlign w:val="center"/>
          </w:tcPr>
          <w:p w14:paraId="10571F63">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795BD175">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527F740F">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7E943558">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16CF5F44">
            <w:pPr>
              <w:spacing w:line="360" w:lineRule="auto"/>
              <w:jc w:val="center"/>
              <w:rPr>
                <w:rFonts w:ascii="仿宋" w:hAnsi="仿宋" w:eastAsia="仿宋" w:cs="仿宋"/>
                <w:color w:val="000000" w:themeColor="text1"/>
                <w:sz w:val="24"/>
                <w14:textFill>
                  <w14:solidFill>
                    <w14:schemeClr w14:val="tx1"/>
                  </w14:solidFill>
                </w14:textFill>
              </w:rPr>
            </w:pPr>
          </w:p>
        </w:tc>
      </w:tr>
    </w:tbl>
    <w:p w14:paraId="3D59088D">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注：1.</w:t>
      </w:r>
      <w:r>
        <w:rPr>
          <w:rFonts w:hint="eastAsia" w:ascii="仿宋" w:hAnsi="仿宋" w:eastAsia="仿宋" w:cs="仿宋"/>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1BA9F100">
      <w:pPr>
        <w:autoSpaceDE w:val="0"/>
        <w:autoSpaceDN w:val="0"/>
        <w:spacing w:line="360" w:lineRule="auto"/>
        <w:rPr>
          <w:rFonts w:ascii="仿宋" w:hAnsi="仿宋" w:eastAsia="仿宋" w:cs="仿宋"/>
          <w:b/>
          <w:color w:val="000000" w:themeColor="text1"/>
          <w:spacing w:val="6"/>
          <w:sz w:val="24"/>
          <w14:textFill>
            <w14:solidFill>
              <w14:schemeClr w14:val="tx1"/>
            </w14:solidFill>
          </w14:textFill>
        </w:rPr>
      </w:pPr>
      <w:r>
        <w:rPr>
          <w:rFonts w:hint="eastAsia" w:ascii="仿宋" w:hAnsi="仿宋" w:eastAsia="仿宋" w:cs="仿宋"/>
          <w:b/>
          <w:color w:val="000000" w:themeColor="text1"/>
          <w:spacing w:val="6"/>
          <w:sz w:val="24"/>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618F566E">
      <w:pPr>
        <w:autoSpaceDE w:val="0"/>
        <w:autoSpaceDN w:val="0"/>
        <w:spacing w:line="360" w:lineRule="auto"/>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附：</w:t>
      </w:r>
      <w:r>
        <w:rPr>
          <w:rFonts w:hint="eastAsia" w:ascii="仿宋" w:hAnsi="仿宋" w:eastAsia="仿宋" w:cs="仿宋"/>
          <w:b/>
          <w:color w:val="000000" w:themeColor="text1"/>
          <w:kern w:val="0"/>
          <w:sz w:val="28"/>
          <w:szCs w:val="28"/>
          <w14:textFill>
            <w14:solidFill>
              <w14:schemeClr w14:val="tx1"/>
            </w14:solidFill>
          </w14:textFill>
        </w:rPr>
        <w:object>
          <v:shape id="_x0000_i1025" o:spt="75" type="#_x0000_t75" style="height:42pt;width:443.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52F39419">
      <w:pPr>
        <w:autoSpaceDE w:val="0"/>
        <w:autoSpaceDN w:val="0"/>
        <w:spacing w:line="360" w:lineRule="auto"/>
        <w:ind w:firstLine="4560" w:firstLineChars="1900"/>
        <w:rPr>
          <w:rFonts w:ascii="仿宋" w:hAnsi="仿宋" w:eastAsia="仿宋" w:cs="仿宋"/>
          <w:color w:val="000000" w:themeColor="text1"/>
          <w:kern w:val="0"/>
          <w:sz w:val="24"/>
          <w14:textFill>
            <w14:solidFill>
              <w14:schemeClr w14:val="tx1"/>
            </w14:solidFill>
          </w14:textFill>
        </w:rPr>
      </w:pPr>
    </w:p>
    <w:p w14:paraId="658570A0">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4B3E9965">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B8F876A">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ab/>
      </w:r>
      <w:r>
        <w:rPr>
          <w:rFonts w:hint="eastAsia" w:ascii="仿宋" w:hAnsi="仿宋" w:eastAsia="仿宋" w:cs="仿宋"/>
          <w:b/>
          <w:bCs/>
          <w:color w:val="000000" w:themeColor="text1"/>
          <w:kern w:val="0"/>
          <w:sz w:val="24"/>
          <w:lang w:val="zh-CN"/>
          <w14:textFill>
            <w14:solidFill>
              <w14:schemeClr w14:val="tx1"/>
            </w14:solidFill>
          </w14:textFill>
        </w:rPr>
        <w:tab/>
      </w:r>
    </w:p>
    <w:p w14:paraId="0C4AD18A">
      <w:pPr>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6"/>
          <w:szCs w:val="36"/>
          <w:lang w:val="zh-CN"/>
          <w14:textFill>
            <w14:solidFill>
              <w14:schemeClr w14:val="tx1"/>
            </w14:solidFill>
          </w14:textFill>
        </w:rPr>
      </w:pPr>
    </w:p>
    <w:p w14:paraId="2D55616B">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kern w:val="0"/>
          <w:sz w:val="32"/>
          <w:szCs w:val="32"/>
          <w:lang w:val="zh-CN"/>
          <w14:textFill>
            <w14:solidFill>
              <w14:schemeClr w14:val="tx1"/>
            </w14:solidFill>
          </w14:textFill>
        </w:rPr>
        <w:t>十、组织实施方案</w:t>
      </w:r>
    </w:p>
    <w:p w14:paraId="3F8707E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3A4643EA">
      <w:pPr>
        <w:pStyle w:val="81"/>
        <w:rPr>
          <w:rFonts w:ascii="仿宋" w:hAnsi="仿宋" w:eastAsia="仿宋" w:cs="仿宋"/>
          <w:color w:val="000000" w:themeColor="text1"/>
          <w14:textFill>
            <w14:solidFill>
              <w14:schemeClr w14:val="tx1"/>
            </w14:solidFill>
          </w14:textFill>
        </w:rPr>
      </w:pPr>
    </w:p>
    <w:p w14:paraId="34A8478B">
      <w:pPr>
        <w:tabs>
          <w:tab w:val="left" w:pos="2790"/>
          <w:tab w:val="left" w:pos="4230"/>
        </w:tabs>
        <w:autoSpaceDE w:val="0"/>
        <w:autoSpaceDN w:val="0"/>
        <w:spacing w:line="360" w:lineRule="auto"/>
        <w:ind w:right="1400"/>
        <w:outlineLvl w:val="1"/>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附表:项目实施进度计划表</w:t>
      </w:r>
      <w:r>
        <w:rPr>
          <w:rFonts w:hint="eastAsia" w:ascii="仿宋" w:hAnsi="仿宋" w:eastAsia="仿宋" w:cs="仿宋"/>
          <w:b/>
          <w:color w:val="000000" w:themeColor="text1"/>
          <w:sz w:val="24"/>
          <w14:textFill>
            <w14:solidFill>
              <w14:schemeClr w14:val="tx1"/>
            </w14:solidFill>
          </w14:textFill>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78B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6CD69AD">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工作日</w:t>
            </w:r>
          </w:p>
          <w:p w14:paraId="015BE4F3">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内容</w:t>
            </w:r>
          </w:p>
        </w:tc>
        <w:tc>
          <w:tcPr>
            <w:tcW w:w="552" w:type="dxa"/>
            <w:vAlign w:val="center"/>
          </w:tcPr>
          <w:p w14:paraId="3D6ADC40">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552" w:type="dxa"/>
            <w:vAlign w:val="center"/>
          </w:tcPr>
          <w:p w14:paraId="47904FE7">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552" w:type="dxa"/>
            <w:vAlign w:val="center"/>
          </w:tcPr>
          <w:p w14:paraId="06562F42">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552" w:type="dxa"/>
            <w:vAlign w:val="center"/>
          </w:tcPr>
          <w:p w14:paraId="335F9E64">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552" w:type="dxa"/>
            <w:vAlign w:val="center"/>
          </w:tcPr>
          <w:p w14:paraId="764C2AA2">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552" w:type="dxa"/>
            <w:vAlign w:val="center"/>
          </w:tcPr>
          <w:p w14:paraId="630C6D8E">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553" w:type="dxa"/>
            <w:vAlign w:val="center"/>
          </w:tcPr>
          <w:p w14:paraId="6ED3BF38">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553" w:type="dxa"/>
            <w:vAlign w:val="center"/>
          </w:tcPr>
          <w:p w14:paraId="4C5BB0FE">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553" w:type="dxa"/>
            <w:vAlign w:val="center"/>
          </w:tcPr>
          <w:p w14:paraId="74A1DE9B">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553" w:type="dxa"/>
            <w:vAlign w:val="center"/>
          </w:tcPr>
          <w:p w14:paraId="00E5D474">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553" w:type="dxa"/>
            <w:vAlign w:val="center"/>
          </w:tcPr>
          <w:p w14:paraId="0C14083D">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553" w:type="dxa"/>
            <w:vAlign w:val="center"/>
          </w:tcPr>
          <w:p w14:paraId="778CB212">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553" w:type="dxa"/>
            <w:vAlign w:val="center"/>
          </w:tcPr>
          <w:p w14:paraId="6B9864CB">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553" w:type="dxa"/>
            <w:vAlign w:val="center"/>
          </w:tcPr>
          <w:p w14:paraId="505FB8E8">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553" w:type="dxa"/>
            <w:vAlign w:val="center"/>
          </w:tcPr>
          <w:p w14:paraId="03456B2F">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553" w:type="dxa"/>
            <w:vAlign w:val="center"/>
          </w:tcPr>
          <w:p w14:paraId="192DA7D1">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r>
      <w:tr w14:paraId="4B45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8D81B9B">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35A7DB6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0399E7C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425E58F9">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38881675">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7D263B7">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3D483BD2">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72BC70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57FF673">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91E3A26">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7A98944">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E03B7C9">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FAEA229">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99000BF">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47970FC">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1F045F9">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9B90D70">
            <w:pPr>
              <w:spacing w:line="360" w:lineRule="auto"/>
              <w:rPr>
                <w:rFonts w:ascii="仿宋" w:hAnsi="仿宋" w:eastAsia="仿宋" w:cs="仿宋"/>
                <w:color w:val="000000" w:themeColor="text1"/>
                <w:sz w:val="24"/>
                <w14:textFill>
                  <w14:solidFill>
                    <w14:schemeClr w14:val="tx1"/>
                  </w14:solidFill>
                </w14:textFill>
              </w:rPr>
            </w:pPr>
          </w:p>
        </w:tc>
      </w:tr>
      <w:tr w14:paraId="1C48C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26A298A">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DC86028">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0B1DD43F">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12643627">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97E31AA">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694402C6">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12B52B9">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6117985">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76FB5F7">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3A4859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9A6E3C7">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27D19EA">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45810EF">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18E5C04">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D6CF253">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7993112">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AFC4DFD">
            <w:pPr>
              <w:spacing w:line="360" w:lineRule="auto"/>
              <w:rPr>
                <w:rFonts w:ascii="仿宋" w:hAnsi="仿宋" w:eastAsia="仿宋" w:cs="仿宋"/>
                <w:color w:val="000000" w:themeColor="text1"/>
                <w:sz w:val="24"/>
                <w14:textFill>
                  <w14:solidFill>
                    <w14:schemeClr w14:val="tx1"/>
                  </w14:solidFill>
                </w14:textFill>
              </w:rPr>
            </w:pPr>
          </w:p>
        </w:tc>
      </w:tr>
      <w:tr w14:paraId="40918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E8377A8">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049223A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56F6DC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4ED43607">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3E297B64">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86F84CB">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494634F0">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569C92F">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657DC6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3B01EF5">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6A08348">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6D938A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65FFE52">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BAC4F8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C74C42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6966755">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3070D30">
            <w:pPr>
              <w:spacing w:line="360" w:lineRule="auto"/>
              <w:rPr>
                <w:rFonts w:ascii="仿宋" w:hAnsi="仿宋" w:eastAsia="仿宋" w:cs="仿宋"/>
                <w:color w:val="000000" w:themeColor="text1"/>
                <w:sz w:val="24"/>
                <w14:textFill>
                  <w14:solidFill>
                    <w14:schemeClr w14:val="tx1"/>
                  </w14:solidFill>
                </w14:textFill>
              </w:rPr>
            </w:pPr>
          </w:p>
        </w:tc>
      </w:tr>
    </w:tbl>
    <w:p w14:paraId="2AF7079E">
      <w:pPr>
        <w:autoSpaceDE w:val="0"/>
        <w:autoSpaceDN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注：投标人可按上述时间表的格式自行编制切合实际的具体时间表。</w:t>
      </w:r>
    </w:p>
    <w:p w14:paraId="61EC0A38">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3750EDAC">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6BAA578">
      <w:pPr>
        <w:spacing w:line="360" w:lineRule="auto"/>
        <w:rPr>
          <w:rFonts w:ascii="仿宋" w:hAnsi="仿宋" w:eastAsia="仿宋" w:cs="仿宋"/>
          <w:color w:val="000000" w:themeColor="text1"/>
          <w:kern w:val="0"/>
          <w:sz w:val="24"/>
          <w14:textFill>
            <w14:solidFill>
              <w14:schemeClr w14:val="tx1"/>
            </w14:solidFill>
          </w14:textFill>
        </w:rPr>
      </w:pPr>
    </w:p>
    <w:p w14:paraId="316AB919">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664BB904">
      <w:pPr>
        <w:spacing w:line="360" w:lineRule="auto"/>
        <w:rPr>
          <w:rFonts w:ascii="仿宋" w:hAnsi="仿宋" w:eastAsia="仿宋" w:cs="仿宋"/>
          <w:b/>
          <w:bCs/>
          <w:color w:val="000000" w:themeColor="text1"/>
          <w:sz w:val="32"/>
          <w:szCs w:val="32"/>
          <w14:textFill>
            <w14:solidFill>
              <w14:schemeClr w14:val="tx1"/>
            </w14:solidFill>
          </w14:textFill>
        </w:rPr>
      </w:pPr>
    </w:p>
    <w:p w14:paraId="0205AC7E">
      <w:pPr>
        <w:spacing w:line="360" w:lineRule="auto"/>
        <w:rPr>
          <w:rFonts w:ascii="仿宋" w:hAnsi="仿宋" w:eastAsia="仿宋" w:cs="仿宋"/>
          <w:b/>
          <w:bCs/>
          <w:color w:val="000000" w:themeColor="text1"/>
          <w:sz w:val="32"/>
          <w:szCs w:val="32"/>
          <w14:textFill>
            <w14:solidFill>
              <w14:schemeClr w14:val="tx1"/>
            </w14:solidFill>
          </w14:textFill>
        </w:rPr>
      </w:pPr>
    </w:p>
    <w:p w14:paraId="2EB70FAD">
      <w:pPr>
        <w:spacing w:line="360" w:lineRule="auto"/>
        <w:rPr>
          <w:rFonts w:ascii="仿宋" w:hAnsi="仿宋" w:eastAsia="仿宋" w:cs="仿宋"/>
          <w:b/>
          <w:bCs/>
          <w:color w:val="000000" w:themeColor="text1"/>
          <w:sz w:val="32"/>
          <w:szCs w:val="32"/>
          <w14:textFill>
            <w14:solidFill>
              <w14:schemeClr w14:val="tx1"/>
            </w14:solidFill>
          </w14:textFill>
        </w:rPr>
      </w:pPr>
    </w:p>
    <w:p w14:paraId="3FE138A4">
      <w:pPr>
        <w:spacing w:line="360" w:lineRule="auto"/>
        <w:rPr>
          <w:rFonts w:ascii="仿宋" w:hAnsi="仿宋" w:eastAsia="仿宋" w:cs="仿宋"/>
          <w:b/>
          <w:bCs/>
          <w:color w:val="000000" w:themeColor="text1"/>
          <w:sz w:val="32"/>
          <w:szCs w:val="32"/>
          <w14:textFill>
            <w14:solidFill>
              <w14:schemeClr w14:val="tx1"/>
            </w14:solidFill>
          </w14:textFill>
        </w:rPr>
      </w:pPr>
    </w:p>
    <w:p w14:paraId="3E46BF6C">
      <w:pPr>
        <w:spacing w:line="360" w:lineRule="auto"/>
        <w:rPr>
          <w:rFonts w:ascii="仿宋" w:hAnsi="仿宋" w:eastAsia="仿宋" w:cs="仿宋"/>
          <w:b/>
          <w:bCs/>
          <w:color w:val="000000" w:themeColor="text1"/>
          <w:sz w:val="32"/>
          <w:szCs w:val="32"/>
          <w14:textFill>
            <w14:solidFill>
              <w14:schemeClr w14:val="tx1"/>
            </w14:solidFill>
          </w14:textFill>
        </w:rPr>
      </w:pPr>
    </w:p>
    <w:p w14:paraId="3B2A75E4">
      <w:pPr>
        <w:spacing w:line="360" w:lineRule="auto"/>
        <w:rPr>
          <w:rFonts w:ascii="仿宋" w:hAnsi="仿宋" w:eastAsia="仿宋" w:cs="仿宋"/>
          <w:b/>
          <w:bCs/>
          <w:color w:val="000000" w:themeColor="text1"/>
          <w:sz w:val="32"/>
          <w:szCs w:val="32"/>
          <w14:textFill>
            <w14:solidFill>
              <w14:schemeClr w14:val="tx1"/>
            </w14:solidFill>
          </w14:textFill>
        </w:rPr>
      </w:pPr>
    </w:p>
    <w:p w14:paraId="66F975A1">
      <w:pPr>
        <w:spacing w:line="360" w:lineRule="auto"/>
        <w:rPr>
          <w:rFonts w:ascii="仿宋" w:hAnsi="仿宋" w:eastAsia="仿宋" w:cs="仿宋"/>
          <w:b/>
          <w:bCs/>
          <w:color w:val="000000" w:themeColor="text1"/>
          <w:sz w:val="32"/>
          <w:szCs w:val="32"/>
          <w14:textFill>
            <w14:solidFill>
              <w14:schemeClr w14:val="tx1"/>
            </w14:solidFill>
          </w14:textFill>
        </w:rPr>
      </w:pPr>
    </w:p>
    <w:p w14:paraId="0B229E79">
      <w:pPr>
        <w:spacing w:line="360" w:lineRule="auto"/>
        <w:rPr>
          <w:rFonts w:ascii="仿宋" w:hAnsi="仿宋" w:eastAsia="仿宋" w:cs="仿宋"/>
          <w:b/>
          <w:bCs/>
          <w:color w:val="000000" w:themeColor="text1"/>
          <w:sz w:val="32"/>
          <w:szCs w:val="32"/>
          <w14:textFill>
            <w14:solidFill>
              <w14:schemeClr w14:val="tx1"/>
            </w14:solidFill>
          </w14:textFill>
        </w:rPr>
      </w:pPr>
    </w:p>
    <w:p w14:paraId="4A263A89">
      <w:pPr>
        <w:spacing w:line="360" w:lineRule="auto"/>
        <w:rPr>
          <w:rFonts w:ascii="仿宋" w:hAnsi="仿宋" w:eastAsia="仿宋" w:cs="仿宋"/>
          <w:b/>
          <w:bCs/>
          <w:color w:val="000000" w:themeColor="text1"/>
          <w:sz w:val="32"/>
          <w:szCs w:val="32"/>
          <w14:textFill>
            <w14:solidFill>
              <w14:schemeClr w14:val="tx1"/>
            </w14:solidFill>
          </w14:textFill>
        </w:rPr>
      </w:pPr>
    </w:p>
    <w:p w14:paraId="37A0648C">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1F3E3357">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30445A56">
      <w:pPr>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十一、售后服务方案</w:t>
      </w:r>
    </w:p>
    <w:p w14:paraId="494A64E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460D5BE4">
      <w:pPr>
        <w:pStyle w:val="81"/>
        <w:rPr>
          <w:rFonts w:ascii="仿宋" w:hAnsi="仿宋" w:eastAsia="仿宋" w:cs="仿宋"/>
          <w:color w:val="000000" w:themeColor="text1"/>
          <w14:textFill>
            <w14:solidFill>
              <w14:schemeClr w14:val="tx1"/>
            </w14:solidFill>
          </w14:textFill>
        </w:rPr>
      </w:pPr>
    </w:p>
    <w:p w14:paraId="098B043C">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附表A:售后服务机构情况表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F4D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52E336F">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2160" w:type="dxa"/>
          </w:tcPr>
          <w:p w14:paraId="487807A9">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机构名称</w:t>
            </w:r>
          </w:p>
        </w:tc>
        <w:tc>
          <w:tcPr>
            <w:tcW w:w="1620" w:type="dxa"/>
          </w:tcPr>
          <w:p w14:paraId="3FCAAC2C">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机构性质</w:t>
            </w:r>
          </w:p>
        </w:tc>
        <w:tc>
          <w:tcPr>
            <w:tcW w:w="1245" w:type="dxa"/>
          </w:tcPr>
          <w:p w14:paraId="5D3BDC4A">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注册地址</w:t>
            </w:r>
          </w:p>
        </w:tc>
        <w:tc>
          <w:tcPr>
            <w:tcW w:w="2175" w:type="dxa"/>
          </w:tcPr>
          <w:p w14:paraId="5C7EE796">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服务技术人员数量</w:t>
            </w:r>
          </w:p>
        </w:tc>
        <w:tc>
          <w:tcPr>
            <w:tcW w:w="1260" w:type="dxa"/>
          </w:tcPr>
          <w:p w14:paraId="0B874421">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联系电话</w:t>
            </w:r>
          </w:p>
        </w:tc>
      </w:tr>
      <w:tr w14:paraId="324FC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7CC809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3B6EED3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29900DB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166ABCB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17D6516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13FED57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3440C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91CD79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2288341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5E434DF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5711EC7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65AA84B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59B29D1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5B22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3860D2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38B35A7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53A1B9F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7E68A19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0F0CA5D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73428CD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bl>
    <w:p w14:paraId="59B0A358">
      <w:pPr>
        <w:autoSpaceDE w:val="0"/>
        <w:autoSpaceDN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注：关于项目涉及的所有售后服务机构均在本表注明，包括投标人本单位和符合条件的第三方服务机构。</w:t>
      </w:r>
    </w:p>
    <w:p w14:paraId="68775A82">
      <w:pPr>
        <w:autoSpaceDE w:val="0"/>
        <w:autoSpaceDN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附表B：售后服务人员情况表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DB1924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5D80A83">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C1822E7">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4FFAD32">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FA41043">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4109D8D">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C790170">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9391002">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D281342">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577D8D2">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1C59DEB">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54831F6">
            <w:pPr>
              <w:autoSpaceDE w:val="0"/>
              <w:autoSpaceDN w:val="0"/>
              <w:spacing w:line="240" w:lineRule="exact"/>
              <w:ind w:left="-36" w:leftChars="-17" w:right="-181" w:rightChars="-86"/>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到达现场时间</w:t>
            </w:r>
          </w:p>
        </w:tc>
      </w:tr>
      <w:tr w14:paraId="5A7FF59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0461EB0">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2D141EE1">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77F1688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3437470">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DD6902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B64189C">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A10E24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4C4995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453AEA75">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041542A">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6546719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r w14:paraId="0B9C2B1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FD53E8">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0688D203">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49ED71C4">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35323A48">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2F299F8">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009B9AE">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02501FB">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6C9D5C0">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819D8E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2A1F71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7A90446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r w14:paraId="7647CCE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12DA990">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4FCEA020">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44E1C8E9">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4E57D6B">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309457E">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5BBC185">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EFC07D8">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5C5E55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3FB84BC">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31FE32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79596A16">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bl>
    <w:p w14:paraId="3B8D5F1D">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3986AC3C">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7E8A4552">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19925E97">
      <w:pPr>
        <w:spacing w:line="360" w:lineRule="auto"/>
        <w:rPr>
          <w:rFonts w:ascii="仿宋" w:hAnsi="仿宋" w:eastAsia="仿宋" w:cs="仿宋"/>
          <w:b/>
          <w:color w:val="000000" w:themeColor="text1"/>
          <w:sz w:val="30"/>
          <w:szCs w:val="30"/>
          <w14:textFill>
            <w14:solidFill>
              <w14:schemeClr w14:val="tx1"/>
            </w14:solidFill>
          </w14:textFill>
        </w:rPr>
      </w:pPr>
    </w:p>
    <w:p w14:paraId="1F438DD1">
      <w:pPr>
        <w:spacing w:line="360" w:lineRule="auto"/>
        <w:rPr>
          <w:rFonts w:ascii="仿宋" w:hAnsi="仿宋" w:eastAsia="仿宋" w:cs="仿宋"/>
          <w:b/>
          <w:color w:val="000000" w:themeColor="text1"/>
          <w:sz w:val="30"/>
          <w:szCs w:val="30"/>
          <w14:textFill>
            <w14:solidFill>
              <w14:schemeClr w14:val="tx1"/>
            </w14:solidFill>
          </w14:textFill>
        </w:rPr>
      </w:pPr>
    </w:p>
    <w:p w14:paraId="7DA43EEC">
      <w:pPr>
        <w:spacing w:line="360" w:lineRule="auto"/>
        <w:rPr>
          <w:rFonts w:ascii="仿宋" w:hAnsi="仿宋" w:eastAsia="仿宋" w:cs="仿宋"/>
          <w:b/>
          <w:color w:val="000000" w:themeColor="text1"/>
          <w:sz w:val="30"/>
          <w:szCs w:val="30"/>
          <w14:textFill>
            <w14:solidFill>
              <w14:schemeClr w14:val="tx1"/>
            </w14:solidFill>
          </w14:textFill>
        </w:rPr>
      </w:pPr>
    </w:p>
    <w:p w14:paraId="210EE630">
      <w:pPr>
        <w:spacing w:line="360" w:lineRule="auto"/>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十二、投标人售后服务能力证明材料</w:t>
      </w:r>
    </w:p>
    <w:p w14:paraId="53A17C0E">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（由投标人根据采购需求及磋商文件要求编制）</w:t>
      </w:r>
    </w:p>
    <w:p w14:paraId="7520FCE6">
      <w:pPr>
        <w:spacing w:line="336" w:lineRule="auto"/>
        <w:ind w:firstLine="3600" w:firstLineChars="1500"/>
        <w:rPr>
          <w:rFonts w:ascii="仿宋" w:hAnsi="仿宋" w:eastAsia="仿宋" w:cs="仿宋"/>
          <w:color w:val="000000" w:themeColor="text1"/>
          <w:sz w:val="24"/>
          <w14:textFill>
            <w14:solidFill>
              <w14:schemeClr w14:val="tx1"/>
            </w14:solidFill>
          </w14:textFill>
        </w:rPr>
      </w:pPr>
    </w:p>
    <w:p w14:paraId="0D92FF44">
      <w:pPr>
        <w:pStyle w:val="81"/>
        <w:rPr>
          <w:rFonts w:ascii="仿宋" w:hAnsi="仿宋" w:eastAsia="仿宋" w:cs="仿宋"/>
          <w:color w:val="000000" w:themeColor="text1"/>
          <w14:textFill>
            <w14:solidFill>
              <w14:schemeClr w14:val="tx1"/>
            </w14:solidFill>
          </w14:textFill>
        </w:rPr>
      </w:pPr>
    </w:p>
    <w:p w14:paraId="5B5782FB">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4748C8A0">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4E457C1D">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十三、项目小组人员名单</w:t>
      </w:r>
    </w:p>
    <w:p w14:paraId="5AB74424">
      <w:pPr>
        <w:spacing w:line="360" w:lineRule="auto"/>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43BE1097">
      <w:pPr>
        <w:keepNext/>
        <w:autoSpaceDE w:val="0"/>
        <w:autoSpaceDN w:val="0"/>
        <w:spacing w:line="360" w:lineRule="auto"/>
        <w:ind w:firstLine="477"/>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5CA556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D8F3FD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B90931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467A28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6D4338B">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截止投标时间近3年业绩及承担的主要工作情况，曾担任项目经理的项目应列明细</w:t>
            </w:r>
          </w:p>
        </w:tc>
      </w:tr>
      <w:tr w14:paraId="7D5404B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E3B3EA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DED47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C89F71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3D995C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6004E9A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B46432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18A816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9928D7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4A6B5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44F6609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783BD7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407B73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70BF1E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4AE9C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4AC017C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AE5362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65B958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284B66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55B2F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4B4F105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65E3BC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827805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E73043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75627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0285A93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3330B4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843D68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D89633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B0FA7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5E899CD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CBA1BE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ACCE36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513CD4A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B6528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31FCCC0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0522DE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BB8F72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1EE580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B3DB9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269E717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A2D33F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32E6BE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6ED93F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351726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bl>
    <w:p w14:paraId="2773EE33">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2585D9B2">
      <w:pPr>
        <w:pStyle w:val="81"/>
        <w:rPr>
          <w:rFonts w:ascii="仿宋" w:hAnsi="仿宋" w:eastAsia="仿宋" w:cs="仿宋"/>
          <w:color w:val="000000" w:themeColor="text1"/>
          <w14:textFill>
            <w14:solidFill>
              <w14:schemeClr w14:val="tx1"/>
            </w14:solidFill>
          </w14:textFill>
        </w:rPr>
      </w:pPr>
    </w:p>
    <w:p w14:paraId="1AFD39DD">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附表B:本项目的项目小组人员情况表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F7A4C5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FA18F9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40EE94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B17221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1832D6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071EE6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p w14:paraId="0DD30C4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489ED9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p w14:paraId="6A6D44E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CF9137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p w14:paraId="7A6D2D0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9661DC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D90E48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A9B362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参与本项目的到位情况</w:t>
            </w:r>
          </w:p>
        </w:tc>
      </w:tr>
      <w:tr w14:paraId="00B4242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1D07AD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6604F83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7B286A1">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46E3C0FB">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2A6F25A4">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503D0D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E7037F3">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21F4FAD">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64076F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2221AB44">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30AC60A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9DB947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17DC01E3">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E412037">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537DCFC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1C982BC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4D362A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C7B9A53">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CDC21D7">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40B1E1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598DD18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6005492D">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注：投标人可按上述的格式自行编制，须随表提交相应的证书复印件并注明所在投标技术文件页码。</w:t>
      </w:r>
    </w:p>
    <w:p w14:paraId="45D52102">
      <w:pPr>
        <w:pStyle w:val="81"/>
        <w:rPr>
          <w:rFonts w:ascii="仿宋" w:hAnsi="仿宋" w:eastAsia="仿宋" w:cs="仿宋"/>
          <w:color w:val="000000" w:themeColor="text1"/>
          <w14:textFill>
            <w14:solidFill>
              <w14:schemeClr w14:val="tx1"/>
            </w14:solidFill>
          </w14:textFill>
        </w:rPr>
      </w:pPr>
    </w:p>
    <w:p w14:paraId="1C602584">
      <w:pPr>
        <w:spacing w:line="360" w:lineRule="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附表C:本项目的项目负责人和小组人员社会保障资金记录情况表</w:t>
      </w:r>
      <w:r>
        <w:rPr>
          <w:rFonts w:hint="eastAsia" w:ascii="仿宋" w:hAnsi="仿宋" w:eastAsia="仿宋" w:cs="仿宋"/>
          <w:color w:val="000000" w:themeColor="text1"/>
          <w:sz w:val="24"/>
          <w14:textFill>
            <w14:solidFill>
              <w14:schemeClr w14:val="tx1"/>
            </w14:solidFill>
          </w14:textFill>
        </w:rPr>
        <w:t>（以社保部门出具缴纳凭证作附件）</w:t>
      </w:r>
    </w:p>
    <w:p w14:paraId="2F8BFFFD">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28E847E1">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14:paraId="721A5AB4">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78168EAB">
      <w:pPr>
        <w:snapToGrid w:val="0"/>
        <w:spacing w:line="360" w:lineRule="auto"/>
        <w:ind w:firstLine="6907" w:firstLineChars="2150"/>
        <w:rPr>
          <w:rFonts w:ascii="仿宋" w:hAnsi="仿宋" w:eastAsia="仿宋" w:cs="仿宋"/>
          <w:b/>
          <w:bCs/>
          <w:color w:val="000000" w:themeColor="text1"/>
          <w:sz w:val="32"/>
          <w:szCs w:val="32"/>
          <w14:textFill>
            <w14:solidFill>
              <w14:schemeClr w14:val="tx1"/>
            </w14:solidFill>
          </w14:textFill>
        </w:rPr>
      </w:pPr>
    </w:p>
    <w:p w14:paraId="146C29E3">
      <w:pPr>
        <w:snapToGrid w:val="0"/>
        <w:spacing w:line="360" w:lineRule="auto"/>
        <w:ind w:right="960"/>
        <w:rPr>
          <w:rFonts w:ascii="仿宋" w:hAnsi="仿宋" w:eastAsia="仿宋" w:cs="仿宋"/>
          <w:color w:val="000000" w:themeColor="text1"/>
          <w:kern w:val="0"/>
          <w:sz w:val="24"/>
          <w:lang w:val="zh-CN"/>
          <w14:textFill>
            <w14:solidFill>
              <w14:schemeClr w14:val="tx1"/>
            </w14:solidFill>
          </w14:textFill>
        </w:rPr>
      </w:pPr>
    </w:p>
    <w:p w14:paraId="148FB55F">
      <w:pPr>
        <w:snapToGrid w:val="0"/>
        <w:spacing w:line="360" w:lineRule="auto"/>
        <w:ind w:right="960"/>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十四、</w:t>
      </w:r>
      <w:r>
        <w:rPr>
          <w:rFonts w:hint="eastAsia" w:ascii="仿宋" w:hAnsi="仿宋" w:eastAsia="仿宋" w:cs="仿宋"/>
          <w:b/>
          <w:color w:val="000000" w:themeColor="text1"/>
          <w:kern w:val="0"/>
          <w:sz w:val="32"/>
          <w:szCs w:val="32"/>
          <w:lang w:val="zh-CN"/>
          <w14:textFill>
            <w14:solidFill>
              <w14:schemeClr w14:val="tx1"/>
            </w14:solidFill>
          </w14:textFill>
        </w:rPr>
        <w:t>优惠条件及特殊承诺</w:t>
      </w:r>
    </w:p>
    <w:p w14:paraId="682DB10F">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3BEE8B74">
      <w:pPr>
        <w:spacing w:line="360" w:lineRule="auto"/>
        <w:rPr>
          <w:rFonts w:ascii="仿宋" w:hAnsi="仿宋" w:eastAsia="仿宋" w:cs="仿宋"/>
          <w:color w:val="000000" w:themeColor="text1"/>
          <w:sz w:val="18"/>
          <w:szCs w:val="18"/>
          <w14:textFill>
            <w14:solidFill>
              <w14:schemeClr w14:val="tx1"/>
            </w14:solidFill>
          </w14:textFill>
        </w:rPr>
      </w:pPr>
    </w:p>
    <w:p w14:paraId="4968B669">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512AA8BE">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C986F9D">
      <w:pPr>
        <w:spacing w:line="360" w:lineRule="auto"/>
        <w:rPr>
          <w:rFonts w:ascii="仿宋" w:hAnsi="仿宋" w:eastAsia="仿宋" w:cs="仿宋"/>
          <w:b/>
          <w:bCs/>
          <w:color w:val="000000" w:themeColor="text1"/>
          <w:sz w:val="18"/>
          <w:szCs w:val="18"/>
          <w14:textFill>
            <w14:solidFill>
              <w14:schemeClr w14:val="tx1"/>
            </w14:solidFill>
          </w14:textFill>
        </w:rPr>
      </w:pPr>
    </w:p>
    <w:p w14:paraId="2EFEDE23">
      <w:pPr>
        <w:spacing w:line="360" w:lineRule="auto"/>
        <w:rPr>
          <w:rFonts w:ascii="仿宋" w:hAnsi="仿宋" w:eastAsia="仿宋" w:cs="仿宋"/>
          <w:b/>
          <w:bCs/>
          <w:color w:val="000000" w:themeColor="text1"/>
          <w:sz w:val="32"/>
          <w:szCs w:val="32"/>
          <w14:textFill>
            <w14:solidFill>
              <w14:schemeClr w14:val="tx1"/>
            </w14:solidFill>
          </w14:textFill>
        </w:rPr>
      </w:pPr>
    </w:p>
    <w:p w14:paraId="029CA130">
      <w:pPr>
        <w:spacing w:line="360" w:lineRule="auto"/>
        <w:rPr>
          <w:rFonts w:ascii="仿宋" w:hAnsi="仿宋" w:eastAsia="仿宋" w:cs="仿宋"/>
          <w:b/>
          <w:bCs/>
          <w:color w:val="000000" w:themeColor="text1"/>
          <w:sz w:val="32"/>
          <w:szCs w:val="32"/>
          <w14:textFill>
            <w14:solidFill>
              <w14:schemeClr w14:val="tx1"/>
            </w14:solidFill>
          </w14:textFill>
        </w:rPr>
      </w:pPr>
    </w:p>
    <w:p w14:paraId="4DE051F4">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31B4DB3B">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十五、</w:t>
      </w:r>
      <w:r>
        <w:rPr>
          <w:rFonts w:hint="eastAsia" w:ascii="仿宋" w:hAnsi="仿宋" w:eastAsia="仿宋" w:cs="仿宋"/>
          <w:b/>
          <w:color w:val="000000" w:themeColor="text1"/>
          <w:kern w:val="0"/>
          <w:sz w:val="32"/>
          <w:szCs w:val="32"/>
          <w:lang w:val="zh-CN"/>
          <w14:textFill>
            <w14:solidFill>
              <w14:schemeClr w14:val="tx1"/>
            </w14:solidFill>
          </w14:textFill>
        </w:rPr>
        <w:t>备品备件及供选择的配套零部件清单</w:t>
      </w:r>
    </w:p>
    <w:p w14:paraId="024B2BE5">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18DFB248">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58C72F93">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6C790CD1">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7AED95C6">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0797C3D8">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6440F322">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2ABC4C00">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十六、</w:t>
      </w:r>
      <w:r>
        <w:rPr>
          <w:rFonts w:hint="eastAsia" w:ascii="仿宋" w:hAnsi="仿宋" w:eastAsia="仿宋" w:cs="仿宋"/>
          <w:b/>
          <w:color w:val="000000" w:themeColor="text1"/>
          <w:kern w:val="0"/>
          <w:sz w:val="32"/>
          <w:szCs w:val="32"/>
          <w:lang w:val="zh-CN"/>
          <w14:textFill>
            <w14:solidFill>
              <w14:schemeClr w14:val="tx1"/>
            </w14:solidFill>
          </w14:textFill>
        </w:rPr>
        <w:t>培训计划</w:t>
      </w:r>
    </w:p>
    <w:p w14:paraId="14BC5E04">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196F73E8">
      <w:pPr>
        <w:keepNext/>
        <w:autoSpaceDE w:val="0"/>
        <w:autoSpaceDN w:val="0"/>
        <w:spacing w:line="360" w:lineRule="auto"/>
        <w:ind w:firstLine="477"/>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996473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3BE4473">
            <w:pPr>
              <w:tabs>
                <w:tab w:val="center" w:pos="1690"/>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554E053">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742E7CE2">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3679D4CD">
            <w:pPr>
              <w:tabs>
                <w:tab w:val="center" w:pos="1028"/>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7AE5891F">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52CA637F">
            <w:pPr>
              <w:tabs>
                <w:tab w:val="center" w:pos="520"/>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957D515">
            <w:pPr>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课程费用</w:t>
            </w:r>
          </w:p>
        </w:tc>
      </w:tr>
      <w:tr w14:paraId="44D13E7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536F8D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78F57E0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14:paraId="7CF0297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14:paraId="24743F3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14:paraId="1AA9A0E8">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14:paraId="788EB72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161528F7">
            <w:pPr>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33C442C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A55E73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3C942B9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1B58BD9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366ED24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5485C801">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2B56C2E1">
            <w:pPr>
              <w:tabs>
                <w:tab w:val="left" w:pos="7"/>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3A7EF686">
            <w:pPr>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0B42ACC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注解:A</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课程清单按时间顺序排列，并提供以下详细资料：</w:t>
      </w:r>
    </w:p>
    <w:p w14:paraId="17EC0C84">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课程概要</w:t>
      </w:r>
    </w:p>
    <w:p w14:paraId="55A8E7D6">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课程目的</w:t>
      </w:r>
    </w:p>
    <w:p w14:paraId="4BD2EC4F">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教学方式</w:t>
      </w:r>
    </w:p>
    <w:p w14:paraId="75C07E4B">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先决条件</w:t>
      </w:r>
    </w:p>
    <w:p w14:paraId="74B9FD27">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教材目录</w:t>
      </w:r>
    </w:p>
    <w:p w14:paraId="1E31AF64">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  按照附表A提供授课教师的简历</w:t>
      </w:r>
    </w:p>
    <w:p w14:paraId="73224A4B">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05891D94">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784073D4">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5BA88DA4">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C4EAFB5">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十七、验收方案</w:t>
      </w:r>
    </w:p>
    <w:p w14:paraId="21B79882">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1B62807B">
      <w:pPr>
        <w:spacing w:line="360" w:lineRule="auto"/>
        <w:jc w:val="center"/>
        <w:rPr>
          <w:rFonts w:ascii="仿宋" w:hAnsi="仿宋" w:eastAsia="仿宋" w:cs="仿宋"/>
          <w:color w:val="000000" w:themeColor="text1"/>
          <w:sz w:val="24"/>
          <w14:textFill>
            <w14:solidFill>
              <w14:schemeClr w14:val="tx1"/>
            </w14:solidFill>
          </w14:textFill>
        </w:rPr>
      </w:pPr>
    </w:p>
    <w:p w14:paraId="2CE7AC93">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4ED45E97">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443DA2DE">
      <w:pPr>
        <w:spacing w:line="360" w:lineRule="auto"/>
        <w:jc w:val="center"/>
        <w:rPr>
          <w:rFonts w:ascii="仿宋" w:hAnsi="仿宋" w:eastAsia="仿宋" w:cs="仿宋"/>
          <w:b/>
          <w:bCs/>
          <w:color w:val="000000" w:themeColor="text1"/>
          <w:sz w:val="30"/>
          <w:szCs w:val="30"/>
          <w14:textFill>
            <w14:solidFill>
              <w14:schemeClr w14:val="tx1"/>
            </w14:solidFill>
          </w14:textFill>
        </w:rPr>
      </w:pPr>
    </w:p>
    <w:p w14:paraId="0B9DFA97">
      <w:pPr>
        <w:spacing w:line="360" w:lineRule="auto"/>
        <w:jc w:val="center"/>
        <w:rPr>
          <w:rFonts w:ascii="仿宋" w:hAnsi="仿宋" w:eastAsia="仿宋" w:cs="仿宋"/>
          <w:b/>
          <w:bCs/>
          <w:color w:val="000000" w:themeColor="text1"/>
          <w:sz w:val="30"/>
          <w:szCs w:val="30"/>
          <w14:textFill>
            <w14:solidFill>
              <w14:schemeClr w14:val="tx1"/>
            </w14:solidFill>
          </w14:textFill>
        </w:rPr>
      </w:pPr>
    </w:p>
    <w:p w14:paraId="46A32176">
      <w:pPr>
        <w:spacing w:line="360" w:lineRule="auto"/>
        <w:jc w:val="center"/>
        <w:rPr>
          <w:rFonts w:ascii="仿宋" w:hAnsi="仿宋" w:eastAsia="仿宋" w:cs="仿宋"/>
          <w:b/>
          <w:bCs/>
          <w:color w:val="000000" w:themeColor="text1"/>
          <w:sz w:val="24"/>
          <w14:textFill>
            <w14:solidFill>
              <w14:schemeClr w14:val="tx1"/>
            </w14:solidFill>
          </w14:textFill>
        </w:rPr>
      </w:pPr>
    </w:p>
    <w:p w14:paraId="7B4784F4">
      <w:pPr>
        <w:spacing w:line="360" w:lineRule="auto"/>
        <w:jc w:val="center"/>
        <w:rPr>
          <w:rFonts w:ascii="仿宋" w:hAnsi="仿宋" w:eastAsia="仿宋" w:cs="仿宋"/>
          <w:b/>
          <w:bCs/>
          <w:color w:val="000000" w:themeColor="text1"/>
          <w:sz w:val="24"/>
          <w14:textFill>
            <w14:solidFill>
              <w14:schemeClr w14:val="tx1"/>
            </w14:solidFill>
          </w14:textFill>
        </w:rPr>
      </w:pPr>
    </w:p>
    <w:p w14:paraId="01C483B9">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十八、认为需要的</w:t>
      </w:r>
      <w:r>
        <w:rPr>
          <w:rFonts w:hint="eastAsia" w:ascii="仿宋" w:hAnsi="仿宋" w:eastAsia="仿宋" w:cs="仿宋"/>
          <w:b/>
          <w:color w:val="000000" w:themeColor="text1"/>
          <w:kern w:val="0"/>
          <w:sz w:val="32"/>
          <w:szCs w:val="32"/>
          <w:lang w:val="zh-CN"/>
          <w14:textFill>
            <w14:solidFill>
              <w14:schemeClr w14:val="tx1"/>
            </w14:solidFill>
          </w14:textFill>
        </w:rPr>
        <w:t>其他商务技术（资信）文件或说明</w:t>
      </w:r>
    </w:p>
    <w:p w14:paraId="6AFE0614">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2E3C1E1D">
      <w:pPr>
        <w:spacing w:line="360" w:lineRule="auto"/>
        <w:rPr>
          <w:rFonts w:ascii="仿宋" w:hAnsi="仿宋" w:eastAsia="仿宋" w:cs="仿宋"/>
          <w:color w:val="000000" w:themeColor="text1"/>
          <w:sz w:val="24"/>
          <w14:textFill>
            <w14:solidFill>
              <w14:schemeClr w14:val="tx1"/>
            </w14:solidFill>
          </w14:textFill>
        </w:rPr>
      </w:pPr>
    </w:p>
    <w:p w14:paraId="535BF7DB">
      <w:pPr>
        <w:pStyle w:val="81"/>
        <w:rPr>
          <w:rFonts w:ascii="仿宋" w:hAnsi="仿宋" w:eastAsia="仿宋" w:cs="仿宋"/>
          <w:color w:val="000000" w:themeColor="text1"/>
          <w14:textFill>
            <w14:solidFill>
              <w14:schemeClr w14:val="tx1"/>
            </w14:solidFill>
          </w14:textFill>
        </w:rPr>
      </w:pPr>
    </w:p>
    <w:p w14:paraId="0A4064AE">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63630BB3">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740598DD">
      <w:pPr>
        <w:pStyle w:val="82"/>
        <w:rPr>
          <w:rFonts w:ascii="仿宋" w:hAnsi="仿宋" w:eastAsia="仿宋" w:cs="仿宋"/>
          <w:color w:val="000000" w:themeColor="text1"/>
          <w14:textFill>
            <w14:solidFill>
              <w14:schemeClr w14:val="tx1"/>
            </w14:solidFill>
          </w14:textFill>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3BA5B6EE">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14:paraId="5F67987C">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2451A697">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6B70A4A7">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（1）开标一览表（报价表）………………………………………………………（页码）</w:t>
      </w:r>
    </w:p>
    <w:p w14:paraId="5B69848A">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（2）中小企业声明函………………………………………………………………（页码）</w:t>
      </w:r>
    </w:p>
    <w:p w14:paraId="7A0E954B">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（3）残疾人福利性单位声明函……………………………………………………（页码）</w:t>
      </w:r>
    </w:p>
    <w:p w14:paraId="1C82656B">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179876C">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3E4D1400">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E050EB4">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1311ECE7">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31BA27C5">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4D947FD7">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4F93BB0">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7873ADF2">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8E5030C">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4B286A6">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FE47D59">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BA9A083">
      <w:pPr>
        <w:snapToGrid w:val="0"/>
        <w:spacing w:line="360" w:lineRule="auto"/>
        <w:ind w:right="480"/>
        <w:rPr>
          <w:rFonts w:ascii="仿宋" w:hAnsi="仿宋" w:eastAsia="仿宋" w:cs="仿宋"/>
          <w:b/>
          <w:color w:val="000000" w:themeColor="text1"/>
          <w:kern w:val="0"/>
          <w:sz w:val="32"/>
          <w:szCs w:val="32"/>
          <w14:textFill>
            <w14:solidFill>
              <w14:schemeClr w14:val="tx1"/>
            </w14:solidFill>
          </w14:textFill>
        </w:rPr>
      </w:pPr>
    </w:p>
    <w:p w14:paraId="0A13476A">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5EDBD5B4">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一、开标一览表（报价表）</w:t>
      </w:r>
    </w:p>
    <w:p w14:paraId="32A24D55">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177D81C9">
      <w:pPr>
        <w:snapToGrid w:val="0"/>
        <w:spacing w:line="360" w:lineRule="auto"/>
        <w:ind w:firstLine="482"/>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kern w:val="0"/>
          <w:sz w:val="24"/>
          <w:lang w:val="zh-CN"/>
          <w14:textFill>
            <w14:solidFill>
              <w14:schemeClr w14:val="tx1"/>
            </w14:solidFill>
          </w14:textFill>
        </w:rPr>
        <w:t>【招标编号：</w:t>
      </w:r>
      <w:r>
        <w:rPr>
          <w:rFonts w:hint="eastAsia" w:ascii="仿宋" w:hAnsi="仿宋" w:eastAsia="仿宋" w:cs="仿宋"/>
          <w:color w:val="000000" w:themeColor="text1"/>
          <w:sz w:val="24"/>
          <w14:textFill>
            <w14:solidFill>
              <w14:schemeClr w14:val="tx1"/>
            </w14:solidFill>
          </w14:textFill>
        </w:rPr>
        <w:t>（采购编号）】的实施</w:t>
      </w:r>
      <w:r>
        <w:rPr>
          <w:rFonts w:hint="eastAsia" w:ascii="仿宋" w:hAnsi="仿宋" w:eastAsia="仿宋" w:cs="仿宋"/>
          <w:color w:val="000000" w:themeColor="text1"/>
          <w:kern w:val="0"/>
          <w:sz w:val="24"/>
          <w:lang w:val="zh-CN"/>
          <w14:textFill>
            <w14:solidFill>
              <w14:schemeClr w14:val="tx1"/>
            </w14:solidFill>
          </w14:textFill>
        </w:rPr>
        <w:t>。</w:t>
      </w:r>
    </w:p>
    <w:p w14:paraId="44E8AF92">
      <w:pPr>
        <w:spacing w:line="360" w:lineRule="auto"/>
        <w:jc w:val="center"/>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3BC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DA44CAE">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417" w:type="dxa"/>
            <w:vAlign w:val="center"/>
          </w:tcPr>
          <w:p w14:paraId="131E847B">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名称</w:t>
            </w:r>
          </w:p>
        </w:tc>
        <w:tc>
          <w:tcPr>
            <w:tcW w:w="1843" w:type="dxa"/>
          </w:tcPr>
          <w:p w14:paraId="14CD3149">
            <w:pPr>
              <w:spacing w:line="360" w:lineRule="auto"/>
              <w:jc w:val="center"/>
              <w:rPr>
                <w:rFonts w:ascii="仿宋" w:hAnsi="仿宋" w:eastAsia="仿宋" w:cs="仿宋"/>
                <w:b/>
                <w:color w:val="000000" w:themeColor="text1"/>
                <w:sz w:val="24"/>
                <w14:textFill>
                  <w14:solidFill>
                    <w14:schemeClr w14:val="tx1"/>
                  </w14:solidFill>
                </w14:textFill>
              </w:rPr>
            </w:pPr>
          </w:p>
          <w:p w14:paraId="1EE885C1">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品牌（如果有）</w:t>
            </w:r>
          </w:p>
        </w:tc>
        <w:tc>
          <w:tcPr>
            <w:tcW w:w="3118" w:type="dxa"/>
            <w:vAlign w:val="center"/>
          </w:tcPr>
          <w:p w14:paraId="595FF47C">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规格型号</w:t>
            </w:r>
          </w:p>
        </w:tc>
        <w:tc>
          <w:tcPr>
            <w:tcW w:w="993" w:type="dxa"/>
            <w:vAlign w:val="center"/>
          </w:tcPr>
          <w:p w14:paraId="51331BCD">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559" w:type="dxa"/>
            <w:vAlign w:val="center"/>
          </w:tcPr>
          <w:p w14:paraId="30BE70C0">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单价</w:t>
            </w:r>
          </w:p>
        </w:tc>
        <w:tc>
          <w:tcPr>
            <w:tcW w:w="1984" w:type="dxa"/>
            <w:vAlign w:val="center"/>
          </w:tcPr>
          <w:p w14:paraId="14F83119">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合计</w:t>
            </w:r>
          </w:p>
        </w:tc>
        <w:tc>
          <w:tcPr>
            <w:tcW w:w="3119" w:type="dxa"/>
            <w:vAlign w:val="center"/>
          </w:tcPr>
          <w:p w14:paraId="10803A2B">
            <w:pPr>
              <w:spacing w:line="360" w:lineRule="auto"/>
              <w:jc w:val="center"/>
              <w:rPr>
                <w:rFonts w:ascii="仿宋" w:hAnsi="仿宋" w:eastAsia="仿宋" w:cs="仿宋"/>
                <w:b/>
                <w:color w:val="000000" w:themeColor="text1"/>
                <w:sz w:val="24"/>
                <w14:textFill>
                  <w14:solidFill>
                    <w14:schemeClr w14:val="tx1"/>
                  </w14:solidFill>
                </w14:textFill>
              </w:rPr>
            </w:pPr>
          </w:p>
          <w:p w14:paraId="22442BEF">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备注（如果有）</w:t>
            </w:r>
          </w:p>
          <w:p w14:paraId="2C563F06">
            <w:pPr>
              <w:spacing w:line="360" w:lineRule="auto"/>
              <w:jc w:val="center"/>
              <w:rPr>
                <w:rFonts w:ascii="仿宋" w:hAnsi="仿宋" w:eastAsia="仿宋" w:cs="仿宋"/>
                <w:b/>
                <w:color w:val="000000" w:themeColor="text1"/>
                <w:sz w:val="24"/>
                <w14:textFill>
                  <w14:solidFill>
                    <w14:schemeClr w14:val="tx1"/>
                  </w14:solidFill>
                </w14:textFill>
              </w:rPr>
            </w:pPr>
          </w:p>
        </w:tc>
      </w:tr>
      <w:tr w14:paraId="2541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6BE28E0">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417" w:type="dxa"/>
            <w:vAlign w:val="center"/>
          </w:tcPr>
          <w:p w14:paraId="7832FF20">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5772623D">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5A2FA27D">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70797790">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7EECCD90">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5D971010">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07500E4E">
            <w:pPr>
              <w:spacing w:line="360" w:lineRule="auto"/>
              <w:jc w:val="center"/>
              <w:rPr>
                <w:rFonts w:ascii="仿宋" w:hAnsi="仿宋" w:eastAsia="仿宋" w:cs="仿宋"/>
                <w:color w:val="000000" w:themeColor="text1"/>
                <w:sz w:val="24"/>
                <w14:textFill>
                  <w14:solidFill>
                    <w14:schemeClr w14:val="tx1"/>
                  </w14:solidFill>
                </w14:textFill>
              </w:rPr>
            </w:pPr>
          </w:p>
        </w:tc>
      </w:tr>
      <w:tr w14:paraId="2270A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EE4AFF6">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417" w:type="dxa"/>
            <w:vAlign w:val="center"/>
          </w:tcPr>
          <w:p w14:paraId="063F5E37">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480E2265">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614A624B">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7DA9BCC5">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73BBD67D">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08205C3F">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5C7F807A">
            <w:pPr>
              <w:spacing w:line="360" w:lineRule="auto"/>
              <w:jc w:val="center"/>
              <w:rPr>
                <w:rFonts w:ascii="仿宋" w:hAnsi="仿宋" w:eastAsia="仿宋" w:cs="仿宋"/>
                <w:color w:val="000000" w:themeColor="text1"/>
                <w:sz w:val="24"/>
                <w14:textFill>
                  <w14:solidFill>
                    <w14:schemeClr w14:val="tx1"/>
                  </w14:solidFill>
                </w14:textFill>
              </w:rPr>
            </w:pPr>
          </w:p>
        </w:tc>
      </w:tr>
      <w:tr w14:paraId="71037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7A4DE12">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1417" w:type="dxa"/>
            <w:vAlign w:val="center"/>
          </w:tcPr>
          <w:p w14:paraId="6AE84A6E">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843" w:type="dxa"/>
            <w:vAlign w:val="center"/>
          </w:tcPr>
          <w:p w14:paraId="6C7C3B65">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74FF7F0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08B87088">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26C1CE2D">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740F53BC">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0B0C46C4">
            <w:pPr>
              <w:spacing w:line="360" w:lineRule="auto"/>
              <w:jc w:val="center"/>
              <w:rPr>
                <w:rFonts w:ascii="仿宋" w:hAnsi="仿宋" w:eastAsia="仿宋" w:cs="仿宋"/>
                <w:color w:val="000000" w:themeColor="text1"/>
                <w:sz w:val="24"/>
                <w14:textFill>
                  <w14:solidFill>
                    <w14:schemeClr w14:val="tx1"/>
                  </w14:solidFill>
                </w14:textFill>
              </w:rPr>
            </w:pPr>
          </w:p>
        </w:tc>
      </w:tr>
      <w:tr w14:paraId="47BC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DE82AD5">
            <w:pPr>
              <w:spacing w:line="360" w:lineRule="auto"/>
              <w:jc w:val="center"/>
              <w:rPr>
                <w:rFonts w:ascii="仿宋" w:hAnsi="仿宋" w:eastAsia="仿宋" w:cs="仿宋"/>
                <w:color w:val="000000" w:themeColor="text1"/>
                <w:sz w:val="24"/>
                <w14:textFill>
                  <w14:solidFill>
                    <w14:schemeClr w14:val="tx1"/>
                  </w14:solidFill>
                </w14:textFill>
              </w:rPr>
            </w:pPr>
          </w:p>
        </w:tc>
        <w:tc>
          <w:tcPr>
            <w:tcW w:w="1417" w:type="dxa"/>
            <w:vAlign w:val="center"/>
          </w:tcPr>
          <w:p w14:paraId="3EC00485">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843" w:type="dxa"/>
            <w:vAlign w:val="center"/>
          </w:tcPr>
          <w:p w14:paraId="677A45AB">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58CFABC7">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31FDD865">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72637221">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6C1E5B37">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639E374D">
            <w:pPr>
              <w:spacing w:line="360" w:lineRule="auto"/>
              <w:jc w:val="center"/>
              <w:rPr>
                <w:rFonts w:ascii="仿宋" w:hAnsi="仿宋" w:eastAsia="仿宋" w:cs="仿宋"/>
                <w:color w:val="000000" w:themeColor="text1"/>
                <w:sz w:val="24"/>
                <w14:textFill>
                  <w14:solidFill>
                    <w14:schemeClr w14:val="tx1"/>
                  </w14:solidFill>
                </w14:textFill>
              </w:rPr>
            </w:pPr>
          </w:p>
        </w:tc>
      </w:tr>
      <w:tr w14:paraId="3ED5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24DDF193">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投标报价（小写）</w:t>
            </w:r>
          </w:p>
        </w:tc>
        <w:tc>
          <w:tcPr>
            <w:tcW w:w="7655" w:type="dxa"/>
            <w:gridSpan w:val="4"/>
            <w:vAlign w:val="center"/>
          </w:tcPr>
          <w:p w14:paraId="71896433">
            <w:pPr>
              <w:spacing w:line="360" w:lineRule="auto"/>
              <w:jc w:val="center"/>
              <w:rPr>
                <w:rFonts w:ascii="仿宋" w:hAnsi="仿宋" w:eastAsia="仿宋" w:cs="仿宋"/>
                <w:color w:val="000000" w:themeColor="text1"/>
                <w:sz w:val="24"/>
                <w14:textFill>
                  <w14:solidFill>
                    <w14:schemeClr w14:val="tx1"/>
                  </w14:solidFill>
                </w14:textFill>
              </w:rPr>
            </w:pPr>
          </w:p>
        </w:tc>
      </w:tr>
      <w:tr w14:paraId="5B71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2E867435">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投标报价（大写）</w:t>
            </w:r>
          </w:p>
        </w:tc>
        <w:tc>
          <w:tcPr>
            <w:tcW w:w="7655" w:type="dxa"/>
            <w:gridSpan w:val="4"/>
            <w:vAlign w:val="center"/>
          </w:tcPr>
          <w:p w14:paraId="7724D7A3">
            <w:pPr>
              <w:spacing w:line="360" w:lineRule="auto"/>
              <w:jc w:val="center"/>
              <w:rPr>
                <w:rFonts w:ascii="仿宋" w:hAnsi="仿宋" w:eastAsia="仿宋" w:cs="仿宋"/>
                <w:color w:val="000000" w:themeColor="text1"/>
                <w:sz w:val="24"/>
                <w14:textFill>
                  <w14:solidFill>
                    <w14:schemeClr w14:val="tx1"/>
                  </w14:solidFill>
                </w14:textFill>
              </w:rPr>
            </w:pPr>
          </w:p>
        </w:tc>
      </w:tr>
    </w:tbl>
    <w:p w14:paraId="2D298704">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p>
    <w:p w14:paraId="2D2D777A">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14:paraId="444D40B0">
      <w:pPr>
        <w:spacing w:line="360" w:lineRule="auto"/>
        <w:ind w:left="-2" w:leftChars="-1" w:firstLine="480" w:firstLineChars="2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lang w:val="zh-CN"/>
          <w14:textFill>
            <w14:solidFill>
              <w14:schemeClr w14:val="tx1"/>
            </w14:solidFill>
          </w14:textFill>
        </w:rPr>
        <w:t>。</w:t>
      </w:r>
    </w:p>
    <w:p w14:paraId="62B770B5">
      <w:pPr>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14:textFill>
            <w14:solidFill>
              <w14:schemeClr w14:val="tx1"/>
            </w14:solidFill>
          </w14:textFill>
        </w:rPr>
        <w:t>视为</w:t>
      </w:r>
      <w:r>
        <w:rPr>
          <w:rFonts w:hint="eastAsia" w:ascii="仿宋" w:hAnsi="仿宋" w:eastAsia="仿宋" w:cs="仿宋"/>
          <w:b/>
          <w:color w:val="000000" w:themeColor="text1"/>
          <w:sz w:val="24"/>
          <w14:textFill>
            <w14:solidFill>
              <w14:schemeClr w14:val="tx1"/>
            </w14:solidFill>
          </w14:textFill>
        </w:rPr>
        <w:t>投标文件含有采购人不能接受的附加条件的，投标无效。</w:t>
      </w:r>
    </w:p>
    <w:p w14:paraId="326BC89D">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14:paraId="6BFC0859">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szCs w:val="22"/>
          <w:lang w:val="zh-CN"/>
          <w14:textFill>
            <w14:solidFill>
              <w14:schemeClr w14:val="tx1"/>
            </w14:solidFill>
          </w14:textFill>
        </w:rPr>
        <w:t>4、</w:t>
      </w:r>
      <w:r>
        <w:rPr>
          <w:rFonts w:hint="eastAsia" w:ascii="仿宋" w:hAnsi="仿宋" w:eastAsia="仿宋"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ED92BF4">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2C77FF97">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法定代表人或其授权代表(签字或盖章)：</w:t>
      </w:r>
    </w:p>
    <w:p w14:paraId="1295166E">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：年</w:t>
      </w:r>
      <w:r>
        <w:rPr>
          <w:rFonts w:hint="eastAsia" w:ascii="仿宋" w:hAnsi="仿宋" w:eastAsia="仿宋" w:cs="仿宋"/>
          <w:color w:val="000000" w:themeColor="text1"/>
          <w:kern w:val="0"/>
          <w:sz w:val="24"/>
          <w:lang w:val="zh-CN"/>
          <w14:textFill>
            <w14:solidFill>
              <w14:schemeClr w14:val="tx1"/>
            </w14:solidFill>
          </w14:textFill>
        </w:rPr>
        <w:t>月日</w:t>
      </w:r>
    </w:p>
    <w:p w14:paraId="7C8A33E1">
      <w:pPr>
        <w:spacing w:line="360" w:lineRule="auto"/>
        <w:ind w:firstLine="482" w:firstLineChars="200"/>
        <w:rPr>
          <w:rFonts w:ascii="仿宋" w:hAnsi="仿宋" w:eastAsia="仿宋" w:cs="仿宋"/>
          <w:b/>
          <w:color w:val="000000" w:themeColor="text1"/>
          <w:kern w:val="0"/>
          <w:sz w:val="24"/>
          <w14:textFill>
            <w14:solidFill>
              <w14:schemeClr w14:val="tx1"/>
            </w14:solidFill>
          </w14:textFill>
        </w:rPr>
      </w:pPr>
    </w:p>
    <w:p w14:paraId="5CF5283C">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14:paraId="4F9FACA7">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cols w:space="720" w:num="1"/>
          <w:titlePg/>
          <w:docGrid w:linePitch="312" w:charSpace="0"/>
        </w:sectPr>
      </w:pPr>
    </w:p>
    <w:p w14:paraId="0752903B">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14:paraId="0573D0DF">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二、</w:t>
      </w:r>
      <w:r>
        <w:rPr>
          <w:rFonts w:hint="eastAsia" w:ascii="仿宋" w:hAnsi="仿宋" w:eastAsia="仿宋" w:cs="仿宋"/>
          <w:color w:val="000000" w:themeColor="text1"/>
          <w:sz w:val="32"/>
          <w:szCs w:val="32"/>
          <w14:textFill>
            <w14:solidFill>
              <w14:schemeClr w14:val="tx1"/>
            </w14:solidFill>
          </w14:textFill>
        </w:rPr>
        <w:t>中小企业声明函</w:t>
      </w:r>
      <w:bookmarkStart w:id="53" w:name="_Hlk101259491"/>
      <w:r>
        <w:rPr>
          <w:rFonts w:hint="eastAsia" w:ascii="仿宋" w:hAnsi="仿宋" w:eastAsia="仿宋" w:cs="仿宋"/>
          <w:color w:val="000000" w:themeColor="text1"/>
          <w:sz w:val="32"/>
          <w:szCs w:val="32"/>
          <w14:textFill>
            <w14:solidFill>
              <w14:schemeClr w14:val="tx1"/>
            </w14:solidFill>
          </w14:textFill>
        </w:rPr>
        <w:t>（如果有）</w:t>
      </w:r>
      <w:bookmarkEnd w:id="53"/>
    </w:p>
    <w:p w14:paraId="4720BFA5">
      <w:pPr>
        <w:widowControl/>
        <w:spacing w:line="360" w:lineRule="auto"/>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E650577">
      <w:pPr>
        <w:pStyle w:val="81"/>
        <w:rPr>
          <w:rFonts w:ascii="仿宋" w:hAnsi="仿宋" w:eastAsia="仿宋" w:cs="仿宋"/>
          <w:b/>
          <w:color w:val="000000" w:themeColor="text1"/>
          <w14:textFill>
            <w14:solidFill>
              <w14:schemeClr w14:val="tx1"/>
            </w14:solidFill>
          </w14:textFill>
        </w:rPr>
      </w:pPr>
    </w:p>
    <w:p w14:paraId="148F8EFC">
      <w:pPr>
        <w:pStyle w:val="82"/>
        <w:rPr>
          <w:rFonts w:ascii="仿宋" w:hAnsi="仿宋" w:eastAsia="仿宋" w:cs="仿宋"/>
          <w:b/>
          <w:color w:val="000000" w:themeColor="text1"/>
          <w:sz w:val="24"/>
          <w14:textFill>
            <w14:solidFill>
              <w14:schemeClr w14:val="tx1"/>
            </w14:solidFill>
          </w14:textFill>
        </w:rPr>
      </w:pPr>
    </w:p>
    <w:p w14:paraId="626D0A79">
      <w:pPr>
        <w:rPr>
          <w:rFonts w:ascii="仿宋" w:hAnsi="仿宋" w:eastAsia="仿宋" w:cs="仿宋"/>
          <w:b/>
          <w:color w:val="000000" w:themeColor="text1"/>
          <w:sz w:val="24"/>
          <w14:textFill>
            <w14:solidFill>
              <w14:schemeClr w14:val="tx1"/>
            </w14:solidFill>
          </w14:textFill>
        </w:rPr>
      </w:pPr>
    </w:p>
    <w:p w14:paraId="0C37B541">
      <w:pPr>
        <w:pStyle w:val="81"/>
        <w:rPr>
          <w:rFonts w:ascii="仿宋" w:hAnsi="仿宋" w:eastAsia="仿宋" w:cs="仿宋"/>
          <w:b/>
          <w:color w:val="000000" w:themeColor="text1"/>
          <w14:textFill>
            <w14:solidFill>
              <w14:schemeClr w14:val="tx1"/>
            </w14:solidFill>
          </w14:textFill>
        </w:rPr>
      </w:pPr>
    </w:p>
    <w:p w14:paraId="5031244D">
      <w:pPr>
        <w:pStyle w:val="82"/>
        <w:rPr>
          <w:rFonts w:ascii="仿宋" w:hAnsi="仿宋" w:eastAsia="仿宋" w:cs="仿宋"/>
          <w:color w:val="000000" w:themeColor="text1"/>
          <w14:textFill>
            <w14:solidFill>
              <w14:schemeClr w14:val="tx1"/>
            </w14:solidFill>
          </w14:textFill>
        </w:rPr>
      </w:pPr>
    </w:p>
    <w:p w14:paraId="084A85D4">
      <w:pPr>
        <w:pStyle w:val="82"/>
        <w:rPr>
          <w:rFonts w:ascii="仿宋" w:hAnsi="仿宋" w:eastAsia="仿宋" w:cs="仿宋"/>
          <w:color w:val="000000" w:themeColor="text1"/>
          <w14:textFill>
            <w14:solidFill>
              <w14:schemeClr w14:val="tx1"/>
            </w14:solidFill>
          </w14:textFill>
        </w:rPr>
      </w:pPr>
    </w:p>
    <w:p w14:paraId="2DFCC00D">
      <w:pPr>
        <w:widowControl/>
        <w:spacing w:line="360" w:lineRule="auto"/>
        <w:ind w:firstLine="161" w:firstLineChars="50"/>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三、残疾人福利性单位声明函（如果有）</w:t>
      </w:r>
    </w:p>
    <w:p w14:paraId="546088BD">
      <w:pPr>
        <w:widowControl/>
        <w:autoSpaceDE w:val="0"/>
        <w:autoSpaceDN w:val="0"/>
        <w:spacing w:line="360" w:lineRule="auto"/>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hint="eastAsia" w:ascii="仿宋" w:hAnsi="仿宋" w:eastAsia="仿宋" w:cs="仿宋"/>
          <w:b/>
          <w:bCs/>
          <w:snapToGrid w:val="0"/>
          <w:color w:val="000000" w:themeColor="text1"/>
          <w:sz w:val="24"/>
          <w:szCs w:val="21"/>
          <w14:textFill>
            <w14:solidFill>
              <w14:schemeClr w14:val="tx1"/>
            </w14:solidFill>
          </w14:textFill>
        </w:rPr>
        <w:t>6</w:t>
      </w:r>
      <w:r>
        <w:rPr>
          <w:rFonts w:hint="eastAsia" w:ascii="仿宋" w:hAnsi="仿宋" w:eastAsia="仿宋" w:cs="仿宋"/>
          <w:b/>
          <w:bCs/>
          <w:snapToGrid w:val="0"/>
          <w:color w:val="000000" w:themeColor="text1"/>
          <w:sz w:val="24"/>
          <w:szCs w:val="21"/>
          <w:lang w:val="zh-CN"/>
          <w14:textFill>
            <w14:solidFill>
              <w14:schemeClr w14:val="tx1"/>
            </w14:solidFill>
          </w14:textFill>
        </w:rPr>
        <w:t>)，否则不需要提供。]</w:t>
      </w:r>
    </w:p>
    <w:p w14:paraId="166AA895">
      <w:pPr>
        <w:pStyle w:val="81"/>
        <w:widowControl/>
        <w:spacing w:line="360" w:lineRule="auto"/>
        <w:ind w:firstLine="120" w:firstLineChars="50"/>
        <w:rPr>
          <w:rFonts w:ascii="仿宋" w:hAnsi="仿宋" w:eastAsia="仿宋" w:cs="仿宋"/>
          <w:b/>
          <w:color w:val="000000" w:themeColor="text1"/>
          <w14:textFill>
            <w14:solidFill>
              <w14:schemeClr w14:val="tx1"/>
            </w14:solidFill>
          </w14:textFill>
        </w:rPr>
      </w:pPr>
    </w:p>
    <w:p w14:paraId="14D22184">
      <w:pPr>
        <w:pStyle w:val="82"/>
        <w:spacing w:line="360" w:lineRule="auto"/>
        <w:ind w:left="0" w:firstLine="120" w:firstLineChars="50"/>
        <w:jc w:val="left"/>
        <w:rPr>
          <w:rFonts w:ascii="仿宋" w:hAnsi="仿宋" w:eastAsia="仿宋" w:cs="仿宋"/>
          <w:b/>
          <w:color w:val="000000" w:themeColor="text1"/>
          <w:sz w:val="24"/>
          <w14:textFill>
            <w14:solidFill>
              <w14:schemeClr w14:val="tx1"/>
            </w14:solidFill>
          </w14:textFill>
        </w:rPr>
      </w:pPr>
    </w:p>
    <w:p w14:paraId="5C5C8012">
      <w:pPr>
        <w:pStyle w:val="693"/>
        <w:keepNext w:val="0"/>
        <w:pageBreakBefore w:val="0"/>
        <w:tabs>
          <w:tab w:val="clear" w:pos="720"/>
        </w:tabs>
        <w:snapToGrid w:val="0"/>
        <w:spacing w:before="120" w:after="120"/>
        <w:ind w:firstLine="643"/>
        <w:outlineLvl w:val="9"/>
        <w:rPr>
          <w:rFonts w:ascii="仿宋" w:hAnsi="仿宋" w:eastAsia="仿宋" w:cs="仿宋"/>
          <w:b w:val="0"/>
          <w:color w:val="000000" w:themeColor="text1"/>
          <w:sz w:val="32"/>
          <w:szCs w:val="32"/>
          <w14:textFill>
            <w14:solidFill>
              <w14:schemeClr w14:val="tx1"/>
            </w14:solidFill>
          </w14:textFill>
        </w:rPr>
      </w:pPr>
    </w:p>
    <w:p w14:paraId="63AA1871">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0F788218">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1D237A6F">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751CB223">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68EAE34C">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161EBABF">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33EEE696">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000000" w:themeColor="text1"/>
          <w14:textFill>
            <w14:solidFill>
              <w14:schemeClr w14:val="tx1"/>
            </w14:solidFill>
          </w14:textFill>
        </w:rPr>
      </w:pPr>
      <w:bookmarkStart w:id="54" w:name="_Toc465665161"/>
      <w:r>
        <w:rPr>
          <w:rFonts w:hint="eastAsia" w:ascii="仿宋" w:hAnsi="仿宋" w:eastAsia="仿宋" w:cs="仿宋"/>
          <w:color w:val="000000" w:themeColor="text1"/>
          <w14:textFill>
            <w14:solidFill>
              <w14:schemeClr w14:val="tx1"/>
            </w14:solidFill>
          </w14:textFill>
        </w:rPr>
        <w:t>附件</w:t>
      </w:r>
      <w:bookmarkEnd w:id="54"/>
    </w:p>
    <w:p w14:paraId="6F10E0FB">
      <w:pPr>
        <w:spacing w:line="360" w:lineRule="auto"/>
        <w:rPr>
          <w:rFonts w:ascii="仿宋" w:hAnsi="仿宋" w:eastAsia="仿宋" w:cs="仿宋"/>
          <w:b/>
          <w:color w:val="000000" w:themeColor="text1"/>
          <w:sz w:val="24"/>
          <w14:textFill>
            <w14:solidFill>
              <w14:schemeClr w14:val="tx1"/>
            </w14:solidFill>
          </w14:textFill>
        </w:rPr>
      </w:pPr>
    </w:p>
    <w:p w14:paraId="7593EAE0">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附件1：质疑函范本及制作说明</w:t>
      </w:r>
    </w:p>
    <w:p w14:paraId="46A69095">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质疑函范本</w:t>
      </w:r>
    </w:p>
    <w:p w14:paraId="7F056BAF">
      <w:pPr>
        <w:snapToGrid w:val="0"/>
        <w:spacing w:before="240" w:beforeLines="100"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一、质疑供应商基本信息</w:t>
      </w:r>
    </w:p>
    <w:p w14:paraId="0E010453">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质疑供应商：</w:t>
      </w:r>
    </w:p>
    <w:p w14:paraId="580F9F6B">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14:paraId="6A63BFB5">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0FBE7BEB">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p>
    <w:p w14:paraId="19A48ED6">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59085E83">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 邮编：</w:t>
      </w:r>
    </w:p>
    <w:p w14:paraId="311EBF54">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二、质疑项目基本情况</w:t>
      </w:r>
    </w:p>
    <w:p w14:paraId="039EB709">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w:t>
      </w:r>
    </w:p>
    <w:p w14:paraId="7AE08C9D">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质疑项目的编号：包号：</w:t>
      </w:r>
    </w:p>
    <w:p w14:paraId="137F53A8">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16B907CF">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采购文件获取日期：</w:t>
      </w:r>
    </w:p>
    <w:p w14:paraId="536D5761">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三、质疑事项具体内容</w:t>
      </w:r>
    </w:p>
    <w:p w14:paraId="24BE1382">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质疑事项1：</w:t>
      </w:r>
    </w:p>
    <w:p w14:paraId="2AFF31F4">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1B2C1B4F">
      <w:pPr>
        <w:snapToGrid w:val="0"/>
        <w:spacing w:line="360" w:lineRule="auto"/>
        <w:rPr>
          <w:rFonts w:ascii="仿宋" w:hAnsi="仿宋" w:eastAsia="仿宋" w:cs="仿宋"/>
          <w:color w:val="000000" w:themeColor="text1"/>
          <w:sz w:val="24"/>
          <w14:textFill>
            <w14:solidFill>
              <w14:schemeClr w14:val="tx1"/>
            </w14:solidFill>
          </w14:textFill>
        </w:rPr>
      </w:pPr>
    </w:p>
    <w:p w14:paraId="06206BFC">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24DB6490">
      <w:pPr>
        <w:snapToGrid w:val="0"/>
        <w:spacing w:line="360" w:lineRule="auto"/>
        <w:rPr>
          <w:rFonts w:ascii="仿宋" w:hAnsi="仿宋" w:eastAsia="仿宋" w:cs="仿宋"/>
          <w:color w:val="000000" w:themeColor="text1"/>
          <w:sz w:val="24"/>
          <w:u w:val="dotted"/>
          <w14:textFill>
            <w14:solidFill>
              <w14:schemeClr w14:val="tx1"/>
            </w14:solidFill>
          </w14:textFill>
        </w:rPr>
      </w:pPr>
    </w:p>
    <w:p w14:paraId="0FAD9CC4">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质疑事项2</w:t>
      </w:r>
    </w:p>
    <w:p w14:paraId="1263C460">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1871610F">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四、与质疑事项相关的质疑请求</w:t>
      </w:r>
    </w:p>
    <w:p w14:paraId="50A5292E">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6B29B468">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39FAECCC">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6A5B210E">
      <w:pPr>
        <w:spacing w:line="360" w:lineRule="auto"/>
        <w:jc w:val="center"/>
        <w:rPr>
          <w:rFonts w:ascii="仿宋" w:hAnsi="仿宋" w:eastAsia="仿宋" w:cs="仿宋"/>
          <w:b/>
          <w:bCs/>
          <w:color w:val="000000" w:themeColor="text1"/>
          <w:sz w:val="24"/>
          <w14:textFill>
            <w14:solidFill>
              <w14:schemeClr w14:val="tx1"/>
            </w14:solidFill>
          </w14:textFill>
        </w:rPr>
      </w:pPr>
    </w:p>
    <w:p w14:paraId="450FF2D9">
      <w:pPr>
        <w:spacing w:line="360" w:lineRule="auto"/>
        <w:rPr>
          <w:rFonts w:ascii="仿宋" w:hAnsi="仿宋" w:eastAsia="仿宋" w:cs="仿宋"/>
          <w:b/>
          <w:color w:val="000000" w:themeColor="text1"/>
          <w:sz w:val="24"/>
          <w14:textFill>
            <w14:solidFill>
              <w14:schemeClr w14:val="tx1"/>
            </w14:solidFill>
          </w14:textFill>
        </w:rPr>
      </w:pPr>
    </w:p>
    <w:p w14:paraId="0FE443BB">
      <w:pPr>
        <w:spacing w:line="360" w:lineRule="auto"/>
        <w:rPr>
          <w:rFonts w:ascii="仿宋" w:hAnsi="仿宋" w:eastAsia="仿宋" w:cs="仿宋"/>
          <w:b/>
          <w:color w:val="000000" w:themeColor="text1"/>
          <w:sz w:val="24"/>
          <w14:textFill>
            <w14:solidFill>
              <w14:schemeClr w14:val="tx1"/>
            </w14:solidFill>
          </w14:textFill>
        </w:rPr>
      </w:pPr>
    </w:p>
    <w:p w14:paraId="430708B1">
      <w:pPr>
        <w:spacing w:line="360" w:lineRule="auto"/>
        <w:rPr>
          <w:rFonts w:ascii="仿宋" w:hAnsi="仿宋" w:eastAsia="仿宋" w:cs="仿宋"/>
          <w:b/>
          <w:color w:val="000000" w:themeColor="text1"/>
          <w:sz w:val="24"/>
          <w14:textFill>
            <w14:solidFill>
              <w14:schemeClr w14:val="tx1"/>
            </w14:solidFill>
          </w14:textFill>
        </w:rPr>
      </w:pPr>
    </w:p>
    <w:p w14:paraId="7FE54B22">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质疑函制作说明：</w:t>
      </w:r>
    </w:p>
    <w:p w14:paraId="1A805994">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1.供应商提出质疑时，应提交质疑函和必要的证明材料。</w:t>
      </w:r>
    </w:p>
    <w:p w14:paraId="48F950EA">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14:paraId="1FA20C28">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3.质疑供应商若对项目的某一分包进行质疑，质疑函中应列明具体分包号。</w:t>
      </w:r>
    </w:p>
    <w:p w14:paraId="26B92AA2">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4.质疑函的质疑事项应具体、明确，并有必要的事实依据和法律依据。</w:t>
      </w:r>
    </w:p>
    <w:p w14:paraId="28A542FF">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5.质疑函的质疑请求应与质疑事项相关。</w:t>
      </w:r>
    </w:p>
    <w:p w14:paraId="670808AD">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3A41BF19">
      <w:pPr>
        <w:widowControl/>
        <w:spacing w:line="360" w:lineRule="auto"/>
        <w:ind w:firstLine="600" w:firstLineChars="200"/>
        <w:jc w:val="left"/>
        <w:rPr>
          <w:rFonts w:ascii="仿宋" w:hAnsi="仿宋" w:eastAsia="仿宋" w:cs="仿宋"/>
          <w:color w:val="000000" w:themeColor="text1"/>
          <w:sz w:val="30"/>
          <w:szCs w:val="30"/>
          <w14:textFill>
            <w14:solidFill>
              <w14:schemeClr w14:val="tx1"/>
            </w14:solidFill>
          </w14:textFill>
        </w:rPr>
      </w:pPr>
    </w:p>
    <w:p w14:paraId="074CEB4A">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2CEB3B1E">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5747C171">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76D4FA31">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638F2A73">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065C7957">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24A79FE0">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4DAD20BA">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附件2：投诉书范本及制作说明</w:t>
      </w:r>
    </w:p>
    <w:p w14:paraId="05CD5CEF">
      <w:pPr>
        <w:spacing w:line="360" w:lineRule="auto"/>
        <w:jc w:val="center"/>
        <w:rPr>
          <w:rFonts w:ascii="仿宋" w:hAnsi="仿宋" w:eastAsia="仿宋" w:cs="仿宋"/>
          <w:b/>
          <w:color w:val="000000" w:themeColor="text1"/>
          <w:sz w:val="24"/>
          <w14:textFill>
            <w14:solidFill>
              <w14:schemeClr w14:val="tx1"/>
            </w14:solidFill>
          </w14:textFill>
        </w:rPr>
      </w:pPr>
    </w:p>
    <w:p w14:paraId="3272FCBD">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投诉书范本</w:t>
      </w:r>
    </w:p>
    <w:p w14:paraId="0056B62E">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一、投诉相关主体基本情况</w:t>
      </w:r>
    </w:p>
    <w:p w14:paraId="1997BC2F">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w:t>
      </w:r>
    </w:p>
    <w:p w14:paraId="6D1B16C3">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43452E2F">
      <w:pPr>
        <w:tabs>
          <w:tab w:val="left" w:pos="6510"/>
        </w:tabs>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法定代表人/主要负责人：</w:t>
      </w:r>
    </w:p>
    <w:p w14:paraId="500989FB">
      <w:pPr>
        <w:tabs>
          <w:tab w:val="left" w:pos="6510"/>
        </w:tabs>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18FF31E9">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授权代表：联系电话</w:t>
      </w:r>
      <w:r>
        <w:rPr>
          <w:rFonts w:hint="eastAsia" w:ascii="仿宋" w:hAnsi="仿宋" w:eastAsia="仿宋" w:cs="仿宋"/>
          <w:color w:val="000000" w:themeColor="text1"/>
          <w:sz w:val="24"/>
          <w:u w:val="dotted"/>
          <w14:textFill>
            <w14:solidFill>
              <w14:schemeClr w14:val="tx1"/>
            </w14:solidFill>
          </w14:textFill>
        </w:rPr>
        <w:t xml:space="preserve">：                  </w:t>
      </w:r>
    </w:p>
    <w:p w14:paraId="112A7550">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24E34459">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被投诉人1：</w:t>
      </w:r>
    </w:p>
    <w:p w14:paraId="3DC1CC58">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4EC926C8">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15E1A631">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被投诉人2</w:t>
      </w:r>
    </w:p>
    <w:p w14:paraId="0CB16FFC">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0E21C348">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相关供应商：</w:t>
      </w:r>
    </w:p>
    <w:p w14:paraId="404D657E">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743B5F6C">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24C8AB78">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二、投诉项目基本情况</w:t>
      </w:r>
    </w:p>
    <w:p w14:paraId="4166F089">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采购项目名称：</w:t>
      </w:r>
    </w:p>
    <w:p w14:paraId="25269EB9">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采购项目编号：包号：</w:t>
      </w:r>
    </w:p>
    <w:p w14:paraId="55A3E8B6">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0C236F3A">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代理机构名称：</w:t>
      </w:r>
    </w:p>
    <w:p w14:paraId="466EC722">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22DA2CA2">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采购结果公告: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26EF0F0E">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三、质疑基本情况</w:t>
      </w:r>
    </w:p>
    <w:p w14:paraId="3C215B83">
      <w:pPr>
        <w:spacing w:line="360" w:lineRule="auto"/>
        <w:ind w:firstLine="480" w:firstLineChars="200"/>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投诉人于年月日,向提出质疑，质疑事项为：</w:t>
      </w:r>
    </w:p>
    <w:p w14:paraId="66C078BE">
      <w:pPr>
        <w:spacing w:line="360" w:lineRule="auto"/>
        <w:rPr>
          <w:rFonts w:ascii="仿宋" w:hAnsi="仿宋" w:eastAsia="仿宋" w:cs="仿宋"/>
          <w:color w:val="000000" w:themeColor="text1"/>
          <w:sz w:val="24"/>
          <w:u w:val="dotted"/>
          <w14:textFill>
            <w14:solidFill>
              <w14:schemeClr w14:val="tx1"/>
            </w14:solidFill>
          </w14:textFill>
        </w:rPr>
      </w:pPr>
    </w:p>
    <w:p w14:paraId="00E50E28">
      <w:pPr>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采购人/代理机构</w:t>
      </w:r>
      <w:r>
        <w:rPr>
          <w:rFonts w:hint="eastAsia" w:ascii="仿宋" w:hAnsi="仿宋" w:eastAsia="仿宋" w:cs="仿宋"/>
          <w:color w:val="000000" w:themeColor="text1"/>
          <w:sz w:val="24"/>
          <w14:textFill>
            <w14:solidFill>
              <w14:schemeClr w14:val="tx1"/>
            </w14:solidFill>
          </w14:textFill>
        </w:rPr>
        <w:t>于年月日,就质疑事项作出了答复/没有在法定期限内作出答复。</w:t>
      </w:r>
    </w:p>
    <w:p w14:paraId="6E5CD50B">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四、投诉事项具体内容</w:t>
      </w:r>
    </w:p>
    <w:p w14:paraId="7A65EFE5">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 1：</w:t>
      </w:r>
    </w:p>
    <w:p w14:paraId="33B114F6">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2B7DE315">
      <w:pPr>
        <w:spacing w:line="360" w:lineRule="auto"/>
        <w:rPr>
          <w:rFonts w:ascii="仿宋" w:hAnsi="仿宋" w:eastAsia="仿宋" w:cs="仿宋"/>
          <w:color w:val="000000" w:themeColor="text1"/>
          <w:sz w:val="24"/>
          <w:u w:val="dotted"/>
          <w14:textFill>
            <w14:solidFill>
              <w14:schemeClr w14:val="tx1"/>
            </w14:solidFill>
          </w14:textFill>
        </w:rPr>
      </w:pPr>
    </w:p>
    <w:p w14:paraId="177D5B92">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3F2EB9B2">
      <w:pPr>
        <w:spacing w:line="360" w:lineRule="auto"/>
        <w:rPr>
          <w:rFonts w:ascii="仿宋" w:hAnsi="仿宋" w:eastAsia="仿宋" w:cs="仿宋"/>
          <w:color w:val="000000" w:themeColor="text1"/>
          <w:sz w:val="24"/>
          <w:u w:val="dotted"/>
          <w14:textFill>
            <w14:solidFill>
              <w14:schemeClr w14:val="tx1"/>
            </w14:solidFill>
          </w14:textFill>
        </w:rPr>
      </w:pPr>
    </w:p>
    <w:p w14:paraId="7E96AA57">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投诉事项2</w:t>
      </w:r>
    </w:p>
    <w:p w14:paraId="7511D326">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47DE4946">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五、与投诉事项相关的投诉请求</w:t>
      </w:r>
    </w:p>
    <w:p w14:paraId="35ADCEA2">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67DCEC46">
      <w:pPr>
        <w:spacing w:line="360" w:lineRule="auto"/>
        <w:rPr>
          <w:rFonts w:ascii="仿宋" w:hAnsi="仿宋" w:eastAsia="仿宋" w:cs="仿宋"/>
          <w:color w:val="000000" w:themeColor="text1"/>
          <w:sz w:val="24"/>
          <w:u w:val="single"/>
          <w14:textFill>
            <w14:solidFill>
              <w14:schemeClr w14:val="tx1"/>
            </w14:solidFill>
          </w14:textFill>
        </w:rPr>
      </w:pPr>
    </w:p>
    <w:p w14:paraId="216127F3">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27466C0C">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53ABC8DF">
      <w:pPr>
        <w:spacing w:line="360" w:lineRule="auto"/>
        <w:rPr>
          <w:rFonts w:ascii="仿宋" w:hAnsi="仿宋" w:eastAsia="仿宋" w:cs="仿宋"/>
          <w:b/>
          <w:color w:val="000000" w:themeColor="text1"/>
          <w:sz w:val="24"/>
          <w14:textFill>
            <w14:solidFill>
              <w14:schemeClr w14:val="tx1"/>
            </w14:solidFill>
          </w14:textFill>
        </w:rPr>
      </w:pPr>
    </w:p>
    <w:p w14:paraId="0045FBEA">
      <w:pPr>
        <w:spacing w:line="360" w:lineRule="auto"/>
        <w:rPr>
          <w:rFonts w:ascii="仿宋" w:hAnsi="仿宋" w:eastAsia="仿宋" w:cs="仿宋"/>
          <w:b/>
          <w:color w:val="000000" w:themeColor="text1"/>
          <w:sz w:val="24"/>
          <w14:textFill>
            <w14:solidFill>
              <w14:schemeClr w14:val="tx1"/>
            </w14:solidFill>
          </w14:textFill>
        </w:rPr>
      </w:pPr>
    </w:p>
    <w:p w14:paraId="17DDFEE0">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投诉书制作说明：</w:t>
      </w:r>
    </w:p>
    <w:p w14:paraId="3A879A10">
      <w:pPr>
        <w:widowControl/>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14:paraId="7F2E32FA">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14:paraId="2A66AB11">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3.投诉人若对项目的某一分包进行投诉，投诉书应列明具体分包号。</w:t>
      </w:r>
    </w:p>
    <w:p w14:paraId="3FBD6399">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4.投诉书应简要列明质疑事项，质疑函、质疑答复等作为附件材料提供。</w:t>
      </w:r>
    </w:p>
    <w:p w14:paraId="5FA2B5CD">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5.投诉书的投诉事项应具体、明确，并有必要的事实依据和法律依据。</w:t>
      </w:r>
    </w:p>
    <w:p w14:paraId="002575C8">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6.投诉书的投诉请求应与投诉事项相关。</w:t>
      </w:r>
    </w:p>
    <w:p w14:paraId="38243A3F">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60DB4C64">
      <w:pPr>
        <w:spacing w:line="360" w:lineRule="auto"/>
        <w:rPr>
          <w:rFonts w:ascii="仿宋" w:hAnsi="仿宋" w:eastAsia="仿宋" w:cs="仿宋"/>
          <w:b/>
          <w:color w:val="000000" w:themeColor="text1"/>
          <w:sz w:val="24"/>
          <w14:textFill>
            <w14:solidFill>
              <w14:schemeClr w14:val="tx1"/>
            </w14:solidFill>
          </w14:textFill>
        </w:rPr>
      </w:pPr>
    </w:p>
    <w:p w14:paraId="580E87D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07D67E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6087A0A">
      <w:pPr>
        <w:autoSpaceDE w:val="0"/>
        <w:autoSpaceDN w:val="0"/>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附件3：</w:t>
      </w:r>
      <w:r>
        <w:rPr>
          <w:rFonts w:hint="eastAsia" w:ascii="仿宋" w:hAnsi="仿宋" w:eastAsia="仿宋" w:cs="仿宋"/>
          <w:b/>
          <w:bCs/>
          <w:color w:val="000000" w:themeColor="text1"/>
          <w:sz w:val="32"/>
          <w:szCs w:val="32"/>
          <w14:textFill>
            <w14:solidFill>
              <w14:schemeClr w14:val="tx1"/>
            </w14:solidFill>
          </w14:textFill>
        </w:rPr>
        <w:t>业务专用章使用说明函</w:t>
      </w:r>
    </w:p>
    <w:p w14:paraId="2E3E990A">
      <w:pPr>
        <w:spacing w:line="360" w:lineRule="auto"/>
        <w:rPr>
          <w:rFonts w:ascii="仿宋" w:hAnsi="仿宋" w:eastAsia="仿宋" w:cs="仿宋"/>
          <w:color w:val="000000" w:themeColor="text1"/>
          <w:sz w:val="24"/>
          <w:u w:val="single"/>
          <w14:textFill>
            <w14:solidFill>
              <w14:schemeClr w14:val="tx1"/>
            </w14:solidFill>
          </w14:textFill>
        </w:rPr>
      </w:pPr>
    </w:p>
    <w:p w14:paraId="3281F272">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（采购人）、（采购代理机构）：</w:t>
      </w:r>
    </w:p>
    <w:p w14:paraId="3E3EC2C6">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我方</w:t>
      </w:r>
      <w:r>
        <w:rPr>
          <w:rFonts w:hint="eastAsia" w:ascii="仿宋" w:hAnsi="仿宋" w:eastAsia="仿宋" w:cs="仿宋"/>
          <w:color w:val="000000" w:themeColor="text1"/>
          <w:sz w:val="24"/>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14:textFill>
            <w14:solidFill>
              <w14:schemeClr w14:val="tx1"/>
            </w14:solidFill>
          </w14:textFill>
        </w:rPr>
        <w:t>在参加</w:t>
      </w:r>
      <w:r>
        <w:rPr>
          <w:rFonts w:hint="eastAsia" w:ascii="仿宋" w:hAnsi="仿宋" w:eastAsia="仿宋" w:cs="仿宋"/>
          <w:color w:val="000000" w:themeColor="text1"/>
          <w:sz w:val="24"/>
          <w14:textFill>
            <w14:solidFill>
              <w14:schemeClr w14:val="tx1"/>
            </w14:solidFill>
          </w14:textFill>
        </w:rPr>
        <w:t>你方组织的（项目名称）【招标编号：（采购编号）】</w:t>
      </w:r>
      <w:r>
        <w:rPr>
          <w:rFonts w:hint="eastAsia" w:ascii="仿宋" w:hAnsi="仿宋" w:eastAsia="仿宋" w:cs="仿宋"/>
          <w:bCs/>
          <w:color w:val="000000" w:themeColor="text1"/>
          <w:sz w:val="24"/>
          <w14:textFill>
            <w14:solidFill>
              <w14:schemeClr w14:val="tx1"/>
            </w14:solidFill>
          </w14:textFill>
        </w:rPr>
        <w:t>投标活动中作如下说明：</w:t>
      </w:r>
      <w:r>
        <w:rPr>
          <w:rFonts w:hint="eastAsia" w:ascii="仿宋" w:hAnsi="仿宋" w:eastAsia="仿宋"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14:paraId="08C30B16">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特此说明。</w:t>
      </w:r>
    </w:p>
    <w:p w14:paraId="3D8D06B6">
      <w:pPr>
        <w:spacing w:line="360" w:lineRule="auto"/>
        <w:ind w:firstLine="494"/>
        <w:rPr>
          <w:rFonts w:ascii="仿宋" w:hAnsi="仿宋" w:eastAsia="仿宋" w:cs="仿宋"/>
          <w:color w:val="000000" w:themeColor="text1"/>
          <w:sz w:val="24"/>
          <w14:textFill>
            <w14:solidFill>
              <w14:schemeClr w14:val="tx1"/>
            </w14:solidFill>
          </w14:textFill>
        </w:rPr>
      </w:pPr>
    </w:p>
    <w:p w14:paraId="6647450A">
      <w:pPr>
        <w:spacing w:line="360" w:lineRule="auto"/>
        <w:ind w:firstLine="494"/>
        <w:rPr>
          <w:rFonts w:ascii="仿宋" w:hAnsi="仿宋" w:eastAsia="仿宋" w:cs="仿宋"/>
          <w:color w:val="000000" w:themeColor="text1"/>
          <w:sz w:val="24"/>
          <w14:textFill>
            <w14:solidFill>
              <w14:schemeClr w14:val="tx1"/>
            </w14:solidFill>
          </w14:textFill>
        </w:rPr>
      </w:pPr>
    </w:p>
    <w:p w14:paraId="57307110">
      <w:pPr>
        <w:spacing w:line="360" w:lineRule="auto"/>
        <w:ind w:firstLine="494"/>
        <w:rPr>
          <w:rFonts w:ascii="仿宋" w:hAnsi="仿宋" w:eastAsia="仿宋" w:cs="仿宋"/>
          <w:color w:val="000000" w:themeColor="text1"/>
          <w:sz w:val="24"/>
          <w14:textFill>
            <w14:solidFill>
              <w14:schemeClr w14:val="tx1"/>
            </w14:solidFill>
          </w14:textFill>
        </w:rPr>
      </w:pPr>
    </w:p>
    <w:p w14:paraId="786E6A3F">
      <w:pPr>
        <w:spacing w:line="360" w:lineRule="auto"/>
        <w:ind w:right="480" w:firstLine="4080" w:firstLineChars="17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投标单位（法定名称章）：</w:t>
      </w:r>
    </w:p>
    <w:p w14:paraId="3EEEE142">
      <w:pPr>
        <w:ind w:right="1440" w:firstLine="494"/>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D4469E1">
      <w:pPr>
        <w:pStyle w:val="81"/>
        <w:rPr>
          <w:rFonts w:ascii="仿宋" w:hAnsi="仿宋" w:eastAsia="仿宋" w:cs="仿宋"/>
          <w:color w:val="000000" w:themeColor="text1"/>
          <w14:textFill>
            <w14:solidFill>
              <w14:schemeClr w14:val="tx1"/>
            </w14:solidFill>
          </w14:textFill>
        </w:rPr>
      </w:pPr>
    </w:p>
    <w:p w14:paraId="749ED2D3">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附：</w:t>
      </w:r>
    </w:p>
    <w:p w14:paraId="0C0ACCAF">
      <w:pPr>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14:textFill>
            <w14:solidFill>
              <w14:schemeClr w14:val="tx1"/>
            </w14:solidFill>
          </w14:textFill>
        </w:rPr>
        <w:t>投标单位法定名称章（印模）                投标单位“XX专用章”（印模）</w:t>
      </w:r>
    </w:p>
    <w:p w14:paraId="155B1BE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34B68C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F007D8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0DC83F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6BEEE4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5C8BE7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13FA17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121271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FE5A2A7">
      <w:pPr>
        <w:pStyle w:val="61"/>
        <w:ind w:firstLine="0"/>
        <w:rPr>
          <w:rFonts w:ascii="仿宋" w:hAnsi="仿宋" w:eastAsia="仿宋" w:cs="仿宋"/>
          <w:color w:val="000000" w:themeColor="text1"/>
          <w14:textFill>
            <w14:solidFill>
              <w14:schemeClr w14:val="tx1"/>
            </w14:solidFill>
          </w14:textFill>
        </w:rPr>
      </w:pPr>
    </w:p>
    <w:p w14:paraId="079DBFD5">
      <w:pPr>
        <w:rPr>
          <w:rFonts w:ascii="仿宋" w:hAnsi="仿宋" w:eastAsia="仿宋" w:cs="仿宋"/>
          <w:color w:val="000000" w:themeColor="text1"/>
          <w14:textFill>
            <w14:solidFill>
              <w14:schemeClr w14:val="tx1"/>
            </w14:solidFill>
          </w14:textFill>
        </w:rPr>
      </w:pPr>
    </w:p>
    <w:p w14:paraId="49D4F5B7">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附件4：联合协议</w:t>
      </w:r>
    </w:p>
    <w:p w14:paraId="09E3552F">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14:paraId="7147AE88">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（联合体所有成员名称）</w:t>
      </w:r>
      <w:r>
        <w:rPr>
          <w:rFonts w:hint="eastAsia" w:ascii="仿宋" w:hAnsi="仿宋" w:eastAsia="仿宋" w:cs="仿宋"/>
          <w:color w:val="000000" w:themeColor="text1"/>
          <w:kern w:val="0"/>
          <w:sz w:val="24"/>
          <w14:textFill>
            <w14:solidFill>
              <w14:schemeClr w14:val="tx1"/>
            </w14:solidFill>
          </w14:textFill>
        </w:rPr>
        <w:t>自愿</w:t>
      </w:r>
      <w:r>
        <w:rPr>
          <w:rFonts w:hint="eastAsia" w:ascii="仿宋" w:hAnsi="仿宋" w:eastAsia="仿宋" w:cs="仿宋"/>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14:textFill>
            <w14:solidFill>
              <w14:schemeClr w14:val="tx1"/>
            </w14:solidFill>
          </w14:textFill>
        </w:rPr>
        <w:t>参加</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 xml:space="preserve">投标。 </w:t>
      </w:r>
    </w:p>
    <w:p w14:paraId="65FF9C07">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一、各方一致决定，</w:t>
      </w:r>
      <w:r>
        <w:rPr>
          <w:rFonts w:hint="eastAsia" w:ascii="仿宋" w:hAnsi="仿宋" w:eastAsia="仿宋" w:cs="仿宋"/>
          <w:color w:val="000000" w:themeColor="text1"/>
          <w:kern w:val="0"/>
          <w:sz w:val="24"/>
          <w:u w:val="single"/>
          <w14:textFill>
            <w14:solidFill>
              <w14:schemeClr w14:val="tx1"/>
            </w14:solidFill>
          </w14:textFill>
        </w:rPr>
        <w:t>（某联合体成员名称）</w:t>
      </w:r>
      <w:r>
        <w:rPr>
          <w:rFonts w:hint="eastAsia" w:ascii="仿宋" w:hAnsi="仿宋" w:eastAsia="仿宋" w:cs="仿宋"/>
          <w:color w:val="000000" w:themeColor="text1"/>
          <w:kern w:val="0"/>
          <w:sz w:val="24"/>
          <w14:textFill>
            <w14:solidFill>
              <w14:schemeClr w14:val="tx1"/>
            </w14:solidFill>
          </w14:textFill>
        </w:rPr>
        <w:t>为联合体</w:t>
      </w:r>
      <w:r>
        <w:rPr>
          <w:rFonts w:hint="eastAsia" w:ascii="仿宋" w:hAnsi="仿宋" w:eastAsia="仿宋" w:cs="仿宋"/>
          <w:color w:val="000000" w:themeColor="text1"/>
          <w:kern w:val="0"/>
          <w:sz w:val="24"/>
          <w:lang w:val="zh-CN"/>
          <w14:textFill>
            <w14:solidFill>
              <w14:schemeClr w14:val="tx1"/>
            </w14:solidFill>
          </w14:textFill>
        </w:rPr>
        <w:t>牵头人</w:t>
      </w:r>
      <w:r>
        <w:rPr>
          <w:rFonts w:hint="eastAsia" w:ascii="仿宋" w:hAnsi="仿宋" w:eastAsia="仿宋" w:cs="仿宋"/>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lang w:val="zh-CN"/>
          <w14:textFill>
            <w14:solidFill>
              <w14:schemeClr w14:val="tx1"/>
            </w14:solidFill>
          </w14:textFill>
        </w:rPr>
        <w:t>。</w:t>
      </w:r>
    </w:p>
    <w:p w14:paraId="1A11A5DE">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3214E9A6">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三、本次联合投标中，分工如下：</w:t>
      </w:r>
    </w:p>
    <w:p w14:paraId="67546164">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bookmarkStart w:id="55" w:name="_Hlk101134295"/>
      <w:r>
        <w:rPr>
          <w:rFonts w:hint="eastAsia" w:ascii="仿宋" w:hAnsi="仿宋" w:eastAsia="仿宋" w:cs="仿宋"/>
          <w:color w:val="000000" w:themeColor="text1"/>
          <w:kern w:val="0"/>
          <w:sz w:val="24"/>
          <w:u w:val="single"/>
          <w14:textFill>
            <w14:solidFill>
              <w14:schemeClr w14:val="tx1"/>
            </w14:solidFill>
          </w14:textFill>
        </w:rPr>
        <w:t>（联合体成员1）</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2B291C3C">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（联合体成员2）</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632CFAA5">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bookmarkEnd w:id="55"/>
    <w:p w14:paraId="4F986568">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四、联合体成员中小企业合同份额。</w:t>
      </w:r>
    </w:p>
    <w:p w14:paraId="24771BFA">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（联合体成员X,……）</w:t>
      </w:r>
      <w:r>
        <w:rPr>
          <w:rFonts w:hint="eastAsia" w:ascii="仿宋" w:hAnsi="仿宋" w:eastAsia="仿宋" w:cs="仿宋"/>
          <w:color w:val="000000" w:themeColor="text1"/>
          <w:kern w:val="0"/>
          <w:sz w:val="24"/>
          <w14:textFill>
            <w14:solidFill>
              <w14:schemeClr w14:val="tx1"/>
            </w14:solidFill>
          </w14:textFill>
        </w:rPr>
        <w:t>提供的全部货物由小微企业制造，其合同份额占到合同总金额%以上；</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08790D75">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p>
    <w:p w14:paraId="2705E77F">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五、如果中标，</w:t>
      </w:r>
      <w:r>
        <w:rPr>
          <w:rFonts w:hint="eastAsia" w:ascii="仿宋" w:hAnsi="仿宋" w:eastAsia="仿宋" w:cs="仿宋"/>
          <w:color w:val="000000" w:themeColor="text1"/>
          <w:sz w:val="24"/>
          <w14:textFill>
            <w14:solidFill>
              <w14:schemeClr w14:val="tx1"/>
            </w14:solidFill>
          </w14:textFill>
        </w:rPr>
        <w:t>联合体各成员方共同与采购人签订合同，并就采购合同约定的事项对采购人承担连带责任。</w:t>
      </w:r>
    </w:p>
    <w:p w14:paraId="288EAA23">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六、有关本次联合投标的其他事宜：</w:t>
      </w:r>
    </w:p>
    <w:p w14:paraId="0421C0A2">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14:paraId="1DE7B802">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14:paraId="5D8ADE32">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14:paraId="337B0A38">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1243C8F5">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4D8124D6">
      <w:pPr>
        <w:snapToGrid w:val="0"/>
        <w:spacing w:line="360" w:lineRule="auto"/>
        <w:ind w:right="960"/>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w:t>
      </w:r>
    </w:p>
    <w:p w14:paraId="6E6F0AAB">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  年  月   日</w:t>
      </w:r>
    </w:p>
    <w:p w14:paraId="34F935A9">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578C71D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1F7BF4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87140B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BCD4C8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DFCD36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7469E0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B2A938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B6A28A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2A5CE7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DEE1EC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32025B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354B54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3BA402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B3CD5B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7DF9F6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8F2142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9FC9DDA">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3B405AB6">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2EE4B988">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17AE5FD7">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附件5：分包意向协议</w:t>
      </w:r>
    </w:p>
    <w:p w14:paraId="179F6EE2">
      <w:pPr>
        <w:widowControl/>
        <w:spacing w:line="360" w:lineRule="auto"/>
        <w:ind w:firstLine="120" w:firstLineChars="5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14:textFill>
            <w14:solidFill>
              <w14:schemeClr w14:val="tx1"/>
            </w14:solidFill>
          </w14:textFill>
        </w:rPr>
        <w:t>）</w:t>
      </w:r>
    </w:p>
    <w:p w14:paraId="5A6D9B48">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若成为</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与</w:t>
      </w:r>
      <w:r>
        <w:rPr>
          <w:rFonts w:hint="eastAsia" w:ascii="仿宋" w:hAnsi="仿宋" w:eastAsia="仿宋" w:cs="仿宋"/>
          <w:color w:val="000000" w:themeColor="text1"/>
          <w:kern w:val="0"/>
          <w:sz w:val="24"/>
          <w:u w:val="single"/>
          <w14:textFill>
            <w14:solidFill>
              <w14:schemeClr w14:val="tx1"/>
            </w14:solidFill>
          </w14:textFill>
        </w:rPr>
        <w:t>（所有分包供应商名称）</w:t>
      </w:r>
      <w:r>
        <w:rPr>
          <w:rFonts w:hint="eastAsia" w:ascii="仿宋" w:hAnsi="仿宋" w:eastAsia="仿宋" w:cs="仿宋"/>
          <w:color w:val="000000" w:themeColor="text1"/>
          <w:kern w:val="0"/>
          <w:sz w:val="24"/>
          <w14:textFill>
            <w14:solidFill>
              <w14:schemeClr w14:val="tx1"/>
            </w14:solidFill>
          </w14:textFill>
        </w:rPr>
        <w:t>达成分包意向协议</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39EB086D">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一、分包标的及数量</w:t>
      </w:r>
    </w:p>
    <w:p w14:paraId="08AF0D53">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将</w:t>
      </w:r>
      <w:r>
        <w:rPr>
          <w:rFonts w:hint="eastAsia" w:ascii="仿宋" w:hAnsi="仿宋" w:eastAsia="仿宋" w:cs="仿宋"/>
          <w:color w:val="000000" w:themeColor="text1"/>
          <w:kern w:val="0"/>
          <w:sz w:val="24"/>
          <w:u w:val="single"/>
          <w14:textFill>
            <w14:solidFill>
              <w14:schemeClr w14:val="tx1"/>
            </w14:solidFill>
          </w14:textFill>
        </w:rPr>
        <w:t xml:space="preserve">  XX工作内容   </w:t>
      </w:r>
      <w:r>
        <w:rPr>
          <w:rFonts w:hint="eastAsia" w:ascii="仿宋" w:hAnsi="仿宋" w:eastAsia="仿宋" w:cs="仿宋"/>
          <w:color w:val="000000" w:themeColor="text1"/>
          <w:sz w:val="24"/>
          <w14:textFill>
            <w14:solidFill>
              <w14:schemeClr w14:val="tx1"/>
            </w14:solidFill>
          </w14:textFill>
        </w:rPr>
        <w:t>分包给</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具备承</w:t>
      </w:r>
      <w:r>
        <w:rPr>
          <w:rFonts w:hint="eastAsia" w:ascii="仿宋" w:hAnsi="仿宋" w:eastAsia="仿宋" w:cs="仿宋"/>
          <w:color w:val="000000" w:themeColor="text1"/>
          <w:kern w:val="0"/>
          <w:sz w:val="24"/>
          <w14:textFill>
            <w14:solidFill>
              <w14:schemeClr w14:val="tx1"/>
            </w14:solidFill>
          </w14:textFill>
        </w:rPr>
        <w:t>担</w:t>
      </w:r>
      <w:r>
        <w:rPr>
          <w:rFonts w:hint="eastAsia" w:ascii="仿宋" w:hAnsi="仿宋" w:eastAsia="仿宋" w:cs="仿宋"/>
          <w:color w:val="000000" w:themeColor="text1"/>
          <w:kern w:val="0"/>
          <w:sz w:val="24"/>
          <w:u w:val="single"/>
          <w:lang w:val="zh-CN"/>
          <w14:textFill>
            <w14:solidFill>
              <w14:schemeClr w14:val="tx1"/>
            </w14:solidFill>
          </w14:textFill>
        </w:rPr>
        <w:t>XX工作内容</w:t>
      </w:r>
      <w:r>
        <w:rPr>
          <w:rFonts w:hint="eastAsia" w:ascii="仿宋" w:hAnsi="仿宋" w:eastAsia="仿宋" w:cs="仿宋"/>
          <w:color w:val="000000" w:themeColor="text1"/>
          <w:kern w:val="0"/>
          <w:sz w:val="24"/>
          <w:lang w:val="zh-CN"/>
          <w14:textFill>
            <w14:solidFill>
              <w14:schemeClr w14:val="tx1"/>
            </w14:solidFill>
          </w14:textFill>
        </w:rPr>
        <w:t>相应资质条件且不得再次分包；</w:t>
      </w:r>
    </w:p>
    <w:p w14:paraId="3E9EE6D2">
      <w:pPr>
        <w:pStyle w:val="4"/>
        <w:ind w:left="664" w:leftChars="316" w:firstLine="229" w:firstLineChars="95"/>
        <w:rPr>
          <w:rFonts w:ascii="仿宋" w:eastAsia="仿宋" w:cs="仿宋"/>
          <w:color w:val="000000" w:themeColor="text1"/>
          <w:kern w:val="0"/>
          <w:sz w:val="24"/>
          <w:szCs w:val="24"/>
          <w14:textFill>
            <w14:solidFill>
              <w14:schemeClr w14:val="tx1"/>
            </w14:solidFill>
          </w14:textFill>
        </w:rPr>
      </w:pPr>
      <w:r>
        <w:rPr>
          <w:rFonts w:hint="eastAsia" w:ascii="仿宋" w:eastAsia="仿宋" w:cs="仿宋"/>
          <w:color w:val="000000" w:themeColor="text1"/>
          <w:kern w:val="0"/>
          <w:sz w:val="24"/>
          <w:szCs w:val="24"/>
          <w14:textFill>
            <w14:solidFill>
              <w14:schemeClr w14:val="tx1"/>
            </w14:solidFill>
          </w14:textFill>
        </w:rPr>
        <w:t>……</w:t>
      </w:r>
    </w:p>
    <w:p w14:paraId="7109CC92">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二、分包供应商中小企业合同份额</w:t>
      </w:r>
    </w:p>
    <w:p w14:paraId="1FF9E56B">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（分包供应商X,……）提供的货物全部由小微企业制造，</w:t>
      </w:r>
      <w:r>
        <w:rPr>
          <w:rFonts w:hint="eastAsia" w:ascii="仿宋" w:hAnsi="仿宋" w:eastAsia="仿宋" w:cs="仿宋"/>
          <w:color w:val="000000" w:themeColor="text1"/>
          <w:kern w:val="0"/>
          <w:sz w:val="24"/>
          <w14:textFill>
            <w14:solidFill>
              <w14:schemeClr w14:val="tx1"/>
            </w14:solidFill>
          </w14:textFill>
        </w:rPr>
        <w:t>其合同份额占到合同总金额%以上</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50E2EE65">
      <w:pPr>
        <w:spacing w:line="360" w:lineRule="auto"/>
        <w:ind w:firstLine="480" w:firstLineChars="200"/>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bookmarkStart w:id="56" w:name="_Hlk101133173"/>
      <w:r>
        <w:rPr>
          <w:rFonts w:hint="eastAsia" w:ascii="仿宋" w:hAnsi="仿宋" w:eastAsia="仿宋" w:cs="仿宋"/>
          <w:color w:val="000000" w:themeColor="text1"/>
          <w:sz w:val="24"/>
          <w14:textFill>
            <w14:solidFill>
              <w14:schemeClr w14:val="tx1"/>
            </w14:solidFill>
          </w14:textFill>
        </w:rPr>
        <w:t>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14:textFill>
            <w14:solidFill>
              <w14:schemeClr w14:val="tx1"/>
            </w14:solidFill>
          </w14:textFill>
        </w:rPr>
        <w:t>分包意向协议</w:t>
      </w:r>
      <w:r>
        <w:rPr>
          <w:rFonts w:hint="eastAsia" w:ascii="仿宋" w:hAnsi="仿宋" w:eastAsia="仿宋" w:cs="仿宋"/>
          <w:b/>
          <w:bCs/>
          <w:color w:val="000000" w:themeColor="text1"/>
          <w:sz w:val="24"/>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bookmarkEnd w:id="56"/>
    </w:p>
    <w:p w14:paraId="2CE07F32">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三、分包工作履行期限、地点、方式</w:t>
      </w:r>
    </w:p>
    <w:p w14:paraId="3B7C6739">
      <w:pPr>
        <w:snapToGrid w:val="0"/>
        <w:spacing w:line="360" w:lineRule="auto"/>
        <w:ind w:firstLine="576"/>
        <w:rPr>
          <w:rFonts w:ascii="仿宋" w:hAnsi="仿宋" w:eastAsia="仿宋" w:cs="仿宋"/>
          <w:color w:val="000000" w:themeColor="text1"/>
          <w:u w:val="single"/>
          <w14:textFill>
            <w14:solidFill>
              <w14:schemeClr w14:val="tx1"/>
            </w14:solidFill>
          </w14:textFill>
        </w:rPr>
      </w:pPr>
    </w:p>
    <w:p w14:paraId="2E90C92E">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四、质量</w:t>
      </w:r>
    </w:p>
    <w:p w14:paraId="0382AA87">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46D4B517">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五、价款或者报酬</w:t>
      </w:r>
    </w:p>
    <w:p w14:paraId="69340819">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p>
    <w:p w14:paraId="0C2791A2">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六、违约责任</w:t>
      </w:r>
    </w:p>
    <w:p w14:paraId="650AB291">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66713FC9">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七、争议解决的办法</w:t>
      </w:r>
    </w:p>
    <w:p w14:paraId="21A8FD6E">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6B0F1EA7">
      <w:pPr>
        <w:snapToGrid w:val="0"/>
        <w:spacing w:line="360" w:lineRule="auto"/>
        <w:ind w:left="5758" w:leftChars="342" w:hanging="5040" w:hanging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投标人名称(电子签名)：</w:t>
      </w:r>
    </w:p>
    <w:p w14:paraId="3E17E7A0">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分包供应商名称(电子签名/公章)：</w:t>
      </w:r>
    </w:p>
    <w:p w14:paraId="361DC1D0">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2EA1167D">
      <w:pPr>
        <w:spacing w:line="360" w:lineRule="auto"/>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74E88FA6">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18DBD62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4B28F8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138D1D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BD7B80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DBB5C2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7CB10D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4511B2A">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68BC9B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BC53DF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8E68B6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F7E355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7D07B43">
      <w:pPr>
        <w:pStyle w:val="81"/>
        <w:rPr>
          <w:rFonts w:ascii="仿宋" w:hAnsi="仿宋" w:eastAsia="仿宋" w:cs="仿宋"/>
          <w:b/>
          <w:color w:val="000000" w:themeColor="text1"/>
          <w:spacing w:val="6"/>
          <w:sz w:val="32"/>
          <w:szCs w:val="32"/>
          <w14:textFill>
            <w14:solidFill>
              <w14:schemeClr w14:val="tx1"/>
            </w14:solidFill>
          </w14:textFill>
        </w:rPr>
      </w:pPr>
    </w:p>
    <w:p w14:paraId="64155F1A">
      <w:pPr>
        <w:pStyle w:val="82"/>
        <w:rPr>
          <w:rFonts w:ascii="仿宋" w:hAnsi="仿宋" w:eastAsia="仿宋" w:cs="仿宋"/>
          <w:b/>
          <w:color w:val="000000" w:themeColor="text1"/>
          <w:spacing w:val="6"/>
          <w:sz w:val="32"/>
          <w:szCs w:val="32"/>
          <w14:textFill>
            <w14:solidFill>
              <w14:schemeClr w14:val="tx1"/>
            </w14:solidFill>
          </w14:textFill>
        </w:rPr>
      </w:pPr>
    </w:p>
    <w:p w14:paraId="22EE5744">
      <w:pPr>
        <w:rPr>
          <w:rFonts w:ascii="仿宋" w:hAnsi="仿宋" w:eastAsia="仿宋" w:cs="仿宋"/>
          <w:b/>
          <w:color w:val="000000" w:themeColor="text1"/>
          <w:spacing w:val="6"/>
          <w:sz w:val="32"/>
          <w:szCs w:val="32"/>
          <w14:textFill>
            <w14:solidFill>
              <w14:schemeClr w14:val="tx1"/>
            </w14:solidFill>
          </w14:textFill>
        </w:rPr>
      </w:pPr>
    </w:p>
    <w:p w14:paraId="2C9697FB">
      <w:pPr>
        <w:pStyle w:val="81"/>
        <w:rPr>
          <w:rFonts w:ascii="仿宋" w:hAnsi="仿宋" w:eastAsia="仿宋" w:cs="仿宋"/>
          <w:b/>
          <w:color w:val="000000" w:themeColor="text1"/>
          <w:spacing w:val="6"/>
          <w:sz w:val="32"/>
          <w:szCs w:val="32"/>
          <w14:textFill>
            <w14:solidFill>
              <w14:schemeClr w14:val="tx1"/>
            </w14:solidFill>
          </w14:textFill>
        </w:rPr>
      </w:pPr>
    </w:p>
    <w:p w14:paraId="28514E94">
      <w:pPr>
        <w:pStyle w:val="82"/>
        <w:rPr>
          <w:rFonts w:ascii="仿宋" w:hAnsi="仿宋" w:eastAsia="仿宋" w:cs="仿宋"/>
          <w:color w:val="000000" w:themeColor="text1"/>
          <w14:textFill>
            <w14:solidFill>
              <w14:schemeClr w14:val="tx1"/>
            </w14:solidFill>
          </w14:textFill>
        </w:rPr>
      </w:pPr>
    </w:p>
    <w:p w14:paraId="524047CD">
      <w:pPr>
        <w:spacing w:line="360" w:lineRule="auto"/>
        <w:rPr>
          <w:rFonts w:ascii="仿宋" w:hAnsi="仿宋" w:eastAsia="仿宋" w:cs="仿宋"/>
          <w:b/>
          <w:color w:val="000000" w:themeColor="text1"/>
          <w:spacing w:val="6"/>
          <w:sz w:val="32"/>
          <w:szCs w:val="32"/>
          <w14:textFill>
            <w14:solidFill>
              <w14:schemeClr w14:val="tx1"/>
            </w14:solidFill>
          </w14:textFill>
        </w:rPr>
      </w:pPr>
      <w:bookmarkStart w:id="57" w:name="OLE_LINK14"/>
      <w:bookmarkStart w:id="58" w:name="OLE_LINK13"/>
    </w:p>
    <w:p w14:paraId="070F5A9E">
      <w:pPr>
        <w:spacing w:line="360" w:lineRule="auto"/>
        <w:rPr>
          <w:rFonts w:ascii="仿宋" w:hAnsi="仿宋" w:eastAsia="仿宋" w:cs="仿宋"/>
          <w:b/>
          <w:color w:val="000000" w:themeColor="text1"/>
          <w:spacing w:val="6"/>
          <w:sz w:val="32"/>
          <w:szCs w:val="32"/>
          <w14:textFill>
            <w14:solidFill>
              <w14:schemeClr w14:val="tx1"/>
            </w14:solidFill>
          </w14:textFill>
        </w:rPr>
      </w:pPr>
    </w:p>
    <w:p w14:paraId="73141C63">
      <w:pPr>
        <w:spacing w:line="360" w:lineRule="auto"/>
        <w:rPr>
          <w:rFonts w:ascii="仿宋" w:hAnsi="仿宋" w:eastAsia="仿宋" w:cs="仿宋"/>
          <w:b/>
          <w:color w:val="000000" w:themeColor="text1"/>
          <w:spacing w:val="6"/>
          <w:sz w:val="32"/>
          <w:szCs w:val="32"/>
          <w14:textFill>
            <w14:solidFill>
              <w14:schemeClr w14:val="tx1"/>
            </w14:solidFill>
          </w14:textFill>
        </w:rPr>
      </w:pPr>
    </w:p>
    <w:p w14:paraId="6591FC9F">
      <w:pPr>
        <w:spacing w:line="360" w:lineRule="auto"/>
        <w:rPr>
          <w:rFonts w:ascii="仿宋" w:hAnsi="仿宋" w:eastAsia="仿宋" w:cs="仿宋"/>
          <w:b/>
          <w:color w:val="000000" w:themeColor="text1"/>
          <w:spacing w:val="6"/>
          <w:sz w:val="32"/>
          <w:szCs w:val="32"/>
          <w14:textFill>
            <w14:solidFill>
              <w14:schemeClr w14:val="tx1"/>
            </w14:solidFill>
          </w14:textFill>
        </w:rPr>
      </w:pPr>
    </w:p>
    <w:p w14:paraId="2C9546F1">
      <w:pPr>
        <w:spacing w:line="360" w:lineRule="auto"/>
        <w:rPr>
          <w:rFonts w:ascii="仿宋" w:hAnsi="仿宋" w:eastAsia="仿宋" w:cs="仿宋"/>
          <w:b/>
          <w:color w:val="000000" w:themeColor="text1"/>
          <w:spacing w:val="6"/>
          <w:sz w:val="32"/>
          <w:szCs w:val="32"/>
          <w14:textFill>
            <w14:solidFill>
              <w14:schemeClr w14:val="tx1"/>
            </w14:solidFill>
          </w14:textFill>
        </w:rPr>
      </w:pPr>
    </w:p>
    <w:p w14:paraId="75CF4398">
      <w:pPr>
        <w:spacing w:line="360" w:lineRule="auto"/>
        <w:rPr>
          <w:rFonts w:ascii="仿宋" w:hAnsi="仿宋" w:eastAsia="仿宋" w:cs="仿宋"/>
          <w:b/>
          <w:color w:val="000000" w:themeColor="text1"/>
          <w:spacing w:val="6"/>
          <w:sz w:val="32"/>
          <w:szCs w:val="32"/>
          <w14:textFill>
            <w14:solidFill>
              <w14:schemeClr w14:val="tx1"/>
            </w14:solidFill>
          </w14:textFill>
        </w:rPr>
      </w:pPr>
    </w:p>
    <w:p w14:paraId="2B611954">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附件6：</w:t>
      </w:r>
    </w:p>
    <w:p w14:paraId="47156FC6">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残疾人福利性单位声明函</w:t>
      </w:r>
    </w:p>
    <w:bookmarkEnd w:id="57"/>
    <w:bookmarkEnd w:id="58"/>
    <w:p w14:paraId="1C6DEAFB">
      <w:pPr>
        <w:spacing w:line="360" w:lineRule="auto"/>
        <w:rPr>
          <w:rFonts w:ascii="仿宋" w:hAnsi="仿宋" w:eastAsia="仿宋" w:cs="仿宋"/>
          <w:b/>
          <w:color w:val="000000" w:themeColor="text1"/>
          <w:spacing w:val="6"/>
          <w:sz w:val="30"/>
          <w:szCs w:val="30"/>
          <w14:textFill>
            <w14:solidFill>
              <w14:schemeClr w14:val="tx1"/>
            </w14:solidFill>
          </w14:textFill>
        </w:rPr>
      </w:pPr>
    </w:p>
    <w:p w14:paraId="3FDC4FD0">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u w:val="single"/>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_单位的_</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01EEB3FC">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本单位对上述声明的真实性负责。如有虚假，将依法承担相应责任。</w:t>
      </w:r>
    </w:p>
    <w:p w14:paraId="3D7B80B8">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4605F933">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6E35E8A6">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r>
        <w:rPr>
          <w:rFonts w:hint="eastAsia" w:ascii="仿宋" w:hAnsi="仿宋" w:eastAsia="仿宋" w:cs="仿宋"/>
          <w:color w:val="000000" w:themeColor="text1"/>
          <w:sz w:val="24"/>
          <w14:textFill>
            <w14:solidFill>
              <w14:schemeClr w14:val="tx1"/>
            </w14:solidFill>
          </w14:textFill>
        </w:rPr>
        <w:t>：</w:t>
      </w:r>
    </w:p>
    <w:p w14:paraId="252B2151">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  期：</w:t>
      </w:r>
    </w:p>
    <w:p w14:paraId="02A9E16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A387F5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478EC9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E18529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626261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08FAD5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2F91DC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9F7050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48797F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0DD835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D05A68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CD2932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563767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3C56BE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7C97C99">
      <w:pPr>
        <w:spacing w:line="360" w:lineRule="auto"/>
        <w:rPr>
          <w:rFonts w:ascii="仿宋" w:hAnsi="仿宋" w:eastAsia="仿宋" w:cs="仿宋"/>
          <w:b/>
          <w:color w:val="000000" w:themeColor="text1"/>
          <w:spacing w:val="6"/>
          <w:sz w:val="32"/>
          <w:szCs w:val="32"/>
          <w14:textFill>
            <w14:solidFill>
              <w14:schemeClr w14:val="tx1"/>
            </w14:solidFill>
          </w14:textFill>
        </w:rPr>
      </w:pPr>
    </w:p>
    <w:p w14:paraId="27BDC0D7">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附件7：</w:t>
      </w:r>
    </w:p>
    <w:p w14:paraId="359BC7FB">
      <w:pPr>
        <w:spacing w:line="360" w:lineRule="auto"/>
        <w:jc w:val="center"/>
        <w:rPr>
          <w:rFonts w:ascii="仿宋" w:hAnsi="仿宋" w:eastAsia="仿宋" w:cs="仿宋"/>
          <w:color w:val="000000" w:themeColor="text1"/>
          <w:sz w:val="24"/>
          <w:u w:val="single"/>
          <w14:textFill>
            <w14:solidFill>
              <w14:schemeClr w14:val="tx1"/>
            </w14:solidFill>
          </w14:textFill>
        </w:rPr>
      </w:pPr>
    </w:p>
    <w:p w14:paraId="3453B3CA">
      <w:pPr>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中小企业声明函（货物）</w:t>
      </w:r>
    </w:p>
    <w:p w14:paraId="0A250A6D">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u w:val="single"/>
          <w14:textFill>
            <w14:solidFill>
              <w14:schemeClr w14:val="tx1"/>
            </w14:solidFill>
          </w14:textFill>
        </w:rPr>
        <w:t xml:space="preserve">（采购人） </w:t>
      </w:r>
      <w:r>
        <w:rPr>
          <w:rFonts w:hint="eastAsia" w:ascii="仿宋" w:hAnsi="仿宋" w:eastAsia="仿宋" w:cs="仿宋"/>
          <w:color w:val="000000" w:themeColor="text1"/>
          <w:sz w:val="24"/>
          <w14:textFill>
            <w14:solidFill>
              <w14:schemeClr w14:val="tx1"/>
            </w14:solidFill>
          </w14:textFill>
        </w:rPr>
        <w:t xml:space="preserve">的 </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14:paraId="4A0DBA5C">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0BB32F32">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7426477C">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7B915455">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14:paraId="115D3D7D">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14:paraId="410C9A95">
      <w:pPr>
        <w:snapToGrid w:val="0"/>
        <w:spacing w:line="360" w:lineRule="auto"/>
        <w:ind w:firstLine="5160" w:firstLineChars="215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1B932C7C">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781E492A">
      <w:pPr>
        <w:spacing w:line="360" w:lineRule="auto"/>
        <w:jc w:val="left"/>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从业人员、营业收入、资产总额填报上一年度数据，无上一年度数据的新成立企业可不填报。</w:t>
      </w:r>
    </w:p>
    <w:p w14:paraId="3CE9D255">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14:paraId="7136ED4E">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33AAEC9">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D50531F">
      <w:pPr>
        <w:spacing w:line="360" w:lineRule="auto"/>
        <w:jc w:val="center"/>
        <w:rPr>
          <w:rFonts w:ascii="仿宋" w:hAnsi="仿宋" w:eastAsia="仿宋" w:cs="仿宋"/>
          <w:b/>
          <w:color w:val="000000" w:themeColor="text1"/>
          <w:sz w:val="32"/>
          <w:szCs w:val="32"/>
          <w14:textFill>
            <w14:solidFill>
              <w14:schemeClr w14:val="tx1"/>
            </w14:solidFill>
          </w14:textFill>
        </w:rPr>
      </w:pPr>
    </w:p>
    <w:p w14:paraId="6D91C0FF">
      <w:pPr>
        <w:spacing w:line="360" w:lineRule="auto"/>
        <w:jc w:val="center"/>
        <w:rPr>
          <w:rFonts w:ascii="仿宋" w:hAnsi="仿宋" w:eastAsia="仿宋" w:cs="仿宋"/>
          <w:b/>
          <w:color w:val="000000" w:themeColor="text1"/>
          <w:sz w:val="32"/>
          <w:szCs w:val="32"/>
          <w14:textFill>
            <w14:solidFill>
              <w14:schemeClr w14:val="tx1"/>
            </w14:solidFill>
          </w14:textFill>
        </w:rPr>
      </w:pPr>
    </w:p>
    <w:p w14:paraId="0BA5F6B1">
      <w:pPr>
        <w:spacing w:line="360" w:lineRule="auto"/>
        <w:jc w:val="center"/>
        <w:rPr>
          <w:rFonts w:ascii="仿宋" w:hAnsi="仿宋" w:eastAsia="仿宋" w:cs="仿宋"/>
          <w:b/>
          <w:color w:val="000000" w:themeColor="text1"/>
          <w:sz w:val="32"/>
          <w:szCs w:val="32"/>
          <w14:textFill>
            <w14:solidFill>
              <w14:schemeClr w14:val="tx1"/>
            </w14:solidFill>
          </w14:textFill>
        </w:rPr>
      </w:pPr>
    </w:p>
    <w:p w14:paraId="78F5A81C">
      <w:pPr>
        <w:spacing w:line="360" w:lineRule="auto"/>
        <w:jc w:val="center"/>
        <w:rPr>
          <w:rFonts w:ascii="仿宋" w:hAnsi="仿宋" w:eastAsia="仿宋" w:cs="仿宋"/>
          <w:b/>
          <w:color w:val="000000" w:themeColor="text1"/>
          <w:sz w:val="32"/>
          <w:szCs w:val="32"/>
          <w14:textFill>
            <w14:solidFill>
              <w14:schemeClr w14:val="tx1"/>
            </w14:solidFill>
          </w14:textFill>
        </w:rPr>
      </w:pPr>
    </w:p>
    <w:p w14:paraId="033F22C7">
      <w:pPr>
        <w:spacing w:line="360" w:lineRule="auto"/>
        <w:jc w:val="center"/>
        <w:rPr>
          <w:rFonts w:ascii="仿宋" w:hAnsi="仿宋" w:eastAsia="仿宋" w:cs="仿宋"/>
          <w:b/>
          <w:color w:val="000000" w:themeColor="text1"/>
          <w:sz w:val="32"/>
          <w:szCs w:val="32"/>
          <w14:textFill>
            <w14:solidFill>
              <w14:schemeClr w14:val="tx1"/>
            </w14:solidFill>
          </w14:textFill>
        </w:rPr>
      </w:pPr>
    </w:p>
    <w:p w14:paraId="2825CF49">
      <w:pPr>
        <w:spacing w:line="360" w:lineRule="auto"/>
        <w:jc w:val="center"/>
        <w:rPr>
          <w:rFonts w:ascii="仿宋" w:hAnsi="仿宋" w:eastAsia="仿宋" w:cs="仿宋"/>
          <w:b/>
          <w:color w:val="000000" w:themeColor="text1"/>
          <w:sz w:val="32"/>
          <w:szCs w:val="32"/>
          <w14:textFill>
            <w14:solidFill>
              <w14:schemeClr w14:val="tx1"/>
            </w14:solidFill>
          </w14:textFill>
        </w:rPr>
      </w:pPr>
    </w:p>
    <w:p w14:paraId="4D8DF6B1">
      <w:pPr>
        <w:spacing w:line="360" w:lineRule="auto"/>
        <w:jc w:val="center"/>
        <w:rPr>
          <w:rFonts w:ascii="仿宋" w:hAnsi="仿宋" w:eastAsia="仿宋" w:cs="仿宋"/>
          <w:b/>
          <w:color w:val="000000" w:themeColor="text1"/>
          <w:sz w:val="32"/>
          <w:szCs w:val="32"/>
          <w14:textFill>
            <w14:solidFill>
              <w14:schemeClr w14:val="tx1"/>
            </w14:solidFill>
          </w14:textFill>
        </w:rPr>
      </w:pPr>
    </w:p>
    <w:p w14:paraId="5A3DC69B">
      <w:pPr>
        <w:spacing w:line="360" w:lineRule="auto"/>
        <w:jc w:val="center"/>
        <w:rPr>
          <w:rFonts w:ascii="仿宋" w:hAnsi="仿宋" w:eastAsia="仿宋" w:cs="仿宋"/>
          <w:b/>
          <w:color w:val="000000" w:themeColor="text1"/>
          <w:sz w:val="32"/>
          <w:szCs w:val="32"/>
          <w14:textFill>
            <w14:solidFill>
              <w14:schemeClr w14:val="tx1"/>
            </w14:solidFill>
          </w14:textFill>
        </w:rPr>
      </w:pPr>
    </w:p>
    <w:p w14:paraId="0EF90E24">
      <w:pPr>
        <w:spacing w:line="360" w:lineRule="auto"/>
        <w:jc w:val="center"/>
        <w:rPr>
          <w:rFonts w:ascii="仿宋" w:hAnsi="仿宋" w:eastAsia="仿宋" w:cs="仿宋"/>
          <w:b/>
          <w:color w:val="000000" w:themeColor="text1"/>
          <w:sz w:val="32"/>
          <w:szCs w:val="32"/>
          <w14:textFill>
            <w14:solidFill>
              <w14:schemeClr w14:val="tx1"/>
            </w14:solidFill>
          </w14:textFill>
        </w:rPr>
      </w:pPr>
    </w:p>
    <w:p w14:paraId="03A028CA">
      <w:pPr>
        <w:spacing w:line="360" w:lineRule="auto"/>
        <w:jc w:val="center"/>
        <w:rPr>
          <w:rFonts w:ascii="仿宋" w:hAnsi="仿宋" w:eastAsia="仿宋" w:cs="仿宋"/>
          <w:b/>
          <w:color w:val="000000" w:themeColor="text1"/>
          <w:sz w:val="32"/>
          <w:szCs w:val="32"/>
          <w14:textFill>
            <w14:solidFill>
              <w14:schemeClr w14:val="tx1"/>
            </w14:solidFill>
          </w14:textFill>
        </w:rPr>
      </w:pPr>
    </w:p>
    <w:p w14:paraId="32497938">
      <w:pPr>
        <w:spacing w:line="360" w:lineRule="auto"/>
        <w:jc w:val="center"/>
        <w:rPr>
          <w:rFonts w:ascii="仿宋" w:hAnsi="仿宋" w:eastAsia="仿宋" w:cs="仿宋"/>
          <w:b/>
          <w:color w:val="000000" w:themeColor="text1"/>
          <w:sz w:val="32"/>
          <w:szCs w:val="32"/>
          <w14:textFill>
            <w14:solidFill>
              <w14:schemeClr w14:val="tx1"/>
            </w14:solidFill>
          </w14:textFill>
        </w:rPr>
      </w:pPr>
    </w:p>
    <w:p w14:paraId="47BC16C9">
      <w:pPr>
        <w:pageBreakBefore/>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国家统计局关于印发《统计上大中小微型企业划分办法（2017）》的通知</w:t>
      </w:r>
    </w:p>
    <w:p w14:paraId="15C2F4C3">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14:paraId="7334AB36">
      <w:pPr>
        <w:widowControl/>
        <w:shd w:val="clear" w:color="auto" w:fill="FFFFFF"/>
        <w:spacing w:before="150" w:line="420" w:lineRule="atLeast"/>
        <w:ind w:firstLine="420" w:firstLineChars="20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69936AB">
      <w:pPr>
        <w:widowControl/>
        <w:jc w:val="left"/>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附件：《统计上大中小微型企业划分办法（2017）》修订说明</w:t>
      </w:r>
    </w:p>
    <w:p w14:paraId="7ED3284A">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国家统计局  </w:t>
      </w:r>
    </w:p>
    <w:p w14:paraId="05BDADDA">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2017年12月28日</w:t>
      </w:r>
    </w:p>
    <w:p w14:paraId="58C32730">
      <w:pPr>
        <w:pStyle w:val="23"/>
        <w:rPr>
          <w:rFonts w:ascii="仿宋" w:hAnsi="仿宋" w:eastAsia="仿宋" w:cs="仿宋"/>
          <w:color w:val="000000" w:themeColor="text1"/>
          <w:lang w:val="en-US"/>
          <w14:textFill>
            <w14:solidFill>
              <w14:schemeClr w14:val="tx1"/>
            </w14:solidFill>
          </w14:textFill>
        </w:rPr>
      </w:pPr>
    </w:p>
    <w:p w14:paraId="51C32F9B">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w:t>
      </w:r>
    </w:p>
    <w:p w14:paraId="48063EFA">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32AAC55A">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14:paraId="5C61E0F0">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1FF4FD3">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2AA61610">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五、企业划分由政府综合统计部门根据统计年报每年确定一次，定报统计原则上不进行调整。</w:t>
      </w:r>
    </w:p>
    <w:p w14:paraId="40A9376F">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14:paraId="36C06C13">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附表：统计上大中小微型企业划分标准</w:t>
      </w:r>
    </w:p>
    <w:p w14:paraId="0EFEEB13">
      <w:pPr>
        <w:widowControl/>
        <w:jc w:val="left"/>
        <w:rPr>
          <w:rFonts w:ascii="仿宋" w:hAnsi="仿宋" w:eastAsia="仿宋" w:cs="仿宋"/>
          <w:color w:val="000000" w:themeColor="text1"/>
          <w:kern w:val="0"/>
          <w:sz w:val="24"/>
          <w14:textFill>
            <w14:solidFill>
              <w14:schemeClr w14:val="tx1"/>
            </w14:solidFill>
          </w14:textFill>
        </w:rPr>
      </w:pPr>
    </w:p>
    <w:p w14:paraId="648CE708">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FF19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C88016A">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14:paraId="58AAFB60">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14:paraId="327A70BC">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14:paraId="1E43B47D">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14:paraId="266FF13C">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14:paraId="2F864BC3">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14:paraId="4E153DD3">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微型</w:t>
            </w:r>
          </w:p>
        </w:tc>
      </w:tr>
      <w:tr w14:paraId="5EC62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1CD877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农、林、牧、渔业</w:t>
            </w:r>
          </w:p>
        </w:tc>
        <w:tc>
          <w:tcPr>
            <w:tcW w:w="1560" w:type="dxa"/>
            <w:vAlign w:val="center"/>
          </w:tcPr>
          <w:p w14:paraId="14D2BE4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73DA0EF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F7D18E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4D30796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57AD71E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50≤Y＜500</w:t>
            </w:r>
          </w:p>
        </w:tc>
        <w:tc>
          <w:tcPr>
            <w:tcW w:w="1203" w:type="dxa"/>
            <w:vAlign w:val="center"/>
          </w:tcPr>
          <w:p w14:paraId="33F87C5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496A5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B3A9F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工业 *</w:t>
            </w:r>
          </w:p>
        </w:tc>
        <w:tc>
          <w:tcPr>
            <w:tcW w:w="1560" w:type="dxa"/>
            <w:vAlign w:val="center"/>
          </w:tcPr>
          <w:p w14:paraId="4E8B815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8ED5A3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4ABD77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6F769D8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3485B94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0920C67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5BD32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11A0B4">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F4EC9A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5C9A97E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31C183E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67ED333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2000≤Y＜40000</w:t>
            </w:r>
          </w:p>
        </w:tc>
        <w:tc>
          <w:tcPr>
            <w:tcW w:w="1730" w:type="dxa"/>
            <w:vAlign w:val="center"/>
          </w:tcPr>
          <w:p w14:paraId="11D2B51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300≤Y＜2000</w:t>
            </w:r>
          </w:p>
        </w:tc>
        <w:tc>
          <w:tcPr>
            <w:tcW w:w="1203" w:type="dxa"/>
            <w:vAlign w:val="center"/>
          </w:tcPr>
          <w:p w14:paraId="5B79698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7E0A0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FD71E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建筑业</w:t>
            </w:r>
          </w:p>
        </w:tc>
        <w:tc>
          <w:tcPr>
            <w:tcW w:w="1560" w:type="dxa"/>
            <w:vAlign w:val="center"/>
          </w:tcPr>
          <w:p w14:paraId="0F0852B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D5AD4A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309C18A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Y≥80000</w:t>
            </w:r>
          </w:p>
        </w:tc>
        <w:tc>
          <w:tcPr>
            <w:tcW w:w="1891" w:type="dxa"/>
            <w:vAlign w:val="center"/>
          </w:tcPr>
          <w:p w14:paraId="6F69A0C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6000≤Y＜80000</w:t>
            </w:r>
          </w:p>
        </w:tc>
        <w:tc>
          <w:tcPr>
            <w:tcW w:w="1730" w:type="dxa"/>
            <w:vAlign w:val="center"/>
          </w:tcPr>
          <w:p w14:paraId="424A707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300≤Y＜6000</w:t>
            </w:r>
          </w:p>
        </w:tc>
        <w:tc>
          <w:tcPr>
            <w:tcW w:w="1203" w:type="dxa"/>
            <w:vAlign w:val="center"/>
          </w:tcPr>
          <w:p w14:paraId="3CC8CA6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16770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D9D4EE">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7CCA94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02B8EE2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B96142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Z≥80000</w:t>
            </w:r>
          </w:p>
        </w:tc>
        <w:tc>
          <w:tcPr>
            <w:tcW w:w="1891" w:type="dxa"/>
            <w:vAlign w:val="center"/>
          </w:tcPr>
          <w:p w14:paraId="17910EC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5000≤Z＜80000</w:t>
            </w:r>
          </w:p>
        </w:tc>
        <w:tc>
          <w:tcPr>
            <w:tcW w:w="1730" w:type="dxa"/>
            <w:vAlign w:val="center"/>
          </w:tcPr>
          <w:p w14:paraId="32F04EC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300≤Z＜5000</w:t>
            </w:r>
          </w:p>
        </w:tc>
        <w:tc>
          <w:tcPr>
            <w:tcW w:w="1203" w:type="dxa"/>
            <w:vAlign w:val="center"/>
          </w:tcPr>
          <w:p w14:paraId="480C2F1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Z＜300</w:t>
            </w:r>
          </w:p>
        </w:tc>
      </w:tr>
      <w:tr w14:paraId="2FAC4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2AB17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批发业</w:t>
            </w:r>
          </w:p>
        </w:tc>
        <w:tc>
          <w:tcPr>
            <w:tcW w:w="1560" w:type="dxa"/>
            <w:vAlign w:val="center"/>
          </w:tcPr>
          <w:p w14:paraId="30E69C9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1A12F50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644FA82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5EF37F8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20≤X＜200</w:t>
            </w:r>
          </w:p>
        </w:tc>
        <w:tc>
          <w:tcPr>
            <w:tcW w:w="1730" w:type="dxa"/>
            <w:vAlign w:val="center"/>
          </w:tcPr>
          <w:p w14:paraId="3E6FDB7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5≤X＜20</w:t>
            </w:r>
          </w:p>
        </w:tc>
        <w:tc>
          <w:tcPr>
            <w:tcW w:w="1203" w:type="dxa"/>
            <w:vAlign w:val="center"/>
          </w:tcPr>
          <w:p w14:paraId="64446A3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X＜5</w:t>
            </w:r>
          </w:p>
        </w:tc>
      </w:tr>
      <w:tr w14:paraId="03036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BE9900">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71008E3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3D5D69B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3AE5EB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1373566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5000≤Y＜40000</w:t>
            </w:r>
          </w:p>
        </w:tc>
        <w:tc>
          <w:tcPr>
            <w:tcW w:w="1730" w:type="dxa"/>
            <w:vAlign w:val="center"/>
          </w:tcPr>
          <w:p w14:paraId="4AC6D72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203" w:type="dxa"/>
            <w:vAlign w:val="center"/>
          </w:tcPr>
          <w:p w14:paraId="4937F6C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w:t>
            </w:r>
          </w:p>
        </w:tc>
      </w:tr>
      <w:tr w14:paraId="06174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E5680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零售业</w:t>
            </w:r>
          </w:p>
        </w:tc>
        <w:tc>
          <w:tcPr>
            <w:tcW w:w="1560" w:type="dxa"/>
            <w:vAlign w:val="center"/>
          </w:tcPr>
          <w:p w14:paraId="5FD518E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0D2A566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C407AA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40ADB04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50≤X＜300</w:t>
            </w:r>
          </w:p>
        </w:tc>
        <w:tc>
          <w:tcPr>
            <w:tcW w:w="1730" w:type="dxa"/>
            <w:vAlign w:val="center"/>
          </w:tcPr>
          <w:p w14:paraId="625097A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10≤X＜50</w:t>
            </w:r>
          </w:p>
        </w:tc>
        <w:tc>
          <w:tcPr>
            <w:tcW w:w="1203" w:type="dxa"/>
            <w:vAlign w:val="center"/>
          </w:tcPr>
          <w:p w14:paraId="48D748F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5C0AC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27B184">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7BD1F3F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0890A7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46473C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7CBAFB6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2C4C65C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100≤Y＜500</w:t>
            </w:r>
          </w:p>
        </w:tc>
        <w:tc>
          <w:tcPr>
            <w:tcW w:w="1203" w:type="dxa"/>
            <w:vAlign w:val="center"/>
          </w:tcPr>
          <w:p w14:paraId="09E973C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4DA3F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3FB18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交通运输业 *</w:t>
            </w:r>
          </w:p>
        </w:tc>
        <w:tc>
          <w:tcPr>
            <w:tcW w:w="1560" w:type="dxa"/>
            <w:vAlign w:val="center"/>
          </w:tcPr>
          <w:p w14:paraId="178B3A8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35016E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28B133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6C6D6F3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3D504DF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4CCC1DE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36332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11976B">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BEABD7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774212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D29A11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51162F8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3000≤Y＜30000</w:t>
            </w:r>
          </w:p>
        </w:tc>
        <w:tc>
          <w:tcPr>
            <w:tcW w:w="1730" w:type="dxa"/>
            <w:vAlign w:val="center"/>
          </w:tcPr>
          <w:p w14:paraId="5B2AE42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200≤Y＜3000</w:t>
            </w:r>
          </w:p>
        </w:tc>
        <w:tc>
          <w:tcPr>
            <w:tcW w:w="1203" w:type="dxa"/>
            <w:vAlign w:val="center"/>
          </w:tcPr>
          <w:p w14:paraId="178075C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w:t>
            </w:r>
          </w:p>
        </w:tc>
      </w:tr>
      <w:tr w14:paraId="5005E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8DE09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仓储业*</w:t>
            </w:r>
          </w:p>
        </w:tc>
        <w:tc>
          <w:tcPr>
            <w:tcW w:w="1560" w:type="dxa"/>
            <w:vAlign w:val="center"/>
          </w:tcPr>
          <w:p w14:paraId="31ECF27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A1FA11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A74D17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4E94ACB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w:t>
            </w:r>
          </w:p>
        </w:tc>
        <w:tc>
          <w:tcPr>
            <w:tcW w:w="1730" w:type="dxa"/>
            <w:vAlign w:val="center"/>
          </w:tcPr>
          <w:p w14:paraId="38B2538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20≤X＜100</w:t>
            </w:r>
          </w:p>
        </w:tc>
        <w:tc>
          <w:tcPr>
            <w:tcW w:w="1203" w:type="dxa"/>
            <w:vAlign w:val="center"/>
          </w:tcPr>
          <w:p w14:paraId="2C3A34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51719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2DBB50">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2E77AEE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07D884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AE27DD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4E0162D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1000≤Y＜30000</w:t>
            </w:r>
          </w:p>
        </w:tc>
        <w:tc>
          <w:tcPr>
            <w:tcW w:w="1730" w:type="dxa"/>
            <w:vAlign w:val="center"/>
          </w:tcPr>
          <w:p w14:paraId="263A8B0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2EF3939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3A4F9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8952F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邮政业</w:t>
            </w:r>
          </w:p>
        </w:tc>
        <w:tc>
          <w:tcPr>
            <w:tcW w:w="1560" w:type="dxa"/>
            <w:vAlign w:val="center"/>
          </w:tcPr>
          <w:p w14:paraId="45408EC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8B1E88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3C31FEB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6504DE5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06D263C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5049CD2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1BE1D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AF64D6">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78BC382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67C3759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508386C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60D5BD4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2000≤Y＜30000</w:t>
            </w:r>
          </w:p>
        </w:tc>
        <w:tc>
          <w:tcPr>
            <w:tcW w:w="1730" w:type="dxa"/>
            <w:vAlign w:val="center"/>
          </w:tcPr>
          <w:p w14:paraId="02CC4AB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725AAE6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7D778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D6DA2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住宿业</w:t>
            </w:r>
          </w:p>
        </w:tc>
        <w:tc>
          <w:tcPr>
            <w:tcW w:w="1560" w:type="dxa"/>
            <w:vAlign w:val="center"/>
          </w:tcPr>
          <w:p w14:paraId="6A7BD39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2B716EB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39B1766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6817A33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6DDE048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7960465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6537A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10715A">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7D98DC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021879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15B02A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7B81518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2B217CD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3EBFF57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28987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9A576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餐饮业</w:t>
            </w:r>
          </w:p>
        </w:tc>
        <w:tc>
          <w:tcPr>
            <w:tcW w:w="1560" w:type="dxa"/>
            <w:vAlign w:val="center"/>
          </w:tcPr>
          <w:p w14:paraId="7318E8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1D9BA88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79C0D0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38AD30F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673C692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139A7C1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00E6E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FE1A11">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5E3AF8A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17632AD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526E543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6DA195F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6B03630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7BFBAB4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71D5C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3744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信息传输业 *</w:t>
            </w:r>
          </w:p>
        </w:tc>
        <w:tc>
          <w:tcPr>
            <w:tcW w:w="1560" w:type="dxa"/>
            <w:vAlign w:val="center"/>
          </w:tcPr>
          <w:p w14:paraId="244455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C90194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6F27775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X≥2000</w:t>
            </w:r>
          </w:p>
        </w:tc>
        <w:tc>
          <w:tcPr>
            <w:tcW w:w="1891" w:type="dxa"/>
            <w:vAlign w:val="center"/>
          </w:tcPr>
          <w:p w14:paraId="581A87C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100≤X＜2000</w:t>
            </w:r>
          </w:p>
        </w:tc>
        <w:tc>
          <w:tcPr>
            <w:tcW w:w="1730" w:type="dxa"/>
            <w:vAlign w:val="center"/>
          </w:tcPr>
          <w:p w14:paraId="0CD8575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629B108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4A6DD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D230C8">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67A62A8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6CB9FD3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3633289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Y≥100000</w:t>
            </w:r>
          </w:p>
        </w:tc>
        <w:tc>
          <w:tcPr>
            <w:tcW w:w="1891" w:type="dxa"/>
            <w:vAlign w:val="center"/>
          </w:tcPr>
          <w:p w14:paraId="63A87F4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1000≤Y＜100000</w:t>
            </w:r>
          </w:p>
        </w:tc>
        <w:tc>
          <w:tcPr>
            <w:tcW w:w="1730" w:type="dxa"/>
            <w:vAlign w:val="center"/>
          </w:tcPr>
          <w:p w14:paraId="52275B2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4AE1906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679EA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A182C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软件和信息技术服务业</w:t>
            </w:r>
          </w:p>
        </w:tc>
        <w:tc>
          <w:tcPr>
            <w:tcW w:w="1560" w:type="dxa"/>
            <w:vAlign w:val="center"/>
          </w:tcPr>
          <w:p w14:paraId="3923C1E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2BD25CB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03B88E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46FF2CF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466D5BB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6C64871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30046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69BBCE">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F56BC9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0D8D657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479543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3DA0128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w:t>
            </w:r>
          </w:p>
        </w:tc>
        <w:tc>
          <w:tcPr>
            <w:tcW w:w="1730" w:type="dxa"/>
            <w:vAlign w:val="center"/>
          </w:tcPr>
          <w:p w14:paraId="40F485E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50≤Y＜1000</w:t>
            </w:r>
          </w:p>
        </w:tc>
        <w:tc>
          <w:tcPr>
            <w:tcW w:w="1203" w:type="dxa"/>
            <w:vAlign w:val="center"/>
          </w:tcPr>
          <w:p w14:paraId="7FC1270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42949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5FC72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房地产开发经营</w:t>
            </w:r>
          </w:p>
        </w:tc>
        <w:tc>
          <w:tcPr>
            <w:tcW w:w="1560" w:type="dxa"/>
            <w:vAlign w:val="center"/>
          </w:tcPr>
          <w:p w14:paraId="7C67A1D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EB7C4C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5B05489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Y≥400000</w:t>
            </w:r>
          </w:p>
        </w:tc>
        <w:tc>
          <w:tcPr>
            <w:tcW w:w="1891" w:type="dxa"/>
            <w:vAlign w:val="center"/>
          </w:tcPr>
          <w:p w14:paraId="74BE55B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1000≤Y＜400000</w:t>
            </w:r>
          </w:p>
        </w:tc>
        <w:tc>
          <w:tcPr>
            <w:tcW w:w="1730" w:type="dxa"/>
            <w:vAlign w:val="center"/>
          </w:tcPr>
          <w:p w14:paraId="44EC3D2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35F2E6F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3DB24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B329F3">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495D331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177D845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54BFEE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Z≥10000</w:t>
            </w:r>
          </w:p>
        </w:tc>
        <w:tc>
          <w:tcPr>
            <w:tcW w:w="1891" w:type="dxa"/>
            <w:vAlign w:val="center"/>
          </w:tcPr>
          <w:p w14:paraId="0F7E242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5000≤Z＜10000</w:t>
            </w:r>
          </w:p>
        </w:tc>
        <w:tc>
          <w:tcPr>
            <w:tcW w:w="1730" w:type="dxa"/>
            <w:vAlign w:val="center"/>
          </w:tcPr>
          <w:p w14:paraId="753DD64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2000≤Z＜5000</w:t>
            </w:r>
          </w:p>
        </w:tc>
        <w:tc>
          <w:tcPr>
            <w:tcW w:w="1203" w:type="dxa"/>
            <w:vAlign w:val="center"/>
          </w:tcPr>
          <w:p w14:paraId="6051D05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Z＜2000</w:t>
            </w:r>
          </w:p>
        </w:tc>
      </w:tr>
      <w:tr w14:paraId="30670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6C858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物业管理</w:t>
            </w:r>
          </w:p>
        </w:tc>
        <w:tc>
          <w:tcPr>
            <w:tcW w:w="1560" w:type="dxa"/>
            <w:vAlign w:val="center"/>
          </w:tcPr>
          <w:p w14:paraId="304ABD4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3E4CC3D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201973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32124AA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02C7D62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203" w:type="dxa"/>
            <w:vAlign w:val="center"/>
          </w:tcPr>
          <w:p w14:paraId="47700B1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w:t>
            </w:r>
          </w:p>
        </w:tc>
      </w:tr>
      <w:tr w14:paraId="3D193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DF491E">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6304F7A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509E00A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588C2D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Y≥5000</w:t>
            </w:r>
          </w:p>
        </w:tc>
        <w:tc>
          <w:tcPr>
            <w:tcW w:w="1891" w:type="dxa"/>
            <w:vAlign w:val="center"/>
          </w:tcPr>
          <w:p w14:paraId="14B3085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730" w:type="dxa"/>
            <w:vAlign w:val="center"/>
          </w:tcPr>
          <w:p w14:paraId="3353C6E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500≤Y＜1000</w:t>
            </w:r>
          </w:p>
        </w:tc>
        <w:tc>
          <w:tcPr>
            <w:tcW w:w="1203" w:type="dxa"/>
            <w:vAlign w:val="center"/>
          </w:tcPr>
          <w:p w14:paraId="30014DF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w:t>
            </w:r>
          </w:p>
        </w:tc>
      </w:tr>
      <w:tr w14:paraId="5F2EA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88287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租赁和商务服务业</w:t>
            </w:r>
          </w:p>
        </w:tc>
        <w:tc>
          <w:tcPr>
            <w:tcW w:w="1560" w:type="dxa"/>
            <w:vAlign w:val="center"/>
          </w:tcPr>
          <w:p w14:paraId="0184F34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475144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A96BCF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03DBE2E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259CF1A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10EFEB9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256FA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92A7EF">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4141346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7D83E5D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815A9E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Z≥120000</w:t>
            </w:r>
          </w:p>
        </w:tc>
        <w:tc>
          <w:tcPr>
            <w:tcW w:w="1891" w:type="dxa"/>
            <w:vAlign w:val="center"/>
          </w:tcPr>
          <w:p w14:paraId="02239DF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8000≤Z＜120000</w:t>
            </w:r>
          </w:p>
        </w:tc>
        <w:tc>
          <w:tcPr>
            <w:tcW w:w="1730" w:type="dxa"/>
            <w:vAlign w:val="center"/>
          </w:tcPr>
          <w:p w14:paraId="2B6FFC8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100≤Z＜8000</w:t>
            </w:r>
          </w:p>
        </w:tc>
        <w:tc>
          <w:tcPr>
            <w:tcW w:w="1203" w:type="dxa"/>
            <w:vAlign w:val="center"/>
          </w:tcPr>
          <w:p w14:paraId="02377AD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w:t>
            </w:r>
          </w:p>
        </w:tc>
      </w:tr>
      <w:tr w14:paraId="59245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79F102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其他未列明行业 *</w:t>
            </w:r>
          </w:p>
        </w:tc>
        <w:tc>
          <w:tcPr>
            <w:tcW w:w="1560" w:type="dxa"/>
            <w:vAlign w:val="center"/>
          </w:tcPr>
          <w:p w14:paraId="3C3BDC7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F84DC4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07045C7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4D5C7A6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6FCFAEB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0D6E3CE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bl>
    <w:p w14:paraId="61DBA3A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说明： 　　</w:t>
      </w:r>
    </w:p>
    <w:p w14:paraId="4221178D">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14:paraId="0A9161AE">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65D0171">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3.企业划分指标以现行统计制度为准。</w:t>
      </w:r>
    </w:p>
    <w:p w14:paraId="390D0C7D">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（1）从业人员，是指期末从业人员数，没有期末从业人员数的，采用全年平均人员数代替。</w:t>
      </w:r>
    </w:p>
    <w:p w14:paraId="44A4F957">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7FE67F5">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（3）资产总额，采用资产总计代替。</w:t>
      </w:r>
    </w:p>
    <w:p w14:paraId="45E6E451">
      <w:pPr>
        <w:widowControl/>
        <w:jc w:val="left"/>
        <w:rPr>
          <w:rFonts w:ascii="仿宋" w:hAnsi="仿宋" w:eastAsia="仿宋" w:cs="仿宋"/>
          <w:color w:val="000000" w:themeColor="text1"/>
          <w:kern w:val="0"/>
          <w:sz w:val="24"/>
          <w14:textFill>
            <w14:solidFill>
              <w14:schemeClr w14:val="tx1"/>
            </w14:solidFill>
          </w14:textFill>
        </w:rPr>
      </w:pPr>
    </w:p>
    <w:p w14:paraId="45D1C7C0">
      <w:pPr>
        <w:widowControl/>
        <w:jc w:val="left"/>
        <w:rPr>
          <w:rFonts w:ascii="仿宋" w:hAnsi="仿宋" w:eastAsia="仿宋" w:cs="仿宋"/>
          <w:color w:val="000000" w:themeColor="text1"/>
          <w:kern w:val="0"/>
          <w:sz w:val="24"/>
          <w14:textFill>
            <w14:solidFill>
              <w14:schemeClr w14:val="tx1"/>
            </w14:solidFill>
          </w14:textFill>
        </w:rPr>
      </w:pPr>
    </w:p>
    <w:p w14:paraId="1BE8DFCD">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《统计上大中小微型企业划分办法（2017）》修订说明</w:t>
      </w:r>
    </w:p>
    <w:p w14:paraId="4FDE8726">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一、修订背景</w:t>
      </w:r>
    </w:p>
    <w:p w14:paraId="26F3A82E">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C87AB59">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BC56FD7">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二、修订主要内容</w:t>
      </w:r>
    </w:p>
    <w:p w14:paraId="50606458">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CF66A9F">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将交通运输业中包括的“装卸搬运和运输代理业”修改为“多式联运和运输代理业、装卸搬运”。</w:t>
      </w:r>
    </w:p>
    <w:p w14:paraId="346529C2">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14:paraId="27FFC2B5">
      <w:pPr>
        <w:widowControl/>
        <w:jc w:val="left"/>
        <w:rPr>
          <w:rFonts w:ascii="仿宋" w:hAnsi="仿宋" w:eastAsia="仿宋" w:cs="仿宋"/>
          <w:color w:val="000000" w:themeColor="text1"/>
          <w:kern w:val="0"/>
          <w:sz w:val="18"/>
          <w:szCs w:val="18"/>
          <w14:textFill>
            <w14:solidFill>
              <w14:schemeClr w14:val="tx1"/>
            </w14:solidFill>
          </w14:textFill>
        </w:rPr>
      </w:pPr>
    </w:p>
    <w:p w14:paraId="19DD5B52">
      <w:pPr>
        <w:widowControl/>
        <w:jc w:val="left"/>
        <w:rPr>
          <w:rFonts w:ascii="仿宋" w:hAnsi="仿宋" w:eastAsia="仿宋" w:cs="仿宋"/>
          <w:color w:val="000000" w:themeColor="text1"/>
          <w:kern w:val="0"/>
          <w:sz w:val="18"/>
          <w:szCs w:val="18"/>
          <w14:textFill>
            <w14:solidFill>
              <w14:schemeClr w14:val="tx1"/>
            </w14:solidFill>
          </w14:textFill>
        </w:rPr>
      </w:pPr>
    </w:p>
    <w:p w14:paraId="5C0509CA">
      <w:pPr>
        <w:widowControl/>
        <w:jc w:val="left"/>
        <w:rPr>
          <w:rFonts w:ascii="仿宋" w:hAnsi="仿宋" w:eastAsia="仿宋" w:cs="仿宋"/>
          <w:color w:val="000000" w:themeColor="text1"/>
          <w:kern w:val="0"/>
          <w:sz w:val="18"/>
          <w:szCs w:val="18"/>
          <w14:textFill>
            <w14:solidFill>
              <w14:schemeClr w14:val="tx1"/>
            </w14:solidFill>
          </w14:textFill>
        </w:rPr>
      </w:pPr>
    </w:p>
    <w:p w14:paraId="485582A4">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中国人民银行中国银行业监督管理委员会</w:t>
      </w:r>
    </w:p>
    <w:p w14:paraId="1381BBE0">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中国证券监督管理委员会中国保险监督管理委员会</w:t>
      </w:r>
    </w:p>
    <w:p w14:paraId="7311423C">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国家统计局关于印发《金融业企业划型标准规定》的通知</w:t>
      </w:r>
    </w:p>
    <w:p w14:paraId="7826EB0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813A033">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14:paraId="73F5759A">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附件：金融业企业划型标准规定</w:t>
      </w:r>
    </w:p>
    <w:p w14:paraId="2AAD942D">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p>
    <w:p w14:paraId="601A464E">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金融业企业划型标准规定</w:t>
      </w:r>
    </w:p>
    <w:p w14:paraId="6B0814DF">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14:paraId="3015967D">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适用范围。本规定适用于从事《国民经济行业分类》(GB/T4754-2011)中J门类（金融业）活动的企业。</w:t>
      </w:r>
    </w:p>
    <w:p w14:paraId="473B0D68">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F7E1A02">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14:paraId="63B8A6A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14:paraId="3DDE2C0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0F4C272B">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7787648D">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20295D73">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6DF2D1BA">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14:paraId="1764BB51">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0E72D7E3">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66D0E18D">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669C00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1F7C1C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标准值的评估和调整。金融业企业划型标准工作组毎五年对划型标准值受经济发展与通货膨胀等因素的响程度进行评估和调整。</w:t>
      </w:r>
    </w:p>
    <w:p w14:paraId="28D1B9D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14:paraId="10D3896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14:paraId="1E4B30E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十、本规定由人民银行会同银监会，证监会、保监会和统计局负责解释。</w:t>
      </w:r>
    </w:p>
    <w:p w14:paraId="459ECFE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十一、本规定自发布之日起实施。</w:t>
      </w:r>
    </w:p>
    <w:p w14:paraId="789A922D">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附：金融业企业划型标准</w:t>
      </w:r>
    </w:p>
    <w:p w14:paraId="5CE6D091">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720D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DDC2D35">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14:paraId="22BF1EA0">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14:paraId="1906A7D6">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14:paraId="2F6169B3">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资产总额</w:t>
            </w:r>
          </w:p>
        </w:tc>
      </w:tr>
      <w:tr w14:paraId="603BE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109045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货币金融服务</w:t>
            </w:r>
          </w:p>
        </w:tc>
        <w:tc>
          <w:tcPr>
            <w:tcW w:w="1025" w:type="dxa"/>
            <w:vMerge w:val="restart"/>
            <w:vAlign w:val="center"/>
          </w:tcPr>
          <w:p w14:paraId="61F8EB0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货币银行服务</w:t>
            </w:r>
          </w:p>
        </w:tc>
        <w:tc>
          <w:tcPr>
            <w:tcW w:w="2836" w:type="dxa"/>
            <w:vMerge w:val="restart"/>
            <w:vAlign w:val="center"/>
          </w:tcPr>
          <w:p w14:paraId="255E435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银行业存款类金融机构</w:t>
            </w:r>
          </w:p>
        </w:tc>
        <w:tc>
          <w:tcPr>
            <w:tcW w:w="606" w:type="dxa"/>
            <w:vAlign w:val="center"/>
          </w:tcPr>
          <w:p w14:paraId="2C493BF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108F304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4AE60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E77F3B">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008E2A8">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1FEC3A59">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48730C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116781A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599EF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9F376A">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81DDB02">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2C67E585">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8DCFAA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4088C29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71672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139D70">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628BA3B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非货币银行服务</w:t>
            </w:r>
          </w:p>
        </w:tc>
        <w:tc>
          <w:tcPr>
            <w:tcW w:w="2836" w:type="dxa"/>
            <w:vMerge w:val="restart"/>
            <w:vAlign w:val="center"/>
          </w:tcPr>
          <w:p w14:paraId="2215392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银行业非存款类金融机构</w:t>
            </w:r>
          </w:p>
        </w:tc>
        <w:tc>
          <w:tcPr>
            <w:tcW w:w="606" w:type="dxa"/>
            <w:vAlign w:val="center"/>
          </w:tcPr>
          <w:p w14:paraId="233EE03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3E2D782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31DB0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D7B6B8">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7896883">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6D7B6837">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325A054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42898C6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7A32A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33B9FA">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6D727BD7">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C05E702">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697C13F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5816B53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29ECC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5FE1ED">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106AE8E3">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restart"/>
            <w:vAlign w:val="center"/>
          </w:tcPr>
          <w:p w14:paraId="7075113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贷款公司、小额贷款公司及典当行</w:t>
            </w:r>
          </w:p>
        </w:tc>
        <w:tc>
          <w:tcPr>
            <w:tcW w:w="606" w:type="dxa"/>
            <w:vAlign w:val="center"/>
          </w:tcPr>
          <w:p w14:paraId="5623945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2DFEFAE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594F3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DBF994">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640292B5">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1C311FA">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395970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5CD1023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7ADAB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9DECA3">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1B8C16C3">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6851FFBE">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CCD121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523CA03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27818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2CBCD5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资本市场服务</w:t>
            </w:r>
          </w:p>
        </w:tc>
        <w:tc>
          <w:tcPr>
            <w:tcW w:w="2836" w:type="dxa"/>
            <w:vMerge w:val="restart"/>
            <w:vAlign w:val="center"/>
          </w:tcPr>
          <w:p w14:paraId="4F921D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证券业金融机构</w:t>
            </w:r>
          </w:p>
        </w:tc>
        <w:tc>
          <w:tcPr>
            <w:tcW w:w="606" w:type="dxa"/>
            <w:vAlign w:val="center"/>
          </w:tcPr>
          <w:p w14:paraId="337B463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1B40FEF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100亿元（含）至1000亿元</w:t>
            </w:r>
          </w:p>
        </w:tc>
      </w:tr>
      <w:tr w14:paraId="0626B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EA81D90">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282FBBA">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5FFBCF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6F00A0D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10亿元（含）至100亿元</w:t>
            </w:r>
          </w:p>
        </w:tc>
      </w:tr>
      <w:tr w14:paraId="184C3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6D9704B">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2EB59F99">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8B88CD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2AFF1EC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10亿元以下</w:t>
            </w:r>
          </w:p>
        </w:tc>
      </w:tr>
      <w:tr w14:paraId="67C63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E7A563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w:t>
            </w:r>
          </w:p>
        </w:tc>
        <w:tc>
          <w:tcPr>
            <w:tcW w:w="2836" w:type="dxa"/>
            <w:vMerge w:val="restart"/>
            <w:vAlign w:val="center"/>
          </w:tcPr>
          <w:p w14:paraId="7649B0A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保险业金融机构</w:t>
            </w:r>
          </w:p>
        </w:tc>
        <w:tc>
          <w:tcPr>
            <w:tcW w:w="606" w:type="dxa"/>
            <w:vAlign w:val="center"/>
          </w:tcPr>
          <w:p w14:paraId="040BC80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530451E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400亿元（含）至5000亿元</w:t>
            </w:r>
          </w:p>
        </w:tc>
      </w:tr>
      <w:tr w14:paraId="05950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A9A7FA9">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4203B07">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385641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5F5CC8E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65065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0B59E00">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127B29D0">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19FFD2C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0646CBD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32445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F4B97B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其他金融业</w:t>
            </w:r>
          </w:p>
        </w:tc>
        <w:tc>
          <w:tcPr>
            <w:tcW w:w="1025" w:type="dxa"/>
            <w:vMerge w:val="restart"/>
            <w:vAlign w:val="center"/>
          </w:tcPr>
          <w:p w14:paraId="52091C8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金融信托与管理服务</w:t>
            </w:r>
          </w:p>
        </w:tc>
        <w:tc>
          <w:tcPr>
            <w:tcW w:w="2836" w:type="dxa"/>
            <w:vMerge w:val="restart"/>
            <w:vAlign w:val="center"/>
          </w:tcPr>
          <w:p w14:paraId="429946D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信托公司</w:t>
            </w:r>
          </w:p>
        </w:tc>
        <w:tc>
          <w:tcPr>
            <w:tcW w:w="606" w:type="dxa"/>
            <w:vAlign w:val="center"/>
          </w:tcPr>
          <w:p w14:paraId="0D3F2BA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4B7A6A1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400亿元（含）至1000亿元</w:t>
            </w:r>
          </w:p>
        </w:tc>
      </w:tr>
      <w:tr w14:paraId="407AD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795738">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0413AF27">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2331A4E">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D84D01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6B308C1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4B583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A16395">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1762C17">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D86237B">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E0BF73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1C1777B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70C44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6522B7">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6FF1732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控股公司服务</w:t>
            </w:r>
          </w:p>
        </w:tc>
        <w:tc>
          <w:tcPr>
            <w:tcW w:w="2836" w:type="dxa"/>
            <w:vMerge w:val="restart"/>
            <w:vAlign w:val="center"/>
          </w:tcPr>
          <w:p w14:paraId="1CDAE97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金融控股公司</w:t>
            </w:r>
          </w:p>
        </w:tc>
        <w:tc>
          <w:tcPr>
            <w:tcW w:w="606" w:type="dxa"/>
            <w:vAlign w:val="center"/>
          </w:tcPr>
          <w:p w14:paraId="153A8B4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01FD62C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2C893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F2508A">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C08A190">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622AEC93">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3C2A66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7D75D56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3155B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4AF6A0">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EE42334">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71275BE0">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DFCA65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308675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63142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801E1B">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6B0FBAF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其他未包括的金融业</w:t>
            </w:r>
          </w:p>
        </w:tc>
        <w:tc>
          <w:tcPr>
            <w:tcW w:w="2836" w:type="dxa"/>
            <w:vMerge w:val="restart"/>
            <w:vAlign w:val="center"/>
          </w:tcPr>
          <w:p w14:paraId="55836DD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14:paraId="2E18C2A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06F0E88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4B9EC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956DC1">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AA04061">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0D2BD14">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3FAC7B1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56F9E3A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1595F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6C6B12">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6E544F0D">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369AACC">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7CA1E5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1FFBAFD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bl>
    <w:p w14:paraId="36538EEA">
      <w:pPr>
        <w:rPr>
          <w:rFonts w:ascii="仿宋" w:hAnsi="仿宋" w:eastAsia="仿宋" w:cs="仿宋"/>
          <w:color w:val="000000" w:themeColor="text1"/>
          <w:sz w:val="24"/>
          <w14:textFill>
            <w14:solidFill>
              <w14:schemeClr w14:val="tx1"/>
            </w14:solidFill>
          </w14:textFill>
        </w:rPr>
      </w:pPr>
    </w:p>
    <w:p w14:paraId="3E9E6E1D">
      <w:pPr>
        <w:ind w:firstLine="420" w:firstLineChars="200"/>
        <w:rPr>
          <w:rFonts w:ascii="仿宋" w:hAnsi="仿宋" w:eastAsia="仿宋" w:cs="仿宋"/>
          <w:color w:val="000000" w:themeColor="text1"/>
          <w14:textFill>
            <w14:solidFill>
              <w14:schemeClr w14:val="tx1"/>
            </w14:solidFill>
          </w14:textFill>
        </w:rPr>
      </w:pPr>
    </w:p>
    <w:p w14:paraId="5EF336D5">
      <w:pPr>
        <w:spacing w:line="360" w:lineRule="auto"/>
        <w:ind w:right="420"/>
        <w:rPr>
          <w:rFonts w:ascii="仿宋" w:hAnsi="仿宋" w:eastAsia="仿宋" w:cs="仿宋"/>
          <w:color w:val="000000" w:themeColor="text1"/>
          <w14:textFill>
            <w14:solidFill>
              <w14:schemeClr w14:val="tx1"/>
            </w14:solidFill>
          </w14:textFill>
        </w:rPr>
      </w:pPr>
    </w:p>
    <w:p w14:paraId="338B8397">
      <w:pPr>
        <w:spacing w:line="360" w:lineRule="auto"/>
        <w:rPr>
          <w:rFonts w:ascii="仿宋" w:hAnsi="仿宋" w:eastAsia="仿宋" w:cs="仿宋"/>
          <w:bCs/>
          <w:color w:val="000000" w:themeColor="text1"/>
          <w:sz w:val="24"/>
          <w14:textFill>
            <w14:solidFill>
              <w14:schemeClr w14:val="tx1"/>
            </w14:solidFill>
          </w14:textFill>
        </w:rPr>
      </w:pPr>
    </w:p>
    <w:p w14:paraId="0A43F527">
      <w:pPr>
        <w:spacing w:line="360" w:lineRule="auto"/>
        <w:jc w:val="center"/>
        <w:rPr>
          <w:rFonts w:ascii="仿宋" w:hAnsi="仿宋" w:eastAsia="仿宋" w:cs="仿宋"/>
          <w:b/>
          <w:color w:val="000000" w:themeColor="text1"/>
          <w:sz w:val="32"/>
          <w:szCs w:val="32"/>
          <w14:textFill>
            <w14:solidFill>
              <w14:schemeClr w14:val="tx1"/>
            </w14:solidFill>
          </w14:textFill>
        </w:rPr>
      </w:pPr>
    </w:p>
    <w:p w14:paraId="6C207C9B">
      <w:pPr>
        <w:spacing w:line="360" w:lineRule="auto"/>
        <w:rPr>
          <w:rFonts w:ascii="仿宋" w:hAnsi="仿宋" w:eastAsia="仿宋" w:cs="仿宋"/>
          <w:bCs/>
          <w:color w:val="000000" w:themeColor="text1"/>
          <w:sz w:val="24"/>
          <w14:textFill>
            <w14:solidFill>
              <w14:schemeClr w14:val="tx1"/>
            </w14:solidFill>
          </w14:textFill>
        </w:rPr>
      </w:pPr>
    </w:p>
    <w:bookmarkEnd w:id="59"/>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0000009F" w:csb1="0000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370C6">
    <w:pPr>
      <w:pStyle w:val="39"/>
      <w:framePr w:wrap="around" w:vAnchor="text" w:hAnchor="margin" w:xAlign="right" w:y="1"/>
      <w:rPr>
        <w:rStyle w:val="73"/>
      </w:rPr>
    </w:pPr>
    <w:r>
      <w:fldChar w:fldCharType="begin"/>
    </w:r>
    <w:r>
      <w:rPr>
        <w:rStyle w:val="73"/>
      </w:rPr>
      <w:instrText xml:space="preserve">PAGE  </w:instrText>
    </w:r>
    <w:r>
      <w:fldChar w:fldCharType="end"/>
    </w:r>
  </w:p>
  <w:p w14:paraId="59BA1F37">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73FDC">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4D958F">
                          <w:pPr>
                            <w:pStyle w:val="39"/>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124D958F">
                    <w:pPr>
                      <w:pStyle w:val="39"/>
                    </w:pPr>
                    <w:r>
                      <w:fldChar w:fldCharType="begin"/>
                    </w:r>
                    <w:r>
                      <w:instrText xml:space="preserve"> PAGE  \* MERGEFORMAT </w:instrText>
                    </w:r>
                    <w:r>
                      <w:fldChar w:fldCharType="separate"/>
                    </w:r>
                    <w:r>
                      <w:t>74</w:t>
                    </w:r>
                    <w:r>
                      <w:fldChar w:fldCharType="end"/>
                    </w:r>
                  </w:p>
                </w:txbxContent>
              </v:textbox>
            </v:shape>
          </w:pict>
        </mc:Fallback>
      </mc:AlternateContent>
    </w:r>
  </w:p>
  <w:p w14:paraId="4149A22E">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AB362">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8C6595">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778C6595">
                    <w:pPr>
                      <w:pStyle w:val="39"/>
                    </w:pPr>
                    <w:r>
                      <w:fldChar w:fldCharType="begin"/>
                    </w:r>
                    <w:r>
                      <w:instrText xml:space="preserve"> PAGE  \* MERGEFORMAT </w:instrText>
                    </w:r>
                    <w:r>
                      <w:fldChar w:fldCharType="separate"/>
                    </w:r>
                    <w:r>
                      <w:t>73</w:t>
                    </w:r>
                    <w:r>
                      <w:fldChar w:fldCharType="end"/>
                    </w:r>
                  </w:p>
                </w:txbxContent>
              </v:textbox>
            </v:shape>
          </w:pict>
        </mc:Fallback>
      </mc:AlternateContent>
    </w:r>
  </w:p>
  <w:p w14:paraId="2BD0B0BC">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D8CBF">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4AD43F">
                          <w:pPr>
                            <w:pStyle w:val="39"/>
                          </w:pPr>
                          <w:r>
                            <w:fldChar w:fldCharType="begin"/>
                          </w:r>
                          <w:r>
                            <w:instrText xml:space="preserve"> PAGE  \* MERGEFORMAT </w:instrText>
                          </w:r>
                          <w:r>
                            <w:fldChar w:fldCharType="separate"/>
                          </w:r>
                          <w:r>
                            <w:t>94</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4F4AD43F">
                    <w:pPr>
                      <w:pStyle w:val="39"/>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AF808">
    <w:pPr>
      <w:pStyle w:val="39"/>
      <w:framePr w:wrap="around" w:vAnchor="text" w:hAnchor="margin" w:xAlign="right" w:y="1"/>
      <w:rPr>
        <w:rStyle w:val="73"/>
      </w:rPr>
    </w:pPr>
    <w:r>
      <w:fldChar w:fldCharType="begin"/>
    </w:r>
    <w:r>
      <w:rPr>
        <w:rStyle w:val="73"/>
      </w:rPr>
      <w:instrText xml:space="preserve">PAGE  </w:instrText>
    </w:r>
    <w:r>
      <w:fldChar w:fldCharType="end"/>
    </w:r>
  </w:p>
  <w:p w14:paraId="68CA257E">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65071">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3C9FC6">
                          <w:pPr>
                            <w:pStyle w:val="39"/>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5B3C9FC6">
                    <w:pPr>
                      <w:pStyle w:val="39"/>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202A3">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496829">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20496829">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569FD">
    <w:pPr>
      <w:pStyle w:val="39"/>
      <w:framePr w:wrap="around" w:vAnchor="text" w:hAnchor="margin" w:xAlign="right" w:y="1"/>
      <w:rPr>
        <w:rStyle w:val="73"/>
      </w:rPr>
    </w:pPr>
    <w:r>
      <w:fldChar w:fldCharType="begin"/>
    </w:r>
    <w:r>
      <w:rPr>
        <w:rStyle w:val="73"/>
      </w:rPr>
      <w:instrText xml:space="preserve">PAGE  </w:instrText>
    </w:r>
    <w:r>
      <w:fldChar w:fldCharType="end"/>
    </w:r>
  </w:p>
  <w:p w14:paraId="5AE00FB6">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85B87">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3FA453">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673FA453">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96D39">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F5481B">
                          <w:pPr>
                            <w:pStyle w:val="39"/>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60F5481B">
                    <w:pPr>
                      <w:pStyle w:val="3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4754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1056C">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A4506">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B7798F">
                          <w:pPr>
                            <w:pStyle w:val="39"/>
                          </w:pPr>
                          <w:r>
                            <w:fldChar w:fldCharType="begin"/>
                          </w:r>
                          <w:r>
                            <w:instrText xml:space="preserve"> PAGE  \* MERGEFORMAT </w:instrText>
                          </w:r>
                          <w:r>
                            <w:fldChar w:fldCharType="separate"/>
                          </w:r>
                          <w:r>
                            <w:t>42</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12B7798F">
                    <w:pPr>
                      <w:pStyle w:val="39"/>
                    </w:pPr>
                    <w:r>
                      <w:fldChar w:fldCharType="begin"/>
                    </w:r>
                    <w:r>
                      <w:instrText xml:space="preserve"> PAGE  \* MERGEFORMAT </w:instrText>
                    </w:r>
                    <w:r>
                      <w:fldChar w:fldCharType="separate"/>
                    </w:r>
                    <w:r>
                      <w:t>42</w:t>
                    </w:r>
                    <w:r>
                      <w:fldChar w:fldCharType="end"/>
                    </w:r>
                  </w:p>
                </w:txbxContent>
              </v:textbox>
            </v:shape>
          </w:pict>
        </mc:Fallback>
      </mc:AlternateContent>
    </w:r>
  </w:p>
  <w:p w14:paraId="44A6EF37">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1007C">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AB4EFC">
                          <w:pPr>
                            <w:pStyle w:val="39"/>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60AB4EFC">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3CAC75EE">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71247">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A6936">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D9153">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BC83F">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BB477">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F3D77">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F2FBD">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D87CF">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30CBE">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D15D3">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DDC18">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259651FF"/>
    <w:multiLevelType w:val="singleLevel"/>
    <w:tmpl w:val="259651FF"/>
    <w:lvl w:ilvl="0" w:tentative="0">
      <w:start w:val="4"/>
      <w:numFmt w:val="chineseCounting"/>
      <w:lvlText w:val="(%1)"/>
      <w:lvlJc w:val="left"/>
      <w:pPr>
        <w:tabs>
          <w:tab w:val="left" w:pos="312"/>
        </w:tabs>
      </w:pPr>
      <w:rPr>
        <w:rFonts w:hint="eastAsia"/>
      </w:rPr>
    </w:lvl>
  </w:abstractNum>
  <w:abstractNum w:abstractNumId="8">
    <w:nsid w:val="7A0F6431"/>
    <w:multiLevelType w:val="singleLevel"/>
    <w:tmpl w:val="7A0F6431"/>
    <w:lvl w:ilvl="0" w:tentative="0">
      <w:start w:val="1"/>
      <w:numFmt w:val="decimal"/>
      <w:suff w:val="space"/>
      <w:lvlText w:val="%1."/>
      <w:lvlJc w:val="left"/>
    </w:lvl>
  </w:abstractNum>
  <w:num w:numId="1">
    <w:abstractNumId w:val="7"/>
  </w:num>
  <w:num w:numId="2">
    <w:abstractNumId w:val="8"/>
  </w:num>
  <w:num w:numId="3">
    <w:abstractNumId w:val="1"/>
  </w:num>
  <w:num w:numId="4">
    <w:abstractNumId w:val="5"/>
  </w:num>
  <w:num w:numId="5">
    <w:abstractNumId w:val="3"/>
  </w:num>
  <w:num w:numId="6">
    <w:abstractNumId w:val="2"/>
  </w:num>
  <w:num w:numId="7">
    <w:abstractNumId w:val="0"/>
  </w:num>
  <w:num w:numId="8">
    <w:abstractNumId w:val="4"/>
  </w:num>
  <w:num w:numId="9">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wbing@msn.com">
    <w15:presenceInfo w15:providerId="None" w15:userId="wwbing@msn.com"/>
  </w15:person>
  <w15:person w15:author="595zzz_">
    <w15:presenceInfo w15:providerId="WPS Office" w15:userId="102698146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hideSpellingErrors/>
  <w:revisionView w:markup="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OWE4M2I3YjJhMDgxNTY2MWM4ZmVmNjNjZjkzMzcifQ=="/>
  </w:docVars>
  <w:rsids>
    <w:rsidRoot w:val="00FE19E4"/>
    <w:rsid w:val="00035CB4"/>
    <w:rsid w:val="00156620"/>
    <w:rsid w:val="00265606"/>
    <w:rsid w:val="0029229B"/>
    <w:rsid w:val="003726DD"/>
    <w:rsid w:val="003B72A5"/>
    <w:rsid w:val="003C4A32"/>
    <w:rsid w:val="003D3809"/>
    <w:rsid w:val="004D3833"/>
    <w:rsid w:val="005051B9"/>
    <w:rsid w:val="00544615"/>
    <w:rsid w:val="00582D37"/>
    <w:rsid w:val="005E58EE"/>
    <w:rsid w:val="005F2852"/>
    <w:rsid w:val="00606235"/>
    <w:rsid w:val="006065F2"/>
    <w:rsid w:val="00674D51"/>
    <w:rsid w:val="006A7E6D"/>
    <w:rsid w:val="00762AFD"/>
    <w:rsid w:val="007A04FE"/>
    <w:rsid w:val="007C717F"/>
    <w:rsid w:val="00810E12"/>
    <w:rsid w:val="008A0AB0"/>
    <w:rsid w:val="009666FA"/>
    <w:rsid w:val="00973001"/>
    <w:rsid w:val="009C0611"/>
    <w:rsid w:val="00A12C64"/>
    <w:rsid w:val="00A2265B"/>
    <w:rsid w:val="00A36AA3"/>
    <w:rsid w:val="00B05118"/>
    <w:rsid w:val="00B43A77"/>
    <w:rsid w:val="00B5574D"/>
    <w:rsid w:val="00B804CD"/>
    <w:rsid w:val="00BE3742"/>
    <w:rsid w:val="00C05635"/>
    <w:rsid w:val="00C21384"/>
    <w:rsid w:val="00C3538A"/>
    <w:rsid w:val="00DE575C"/>
    <w:rsid w:val="00F378EE"/>
    <w:rsid w:val="00FE19E4"/>
    <w:rsid w:val="01537FD5"/>
    <w:rsid w:val="018E25D5"/>
    <w:rsid w:val="01A253B8"/>
    <w:rsid w:val="01BC3CB0"/>
    <w:rsid w:val="024E2783"/>
    <w:rsid w:val="02555ED9"/>
    <w:rsid w:val="026453EF"/>
    <w:rsid w:val="02760B20"/>
    <w:rsid w:val="02A9126A"/>
    <w:rsid w:val="033E089E"/>
    <w:rsid w:val="03DA3C5D"/>
    <w:rsid w:val="04542180"/>
    <w:rsid w:val="04A07D2D"/>
    <w:rsid w:val="04FA51A1"/>
    <w:rsid w:val="05823C1D"/>
    <w:rsid w:val="05A57EB9"/>
    <w:rsid w:val="065C270A"/>
    <w:rsid w:val="06604C23"/>
    <w:rsid w:val="06D74677"/>
    <w:rsid w:val="06D85336"/>
    <w:rsid w:val="07D24EBF"/>
    <w:rsid w:val="08591B53"/>
    <w:rsid w:val="090C5C92"/>
    <w:rsid w:val="0983157E"/>
    <w:rsid w:val="0A1D6F76"/>
    <w:rsid w:val="0A860191"/>
    <w:rsid w:val="0B1630ED"/>
    <w:rsid w:val="0BB91287"/>
    <w:rsid w:val="0BE300B2"/>
    <w:rsid w:val="0BFD39D5"/>
    <w:rsid w:val="0C171D0F"/>
    <w:rsid w:val="0C590374"/>
    <w:rsid w:val="0CA23AC9"/>
    <w:rsid w:val="0D943FF3"/>
    <w:rsid w:val="0ED2440E"/>
    <w:rsid w:val="0EF23496"/>
    <w:rsid w:val="0EF54B6B"/>
    <w:rsid w:val="0F2A65BA"/>
    <w:rsid w:val="0F973CBE"/>
    <w:rsid w:val="0FA0239A"/>
    <w:rsid w:val="0FC04DCB"/>
    <w:rsid w:val="0FFF466D"/>
    <w:rsid w:val="10727C56"/>
    <w:rsid w:val="10C81F6C"/>
    <w:rsid w:val="10CD7582"/>
    <w:rsid w:val="10F354AA"/>
    <w:rsid w:val="10F9592B"/>
    <w:rsid w:val="11A227BD"/>
    <w:rsid w:val="120C6AC6"/>
    <w:rsid w:val="12472408"/>
    <w:rsid w:val="124C282D"/>
    <w:rsid w:val="1262754C"/>
    <w:rsid w:val="12A14823"/>
    <w:rsid w:val="12A17402"/>
    <w:rsid w:val="133236CD"/>
    <w:rsid w:val="139B3B1C"/>
    <w:rsid w:val="14127BE9"/>
    <w:rsid w:val="14E32ED1"/>
    <w:rsid w:val="154C4341"/>
    <w:rsid w:val="15520D07"/>
    <w:rsid w:val="158D1A3D"/>
    <w:rsid w:val="15A90642"/>
    <w:rsid w:val="15B417EF"/>
    <w:rsid w:val="15BE44C0"/>
    <w:rsid w:val="15E50ECA"/>
    <w:rsid w:val="160615DC"/>
    <w:rsid w:val="169E17AF"/>
    <w:rsid w:val="16FD66C9"/>
    <w:rsid w:val="172B0B5F"/>
    <w:rsid w:val="180B1DE3"/>
    <w:rsid w:val="18C25823"/>
    <w:rsid w:val="18C76587"/>
    <w:rsid w:val="195210FF"/>
    <w:rsid w:val="1961080B"/>
    <w:rsid w:val="19697BC5"/>
    <w:rsid w:val="1A146123"/>
    <w:rsid w:val="1A7E6E3B"/>
    <w:rsid w:val="1B157B5C"/>
    <w:rsid w:val="1B656D35"/>
    <w:rsid w:val="1BBC702D"/>
    <w:rsid w:val="1C413093"/>
    <w:rsid w:val="1CAE6C02"/>
    <w:rsid w:val="1DE03F03"/>
    <w:rsid w:val="1E1E7A9B"/>
    <w:rsid w:val="1E2F4E1D"/>
    <w:rsid w:val="1E764DB5"/>
    <w:rsid w:val="1F202AA9"/>
    <w:rsid w:val="1F4629DA"/>
    <w:rsid w:val="1F861907"/>
    <w:rsid w:val="203047D0"/>
    <w:rsid w:val="210B3768"/>
    <w:rsid w:val="21C509EB"/>
    <w:rsid w:val="21DE15EF"/>
    <w:rsid w:val="22AF4D3A"/>
    <w:rsid w:val="22D00328"/>
    <w:rsid w:val="2388039C"/>
    <w:rsid w:val="24730458"/>
    <w:rsid w:val="272D3C01"/>
    <w:rsid w:val="274A3283"/>
    <w:rsid w:val="27593B6D"/>
    <w:rsid w:val="27D03AD8"/>
    <w:rsid w:val="28412A56"/>
    <w:rsid w:val="285C326E"/>
    <w:rsid w:val="287109F2"/>
    <w:rsid w:val="29616342"/>
    <w:rsid w:val="29BB5D72"/>
    <w:rsid w:val="29BC6A7E"/>
    <w:rsid w:val="2A0A45AD"/>
    <w:rsid w:val="2AD54BBC"/>
    <w:rsid w:val="2C5B01CA"/>
    <w:rsid w:val="2C696097"/>
    <w:rsid w:val="2CC716B0"/>
    <w:rsid w:val="2CDA6E57"/>
    <w:rsid w:val="2D04520E"/>
    <w:rsid w:val="2E571378"/>
    <w:rsid w:val="2E9B5B4C"/>
    <w:rsid w:val="2EB62CF8"/>
    <w:rsid w:val="2FEC5533"/>
    <w:rsid w:val="30191A45"/>
    <w:rsid w:val="305F7D9F"/>
    <w:rsid w:val="31172428"/>
    <w:rsid w:val="31A12154"/>
    <w:rsid w:val="31B45EC9"/>
    <w:rsid w:val="32871939"/>
    <w:rsid w:val="3318407C"/>
    <w:rsid w:val="335F4CCE"/>
    <w:rsid w:val="35B4496A"/>
    <w:rsid w:val="360337E4"/>
    <w:rsid w:val="36164371"/>
    <w:rsid w:val="364F0A73"/>
    <w:rsid w:val="36633F7A"/>
    <w:rsid w:val="36691B9F"/>
    <w:rsid w:val="37A569B6"/>
    <w:rsid w:val="381A7D5B"/>
    <w:rsid w:val="38297B06"/>
    <w:rsid w:val="3A3A7EEA"/>
    <w:rsid w:val="3BCC66C3"/>
    <w:rsid w:val="3BF4033D"/>
    <w:rsid w:val="3C1557B6"/>
    <w:rsid w:val="3C794DA4"/>
    <w:rsid w:val="3C9E5C02"/>
    <w:rsid w:val="3E02162D"/>
    <w:rsid w:val="3E457417"/>
    <w:rsid w:val="3ED75367"/>
    <w:rsid w:val="3F1101B2"/>
    <w:rsid w:val="3F326AC0"/>
    <w:rsid w:val="3F5B0A61"/>
    <w:rsid w:val="40233B11"/>
    <w:rsid w:val="4140374B"/>
    <w:rsid w:val="41A334C2"/>
    <w:rsid w:val="41AD1F74"/>
    <w:rsid w:val="42657940"/>
    <w:rsid w:val="42BC2E2F"/>
    <w:rsid w:val="445175A7"/>
    <w:rsid w:val="44CE3311"/>
    <w:rsid w:val="44D530D8"/>
    <w:rsid w:val="459463E3"/>
    <w:rsid w:val="46236D21"/>
    <w:rsid w:val="46AD1DB7"/>
    <w:rsid w:val="47850229"/>
    <w:rsid w:val="47B16CDB"/>
    <w:rsid w:val="48190115"/>
    <w:rsid w:val="49900B72"/>
    <w:rsid w:val="4A546BEF"/>
    <w:rsid w:val="4A8C6B1E"/>
    <w:rsid w:val="4A9E7C29"/>
    <w:rsid w:val="4AA340C3"/>
    <w:rsid w:val="4AB50890"/>
    <w:rsid w:val="4AFE366C"/>
    <w:rsid w:val="4B1C38AB"/>
    <w:rsid w:val="4B4734B2"/>
    <w:rsid w:val="4BB33A7C"/>
    <w:rsid w:val="4BC90A28"/>
    <w:rsid w:val="4C37510C"/>
    <w:rsid w:val="4D286DFA"/>
    <w:rsid w:val="4D6866DE"/>
    <w:rsid w:val="4DE4148C"/>
    <w:rsid w:val="4E664000"/>
    <w:rsid w:val="4EF44BE3"/>
    <w:rsid w:val="4F4641AC"/>
    <w:rsid w:val="4F4E630F"/>
    <w:rsid w:val="4FAE554B"/>
    <w:rsid w:val="4FE57246"/>
    <w:rsid w:val="504B3DAB"/>
    <w:rsid w:val="50C301CB"/>
    <w:rsid w:val="511107EA"/>
    <w:rsid w:val="511A48D1"/>
    <w:rsid w:val="519D5BDA"/>
    <w:rsid w:val="51E15FA0"/>
    <w:rsid w:val="51F63272"/>
    <w:rsid w:val="52F61A46"/>
    <w:rsid w:val="53D370D2"/>
    <w:rsid w:val="53FC752F"/>
    <w:rsid w:val="543C404D"/>
    <w:rsid w:val="54AE6E9B"/>
    <w:rsid w:val="554C448C"/>
    <w:rsid w:val="55F978A1"/>
    <w:rsid w:val="56337905"/>
    <w:rsid w:val="57DAE6E1"/>
    <w:rsid w:val="597503AA"/>
    <w:rsid w:val="59CC5A1A"/>
    <w:rsid w:val="5A6B2D19"/>
    <w:rsid w:val="5AC504FE"/>
    <w:rsid w:val="5B9F254E"/>
    <w:rsid w:val="5C163FEB"/>
    <w:rsid w:val="5C2E3077"/>
    <w:rsid w:val="5C4C6CF0"/>
    <w:rsid w:val="5C4F670C"/>
    <w:rsid w:val="5C5F0BAE"/>
    <w:rsid w:val="5C97708A"/>
    <w:rsid w:val="5D203385"/>
    <w:rsid w:val="5DB04BBD"/>
    <w:rsid w:val="5E005E6E"/>
    <w:rsid w:val="5F5E41E5"/>
    <w:rsid w:val="5F665FB3"/>
    <w:rsid w:val="5F847B5D"/>
    <w:rsid w:val="5FB2466B"/>
    <w:rsid w:val="5FF27535"/>
    <w:rsid w:val="60433DF0"/>
    <w:rsid w:val="61077826"/>
    <w:rsid w:val="61476187"/>
    <w:rsid w:val="61663072"/>
    <w:rsid w:val="620944BA"/>
    <w:rsid w:val="627A1383"/>
    <w:rsid w:val="629A1C32"/>
    <w:rsid w:val="63B82D47"/>
    <w:rsid w:val="642152E2"/>
    <w:rsid w:val="64654C7D"/>
    <w:rsid w:val="65077AE2"/>
    <w:rsid w:val="650D6FAC"/>
    <w:rsid w:val="65973253"/>
    <w:rsid w:val="65A54EC2"/>
    <w:rsid w:val="664C0F4D"/>
    <w:rsid w:val="665736C4"/>
    <w:rsid w:val="66B50838"/>
    <w:rsid w:val="66C5412A"/>
    <w:rsid w:val="672A039B"/>
    <w:rsid w:val="67431BB1"/>
    <w:rsid w:val="67530616"/>
    <w:rsid w:val="675D60DF"/>
    <w:rsid w:val="67787FC9"/>
    <w:rsid w:val="68D978A1"/>
    <w:rsid w:val="68E236B8"/>
    <w:rsid w:val="690A2A0B"/>
    <w:rsid w:val="6911272E"/>
    <w:rsid w:val="69D41F5D"/>
    <w:rsid w:val="69EF6E4B"/>
    <w:rsid w:val="6A1165CB"/>
    <w:rsid w:val="6AC13272"/>
    <w:rsid w:val="6ACE5598"/>
    <w:rsid w:val="6AEF1016"/>
    <w:rsid w:val="6B876668"/>
    <w:rsid w:val="6BA97700"/>
    <w:rsid w:val="6BE203D1"/>
    <w:rsid w:val="6C165A05"/>
    <w:rsid w:val="6C2430E3"/>
    <w:rsid w:val="6D103FE8"/>
    <w:rsid w:val="6D303CB1"/>
    <w:rsid w:val="6D997745"/>
    <w:rsid w:val="6DF606F4"/>
    <w:rsid w:val="6E2E60E0"/>
    <w:rsid w:val="6E6A6BC8"/>
    <w:rsid w:val="6EE03793"/>
    <w:rsid w:val="6F8151E6"/>
    <w:rsid w:val="6F851686"/>
    <w:rsid w:val="70BA1B64"/>
    <w:rsid w:val="713E488C"/>
    <w:rsid w:val="718617A9"/>
    <w:rsid w:val="725453F3"/>
    <w:rsid w:val="729E74BD"/>
    <w:rsid w:val="72DF16B3"/>
    <w:rsid w:val="738C280D"/>
    <w:rsid w:val="73942F36"/>
    <w:rsid w:val="73B75E5F"/>
    <w:rsid w:val="743D52CE"/>
    <w:rsid w:val="74A8774F"/>
    <w:rsid w:val="76AF6398"/>
    <w:rsid w:val="771C7190"/>
    <w:rsid w:val="77A8194D"/>
    <w:rsid w:val="77AE203F"/>
    <w:rsid w:val="782557C0"/>
    <w:rsid w:val="786A11CF"/>
    <w:rsid w:val="788D1D17"/>
    <w:rsid w:val="78FA0E87"/>
    <w:rsid w:val="79701CA2"/>
    <w:rsid w:val="798B3CA2"/>
    <w:rsid w:val="79DD48C3"/>
    <w:rsid w:val="7A050ADC"/>
    <w:rsid w:val="7A363B70"/>
    <w:rsid w:val="7A3A405E"/>
    <w:rsid w:val="7A7E0CD2"/>
    <w:rsid w:val="7AF406B1"/>
    <w:rsid w:val="7B863637"/>
    <w:rsid w:val="7C1E55E8"/>
    <w:rsid w:val="7C2F6B74"/>
    <w:rsid w:val="7C5A5426"/>
    <w:rsid w:val="7C9E459A"/>
    <w:rsid w:val="7CD945C2"/>
    <w:rsid w:val="7CE16A13"/>
    <w:rsid w:val="7D0211AE"/>
    <w:rsid w:val="7D133AE0"/>
    <w:rsid w:val="7D1C3B8F"/>
    <w:rsid w:val="7DC65163"/>
    <w:rsid w:val="7EA31D88"/>
    <w:rsid w:val="7EB7B118"/>
    <w:rsid w:val="7F4DBC21"/>
    <w:rsid w:val="7F8E3C24"/>
    <w:rsid w:val="7F933E8F"/>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basedOn w:val="70"/>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microsoft.com/office/2011/relationships/people" Target="people.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94</Pages>
  <Words>11582</Words>
  <Characters>12469</Characters>
  <Lines>431</Lines>
  <Paragraphs>121</Paragraphs>
  <TotalTime>38</TotalTime>
  <ScaleCrop>false</ScaleCrop>
  <LinksUpToDate>false</LinksUpToDate>
  <CharactersWithSpaces>14026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595zzz_</cp:lastModifiedBy>
  <cp:lastPrinted>2021-12-28T11:06:00Z</cp:lastPrinted>
  <dcterms:modified xsi:type="dcterms:W3CDTF">2024-10-28T03:03:27Z</dcterms:modified>
  <dc:title>杭州市市民卡扩大发卡工程</dc:title>
  <cp:revision>361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F25DACD8B38F450EBCB4FB78D44519E2_13</vt:lpwstr>
  </property>
</Properties>
</file>